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3263"/>
        <w:gridCol w:w="1962"/>
        <w:gridCol w:w="1583"/>
        <w:gridCol w:w="3541"/>
      </w:tblGrid>
      <w:tr w:rsidR="00584560" w:rsidRPr="003322B3" w14:paraId="1A4E013A" w14:textId="77777777" w:rsidTr="00A84B5D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DD88A81" w:rsidR="00584560" w:rsidRPr="00815727" w:rsidRDefault="005C79A8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Postgraduate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Placement</w:t>
            </w:r>
          </w:p>
        </w:tc>
      </w:tr>
      <w:tr w:rsidR="0061563D" w:rsidRPr="003322B3" w14:paraId="3EC04B8C" w14:textId="77777777" w:rsidTr="00A84B5D">
        <w:tc>
          <w:tcPr>
            <w:tcW w:w="5000" w:type="pct"/>
            <w:gridSpan w:val="4"/>
            <w:shd w:val="clear" w:color="auto" w:fill="DEEAF6" w:themeFill="accent1" w:themeFillTint="33"/>
          </w:tcPr>
          <w:p w14:paraId="6521F36D" w14:textId="77777777" w:rsidR="00A84B5D" w:rsidRDefault="00A84B5D" w:rsidP="005F74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A70F978" w14:textId="2B1F26D8" w:rsidR="00815727" w:rsidRDefault="00F15B10" w:rsidP="005F74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4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A84B5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5F74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F7422" w:rsidRPr="005F7422">
              <w:rPr>
                <w:rFonts w:ascii="Arial" w:hAnsi="Arial" w:cs="Arial"/>
                <w:b/>
                <w:bCs/>
                <w:sz w:val="32"/>
                <w:szCs w:val="32"/>
              </w:rPr>
              <w:t>Behaviour</w:t>
            </w:r>
          </w:p>
          <w:p w14:paraId="5854AC41" w14:textId="43AACC6B" w:rsidR="00A84B5D" w:rsidRPr="005F7422" w:rsidRDefault="00A84B5D" w:rsidP="005F742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1563D" w:rsidRPr="003322B3" w14:paraId="58894FA4" w14:textId="77777777" w:rsidTr="00A84B5D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A84B5D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72128B" w:rsidRPr="003322B3" w14:paraId="2A142D9A" w14:textId="77777777" w:rsidTr="00A84B5D">
        <w:trPr>
          <w:trHeight w:val="256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1FC41289" w:rsidR="0072128B" w:rsidRPr="00815727" w:rsidRDefault="0072128B" w:rsidP="0072128B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103786F5" w:rsidR="0072128B" w:rsidRPr="005C79A8" w:rsidRDefault="0072128B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9A8">
              <w:rPr>
                <w:rFonts w:ascii="Arial" w:eastAsia="Arial" w:hAnsi="Arial" w:cs="Arial"/>
                <w:i/>
                <w:iCs/>
              </w:rPr>
              <w:t xml:space="preserve">Learn </w:t>
            </w:r>
            <w:r w:rsidR="00A84B5D">
              <w:rPr>
                <w:rFonts w:ascii="Arial" w:eastAsia="Arial" w:hAnsi="Arial" w:cs="Arial"/>
                <w:i/>
                <w:iCs/>
              </w:rPr>
              <w:t>How</w:t>
            </w:r>
            <w:r w:rsidRPr="005C79A8">
              <w:rPr>
                <w:rFonts w:ascii="Arial" w:eastAsia="Arial" w:hAnsi="Arial" w:cs="Arial"/>
                <w:i/>
                <w:iCs/>
              </w:rPr>
              <w:t>…</w:t>
            </w:r>
          </w:p>
        </w:tc>
      </w:tr>
      <w:tr w:rsidR="00A84B5D" w:rsidRPr="003322B3" w14:paraId="25B42E62" w14:textId="77777777" w:rsidTr="00A84B5D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0AD87DF5" w:rsidR="00A84B5D" w:rsidRPr="00A84B5D" w:rsidRDefault="00A84B5D" w:rsidP="00A84B5D">
            <w:pPr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84B5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Teachers </w:t>
            </w:r>
            <w:proofErr w:type="gramStart"/>
            <w:r w:rsidRPr="00A84B5D">
              <w:rPr>
                <w:rFonts w:ascii="Arial" w:eastAsiaTheme="minorEastAsia" w:hAnsi="Arial" w:cs="Arial"/>
                <w:bCs/>
                <w:sz w:val="20"/>
                <w:szCs w:val="20"/>
              </w:rPr>
              <w:t>have the ability to</w:t>
            </w:r>
            <w:proofErr w:type="gramEnd"/>
            <w:r w:rsidRPr="00A84B5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affect and improve the wellbeing, motivation and behaviour of their pupils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2E64DC2C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use early and least intrusive interventions as an initial response to low level disruption.</w:t>
            </w:r>
          </w:p>
        </w:tc>
      </w:tr>
      <w:tr w:rsidR="00A84B5D" w:rsidRPr="003322B3" w14:paraId="6FAF7789" w14:textId="77777777" w:rsidTr="00A84B5D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6E5F585A" w:rsidR="00A84B5D" w:rsidRPr="00A84B5D" w:rsidRDefault="00A84B5D" w:rsidP="00A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 xml:space="preserve">Teachers can influence pupils’ resilience and beliefs about their ability to succeed by ensuring that all pupils </w:t>
            </w:r>
            <w:proofErr w:type="gramStart"/>
            <w:r w:rsidRPr="00A84B5D">
              <w:rPr>
                <w:rFonts w:ascii="Arial" w:hAnsi="Arial" w:cs="Arial"/>
                <w:bCs/>
                <w:sz w:val="20"/>
                <w:szCs w:val="20"/>
              </w:rPr>
              <w:t>have the opportunity to</w:t>
            </w:r>
            <w:proofErr w:type="gramEnd"/>
            <w:r w:rsidRPr="00A84B5D">
              <w:rPr>
                <w:rFonts w:ascii="Arial" w:hAnsi="Arial" w:cs="Arial"/>
                <w:bCs/>
                <w:sz w:val="20"/>
                <w:szCs w:val="20"/>
              </w:rPr>
              <w:t xml:space="preserve"> experience meaningful success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5ACD62C3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establish a supportive and inclusive environment with a predictable system of reward and sanction in the classroom</w:t>
            </w:r>
          </w:p>
        </w:tc>
      </w:tr>
      <w:tr w:rsidR="00A84B5D" w:rsidRPr="003322B3" w14:paraId="14E53EDF" w14:textId="77777777" w:rsidTr="00A84B5D">
        <w:trPr>
          <w:trHeight w:val="797"/>
        </w:trPr>
        <w:tc>
          <w:tcPr>
            <w:tcW w:w="2524" w:type="pct"/>
            <w:gridSpan w:val="2"/>
            <w:shd w:val="clear" w:color="auto" w:fill="FFFFFF" w:themeFill="background1"/>
          </w:tcPr>
          <w:p w14:paraId="78C37754" w14:textId="53E2467C" w:rsidR="00A84B5D" w:rsidRPr="00A84B5D" w:rsidRDefault="00A84B5D" w:rsidP="00A84B5D">
            <w:pPr>
              <w:pStyle w:val="ListParagraph"/>
              <w:ind w:left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A84B5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Effective teaching can transform pupils’ knowledge, </w:t>
            </w:r>
            <w:proofErr w:type="gramStart"/>
            <w:r w:rsidRPr="00A84B5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capabilities</w:t>
            </w:r>
            <w:proofErr w:type="gramEnd"/>
            <w:r w:rsidRPr="00A84B5D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and beliefs about learning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1B784BB" w14:textId="1452CC9A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use consistent language and non-verbal signals for common classroom directions.</w:t>
            </w:r>
          </w:p>
        </w:tc>
      </w:tr>
      <w:tr w:rsidR="00A84B5D" w:rsidRPr="003322B3" w14:paraId="60F13DEF" w14:textId="77777777" w:rsidTr="00A84B5D">
        <w:trPr>
          <w:trHeight w:val="494"/>
        </w:trPr>
        <w:tc>
          <w:tcPr>
            <w:tcW w:w="2524" w:type="pct"/>
            <w:gridSpan w:val="2"/>
            <w:shd w:val="clear" w:color="auto" w:fill="FFFFFF" w:themeFill="background1"/>
          </w:tcPr>
          <w:p w14:paraId="7C95B506" w14:textId="56EADACB" w:rsidR="00A84B5D" w:rsidRPr="00A84B5D" w:rsidRDefault="00A84B5D" w:rsidP="00A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Pupils are motivated by extrinsic factors (related to recognition and reward) and intrinsic factors (related to identity and values).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64E9D32" w14:textId="477FE9CA" w:rsidR="00A84B5D" w:rsidRPr="00A84B5D" w:rsidRDefault="00A84B5D" w:rsidP="00A84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discuss and analyse with expert colleagues how to support pupils to journey from needing extrinsic motivation to being motivated to work intrinsically</w:t>
            </w:r>
          </w:p>
        </w:tc>
      </w:tr>
      <w:tr w:rsidR="00A84B5D" w:rsidRPr="003322B3" w14:paraId="6301CBFC" w14:textId="77777777" w:rsidTr="00A84B5D">
        <w:trPr>
          <w:trHeight w:val="883"/>
        </w:trPr>
        <w:tc>
          <w:tcPr>
            <w:tcW w:w="2524" w:type="pct"/>
            <w:gridSpan w:val="2"/>
            <w:shd w:val="clear" w:color="auto" w:fill="FFFFFF" w:themeFill="background1"/>
          </w:tcPr>
          <w:p w14:paraId="0E12340D" w14:textId="3E64BB88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Establishing and reinforcing routines, including positive reinforcement, can help create safe and effective learning environments.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B637EBB" w14:textId="1138CCEB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A84B5D">
              <w:rPr>
                <w:rFonts w:ascii="Arial" w:hAnsi="Arial" w:cs="Arial"/>
                <w:bCs/>
                <w:sz w:val="20"/>
                <w:szCs w:val="20"/>
              </w:rPr>
              <w:t>To respond consistently to pupil behaviour</w:t>
            </w:r>
          </w:p>
        </w:tc>
      </w:tr>
      <w:tr w:rsidR="006B06DA" w:rsidRPr="006B06DA" w14:paraId="75C992D8" w14:textId="77777777" w:rsidTr="00A84B5D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A84B5D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3D51FD75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84B5D" w:rsidRPr="003322B3" w14:paraId="6E23694D" w14:textId="77777777" w:rsidTr="00A84B5D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4A024345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277822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Look at the school’s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policy.  Observe effective class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systems around school 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B228E5E" w14:textId="595FBC1B" w:rsidR="00A84B5D" w:rsidRPr="00A84B5D" w:rsidRDefault="00A84B5D" w:rsidP="00A84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Observe early and inobtrusive responses to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  Discuss ways to identify and techniques to respond including voice, </w:t>
            </w:r>
            <w:proofErr w:type="gram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posture</w:t>
            </w:r>
            <w:proofErr w:type="gram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non-verbal strategies</w:t>
            </w:r>
          </w:p>
        </w:tc>
      </w:tr>
      <w:tr w:rsidR="00A84B5D" w:rsidRPr="003322B3" w14:paraId="53BB7A04" w14:textId="77777777" w:rsidTr="00A84B5D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4AF7C988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8112704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how to establish a ‘predictable and secure’ environment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and the benefit this can have on SEN children.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F8EAE14" w14:textId="343D5534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8632358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the importance of creating a culture of mutual trust and respect to foster effective relationships with children.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5ED28E86" w14:textId="2F642591" w:rsidR="00A84B5D" w:rsidRPr="00A84B5D" w:rsidRDefault="00A84B5D" w:rsidP="00A84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</w:t>
            </w:r>
          </w:p>
        </w:tc>
      </w:tr>
      <w:tr w:rsidR="00A84B5D" w:rsidRPr="003322B3" w14:paraId="7136916C" w14:textId="77777777" w:rsidTr="00A84B5D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0D116E45" w14:textId="3490BAA8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3738634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Discuss the range of factors that affect children’s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. How can these be supported?</w:t>
            </w: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6366EF0A" w14:textId="2F558803" w:rsidR="00A84B5D" w:rsidRPr="00A84B5D" w:rsidRDefault="00A84B5D" w:rsidP="00A84B5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6700342"/>
              <w:rPr>
                <w:rFonts w:ascii="Arial" w:eastAsiaTheme="minorEastAsia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7EED5082" w14:textId="55BA8BBB" w:rsidR="00A84B5D" w:rsidRPr="00A84B5D" w:rsidRDefault="00A84B5D" w:rsidP="00A84B5D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What does consistency mean in relation to </w:t>
            </w:r>
            <w:proofErr w:type="spellStart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A84B5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?  Is this the same as fairness? </w:t>
            </w:r>
          </w:p>
        </w:tc>
      </w:tr>
      <w:tr w:rsidR="00594676" w:rsidRPr="003322B3" w14:paraId="63767C2E" w14:textId="77777777" w:rsidTr="00A84B5D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A84B5D" w:rsidRPr="009A134C" w14:paraId="214EC114" w14:textId="77777777" w:rsidTr="00A84B5D">
        <w:trPr>
          <w:trHeight w:val="581"/>
        </w:trPr>
        <w:tc>
          <w:tcPr>
            <w:tcW w:w="157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71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71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A84B5D" w:rsidRPr="00EA24D4" w14:paraId="1BF866B0" w14:textId="77777777" w:rsidTr="00A84B5D">
        <w:trPr>
          <w:trHeight w:val="699"/>
        </w:trPr>
        <w:tc>
          <w:tcPr>
            <w:tcW w:w="1576" w:type="pct"/>
          </w:tcPr>
          <w:p w14:paraId="3791D9D6" w14:textId="77777777" w:rsidR="00A84B5D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Pupil investment in learning is also driven by their prior experiences, developing self-identities and perceptions of success and failure.</w:t>
            </w:r>
          </w:p>
          <w:p w14:paraId="715EC945" w14:textId="7777777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D7ABE54" w14:textId="5F98F60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Teachers can influence pupils’ resilience and beliefs about their ability to succeed by ensuring that all pupils have the opportunities to experience meaningful success.</w:t>
            </w:r>
          </w:p>
        </w:tc>
        <w:tc>
          <w:tcPr>
            <w:tcW w:w="1713" w:type="pct"/>
            <w:gridSpan w:val="2"/>
          </w:tcPr>
          <w:p w14:paraId="48E47DC6" w14:textId="77777777" w:rsidR="00A84B5D" w:rsidRDefault="00A84B5D" w:rsidP="00A84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to be a positive role model; apply the school behaviour policy fairly and set clear, challenging expectations.</w:t>
            </w:r>
          </w:p>
          <w:p w14:paraId="00B9E5EE" w14:textId="77777777" w:rsidR="00A84B5D" w:rsidRDefault="00A84B5D" w:rsidP="00A84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B69C7F" w14:textId="77777777" w:rsidR="00A84B5D" w:rsidRPr="00C31072" w:rsidRDefault="00A84B5D" w:rsidP="00A84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That all pupils need to recognise their ability to succeed.</w:t>
            </w:r>
          </w:p>
        </w:tc>
        <w:tc>
          <w:tcPr>
            <w:tcW w:w="1712" w:type="pct"/>
          </w:tcPr>
          <w:p w14:paraId="569EA774" w14:textId="77777777" w:rsidR="00A84B5D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Develop ideas for classroom strategies that aim to create a safe, </w:t>
            </w:r>
            <w:proofErr w:type="gramStart"/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supportive</w:t>
            </w:r>
            <w:proofErr w:type="gramEnd"/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inclusive environment for all children.</w:t>
            </w:r>
          </w:p>
          <w:p w14:paraId="1F8AE123" w14:textId="7777777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DEBC6F2" w14:textId="77777777" w:rsidR="00A84B5D" w:rsidRPr="00C31072" w:rsidRDefault="00A84B5D" w:rsidP="00A84B5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Create and develop expli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cit teaching routines and motiv</w:t>
            </w:r>
            <w:r w:rsidRPr="00C3107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ating dialogue that maximises learning and pupil engagement.</w:t>
            </w:r>
          </w:p>
          <w:p w14:paraId="493BF37A" w14:textId="77777777" w:rsidR="00A84B5D" w:rsidRPr="00EA24D4" w:rsidRDefault="00A84B5D" w:rsidP="00A84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4D62" w14:textId="77777777" w:rsidR="00FF1678" w:rsidRDefault="00FF1678">
      <w:pPr>
        <w:spacing w:after="0" w:line="240" w:lineRule="auto"/>
      </w:pPr>
      <w:r>
        <w:separator/>
      </w:r>
    </w:p>
  </w:endnote>
  <w:endnote w:type="continuationSeparator" w:id="0">
    <w:p w14:paraId="0F9F6FDD" w14:textId="77777777" w:rsidR="00FF1678" w:rsidRDefault="00FF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CF31" w14:textId="77777777" w:rsidR="00FF1678" w:rsidRDefault="00FF1678">
      <w:pPr>
        <w:spacing w:after="0" w:line="240" w:lineRule="auto"/>
      </w:pPr>
      <w:r>
        <w:separator/>
      </w:r>
    </w:p>
  </w:footnote>
  <w:footnote w:type="continuationSeparator" w:id="0">
    <w:p w14:paraId="672EE6D4" w14:textId="77777777" w:rsidR="00FF1678" w:rsidRDefault="00FF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5C79A8"/>
    <w:rsid w:val="005F7422"/>
    <w:rsid w:val="0061563D"/>
    <w:rsid w:val="0064704B"/>
    <w:rsid w:val="00681096"/>
    <w:rsid w:val="006B06DA"/>
    <w:rsid w:val="006B7A9F"/>
    <w:rsid w:val="0072128B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B1327"/>
    <w:rsid w:val="009F5A50"/>
    <w:rsid w:val="00A162F1"/>
    <w:rsid w:val="00A644F1"/>
    <w:rsid w:val="00A74A27"/>
    <w:rsid w:val="00A84B5D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0FF1678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2022-10-05T08:54:00Z</dcterms:created>
  <dcterms:modified xsi:type="dcterms:W3CDTF">2022-10-05T08:54:00Z</dcterms:modified>
</cp:coreProperties>
</file>