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B5139" w14:textId="0591CC91" w:rsidR="00CF75EE" w:rsidRPr="002139AB" w:rsidRDefault="003E78DC" w:rsidP="00CB10AB">
      <w:pPr>
        <w:pStyle w:val="Heading1"/>
      </w:pPr>
      <w:r w:rsidRPr="002139AB">
        <w:t>Teaching Medicine: Different Methods of Delivery</w:t>
      </w:r>
    </w:p>
    <w:p w14:paraId="45618F3F" w14:textId="6D2F38A5" w:rsidR="003E78DC" w:rsidRPr="002139AB" w:rsidRDefault="003E78DC" w:rsidP="00CB10AB">
      <w:pPr>
        <w:pStyle w:val="Subtitle"/>
      </w:pPr>
      <w:r w:rsidRPr="002139AB">
        <w:t>Dr Craig Keenan</w:t>
      </w:r>
    </w:p>
    <w:p w14:paraId="479D07A7" w14:textId="30BA90CB" w:rsidR="003E78DC" w:rsidRPr="002139AB" w:rsidRDefault="003E78DC" w:rsidP="00CB10AB">
      <w:pPr>
        <w:pStyle w:val="Subtitle"/>
      </w:pPr>
      <w:r w:rsidRPr="002139AB">
        <w:t>Senior Lecturer in Biomedical Science</w:t>
      </w:r>
    </w:p>
    <w:p w14:paraId="7E3F9C10" w14:textId="00F8A371" w:rsidR="003E78DC" w:rsidRPr="002139AB" w:rsidRDefault="003E78DC" w:rsidP="00CB10AB">
      <w:pPr>
        <w:pStyle w:val="Subtitle"/>
      </w:pPr>
      <w:r w:rsidRPr="002139AB">
        <w:t>Programme Lead for Widening Access to Medicine</w:t>
      </w:r>
    </w:p>
    <w:p w14:paraId="5497BE29" w14:textId="47396C32" w:rsidR="003E78DC" w:rsidRPr="002139AB" w:rsidRDefault="003E78DC" w:rsidP="00CB10AB">
      <w:pPr>
        <w:pStyle w:val="Heading2"/>
      </w:pPr>
      <w:r w:rsidRPr="002139AB">
        <w:t>Medicine at Edge Hill University (EHU)</w:t>
      </w:r>
    </w:p>
    <w:p w14:paraId="7756221B" w14:textId="77777777" w:rsidR="00D754A8" w:rsidRPr="002139AB" w:rsidRDefault="003E78DC" w:rsidP="00CB10AB">
      <w:r w:rsidRPr="002139AB">
        <w:t>Two courses:</w:t>
      </w:r>
    </w:p>
    <w:p w14:paraId="1612C648" w14:textId="77777777" w:rsidR="00D754A8" w:rsidRPr="002139AB" w:rsidRDefault="003E78DC" w:rsidP="00CB10AB">
      <w:r w:rsidRPr="002139AB">
        <w:t>A100 –Medicine –5-year programme</w:t>
      </w:r>
    </w:p>
    <w:p w14:paraId="5881B488" w14:textId="308155EA" w:rsidR="003E78DC" w:rsidRPr="002139AB" w:rsidRDefault="003E78DC" w:rsidP="00CB10AB">
      <w:r w:rsidRPr="002139AB">
        <w:t>A110 –Medicine with Foundation Year –6-year programme (1 + 5 years)</w:t>
      </w:r>
    </w:p>
    <w:p w14:paraId="6CC9C540" w14:textId="77777777" w:rsidR="00D754A8" w:rsidRPr="002139AB" w:rsidRDefault="00D754A8" w:rsidP="00CB10AB"/>
    <w:p w14:paraId="059509D2" w14:textId="3BC44B33" w:rsidR="00D754A8" w:rsidRPr="002139AB" w:rsidRDefault="00D754A8" w:rsidP="00CB10AB">
      <w:r w:rsidRPr="002139AB">
        <w:t>A100</w:t>
      </w:r>
    </w:p>
    <w:p w14:paraId="4696ECCE" w14:textId="77777777" w:rsidR="00D754A8" w:rsidRPr="002139AB" w:rsidRDefault="003E78DC" w:rsidP="00CB10AB">
      <w:r w:rsidRPr="002139AB">
        <w:t xml:space="preserve">Example offer would be </w:t>
      </w:r>
      <w:proofErr w:type="gramStart"/>
      <w:r w:rsidRPr="002139AB">
        <w:t>AAA</w:t>
      </w:r>
      <w:proofErr w:type="gramEnd"/>
    </w:p>
    <w:p w14:paraId="643A7E5E" w14:textId="3EA2FE36" w:rsidR="00D754A8" w:rsidRPr="002139AB" w:rsidRDefault="00CB10AB" w:rsidP="00CB10AB">
      <w:hyperlink r:id="rId5" w:history="1">
        <w:r w:rsidR="00D754A8" w:rsidRPr="002139AB">
          <w:rPr>
            <w:rStyle w:val="Hyperlink"/>
            <w:rFonts w:asciiTheme="minorHAnsi" w:hAnsiTheme="minorHAnsi" w:cstheme="minorHAnsi"/>
          </w:rPr>
          <w:t>https://www.edgehill.ac.uk/course/medicine/</w:t>
        </w:r>
      </w:hyperlink>
    </w:p>
    <w:p w14:paraId="0C395989" w14:textId="77777777" w:rsidR="00D754A8" w:rsidRPr="002139AB" w:rsidRDefault="00D754A8" w:rsidP="00CB10AB"/>
    <w:p w14:paraId="0AF5B570" w14:textId="14282C5C" w:rsidR="00D754A8" w:rsidRPr="002139AB" w:rsidRDefault="003E78DC" w:rsidP="00CB10AB">
      <w:r w:rsidRPr="002139AB">
        <w:t>A110</w:t>
      </w:r>
    </w:p>
    <w:p w14:paraId="67E44436" w14:textId="77777777" w:rsidR="00D754A8" w:rsidRPr="002139AB" w:rsidRDefault="003E78DC" w:rsidP="00CB10AB">
      <w:r w:rsidRPr="002139AB">
        <w:t xml:space="preserve">Example offer would be </w:t>
      </w:r>
      <w:proofErr w:type="gramStart"/>
      <w:r w:rsidRPr="002139AB">
        <w:t>BBB</w:t>
      </w:r>
      <w:proofErr w:type="gramEnd"/>
    </w:p>
    <w:p w14:paraId="12E1E8B2" w14:textId="77777777" w:rsidR="00D754A8" w:rsidRPr="002139AB" w:rsidRDefault="003E78DC" w:rsidP="00CB10AB">
      <w:r w:rsidRPr="002139AB">
        <w:t>Aimed at students from the Northwest of England</w:t>
      </w:r>
    </w:p>
    <w:p w14:paraId="7B0D790A" w14:textId="77777777" w:rsidR="00D754A8" w:rsidRPr="002139AB" w:rsidRDefault="003E78DC" w:rsidP="00CB10AB">
      <w:r w:rsidRPr="002139AB">
        <w:t xml:space="preserve">Students must satisfy certain widening participation criteria to be eligible to </w:t>
      </w:r>
      <w:proofErr w:type="gramStart"/>
      <w:r w:rsidRPr="002139AB">
        <w:t>apply</w:t>
      </w:r>
      <w:proofErr w:type="gramEnd"/>
    </w:p>
    <w:p w14:paraId="28A8A1AA" w14:textId="08D6F9C8" w:rsidR="003E78DC" w:rsidRDefault="00CB10AB" w:rsidP="00CB10AB">
      <w:hyperlink r:id="rId6" w:history="1">
        <w:r w:rsidRPr="00876F33">
          <w:rPr>
            <w:rStyle w:val="Hyperlink"/>
          </w:rPr>
          <w:t>https://www.edgehill.ac.uk/course/medicine-with-foundation-year/</w:t>
        </w:r>
      </w:hyperlink>
    </w:p>
    <w:p w14:paraId="40A49229" w14:textId="77777777" w:rsidR="00CB10AB" w:rsidRPr="002139AB" w:rsidRDefault="00CB10AB" w:rsidP="00CB10AB"/>
    <w:p w14:paraId="5BD2D35E" w14:textId="18E40CFD" w:rsidR="003E78DC" w:rsidRPr="002139AB" w:rsidRDefault="003E78DC" w:rsidP="00CB10AB">
      <w:pPr>
        <w:pStyle w:val="Heading2"/>
      </w:pPr>
      <w:r w:rsidRPr="002139AB">
        <w:t>A100 – Programme Overview</w:t>
      </w:r>
    </w:p>
    <w:p w14:paraId="402C7A36" w14:textId="16F25003" w:rsidR="003E78DC" w:rsidRPr="002139AB" w:rsidRDefault="003E78DC" w:rsidP="002139AB">
      <w:pPr>
        <w:spacing w:line="360" w:lineRule="auto"/>
        <w:rPr>
          <w:rFonts w:asciiTheme="minorHAnsi" w:hAnsiTheme="minorHAnsi" w:cstheme="minorHAnsi"/>
          <w:i/>
          <w:iCs/>
        </w:rPr>
      </w:pPr>
      <w:r w:rsidRPr="002139AB">
        <w:rPr>
          <w:rFonts w:asciiTheme="minorHAnsi" w:hAnsiTheme="minorHAnsi" w:cstheme="minorHAnsi"/>
          <w:i/>
          <w:iCs/>
          <w:noProof/>
        </w:rPr>
        <w:drawing>
          <wp:inline distT="0" distB="0" distL="0" distR="0" wp14:anchorId="6C5EDAD3" wp14:editId="04AFCA52">
            <wp:extent cx="4486275" cy="3192483"/>
            <wp:effectExtent l="0" t="0" r="0" b="8255"/>
            <wp:docPr id="1" name="Picture 1" descr="Diagram of programme overview:&#10;Year 1 - understanding the person and the community - fundamentals of medicine&#10;Year 2 - understanding where and how people receive health care&#10;Year 3 - integrative care within multi-disciplinary teams&#10;Year 4 - the patient journey - primary and secondary interface&#10;Year 5 - preparedness for prac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 of programme overview:&#10;Year 1 - understanding the person and the community - fundamentals of medicine&#10;Year 2 - understanding where and how people receive health care&#10;Year 3 - integrative care within multi-disciplinary teams&#10;Year 4 - the patient journey - primary and secondary interface&#10;Year 5 - preparedness for practi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84" cy="32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5784F" w14:textId="0C0CE3ED" w:rsidR="00D754A8" w:rsidRPr="002139AB" w:rsidRDefault="00D754A8" w:rsidP="00CB10AB">
      <w:pPr>
        <w:pStyle w:val="Heading2"/>
      </w:pPr>
      <w:r w:rsidRPr="002139AB">
        <w:lastRenderedPageBreak/>
        <w:t>Clinical Placements Overview</w:t>
      </w:r>
    </w:p>
    <w:p w14:paraId="6590ACB3" w14:textId="53AED737" w:rsidR="00D754A8" w:rsidRPr="002139AB" w:rsidRDefault="00D754A8" w:rsidP="002139AB">
      <w:pPr>
        <w:spacing w:line="360" w:lineRule="auto"/>
        <w:rPr>
          <w:rFonts w:asciiTheme="minorHAnsi" w:hAnsiTheme="minorHAnsi" w:cstheme="minorHAnsi"/>
          <w:szCs w:val="24"/>
        </w:rPr>
      </w:pPr>
      <w:r w:rsidRPr="002139AB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7FDAF17B" wp14:editId="515C6C29">
            <wp:extent cx="5672133" cy="3457575"/>
            <wp:effectExtent l="0" t="0" r="5080" b="0"/>
            <wp:docPr id="3" name="Picture 3" descr="Diagram to summarise clinical placements over the programme. &#10;Year 1 - variety of community experiences&#10;Year 2 - clinical experience weeks (medicine, surgery, general practice, mental health) and community, voluntary service placement&#10;Year 3 - placements in medicine, surgery, paediatrics, gynaecology (including GUM), general practice and mental health&#10;Year 4 - placements in medicine, surgery, neurology, paediatrics, obstetrics, palliative care, oncology, haematology, mental health. 4 general practice weeks spread throughout the year&#10;Year 5 - four, eight-week placements: general practice, emergency medicine (including A &amp; E, HDU, ICU)&#10;Student assistantship (medicine, surgery, mental health) &#10;Student selected specialist place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 to summarise clinical placements over the programme. &#10;Year 1 - variety of community experiences&#10;Year 2 - clinical experience weeks (medicine, surgery, general practice, mental health) and community, voluntary service placement&#10;Year 3 - placements in medicine, surgery, paediatrics, gynaecology (including GUM), general practice and mental health&#10;Year 4 - placements in medicine, surgery, neurology, paediatrics, obstetrics, palliative care, oncology, haematology, mental health. 4 general practice weeks spread throughout the year&#10;Year 5 - four, eight-week placements: general practice, emergency medicine (including A &amp; E, HDU, ICU)&#10;Student assistantship (medicine, surgery, mental health) &#10;Student selected specialist placement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91" cy="34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3870" w14:textId="6D47FB0B" w:rsidR="00D754A8" w:rsidRPr="002139AB" w:rsidRDefault="00D754A8" w:rsidP="00CB10AB">
      <w:pPr>
        <w:pStyle w:val="Heading2"/>
      </w:pPr>
      <w:r w:rsidRPr="002139AB">
        <w:t>Spiral Curriculum – EHU</w:t>
      </w:r>
    </w:p>
    <w:p w14:paraId="0ECB1088" w14:textId="77777777" w:rsidR="00D754A8" w:rsidRPr="002139AB" w:rsidRDefault="00D754A8" w:rsidP="00CB10AB">
      <w:r w:rsidRPr="002139AB">
        <w:t xml:space="preserve">Medicine is taught using a non-modular approach (spiral curriculum) </w:t>
      </w:r>
    </w:p>
    <w:p w14:paraId="1F45F658" w14:textId="568CF68E" w:rsidR="00D754A8" w:rsidRPr="002139AB" w:rsidRDefault="00D754A8" w:rsidP="00CB10AB">
      <w:r w:rsidRPr="002139AB">
        <w:t xml:space="preserve">Spiral curriculum is a model in which topics/themes are revisited with the complexity of the content increasing each </w:t>
      </w:r>
      <w:r w:rsidR="00CB10AB" w:rsidRPr="002139AB">
        <w:t>time.</w:t>
      </w:r>
      <w:r w:rsidRPr="002139AB">
        <w:t xml:space="preserve"> </w:t>
      </w:r>
    </w:p>
    <w:p w14:paraId="5A0845A4" w14:textId="2B70200F" w:rsidR="00D754A8" w:rsidRPr="002139AB" w:rsidRDefault="00D754A8" w:rsidP="00CB10AB">
      <w:r w:rsidRPr="002139AB">
        <w:t>Curriculum is aligned with 16 themes, which have been mapped against the General Medical Council’s Outcomes for Graduates</w:t>
      </w:r>
    </w:p>
    <w:p w14:paraId="3F976C0D" w14:textId="2067DDE8" w:rsidR="00D754A8" w:rsidRDefault="00D754A8" w:rsidP="00CB10AB">
      <w:pPr>
        <w:pStyle w:val="Heading2"/>
      </w:pPr>
      <w:r w:rsidRPr="002139AB">
        <w:lastRenderedPageBreak/>
        <w:t xml:space="preserve">Themes aligned with GMC </w:t>
      </w:r>
      <w:proofErr w:type="gramStart"/>
      <w:r w:rsidRPr="002139AB">
        <w:t>outcomes</w:t>
      </w:r>
      <w:proofErr w:type="gramEnd"/>
    </w:p>
    <w:p w14:paraId="4BB8DF1A" w14:textId="11EADA0A" w:rsidR="00A40EE2" w:rsidRPr="002139AB" w:rsidRDefault="00A40EE2" w:rsidP="002139AB">
      <w:pPr>
        <w:spacing w:line="360" w:lineRule="auto"/>
        <w:rPr>
          <w:rFonts w:asciiTheme="minorHAnsi" w:hAnsiTheme="minorHAnsi" w:cstheme="minorHAnsi"/>
          <w:u w:val="single"/>
        </w:rPr>
      </w:pPr>
      <w:r w:rsidRPr="00A40EE2">
        <w:rPr>
          <w:rFonts w:asciiTheme="minorHAnsi" w:hAnsiTheme="minorHAnsi" w:cstheme="minorHAnsi"/>
          <w:noProof/>
          <w:u w:val="single"/>
        </w:rPr>
        <w:drawing>
          <wp:inline distT="0" distB="0" distL="0" distR="0" wp14:anchorId="57017182" wp14:editId="38F8E043">
            <wp:extent cx="2667000" cy="3751385"/>
            <wp:effectExtent l="0" t="0" r="0" b="1905"/>
            <wp:docPr id="4" name="Picture 4" descr="Front cover of the General Medical Council's Outcomes for graduates 2018 textboo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Front cover of the General Medical Council's Outcomes for graduates 2018 textbook&#10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76" cy="375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C0AB0" w14:textId="77777777" w:rsidR="00D754A8" w:rsidRPr="002139AB" w:rsidRDefault="00D754A8" w:rsidP="00CB10AB">
      <w:pPr>
        <w:pStyle w:val="Heading3"/>
      </w:pPr>
      <w:r w:rsidRPr="002139AB">
        <w:t xml:space="preserve">Outcomes 1 - Professional values and behaviours </w:t>
      </w:r>
    </w:p>
    <w:p w14:paraId="5952A6BA" w14:textId="77777777" w:rsidR="00D754A8" w:rsidRPr="002139AB" w:rsidRDefault="00D754A8" w:rsidP="00CB10AB">
      <w:r w:rsidRPr="002139AB">
        <w:t xml:space="preserve">Professional and ethical responsibilities </w:t>
      </w:r>
    </w:p>
    <w:p w14:paraId="05E12C89" w14:textId="77777777" w:rsidR="00D754A8" w:rsidRPr="002139AB" w:rsidRDefault="00D754A8" w:rsidP="00CB10AB">
      <w:r w:rsidRPr="002139AB">
        <w:t xml:space="preserve">Legal responsibilities </w:t>
      </w:r>
    </w:p>
    <w:p w14:paraId="2A762EEE" w14:textId="77777777" w:rsidR="00D754A8" w:rsidRPr="002139AB" w:rsidRDefault="00D754A8" w:rsidP="00CB10AB">
      <w:r w:rsidRPr="002139AB">
        <w:t xml:space="preserve">Patient safety and quality improvement </w:t>
      </w:r>
    </w:p>
    <w:p w14:paraId="15E8867A" w14:textId="77777777" w:rsidR="00D754A8" w:rsidRPr="002139AB" w:rsidRDefault="00D754A8" w:rsidP="00CB10AB">
      <w:r w:rsidRPr="002139AB">
        <w:t xml:space="preserve">Dealing with complexity and uncertainty </w:t>
      </w:r>
    </w:p>
    <w:p w14:paraId="6AB4602C" w14:textId="77777777" w:rsidR="00D754A8" w:rsidRPr="002139AB" w:rsidRDefault="00D754A8" w:rsidP="00CB10AB">
      <w:r w:rsidRPr="002139AB">
        <w:t xml:space="preserve">Safeguarding vulnerable patients </w:t>
      </w:r>
    </w:p>
    <w:p w14:paraId="67FD4C40" w14:textId="4FF00C59" w:rsidR="00D754A8" w:rsidRPr="002139AB" w:rsidRDefault="00D754A8" w:rsidP="00CB10AB">
      <w:r w:rsidRPr="002139AB">
        <w:t xml:space="preserve">Leadership and team working </w:t>
      </w:r>
    </w:p>
    <w:p w14:paraId="471689B3" w14:textId="7419CA72" w:rsidR="00D754A8" w:rsidRPr="002139AB" w:rsidRDefault="00D754A8" w:rsidP="002139AB">
      <w:pPr>
        <w:spacing w:line="360" w:lineRule="auto"/>
        <w:rPr>
          <w:rFonts w:asciiTheme="minorHAnsi" w:hAnsiTheme="minorHAnsi" w:cstheme="minorHAnsi"/>
        </w:rPr>
      </w:pPr>
    </w:p>
    <w:p w14:paraId="5AA7E18B" w14:textId="03209953" w:rsidR="00D754A8" w:rsidRPr="002139AB" w:rsidRDefault="00D754A8" w:rsidP="00CB10AB">
      <w:pPr>
        <w:pStyle w:val="Heading3"/>
      </w:pPr>
      <w:r w:rsidRPr="002139AB">
        <w:t>Outcomes 2 – Professional skills</w:t>
      </w:r>
    </w:p>
    <w:p w14:paraId="14A6B08A" w14:textId="1DB38C12" w:rsidR="00D754A8" w:rsidRPr="002139AB" w:rsidRDefault="00D754A8" w:rsidP="00CB10AB">
      <w:r w:rsidRPr="002139AB">
        <w:t>Communication and interpersonal skills</w:t>
      </w:r>
    </w:p>
    <w:p w14:paraId="0C114158" w14:textId="180BBC8A" w:rsidR="00D754A8" w:rsidRPr="002139AB" w:rsidRDefault="00D754A8" w:rsidP="00CB10AB">
      <w:r w:rsidRPr="002139AB">
        <w:t>Diagnosis and medical management</w:t>
      </w:r>
    </w:p>
    <w:p w14:paraId="154CC224" w14:textId="477C760D" w:rsidR="00D754A8" w:rsidRPr="002139AB" w:rsidRDefault="00D754A8" w:rsidP="00CB10AB">
      <w:r w:rsidRPr="002139AB">
        <w:t>Prescribing medicine safely</w:t>
      </w:r>
    </w:p>
    <w:p w14:paraId="0CC9AE76" w14:textId="0B944F54" w:rsidR="00D754A8" w:rsidRDefault="00D754A8" w:rsidP="00CB10AB">
      <w:r w:rsidRPr="002139AB">
        <w:t>Using information effectively and safely</w:t>
      </w:r>
    </w:p>
    <w:p w14:paraId="53B3F6B2" w14:textId="77777777" w:rsidR="00CB10AB" w:rsidRPr="002139AB" w:rsidRDefault="00CB10AB" w:rsidP="00CB10AB"/>
    <w:p w14:paraId="480EE4FB" w14:textId="7CACE212" w:rsidR="00D754A8" w:rsidRPr="002139AB" w:rsidRDefault="00D754A8" w:rsidP="00CB10AB">
      <w:pPr>
        <w:pStyle w:val="Heading3"/>
      </w:pPr>
      <w:r w:rsidRPr="002139AB">
        <w:t xml:space="preserve">Outcomes 3 – Professional knowledge </w:t>
      </w:r>
    </w:p>
    <w:p w14:paraId="0F69D6EF" w14:textId="63824693" w:rsidR="00D754A8" w:rsidRPr="002139AB" w:rsidRDefault="00D754A8" w:rsidP="00CB10AB">
      <w:r w:rsidRPr="002139AB">
        <w:t>The health service and healthcare systems in the four countries</w:t>
      </w:r>
    </w:p>
    <w:p w14:paraId="17DA5C95" w14:textId="7861C261" w:rsidR="00D754A8" w:rsidRPr="002139AB" w:rsidRDefault="00D754A8" w:rsidP="00CB10AB">
      <w:r w:rsidRPr="002139AB">
        <w:t>Applying biomedical scientific principles</w:t>
      </w:r>
    </w:p>
    <w:p w14:paraId="596AF86D" w14:textId="39647EB9" w:rsidR="00D754A8" w:rsidRPr="002139AB" w:rsidRDefault="00D754A8" w:rsidP="00CB10AB">
      <w:r w:rsidRPr="002139AB">
        <w:t>Applying psychological principles</w:t>
      </w:r>
    </w:p>
    <w:p w14:paraId="5F5E5945" w14:textId="5283E1AC" w:rsidR="00D754A8" w:rsidRPr="002139AB" w:rsidRDefault="00D754A8" w:rsidP="00CB10AB">
      <w:r w:rsidRPr="002139AB">
        <w:t>Applying social science principles</w:t>
      </w:r>
    </w:p>
    <w:p w14:paraId="7A02389E" w14:textId="12DB20F8" w:rsidR="00D754A8" w:rsidRPr="002139AB" w:rsidRDefault="00D754A8" w:rsidP="00CB10AB">
      <w:r w:rsidRPr="002139AB">
        <w:t>Health promotion and illness prevention</w:t>
      </w:r>
    </w:p>
    <w:p w14:paraId="7B8C7D31" w14:textId="3A0BF8CF" w:rsidR="00D754A8" w:rsidRDefault="00D754A8" w:rsidP="00CB10AB">
      <w:r w:rsidRPr="002139AB">
        <w:t>Clinical research and scholarship</w:t>
      </w:r>
    </w:p>
    <w:p w14:paraId="7854F77C" w14:textId="77777777" w:rsidR="00CB10AB" w:rsidRPr="002139AB" w:rsidRDefault="00CB10AB" w:rsidP="00CB10AB"/>
    <w:p w14:paraId="753D9F3D" w14:textId="6580ADB8" w:rsidR="00D754A8" w:rsidRPr="002139AB" w:rsidRDefault="00D754A8" w:rsidP="00CB10AB">
      <w:pPr>
        <w:pStyle w:val="Heading2"/>
      </w:pPr>
      <w:r w:rsidRPr="002139AB">
        <w:lastRenderedPageBreak/>
        <w:t>A100 – entry requirements</w:t>
      </w:r>
    </w:p>
    <w:p w14:paraId="2ED7E8D5" w14:textId="731DA527" w:rsidR="00D754A8" w:rsidRPr="002139AB" w:rsidRDefault="00D754A8" w:rsidP="00CB10AB">
      <w:r w:rsidRPr="002139AB">
        <w:t>AAA at A-level to include A-level Biology and Chemistry</w:t>
      </w:r>
    </w:p>
    <w:p w14:paraId="1F71D342" w14:textId="77777777" w:rsidR="00D754A8" w:rsidRPr="002139AB" w:rsidRDefault="00D754A8" w:rsidP="00CB10AB">
      <w:r w:rsidRPr="002139AB">
        <w:t>Or</w:t>
      </w:r>
    </w:p>
    <w:p w14:paraId="54DE3782" w14:textId="61DCEF31" w:rsidR="00D754A8" w:rsidRPr="002139AB" w:rsidRDefault="00D754A8" w:rsidP="00CB10AB">
      <w:r w:rsidRPr="002139AB">
        <w:t xml:space="preserve">A*A*B or A*AB including Biology and Chemistry at Grade A or </w:t>
      </w:r>
      <w:r w:rsidR="00CB10AB" w:rsidRPr="002139AB">
        <w:t>above.</w:t>
      </w:r>
      <w:r w:rsidRPr="002139AB">
        <w:t xml:space="preserve"> </w:t>
      </w:r>
    </w:p>
    <w:p w14:paraId="751CB2DF" w14:textId="77777777" w:rsidR="00D754A8" w:rsidRPr="002139AB" w:rsidRDefault="00D754A8" w:rsidP="00CB10AB">
      <w:pPr>
        <w:rPr>
          <w:color w:val="000000"/>
          <w:szCs w:val="24"/>
        </w:rPr>
      </w:pPr>
      <w:r w:rsidRPr="002139AB">
        <w:t xml:space="preserve">At least five GCSEs at Grade B/6 or above (or equivalent) including Biology, Chemistry, English Language and Mathematics </w:t>
      </w:r>
    </w:p>
    <w:p w14:paraId="182ECC44" w14:textId="5973EB87" w:rsidR="00D754A8" w:rsidRPr="002139AB" w:rsidRDefault="00D754A8" w:rsidP="00CB10AB">
      <w:pPr>
        <w:rPr>
          <w:color w:val="000000"/>
          <w:szCs w:val="24"/>
        </w:rPr>
      </w:pPr>
      <w:r w:rsidRPr="002139AB">
        <w:rPr>
          <w:color w:val="000000"/>
          <w:szCs w:val="24"/>
        </w:rPr>
        <w:t xml:space="preserve">More info - </w:t>
      </w:r>
      <w:hyperlink r:id="rId10" w:history="1">
        <w:r w:rsidRPr="002139AB">
          <w:rPr>
            <w:color w:val="000000"/>
            <w:szCs w:val="24"/>
          </w:rPr>
          <w:t>https://www.edgehill.ac.uk/course/medicine/</w:t>
        </w:r>
      </w:hyperlink>
    </w:p>
    <w:p w14:paraId="65CFD117" w14:textId="21C49260" w:rsidR="00007056" w:rsidRDefault="00CB10AB" w:rsidP="00CB10AB">
      <w:pPr>
        <w:rPr>
          <w:color w:val="000000"/>
          <w:szCs w:val="24"/>
        </w:rPr>
      </w:pPr>
      <w:hyperlink r:id="rId11" w:history="1">
        <w:r w:rsidRPr="00876F33">
          <w:rPr>
            <w:rStyle w:val="Hyperlink"/>
            <w:szCs w:val="24"/>
          </w:rPr>
          <w:t>medicineadmissions@edgehill.ac.uk</w:t>
        </w:r>
      </w:hyperlink>
    </w:p>
    <w:p w14:paraId="39DDC016" w14:textId="77777777" w:rsidR="00CB10AB" w:rsidRPr="00CB10AB" w:rsidRDefault="00CB10AB" w:rsidP="00CB10AB">
      <w:pPr>
        <w:rPr>
          <w:color w:val="000000"/>
          <w:szCs w:val="24"/>
        </w:rPr>
      </w:pPr>
    </w:p>
    <w:p w14:paraId="70955BA9" w14:textId="77777777" w:rsidR="00007056" w:rsidRPr="002139AB" w:rsidRDefault="00007056" w:rsidP="00CB10AB">
      <w:pPr>
        <w:pStyle w:val="Heading2"/>
      </w:pPr>
      <w:r w:rsidRPr="002139AB">
        <w:t>A100 –Additional Requirements</w:t>
      </w:r>
    </w:p>
    <w:p w14:paraId="2CEA4959" w14:textId="3B41103B" w:rsidR="00007056" w:rsidRPr="002139AB" w:rsidRDefault="00007056" w:rsidP="00CB10AB">
      <w:r w:rsidRPr="002139AB">
        <w:t xml:space="preserve">Must take a UCAT Medical Admissions Test prior to </w:t>
      </w:r>
      <w:r w:rsidR="00CB10AB" w:rsidRPr="002139AB">
        <w:t>application.</w:t>
      </w:r>
    </w:p>
    <w:p w14:paraId="330CA4FD" w14:textId="77777777" w:rsidR="00007056" w:rsidRPr="002139AB" w:rsidRDefault="00007056" w:rsidP="00CB10AB">
      <w:r w:rsidRPr="002139AB">
        <w:t>Multiple Mini Interviews (MMI) form part of the selection process</w:t>
      </w:r>
    </w:p>
    <w:p w14:paraId="21A660BD" w14:textId="77777777" w:rsidR="00007056" w:rsidRPr="002139AB" w:rsidRDefault="00007056" w:rsidP="00CB10AB">
      <w:r w:rsidRPr="002139AB">
        <w:t>Offers are subject to:</w:t>
      </w:r>
    </w:p>
    <w:p w14:paraId="07224698" w14:textId="2F852342" w:rsidR="00007056" w:rsidRPr="002139AB" w:rsidRDefault="00007056" w:rsidP="00CB10AB">
      <w:r w:rsidRPr="002139AB">
        <w:t>Satisfactory health clearance</w:t>
      </w:r>
    </w:p>
    <w:p w14:paraId="48FAF00A" w14:textId="09C49E25" w:rsidR="00007056" w:rsidRDefault="00007056" w:rsidP="00CB10AB">
      <w:r w:rsidRPr="002139AB">
        <w:t>Disclosure and Barring Service (DBS) Enhanced Disclosure</w:t>
      </w:r>
    </w:p>
    <w:p w14:paraId="56F3B001" w14:textId="77777777" w:rsidR="00CB10AB" w:rsidRPr="002139AB" w:rsidRDefault="00CB10AB" w:rsidP="00CB10AB"/>
    <w:p w14:paraId="125AA60B" w14:textId="1C855605" w:rsidR="00007056" w:rsidRPr="002139AB" w:rsidRDefault="00007056" w:rsidP="00CB10AB">
      <w:pPr>
        <w:pStyle w:val="Heading2"/>
      </w:pPr>
      <w:r w:rsidRPr="002139AB">
        <w:t>A100 – Programme Overview</w:t>
      </w:r>
    </w:p>
    <w:p w14:paraId="22154CA4" w14:textId="5004DA04" w:rsidR="00007056" w:rsidRPr="002139AB" w:rsidRDefault="00007056" w:rsidP="00CB10AB">
      <w:r w:rsidRPr="002139AB">
        <w:t xml:space="preserve">Equip students with the skills, knowledge and understanding to prepare them for progression to </w:t>
      </w:r>
      <w:r w:rsidR="00CB10AB" w:rsidRPr="002139AB">
        <w:t>medicine</w:t>
      </w:r>
      <w:r w:rsidR="00CB10AB">
        <w:t>.</w:t>
      </w:r>
    </w:p>
    <w:p w14:paraId="2629F078" w14:textId="54619C74" w:rsidR="00007056" w:rsidRPr="002139AB" w:rsidRDefault="00007056" w:rsidP="00CB10AB">
      <w:r w:rsidRPr="002139AB">
        <w:t xml:space="preserve">Develop knowledge in biosciences, health systems, public </w:t>
      </w:r>
      <w:proofErr w:type="gramStart"/>
      <w:r w:rsidRPr="002139AB">
        <w:t>health</w:t>
      </w:r>
      <w:proofErr w:type="gramEnd"/>
      <w:r w:rsidRPr="002139AB">
        <w:t xml:space="preserve"> and local healthcare </w:t>
      </w:r>
      <w:r w:rsidR="00CB10AB" w:rsidRPr="002139AB">
        <w:t>needs.</w:t>
      </w:r>
    </w:p>
    <w:p w14:paraId="45DA0355" w14:textId="6BA938D3" w:rsidR="00007056" w:rsidRPr="002139AB" w:rsidRDefault="00007056" w:rsidP="00CB10AB">
      <w:r w:rsidRPr="002139AB">
        <w:t xml:space="preserve">Clinical and community learning, acquiring the skills needed to develop personally and professionally and build confidence and </w:t>
      </w:r>
      <w:r w:rsidR="00CB10AB" w:rsidRPr="002139AB">
        <w:t>resilience.</w:t>
      </w:r>
    </w:p>
    <w:p w14:paraId="4B1806A0" w14:textId="77777777" w:rsidR="00007056" w:rsidRPr="002139AB" w:rsidRDefault="00007056" w:rsidP="00CB10AB">
      <w:r w:rsidRPr="002139AB">
        <w:t>Themes studied include:</w:t>
      </w:r>
    </w:p>
    <w:p w14:paraId="12B2A3EB" w14:textId="5DB409E7" w:rsidR="00D754A8" w:rsidRDefault="00007056" w:rsidP="00CB10AB">
      <w:r w:rsidRPr="002139AB">
        <w:t>Science for medicine, Communication for clinical practice, Professional and personal development, Community placement experience, Health systems and public health</w:t>
      </w:r>
    </w:p>
    <w:p w14:paraId="5EECC034" w14:textId="77777777" w:rsidR="00CB10AB" w:rsidRPr="002139AB" w:rsidRDefault="00CB10AB" w:rsidP="00CB10AB"/>
    <w:p w14:paraId="33A87DFB" w14:textId="1EB3BB68" w:rsidR="00007056" w:rsidRPr="002139AB" w:rsidRDefault="00007056" w:rsidP="00CB10AB">
      <w:pPr>
        <w:pStyle w:val="Heading2"/>
      </w:pPr>
      <w:r w:rsidRPr="002139AB">
        <w:t xml:space="preserve">A110 – Entry Requirements </w:t>
      </w:r>
    </w:p>
    <w:p w14:paraId="70295002" w14:textId="3F3D4194" w:rsidR="002139AB" w:rsidRPr="002139AB" w:rsidRDefault="002139AB" w:rsidP="00CB10AB">
      <w:r w:rsidRPr="002139AB">
        <w:t xml:space="preserve">BBB at A-level including Biology and Chemistry and one other </w:t>
      </w:r>
      <w:r w:rsidR="00CB10AB" w:rsidRPr="002139AB">
        <w:t>subject.</w:t>
      </w:r>
      <w:r w:rsidRPr="002139AB">
        <w:t xml:space="preserve"> </w:t>
      </w:r>
    </w:p>
    <w:p w14:paraId="53DC9581" w14:textId="41A85C15" w:rsidR="002139AB" w:rsidRPr="002139AB" w:rsidRDefault="002139AB" w:rsidP="00CB10AB">
      <w:r w:rsidRPr="002139AB">
        <w:t xml:space="preserve">Or </w:t>
      </w:r>
    </w:p>
    <w:p w14:paraId="79AF7CC4" w14:textId="5F0EAE00" w:rsidR="002139AB" w:rsidRPr="002139AB" w:rsidRDefault="002139AB" w:rsidP="00CB10AB">
      <w:r w:rsidRPr="002139AB">
        <w:t xml:space="preserve">ABC at A-level including Biology and Chemistry with one of these subjects at Grade A or above and the other at Grade B or above, as well as one other subject at Grade C or </w:t>
      </w:r>
      <w:r w:rsidR="00CB10AB" w:rsidRPr="002139AB">
        <w:t>above.</w:t>
      </w:r>
    </w:p>
    <w:p w14:paraId="7F12A75A" w14:textId="22ED4FD2" w:rsidR="002139AB" w:rsidRPr="002139AB" w:rsidRDefault="002139AB" w:rsidP="00CB10AB">
      <w:r w:rsidRPr="002139AB">
        <w:t xml:space="preserve">Or </w:t>
      </w:r>
    </w:p>
    <w:p w14:paraId="051BF3F9" w14:textId="35A14167" w:rsidR="002139AB" w:rsidRPr="002139AB" w:rsidRDefault="002139AB" w:rsidP="00CB10AB">
      <w:r w:rsidRPr="002139AB">
        <w:t xml:space="preserve">A-level/BTEC combination: BB at A level and D in single BTEC Level 3 subsidiary diploma or national award. BB at A level must be obtained in </w:t>
      </w:r>
      <w:proofErr w:type="spellStart"/>
      <w:r w:rsidRPr="002139AB">
        <w:t>bth</w:t>
      </w:r>
      <w:proofErr w:type="spellEnd"/>
      <w:r w:rsidRPr="002139AB">
        <w:t xml:space="preserve"> Chemistry and Biology and B in BTech Diploma</w:t>
      </w:r>
    </w:p>
    <w:p w14:paraId="0656EF41" w14:textId="1003CF75" w:rsidR="002139AB" w:rsidRPr="002139AB" w:rsidRDefault="002139AB" w:rsidP="00CB10AB">
      <w:r w:rsidRPr="002139AB">
        <w:t>Or</w:t>
      </w:r>
    </w:p>
    <w:p w14:paraId="7D3A6C5B" w14:textId="59FAD0A2" w:rsidR="002139AB" w:rsidRPr="002139AB" w:rsidRDefault="002139AB" w:rsidP="00CB10AB">
      <w:r w:rsidRPr="002139AB">
        <w:t xml:space="preserve">International baccalaureate: 32 points to include Chemistry and Biology at higher level, one other subject at higher level and three standard level subjects. Each subject must be passed with a minimum of 5 </w:t>
      </w:r>
      <w:r w:rsidR="00CB10AB" w:rsidRPr="002139AB">
        <w:t>points.</w:t>
      </w:r>
    </w:p>
    <w:p w14:paraId="28D46BF3" w14:textId="77777777" w:rsidR="002139AB" w:rsidRPr="002139AB" w:rsidRDefault="002139AB" w:rsidP="00CB10AB"/>
    <w:p w14:paraId="39B32A0E" w14:textId="77777777" w:rsidR="00CB10AB" w:rsidRDefault="002139AB" w:rsidP="00CB10AB">
      <w:r w:rsidRPr="002139AB">
        <w:t xml:space="preserve">More info - </w:t>
      </w:r>
      <w:hyperlink r:id="rId12" w:history="1">
        <w:r w:rsidRPr="001B76AF">
          <w:rPr>
            <w:rStyle w:val="Hyperlink"/>
            <w:rFonts w:asciiTheme="minorHAnsi" w:hAnsiTheme="minorHAnsi" w:cstheme="minorHAnsi"/>
          </w:rPr>
          <w:t>https://www.edgehill.ac.uk/course/medicine-with-foundation-year/</w:t>
        </w:r>
      </w:hyperlink>
      <w:r>
        <w:t xml:space="preserve"> </w:t>
      </w:r>
    </w:p>
    <w:p w14:paraId="03B5C245" w14:textId="67E0E4B7" w:rsidR="002139AB" w:rsidRDefault="002139AB" w:rsidP="00CB10AB">
      <w:pPr>
        <w:pStyle w:val="Heading2"/>
      </w:pPr>
      <w:r>
        <w:lastRenderedPageBreak/>
        <w:t>A110 – Widening Access Criteria</w:t>
      </w:r>
    </w:p>
    <w:p w14:paraId="1C1B7E33" w14:textId="7A7CE718" w:rsidR="002139AB" w:rsidRPr="002139AB" w:rsidRDefault="002139AB" w:rsidP="00CB10AB">
      <w:r w:rsidRPr="002139AB">
        <w:t>Candidates MUST:</w:t>
      </w:r>
    </w:p>
    <w:p w14:paraId="24BA8306" w14:textId="55BD39B7" w:rsidR="002139AB" w:rsidRDefault="002139AB" w:rsidP="00CB10AB">
      <w:r>
        <w:t xml:space="preserve">Have lived in the Northwest of England for at least one year prior to </w:t>
      </w:r>
      <w:r w:rsidR="00CB10AB">
        <w:t>application.</w:t>
      </w:r>
    </w:p>
    <w:p w14:paraId="47D24999" w14:textId="2D96D475" w:rsidR="002139AB" w:rsidRDefault="002139AB" w:rsidP="00CB10AB">
      <w:r>
        <w:t>AND meet one of the following two points:</w:t>
      </w:r>
    </w:p>
    <w:p w14:paraId="0E61544A" w14:textId="77CB3460" w:rsidR="002139AB" w:rsidRDefault="002139AB" w:rsidP="00CB10AB">
      <w:r>
        <w:t xml:space="preserve">Have attended a non-selective state secondary school for GCSE where attainment 8 score is below the English </w:t>
      </w:r>
      <w:r w:rsidR="00CB10AB">
        <w:t>average.</w:t>
      </w:r>
    </w:p>
    <w:p w14:paraId="79C29C73" w14:textId="5BCEC416" w:rsidR="002139AB" w:rsidRDefault="002139AB" w:rsidP="00CB10AB">
      <w:r>
        <w:t xml:space="preserve">Have attended a non-selective state secondary school for GCSE and live in an area with a postcode deemed to be </w:t>
      </w:r>
      <w:r w:rsidR="00CB10AB">
        <w:t>deprived.</w:t>
      </w:r>
    </w:p>
    <w:p w14:paraId="1A2288A6" w14:textId="42470F74" w:rsidR="002139AB" w:rsidRDefault="002139AB" w:rsidP="00CB10AB">
      <w:r>
        <w:t>And</w:t>
      </w:r>
    </w:p>
    <w:p w14:paraId="45569CC3" w14:textId="301A8F9A" w:rsidR="002139AB" w:rsidRPr="002139AB" w:rsidRDefault="002139AB" w:rsidP="00CB10AB">
      <w:r>
        <w:t xml:space="preserve">One of the additional widening participation criteria listed in the entry requirements - </w:t>
      </w:r>
    </w:p>
    <w:p w14:paraId="5DC4F156" w14:textId="23203FE5" w:rsidR="002139AB" w:rsidRDefault="00CB10AB" w:rsidP="00CB10AB">
      <w:hyperlink r:id="rId13" w:history="1">
        <w:r w:rsidR="002139AB" w:rsidRPr="001B76AF">
          <w:rPr>
            <w:rStyle w:val="Hyperlink"/>
            <w:rFonts w:asciiTheme="minorHAnsi" w:hAnsiTheme="minorHAnsi" w:cstheme="minorHAnsi"/>
          </w:rPr>
          <w:t>https://www.edgehill.ac.uk/course/medicine-with-foundation-year/</w:t>
        </w:r>
      </w:hyperlink>
      <w:r w:rsidR="002139AB">
        <w:t xml:space="preserve"> </w:t>
      </w:r>
    </w:p>
    <w:p w14:paraId="418720D4" w14:textId="78032959" w:rsidR="00A40EE2" w:rsidRDefault="00A40EE2" w:rsidP="00A40EE2">
      <w:pPr>
        <w:pStyle w:val="Default"/>
        <w:spacing w:line="360" w:lineRule="auto"/>
        <w:rPr>
          <w:rFonts w:asciiTheme="minorHAnsi" w:hAnsiTheme="minorHAnsi" w:cstheme="minorHAnsi"/>
        </w:rPr>
      </w:pPr>
    </w:p>
    <w:p w14:paraId="2C562E59" w14:textId="082972AF" w:rsidR="00A40EE2" w:rsidRDefault="00A40EE2" w:rsidP="00A40EE2">
      <w:pPr>
        <w:pStyle w:val="Default"/>
        <w:spacing w:line="360" w:lineRule="auto"/>
        <w:rPr>
          <w:rFonts w:asciiTheme="minorHAnsi" w:hAnsiTheme="minorHAnsi" w:cstheme="minorHAnsi"/>
        </w:rPr>
      </w:pPr>
      <w:r w:rsidRPr="00A40EE2">
        <w:rPr>
          <w:rFonts w:asciiTheme="minorHAnsi" w:hAnsiTheme="minorHAnsi" w:cstheme="minorHAnsi"/>
          <w:noProof/>
        </w:rPr>
        <w:drawing>
          <wp:inline distT="0" distB="0" distL="0" distR="0" wp14:anchorId="0707534F" wp14:editId="551DA1B6">
            <wp:extent cx="3638550" cy="2620272"/>
            <wp:effectExtent l="0" t="0" r="0" b="8890"/>
            <wp:docPr id="5" name="Picture 5" descr="Map of England that highlights the Northwest, including areas: Cumbria, Lancashire, Liverpool city region, greater Manchester and Cheshire &amp; Warring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 of England that highlights the Northwest, including areas: Cumbria, Lancashire, Liverpool city region, greater Manchester and Cheshire &amp; Warrington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09" cy="262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8CBB5" w14:textId="2FA55C8E" w:rsidR="002139AB" w:rsidRDefault="002139AB" w:rsidP="00CB10AB">
      <w:pPr>
        <w:pStyle w:val="Heading2"/>
      </w:pPr>
      <w:r>
        <w:t>Spiral Curriculum – EHU</w:t>
      </w:r>
    </w:p>
    <w:p w14:paraId="75DC8B19" w14:textId="4A9D9C9D" w:rsidR="002139AB" w:rsidRDefault="00E91746" w:rsidP="00CB10AB">
      <w:r>
        <w:t xml:space="preserve">Medicine is taught using a non-modular approach (spiral curriculum) </w:t>
      </w:r>
    </w:p>
    <w:p w14:paraId="1B8E19EA" w14:textId="31EE5F12" w:rsidR="00E91746" w:rsidRDefault="00E91746" w:rsidP="00CB10AB">
      <w:r>
        <w:t xml:space="preserve">Spiral curriculum is a model in which topics/themes are revisited with the complexity of the content increasing each </w:t>
      </w:r>
      <w:r w:rsidR="00CB10AB">
        <w:t>time.</w:t>
      </w:r>
    </w:p>
    <w:p w14:paraId="2F1E259B" w14:textId="1B7F6A92" w:rsidR="00E91746" w:rsidRDefault="00E91746" w:rsidP="00CB10AB">
      <w:r>
        <w:t>Curriculum is aligned with 16 themes, which have been mapped against the General Medical Council’s Outcomes for Graduates</w:t>
      </w:r>
    </w:p>
    <w:p w14:paraId="080D7B10" w14:textId="77777777" w:rsidR="00CB10AB" w:rsidRDefault="00CB10AB" w:rsidP="00CB10AB">
      <w:pPr>
        <w:pStyle w:val="Heading2"/>
      </w:pPr>
    </w:p>
    <w:p w14:paraId="63F1E260" w14:textId="52D6732E" w:rsidR="00E91746" w:rsidRDefault="00E91746" w:rsidP="00CB10AB">
      <w:pPr>
        <w:pStyle w:val="Heading2"/>
      </w:pPr>
      <w:r>
        <w:t>Methods of Teaching</w:t>
      </w:r>
    </w:p>
    <w:p w14:paraId="6B078B7F" w14:textId="510C436D" w:rsidR="00E91746" w:rsidRDefault="00E91746" w:rsidP="00CB10AB">
      <w:r>
        <w:t>Lectures</w:t>
      </w:r>
    </w:p>
    <w:p w14:paraId="5E839C2A" w14:textId="2AD77F8B" w:rsidR="00E91746" w:rsidRDefault="00E91746" w:rsidP="00CB10AB">
      <w:r>
        <w:t>Seminars/tutorials</w:t>
      </w:r>
    </w:p>
    <w:p w14:paraId="2844CF64" w14:textId="7ECCCE8E" w:rsidR="00E91746" w:rsidRDefault="00E91746" w:rsidP="00CB10AB">
      <w:r>
        <w:t xml:space="preserve">Case </w:t>
      </w:r>
      <w:r w:rsidR="00CB10AB">
        <w:t>team-based</w:t>
      </w:r>
      <w:r>
        <w:t xml:space="preserve"> learning (CTBL)</w:t>
      </w:r>
    </w:p>
    <w:p w14:paraId="59320E3F" w14:textId="26C0F77D" w:rsidR="00E91746" w:rsidRDefault="00E91746" w:rsidP="00CB10AB">
      <w:r>
        <w:t xml:space="preserve">Science-based practical sessions </w:t>
      </w:r>
    </w:p>
    <w:p w14:paraId="53E340D0" w14:textId="48DCAEE8" w:rsidR="00E91746" w:rsidRDefault="00E91746" w:rsidP="00CB10AB">
      <w:r>
        <w:t>Clinical skills and simulation sessions</w:t>
      </w:r>
    </w:p>
    <w:p w14:paraId="552EC895" w14:textId="10ACC0C1" w:rsidR="00E91746" w:rsidRDefault="00E91746" w:rsidP="00CB10AB">
      <w:r>
        <w:t>Clinical placements</w:t>
      </w:r>
    </w:p>
    <w:p w14:paraId="436273B9" w14:textId="32FE6357" w:rsidR="00E91746" w:rsidRDefault="00E91746" w:rsidP="00E91746">
      <w:pPr>
        <w:pStyle w:val="Default"/>
        <w:spacing w:line="360" w:lineRule="auto"/>
        <w:rPr>
          <w:rFonts w:asciiTheme="minorHAnsi" w:hAnsiTheme="minorHAnsi" w:cstheme="minorHAnsi"/>
        </w:rPr>
      </w:pPr>
    </w:p>
    <w:p w14:paraId="6435BFFE" w14:textId="7EA19BE6" w:rsidR="00E91746" w:rsidRDefault="00E91746" w:rsidP="00CB10AB">
      <w:pPr>
        <w:pStyle w:val="Heading2"/>
      </w:pPr>
      <w:r>
        <w:lastRenderedPageBreak/>
        <w:t xml:space="preserve">Group learning in </w:t>
      </w:r>
      <w:proofErr w:type="gramStart"/>
      <w:r>
        <w:t>medicine</w:t>
      </w:r>
      <w:proofErr w:type="gramEnd"/>
    </w:p>
    <w:p w14:paraId="18E6CC01" w14:textId="49AA88C6" w:rsidR="00E91746" w:rsidRDefault="00E91746" w:rsidP="00CB10AB">
      <w:r>
        <w:t xml:space="preserve">Clinical scenario </w:t>
      </w:r>
      <w:r w:rsidR="00CB10AB">
        <w:t>based.</w:t>
      </w:r>
      <w:r>
        <w:t xml:space="preserve"> </w:t>
      </w:r>
    </w:p>
    <w:p w14:paraId="5F511C33" w14:textId="7A7A318B" w:rsidR="00E91746" w:rsidRDefault="00E91746" w:rsidP="00CB10AB">
      <w:r>
        <w:t>Case based learning (CBL)</w:t>
      </w:r>
    </w:p>
    <w:p w14:paraId="3CCB8DD8" w14:textId="41527BC4" w:rsidR="00E91746" w:rsidRDefault="00E91746" w:rsidP="00CB10AB">
      <w:r>
        <w:t>Team based learning (TBL)</w:t>
      </w:r>
    </w:p>
    <w:p w14:paraId="6754AEC9" w14:textId="345BF928" w:rsidR="00E91746" w:rsidRDefault="00E91746" w:rsidP="00CB10AB">
      <w:r>
        <w:t>Problem based learning (PBL)</w:t>
      </w:r>
    </w:p>
    <w:p w14:paraId="47723F35" w14:textId="32904DFF" w:rsidR="00E91746" w:rsidRDefault="00E91746" w:rsidP="00CB10AB">
      <w:r>
        <w:t xml:space="preserve">Similar in that they are all student led </w:t>
      </w:r>
      <w:r w:rsidR="00CB10AB">
        <w:t>approaches.</w:t>
      </w:r>
    </w:p>
    <w:p w14:paraId="7CA23925" w14:textId="09EB3DC1" w:rsidR="00E91746" w:rsidRDefault="00E91746" w:rsidP="00CB10AB">
      <w:r>
        <w:t>Different with regards to preparation required and the learning objectives that are set</w:t>
      </w:r>
    </w:p>
    <w:p w14:paraId="3ABC98E3" w14:textId="77777777" w:rsidR="00CB10AB" w:rsidRDefault="00CB10AB" w:rsidP="00CB10AB">
      <w:pPr>
        <w:pStyle w:val="Heading2"/>
      </w:pPr>
    </w:p>
    <w:p w14:paraId="73B060ED" w14:textId="0836D601" w:rsidR="002A77DA" w:rsidRDefault="002A77DA" w:rsidP="00CB10AB">
      <w:pPr>
        <w:pStyle w:val="Heading2"/>
      </w:pPr>
      <w:r>
        <w:t>CTBL (Edge Hill)</w:t>
      </w:r>
    </w:p>
    <w:p w14:paraId="4A0EFC0F" w14:textId="1A18FB4B" w:rsidR="002139AB" w:rsidRDefault="002A77DA" w:rsidP="00CB10AB">
      <w:r w:rsidRPr="002A77DA">
        <w:rPr>
          <w:b/>
          <w:bCs/>
          <w:u w:val="single"/>
        </w:rPr>
        <w:t>C</w:t>
      </w:r>
      <w:r>
        <w:t xml:space="preserve">ase </w:t>
      </w:r>
      <w:r w:rsidRPr="002A77DA">
        <w:rPr>
          <w:b/>
          <w:bCs/>
          <w:u w:val="single"/>
        </w:rPr>
        <w:t>T</w:t>
      </w:r>
      <w:r>
        <w:t xml:space="preserve">eam </w:t>
      </w:r>
      <w:r w:rsidRPr="002A77DA">
        <w:rPr>
          <w:b/>
          <w:bCs/>
          <w:u w:val="single"/>
        </w:rPr>
        <w:t>B</w:t>
      </w:r>
      <w:r>
        <w:t xml:space="preserve">ased </w:t>
      </w:r>
      <w:r w:rsidRPr="002A77DA">
        <w:rPr>
          <w:b/>
          <w:bCs/>
          <w:u w:val="single"/>
        </w:rPr>
        <w:t>L</w:t>
      </w:r>
      <w:r>
        <w:t>earning</w:t>
      </w:r>
    </w:p>
    <w:p w14:paraId="4B6D25B7" w14:textId="25EFBDBA" w:rsidR="002A77DA" w:rsidRDefault="002A77DA" w:rsidP="00CB10AB">
      <w:r>
        <w:t>Student initially reflect on the previous weeks teaching and discuss what they have learnt (nominated student leads this discussion)</w:t>
      </w:r>
    </w:p>
    <w:p w14:paraId="794E59DD" w14:textId="522FE89D" w:rsidR="002A77DA" w:rsidRDefault="002A77DA" w:rsidP="00CB10AB">
      <w:r>
        <w:t xml:space="preserve">In groups of 10-12, students then research a clinical case and apply what they have learnt within the context of this </w:t>
      </w:r>
      <w:r w:rsidR="00CB10AB">
        <w:t>case.</w:t>
      </w:r>
      <w:r>
        <w:t xml:space="preserve"> </w:t>
      </w:r>
    </w:p>
    <w:p w14:paraId="783DFDDE" w14:textId="7B5447DB" w:rsidR="002A77DA" w:rsidRDefault="002A77DA" w:rsidP="00CB10AB">
      <w:r>
        <w:t xml:space="preserve">Students lead this discussion; academic facilitator present to </w:t>
      </w:r>
      <w:r w:rsidR="00CB10AB">
        <w:t>help.</w:t>
      </w:r>
    </w:p>
    <w:p w14:paraId="34444A27" w14:textId="77777777" w:rsidR="00CB10AB" w:rsidRDefault="00CB10AB" w:rsidP="00CB10AB">
      <w:pPr>
        <w:pStyle w:val="Heading2"/>
      </w:pPr>
    </w:p>
    <w:p w14:paraId="54BF10C4" w14:textId="704222F7" w:rsidR="002A77DA" w:rsidRDefault="002A77DA" w:rsidP="00CB10AB">
      <w:pPr>
        <w:pStyle w:val="Heading2"/>
      </w:pPr>
      <w:r>
        <w:t xml:space="preserve">Anatomy at EHU – </w:t>
      </w:r>
      <w:proofErr w:type="spellStart"/>
      <w:r>
        <w:t>Anatomage</w:t>
      </w:r>
      <w:proofErr w:type="spellEnd"/>
      <w:r>
        <w:t xml:space="preserve"> </w:t>
      </w:r>
    </w:p>
    <w:p w14:paraId="4B25A806" w14:textId="57FB4253" w:rsidR="002A77DA" w:rsidRDefault="002A77DA" w:rsidP="00CB10AB">
      <w:r>
        <w:t xml:space="preserve">3D approach to learning anatomy using virtual </w:t>
      </w:r>
      <w:r w:rsidR="00CB10AB">
        <w:t>dissection.</w:t>
      </w:r>
    </w:p>
    <w:p w14:paraId="201216AC" w14:textId="22AD4F77" w:rsidR="002A77DA" w:rsidRDefault="002A77DA" w:rsidP="00CB10AB">
      <w:r>
        <w:t xml:space="preserve">Anatomy of the human body can be visualised exactly as it would be on a </w:t>
      </w:r>
      <w:r w:rsidR="00CB10AB">
        <w:t>cadaver.</w:t>
      </w:r>
    </w:p>
    <w:p w14:paraId="7E45FBA7" w14:textId="6D67F1A4" w:rsidR="002A77DA" w:rsidRDefault="002A77DA" w:rsidP="00CB10AB">
      <w:proofErr w:type="spellStart"/>
      <w:r>
        <w:t>Anatomage</w:t>
      </w:r>
      <w:proofErr w:type="spellEnd"/>
      <w:r>
        <w:t xml:space="preserve"> table is basically a giant iPad which allows users to zoom in and out of macroscopic and microscopic tissues in the </w:t>
      </w:r>
      <w:r w:rsidR="00CB10AB">
        <w:t>body.</w:t>
      </w:r>
      <w:r>
        <w:t xml:space="preserve"> </w:t>
      </w:r>
    </w:p>
    <w:p w14:paraId="6437E646" w14:textId="20B0AB16" w:rsidR="001E5D1C" w:rsidRDefault="001E5D1C" w:rsidP="00CB10AB">
      <w:r>
        <w:t xml:space="preserve">Provides high-resolution images of gross/regional anatomy and </w:t>
      </w:r>
      <w:r w:rsidR="00CB10AB">
        <w:t>pathology.</w:t>
      </w:r>
      <w:r>
        <w:t xml:space="preserve"> </w:t>
      </w:r>
    </w:p>
    <w:p w14:paraId="0CA89723" w14:textId="3ABACC98" w:rsidR="001E5D1C" w:rsidRDefault="001E5D1C" w:rsidP="001E5D1C">
      <w:pPr>
        <w:pStyle w:val="Default"/>
        <w:spacing w:line="360" w:lineRule="auto"/>
        <w:rPr>
          <w:rFonts w:asciiTheme="minorHAnsi" w:hAnsiTheme="minorHAnsi" w:cstheme="minorHAnsi"/>
        </w:rPr>
      </w:pPr>
    </w:p>
    <w:p w14:paraId="2B47A382" w14:textId="18EF70A5" w:rsidR="001E5D1C" w:rsidRDefault="001E5D1C" w:rsidP="00CB10AB">
      <w:pPr>
        <w:pStyle w:val="Heading2"/>
      </w:pPr>
      <w:r>
        <w:t>Clinical teaching</w:t>
      </w:r>
    </w:p>
    <w:p w14:paraId="34C12210" w14:textId="32BBD713" w:rsidR="001E5D1C" w:rsidRDefault="001E5D1C" w:rsidP="00CB10AB">
      <w:r>
        <w:t xml:space="preserve">Increased clinical exposure throughout the </w:t>
      </w:r>
      <w:r w:rsidR="00CB10AB">
        <w:t>programme.</w:t>
      </w:r>
    </w:p>
    <w:p w14:paraId="1B4D717A" w14:textId="38570912" w:rsidR="001E5D1C" w:rsidRDefault="001E5D1C" w:rsidP="00CB10AB">
      <w:r>
        <w:t>Medical and surgical specialties</w:t>
      </w:r>
    </w:p>
    <w:p w14:paraId="7E03BD5F" w14:textId="4FB6E43F" w:rsidR="001E5D1C" w:rsidRDefault="001E5D1C" w:rsidP="00CB10AB">
      <w:r>
        <w:t>End of life care/oncology</w:t>
      </w:r>
    </w:p>
    <w:p w14:paraId="365F314F" w14:textId="5809795C" w:rsidR="001E5D1C" w:rsidRDefault="001E5D1C" w:rsidP="00CB10AB">
      <w:r>
        <w:t>Paediatrics/obstetrics and gynaecology</w:t>
      </w:r>
    </w:p>
    <w:p w14:paraId="7E81B388" w14:textId="799E2574" w:rsidR="001E5D1C" w:rsidRDefault="001E5D1C" w:rsidP="00CB10AB">
      <w:r>
        <w:t>Psychiatry/general practice</w:t>
      </w:r>
    </w:p>
    <w:p w14:paraId="430FCC86" w14:textId="64A0333E" w:rsidR="001E5D1C" w:rsidRDefault="001E5D1C" w:rsidP="00CB10AB">
      <w:r>
        <w:t xml:space="preserve">Emergency care/anaesthetics </w:t>
      </w:r>
    </w:p>
    <w:p w14:paraId="70DAB34D" w14:textId="25AB7D20" w:rsidR="001E5D1C" w:rsidRDefault="001E5D1C" w:rsidP="00CB10AB">
      <w:r>
        <w:t>“shadowing”</w:t>
      </w:r>
    </w:p>
    <w:p w14:paraId="3EEBF92F" w14:textId="7EA0CC70" w:rsidR="001E5D1C" w:rsidRDefault="001E5D1C" w:rsidP="00CB10AB">
      <w:r>
        <w:t>In the later years, the teaching shifts from University to NHS</w:t>
      </w:r>
    </w:p>
    <w:p w14:paraId="79CFD9CC" w14:textId="35E363B7" w:rsidR="001E5D1C" w:rsidRDefault="001E5D1C" w:rsidP="001E5D1C">
      <w:pPr>
        <w:pStyle w:val="Default"/>
        <w:spacing w:line="360" w:lineRule="auto"/>
        <w:rPr>
          <w:rFonts w:asciiTheme="minorHAnsi" w:hAnsiTheme="minorHAnsi" w:cstheme="minorHAnsi"/>
        </w:rPr>
      </w:pPr>
    </w:p>
    <w:p w14:paraId="6F754004" w14:textId="7C72C2B2" w:rsidR="001E5D1C" w:rsidRDefault="001E5D1C" w:rsidP="00CB10AB">
      <w:pPr>
        <w:pStyle w:val="Heading2"/>
      </w:pPr>
      <w:r>
        <w:t>Assessments</w:t>
      </w:r>
    </w:p>
    <w:p w14:paraId="59A41E79" w14:textId="58DB7D6A" w:rsidR="001E5D1C" w:rsidRDefault="001E5D1C" w:rsidP="00CB10AB">
      <w:r>
        <w:t xml:space="preserve">Written </w:t>
      </w:r>
      <w:r w:rsidR="00CB10AB">
        <w:t>exams.</w:t>
      </w:r>
    </w:p>
    <w:p w14:paraId="4D26E8D7" w14:textId="4AA60158" w:rsidR="001E5D1C" w:rsidRDefault="001E5D1C" w:rsidP="00CB10AB">
      <w:r>
        <w:t xml:space="preserve">Objectives structured clinical exams (OSCEs) </w:t>
      </w:r>
      <w:proofErr w:type="spellStart"/>
      <w:r>
        <w:t>i.e</w:t>
      </w:r>
      <w:proofErr w:type="spellEnd"/>
      <w:r>
        <w:t xml:space="preserve"> practical </w:t>
      </w:r>
      <w:r w:rsidR="00CB10AB">
        <w:t>exams.</w:t>
      </w:r>
    </w:p>
    <w:p w14:paraId="65B92D30" w14:textId="06AC9308" w:rsidR="001E5D1C" w:rsidRDefault="001E5D1C" w:rsidP="00CB10AB">
      <w:r>
        <w:t>Portfolio (professionalism and work-based assessment)</w:t>
      </w:r>
    </w:p>
    <w:p w14:paraId="259142E5" w14:textId="5BCA1B04" w:rsidR="001E5D1C" w:rsidRDefault="001E5D1C" w:rsidP="00CB10AB">
      <w:r>
        <w:t xml:space="preserve">Written </w:t>
      </w:r>
      <w:r w:rsidR="00CB10AB">
        <w:t>assignments.</w:t>
      </w:r>
    </w:p>
    <w:p w14:paraId="19EBF14B" w14:textId="588EAC82" w:rsidR="001E5D1C" w:rsidRDefault="001E5D1C" w:rsidP="00CB10AB">
      <w:r>
        <w:t xml:space="preserve">Medical licensing assessment (GMC) (final year exam) </w:t>
      </w:r>
    </w:p>
    <w:p w14:paraId="747CE2AC" w14:textId="72E170D6" w:rsidR="001E5D1C" w:rsidRDefault="001E5D1C" w:rsidP="00CB10AB">
      <w:r>
        <w:t xml:space="preserve">Written exam and a clinical and professional skills </w:t>
      </w:r>
      <w:r w:rsidR="00CB10AB">
        <w:t>assessment.</w:t>
      </w:r>
    </w:p>
    <w:p w14:paraId="49A0B1C1" w14:textId="59757B69" w:rsidR="001E5D1C" w:rsidRDefault="001E5D1C" w:rsidP="00CB10AB">
      <w:pPr>
        <w:pStyle w:val="Heading2"/>
      </w:pPr>
      <w:r>
        <w:lastRenderedPageBreak/>
        <w:t>Medical Schools Differ… do your research!</w:t>
      </w:r>
    </w:p>
    <w:p w14:paraId="0B0C504D" w14:textId="0E33437F" w:rsidR="001E5D1C" w:rsidRDefault="001E5D1C" w:rsidP="00CB10AB">
      <w:r>
        <w:t>Three-year degree plus clinical years</w:t>
      </w:r>
    </w:p>
    <w:p w14:paraId="5FB11D7A" w14:textId="5AE15483" w:rsidR="001E5D1C" w:rsidRDefault="001E5D1C" w:rsidP="00CB10AB">
      <w:r>
        <w:t>Graduate entry programmes</w:t>
      </w:r>
    </w:p>
    <w:p w14:paraId="11740161" w14:textId="213867A6" w:rsidR="001E5D1C" w:rsidRDefault="001E5D1C" w:rsidP="00CB10AB">
      <w:r>
        <w:t>Widening access to medicine</w:t>
      </w:r>
    </w:p>
    <w:p w14:paraId="558DB16D" w14:textId="2D005D7A" w:rsidR="001E5D1C" w:rsidRDefault="001E5D1C" w:rsidP="00CB10AB">
      <w:r>
        <w:t>Intercalated degrees – end of Year 3 or 4</w:t>
      </w:r>
    </w:p>
    <w:p w14:paraId="020ED582" w14:textId="3AAB4ADE" w:rsidR="001E5D1C" w:rsidRDefault="001E5D1C" w:rsidP="00CB10AB">
      <w:r>
        <w:t>Choice: clinical sciences, social sciences, medical education, history of medicine</w:t>
      </w:r>
    </w:p>
    <w:p w14:paraId="5863ED28" w14:textId="3ADD8DB7" w:rsidR="001E5D1C" w:rsidRDefault="001E5D1C" w:rsidP="00CB10AB">
      <w:r>
        <w:t>Student selected components/electives</w:t>
      </w:r>
    </w:p>
    <w:p w14:paraId="60926D43" w14:textId="77777777" w:rsidR="00CB10AB" w:rsidRDefault="00CB10AB" w:rsidP="00CB10AB"/>
    <w:p w14:paraId="70A0C10F" w14:textId="295E7621" w:rsidR="001E5D1C" w:rsidRDefault="001E5D1C" w:rsidP="00CB10AB">
      <w:pPr>
        <w:pStyle w:val="Heading2"/>
      </w:pPr>
      <w:r>
        <w:t>Remember though</w:t>
      </w:r>
      <w:r w:rsidR="004C0F37">
        <w:t>…</w:t>
      </w:r>
    </w:p>
    <w:p w14:paraId="04454606" w14:textId="40A5321B" w:rsidR="001E5D1C" w:rsidRPr="001E5D1C" w:rsidRDefault="001E5D1C" w:rsidP="00CB10AB">
      <w:pPr>
        <w:rPr>
          <w:u w:val="single"/>
        </w:rPr>
      </w:pPr>
      <w:r>
        <w:t xml:space="preserve">There is no getting away from it – medicine is not </w:t>
      </w:r>
      <w:r w:rsidR="00CB10AB">
        <w:t>easy.</w:t>
      </w:r>
    </w:p>
    <w:p w14:paraId="22B8DBC4" w14:textId="014D941E" w:rsidR="001E5D1C" w:rsidRPr="001E5D1C" w:rsidRDefault="001E5D1C" w:rsidP="00CB10AB">
      <w:pPr>
        <w:rPr>
          <w:u w:val="single"/>
        </w:rPr>
      </w:pPr>
      <w:r>
        <w:t>Different expectations of professionalism</w:t>
      </w:r>
    </w:p>
    <w:p w14:paraId="0138014B" w14:textId="5A404755" w:rsidR="001E5D1C" w:rsidRPr="001E5D1C" w:rsidRDefault="001E5D1C" w:rsidP="00CB10AB">
      <w:pPr>
        <w:rPr>
          <w:u w:val="single"/>
        </w:rPr>
      </w:pPr>
      <w:r>
        <w:t xml:space="preserve">However, it is very </w:t>
      </w:r>
      <w:r w:rsidR="00CB10AB">
        <w:t>rewarding.</w:t>
      </w:r>
    </w:p>
    <w:sectPr w:rsidR="001E5D1C" w:rsidRPr="001E5D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D9DD31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38E213C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AB39A5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start w:val="1"/>
      <w:numFmt w:val="ideographDigit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40F7C2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5F0A7A9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6FB7BA8"/>
    <w:multiLevelType w:val="hybridMultilevel"/>
    <w:tmpl w:val="3B9EA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F26FCE"/>
    <w:multiLevelType w:val="hybridMultilevel"/>
    <w:tmpl w:val="18F8291C"/>
    <w:lvl w:ilvl="0" w:tplc="4008CF3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AF78C2"/>
    <w:multiLevelType w:val="hybridMultilevel"/>
    <w:tmpl w:val="EEFE3D1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3A4F63"/>
    <w:multiLevelType w:val="hybridMultilevel"/>
    <w:tmpl w:val="9336EBB2"/>
    <w:lvl w:ilvl="0" w:tplc="4008CF3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8E5A0A"/>
    <w:multiLevelType w:val="hybridMultilevel"/>
    <w:tmpl w:val="3C5E3E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B37118"/>
    <w:multiLevelType w:val="hybridMultilevel"/>
    <w:tmpl w:val="E6DC495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22049E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6CD58B4"/>
    <w:multiLevelType w:val="hybridMultilevel"/>
    <w:tmpl w:val="9118B5E2"/>
    <w:lvl w:ilvl="0" w:tplc="997C9E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89D769A"/>
    <w:multiLevelType w:val="hybridMultilevel"/>
    <w:tmpl w:val="6A14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8C3690"/>
    <w:multiLevelType w:val="hybridMultilevel"/>
    <w:tmpl w:val="843EE09A"/>
    <w:lvl w:ilvl="0" w:tplc="4008CF3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2F7EF3"/>
    <w:multiLevelType w:val="hybridMultilevel"/>
    <w:tmpl w:val="E30A8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2B52D3"/>
    <w:multiLevelType w:val="hybridMultilevel"/>
    <w:tmpl w:val="794CEA9A"/>
    <w:lvl w:ilvl="0" w:tplc="4008CF3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CD1AB0"/>
    <w:multiLevelType w:val="hybridMultilevel"/>
    <w:tmpl w:val="49F49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16443"/>
    <w:multiLevelType w:val="hybridMultilevel"/>
    <w:tmpl w:val="3E302CCC"/>
    <w:lvl w:ilvl="0" w:tplc="4008CF3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85196C"/>
    <w:multiLevelType w:val="hybridMultilevel"/>
    <w:tmpl w:val="E2020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B86A4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D2C008C"/>
    <w:multiLevelType w:val="hybridMultilevel"/>
    <w:tmpl w:val="4F725276"/>
    <w:lvl w:ilvl="0" w:tplc="4008CF3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0560AD"/>
    <w:multiLevelType w:val="hybridMultilevel"/>
    <w:tmpl w:val="4630FD0E"/>
    <w:lvl w:ilvl="0" w:tplc="4008CF3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7929A0"/>
    <w:multiLevelType w:val="hybridMultilevel"/>
    <w:tmpl w:val="1EAAE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0325F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48505DD7"/>
    <w:multiLevelType w:val="hybridMultilevel"/>
    <w:tmpl w:val="88F82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D50426"/>
    <w:multiLevelType w:val="hybridMultilevel"/>
    <w:tmpl w:val="AA9CB16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BF08ED"/>
    <w:multiLevelType w:val="hybridMultilevel"/>
    <w:tmpl w:val="20385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2200E9"/>
    <w:multiLevelType w:val="hybridMultilevel"/>
    <w:tmpl w:val="0F9ACFE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D22350"/>
    <w:multiLevelType w:val="hybridMultilevel"/>
    <w:tmpl w:val="D82496D8"/>
    <w:lvl w:ilvl="0" w:tplc="4008CF3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5543BD"/>
    <w:multiLevelType w:val="hybridMultilevel"/>
    <w:tmpl w:val="F3FEF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D826DD"/>
    <w:multiLevelType w:val="hybridMultilevel"/>
    <w:tmpl w:val="5888C2E2"/>
    <w:lvl w:ilvl="0" w:tplc="4008CF3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016B8A"/>
    <w:multiLevelType w:val="hybridMultilevel"/>
    <w:tmpl w:val="808CF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457885"/>
    <w:multiLevelType w:val="hybridMultilevel"/>
    <w:tmpl w:val="C40EF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7A0CE3"/>
    <w:multiLevelType w:val="hybridMultilevel"/>
    <w:tmpl w:val="3880F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4234FD"/>
    <w:multiLevelType w:val="hybridMultilevel"/>
    <w:tmpl w:val="CBC6109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2B97E92"/>
    <w:multiLevelType w:val="hybridMultilevel"/>
    <w:tmpl w:val="DF1CD720"/>
    <w:lvl w:ilvl="0" w:tplc="4008CF3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C945B8"/>
    <w:multiLevelType w:val="hybridMultilevel"/>
    <w:tmpl w:val="E968B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598769">
    <w:abstractNumId w:val="2"/>
  </w:num>
  <w:num w:numId="2" w16cid:durableId="1453013746">
    <w:abstractNumId w:val="0"/>
  </w:num>
  <w:num w:numId="3" w16cid:durableId="425881665">
    <w:abstractNumId w:val="24"/>
  </w:num>
  <w:num w:numId="4" w16cid:durableId="783964342">
    <w:abstractNumId w:val="11"/>
  </w:num>
  <w:num w:numId="5" w16cid:durableId="288780539">
    <w:abstractNumId w:val="20"/>
  </w:num>
  <w:num w:numId="6" w16cid:durableId="794446209">
    <w:abstractNumId w:val="1"/>
  </w:num>
  <w:num w:numId="7" w16cid:durableId="1434282138">
    <w:abstractNumId w:val="15"/>
  </w:num>
  <w:num w:numId="8" w16cid:durableId="982538552">
    <w:abstractNumId w:val="5"/>
  </w:num>
  <w:num w:numId="9" w16cid:durableId="1630042661">
    <w:abstractNumId w:val="14"/>
  </w:num>
  <w:num w:numId="10" w16cid:durableId="566503094">
    <w:abstractNumId w:val="22"/>
  </w:num>
  <w:num w:numId="11" w16cid:durableId="1637878379">
    <w:abstractNumId w:val="35"/>
  </w:num>
  <w:num w:numId="12" w16cid:durableId="1317615281">
    <w:abstractNumId w:val="31"/>
  </w:num>
  <w:num w:numId="13" w16cid:durableId="1345474094">
    <w:abstractNumId w:val="7"/>
  </w:num>
  <w:num w:numId="14" w16cid:durableId="830098397">
    <w:abstractNumId w:val="16"/>
  </w:num>
  <w:num w:numId="15" w16cid:durableId="419451702">
    <w:abstractNumId w:val="36"/>
  </w:num>
  <w:num w:numId="16" w16cid:durableId="495652948">
    <w:abstractNumId w:val="8"/>
  </w:num>
  <w:num w:numId="17" w16cid:durableId="1350333749">
    <w:abstractNumId w:val="21"/>
  </w:num>
  <w:num w:numId="18" w16cid:durableId="2137016271">
    <w:abstractNumId w:val="4"/>
  </w:num>
  <w:num w:numId="19" w16cid:durableId="1175682652">
    <w:abstractNumId w:val="29"/>
  </w:num>
  <w:num w:numId="20" w16cid:durableId="1602297890">
    <w:abstractNumId w:val="3"/>
  </w:num>
  <w:num w:numId="21" w16cid:durableId="47924416">
    <w:abstractNumId w:val="18"/>
  </w:num>
  <w:num w:numId="22" w16cid:durableId="1449540948">
    <w:abstractNumId w:val="6"/>
  </w:num>
  <w:num w:numId="23" w16cid:durableId="1857959049">
    <w:abstractNumId w:val="13"/>
  </w:num>
  <w:num w:numId="24" w16cid:durableId="1825121217">
    <w:abstractNumId w:val="12"/>
  </w:num>
  <w:num w:numId="25" w16cid:durableId="2003853093">
    <w:abstractNumId w:val="27"/>
  </w:num>
  <w:num w:numId="26" w16cid:durableId="1554266900">
    <w:abstractNumId w:val="23"/>
  </w:num>
  <w:num w:numId="27" w16cid:durableId="1029330038">
    <w:abstractNumId w:val="37"/>
  </w:num>
  <w:num w:numId="28" w16cid:durableId="1552767810">
    <w:abstractNumId w:val="17"/>
  </w:num>
  <w:num w:numId="29" w16cid:durableId="857961968">
    <w:abstractNumId w:val="28"/>
  </w:num>
  <w:num w:numId="30" w16cid:durableId="159011196">
    <w:abstractNumId w:val="30"/>
  </w:num>
  <w:num w:numId="31" w16cid:durableId="1759404100">
    <w:abstractNumId w:val="33"/>
  </w:num>
  <w:num w:numId="32" w16cid:durableId="1145272969">
    <w:abstractNumId w:val="19"/>
  </w:num>
  <w:num w:numId="33" w16cid:durableId="981159620">
    <w:abstractNumId w:val="34"/>
  </w:num>
  <w:num w:numId="34" w16cid:durableId="1702826390">
    <w:abstractNumId w:val="32"/>
  </w:num>
  <w:num w:numId="35" w16cid:durableId="813646343">
    <w:abstractNumId w:val="26"/>
  </w:num>
  <w:num w:numId="36" w16cid:durableId="246692317">
    <w:abstractNumId w:val="10"/>
  </w:num>
  <w:num w:numId="37" w16cid:durableId="1510018669">
    <w:abstractNumId w:val="9"/>
  </w:num>
  <w:num w:numId="38" w16cid:durableId="6070821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8DC"/>
    <w:rsid w:val="00007056"/>
    <w:rsid w:val="000F3143"/>
    <w:rsid w:val="001A7FB8"/>
    <w:rsid w:val="001E5D1C"/>
    <w:rsid w:val="002139AB"/>
    <w:rsid w:val="002A77DA"/>
    <w:rsid w:val="003E78DC"/>
    <w:rsid w:val="004C0F37"/>
    <w:rsid w:val="00722685"/>
    <w:rsid w:val="00971F84"/>
    <w:rsid w:val="00A40EE2"/>
    <w:rsid w:val="00CB10AB"/>
    <w:rsid w:val="00CF75EE"/>
    <w:rsid w:val="00D754A8"/>
    <w:rsid w:val="00E91746"/>
    <w:rsid w:val="00FD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4583E"/>
  <w15:chartTrackingRefBased/>
  <w15:docId w15:val="{D0661C03-7F91-4CC4-AE35-96127A4A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10AB"/>
    <w:pPr>
      <w:spacing w:after="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0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0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0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143"/>
    <w:pPr>
      <w:spacing w:after="0" w:line="240" w:lineRule="auto"/>
    </w:pPr>
    <w:rPr>
      <w:rFonts w:ascii="Arial" w:hAnsi="Arial"/>
      <w:sz w:val="24"/>
    </w:rPr>
  </w:style>
  <w:style w:type="paragraph" w:customStyle="1" w:styleId="Default">
    <w:name w:val="Default"/>
    <w:rsid w:val="003E78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754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54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54A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B10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10AB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B10AB"/>
    <w:rPr>
      <w:rFonts w:eastAsiaTheme="minorEastAsi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CB10A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10A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tyle1">
    <w:name w:val="Style1"/>
    <w:basedOn w:val="Normal"/>
    <w:qFormat/>
    <w:rsid w:val="00CB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edgehill.ac.uk/course/medicine-with-foundation-yea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edgehill.ac.uk/course/medicine-with-foundation-year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edgehill.ac.uk/course/medicine-with-foundation-year/" TargetMode="External"/><Relationship Id="rId11" Type="http://schemas.openxmlformats.org/officeDocument/2006/relationships/hyperlink" Target="mailto:medicineadmissions@edgehill.ac.uk" TargetMode="External"/><Relationship Id="rId5" Type="http://schemas.openxmlformats.org/officeDocument/2006/relationships/hyperlink" Target="https://www.edgehill.ac.uk/course/medicine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edgehill.ac.uk/course/medicin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Edge Hill University</Company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Charnley</dc:creator>
  <cp:keywords/>
  <dc:description/>
  <cp:lastModifiedBy>Megan Charnley</cp:lastModifiedBy>
  <cp:revision>4</cp:revision>
  <dcterms:created xsi:type="dcterms:W3CDTF">2023-08-25T15:19:00Z</dcterms:created>
  <dcterms:modified xsi:type="dcterms:W3CDTF">2023-08-30T14:06:00Z</dcterms:modified>
</cp:coreProperties>
</file>