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53E7" w14:textId="3FAF5B17" w:rsidR="00F13E61" w:rsidRPr="002C656E" w:rsidRDefault="00F13E61" w:rsidP="00F13E61">
      <w:pPr>
        <w:pStyle w:val="Heading1"/>
        <w:rPr>
          <w:color w:val="auto"/>
        </w:rPr>
      </w:pPr>
      <w:r w:rsidRPr="002C656E">
        <w:rPr>
          <w:color w:val="auto"/>
        </w:rPr>
        <w:t xml:space="preserve">Keynote </w:t>
      </w:r>
      <w:r w:rsidR="002C656E">
        <w:rPr>
          <w:color w:val="auto"/>
        </w:rPr>
        <w:t>Speech</w:t>
      </w:r>
      <w:r w:rsidR="001A2EE7">
        <w:rPr>
          <w:color w:val="auto"/>
        </w:rPr>
        <w:t xml:space="preserve"> – Alastair McCall</w:t>
      </w:r>
    </w:p>
    <w:p w14:paraId="55EC8C74" w14:textId="692177AE" w:rsidR="00DC6473" w:rsidRDefault="00DC6473" w:rsidP="00210B9C">
      <w:pPr>
        <w:pStyle w:val="NoSpacing"/>
        <w:rPr>
          <w:rFonts w:ascii="Georgia" w:hAnsi="Georgia"/>
        </w:rPr>
      </w:pPr>
    </w:p>
    <w:p w14:paraId="43F933F7" w14:textId="1584F8D1" w:rsidR="00F13E61" w:rsidRPr="008900E2" w:rsidRDefault="00F13E61" w:rsidP="00F13E61">
      <w:pPr>
        <w:pStyle w:val="Heading2"/>
      </w:pPr>
      <w:r>
        <w:t>University Guides</w:t>
      </w:r>
    </w:p>
    <w:p w14:paraId="7653B641" w14:textId="77777777" w:rsidR="00F13E61" w:rsidRPr="00F13E61" w:rsidRDefault="00F13E61" w:rsidP="00F13E61">
      <w:pPr>
        <w:pStyle w:val="Heading3"/>
      </w:pPr>
      <w:r w:rsidRPr="00F13E61">
        <w:t xml:space="preserve">Majority of the Conference audience direct their students to consult league tables in thinking about HE. </w:t>
      </w:r>
    </w:p>
    <w:p w14:paraId="0483D201" w14:textId="77777777" w:rsidR="00F13E61" w:rsidRPr="00F13E61" w:rsidRDefault="00F13E61" w:rsidP="00F13E61">
      <w:pPr>
        <w:pStyle w:val="Heading3"/>
      </w:pPr>
      <w:r w:rsidRPr="00F13E61">
        <w:t>30 years since the first was published; newest will be the Daily Mail guide, ready for 2024 entry students.</w:t>
      </w:r>
    </w:p>
    <w:p w14:paraId="501C238A" w14:textId="77777777" w:rsidR="00F13E61" w:rsidRPr="00F13E61" w:rsidRDefault="00F13E61" w:rsidP="00F13E61">
      <w:pPr>
        <w:pStyle w:val="Heading3"/>
      </w:pPr>
      <w:r w:rsidRPr="00F13E61">
        <w:t xml:space="preserve">Daily Mail will be the first guide for the mass middle market and the widest </w:t>
      </w:r>
      <w:proofErr w:type="gramStart"/>
      <w:r w:rsidRPr="00F13E61">
        <w:t>socio economic</w:t>
      </w:r>
      <w:proofErr w:type="gramEnd"/>
      <w:r w:rsidRPr="00F13E61">
        <w:t xml:space="preserve"> group.</w:t>
      </w:r>
    </w:p>
    <w:p w14:paraId="628C414B" w14:textId="77777777" w:rsidR="00F13E61" w:rsidRPr="00F13E61" w:rsidRDefault="00F13E61" w:rsidP="00F13E61">
      <w:pPr>
        <w:pStyle w:val="Heading3"/>
      </w:pPr>
      <w:r w:rsidRPr="00F13E61">
        <w:t>Alastair is passionate about their value in helping students find the right university for them, where they are happy, settled and well placed to succeed.</w:t>
      </w:r>
    </w:p>
    <w:p w14:paraId="39B1C41F" w14:textId="77777777" w:rsidR="00F13E61" w:rsidRPr="00F13E61" w:rsidRDefault="00F13E61" w:rsidP="00F13E61">
      <w:pPr>
        <w:pStyle w:val="Heading3"/>
      </w:pPr>
      <w:r w:rsidRPr="00F13E61">
        <w:t>Tables are compiled using data and metrics and then a narrative about each University.</w:t>
      </w:r>
    </w:p>
    <w:p w14:paraId="73BDA5FC" w14:textId="77777777" w:rsidR="00F13E61" w:rsidRPr="00F13E61" w:rsidRDefault="00F13E61" w:rsidP="00F13E61">
      <w:pPr>
        <w:pStyle w:val="Heading3"/>
      </w:pPr>
      <w:r w:rsidRPr="00F13E61">
        <w:t xml:space="preserve">Prior to Guides exiting, advice and knowledge mainly drew from a personal experience or word of mouth. </w:t>
      </w:r>
    </w:p>
    <w:p w14:paraId="4D95B4C0" w14:textId="77777777" w:rsidR="00F13E61" w:rsidRPr="00F13E61" w:rsidRDefault="00F13E61" w:rsidP="00F13E61">
      <w:pPr>
        <w:pStyle w:val="Heading3"/>
      </w:pPr>
      <w:r w:rsidRPr="00F13E61">
        <w:t xml:space="preserve">Guides are compiled for all users – consumers and their influencers and advisers. </w:t>
      </w:r>
    </w:p>
    <w:p w14:paraId="0343FB80" w14:textId="05ED800B" w:rsidR="00F13E61" w:rsidRDefault="00F13E61" w:rsidP="00F13E61">
      <w:pPr>
        <w:pStyle w:val="Heading3"/>
      </w:pPr>
      <w:r w:rsidRPr="00F13E61">
        <w:t xml:space="preserve">Rankings close together are institutions operating in virtually the same space. +/-10 will give a very similar type of university using measures. </w:t>
      </w:r>
    </w:p>
    <w:p w14:paraId="44DCE3F1" w14:textId="77777777" w:rsidR="00F13E61" w:rsidRPr="00F13E61" w:rsidRDefault="00F13E61" w:rsidP="00F13E61"/>
    <w:p w14:paraId="7F173496" w14:textId="2F2C04C6" w:rsidR="00DC6473" w:rsidRPr="008900E2" w:rsidRDefault="00F13E61" w:rsidP="00F13E61">
      <w:pPr>
        <w:pStyle w:val="Heading2"/>
      </w:pPr>
      <w:r>
        <w:t>National Student Survey</w:t>
      </w:r>
    </w:p>
    <w:p w14:paraId="591395CB" w14:textId="77777777" w:rsidR="00F13E61" w:rsidRPr="00F13E61" w:rsidRDefault="00F13E61" w:rsidP="00F13E61">
      <w:pPr>
        <w:pStyle w:val="Heading3"/>
      </w:pPr>
      <w:r w:rsidRPr="00F13E61">
        <w:t xml:space="preserve">Main ingredient in all 4 main guides is the National Student </w:t>
      </w:r>
      <w:proofErr w:type="gramStart"/>
      <w:r w:rsidRPr="00F13E61">
        <w:t>Survey;</w:t>
      </w:r>
      <w:proofErr w:type="gramEnd"/>
      <w:r w:rsidRPr="00F13E61">
        <w:t xml:space="preserve"> large sample, proper survey.</w:t>
      </w:r>
    </w:p>
    <w:p w14:paraId="5F667A11" w14:textId="77777777" w:rsidR="00F13E61" w:rsidRPr="00F13E61" w:rsidRDefault="00F13E61" w:rsidP="00F13E61">
      <w:pPr>
        <w:pStyle w:val="Heading3"/>
      </w:pPr>
      <w:r w:rsidRPr="00F13E61">
        <w:t xml:space="preserve">A good score shows that </w:t>
      </w:r>
      <w:proofErr w:type="gramStart"/>
      <w:r w:rsidRPr="00F13E61">
        <w:t>a  university</w:t>
      </w:r>
      <w:proofErr w:type="gramEnd"/>
      <w:r w:rsidRPr="00F13E61">
        <w:t xml:space="preserve"> is generally doing a good job by their students.</w:t>
      </w:r>
    </w:p>
    <w:p w14:paraId="7138AA9E" w14:textId="25F655C1" w:rsidR="00DC6473" w:rsidRPr="008900E2" w:rsidRDefault="00DC6473" w:rsidP="00F13E61">
      <w:pPr>
        <w:pStyle w:val="Heading3"/>
      </w:pPr>
    </w:p>
    <w:p w14:paraId="76448562" w14:textId="683EDDC1" w:rsidR="00DC6473" w:rsidRDefault="00F13E61" w:rsidP="00F13E61">
      <w:pPr>
        <w:pStyle w:val="Heading2"/>
      </w:pPr>
      <w:r w:rsidRPr="00F13E61">
        <w:t>Bottom for teaching quality</w:t>
      </w:r>
    </w:p>
    <w:p w14:paraId="00EBF774" w14:textId="77777777" w:rsidR="00F13E61" w:rsidRPr="00F13E61" w:rsidRDefault="00F13E61" w:rsidP="00F13E61">
      <w:pPr>
        <w:pStyle w:val="Heading3"/>
      </w:pPr>
      <w:r w:rsidRPr="00F13E61">
        <w:t xml:space="preserve">Bottom for assessment and feedback within the teaching quality </w:t>
      </w:r>
      <w:proofErr w:type="gramStart"/>
      <w:r w:rsidRPr="00F13E61">
        <w:t>section;</w:t>
      </w:r>
      <w:proofErr w:type="gramEnd"/>
    </w:p>
    <w:p w14:paraId="7780BC02" w14:textId="77777777" w:rsidR="00F13E61" w:rsidRPr="00F13E61" w:rsidRDefault="00F13E61" w:rsidP="00F13E61">
      <w:pPr>
        <w:pStyle w:val="Heading3"/>
      </w:pPr>
      <w:r w:rsidRPr="00F13E61">
        <w:t>Ranked between 112-123 in the GUG 2021</w:t>
      </w:r>
    </w:p>
    <w:p w14:paraId="20B992A3" w14:textId="77777777" w:rsidR="00F13E61" w:rsidRPr="00F13E61" w:rsidRDefault="00F13E61" w:rsidP="00F13E61">
      <w:pPr>
        <w:pStyle w:val="Heading3"/>
      </w:pPr>
      <w:r w:rsidRPr="00F13E61">
        <w:t xml:space="preserve">This tells you that students are not happy in </w:t>
      </w:r>
      <w:proofErr w:type="gramStart"/>
      <w:r w:rsidRPr="00F13E61">
        <w:t>this areas</w:t>
      </w:r>
      <w:proofErr w:type="gramEnd"/>
      <w:r w:rsidRPr="00F13E61">
        <w:t xml:space="preserve"> – not that teaching is poor quality.</w:t>
      </w:r>
    </w:p>
    <w:p w14:paraId="39D07796" w14:textId="0D888345" w:rsidR="00DC6473" w:rsidRDefault="00DC6473" w:rsidP="00210B9C">
      <w:pPr>
        <w:pStyle w:val="NoSpacing"/>
      </w:pPr>
    </w:p>
    <w:p w14:paraId="4920B65F" w14:textId="467F9989" w:rsidR="00DC6473" w:rsidRDefault="00F13E61" w:rsidP="00F13E61">
      <w:pPr>
        <w:pStyle w:val="Heading2"/>
      </w:pPr>
      <w:r w:rsidRPr="00F13E61">
        <w:t>Top for teaching quality</w:t>
      </w:r>
    </w:p>
    <w:p w14:paraId="63DF5EC0" w14:textId="77777777" w:rsidR="00F13E61" w:rsidRPr="00F13E61" w:rsidRDefault="00F13E61" w:rsidP="00F13E61">
      <w:pPr>
        <w:pStyle w:val="Heading3"/>
      </w:pPr>
      <w:r w:rsidRPr="00F13E61">
        <w:t>Size of an institution plays a part – the vast scale of some HEIs can lead to students sometimes feeling that they are just a number</w:t>
      </w:r>
    </w:p>
    <w:p w14:paraId="55E2FF9D" w14:textId="007513B0" w:rsidR="00DC6473" w:rsidRDefault="00DC6473" w:rsidP="00210B9C">
      <w:pPr>
        <w:pStyle w:val="NoSpacing"/>
      </w:pPr>
    </w:p>
    <w:p w14:paraId="46F7BF42" w14:textId="77777777" w:rsidR="00EE1C7B" w:rsidRDefault="00EE1C7B" w:rsidP="00F13E61">
      <w:pPr>
        <w:pStyle w:val="Heading2"/>
      </w:pPr>
    </w:p>
    <w:p w14:paraId="2680FEC3" w14:textId="5D920C89" w:rsidR="00DC6473" w:rsidRDefault="00F13E61" w:rsidP="00F13E61">
      <w:pPr>
        <w:pStyle w:val="Heading2"/>
      </w:pPr>
      <w:r w:rsidRPr="00F13E61">
        <w:t>Why giving a $@&amp;# matters…</w:t>
      </w:r>
    </w:p>
    <w:p w14:paraId="1BFDF377" w14:textId="77777777" w:rsidR="00F13E61" w:rsidRPr="00F13E61" w:rsidRDefault="00F13E61" w:rsidP="00F13E61">
      <w:pPr>
        <w:pStyle w:val="Heading3"/>
      </w:pPr>
      <w:r w:rsidRPr="00F13E61">
        <w:t>Can understand variance between academic departments; what is working and not?</w:t>
      </w:r>
    </w:p>
    <w:p w14:paraId="7871E7C1" w14:textId="77777777" w:rsidR="00F13E61" w:rsidRPr="00F13E61" w:rsidRDefault="00F13E61" w:rsidP="00F13E61">
      <w:pPr>
        <w:pStyle w:val="Heading3"/>
      </w:pPr>
      <w:r w:rsidRPr="00F13E61">
        <w:t xml:space="preserve">Results are publicly available on the </w:t>
      </w:r>
      <w:proofErr w:type="spellStart"/>
      <w:r w:rsidRPr="00F13E61">
        <w:t>OfS</w:t>
      </w:r>
      <w:proofErr w:type="spellEnd"/>
      <w:r w:rsidRPr="00F13E61">
        <w:t xml:space="preserve"> website.</w:t>
      </w:r>
    </w:p>
    <w:p w14:paraId="44D4DAEA" w14:textId="77777777" w:rsidR="00F13E61" w:rsidRPr="00F13E61" w:rsidRDefault="00F13E61" w:rsidP="00F13E61">
      <w:pPr>
        <w:pStyle w:val="Heading3"/>
      </w:pPr>
      <w:r w:rsidRPr="00F13E61">
        <w:t xml:space="preserve">New question added this year on mental wellbeing. </w:t>
      </w:r>
    </w:p>
    <w:p w14:paraId="064C1ECB" w14:textId="314615DB" w:rsidR="00DC6473" w:rsidRDefault="00DC6473" w:rsidP="00210B9C">
      <w:pPr>
        <w:pStyle w:val="NoSpacing"/>
      </w:pPr>
    </w:p>
    <w:p w14:paraId="68C150AB" w14:textId="321B7798" w:rsidR="00DC6473" w:rsidRDefault="00F13E61" w:rsidP="00F13E61">
      <w:pPr>
        <w:pStyle w:val="Heading2"/>
      </w:pPr>
      <w:r w:rsidRPr="00F13E61">
        <w:t>Research quality – why it is relevant</w:t>
      </w:r>
      <w:r>
        <w:t xml:space="preserve"> </w:t>
      </w:r>
      <w:r w:rsidRPr="00F13E61">
        <w:t>to undergraduates</w:t>
      </w:r>
    </w:p>
    <w:p w14:paraId="796D7089" w14:textId="77777777" w:rsidR="00F13E61" w:rsidRPr="00F13E61" w:rsidRDefault="00F13E61" w:rsidP="00F13E61">
      <w:pPr>
        <w:pStyle w:val="Heading3"/>
      </w:pPr>
      <w:r w:rsidRPr="00F13E61">
        <w:t xml:space="preserve">Research does not feature in all league tables – not included in the Guardian. </w:t>
      </w:r>
    </w:p>
    <w:p w14:paraId="76832AEE" w14:textId="77777777" w:rsidR="00F13E61" w:rsidRPr="00F13E61" w:rsidRDefault="00F13E61" w:rsidP="00F13E61">
      <w:pPr>
        <w:pStyle w:val="Heading3"/>
      </w:pPr>
      <w:r w:rsidRPr="00F13E61">
        <w:t xml:space="preserve">Shows how likely it may be that students are taught by research active academics or interact with them in a department. </w:t>
      </w:r>
    </w:p>
    <w:p w14:paraId="56C86ABA" w14:textId="61B34526" w:rsidR="00DC6473" w:rsidRDefault="00DC6473" w:rsidP="00210B9C">
      <w:pPr>
        <w:pStyle w:val="NoSpacing"/>
      </w:pPr>
    </w:p>
    <w:p w14:paraId="3570AC01" w14:textId="049642F6" w:rsidR="00DC6473" w:rsidRDefault="00F13E61" w:rsidP="00F13E61">
      <w:pPr>
        <w:pStyle w:val="Heading2"/>
      </w:pPr>
      <w:r w:rsidRPr="00F13E61">
        <w:t>Creating a research ranking</w:t>
      </w:r>
    </w:p>
    <w:p w14:paraId="397E09CB" w14:textId="77777777" w:rsidR="00F13E61" w:rsidRPr="00F13E61" w:rsidRDefault="00F13E61" w:rsidP="00F13E61">
      <w:pPr>
        <w:pStyle w:val="Heading3"/>
      </w:pPr>
      <w:r w:rsidRPr="00F13E61">
        <w:t xml:space="preserve">Modern universities such as Northumbria, Westminster and West of England performed extremely well in 2022 REF, removing any bias that universities in this group are disadvantaged in rankings including research in metrics compared to Russell Group. </w:t>
      </w:r>
    </w:p>
    <w:p w14:paraId="55632702" w14:textId="57DC6C64" w:rsidR="00DC6473" w:rsidRDefault="00DC6473" w:rsidP="00210B9C">
      <w:pPr>
        <w:pStyle w:val="NoSpacing"/>
      </w:pPr>
    </w:p>
    <w:p w14:paraId="3E370B0D" w14:textId="266A10AF" w:rsidR="00DC6473" w:rsidRDefault="00F13E61" w:rsidP="00F13E61">
      <w:pPr>
        <w:pStyle w:val="Heading2"/>
      </w:pPr>
      <w:r w:rsidRPr="00F13E61">
        <w:t>GRADUATE JOB PROSPECTS</w:t>
      </w:r>
    </w:p>
    <w:p w14:paraId="6D63A45A" w14:textId="77777777" w:rsidR="00F13E61" w:rsidRPr="00F13E61" w:rsidRDefault="00F13E61" w:rsidP="00F13E61">
      <w:pPr>
        <w:pStyle w:val="Heading3"/>
      </w:pPr>
      <w:r w:rsidRPr="00F13E61">
        <w:t>Many of these jobs are now graduate entry only</w:t>
      </w:r>
    </w:p>
    <w:p w14:paraId="22A4FF37" w14:textId="77777777" w:rsidR="00F13E61" w:rsidRPr="00F13E61" w:rsidRDefault="00F13E61" w:rsidP="00F13E61">
      <w:pPr>
        <w:pStyle w:val="Heading3"/>
      </w:pPr>
      <w:r w:rsidRPr="00F13E61">
        <w:t>Interesting comparisons to be made at a geographic level, by type of university (</w:t>
      </w:r>
      <w:proofErr w:type="gramStart"/>
      <w:r w:rsidRPr="00F13E61">
        <w:t>e.g.</w:t>
      </w:r>
      <w:proofErr w:type="gramEnd"/>
      <w:r w:rsidRPr="00F13E61">
        <w:t xml:space="preserve"> Arts). </w:t>
      </w:r>
    </w:p>
    <w:p w14:paraId="506F4406" w14:textId="57916B2D" w:rsidR="00DC6473" w:rsidRDefault="00DC6473" w:rsidP="00210B9C">
      <w:pPr>
        <w:pStyle w:val="NoSpacing"/>
      </w:pPr>
    </w:p>
    <w:p w14:paraId="00C984C1" w14:textId="6A3BD5DF" w:rsidR="00DC6473" w:rsidRDefault="00F13E61" w:rsidP="00F13E61">
      <w:pPr>
        <w:pStyle w:val="Heading2"/>
      </w:pPr>
      <w:r w:rsidRPr="00F13E61">
        <w:t>COMPLETION RATES</w:t>
      </w:r>
    </w:p>
    <w:p w14:paraId="10E47E5B" w14:textId="77777777" w:rsidR="00F13E61" w:rsidRPr="00F13E61" w:rsidRDefault="00F13E61" w:rsidP="00F13E61">
      <w:pPr>
        <w:pStyle w:val="Heading3"/>
      </w:pPr>
      <w:r w:rsidRPr="00F13E61">
        <w:t xml:space="preserve">London Met takes a greater chance with the students it admits – this is critical context. </w:t>
      </w:r>
    </w:p>
    <w:p w14:paraId="28D02155" w14:textId="77777777" w:rsidR="00F13E61" w:rsidRPr="00F13E61" w:rsidRDefault="00F13E61" w:rsidP="00F13E61">
      <w:pPr>
        <w:pStyle w:val="Heading3"/>
      </w:pPr>
      <w:r w:rsidRPr="00F13E61">
        <w:t>Benchmarks of this data will not be updated after this year.</w:t>
      </w:r>
    </w:p>
    <w:p w14:paraId="059A6FC7" w14:textId="10BECFB5" w:rsidR="00DC6473" w:rsidRDefault="00DC6473" w:rsidP="00210B9C">
      <w:pPr>
        <w:pStyle w:val="NoSpacing"/>
      </w:pPr>
    </w:p>
    <w:p w14:paraId="0332FEE4" w14:textId="0104D9BD" w:rsidR="00DC6473" w:rsidRDefault="00F13E61" w:rsidP="00F13E61">
      <w:pPr>
        <w:pStyle w:val="Heading2"/>
      </w:pPr>
      <w:r w:rsidRPr="00F13E61">
        <w:t>Entry qualifications</w:t>
      </w:r>
    </w:p>
    <w:p w14:paraId="6AA2DDEF" w14:textId="77777777" w:rsidR="00F13E61" w:rsidRPr="00F13E61" w:rsidRDefault="00F13E61" w:rsidP="00F13E61">
      <w:pPr>
        <w:pStyle w:val="Heading3"/>
      </w:pPr>
      <w:r w:rsidRPr="00F13E61">
        <w:t>Average entry tariff can sometimes give an indication that achieving the requirement ais unachievable.</w:t>
      </w:r>
    </w:p>
    <w:p w14:paraId="05291024" w14:textId="77777777" w:rsidR="00F13E61" w:rsidRPr="00F13E61" w:rsidRDefault="00F13E61" w:rsidP="00F13E61">
      <w:pPr>
        <w:pStyle w:val="Heading3"/>
      </w:pPr>
      <w:r w:rsidRPr="00F13E61">
        <w:t>Look at the ranking rather than actual number.</w:t>
      </w:r>
    </w:p>
    <w:p w14:paraId="1A8E76EB" w14:textId="18C66EF7" w:rsidR="00DC6473" w:rsidRDefault="00DC6473" w:rsidP="00210B9C">
      <w:pPr>
        <w:pStyle w:val="NoSpacing"/>
      </w:pPr>
    </w:p>
    <w:p w14:paraId="0F9BB873" w14:textId="77777777" w:rsidR="00F13E61" w:rsidRDefault="00F13E61" w:rsidP="00210B9C">
      <w:pPr>
        <w:pStyle w:val="NoSpacing"/>
      </w:pPr>
    </w:p>
    <w:p w14:paraId="2B3E2801" w14:textId="0A916D3B" w:rsidR="00DC6473" w:rsidRDefault="00DC6473" w:rsidP="00210B9C">
      <w:pPr>
        <w:pStyle w:val="NoSpacing"/>
      </w:pPr>
    </w:p>
    <w:p w14:paraId="08183320" w14:textId="236DF911" w:rsidR="00DC6473" w:rsidRDefault="00DC6473" w:rsidP="00210B9C">
      <w:pPr>
        <w:pStyle w:val="NoSpacing"/>
      </w:pPr>
    </w:p>
    <w:p w14:paraId="4CF8BB9F" w14:textId="77777777" w:rsidR="00DC6473" w:rsidRDefault="00DC6473" w:rsidP="00210B9C">
      <w:pPr>
        <w:pStyle w:val="NoSpacing"/>
      </w:pPr>
    </w:p>
    <w:sectPr w:rsidR="00DC6473" w:rsidSect="004E64C0">
      <w:headerReference w:type="default" r:id="rId7"/>
      <w:pgSz w:w="11906" w:h="16838"/>
      <w:pgMar w:top="1440" w:right="1440" w:bottom="1440" w:left="1440" w:header="708" w:footer="708" w:gutter="0"/>
      <w:pgBorders w:offsetFrom="page">
        <w:left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0E20" w14:textId="77777777" w:rsidR="002F0611" w:rsidRDefault="002F0611" w:rsidP="00A908B3">
      <w:pPr>
        <w:spacing w:after="0" w:line="240" w:lineRule="auto"/>
      </w:pPr>
      <w:r>
        <w:separator/>
      </w:r>
    </w:p>
  </w:endnote>
  <w:endnote w:type="continuationSeparator" w:id="0">
    <w:p w14:paraId="42C0A13A" w14:textId="77777777" w:rsidR="002F0611" w:rsidRDefault="002F0611"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3724" w14:textId="77777777" w:rsidR="002F0611" w:rsidRDefault="002F0611" w:rsidP="00A908B3">
      <w:pPr>
        <w:spacing w:after="0" w:line="240" w:lineRule="auto"/>
      </w:pPr>
      <w:r>
        <w:separator/>
      </w:r>
    </w:p>
  </w:footnote>
  <w:footnote w:type="continuationSeparator" w:id="0">
    <w:p w14:paraId="41C4A01D" w14:textId="77777777" w:rsidR="002F0611" w:rsidRDefault="002F0611"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4D0EE165" w:rsidR="00A908B3" w:rsidRDefault="00EE1C7B">
    <w:pPr>
      <w:pStyle w:val="Header"/>
    </w:pPr>
    <w:r>
      <w:rPr>
        <w:noProof/>
      </w:rPr>
      <w:drawing>
        <wp:inline distT="0" distB="0" distL="0" distR="0" wp14:anchorId="7CAADE47" wp14:editId="283B2E4F">
          <wp:extent cx="2266950" cy="90567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382" cy="915436"/>
                  </a:xfrm>
                  <a:prstGeom prst="rect">
                    <a:avLst/>
                  </a:prstGeom>
                  <a:noFill/>
                  <a:ln>
                    <a:noFill/>
                  </a:ln>
                </pic:spPr>
              </pic:pic>
            </a:graphicData>
          </a:graphic>
        </wp:inline>
      </w:drawing>
    </w:r>
  </w:p>
  <w:p w14:paraId="74F33D99" w14:textId="77777777" w:rsidR="00A908B3" w:rsidRDefault="00A9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3D06"/>
    <w:multiLevelType w:val="hybridMultilevel"/>
    <w:tmpl w:val="88D6EEDE"/>
    <w:lvl w:ilvl="0" w:tplc="35AA170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25B85"/>
    <w:multiLevelType w:val="hybridMultilevel"/>
    <w:tmpl w:val="9CA286B8"/>
    <w:lvl w:ilvl="0" w:tplc="35AA17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470946">
    <w:abstractNumId w:val="0"/>
  </w:num>
  <w:num w:numId="2" w16cid:durableId="1639189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2439E"/>
    <w:rsid w:val="000B0C78"/>
    <w:rsid w:val="000F3143"/>
    <w:rsid w:val="00192798"/>
    <w:rsid w:val="001A2EE7"/>
    <w:rsid w:val="00210B9C"/>
    <w:rsid w:val="002A0F17"/>
    <w:rsid w:val="002C656E"/>
    <w:rsid w:val="002E0806"/>
    <w:rsid w:val="002F0611"/>
    <w:rsid w:val="003277A0"/>
    <w:rsid w:val="004159AC"/>
    <w:rsid w:val="004E64C0"/>
    <w:rsid w:val="005302BE"/>
    <w:rsid w:val="00722685"/>
    <w:rsid w:val="007C3360"/>
    <w:rsid w:val="008900E2"/>
    <w:rsid w:val="0090046D"/>
    <w:rsid w:val="00971F84"/>
    <w:rsid w:val="009911E3"/>
    <w:rsid w:val="00A908B3"/>
    <w:rsid w:val="00B218FB"/>
    <w:rsid w:val="00B66934"/>
    <w:rsid w:val="00CF75EE"/>
    <w:rsid w:val="00DC6473"/>
    <w:rsid w:val="00E16EDD"/>
    <w:rsid w:val="00EE1C7B"/>
    <w:rsid w:val="00F13E61"/>
    <w:rsid w:val="00F814B0"/>
    <w:rsid w:val="00FB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E2"/>
    <w:rPr>
      <w:rFonts w:ascii="Arial" w:hAnsi="Arial"/>
      <w:sz w:val="24"/>
    </w:rPr>
  </w:style>
  <w:style w:type="paragraph" w:styleId="Heading1">
    <w:name w:val="heading 1"/>
    <w:basedOn w:val="Normal"/>
    <w:next w:val="Normal"/>
    <w:link w:val="Heading1Char"/>
    <w:uiPriority w:val="9"/>
    <w:qFormat/>
    <w:rsid w:val="0090046D"/>
    <w:pPr>
      <w:keepNext/>
      <w:keepLines/>
      <w:spacing w:before="240" w:after="0"/>
      <w:outlineLvl w:val="0"/>
    </w:pPr>
    <w:rPr>
      <w:rFonts w:asciiTheme="majorHAnsi" w:eastAsiaTheme="majorEastAsia" w:hAnsiTheme="majorHAnsi" w:cstheme="majorBidi"/>
      <w:color w:val="365F91" w:themeColor="accent1" w:themeShade="BF"/>
      <w:sz w:val="52"/>
      <w:szCs w:val="32"/>
    </w:rPr>
  </w:style>
  <w:style w:type="paragraph" w:styleId="Heading2">
    <w:name w:val="heading 2"/>
    <w:basedOn w:val="Normal"/>
    <w:next w:val="Normal"/>
    <w:link w:val="Heading2Char"/>
    <w:uiPriority w:val="9"/>
    <w:unhideWhenUsed/>
    <w:qFormat/>
    <w:rsid w:val="00FB47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046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0046D"/>
    <w:pPr>
      <w:keepNext/>
      <w:keepLines/>
      <w:spacing w:before="40" w:after="0"/>
      <w:outlineLvl w:val="3"/>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B471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0046D"/>
    <w:rPr>
      <w:rFonts w:asciiTheme="majorHAnsi" w:eastAsiaTheme="majorEastAsia" w:hAnsiTheme="majorHAnsi" w:cstheme="majorBidi"/>
      <w:color w:val="365F91" w:themeColor="accent1" w:themeShade="BF"/>
      <w:sz w:val="52"/>
      <w:szCs w:val="32"/>
    </w:rPr>
  </w:style>
  <w:style w:type="character" w:customStyle="1" w:styleId="Heading3Char">
    <w:name w:val="Heading 3 Char"/>
    <w:basedOn w:val="DefaultParagraphFont"/>
    <w:link w:val="Heading3"/>
    <w:uiPriority w:val="9"/>
    <w:rsid w:val="009004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0046D"/>
    <w:rPr>
      <w:rFonts w:asciiTheme="majorHAnsi" w:eastAsiaTheme="majorEastAsia" w:hAnsiTheme="majorHAnsi" w:cstheme="majorBidi"/>
      <w:iCs/>
      <w:color w:val="365F91" w:themeColor="accent1" w:themeShade="BF"/>
      <w:sz w:val="24"/>
    </w:rPr>
  </w:style>
  <w:style w:type="paragraph" w:styleId="ListParagraph">
    <w:name w:val="List Paragraph"/>
    <w:basedOn w:val="Normal"/>
    <w:uiPriority w:val="34"/>
    <w:qFormat/>
    <w:rsid w:val="0089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459029654">
      <w:bodyDiv w:val="1"/>
      <w:marLeft w:val="0"/>
      <w:marRight w:val="0"/>
      <w:marTop w:val="0"/>
      <w:marBottom w:val="0"/>
      <w:divBdr>
        <w:top w:val="none" w:sz="0" w:space="0" w:color="auto"/>
        <w:left w:val="none" w:sz="0" w:space="0" w:color="auto"/>
        <w:bottom w:val="none" w:sz="0" w:space="0" w:color="auto"/>
        <w:right w:val="none" w:sz="0" w:space="0" w:color="auto"/>
      </w:divBdr>
    </w:div>
    <w:div w:id="569771036">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896865899">
      <w:bodyDiv w:val="1"/>
      <w:marLeft w:val="0"/>
      <w:marRight w:val="0"/>
      <w:marTop w:val="0"/>
      <w:marBottom w:val="0"/>
      <w:divBdr>
        <w:top w:val="none" w:sz="0" w:space="0" w:color="auto"/>
        <w:left w:val="none" w:sz="0" w:space="0" w:color="auto"/>
        <w:bottom w:val="none" w:sz="0" w:space="0" w:color="auto"/>
        <w:right w:val="none" w:sz="0" w:space="0" w:color="auto"/>
      </w:divBdr>
    </w:div>
    <w:div w:id="966665084">
      <w:bodyDiv w:val="1"/>
      <w:marLeft w:val="0"/>
      <w:marRight w:val="0"/>
      <w:marTop w:val="0"/>
      <w:marBottom w:val="0"/>
      <w:divBdr>
        <w:top w:val="none" w:sz="0" w:space="0" w:color="auto"/>
        <w:left w:val="none" w:sz="0" w:space="0" w:color="auto"/>
        <w:bottom w:val="none" w:sz="0" w:space="0" w:color="auto"/>
        <w:right w:val="none" w:sz="0" w:space="0" w:color="auto"/>
      </w:divBdr>
    </w:div>
    <w:div w:id="1004625226">
      <w:bodyDiv w:val="1"/>
      <w:marLeft w:val="0"/>
      <w:marRight w:val="0"/>
      <w:marTop w:val="0"/>
      <w:marBottom w:val="0"/>
      <w:divBdr>
        <w:top w:val="none" w:sz="0" w:space="0" w:color="auto"/>
        <w:left w:val="none" w:sz="0" w:space="0" w:color="auto"/>
        <w:bottom w:val="none" w:sz="0" w:space="0" w:color="auto"/>
        <w:right w:val="none" w:sz="0" w:space="0" w:color="auto"/>
      </w:divBdr>
    </w:div>
    <w:div w:id="1019818247">
      <w:bodyDiv w:val="1"/>
      <w:marLeft w:val="0"/>
      <w:marRight w:val="0"/>
      <w:marTop w:val="0"/>
      <w:marBottom w:val="0"/>
      <w:divBdr>
        <w:top w:val="none" w:sz="0" w:space="0" w:color="auto"/>
        <w:left w:val="none" w:sz="0" w:space="0" w:color="auto"/>
        <w:bottom w:val="none" w:sz="0" w:space="0" w:color="auto"/>
        <w:right w:val="none" w:sz="0" w:space="0" w:color="auto"/>
      </w:divBdr>
    </w:div>
    <w:div w:id="1060521968">
      <w:bodyDiv w:val="1"/>
      <w:marLeft w:val="0"/>
      <w:marRight w:val="0"/>
      <w:marTop w:val="0"/>
      <w:marBottom w:val="0"/>
      <w:divBdr>
        <w:top w:val="none" w:sz="0" w:space="0" w:color="auto"/>
        <w:left w:val="none" w:sz="0" w:space="0" w:color="auto"/>
        <w:bottom w:val="none" w:sz="0" w:space="0" w:color="auto"/>
        <w:right w:val="none" w:sz="0" w:space="0" w:color="auto"/>
      </w:divBdr>
    </w:div>
    <w:div w:id="1097676061">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358041102">
      <w:bodyDiv w:val="1"/>
      <w:marLeft w:val="0"/>
      <w:marRight w:val="0"/>
      <w:marTop w:val="0"/>
      <w:marBottom w:val="0"/>
      <w:divBdr>
        <w:top w:val="none" w:sz="0" w:space="0" w:color="auto"/>
        <w:left w:val="none" w:sz="0" w:space="0" w:color="auto"/>
        <w:bottom w:val="none" w:sz="0" w:space="0" w:color="auto"/>
        <w:right w:val="none" w:sz="0" w:space="0" w:color="auto"/>
      </w:divBdr>
    </w:div>
    <w:div w:id="1382051716">
      <w:bodyDiv w:val="1"/>
      <w:marLeft w:val="0"/>
      <w:marRight w:val="0"/>
      <w:marTop w:val="0"/>
      <w:marBottom w:val="0"/>
      <w:divBdr>
        <w:top w:val="none" w:sz="0" w:space="0" w:color="auto"/>
        <w:left w:val="none" w:sz="0" w:space="0" w:color="auto"/>
        <w:bottom w:val="none" w:sz="0" w:space="0" w:color="auto"/>
        <w:right w:val="none" w:sz="0" w:space="0" w:color="auto"/>
      </w:divBdr>
    </w:div>
    <w:div w:id="1560824161">
      <w:bodyDiv w:val="1"/>
      <w:marLeft w:val="0"/>
      <w:marRight w:val="0"/>
      <w:marTop w:val="0"/>
      <w:marBottom w:val="0"/>
      <w:divBdr>
        <w:top w:val="none" w:sz="0" w:space="0" w:color="auto"/>
        <w:left w:val="none" w:sz="0" w:space="0" w:color="auto"/>
        <w:bottom w:val="none" w:sz="0" w:space="0" w:color="auto"/>
        <w:right w:val="none" w:sz="0" w:space="0" w:color="auto"/>
      </w:divBdr>
    </w:div>
    <w:div w:id="1575970265">
      <w:bodyDiv w:val="1"/>
      <w:marLeft w:val="0"/>
      <w:marRight w:val="0"/>
      <w:marTop w:val="0"/>
      <w:marBottom w:val="0"/>
      <w:divBdr>
        <w:top w:val="none" w:sz="0" w:space="0" w:color="auto"/>
        <w:left w:val="none" w:sz="0" w:space="0" w:color="auto"/>
        <w:bottom w:val="none" w:sz="0" w:space="0" w:color="auto"/>
        <w:right w:val="none" w:sz="0" w:space="0" w:color="auto"/>
      </w:divBdr>
    </w:div>
    <w:div w:id="16064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Joshua Donson</cp:lastModifiedBy>
  <cp:revision>2</cp:revision>
  <dcterms:created xsi:type="dcterms:W3CDTF">2023-05-17T13:27:00Z</dcterms:created>
  <dcterms:modified xsi:type="dcterms:W3CDTF">2023-05-17T13:27:00Z</dcterms:modified>
</cp:coreProperties>
</file>