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06F8" w14:textId="2C249413" w:rsidR="00E554F7" w:rsidRDefault="006950B2" w:rsidP="00CC7624">
      <w:pPr>
        <w:pStyle w:val="HEADING11"/>
      </w:pPr>
      <w:r>
        <w:t xml:space="preserve"> </w:t>
      </w:r>
    </w:p>
    <w:p w14:paraId="6D4DCE0E" w14:textId="77777777" w:rsidR="00DA4A49" w:rsidRDefault="00DA4A49" w:rsidP="00CC7624">
      <w:pPr>
        <w:pStyle w:val="HEADING11"/>
      </w:pPr>
    </w:p>
    <w:p w14:paraId="15E22623" w14:textId="1497DF50" w:rsidR="00937089" w:rsidRDefault="00CC7624" w:rsidP="00E554F7">
      <w:pPr>
        <w:pStyle w:val="HEADING11"/>
        <w:jc w:val="center"/>
      </w:pPr>
      <w:r>
        <w:t xml:space="preserve">ITT </w:t>
      </w:r>
      <w:r w:rsidR="00617053">
        <w:t xml:space="preserve">Course </w:t>
      </w:r>
      <w:r w:rsidR="00937089" w:rsidRPr="001C7873">
        <w:t xml:space="preserve">Curriculum: </w:t>
      </w:r>
      <w:r w:rsidR="000A2A4F">
        <w:t>PGCE Secondary English</w:t>
      </w:r>
      <w:r w:rsidR="00FB5FAE">
        <w:t xml:space="preserve"> (11-16)</w:t>
      </w:r>
      <w:r w:rsidR="000A2A4F">
        <w:t xml:space="preserve"> with QTS</w:t>
      </w:r>
      <w:r w:rsidR="003F3215">
        <w:t>*</w:t>
      </w:r>
    </w:p>
    <w:p w14:paraId="4E5FDA56" w14:textId="77777777" w:rsidR="0000548E" w:rsidRDefault="0000548E" w:rsidP="00E554F7">
      <w:pPr>
        <w:pStyle w:val="HEADING11"/>
        <w:jc w:val="center"/>
      </w:pPr>
    </w:p>
    <w:p w14:paraId="65725C5D" w14:textId="50415DE0" w:rsidR="0000548E" w:rsidRDefault="0000548E" w:rsidP="00E554F7">
      <w:pPr>
        <w:pStyle w:val="HEADING11"/>
        <w:jc w:val="center"/>
        <w:rPr>
          <w:sz w:val="52"/>
          <w:szCs w:val="22"/>
        </w:rPr>
      </w:pPr>
      <w:r w:rsidRPr="0000548E">
        <w:rPr>
          <w:sz w:val="52"/>
          <w:szCs w:val="22"/>
        </w:rPr>
        <w:t xml:space="preserve">Author: </w:t>
      </w:r>
      <w:r w:rsidR="000A2A4F">
        <w:rPr>
          <w:sz w:val="52"/>
          <w:szCs w:val="22"/>
        </w:rPr>
        <w:t>Natalie Reynolds</w:t>
      </w:r>
    </w:p>
    <w:p w14:paraId="76BB339D" w14:textId="77777777" w:rsidR="00CC7624" w:rsidRPr="0000548E" w:rsidRDefault="00CC7624" w:rsidP="00E554F7">
      <w:pPr>
        <w:pStyle w:val="HEADING11"/>
        <w:jc w:val="center"/>
        <w:rPr>
          <w:sz w:val="52"/>
          <w:szCs w:val="22"/>
        </w:rPr>
      </w:pPr>
    </w:p>
    <w:p w14:paraId="1FDDD7DF" w14:textId="06B7F4B1" w:rsidR="00937089" w:rsidRDefault="00937089" w:rsidP="00E554F7">
      <w:pPr>
        <w:pStyle w:val="HEADING11"/>
        <w:jc w:val="center"/>
      </w:pPr>
      <w:r w:rsidRPr="001C7873">
        <w:t>AY 2</w:t>
      </w:r>
      <w:r w:rsidR="00617053">
        <w:t>2</w:t>
      </w:r>
      <w:r w:rsidRPr="001C7873">
        <w:t>/2</w:t>
      </w:r>
      <w:r w:rsidR="00617053">
        <w:t>3</w:t>
      </w:r>
    </w:p>
    <w:p w14:paraId="5A32D815" w14:textId="4FB8AD2E" w:rsidR="00CC7624" w:rsidRDefault="00CC7624" w:rsidP="00E554F7">
      <w:pPr>
        <w:pStyle w:val="HEADING11"/>
        <w:jc w:val="center"/>
      </w:pPr>
    </w:p>
    <w:p w14:paraId="0E741F41" w14:textId="0BEB1F28" w:rsidR="00CB64D3" w:rsidRDefault="00CB64D3" w:rsidP="00E554F7">
      <w:pPr>
        <w:pStyle w:val="HEADING11"/>
        <w:jc w:val="center"/>
      </w:pPr>
    </w:p>
    <w:p w14:paraId="4F629566" w14:textId="5616FFA5" w:rsidR="00CC7624" w:rsidRDefault="00457997" w:rsidP="00E554F7">
      <w:pPr>
        <w:pStyle w:val="HEADING11"/>
        <w:jc w:val="center"/>
      </w:pPr>
      <w:r>
        <w:rPr>
          <w:noProof/>
        </w:rPr>
        <w:drawing>
          <wp:anchor distT="0" distB="0" distL="114300" distR="114300" simplePos="0" relativeHeight="251658240" behindDoc="0" locked="0" layoutInCell="1" allowOverlap="1" wp14:anchorId="7C949EF6" wp14:editId="19BB1BDE">
            <wp:simplePos x="0" y="0"/>
            <wp:positionH relativeFrom="column">
              <wp:posOffset>0</wp:posOffset>
            </wp:positionH>
            <wp:positionV relativeFrom="paragraph">
              <wp:posOffset>488950</wp:posOffset>
            </wp:positionV>
            <wp:extent cx="2880000" cy="75600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14:sizeRelH relativeFrom="margin">
              <wp14:pctWidth>0</wp14:pctWidth>
            </wp14:sizeRelH>
            <wp14:sizeRelV relativeFrom="margin">
              <wp14:pctHeight>0</wp14:pctHeight>
            </wp14:sizeRelV>
          </wp:anchor>
        </w:drawing>
      </w:r>
    </w:p>
    <w:p w14:paraId="4943B0D3" w14:textId="77777777" w:rsidR="00E47C01" w:rsidRDefault="00E47C01" w:rsidP="00E47C01">
      <w:pPr>
        <w:pStyle w:val="NoSpacing"/>
        <w:rPr>
          <w:rFonts w:ascii="Cambria" w:hAnsi="Cambria"/>
          <w:b/>
          <w:bCs/>
          <w:color w:val="365F91" w:themeColor="accent1" w:themeShade="BF"/>
          <w:szCs w:val="24"/>
          <w:u w:val="single"/>
        </w:rPr>
      </w:pPr>
    </w:p>
    <w:p w14:paraId="47F7A519" w14:textId="22C70CD3" w:rsidR="00E47C01" w:rsidRPr="009272A2" w:rsidRDefault="00E47C01" w:rsidP="00E47C01">
      <w:pPr>
        <w:pStyle w:val="NoSpacing"/>
        <w:rPr>
          <w:rFonts w:ascii="Cambria" w:hAnsi="Cambria"/>
          <w:b/>
          <w:bCs/>
          <w:color w:val="365F91" w:themeColor="accent1" w:themeShade="BF"/>
          <w:szCs w:val="24"/>
          <w:u w:val="single"/>
        </w:rPr>
      </w:pPr>
      <w:r w:rsidRPr="009272A2">
        <w:rPr>
          <w:rFonts w:ascii="Cambria" w:hAnsi="Cambria"/>
          <w:b/>
          <w:bCs/>
          <w:color w:val="365F91" w:themeColor="accent1" w:themeShade="BF"/>
          <w:szCs w:val="24"/>
          <w:u w:val="single"/>
        </w:rPr>
        <w:lastRenderedPageBreak/>
        <w:t>How to use this ITT curriculum</w:t>
      </w:r>
    </w:p>
    <w:p w14:paraId="02858282" w14:textId="77777777" w:rsidR="00E47C01" w:rsidRPr="003C6C45" w:rsidRDefault="00E47C01" w:rsidP="00E47C01">
      <w:pPr>
        <w:pStyle w:val="NoSpacing"/>
        <w:rPr>
          <w:rFonts w:asciiTheme="minorHAnsi" w:hAnsiTheme="minorHAnsi"/>
          <w:szCs w:val="24"/>
        </w:rPr>
      </w:pPr>
      <w:r w:rsidRPr="009F4BED">
        <w:rPr>
          <w:rFonts w:asciiTheme="minorHAnsi" w:hAnsiTheme="minorHAnsi"/>
          <w:szCs w:val="24"/>
        </w:rPr>
        <w:t>This ITT curriculum outlines what trainees on this course are expected to know and be able to do for each week they are on their ITT and the method by which trainee progression will be assessed.</w:t>
      </w:r>
      <w:r w:rsidRPr="003C6C45">
        <w:rPr>
          <w:rFonts w:asciiTheme="minorHAnsi" w:hAnsiTheme="minorHAnsi"/>
          <w:szCs w:val="24"/>
        </w:rPr>
        <w:t xml:space="preserve">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centre-based (university-based) learning into Professional Practice. There is no separate ‘Professional Practice’ curriculum for trainees to follow. Instead</w:t>
      </w:r>
      <w:r>
        <w:rPr>
          <w:rFonts w:asciiTheme="minorHAnsi" w:hAnsiTheme="minorHAnsi"/>
          <w:szCs w:val="24"/>
        </w:rPr>
        <w:t>,</w:t>
      </w:r>
      <w:r w:rsidRPr="003C6C45">
        <w:rPr>
          <w:rFonts w:asciiTheme="minorHAnsi" w:hAnsiTheme="minorHAnsi"/>
          <w:szCs w:val="24"/>
        </w:rPr>
        <w:t xml:space="preserve"> there is one single </w:t>
      </w:r>
      <w:r w:rsidRPr="00F145D4">
        <w:rPr>
          <w:rFonts w:asciiTheme="minorHAnsi" w:eastAsia="Times New Roman" w:hAnsiTheme="minorHAnsi"/>
          <w:color w:val="000000"/>
          <w:szCs w:val="24"/>
        </w:rPr>
        <w:t xml:space="preserve">one single curriculum which encompasses all </w:t>
      </w:r>
      <w:r>
        <w:rPr>
          <w:rFonts w:asciiTheme="minorHAnsi" w:eastAsia="Times New Roman" w:hAnsiTheme="minorHAnsi"/>
          <w:color w:val="000000"/>
          <w:szCs w:val="24"/>
        </w:rPr>
        <w:t>the learning which should take place throughout the ITT course.</w:t>
      </w:r>
    </w:p>
    <w:p w14:paraId="56EC6135" w14:textId="77777777" w:rsidR="00E47C01" w:rsidRDefault="00E47C01" w:rsidP="00E47C01">
      <w:pPr>
        <w:pStyle w:val="NoSpacing"/>
        <w:rPr>
          <w:rFonts w:ascii="Cambria" w:hAnsi="Cambria"/>
          <w:szCs w:val="24"/>
        </w:rPr>
      </w:pPr>
    </w:p>
    <w:p w14:paraId="455A1FFF" w14:textId="77777777" w:rsidR="00E47C01" w:rsidRDefault="00E47C01" w:rsidP="00E47C01">
      <w:pPr>
        <w:pStyle w:val="NoSpacing"/>
        <w:rPr>
          <w:rFonts w:ascii="Cambria" w:hAnsi="Cambria"/>
          <w:szCs w:val="24"/>
        </w:rPr>
      </w:pPr>
      <w:r w:rsidRPr="009272A2">
        <w:rPr>
          <w:rFonts w:ascii="Cambria" w:hAnsi="Cambria"/>
          <w:b/>
          <w:bCs/>
          <w:color w:val="365F91" w:themeColor="accent1" w:themeShade="BF"/>
          <w:szCs w:val="24"/>
        </w:rPr>
        <w:t>If you are a trainee:</w:t>
      </w:r>
      <w:r w:rsidRPr="009272A2">
        <w:rPr>
          <w:rFonts w:ascii="Cambria" w:hAnsi="Cambria"/>
          <w:color w:val="365F91" w:themeColor="accent1" w:themeShade="BF"/>
          <w:szCs w:val="24"/>
        </w:rPr>
        <w:t xml:space="preserve"> </w:t>
      </w:r>
      <w:r>
        <w:rPr>
          <w:rFonts w:ascii="Cambria" w:hAnsi="Cambria"/>
          <w:szCs w:val="24"/>
        </w:rP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sidRPr="009F4BED">
        <w:rPr>
          <w:rFonts w:ascii="Cambria" w:hAnsi="Cambria"/>
          <w:b/>
          <w:bCs/>
          <w:szCs w:val="24"/>
        </w:rPr>
        <w:t>You need to complete every week of this curriculum to meet the necessary Standards required for QTS recommendation at the end of this course</w:t>
      </w:r>
      <w:r>
        <w:rPr>
          <w:rFonts w:ascii="Cambria" w:hAnsi="Cambria"/>
          <w:b/>
          <w:bCs/>
          <w:szCs w:val="24"/>
        </w:rPr>
        <w:t xml:space="preserve"> and to ensure you are able to transition into your Early Career Teaching (ECT) phase.</w:t>
      </w:r>
    </w:p>
    <w:p w14:paraId="2D8A6024" w14:textId="77777777" w:rsidR="00E47C01" w:rsidRDefault="00E47C01" w:rsidP="00E47C01">
      <w:pPr>
        <w:pStyle w:val="NoSpacing"/>
        <w:rPr>
          <w:rFonts w:ascii="Cambria" w:hAnsi="Cambria"/>
          <w:szCs w:val="24"/>
        </w:rPr>
      </w:pPr>
    </w:p>
    <w:p w14:paraId="30970B23" w14:textId="77777777" w:rsidR="00E47C01" w:rsidRDefault="00E47C01" w:rsidP="00E47C01">
      <w:pPr>
        <w:pStyle w:val="NoSpacing"/>
        <w:rPr>
          <w:rFonts w:ascii="Cambria" w:hAnsi="Cambria"/>
          <w:szCs w:val="24"/>
        </w:rPr>
      </w:pPr>
      <w:r w:rsidRPr="009272A2">
        <w:rPr>
          <w:rFonts w:ascii="Cambria" w:hAnsi="Cambria"/>
          <w:b/>
          <w:bCs/>
          <w:color w:val="365F91" w:themeColor="accent1" w:themeShade="BF"/>
          <w:szCs w:val="24"/>
        </w:rPr>
        <w:t>If you are a school-based expert colleague (mentor or lead):</w:t>
      </w:r>
      <w:r w:rsidRPr="009272A2">
        <w:rPr>
          <w:rFonts w:ascii="Cambria" w:hAnsi="Cambria"/>
          <w:color w:val="365F91" w:themeColor="accent1" w:themeShade="BF"/>
          <w:szCs w:val="24"/>
        </w:rPr>
        <w:t xml:space="preserve"> </w:t>
      </w:r>
      <w:r>
        <w:rPr>
          <w:rFonts w:ascii="Cambria" w:hAnsi="Cambria"/>
          <w:szCs w:val="24"/>
        </w:rPr>
        <w:t xml:space="preserve">This curriculum outlines what 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practise, receive feedback, or get better at the skills which they are expected to be ‘able to do’ each week. We also ask mentors to assess the extent to which the trainee has made progress each week using the ‘key questions’ provided and completing the relevant section (2) on the Weekly Development Summary (WDS) during the weekly mentor meeting in addition to confirming on the form if the trainee is making sufficient progress. Additional support for mentors is available via the weekly communications and the </w:t>
      </w:r>
      <w:hyperlink r:id="rId9" w:history="1">
        <w:r w:rsidRPr="00613FC9">
          <w:rPr>
            <w:rStyle w:val="Hyperlink"/>
            <w:rFonts w:ascii="Cambria" w:hAnsi="Cambria"/>
            <w:szCs w:val="24"/>
          </w:rPr>
          <w:t>FoE mentor space.</w:t>
        </w:r>
      </w:hyperlink>
    </w:p>
    <w:p w14:paraId="18D1E980" w14:textId="77777777" w:rsidR="00E47C01" w:rsidRDefault="00E47C01" w:rsidP="00E554F7">
      <w:pPr>
        <w:pStyle w:val="HEADING11"/>
        <w:jc w:val="center"/>
      </w:pPr>
    </w:p>
    <w:p w14:paraId="2EA19579" w14:textId="45E24180" w:rsidR="004C3E40" w:rsidRPr="00E47C01" w:rsidRDefault="004C3E40" w:rsidP="00E47C01">
      <w:pPr>
        <w:pStyle w:val="HEADING11"/>
        <w:numPr>
          <w:ilvl w:val="0"/>
          <w:numId w:val="1"/>
        </w:numPr>
        <w:rPr>
          <w:b/>
          <w:bCs/>
          <w:sz w:val="24"/>
          <w:szCs w:val="24"/>
        </w:rPr>
      </w:pPr>
      <w:r w:rsidRPr="00E47C01">
        <w:rPr>
          <w:b/>
          <w:bCs/>
          <w:sz w:val="24"/>
          <w:szCs w:val="24"/>
        </w:rPr>
        <w:t xml:space="preserve">Rationale of curriculum </w:t>
      </w:r>
      <w:r w:rsidR="00183161" w:rsidRPr="00E47C01">
        <w:rPr>
          <w:b/>
          <w:bCs/>
          <w:sz w:val="24"/>
          <w:szCs w:val="24"/>
        </w:rPr>
        <w:t>coverage</w:t>
      </w:r>
      <w:r w:rsidRPr="00E47C01">
        <w:rPr>
          <w:b/>
          <w:bCs/>
          <w:sz w:val="24"/>
          <w:szCs w:val="24"/>
        </w:rPr>
        <w:t xml:space="preserve"> and sequence</w:t>
      </w:r>
      <w:r w:rsidR="00183161" w:rsidRPr="00E47C01">
        <w:rPr>
          <w:b/>
          <w:bCs/>
          <w:sz w:val="24"/>
          <w:szCs w:val="24"/>
        </w:rPr>
        <w:t xml:space="preserve"> including use of pertinent research</w:t>
      </w:r>
    </w:p>
    <w:p w14:paraId="104471CB" w14:textId="2C185C26" w:rsidR="00CF0167" w:rsidRPr="00457D4F" w:rsidRDefault="00CA796F" w:rsidP="00E536A8">
      <w:pPr>
        <w:ind w:left="720"/>
        <w:rPr>
          <w:rFonts w:ascii="Cambria" w:hAnsi="Cambria"/>
          <w:sz w:val="24"/>
          <w:szCs w:val="24"/>
        </w:rPr>
      </w:pPr>
      <w:r w:rsidRPr="00457D4F">
        <w:rPr>
          <w:rFonts w:ascii="Cambria" w:hAnsi="Cambria"/>
          <w:sz w:val="24"/>
          <w:szCs w:val="24"/>
        </w:rPr>
        <w:t xml:space="preserve">The curriculum for </w:t>
      </w:r>
      <w:r w:rsidR="00EE5BF7" w:rsidRPr="00457D4F">
        <w:rPr>
          <w:rFonts w:ascii="Cambria" w:hAnsi="Cambria"/>
          <w:sz w:val="24"/>
          <w:szCs w:val="24"/>
        </w:rPr>
        <w:t>PGCE Secondary English with QTS</w:t>
      </w:r>
      <w:r w:rsidRPr="00457D4F">
        <w:rPr>
          <w:rFonts w:ascii="Cambria" w:hAnsi="Cambria"/>
          <w:sz w:val="24"/>
          <w:szCs w:val="24"/>
        </w:rPr>
        <w:t xml:space="preserve"> ensures complete coverage of the </w:t>
      </w:r>
      <w:r w:rsidR="00D07B88" w:rsidRPr="00457D4F">
        <w:rPr>
          <w:rFonts w:ascii="Cambria" w:hAnsi="Cambria"/>
          <w:sz w:val="24"/>
          <w:szCs w:val="24"/>
        </w:rPr>
        <w:t xml:space="preserve">ITT </w:t>
      </w:r>
      <w:r w:rsidRPr="00457D4F">
        <w:rPr>
          <w:rFonts w:ascii="Cambria" w:hAnsi="Cambria"/>
          <w:sz w:val="24"/>
          <w:szCs w:val="24"/>
        </w:rPr>
        <w:t>Core Content Framework and its associated evidence basis (D</w:t>
      </w:r>
      <w:r w:rsidR="00562C99" w:rsidRPr="00457D4F">
        <w:rPr>
          <w:rFonts w:ascii="Cambria" w:hAnsi="Cambria"/>
          <w:sz w:val="24"/>
          <w:szCs w:val="24"/>
        </w:rPr>
        <w:t xml:space="preserve">epartment </w:t>
      </w:r>
      <w:r w:rsidRPr="00457D4F">
        <w:rPr>
          <w:rFonts w:ascii="Cambria" w:hAnsi="Cambria"/>
          <w:sz w:val="24"/>
          <w:szCs w:val="24"/>
        </w:rPr>
        <w:t>f</w:t>
      </w:r>
      <w:r w:rsidR="00562C99" w:rsidRPr="00457D4F">
        <w:rPr>
          <w:rFonts w:ascii="Cambria" w:hAnsi="Cambria"/>
          <w:sz w:val="24"/>
          <w:szCs w:val="24"/>
        </w:rPr>
        <w:t xml:space="preserve">or </w:t>
      </w:r>
      <w:r w:rsidRPr="00457D4F">
        <w:rPr>
          <w:rFonts w:ascii="Cambria" w:hAnsi="Cambria"/>
          <w:sz w:val="24"/>
          <w:szCs w:val="24"/>
        </w:rPr>
        <w:t>E</w:t>
      </w:r>
      <w:r w:rsidR="00562C99" w:rsidRPr="00457D4F">
        <w:rPr>
          <w:rFonts w:ascii="Cambria" w:hAnsi="Cambria"/>
          <w:sz w:val="24"/>
          <w:szCs w:val="24"/>
        </w:rPr>
        <w:t>ducation</w:t>
      </w:r>
      <w:r w:rsidRPr="00457D4F">
        <w:rPr>
          <w:rFonts w:ascii="Cambria" w:hAnsi="Cambria"/>
          <w:sz w:val="24"/>
          <w:szCs w:val="24"/>
        </w:rPr>
        <w:t>, 2019)</w:t>
      </w:r>
      <w:r w:rsidR="007119C6" w:rsidRPr="00457D4F">
        <w:rPr>
          <w:rFonts w:ascii="Cambria" w:hAnsi="Cambria"/>
          <w:sz w:val="24"/>
          <w:szCs w:val="24"/>
        </w:rPr>
        <w:t xml:space="preserve"> as appropriate for Secondary IT</w:t>
      </w:r>
      <w:r w:rsidR="004E2E32" w:rsidRPr="00457D4F">
        <w:rPr>
          <w:rFonts w:ascii="Cambria" w:hAnsi="Cambria"/>
          <w:sz w:val="24"/>
          <w:szCs w:val="24"/>
        </w:rPr>
        <w:t>T</w:t>
      </w:r>
      <w:r w:rsidR="00DC2C40" w:rsidRPr="00457D4F">
        <w:rPr>
          <w:rFonts w:ascii="Cambria" w:hAnsi="Cambria"/>
          <w:sz w:val="24"/>
          <w:szCs w:val="24"/>
        </w:rPr>
        <w:t>.</w:t>
      </w:r>
      <w:r w:rsidR="00DE6DE7" w:rsidRPr="00457D4F">
        <w:rPr>
          <w:rFonts w:ascii="Cambria" w:hAnsi="Cambria"/>
          <w:sz w:val="24"/>
          <w:szCs w:val="24"/>
        </w:rPr>
        <w:t xml:space="preserve">  Curriculum coverage is structured around the EHU </w:t>
      </w:r>
      <w:r w:rsidR="008965A7" w:rsidRPr="00457D4F">
        <w:rPr>
          <w:rFonts w:ascii="Cambria" w:hAnsi="Cambria"/>
          <w:sz w:val="24"/>
          <w:szCs w:val="24"/>
        </w:rPr>
        <w:t>pillars, beginning</w:t>
      </w:r>
      <w:r w:rsidR="00AC56B1" w:rsidRPr="00457D4F">
        <w:rPr>
          <w:rFonts w:ascii="Cambria" w:hAnsi="Cambria"/>
          <w:sz w:val="24"/>
          <w:szCs w:val="24"/>
        </w:rPr>
        <w:t xml:space="preserve"> with Personal and Professional attitudes values and beliefs, trainees are guided to understand the </w:t>
      </w:r>
      <w:r w:rsidR="000750E5" w:rsidRPr="00457D4F">
        <w:rPr>
          <w:rFonts w:ascii="Cambria" w:hAnsi="Cambria"/>
          <w:sz w:val="24"/>
          <w:szCs w:val="24"/>
        </w:rPr>
        <w:t>type of English teacher they will become</w:t>
      </w:r>
      <w:r w:rsidR="002F1A14" w:rsidRPr="00457D4F">
        <w:rPr>
          <w:rFonts w:ascii="Cambria" w:hAnsi="Cambria"/>
          <w:sz w:val="24"/>
          <w:szCs w:val="24"/>
        </w:rPr>
        <w:t xml:space="preserve"> - exploring the importance and relevance of the subject for development of pupils as successful global citizens, in addition to </w:t>
      </w:r>
      <w:r w:rsidR="002F1A14" w:rsidRPr="00457D4F">
        <w:rPr>
          <w:rFonts w:ascii="Cambria" w:hAnsi="Cambria"/>
          <w:sz w:val="24"/>
          <w:szCs w:val="24"/>
        </w:rPr>
        <w:lastRenderedPageBreak/>
        <w:t xml:space="preserve">developing subject specific skills.  </w:t>
      </w:r>
      <w:r w:rsidR="00656244" w:rsidRPr="00457D4F">
        <w:rPr>
          <w:rFonts w:ascii="Cambria" w:hAnsi="Cambria"/>
          <w:sz w:val="24"/>
          <w:szCs w:val="24"/>
        </w:rPr>
        <w:t>Within pillar two</w:t>
      </w:r>
      <w:r w:rsidR="000753A7" w:rsidRPr="00457D4F">
        <w:rPr>
          <w:rFonts w:ascii="Cambria" w:hAnsi="Cambria"/>
          <w:sz w:val="24"/>
          <w:szCs w:val="24"/>
        </w:rPr>
        <w:t xml:space="preserve"> (Subject and Curriculum Knowledge), t</w:t>
      </w:r>
      <w:r w:rsidR="002F1A14" w:rsidRPr="00457D4F">
        <w:rPr>
          <w:rFonts w:ascii="Cambria" w:hAnsi="Cambria"/>
          <w:sz w:val="24"/>
          <w:szCs w:val="24"/>
        </w:rPr>
        <w:t>here is a robust focus on the importance of developing and modelling good literacy skills</w:t>
      </w:r>
      <w:r w:rsidR="00F473EC" w:rsidRPr="00457D4F">
        <w:rPr>
          <w:rFonts w:ascii="Cambria" w:hAnsi="Cambria"/>
          <w:sz w:val="24"/>
          <w:szCs w:val="24"/>
        </w:rPr>
        <w:t>.</w:t>
      </w:r>
      <w:r w:rsidR="000E05A3" w:rsidRPr="00457D4F">
        <w:rPr>
          <w:rFonts w:ascii="Cambria" w:hAnsi="Cambria"/>
          <w:sz w:val="24"/>
          <w:szCs w:val="24"/>
        </w:rPr>
        <w:t xml:space="preserve">  </w:t>
      </w:r>
      <w:r w:rsidR="00E62BEA" w:rsidRPr="00457D4F">
        <w:rPr>
          <w:rFonts w:ascii="Cambria" w:hAnsi="Cambria"/>
          <w:sz w:val="24"/>
          <w:szCs w:val="24"/>
        </w:rPr>
        <w:t>K</w:t>
      </w:r>
      <w:r w:rsidR="00174010" w:rsidRPr="00457D4F">
        <w:rPr>
          <w:rFonts w:ascii="Cambria" w:hAnsi="Cambria"/>
          <w:sz w:val="24"/>
          <w:szCs w:val="24"/>
        </w:rPr>
        <w:t xml:space="preserve">ey emphasis </w:t>
      </w:r>
      <w:r w:rsidR="00E62BEA" w:rsidRPr="00457D4F">
        <w:rPr>
          <w:rFonts w:ascii="Cambria" w:hAnsi="Cambria"/>
          <w:sz w:val="24"/>
          <w:szCs w:val="24"/>
        </w:rPr>
        <w:t xml:space="preserve">is placed </w:t>
      </w:r>
      <w:r w:rsidR="00174010" w:rsidRPr="00457D4F">
        <w:rPr>
          <w:rFonts w:ascii="Cambria" w:hAnsi="Cambria"/>
          <w:sz w:val="24"/>
          <w:szCs w:val="24"/>
        </w:rPr>
        <w:t>on the importance of creating teaching materials which help rather than hinder pupils, and</w:t>
      </w:r>
      <w:r w:rsidR="00E62BEA" w:rsidRPr="00457D4F">
        <w:rPr>
          <w:rFonts w:ascii="Cambria" w:hAnsi="Cambria"/>
          <w:sz w:val="24"/>
          <w:szCs w:val="24"/>
        </w:rPr>
        <w:t xml:space="preserve"> </w:t>
      </w:r>
      <w:r w:rsidR="00174010" w:rsidRPr="00457D4F">
        <w:rPr>
          <w:rFonts w:ascii="Cambria" w:hAnsi="Cambria"/>
          <w:sz w:val="24"/>
          <w:szCs w:val="24"/>
        </w:rPr>
        <w:t>learning sequences include activities where trainees work in groups to create and evaluate resources to support specific types of learners and situations.  With this understanding in place, specific focus is then given to achievement and the impact of influence from home, whole-</w:t>
      </w:r>
      <w:r w:rsidR="00457D4F" w:rsidRPr="00457D4F">
        <w:rPr>
          <w:rFonts w:ascii="Cambria" w:hAnsi="Cambria"/>
          <w:sz w:val="24"/>
          <w:szCs w:val="24"/>
        </w:rPr>
        <w:t>school,</w:t>
      </w:r>
      <w:r w:rsidR="00174010" w:rsidRPr="00457D4F">
        <w:rPr>
          <w:rFonts w:ascii="Cambria" w:hAnsi="Cambria"/>
          <w:sz w:val="24"/>
          <w:szCs w:val="24"/>
        </w:rPr>
        <w:t xml:space="preserve"> and the English classroom itself (Ofsted 2021).</w:t>
      </w:r>
      <w:r w:rsidR="000E05A3" w:rsidRPr="00457D4F">
        <w:rPr>
          <w:rFonts w:ascii="Cambria" w:hAnsi="Cambria"/>
          <w:sz w:val="24"/>
          <w:szCs w:val="24"/>
        </w:rPr>
        <w:t xml:space="preserve">  </w:t>
      </w:r>
      <w:r w:rsidR="008D5C29" w:rsidRPr="00457D4F">
        <w:rPr>
          <w:rFonts w:ascii="Cambria" w:hAnsi="Cambria"/>
          <w:sz w:val="24"/>
          <w:szCs w:val="24"/>
        </w:rPr>
        <w:t xml:space="preserve">In pillar three (The craft of teaching and pedagogy), </w:t>
      </w:r>
      <w:r w:rsidR="00AC0248" w:rsidRPr="00457D4F">
        <w:rPr>
          <w:rFonts w:ascii="Cambria" w:hAnsi="Cambria"/>
          <w:sz w:val="24"/>
          <w:szCs w:val="24"/>
        </w:rPr>
        <w:t>d</w:t>
      </w:r>
      <w:r w:rsidR="00CF0167" w:rsidRPr="00457D4F">
        <w:rPr>
          <w:rFonts w:ascii="Cambria" w:hAnsi="Cambria"/>
          <w:sz w:val="24"/>
          <w:szCs w:val="24"/>
        </w:rPr>
        <w:t>uring professional practice, trainees will build upon their knowledge and be given opportunities, through individual, group and whole-cohort sessions, to recognise how this looks in their own</w:t>
      </w:r>
      <w:r w:rsidR="00B238EA">
        <w:rPr>
          <w:rFonts w:ascii="Cambria" w:hAnsi="Cambria"/>
          <w:sz w:val="24"/>
          <w:szCs w:val="24"/>
        </w:rPr>
        <w:t xml:space="preserve"> and </w:t>
      </w:r>
      <w:r w:rsidR="00385A93">
        <w:rPr>
          <w:rFonts w:ascii="Cambria" w:hAnsi="Cambria"/>
          <w:sz w:val="24"/>
          <w:szCs w:val="24"/>
        </w:rPr>
        <w:t xml:space="preserve">in </w:t>
      </w:r>
      <w:r w:rsidR="00B238EA">
        <w:rPr>
          <w:rFonts w:ascii="Cambria" w:hAnsi="Cambria"/>
          <w:sz w:val="24"/>
          <w:szCs w:val="24"/>
        </w:rPr>
        <w:t>expert colle</w:t>
      </w:r>
      <w:r w:rsidR="00385A93">
        <w:rPr>
          <w:rFonts w:ascii="Cambria" w:hAnsi="Cambria"/>
          <w:sz w:val="24"/>
          <w:szCs w:val="24"/>
        </w:rPr>
        <w:t>a</w:t>
      </w:r>
      <w:r w:rsidR="00B238EA">
        <w:rPr>
          <w:rFonts w:ascii="Cambria" w:hAnsi="Cambria"/>
          <w:sz w:val="24"/>
          <w:szCs w:val="24"/>
        </w:rPr>
        <w:t>gue</w:t>
      </w:r>
      <w:r w:rsidR="00385A93">
        <w:rPr>
          <w:rFonts w:ascii="Cambria" w:hAnsi="Cambria"/>
          <w:sz w:val="24"/>
          <w:szCs w:val="24"/>
        </w:rPr>
        <w:t>s’</w:t>
      </w:r>
      <w:r w:rsidR="00CF0167" w:rsidRPr="00457D4F">
        <w:rPr>
          <w:rFonts w:ascii="Cambria" w:hAnsi="Cambria"/>
          <w:sz w:val="24"/>
          <w:szCs w:val="24"/>
        </w:rPr>
        <w:t xml:space="preserve"> English classroom</w:t>
      </w:r>
      <w:r w:rsidR="00385A93">
        <w:rPr>
          <w:rFonts w:ascii="Cambria" w:hAnsi="Cambria"/>
          <w:sz w:val="24"/>
          <w:szCs w:val="24"/>
        </w:rPr>
        <w:t>s</w:t>
      </w:r>
      <w:r w:rsidR="00CF0167" w:rsidRPr="00457D4F">
        <w:rPr>
          <w:rFonts w:ascii="Cambria" w:hAnsi="Cambria"/>
          <w:sz w:val="24"/>
          <w:szCs w:val="24"/>
        </w:rPr>
        <w:t xml:space="preserve">, with the purpose then of reflecting and thus enhancing their own practice.  </w:t>
      </w:r>
      <w:r w:rsidR="00961856" w:rsidRPr="00457D4F">
        <w:rPr>
          <w:rFonts w:ascii="Cambria" w:hAnsi="Cambria"/>
          <w:sz w:val="24"/>
          <w:szCs w:val="24"/>
        </w:rPr>
        <w:t>University t</w:t>
      </w:r>
      <w:r w:rsidR="00AC0248" w:rsidRPr="00457D4F">
        <w:rPr>
          <w:rFonts w:ascii="Cambria" w:hAnsi="Cambria"/>
          <w:sz w:val="24"/>
          <w:szCs w:val="24"/>
        </w:rPr>
        <w:t xml:space="preserve">aught sessions during </w:t>
      </w:r>
      <w:r w:rsidR="00961856" w:rsidRPr="00457D4F">
        <w:rPr>
          <w:rFonts w:ascii="Cambria" w:hAnsi="Cambria"/>
          <w:sz w:val="24"/>
          <w:szCs w:val="24"/>
        </w:rPr>
        <w:t>this phase enables</w:t>
      </w:r>
      <w:r w:rsidR="00AC0248" w:rsidRPr="00457D4F">
        <w:rPr>
          <w:rFonts w:ascii="Cambria" w:hAnsi="Cambria"/>
          <w:sz w:val="24"/>
          <w:szCs w:val="24"/>
        </w:rPr>
        <w:t xml:space="preserve"> trainees </w:t>
      </w:r>
      <w:r w:rsidR="004B6938" w:rsidRPr="00457D4F">
        <w:rPr>
          <w:rFonts w:ascii="Cambria" w:hAnsi="Cambria"/>
          <w:sz w:val="24"/>
          <w:szCs w:val="24"/>
        </w:rPr>
        <w:t xml:space="preserve">to </w:t>
      </w:r>
      <w:r w:rsidR="00AC0248" w:rsidRPr="00457D4F">
        <w:rPr>
          <w:rFonts w:ascii="Cambria" w:hAnsi="Cambria"/>
          <w:sz w:val="24"/>
          <w:szCs w:val="24"/>
        </w:rPr>
        <w:t>combine their practical experience with theoretical perspective</w:t>
      </w:r>
      <w:r w:rsidR="00F4513C" w:rsidRPr="00457D4F">
        <w:rPr>
          <w:rFonts w:ascii="Cambria" w:hAnsi="Cambria"/>
          <w:sz w:val="24"/>
          <w:szCs w:val="24"/>
        </w:rPr>
        <w:t>.</w:t>
      </w:r>
      <w:r w:rsidR="00AE4F8C" w:rsidRPr="00457D4F">
        <w:rPr>
          <w:rFonts w:ascii="Cambria" w:hAnsi="Cambria"/>
          <w:sz w:val="24"/>
          <w:szCs w:val="24"/>
        </w:rPr>
        <w:t xml:space="preserve">  </w:t>
      </w:r>
      <w:r w:rsidR="00CF0167" w:rsidRPr="00457D4F">
        <w:rPr>
          <w:rFonts w:ascii="Cambria" w:hAnsi="Cambria"/>
          <w:sz w:val="24"/>
          <w:szCs w:val="24"/>
        </w:rPr>
        <w:t xml:space="preserve">Weekly communication with mentors ensures alignment with </w:t>
      </w:r>
      <w:r w:rsidR="00F20AD1" w:rsidRPr="00457D4F">
        <w:rPr>
          <w:rFonts w:ascii="Cambria" w:hAnsi="Cambria"/>
          <w:sz w:val="24"/>
          <w:szCs w:val="24"/>
        </w:rPr>
        <w:t xml:space="preserve">the </w:t>
      </w:r>
      <w:r w:rsidR="00CF0167" w:rsidRPr="00457D4F">
        <w:rPr>
          <w:rFonts w:ascii="Cambria" w:hAnsi="Cambria"/>
          <w:sz w:val="24"/>
          <w:szCs w:val="24"/>
        </w:rPr>
        <w:t>CCF</w:t>
      </w:r>
      <w:r w:rsidR="00F20AD1" w:rsidRPr="00457D4F">
        <w:rPr>
          <w:rFonts w:ascii="Cambria" w:hAnsi="Cambria"/>
          <w:sz w:val="24"/>
          <w:szCs w:val="24"/>
        </w:rPr>
        <w:t xml:space="preserve"> </w:t>
      </w:r>
      <w:r w:rsidR="00CF0167" w:rsidRPr="00457D4F">
        <w:rPr>
          <w:rFonts w:ascii="Cambria" w:hAnsi="Cambria"/>
          <w:sz w:val="24"/>
          <w:szCs w:val="24"/>
        </w:rPr>
        <w:t xml:space="preserve">on the weekly question and discussion prompts.  This information feeds into the Weekly Development Summary in which mentors indicate </w:t>
      </w:r>
      <w:r w:rsidR="009A50B0" w:rsidRPr="00457D4F">
        <w:rPr>
          <w:rFonts w:ascii="Cambria" w:hAnsi="Cambria"/>
          <w:sz w:val="24"/>
          <w:szCs w:val="24"/>
        </w:rPr>
        <w:t>whether</w:t>
      </w:r>
      <w:r w:rsidR="00CF0167" w:rsidRPr="00457D4F">
        <w:rPr>
          <w:rFonts w:ascii="Cambria" w:hAnsi="Cambria"/>
          <w:sz w:val="24"/>
          <w:szCs w:val="24"/>
        </w:rPr>
        <w:t xml:space="preserve"> their trainee is making expected progress at this point in their training or </w:t>
      </w:r>
      <w:r w:rsidR="00AA5E5F" w:rsidRPr="00457D4F">
        <w:rPr>
          <w:rFonts w:ascii="Cambria" w:hAnsi="Cambria"/>
          <w:sz w:val="24"/>
          <w:szCs w:val="24"/>
        </w:rPr>
        <w:t>needs</w:t>
      </w:r>
      <w:r w:rsidR="00CF0167" w:rsidRPr="00457D4F">
        <w:rPr>
          <w:rFonts w:ascii="Cambria" w:hAnsi="Cambria"/>
          <w:sz w:val="24"/>
          <w:szCs w:val="24"/>
        </w:rPr>
        <w:t xml:space="preserve"> additional support.  A range of metacognitive strategies are employed to support trainee progression, knowledge retrieval occurs in many formats with interleaving of topics helping to develop an environment of desirable difficulty in which trainees’ achievement and competence </w:t>
      </w:r>
      <w:r w:rsidR="00F93238" w:rsidRPr="00457D4F">
        <w:rPr>
          <w:rFonts w:ascii="Cambria" w:hAnsi="Cambria"/>
          <w:sz w:val="24"/>
          <w:szCs w:val="24"/>
        </w:rPr>
        <w:t>can</w:t>
      </w:r>
      <w:r w:rsidR="00CF0167" w:rsidRPr="00457D4F">
        <w:rPr>
          <w:rFonts w:ascii="Cambria" w:hAnsi="Cambria"/>
          <w:sz w:val="24"/>
          <w:szCs w:val="24"/>
        </w:rPr>
        <w:t xml:space="preserve"> flourish.</w:t>
      </w:r>
    </w:p>
    <w:p w14:paraId="05E4F31A" w14:textId="3B4ED13C" w:rsidR="00AA5E5F" w:rsidRPr="00E47C01" w:rsidRDefault="00AA5E5F" w:rsidP="00E536A8">
      <w:pPr>
        <w:ind w:left="720"/>
        <w:rPr>
          <w:rFonts w:ascii="Cambria" w:hAnsi="Cambria"/>
          <w:b/>
          <w:bCs/>
        </w:rPr>
      </w:pPr>
    </w:p>
    <w:p w14:paraId="6933065A" w14:textId="77777777" w:rsidR="00AA5E5F" w:rsidRPr="00E47C01" w:rsidRDefault="00AA5E5F" w:rsidP="00E47C01">
      <w:pPr>
        <w:pStyle w:val="HEADING11"/>
        <w:numPr>
          <w:ilvl w:val="0"/>
          <w:numId w:val="2"/>
        </w:numPr>
        <w:rPr>
          <w:rFonts w:eastAsia="Source Sans Pro"/>
          <w:b/>
          <w:bCs/>
          <w:color w:val="auto"/>
          <w:sz w:val="22"/>
          <w:szCs w:val="22"/>
        </w:rPr>
      </w:pPr>
      <w:r w:rsidRPr="00E47C01">
        <w:rPr>
          <w:rFonts w:eastAsia="Source Sans Pro"/>
          <w:b/>
          <w:bCs/>
          <w:sz w:val="24"/>
          <w:szCs w:val="24"/>
        </w:rPr>
        <w:t xml:space="preserve">Delivery of </w:t>
      </w:r>
      <w:r w:rsidRPr="00E47C01">
        <w:rPr>
          <w:b/>
          <w:bCs/>
          <w:sz w:val="24"/>
          <w:szCs w:val="24"/>
        </w:rPr>
        <w:t xml:space="preserve">curriculum outcome(s) into composite and component elements </w:t>
      </w:r>
    </w:p>
    <w:p w14:paraId="65878907" w14:textId="140A4EB0" w:rsidR="00AA5E5F" w:rsidRPr="00457D4F" w:rsidRDefault="00AA5E5F" w:rsidP="00457D4F">
      <w:pPr>
        <w:ind w:left="720"/>
        <w:rPr>
          <w:rFonts w:asciiTheme="minorHAnsi" w:hAnsiTheme="minorHAnsi"/>
          <w:sz w:val="24"/>
          <w:szCs w:val="24"/>
        </w:rPr>
      </w:pPr>
      <w:r w:rsidRPr="00457D4F">
        <w:rPr>
          <w:rFonts w:asciiTheme="minorHAnsi" w:hAnsiTheme="minorHAnsi"/>
          <w:sz w:val="24"/>
          <w:szCs w:val="24"/>
        </w:rPr>
        <w:t xml:space="preserve">As a method of ensuring that trainees know how to transfer English subject knowledge to learners, including addressing common misconceptions, learning is segmented to cover: an audit of the trainee’s English subject knowledge (with target areas identified and progress tracked across the academic year); subject specific language and literature sessions where common misconceptions are identified; and teaching approaches and activities which are modelled and then trainees deliver to their peers.  To ensure trainees can plan and deliver English lessons which are accessible for all learners, in which knowledge is successfully encoded to permit future retrieval and the development of deeper understanding over time, their learning is broken down into specific components sessions, including: Rosenshine’s Principles of Instructions, Cognitive Load Theory and Metacognition in the English Classroom.  To ensure that trainees know the high value of using assessment to inform their planning, this is broken down into sessions covering: an introduction to planning (long, medium, and individual-lesson planning) and meaningful marking, to ensure there is robust focus on using pupil responses to check levels of understanding and reflect for future teaching.  </w:t>
      </w:r>
    </w:p>
    <w:p w14:paraId="111EFDEB" w14:textId="66024304" w:rsidR="00625FD0" w:rsidRDefault="00625FD0" w:rsidP="00D015E9">
      <w:pPr>
        <w:pStyle w:val="HEADING11"/>
        <w:ind w:left="720"/>
        <w:rPr>
          <w:rFonts w:eastAsia="Source Sans Pro"/>
          <w:color w:val="auto"/>
          <w:sz w:val="22"/>
          <w:szCs w:val="22"/>
        </w:rPr>
      </w:pPr>
    </w:p>
    <w:p w14:paraId="0A60B3CF" w14:textId="77777777" w:rsidR="00457D4F" w:rsidRPr="00E47C01" w:rsidRDefault="00475670" w:rsidP="00E47C01">
      <w:pPr>
        <w:pStyle w:val="HEADING11"/>
        <w:numPr>
          <w:ilvl w:val="0"/>
          <w:numId w:val="1"/>
        </w:numPr>
        <w:rPr>
          <w:rFonts w:eastAsia="Source Sans Pro"/>
          <w:b/>
          <w:bCs/>
          <w:sz w:val="22"/>
          <w:szCs w:val="22"/>
        </w:rPr>
      </w:pPr>
      <w:r w:rsidRPr="00E47C01">
        <w:rPr>
          <w:rFonts w:eastAsia="Source Sans Pro"/>
          <w:b/>
          <w:bCs/>
          <w:sz w:val="24"/>
          <w:szCs w:val="8"/>
        </w:rPr>
        <w:t xml:space="preserve">How the curriculum enables trainees to develop their sense of social justice including the importance of inclusion and representation in their subject </w:t>
      </w:r>
    </w:p>
    <w:p w14:paraId="008543C8" w14:textId="4047CC02" w:rsidR="00663FCF" w:rsidRPr="008968F6" w:rsidRDefault="00200432" w:rsidP="008968F6">
      <w:pPr>
        <w:ind w:left="720"/>
        <w:rPr>
          <w:rFonts w:asciiTheme="minorHAnsi" w:hAnsiTheme="minorHAnsi"/>
          <w:sz w:val="24"/>
          <w:szCs w:val="24"/>
        </w:rPr>
      </w:pPr>
      <w:r w:rsidRPr="008968F6">
        <w:rPr>
          <w:rFonts w:asciiTheme="minorHAnsi" w:hAnsiTheme="minorHAnsi"/>
          <w:sz w:val="24"/>
          <w:szCs w:val="24"/>
        </w:rPr>
        <w:t xml:space="preserve">Accessibility to opportunity is embedded throughout the PGCE Secondary English with QTS course </w:t>
      </w:r>
      <w:r w:rsidR="008D4CCF" w:rsidRPr="008968F6">
        <w:rPr>
          <w:rFonts w:asciiTheme="minorHAnsi" w:hAnsiTheme="minorHAnsi"/>
          <w:sz w:val="24"/>
          <w:szCs w:val="24"/>
        </w:rPr>
        <w:t xml:space="preserve">learning.  In university sessions, trainees learn how to </w:t>
      </w:r>
      <w:r w:rsidR="002D0300" w:rsidRPr="008968F6">
        <w:rPr>
          <w:rFonts w:asciiTheme="minorHAnsi" w:hAnsiTheme="minorHAnsi"/>
          <w:sz w:val="24"/>
          <w:szCs w:val="24"/>
        </w:rPr>
        <w:t>plan</w:t>
      </w:r>
      <w:r w:rsidR="00087FAB" w:rsidRPr="008968F6">
        <w:rPr>
          <w:rFonts w:asciiTheme="minorHAnsi" w:hAnsiTheme="minorHAnsi"/>
          <w:sz w:val="24"/>
          <w:szCs w:val="24"/>
        </w:rPr>
        <w:t xml:space="preserve"> and deliver lessons which promote Equality, Diversity and Inclusion.  </w:t>
      </w:r>
      <w:r w:rsidR="00287E0B" w:rsidRPr="008968F6">
        <w:rPr>
          <w:rFonts w:asciiTheme="minorHAnsi" w:hAnsiTheme="minorHAnsi"/>
          <w:sz w:val="24"/>
          <w:szCs w:val="24"/>
        </w:rPr>
        <w:t>A</w:t>
      </w:r>
      <w:r w:rsidR="00087FAB" w:rsidRPr="008968F6">
        <w:rPr>
          <w:rFonts w:asciiTheme="minorHAnsi" w:hAnsiTheme="minorHAnsi"/>
          <w:sz w:val="24"/>
          <w:szCs w:val="24"/>
        </w:rPr>
        <w:t xml:space="preserve"> key focus is the creation of learning resources</w:t>
      </w:r>
      <w:r w:rsidR="00A05C09" w:rsidRPr="008968F6">
        <w:rPr>
          <w:rFonts w:asciiTheme="minorHAnsi" w:hAnsiTheme="minorHAnsi"/>
          <w:sz w:val="24"/>
          <w:szCs w:val="24"/>
        </w:rPr>
        <w:t xml:space="preserve"> where trainees are guided through the process of selecting texts</w:t>
      </w:r>
      <w:r w:rsidR="00542ABC" w:rsidRPr="008968F6">
        <w:rPr>
          <w:rFonts w:asciiTheme="minorHAnsi" w:hAnsiTheme="minorHAnsi"/>
          <w:sz w:val="24"/>
          <w:szCs w:val="24"/>
        </w:rPr>
        <w:t xml:space="preserve"> and other learning materials/sources which </w:t>
      </w:r>
      <w:r w:rsidR="00213075" w:rsidRPr="008968F6">
        <w:rPr>
          <w:rFonts w:asciiTheme="minorHAnsi" w:hAnsiTheme="minorHAnsi"/>
          <w:sz w:val="24"/>
          <w:szCs w:val="24"/>
        </w:rPr>
        <w:t>demonstrate diversity</w:t>
      </w:r>
      <w:r w:rsidR="006C6A05" w:rsidRPr="008968F6">
        <w:rPr>
          <w:rFonts w:asciiTheme="minorHAnsi" w:hAnsiTheme="minorHAnsi"/>
          <w:sz w:val="24"/>
          <w:szCs w:val="24"/>
        </w:rPr>
        <w:t xml:space="preserve"> and unbiased </w:t>
      </w:r>
      <w:r w:rsidR="006C6A05" w:rsidRPr="008968F6">
        <w:rPr>
          <w:rFonts w:asciiTheme="minorHAnsi" w:hAnsiTheme="minorHAnsi"/>
          <w:sz w:val="24"/>
          <w:szCs w:val="24"/>
        </w:rPr>
        <w:lastRenderedPageBreak/>
        <w:t>representation</w:t>
      </w:r>
      <w:r w:rsidR="00921845">
        <w:rPr>
          <w:rFonts w:asciiTheme="minorHAnsi" w:hAnsiTheme="minorHAnsi"/>
          <w:sz w:val="24"/>
          <w:szCs w:val="24"/>
        </w:rPr>
        <w:t>; this includes explo</w:t>
      </w:r>
      <w:r w:rsidR="006950B2">
        <w:rPr>
          <w:rFonts w:asciiTheme="minorHAnsi" w:hAnsiTheme="minorHAnsi"/>
          <w:sz w:val="24"/>
          <w:szCs w:val="24"/>
        </w:rPr>
        <w:t xml:space="preserve">ring the representation of mental health </w:t>
      </w:r>
      <w:r w:rsidR="001B7420">
        <w:rPr>
          <w:rFonts w:asciiTheme="minorHAnsi" w:hAnsiTheme="minorHAnsi"/>
          <w:sz w:val="24"/>
          <w:szCs w:val="24"/>
        </w:rPr>
        <w:t xml:space="preserve">and also LGBTQIA+ </w:t>
      </w:r>
      <w:r w:rsidR="006950B2">
        <w:rPr>
          <w:rFonts w:asciiTheme="minorHAnsi" w:hAnsiTheme="minorHAnsi"/>
          <w:sz w:val="24"/>
          <w:szCs w:val="24"/>
        </w:rPr>
        <w:t>in literature (with a specific focus on YA fiction)</w:t>
      </w:r>
      <w:r w:rsidR="00921845">
        <w:rPr>
          <w:rFonts w:asciiTheme="minorHAnsi" w:hAnsiTheme="minorHAnsi"/>
          <w:sz w:val="24"/>
          <w:szCs w:val="24"/>
        </w:rPr>
        <w:t>, ensuring that resources are not gender-specific and promote equality (particularly with non-fiction when exploring</w:t>
      </w:r>
      <w:r w:rsidR="001B7420">
        <w:rPr>
          <w:rFonts w:asciiTheme="minorHAnsi" w:hAnsiTheme="minorHAnsi"/>
          <w:sz w:val="24"/>
          <w:szCs w:val="24"/>
        </w:rPr>
        <w:t xml:space="preserve"> themes of advertising and</w:t>
      </w:r>
      <w:r w:rsidR="00921845">
        <w:rPr>
          <w:rFonts w:asciiTheme="minorHAnsi" w:hAnsiTheme="minorHAnsi"/>
          <w:sz w:val="24"/>
          <w:szCs w:val="24"/>
        </w:rPr>
        <w:t xml:space="preserve"> employment</w:t>
      </w:r>
      <w:r w:rsidR="001B7420">
        <w:rPr>
          <w:rFonts w:asciiTheme="minorHAnsi" w:hAnsiTheme="minorHAnsi"/>
          <w:sz w:val="24"/>
          <w:szCs w:val="24"/>
        </w:rPr>
        <w:t>).</w:t>
      </w:r>
    </w:p>
    <w:p w14:paraId="40C8C98A" w14:textId="77777777" w:rsidR="000036BC" w:rsidRPr="00E47C01" w:rsidRDefault="000036BC" w:rsidP="00BC272B">
      <w:pPr>
        <w:pStyle w:val="HEADING11"/>
        <w:rPr>
          <w:rFonts w:eastAsia="Source Sans Pro"/>
          <w:b/>
          <w:bCs/>
          <w:color w:val="002060"/>
          <w:sz w:val="22"/>
          <w:szCs w:val="22"/>
        </w:rPr>
      </w:pPr>
    </w:p>
    <w:p w14:paraId="38CCA3B4" w14:textId="2C9CAB90" w:rsidR="003F0484" w:rsidRPr="00E47C01" w:rsidRDefault="00921BD5" w:rsidP="00E47C01">
      <w:pPr>
        <w:pStyle w:val="HEADING11"/>
        <w:numPr>
          <w:ilvl w:val="0"/>
          <w:numId w:val="1"/>
        </w:numPr>
        <w:rPr>
          <w:rFonts w:eastAsia="Source Sans Pro"/>
          <w:b/>
          <w:bCs/>
          <w:sz w:val="22"/>
          <w:szCs w:val="22"/>
        </w:rPr>
      </w:pPr>
      <w:r w:rsidRPr="00E47C01">
        <w:rPr>
          <w:rFonts w:eastAsia="Source Sans Pro"/>
          <w:b/>
          <w:bCs/>
          <w:sz w:val="24"/>
          <w:szCs w:val="24"/>
        </w:rPr>
        <w:t xml:space="preserve">Opportunities to revisit key learning </w:t>
      </w:r>
    </w:p>
    <w:p w14:paraId="0FF77153" w14:textId="3540BDAA" w:rsidR="00770AD2" w:rsidRDefault="008E0C4B" w:rsidP="00F239E7">
      <w:pPr>
        <w:ind w:left="720"/>
        <w:rPr>
          <w:rFonts w:asciiTheme="minorHAnsi" w:hAnsiTheme="minorHAnsi"/>
          <w:sz w:val="24"/>
          <w:szCs w:val="24"/>
        </w:rPr>
      </w:pPr>
      <w:r>
        <w:rPr>
          <w:rFonts w:asciiTheme="minorHAnsi" w:hAnsiTheme="minorHAnsi"/>
          <w:sz w:val="24"/>
          <w:szCs w:val="24"/>
        </w:rPr>
        <w:t xml:space="preserve">At the beginning of the </w:t>
      </w:r>
      <w:r w:rsidR="00381BEE">
        <w:rPr>
          <w:rFonts w:asciiTheme="minorHAnsi" w:hAnsiTheme="minorHAnsi"/>
          <w:sz w:val="24"/>
          <w:szCs w:val="24"/>
        </w:rPr>
        <w:t>developmental</w:t>
      </w:r>
      <w:r>
        <w:rPr>
          <w:rFonts w:asciiTheme="minorHAnsi" w:hAnsiTheme="minorHAnsi"/>
          <w:sz w:val="24"/>
          <w:szCs w:val="24"/>
        </w:rPr>
        <w:t xml:space="preserve"> placement, </w:t>
      </w:r>
      <w:r w:rsidR="002E33B3">
        <w:rPr>
          <w:rFonts w:asciiTheme="minorHAnsi" w:hAnsiTheme="minorHAnsi"/>
          <w:sz w:val="24"/>
          <w:szCs w:val="24"/>
        </w:rPr>
        <w:t xml:space="preserve">in </w:t>
      </w:r>
      <w:r w:rsidR="008B6317">
        <w:rPr>
          <w:rFonts w:asciiTheme="minorHAnsi" w:hAnsiTheme="minorHAnsi"/>
          <w:sz w:val="24"/>
          <w:szCs w:val="24"/>
        </w:rPr>
        <w:t xml:space="preserve">week 21, trainees revisit their learning on </w:t>
      </w:r>
      <w:r w:rsidR="00896520">
        <w:rPr>
          <w:rFonts w:asciiTheme="minorHAnsi" w:hAnsiTheme="minorHAnsi"/>
          <w:sz w:val="24"/>
          <w:szCs w:val="24"/>
        </w:rPr>
        <w:t>effective questioning and lesson planning.</w:t>
      </w:r>
      <w:r w:rsidR="002E33B3">
        <w:rPr>
          <w:rFonts w:asciiTheme="minorHAnsi" w:hAnsiTheme="minorHAnsi"/>
          <w:sz w:val="24"/>
          <w:szCs w:val="24"/>
        </w:rPr>
        <w:t xml:space="preserve">  </w:t>
      </w:r>
      <w:r w:rsidR="00423222">
        <w:rPr>
          <w:rFonts w:asciiTheme="minorHAnsi" w:hAnsiTheme="minorHAnsi"/>
          <w:sz w:val="24"/>
          <w:szCs w:val="24"/>
        </w:rPr>
        <w:t xml:space="preserve">This </w:t>
      </w:r>
      <w:r w:rsidR="00CB72BE">
        <w:rPr>
          <w:rFonts w:asciiTheme="minorHAnsi" w:hAnsiTheme="minorHAnsi"/>
          <w:sz w:val="24"/>
          <w:szCs w:val="24"/>
        </w:rPr>
        <w:t>is</w:t>
      </w:r>
      <w:r w:rsidR="00423222">
        <w:rPr>
          <w:rFonts w:asciiTheme="minorHAnsi" w:hAnsiTheme="minorHAnsi"/>
          <w:sz w:val="24"/>
          <w:szCs w:val="24"/>
        </w:rPr>
        <w:t xml:space="preserve"> </w:t>
      </w:r>
      <w:r w:rsidR="00CB72BE">
        <w:rPr>
          <w:rFonts w:asciiTheme="minorHAnsi" w:hAnsiTheme="minorHAnsi"/>
          <w:sz w:val="24"/>
          <w:szCs w:val="24"/>
        </w:rPr>
        <w:t>initially</w:t>
      </w:r>
      <w:r w:rsidR="00423222">
        <w:rPr>
          <w:rFonts w:asciiTheme="minorHAnsi" w:hAnsiTheme="minorHAnsi"/>
          <w:sz w:val="24"/>
          <w:szCs w:val="24"/>
        </w:rPr>
        <w:t xml:space="preserve"> taught in week</w:t>
      </w:r>
      <w:r w:rsidR="00CB72BE">
        <w:rPr>
          <w:rFonts w:asciiTheme="minorHAnsi" w:hAnsiTheme="minorHAnsi"/>
          <w:sz w:val="24"/>
          <w:szCs w:val="24"/>
        </w:rPr>
        <w:t xml:space="preserve">s 3 and 10. </w:t>
      </w:r>
    </w:p>
    <w:p w14:paraId="3E256A84" w14:textId="4FC0271C" w:rsidR="006B1133" w:rsidRDefault="002E33B3" w:rsidP="00F239E7">
      <w:pPr>
        <w:ind w:left="720"/>
        <w:rPr>
          <w:rFonts w:asciiTheme="minorHAnsi" w:hAnsiTheme="minorHAnsi"/>
          <w:sz w:val="24"/>
          <w:szCs w:val="24"/>
        </w:rPr>
      </w:pPr>
      <w:r>
        <w:rPr>
          <w:rFonts w:asciiTheme="minorHAnsi" w:hAnsiTheme="minorHAnsi"/>
          <w:sz w:val="24"/>
          <w:szCs w:val="24"/>
        </w:rPr>
        <w:t>In week 22, there is a focus on revisiting behaviour for learning</w:t>
      </w:r>
      <w:r w:rsidR="0091635E">
        <w:rPr>
          <w:rFonts w:asciiTheme="minorHAnsi" w:hAnsiTheme="minorHAnsi"/>
          <w:sz w:val="24"/>
          <w:szCs w:val="24"/>
        </w:rPr>
        <w:t>, and reflecting upon how effective planning can reduce behaviour issues.</w:t>
      </w:r>
      <w:r w:rsidR="00584F3E">
        <w:rPr>
          <w:rFonts w:asciiTheme="minorHAnsi" w:hAnsiTheme="minorHAnsi"/>
          <w:sz w:val="24"/>
          <w:szCs w:val="24"/>
        </w:rPr>
        <w:t xml:space="preserve">  This is initially taught in week 8.</w:t>
      </w:r>
    </w:p>
    <w:p w14:paraId="76729794" w14:textId="40B37978" w:rsidR="001B7420" w:rsidRDefault="00230F61" w:rsidP="00F239E7">
      <w:pPr>
        <w:ind w:left="720"/>
        <w:rPr>
          <w:rFonts w:asciiTheme="minorHAnsi" w:hAnsiTheme="minorHAnsi"/>
          <w:sz w:val="24"/>
          <w:szCs w:val="24"/>
        </w:rPr>
      </w:pPr>
      <w:r>
        <w:rPr>
          <w:rFonts w:asciiTheme="minorHAnsi" w:hAnsiTheme="minorHAnsi"/>
          <w:sz w:val="24"/>
          <w:szCs w:val="24"/>
        </w:rPr>
        <w:t xml:space="preserve">In week 24, </w:t>
      </w:r>
      <w:r w:rsidR="001B7420">
        <w:rPr>
          <w:rFonts w:asciiTheme="minorHAnsi" w:hAnsiTheme="minorHAnsi"/>
          <w:sz w:val="24"/>
          <w:szCs w:val="24"/>
        </w:rPr>
        <w:t xml:space="preserve">Cognitive Load Theory is revisited.  This is initially taught in </w:t>
      </w:r>
      <w:r w:rsidR="001C1F86">
        <w:rPr>
          <w:rFonts w:asciiTheme="minorHAnsi" w:hAnsiTheme="minorHAnsi"/>
          <w:sz w:val="24"/>
          <w:szCs w:val="24"/>
        </w:rPr>
        <w:t>week 4 with the introduction of Cognitive Load Theory and is then a central focus in the sessions on lesson planning and supporting SEND learners in weeks 6, 10 and 11.</w:t>
      </w:r>
    </w:p>
    <w:p w14:paraId="5911B6FA" w14:textId="7D0D0669" w:rsidR="00CA26AB" w:rsidRDefault="00202966" w:rsidP="00F239E7">
      <w:pPr>
        <w:ind w:left="720"/>
        <w:rPr>
          <w:rFonts w:asciiTheme="minorHAnsi" w:hAnsiTheme="minorHAnsi"/>
          <w:sz w:val="24"/>
          <w:szCs w:val="24"/>
        </w:rPr>
      </w:pPr>
      <w:r>
        <w:rPr>
          <w:rFonts w:asciiTheme="minorHAnsi" w:hAnsiTheme="minorHAnsi"/>
          <w:sz w:val="24"/>
          <w:szCs w:val="24"/>
        </w:rPr>
        <w:t>In week 29</w:t>
      </w:r>
      <w:r w:rsidR="00B02DE1">
        <w:rPr>
          <w:rFonts w:asciiTheme="minorHAnsi" w:hAnsiTheme="minorHAnsi"/>
          <w:sz w:val="24"/>
          <w:szCs w:val="24"/>
        </w:rPr>
        <w:t>, wellbeing, stress reduction and self-regulation are revisited</w:t>
      </w:r>
      <w:r w:rsidR="00E017B3">
        <w:rPr>
          <w:rFonts w:asciiTheme="minorHAnsi" w:hAnsiTheme="minorHAnsi"/>
          <w:sz w:val="24"/>
          <w:szCs w:val="24"/>
        </w:rPr>
        <w:t xml:space="preserve"> to support trainees as they prepare to move into the consolidation placement.</w:t>
      </w:r>
      <w:r w:rsidR="00FB5ED9">
        <w:rPr>
          <w:rFonts w:asciiTheme="minorHAnsi" w:hAnsiTheme="minorHAnsi"/>
          <w:sz w:val="24"/>
          <w:szCs w:val="24"/>
        </w:rPr>
        <w:t xml:space="preserve">  This </w:t>
      </w:r>
      <w:r w:rsidR="00CB72BE">
        <w:rPr>
          <w:rFonts w:asciiTheme="minorHAnsi" w:hAnsiTheme="minorHAnsi"/>
          <w:sz w:val="24"/>
          <w:szCs w:val="24"/>
        </w:rPr>
        <w:t>i</w:t>
      </w:r>
      <w:r w:rsidR="00FB5ED9">
        <w:rPr>
          <w:rFonts w:asciiTheme="minorHAnsi" w:hAnsiTheme="minorHAnsi"/>
          <w:sz w:val="24"/>
          <w:szCs w:val="24"/>
        </w:rPr>
        <w:t xml:space="preserve">s initially taught in week </w:t>
      </w:r>
      <w:r w:rsidR="004B279D">
        <w:rPr>
          <w:rFonts w:asciiTheme="minorHAnsi" w:hAnsiTheme="minorHAnsi"/>
          <w:sz w:val="24"/>
          <w:szCs w:val="24"/>
        </w:rPr>
        <w:t>2 and</w:t>
      </w:r>
      <w:r w:rsidR="00B619A6">
        <w:rPr>
          <w:rFonts w:asciiTheme="minorHAnsi" w:hAnsiTheme="minorHAnsi"/>
          <w:sz w:val="24"/>
          <w:szCs w:val="24"/>
        </w:rPr>
        <w:t xml:space="preserve"> is also covered in week 17</w:t>
      </w:r>
      <w:r w:rsidR="00770AD2">
        <w:rPr>
          <w:rFonts w:asciiTheme="minorHAnsi" w:hAnsiTheme="minorHAnsi"/>
          <w:sz w:val="24"/>
          <w:szCs w:val="24"/>
        </w:rPr>
        <w:t>.</w:t>
      </w:r>
    </w:p>
    <w:p w14:paraId="14EA1299" w14:textId="72D8407C" w:rsidR="0038489F" w:rsidRDefault="0038489F" w:rsidP="00BC272B">
      <w:pPr>
        <w:pStyle w:val="HEADING11"/>
        <w:rPr>
          <w:rFonts w:eastAsia="Source Sans Pro"/>
          <w:sz w:val="22"/>
          <w:szCs w:val="22"/>
        </w:rPr>
      </w:pPr>
    </w:p>
    <w:p w14:paraId="6D2ECB22" w14:textId="5D5ACC88" w:rsidR="0038489F" w:rsidRPr="00E47C01" w:rsidRDefault="0038489F" w:rsidP="003C2935">
      <w:pPr>
        <w:pStyle w:val="HEADING11"/>
        <w:rPr>
          <w:rFonts w:eastAsia="Source Sans Pro"/>
          <w:color w:val="auto"/>
          <w:sz w:val="24"/>
          <w:szCs w:val="24"/>
        </w:rPr>
      </w:pPr>
      <w:r w:rsidRPr="00E47C01">
        <w:rPr>
          <w:rFonts w:eastAsia="Source Sans Pro"/>
          <w:color w:val="auto"/>
          <w:sz w:val="24"/>
          <w:szCs w:val="24"/>
        </w:rPr>
        <w:t>References</w:t>
      </w:r>
    </w:p>
    <w:p w14:paraId="0FD82B87" w14:textId="05748EB4" w:rsidR="00562C99" w:rsidRPr="003C2935" w:rsidRDefault="00562C99" w:rsidP="00E47C01">
      <w:pPr>
        <w:pStyle w:val="ListParagraph"/>
        <w:numPr>
          <w:ilvl w:val="0"/>
          <w:numId w:val="1"/>
        </w:numPr>
        <w:rPr>
          <w:rFonts w:asciiTheme="minorHAnsi" w:eastAsia="Source Sans Pro" w:hAnsiTheme="minorHAnsi" w:cstheme="majorHAnsi"/>
          <w:sz w:val="22"/>
          <w:szCs w:val="22"/>
        </w:rPr>
      </w:pPr>
      <w:r w:rsidRPr="003C2935">
        <w:rPr>
          <w:rFonts w:asciiTheme="minorHAnsi" w:eastAsia="Source Sans Pro" w:hAnsiTheme="minorHAnsi" w:cstheme="majorHAnsi"/>
          <w:sz w:val="22"/>
          <w:szCs w:val="22"/>
        </w:rPr>
        <w:t xml:space="preserve">Department for Education (DfE) 2019. ITT Core Content Framework </w:t>
      </w:r>
      <w:hyperlink r:id="rId10" w:history="1">
        <w:r w:rsidRPr="003C2935">
          <w:rPr>
            <w:rStyle w:val="Hyperlink"/>
            <w:rFonts w:asciiTheme="minorHAnsi" w:eastAsia="Source Sans Pro" w:hAnsiTheme="minorHAnsi" w:cstheme="majorHAnsi"/>
            <w:sz w:val="22"/>
            <w:szCs w:val="22"/>
          </w:rPr>
          <w:t>https://assets.publishing.service.gov.uk/government/uploads/system/uploads/attachment_data/file/974307/ITT_core_content_framework_.pdf</w:t>
        </w:r>
      </w:hyperlink>
      <w:r w:rsidRPr="003C2935">
        <w:rPr>
          <w:rFonts w:asciiTheme="minorHAnsi" w:eastAsia="Source Sans Pro" w:hAnsiTheme="minorHAnsi" w:cstheme="majorHAnsi"/>
          <w:sz w:val="22"/>
          <w:szCs w:val="22"/>
        </w:rPr>
        <w:t xml:space="preserve"> (Last Accessed 03/08/22)</w:t>
      </w:r>
    </w:p>
    <w:p w14:paraId="24ACA27C" w14:textId="0A2FC8AF" w:rsidR="00562C99" w:rsidRDefault="00562C99" w:rsidP="00E47C01">
      <w:pPr>
        <w:pStyle w:val="ListParagraph"/>
        <w:numPr>
          <w:ilvl w:val="0"/>
          <w:numId w:val="1"/>
        </w:numPr>
        <w:rPr>
          <w:rFonts w:asciiTheme="minorHAnsi" w:eastAsia="Source Sans Pro" w:hAnsiTheme="minorHAnsi" w:cstheme="majorHAnsi"/>
          <w:sz w:val="22"/>
          <w:szCs w:val="22"/>
        </w:rPr>
      </w:pPr>
      <w:r w:rsidRPr="003C2935">
        <w:rPr>
          <w:rFonts w:asciiTheme="minorHAnsi" w:eastAsia="Source Sans Pro" w:hAnsiTheme="minorHAnsi" w:cstheme="majorHAnsi"/>
          <w:sz w:val="22"/>
          <w:szCs w:val="22"/>
        </w:rPr>
        <w:t>Educatio</w:t>
      </w:r>
      <w:r w:rsidR="003C2935" w:rsidRPr="003C2935">
        <w:rPr>
          <w:rFonts w:asciiTheme="minorHAnsi" w:eastAsia="Source Sans Pro" w:hAnsiTheme="minorHAnsi" w:cstheme="majorHAnsi"/>
          <w:sz w:val="22"/>
          <w:szCs w:val="22"/>
        </w:rPr>
        <w:t>n</w:t>
      </w:r>
      <w:r w:rsidRPr="003C2935">
        <w:rPr>
          <w:rFonts w:asciiTheme="minorHAnsi" w:eastAsia="Source Sans Pro" w:hAnsiTheme="minorHAnsi" w:cstheme="majorHAnsi"/>
          <w:sz w:val="22"/>
          <w:szCs w:val="22"/>
        </w:rPr>
        <w:t xml:space="preserve"> a</w:t>
      </w:r>
      <w:r w:rsidR="003C2935" w:rsidRPr="003C2935">
        <w:rPr>
          <w:rFonts w:asciiTheme="minorHAnsi" w:eastAsia="Source Sans Pro" w:hAnsiTheme="minorHAnsi" w:cstheme="majorHAnsi"/>
          <w:sz w:val="22"/>
          <w:szCs w:val="22"/>
        </w:rPr>
        <w:t>n</w:t>
      </w:r>
      <w:r w:rsidRPr="003C2935">
        <w:rPr>
          <w:rFonts w:asciiTheme="minorHAnsi" w:eastAsia="Source Sans Pro" w:hAnsiTheme="minorHAnsi" w:cstheme="majorHAnsi"/>
          <w:sz w:val="22"/>
          <w:szCs w:val="22"/>
        </w:rPr>
        <w:t>d Training Foundation</w:t>
      </w:r>
      <w:r w:rsidR="003C2935" w:rsidRPr="003C2935">
        <w:rPr>
          <w:rFonts w:asciiTheme="minorHAnsi" w:eastAsia="Source Sans Pro" w:hAnsiTheme="minorHAnsi" w:cstheme="majorHAnsi"/>
          <w:sz w:val="22"/>
          <w:szCs w:val="22"/>
        </w:rPr>
        <w:t xml:space="preserve"> (ETF)</w:t>
      </w:r>
      <w:r w:rsidRPr="003C2935">
        <w:rPr>
          <w:rFonts w:asciiTheme="minorHAnsi" w:eastAsia="Source Sans Pro" w:hAnsiTheme="minorHAnsi" w:cstheme="majorHAnsi"/>
          <w:sz w:val="22"/>
          <w:szCs w:val="22"/>
        </w:rPr>
        <w:t xml:space="preserve">, 2022. Professional Standards for Teachers and Trainers – the ETF </w:t>
      </w:r>
      <w:hyperlink r:id="rId11" w:history="1">
        <w:r w:rsidR="003C2935" w:rsidRPr="003C2935">
          <w:rPr>
            <w:rStyle w:val="Hyperlink"/>
            <w:rFonts w:asciiTheme="minorHAnsi" w:eastAsia="Source Sans Pro" w:hAnsiTheme="minorHAnsi" w:cstheme="majorHAnsi"/>
            <w:sz w:val="22"/>
            <w:szCs w:val="22"/>
          </w:rPr>
          <w:t>https://www.et-foundation.co.uk/professional-standards/</w:t>
        </w:r>
      </w:hyperlink>
      <w:r w:rsidR="003C2935" w:rsidRPr="003C2935">
        <w:rPr>
          <w:rFonts w:asciiTheme="minorHAnsi" w:eastAsia="Source Sans Pro" w:hAnsiTheme="minorHAnsi" w:cstheme="majorHAnsi"/>
          <w:sz w:val="22"/>
          <w:szCs w:val="22"/>
        </w:rPr>
        <w:t xml:space="preserve"> </w:t>
      </w:r>
      <w:r w:rsidRPr="003C2935">
        <w:rPr>
          <w:rFonts w:asciiTheme="minorHAnsi" w:eastAsia="Source Sans Pro" w:hAnsiTheme="minorHAnsi" w:cstheme="majorHAnsi"/>
          <w:sz w:val="22"/>
          <w:szCs w:val="22"/>
        </w:rPr>
        <w:t xml:space="preserve"> (Last Accessed 03/08/22)</w:t>
      </w:r>
    </w:p>
    <w:p w14:paraId="3AE96A0C" w14:textId="77777777" w:rsidR="0084333A" w:rsidRPr="003C2935" w:rsidRDefault="0084333A" w:rsidP="00E47C01">
      <w:pPr>
        <w:pStyle w:val="ListParagraph"/>
        <w:numPr>
          <w:ilvl w:val="0"/>
          <w:numId w:val="1"/>
        </w:numPr>
        <w:rPr>
          <w:rFonts w:asciiTheme="minorHAnsi" w:eastAsia="Source Sans Pro" w:hAnsiTheme="minorHAnsi" w:cstheme="majorHAnsi"/>
          <w:sz w:val="22"/>
          <w:szCs w:val="22"/>
        </w:rPr>
      </w:pPr>
      <w:r w:rsidRPr="00467693">
        <w:rPr>
          <w:rFonts w:asciiTheme="minorHAnsi" w:eastAsia="Source Sans Pro" w:hAnsiTheme="minorHAnsi" w:cstheme="majorHAnsi"/>
          <w:sz w:val="22"/>
          <w:szCs w:val="22"/>
        </w:rPr>
        <w:t>Hattie, J. (2019) Visible learning</w:t>
      </w:r>
      <w:r>
        <w:rPr>
          <w:rFonts w:asciiTheme="minorHAnsi" w:eastAsia="Source Sans Pro" w:hAnsiTheme="minorHAnsi" w:cstheme="majorHAnsi"/>
          <w:sz w:val="22"/>
          <w:szCs w:val="22"/>
        </w:rPr>
        <w:t>:</w:t>
      </w:r>
      <w:r w:rsidRPr="00467693">
        <w:rPr>
          <w:rFonts w:asciiTheme="minorHAnsi" w:eastAsia="Source Sans Pro" w:hAnsiTheme="minorHAnsi" w:cstheme="majorHAnsi"/>
          <w:sz w:val="22"/>
          <w:szCs w:val="22"/>
        </w:rPr>
        <w:t xml:space="preserve"> guide to student achievement</w:t>
      </w:r>
      <w:r>
        <w:rPr>
          <w:rFonts w:asciiTheme="minorHAnsi" w:eastAsia="Source Sans Pro" w:hAnsiTheme="minorHAnsi" w:cstheme="majorHAnsi"/>
          <w:sz w:val="22"/>
          <w:szCs w:val="22"/>
        </w:rPr>
        <w:t>.</w:t>
      </w:r>
    </w:p>
    <w:p w14:paraId="59AE60C7" w14:textId="77777777" w:rsidR="00C71707" w:rsidRDefault="00C71707" w:rsidP="00E47C01">
      <w:pPr>
        <w:pStyle w:val="ListParagraph"/>
        <w:numPr>
          <w:ilvl w:val="0"/>
          <w:numId w:val="1"/>
        </w:numPr>
        <w:rPr>
          <w:rFonts w:asciiTheme="minorHAnsi" w:eastAsia="Source Sans Pro" w:hAnsiTheme="minorHAnsi" w:cstheme="majorHAnsi"/>
          <w:sz w:val="22"/>
          <w:szCs w:val="22"/>
        </w:rPr>
      </w:pPr>
      <w:r>
        <w:rPr>
          <w:rFonts w:asciiTheme="minorHAnsi" w:eastAsia="Source Sans Pro" w:hAnsiTheme="minorHAnsi" w:cstheme="majorHAnsi"/>
          <w:sz w:val="22"/>
          <w:szCs w:val="22"/>
        </w:rPr>
        <w:t xml:space="preserve">Ofsted </w:t>
      </w:r>
      <w:r w:rsidRPr="00C71707">
        <w:rPr>
          <w:rFonts w:asciiTheme="minorHAnsi" w:eastAsia="Source Sans Pro" w:hAnsiTheme="minorHAnsi" w:cstheme="majorHAnsi"/>
          <w:sz w:val="22"/>
          <w:szCs w:val="22"/>
        </w:rPr>
        <w:t>Research review series: English</w:t>
      </w:r>
    </w:p>
    <w:p w14:paraId="4458E04E" w14:textId="409DE14A" w:rsidR="003B1377" w:rsidRPr="003C2935" w:rsidRDefault="003F3215" w:rsidP="00C71707">
      <w:pPr>
        <w:pStyle w:val="ListParagraph"/>
        <w:rPr>
          <w:rFonts w:asciiTheme="minorHAnsi" w:eastAsia="Source Sans Pro" w:hAnsiTheme="minorHAnsi" w:cstheme="majorHAnsi"/>
          <w:sz w:val="22"/>
          <w:szCs w:val="22"/>
        </w:rPr>
      </w:pPr>
      <w:hyperlink r:id="rId12" w:history="1">
        <w:r w:rsidR="00A436E6" w:rsidRPr="000E7E47">
          <w:rPr>
            <w:rStyle w:val="Hyperlink"/>
            <w:rFonts w:asciiTheme="minorHAnsi" w:eastAsia="Source Sans Pro" w:hAnsiTheme="minorHAnsi" w:cstheme="majorHAnsi"/>
            <w:sz w:val="22"/>
            <w:szCs w:val="22"/>
          </w:rPr>
          <w:t>https://www.gov.uk/government/publications/curriculum-research-review-series-english/curriculum-research-review-series-english</w:t>
        </w:r>
      </w:hyperlink>
      <w:r w:rsidR="005E0D13">
        <w:rPr>
          <w:rFonts w:asciiTheme="minorHAnsi" w:eastAsia="Source Sans Pro" w:hAnsiTheme="minorHAnsi" w:cstheme="majorHAnsi"/>
          <w:sz w:val="22"/>
          <w:szCs w:val="22"/>
        </w:rPr>
        <w:t xml:space="preserve"> </w:t>
      </w:r>
      <w:r w:rsidR="003B1377" w:rsidRPr="003C2935">
        <w:rPr>
          <w:rFonts w:asciiTheme="minorHAnsi" w:eastAsia="Source Sans Pro" w:hAnsiTheme="minorHAnsi" w:cstheme="majorHAnsi"/>
          <w:sz w:val="22"/>
          <w:szCs w:val="22"/>
        </w:rPr>
        <w:t xml:space="preserve">(Last Accessed </w:t>
      </w:r>
      <w:r w:rsidR="003B1377">
        <w:rPr>
          <w:rFonts w:asciiTheme="minorHAnsi" w:eastAsia="Source Sans Pro" w:hAnsiTheme="minorHAnsi" w:cstheme="majorHAnsi"/>
          <w:sz w:val="22"/>
          <w:szCs w:val="22"/>
        </w:rPr>
        <w:t>23</w:t>
      </w:r>
      <w:r w:rsidR="003B1377" w:rsidRPr="003C2935">
        <w:rPr>
          <w:rFonts w:asciiTheme="minorHAnsi" w:eastAsia="Source Sans Pro" w:hAnsiTheme="minorHAnsi" w:cstheme="majorHAnsi"/>
          <w:sz w:val="22"/>
          <w:szCs w:val="22"/>
        </w:rPr>
        <w:t>/08/22)</w:t>
      </w:r>
    </w:p>
    <w:p w14:paraId="40A2C0B9" w14:textId="43CCEE48" w:rsidR="00342847" w:rsidRDefault="0084333A" w:rsidP="00E47C01">
      <w:pPr>
        <w:pStyle w:val="ListParagraph"/>
        <w:numPr>
          <w:ilvl w:val="0"/>
          <w:numId w:val="1"/>
        </w:numPr>
        <w:rPr>
          <w:rFonts w:asciiTheme="minorHAnsi" w:eastAsia="Source Sans Pro" w:hAnsiTheme="minorHAnsi" w:cstheme="majorHAnsi"/>
          <w:sz w:val="22"/>
          <w:szCs w:val="22"/>
        </w:rPr>
      </w:pPr>
      <w:r>
        <w:rPr>
          <w:rFonts w:asciiTheme="minorHAnsi" w:eastAsia="Source Sans Pro" w:hAnsiTheme="minorHAnsi" w:cstheme="majorHAnsi"/>
          <w:sz w:val="22"/>
          <w:szCs w:val="22"/>
        </w:rPr>
        <w:t xml:space="preserve">Ofsted </w:t>
      </w:r>
      <w:r w:rsidRPr="0084333A">
        <w:rPr>
          <w:rFonts w:asciiTheme="minorHAnsi" w:eastAsia="Source Sans Pro" w:hAnsiTheme="minorHAnsi" w:cstheme="majorHAnsi"/>
          <w:sz w:val="22"/>
          <w:szCs w:val="22"/>
        </w:rPr>
        <w:t>Improving literacy in secondary schools: a shared responsibility</w:t>
      </w:r>
    </w:p>
    <w:p w14:paraId="6DEC3B28" w14:textId="135E0081" w:rsidR="00342847" w:rsidRDefault="003F3215" w:rsidP="00342847">
      <w:pPr>
        <w:pStyle w:val="ListParagraph"/>
        <w:rPr>
          <w:rFonts w:asciiTheme="minorHAnsi" w:eastAsia="Source Sans Pro" w:hAnsiTheme="minorHAnsi" w:cstheme="majorHAnsi"/>
          <w:sz w:val="22"/>
          <w:szCs w:val="22"/>
        </w:rPr>
      </w:pPr>
      <w:hyperlink r:id="rId13" w:history="1">
        <w:r w:rsidR="00342847" w:rsidRPr="004F6D88">
          <w:rPr>
            <w:rStyle w:val="Hyperlink"/>
            <w:rFonts w:asciiTheme="minorHAnsi" w:eastAsia="Source Sans Pro" w:hAnsiTheme="minorHAnsi" w:cstheme="majorHAnsi"/>
            <w:sz w:val="22"/>
            <w:szCs w:val="22"/>
          </w:rPr>
          <w:t>https://www.gov.uk/government/publications/improving-literacy-in-secondary-schools-a-shared-responsibility</w:t>
        </w:r>
      </w:hyperlink>
      <w:r w:rsidR="00342847">
        <w:rPr>
          <w:rFonts w:asciiTheme="minorHAnsi" w:eastAsia="Source Sans Pro" w:hAnsiTheme="minorHAnsi" w:cstheme="majorHAnsi"/>
          <w:sz w:val="22"/>
          <w:szCs w:val="22"/>
        </w:rPr>
        <w:t xml:space="preserve"> </w:t>
      </w:r>
    </w:p>
    <w:p w14:paraId="7C860E39" w14:textId="77777777" w:rsidR="0084333A" w:rsidRDefault="0084333A" w:rsidP="00E47C01">
      <w:pPr>
        <w:pStyle w:val="ListParagraph"/>
        <w:numPr>
          <w:ilvl w:val="0"/>
          <w:numId w:val="1"/>
        </w:numPr>
        <w:rPr>
          <w:rFonts w:asciiTheme="minorHAnsi" w:eastAsia="Source Sans Pro" w:hAnsiTheme="minorHAnsi" w:cstheme="majorHAnsi"/>
          <w:sz w:val="22"/>
          <w:szCs w:val="22"/>
        </w:rPr>
      </w:pPr>
      <w:r w:rsidRPr="00625FD0">
        <w:rPr>
          <w:rFonts w:asciiTheme="minorHAnsi" w:eastAsia="Source Sans Pro" w:hAnsiTheme="minorHAnsi" w:cstheme="majorHAnsi"/>
          <w:sz w:val="22"/>
          <w:szCs w:val="22"/>
        </w:rPr>
        <w:t>Warwick Journal of Education - Transforming Teaching</w:t>
      </w:r>
    </w:p>
    <w:p w14:paraId="3DDCAC26" w14:textId="18121A7A" w:rsidR="0084333A" w:rsidRDefault="003F3215" w:rsidP="0084333A">
      <w:pPr>
        <w:pStyle w:val="ListParagraph"/>
        <w:rPr>
          <w:rFonts w:asciiTheme="minorHAnsi" w:eastAsia="Source Sans Pro" w:hAnsiTheme="minorHAnsi" w:cstheme="majorHAnsi"/>
          <w:sz w:val="22"/>
          <w:szCs w:val="22"/>
        </w:rPr>
      </w:pPr>
      <w:hyperlink r:id="rId14" w:history="1">
        <w:r w:rsidR="0084333A" w:rsidRPr="004F6D88">
          <w:rPr>
            <w:rStyle w:val="Hyperlink"/>
            <w:rFonts w:asciiTheme="minorHAnsi" w:eastAsia="Source Sans Pro" w:hAnsiTheme="minorHAnsi" w:cstheme="majorHAnsi"/>
            <w:sz w:val="22"/>
            <w:szCs w:val="22"/>
          </w:rPr>
          <w:t>https://journals.warwick.ac.uk/index.php/wjett/article/view/42</w:t>
        </w:r>
      </w:hyperlink>
      <w:r w:rsidR="0084333A">
        <w:rPr>
          <w:rFonts w:asciiTheme="minorHAnsi" w:eastAsia="Source Sans Pro" w:hAnsiTheme="minorHAnsi" w:cstheme="majorHAnsi"/>
          <w:sz w:val="22"/>
          <w:szCs w:val="22"/>
        </w:rPr>
        <w:t xml:space="preserve">  </w:t>
      </w:r>
      <w:r w:rsidR="0084333A" w:rsidRPr="003C2935">
        <w:rPr>
          <w:rFonts w:asciiTheme="minorHAnsi" w:eastAsia="Source Sans Pro" w:hAnsiTheme="minorHAnsi" w:cstheme="majorHAnsi"/>
          <w:sz w:val="22"/>
          <w:szCs w:val="22"/>
        </w:rPr>
        <w:t xml:space="preserve">(Last Accessed </w:t>
      </w:r>
      <w:r w:rsidR="0084333A">
        <w:rPr>
          <w:rFonts w:asciiTheme="minorHAnsi" w:eastAsia="Source Sans Pro" w:hAnsiTheme="minorHAnsi" w:cstheme="majorHAnsi"/>
          <w:sz w:val="22"/>
          <w:szCs w:val="22"/>
        </w:rPr>
        <w:t>23</w:t>
      </w:r>
      <w:r w:rsidR="0084333A" w:rsidRPr="003C2935">
        <w:rPr>
          <w:rFonts w:asciiTheme="minorHAnsi" w:eastAsia="Source Sans Pro" w:hAnsiTheme="minorHAnsi" w:cstheme="majorHAnsi"/>
          <w:sz w:val="22"/>
          <w:szCs w:val="22"/>
        </w:rPr>
        <w:t>/08/22)</w:t>
      </w:r>
    </w:p>
    <w:p w14:paraId="098E87CD" w14:textId="5E5DE61B" w:rsidR="00E47C01" w:rsidRDefault="00E47C01" w:rsidP="0084333A">
      <w:pPr>
        <w:pStyle w:val="ListParagraph"/>
        <w:rPr>
          <w:rFonts w:asciiTheme="minorHAnsi" w:eastAsia="Source Sans Pro" w:hAnsiTheme="minorHAnsi" w:cstheme="majorHAnsi"/>
          <w:sz w:val="22"/>
          <w:szCs w:val="22"/>
        </w:rPr>
      </w:pPr>
      <w:r>
        <w:rPr>
          <w:rFonts w:asciiTheme="minorHAnsi" w:eastAsia="Source Sans Pro" w:hAnsiTheme="minorHAnsi" w:cstheme="majorHAnsi"/>
          <w:sz w:val="22"/>
          <w:szCs w:val="22"/>
        </w:rPr>
        <w:br w:type="page"/>
      </w:r>
    </w:p>
    <w:p w14:paraId="535176F2" w14:textId="77777777" w:rsidR="00E47C01" w:rsidRDefault="00E47C01" w:rsidP="0084333A">
      <w:pPr>
        <w:pStyle w:val="ListParagraph"/>
        <w:rPr>
          <w:rFonts w:asciiTheme="minorHAnsi" w:eastAsia="Source Sans Pro" w:hAnsiTheme="minorHAnsi" w:cstheme="majorHAnsi"/>
          <w:sz w:val="22"/>
          <w:szCs w:val="22"/>
        </w:rPr>
      </w:pPr>
    </w:p>
    <w:tbl>
      <w:tblPr>
        <w:tblW w:w="1644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4327"/>
        <w:gridCol w:w="4229"/>
        <w:gridCol w:w="3792"/>
        <w:gridCol w:w="1031"/>
        <w:gridCol w:w="1508"/>
      </w:tblGrid>
      <w:tr w:rsidR="00E47C01" w14:paraId="65DA59B1" w14:textId="77777777" w:rsidTr="00257DFD">
        <w:trPr>
          <w:trHeight w:val="863"/>
          <w:tblHeader/>
        </w:trPr>
        <w:tc>
          <w:tcPr>
            <w:tcW w:w="1557" w:type="dxa"/>
            <w:shd w:val="clear" w:color="auto" w:fill="E7E6E6"/>
          </w:tcPr>
          <w:p w14:paraId="6985D06D" w14:textId="77777777" w:rsidR="00E47C01" w:rsidRDefault="00E47C01" w:rsidP="0093297A">
            <w:pPr>
              <w:rPr>
                <w:sz w:val="20"/>
                <w:szCs w:val="20"/>
              </w:rPr>
            </w:pPr>
            <w:r>
              <w:rPr>
                <w:sz w:val="20"/>
                <w:szCs w:val="20"/>
              </w:rPr>
              <w:t>Week (starting 5.9.22)</w:t>
            </w:r>
          </w:p>
        </w:tc>
        <w:tc>
          <w:tcPr>
            <w:tcW w:w="4327" w:type="dxa"/>
            <w:shd w:val="clear" w:color="auto" w:fill="E7E6E6"/>
          </w:tcPr>
          <w:p w14:paraId="4D99D3BE" w14:textId="77777777" w:rsidR="00E47C01" w:rsidRDefault="00E47C01" w:rsidP="0093297A">
            <w:pPr>
              <w:rPr>
                <w:sz w:val="20"/>
                <w:szCs w:val="20"/>
              </w:rPr>
            </w:pPr>
            <w:r>
              <w:rPr>
                <w:sz w:val="20"/>
                <w:szCs w:val="20"/>
              </w:rPr>
              <w:t>For the subject they are training in trainees should know:</w:t>
            </w:r>
          </w:p>
          <w:p w14:paraId="215CFA50" w14:textId="77777777" w:rsidR="00E47C01" w:rsidRDefault="00E47C01" w:rsidP="0093297A">
            <w:pPr>
              <w:rPr>
                <w:i/>
                <w:sz w:val="20"/>
                <w:szCs w:val="20"/>
              </w:rPr>
            </w:pPr>
            <w:r>
              <w:rPr>
                <w:i/>
                <w:sz w:val="20"/>
                <w:szCs w:val="20"/>
              </w:rPr>
              <w:t>(max 3 bullet points)</w:t>
            </w:r>
          </w:p>
        </w:tc>
        <w:tc>
          <w:tcPr>
            <w:tcW w:w="4229" w:type="dxa"/>
            <w:shd w:val="clear" w:color="auto" w:fill="E7E6E6"/>
          </w:tcPr>
          <w:p w14:paraId="06FBA42F" w14:textId="77777777" w:rsidR="00E47C01" w:rsidRDefault="00E47C01" w:rsidP="0093297A">
            <w:pPr>
              <w:rPr>
                <w:sz w:val="20"/>
                <w:szCs w:val="20"/>
              </w:rPr>
            </w:pPr>
            <w:r>
              <w:rPr>
                <w:sz w:val="20"/>
                <w:szCs w:val="20"/>
              </w:rPr>
              <w:t>For the subject they are training in trainees should be able to:</w:t>
            </w:r>
          </w:p>
          <w:p w14:paraId="7ED65FBC" w14:textId="77777777" w:rsidR="00E47C01" w:rsidRDefault="00E47C01" w:rsidP="0093297A">
            <w:pPr>
              <w:rPr>
                <w:i/>
                <w:sz w:val="20"/>
                <w:szCs w:val="20"/>
              </w:rPr>
            </w:pPr>
            <w:r>
              <w:rPr>
                <w:i/>
                <w:sz w:val="20"/>
                <w:szCs w:val="20"/>
              </w:rPr>
              <w:t>(max 3 bullet points)</w:t>
            </w:r>
          </w:p>
        </w:tc>
        <w:tc>
          <w:tcPr>
            <w:tcW w:w="3792" w:type="dxa"/>
            <w:shd w:val="clear" w:color="auto" w:fill="E7E6E6"/>
          </w:tcPr>
          <w:p w14:paraId="0123A623" w14:textId="77777777" w:rsidR="00E47C01" w:rsidRDefault="00E47C01" w:rsidP="0093297A">
            <w:pPr>
              <w:rPr>
                <w:sz w:val="20"/>
                <w:szCs w:val="20"/>
              </w:rPr>
            </w:pPr>
            <w:r>
              <w:rPr>
                <w:sz w:val="20"/>
                <w:szCs w:val="20"/>
              </w:rPr>
              <w:t xml:space="preserve">Key questions </w:t>
            </w:r>
          </w:p>
          <w:p w14:paraId="4FA9437D" w14:textId="77777777" w:rsidR="00E47C01" w:rsidRDefault="00E47C01" w:rsidP="0093297A">
            <w:pPr>
              <w:rPr>
                <w:i/>
                <w:sz w:val="20"/>
                <w:szCs w:val="20"/>
              </w:rPr>
            </w:pPr>
            <w:r>
              <w:rPr>
                <w:i/>
                <w:sz w:val="20"/>
                <w:szCs w:val="20"/>
              </w:rPr>
              <w:t>(2-3 as indicators of progress)</w:t>
            </w:r>
          </w:p>
        </w:tc>
        <w:tc>
          <w:tcPr>
            <w:tcW w:w="1031" w:type="dxa"/>
            <w:shd w:val="clear" w:color="auto" w:fill="E7E6E6"/>
          </w:tcPr>
          <w:p w14:paraId="2B8EE3C9" w14:textId="77777777" w:rsidR="00E47C01" w:rsidRDefault="00E47C01" w:rsidP="0093297A">
            <w:pPr>
              <w:rPr>
                <w:sz w:val="20"/>
                <w:szCs w:val="20"/>
              </w:rPr>
            </w:pPr>
            <w:r>
              <w:rPr>
                <w:sz w:val="20"/>
                <w:szCs w:val="20"/>
              </w:rPr>
              <w:t>CCF</w:t>
            </w:r>
          </w:p>
        </w:tc>
        <w:tc>
          <w:tcPr>
            <w:tcW w:w="1508" w:type="dxa"/>
            <w:shd w:val="clear" w:color="auto" w:fill="E7E6E6"/>
          </w:tcPr>
          <w:p w14:paraId="23C55F00" w14:textId="77777777" w:rsidR="00E47C01" w:rsidRDefault="00E47C01" w:rsidP="0093297A">
            <w:pPr>
              <w:rPr>
                <w:sz w:val="20"/>
                <w:szCs w:val="20"/>
              </w:rPr>
            </w:pPr>
            <w:r>
              <w:rPr>
                <w:sz w:val="20"/>
                <w:szCs w:val="20"/>
              </w:rPr>
              <w:t>Method of Assessment</w:t>
            </w:r>
          </w:p>
        </w:tc>
      </w:tr>
      <w:tr w:rsidR="00E47C01" w14:paraId="7AA8DB48" w14:textId="77777777" w:rsidTr="00257DFD">
        <w:trPr>
          <w:trHeight w:val="372"/>
        </w:trPr>
        <w:tc>
          <w:tcPr>
            <w:tcW w:w="1557" w:type="dxa"/>
            <w:shd w:val="clear" w:color="auto" w:fill="E2EFD9"/>
          </w:tcPr>
          <w:p w14:paraId="04AFBB37" w14:textId="77777777" w:rsidR="00E47C01" w:rsidRDefault="00E47C01" w:rsidP="0093297A">
            <w:pPr>
              <w:rPr>
                <w:sz w:val="20"/>
                <w:szCs w:val="20"/>
              </w:rPr>
            </w:pPr>
            <w:r>
              <w:rPr>
                <w:sz w:val="20"/>
                <w:szCs w:val="20"/>
              </w:rPr>
              <w:t>1</w:t>
            </w:r>
          </w:p>
        </w:tc>
        <w:tc>
          <w:tcPr>
            <w:tcW w:w="14887" w:type="dxa"/>
            <w:gridSpan w:val="5"/>
            <w:shd w:val="clear" w:color="auto" w:fill="E2EFD9"/>
          </w:tcPr>
          <w:p w14:paraId="64ADCD46" w14:textId="77777777" w:rsidR="00E47C01" w:rsidRDefault="00E47C01" w:rsidP="0093297A">
            <w:pPr>
              <w:jc w:val="center"/>
              <w:rPr>
                <w:sz w:val="20"/>
                <w:szCs w:val="20"/>
              </w:rPr>
            </w:pPr>
            <w:r>
              <w:rPr>
                <w:sz w:val="20"/>
                <w:szCs w:val="20"/>
              </w:rPr>
              <w:t>INDUCTION WEEK</w:t>
            </w:r>
          </w:p>
        </w:tc>
      </w:tr>
      <w:tr w:rsidR="00E47C01" w14:paraId="50A197C5" w14:textId="77777777" w:rsidTr="00257DFD">
        <w:trPr>
          <w:trHeight w:val="417"/>
        </w:trPr>
        <w:tc>
          <w:tcPr>
            <w:tcW w:w="1557" w:type="dxa"/>
          </w:tcPr>
          <w:p w14:paraId="3AF145BA" w14:textId="77777777" w:rsidR="00E47C01" w:rsidRDefault="00E47C01" w:rsidP="0093297A">
            <w:pPr>
              <w:rPr>
                <w:sz w:val="20"/>
                <w:szCs w:val="20"/>
              </w:rPr>
            </w:pPr>
            <w:r>
              <w:rPr>
                <w:sz w:val="20"/>
                <w:szCs w:val="20"/>
              </w:rPr>
              <w:t>2</w:t>
            </w:r>
          </w:p>
          <w:p w14:paraId="550CD20D" w14:textId="77777777" w:rsidR="00E47C01" w:rsidRDefault="00E47C01" w:rsidP="0093297A">
            <w:pPr>
              <w:rPr>
                <w:sz w:val="20"/>
                <w:szCs w:val="20"/>
              </w:rPr>
            </w:pPr>
            <w:r>
              <w:rPr>
                <w:sz w:val="20"/>
                <w:szCs w:val="20"/>
              </w:rPr>
              <w:t>(w.b 5.9.22)</w:t>
            </w:r>
          </w:p>
        </w:tc>
        <w:tc>
          <w:tcPr>
            <w:tcW w:w="4327" w:type="dxa"/>
          </w:tcPr>
          <w:p w14:paraId="67E3229F" w14:textId="77777777" w:rsidR="00E47C01" w:rsidRDefault="00E47C01" w:rsidP="00E47C01">
            <w:pPr>
              <w:numPr>
                <w:ilvl w:val="0"/>
                <w:numId w:val="16"/>
              </w:numPr>
              <w:pBdr>
                <w:top w:val="nil"/>
                <w:left w:val="nil"/>
                <w:bottom w:val="nil"/>
                <w:right w:val="nil"/>
                <w:between w:val="nil"/>
              </w:pBdr>
              <w:spacing w:line="240" w:lineRule="auto"/>
              <w:rPr>
                <w:color w:val="000000"/>
                <w:sz w:val="20"/>
                <w:szCs w:val="20"/>
              </w:rPr>
            </w:pPr>
            <w:r>
              <w:rPr>
                <w:color w:val="000000"/>
                <w:sz w:val="20"/>
                <w:szCs w:val="20"/>
              </w:rPr>
              <w:t>The place of English in the National Curriculum (2014) and the topics/content covered.</w:t>
            </w:r>
          </w:p>
          <w:p w14:paraId="0FB42F2B" w14:textId="77777777" w:rsidR="00E47C01" w:rsidRDefault="00E47C01" w:rsidP="00E47C01">
            <w:pPr>
              <w:numPr>
                <w:ilvl w:val="0"/>
                <w:numId w:val="16"/>
              </w:numPr>
              <w:pBdr>
                <w:top w:val="nil"/>
                <w:left w:val="nil"/>
                <w:bottom w:val="nil"/>
                <w:right w:val="nil"/>
                <w:between w:val="nil"/>
              </w:pBdr>
              <w:spacing w:line="240" w:lineRule="auto"/>
              <w:rPr>
                <w:color w:val="000000"/>
                <w:sz w:val="20"/>
                <w:szCs w:val="20"/>
              </w:rPr>
            </w:pPr>
            <w:r>
              <w:rPr>
                <w:color w:val="000000"/>
                <w:sz w:val="20"/>
                <w:szCs w:val="20"/>
              </w:rPr>
              <w:t>What it means to be a professional in terms of standards and expectations</w:t>
            </w:r>
          </w:p>
          <w:p w14:paraId="0E822C56" w14:textId="77777777" w:rsidR="00E47C01" w:rsidRDefault="00E47C01" w:rsidP="00E47C01">
            <w:pPr>
              <w:numPr>
                <w:ilvl w:val="0"/>
                <w:numId w:val="16"/>
              </w:numPr>
              <w:pBdr>
                <w:top w:val="nil"/>
                <w:left w:val="nil"/>
                <w:bottom w:val="nil"/>
                <w:right w:val="nil"/>
                <w:between w:val="nil"/>
              </w:pBdr>
              <w:spacing w:line="240" w:lineRule="auto"/>
              <w:rPr>
                <w:sz w:val="20"/>
                <w:szCs w:val="20"/>
              </w:rPr>
            </w:pPr>
            <w:r>
              <w:rPr>
                <w:sz w:val="20"/>
                <w:szCs w:val="20"/>
              </w:rPr>
              <w:t>What safeguarding means and the expectations on English teachers to protect young people in their care.</w:t>
            </w:r>
          </w:p>
          <w:p w14:paraId="32EB9D0F" w14:textId="7FA5E1FE" w:rsidR="00E47C01" w:rsidRDefault="00257DFD" w:rsidP="00E47C01">
            <w:pPr>
              <w:numPr>
                <w:ilvl w:val="0"/>
                <w:numId w:val="16"/>
              </w:numPr>
              <w:pBdr>
                <w:top w:val="nil"/>
                <w:left w:val="nil"/>
                <w:bottom w:val="nil"/>
                <w:right w:val="nil"/>
                <w:between w:val="nil"/>
              </w:pBdr>
              <w:spacing w:line="240" w:lineRule="auto"/>
              <w:rPr>
                <w:sz w:val="20"/>
                <w:szCs w:val="20"/>
              </w:rPr>
            </w:pPr>
            <w:r>
              <w:rPr>
                <w:sz w:val="20"/>
                <w:szCs w:val="20"/>
              </w:rPr>
              <w:t xml:space="preserve">Strategies and approaches to </w:t>
            </w:r>
            <w:r w:rsidR="00E47C01">
              <w:rPr>
                <w:sz w:val="20"/>
                <w:szCs w:val="20"/>
              </w:rPr>
              <w:t>support their own well-being</w:t>
            </w:r>
            <w:r>
              <w:rPr>
                <w:sz w:val="20"/>
                <w:szCs w:val="20"/>
              </w:rPr>
              <w:t xml:space="preserve"> to build resilience to help manage their workload</w:t>
            </w:r>
            <w:r w:rsidR="00E47C01" w:rsidRPr="00E56569">
              <w:rPr>
                <w:i/>
                <w:iCs/>
                <w:color w:val="984806" w:themeColor="accent6" w:themeShade="80"/>
                <w:sz w:val="20"/>
                <w:szCs w:val="20"/>
              </w:rPr>
              <w:t xml:space="preserve"> </w:t>
            </w:r>
          </w:p>
        </w:tc>
        <w:tc>
          <w:tcPr>
            <w:tcW w:w="4229" w:type="dxa"/>
          </w:tcPr>
          <w:p w14:paraId="13F51CAC" w14:textId="77777777" w:rsidR="00E47C01" w:rsidRDefault="00E47C01" w:rsidP="00E47C01">
            <w:pPr>
              <w:numPr>
                <w:ilvl w:val="0"/>
                <w:numId w:val="16"/>
              </w:numPr>
              <w:pBdr>
                <w:top w:val="nil"/>
                <w:left w:val="nil"/>
                <w:bottom w:val="nil"/>
                <w:right w:val="nil"/>
                <w:between w:val="nil"/>
              </w:pBdr>
              <w:spacing w:line="240" w:lineRule="auto"/>
              <w:rPr>
                <w:color w:val="000000"/>
                <w:sz w:val="20"/>
                <w:szCs w:val="20"/>
              </w:rPr>
            </w:pPr>
            <w:r>
              <w:rPr>
                <w:color w:val="000000"/>
                <w:sz w:val="20"/>
                <w:szCs w:val="20"/>
              </w:rPr>
              <w:t>Identify conceptual, processual, and content demands of the current English National Curriculum (2014).</w:t>
            </w:r>
          </w:p>
          <w:p w14:paraId="3D59AC41" w14:textId="77777777" w:rsidR="00E47C01" w:rsidRDefault="00E47C01" w:rsidP="00E47C01">
            <w:pPr>
              <w:numPr>
                <w:ilvl w:val="0"/>
                <w:numId w:val="16"/>
              </w:numPr>
              <w:pBdr>
                <w:top w:val="nil"/>
                <w:left w:val="nil"/>
                <w:bottom w:val="nil"/>
                <w:right w:val="nil"/>
                <w:between w:val="nil"/>
              </w:pBdr>
              <w:spacing w:line="240" w:lineRule="auto"/>
              <w:rPr>
                <w:color w:val="000000"/>
                <w:sz w:val="20"/>
                <w:szCs w:val="20"/>
              </w:rPr>
            </w:pPr>
            <w:r>
              <w:rPr>
                <w:color w:val="000000"/>
                <w:sz w:val="20"/>
                <w:szCs w:val="20"/>
              </w:rPr>
              <w:t xml:space="preserve">Recognise that teachers can influence pupils’ resilience and beliefs about their ability to succeed, by ensuring all pupils can experience meaningful success. </w:t>
            </w:r>
          </w:p>
          <w:p w14:paraId="3432152D" w14:textId="77777777" w:rsidR="00E47C01" w:rsidRPr="00974557" w:rsidRDefault="00E47C01" w:rsidP="00E47C01">
            <w:pPr>
              <w:numPr>
                <w:ilvl w:val="0"/>
                <w:numId w:val="16"/>
              </w:numPr>
              <w:pBdr>
                <w:top w:val="nil"/>
                <w:left w:val="nil"/>
                <w:bottom w:val="nil"/>
                <w:right w:val="nil"/>
                <w:between w:val="nil"/>
              </w:pBdr>
              <w:spacing w:line="240" w:lineRule="auto"/>
              <w:rPr>
                <w:sz w:val="20"/>
                <w:szCs w:val="20"/>
              </w:rPr>
            </w:pPr>
            <w:r w:rsidRPr="00974557">
              <w:rPr>
                <w:sz w:val="20"/>
                <w:szCs w:val="20"/>
              </w:rPr>
              <w:t xml:space="preserve">Identify </w:t>
            </w:r>
            <w:r>
              <w:rPr>
                <w:sz w:val="20"/>
                <w:szCs w:val="20"/>
              </w:rPr>
              <w:t xml:space="preserve">strategies and begin to explore approaches for implementing strong literacy, such as Reading for Pleasure programmes, the Frayer Model and Vocabulary Tiers. </w:t>
            </w:r>
          </w:p>
          <w:p w14:paraId="006337D8" w14:textId="77777777" w:rsidR="00E47C01" w:rsidRDefault="00E47C01" w:rsidP="00E47C01">
            <w:pPr>
              <w:numPr>
                <w:ilvl w:val="0"/>
                <w:numId w:val="16"/>
              </w:numPr>
              <w:spacing w:line="240" w:lineRule="auto"/>
            </w:pPr>
            <w:r>
              <w:rPr>
                <w:sz w:val="20"/>
                <w:szCs w:val="20"/>
              </w:rPr>
              <w:t>Ask critical questions to enable them and pupils to develop.</w:t>
            </w:r>
          </w:p>
          <w:p w14:paraId="7961FA6F" w14:textId="5907F632" w:rsidR="00E47C01" w:rsidRPr="007A72BF" w:rsidRDefault="007A72BF" w:rsidP="00E47C01">
            <w:pPr>
              <w:numPr>
                <w:ilvl w:val="0"/>
                <w:numId w:val="75"/>
              </w:numPr>
              <w:spacing w:line="240" w:lineRule="auto"/>
              <w:rPr>
                <w:sz w:val="20"/>
                <w:szCs w:val="20"/>
              </w:rPr>
            </w:pPr>
            <w:r w:rsidRPr="007A72BF">
              <w:rPr>
                <w:sz w:val="20"/>
                <w:szCs w:val="20"/>
              </w:rPr>
              <w:t>Understand that safeguarding and promoting the welfare of children is everyone’s responsibility to create a culture of mutual trust and respect to support effective relationships</w:t>
            </w:r>
            <w:r w:rsidR="00E47C01" w:rsidRPr="007A72BF">
              <w:rPr>
                <w:sz w:val="20"/>
                <w:szCs w:val="20"/>
              </w:rPr>
              <w:t>.</w:t>
            </w:r>
          </w:p>
          <w:p w14:paraId="3ED17188" w14:textId="77777777" w:rsidR="00E47C01" w:rsidRDefault="00E47C01" w:rsidP="0093297A">
            <w:pPr>
              <w:spacing w:after="240"/>
              <w:ind w:left="720"/>
            </w:pPr>
          </w:p>
        </w:tc>
        <w:tc>
          <w:tcPr>
            <w:tcW w:w="3792" w:type="dxa"/>
          </w:tcPr>
          <w:p w14:paraId="03FD445A" w14:textId="77777777" w:rsidR="00E47C01" w:rsidRDefault="00E47C01" w:rsidP="00E47C01">
            <w:pPr>
              <w:numPr>
                <w:ilvl w:val="0"/>
                <w:numId w:val="3"/>
              </w:numPr>
              <w:pBdr>
                <w:top w:val="nil"/>
                <w:left w:val="nil"/>
                <w:bottom w:val="nil"/>
                <w:right w:val="nil"/>
                <w:between w:val="nil"/>
              </w:pBdr>
              <w:spacing w:line="240" w:lineRule="auto"/>
              <w:rPr>
                <w:color w:val="000000"/>
                <w:sz w:val="20"/>
                <w:szCs w:val="20"/>
              </w:rPr>
            </w:pPr>
            <w:r>
              <w:rPr>
                <w:color w:val="000000"/>
                <w:sz w:val="20"/>
                <w:szCs w:val="20"/>
              </w:rPr>
              <w:t>Using the Ofsted Research Review for English (2022), what are the essential, knowledge and skills which are to be developed in the English curriculum? Reflect on your strengths and areas of development</w:t>
            </w:r>
          </w:p>
          <w:p w14:paraId="2633F149" w14:textId="77777777" w:rsidR="00E47C01" w:rsidRDefault="00E47C01" w:rsidP="00E47C01">
            <w:pPr>
              <w:numPr>
                <w:ilvl w:val="0"/>
                <w:numId w:val="3"/>
              </w:numPr>
              <w:pBdr>
                <w:top w:val="nil"/>
                <w:left w:val="nil"/>
                <w:bottom w:val="nil"/>
                <w:right w:val="nil"/>
                <w:between w:val="nil"/>
              </w:pBdr>
              <w:spacing w:line="240" w:lineRule="auto"/>
              <w:rPr>
                <w:color w:val="000000"/>
                <w:sz w:val="20"/>
                <w:szCs w:val="20"/>
              </w:rPr>
            </w:pPr>
            <w:r>
              <w:rPr>
                <w:color w:val="000000"/>
                <w:sz w:val="20"/>
                <w:szCs w:val="20"/>
              </w:rPr>
              <w:t>Explain what you understand about the expectations of a professional teacher</w:t>
            </w:r>
          </w:p>
          <w:p w14:paraId="31BC4706" w14:textId="77777777" w:rsidR="00E47C01" w:rsidRDefault="00E47C01" w:rsidP="00E47C01">
            <w:pPr>
              <w:numPr>
                <w:ilvl w:val="0"/>
                <w:numId w:val="3"/>
              </w:numPr>
              <w:pBdr>
                <w:top w:val="nil"/>
                <w:left w:val="nil"/>
                <w:bottom w:val="nil"/>
                <w:right w:val="nil"/>
                <w:between w:val="nil"/>
              </w:pBdr>
              <w:spacing w:line="240" w:lineRule="auto"/>
              <w:rPr>
                <w:color w:val="000000"/>
                <w:sz w:val="20"/>
                <w:szCs w:val="20"/>
              </w:rPr>
            </w:pPr>
            <w:r>
              <w:rPr>
                <w:color w:val="000000"/>
                <w:sz w:val="20"/>
                <w:szCs w:val="20"/>
              </w:rPr>
              <w:t>Knowledge-rich curriculum- what are we really talking about when referring to English?</w:t>
            </w:r>
          </w:p>
        </w:tc>
        <w:tc>
          <w:tcPr>
            <w:tcW w:w="1031" w:type="dxa"/>
          </w:tcPr>
          <w:p w14:paraId="1EFD924A" w14:textId="77777777" w:rsidR="00E47C01" w:rsidRDefault="00E47C01" w:rsidP="0093297A">
            <w:pPr>
              <w:rPr>
                <w:sz w:val="20"/>
                <w:szCs w:val="20"/>
              </w:rPr>
            </w:pPr>
            <w:r>
              <w:rPr>
                <w:sz w:val="20"/>
                <w:szCs w:val="20"/>
              </w:rPr>
              <w:t>S&amp;C.1</w:t>
            </w:r>
          </w:p>
          <w:p w14:paraId="00E1E3F3" w14:textId="77777777" w:rsidR="00E47C01" w:rsidRDefault="00E47C01" w:rsidP="0093297A">
            <w:pPr>
              <w:rPr>
                <w:sz w:val="20"/>
                <w:szCs w:val="20"/>
              </w:rPr>
            </w:pPr>
            <w:r>
              <w:rPr>
                <w:sz w:val="20"/>
                <w:szCs w:val="20"/>
              </w:rPr>
              <w:t>S&amp;C.2</w:t>
            </w:r>
          </w:p>
          <w:p w14:paraId="74F28431" w14:textId="77777777" w:rsidR="00E47C01" w:rsidRDefault="00E47C01" w:rsidP="0093297A">
            <w:pPr>
              <w:rPr>
                <w:sz w:val="20"/>
                <w:szCs w:val="20"/>
              </w:rPr>
            </w:pPr>
            <w:r>
              <w:rPr>
                <w:sz w:val="20"/>
                <w:szCs w:val="20"/>
              </w:rPr>
              <w:t>S&amp;C.4</w:t>
            </w:r>
          </w:p>
          <w:p w14:paraId="16C63E5F" w14:textId="77777777" w:rsidR="00E47C01" w:rsidRDefault="00E47C01" w:rsidP="0093297A">
            <w:pPr>
              <w:rPr>
                <w:sz w:val="20"/>
                <w:szCs w:val="20"/>
              </w:rPr>
            </w:pPr>
            <w:r>
              <w:rPr>
                <w:sz w:val="20"/>
                <w:szCs w:val="20"/>
              </w:rPr>
              <w:t>S&amp;C.3</w:t>
            </w:r>
          </w:p>
          <w:p w14:paraId="4E537730" w14:textId="77777777" w:rsidR="00E47C01" w:rsidRDefault="00E47C01" w:rsidP="0093297A">
            <w:pPr>
              <w:rPr>
                <w:sz w:val="20"/>
                <w:szCs w:val="20"/>
              </w:rPr>
            </w:pPr>
            <w:r>
              <w:rPr>
                <w:sz w:val="20"/>
                <w:szCs w:val="20"/>
              </w:rPr>
              <w:t>MB.4</w:t>
            </w:r>
          </w:p>
        </w:tc>
        <w:tc>
          <w:tcPr>
            <w:tcW w:w="1508" w:type="dxa"/>
          </w:tcPr>
          <w:p w14:paraId="73103A83" w14:textId="77777777" w:rsidR="00E47C01" w:rsidRDefault="00E47C01" w:rsidP="0093297A">
            <w:pPr>
              <w:rPr>
                <w:sz w:val="20"/>
                <w:szCs w:val="20"/>
              </w:rPr>
            </w:pPr>
            <w:r>
              <w:rPr>
                <w:sz w:val="20"/>
                <w:szCs w:val="20"/>
              </w:rPr>
              <w:t>Audit and WDS</w:t>
            </w:r>
          </w:p>
        </w:tc>
      </w:tr>
      <w:tr w:rsidR="00E47C01" w14:paraId="434D944C" w14:textId="77777777" w:rsidTr="00257DFD">
        <w:trPr>
          <w:trHeight w:val="417"/>
        </w:trPr>
        <w:tc>
          <w:tcPr>
            <w:tcW w:w="1557" w:type="dxa"/>
            <w:shd w:val="clear" w:color="auto" w:fill="E2EFD9"/>
          </w:tcPr>
          <w:p w14:paraId="624834DC" w14:textId="77777777" w:rsidR="00E47C01" w:rsidRDefault="00E47C01" w:rsidP="0093297A">
            <w:pPr>
              <w:rPr>
                <w:sz w:val="20"/>
                <w:szCs w:val="20"/>
              </w:rPr>
            </w:pPr>
            <w:r>
              <w:rPr>
                <w:sz w:val="20"/>
                <w:szCs w:val="20"/>
              </w:rPr>
              <w:t>CCF evidence base</w:t>
            </w:r>
          </w:p>
        </w:tc>
        <w:tc>
          <w:tcPr>
            <w:tcW w:w="14887" w:type="dxa"/>
            <w:gridSpan w:val="5"/>
            <w:shd w:val="clear" w:color="auto" w:fill="E2EFD9"/>
          </w:tcPr>
          <w:p w14:paraId="0720C307" w14:textId="77777777" w:rsidR="00E47C01" w:rsidRDefault="00E47C01" w:rsidP="0093297A">
            <w:pPr>
              <w:rPr>
                <w:sz w:val="20"/>
                <w:szCs w:val="20"/>
              </w:rPr>
            </w:pPr>
            <w:r>
              <w:rPr>
                <w:sz w:val="20"/>
                <w:szCs w:val="20"/>
              </w:rPr>
              <w:t xml:space="preserve">Ball, D. L., Thames, M. H., &amp; Phelps, G. (2008) Content knowledge for teachers: What makes it special? Journal of Teacher Education, 2008 59: 389 DOI: 10.1177/0022487108324554 [Online] Accessible from: </w:t>
            </w:r>
            <w:hyperlink r:id="rId15">
              <w:r>
                <w:rPr>
                  <w:color w:val="0563C1"/>
                  <w:sz w:val="20"/>
                  <w:szCs w:val="20"/>
                  <w:u w:val="single"/>
                </w:rPr>
                <w:t>https://www.math.ksu.edu/~bennett/onlinehw/qcenter/ballmkt.pdf</w:t>
              </w:r>
            </w:hyperlink>
            <w:r>
              <w:rPr>
                <w:sz w:val="20"/>
                <w:szCs w:val="20"/>
              </w:rPr>
              <w:t>. [Accessed 25/07/22].</w:t>
            </w:r>
          </w:p>
          <w:p w14:paraId="0EE694A0" w14:textId="77777777" w:rsidR="00E47C01" w:rsidRDefault="00E47C01" w:rsidP="0093297A">
            <w:pPr>
              <w:rPr>
                <w:sz w:val="20"/>
                <w:szCs w:val="20"/>
              </w:rPr>
            </w:pPr>
          </w:p>
          <w:p w14:paraId="3EE070A1" w14:textId="77777777" w:rsidR="00E47C01" w:rsidRDefault="00E47C01" w:rsidP="0093297A">
            <w:pPr>
              <w:rPr>
                <w:sz w:val="20"/>
                <w:szCs w:val="20"/>
              </w:rPr>
            </w:pPr>
            <w:r>
              <w:rPr>
                <w:sz w:val="20"/>
                <w:szCs w:val="20"/>
              </w:rPr>
              <w:t xml:space="preserve">Coe, R., Aloisi, C., Higgins, S., &amp; Major, L. E. (2014) </w:t>
            </w:r>
            <w:r>
              <w:rPr>
                <w:i/>
                <w:sz w:val="20"/>
                <w:szCs w:val="20"/>
              </w:rPr>
              <w:t>What makes great teaching. Review of the underpinning research</w:t>
            </w:r>
            <w:r>
              <w:rPr>
                <w:sz w:val="20"/>
                <w:szCs w:val="20"/>
              </w:rPr>
              <w:t xml:space="preserve">. Durham University: UK. Available at: </w:t>
            </w:r>
            <w:hyperlink r:id="rId16" w:history="1">
              <w:r w:rsidRPr="0076646B">
                <w:rPr>
                  <w:rStyle w:val="Hyperlink"/>
                  <w:sz w:val="20"/>
                  <w:szCs w:val="20"/>
                </w:rPr>
                <w:t>http://bit.ly/2OvmvKO</w:t>
              </w:r>
            </w:hyperlink>
            <w:r>
              <w:rPr>
                <w:color w:val="0000FF"/>
                <w:sz w:val="20"/>
                <w:szCs w:val="20"/>
              </w:rPr>
              <w:t xml:space="preserve"> </w:t>
            </w:r>
            <w:r>
              <w:rPr>
                <w:sz w:val="20"/>
                <w:szCs w:val="20"/>
              </w:rPr>
              <w:t>[Accessed 25/07/22].</w:t>
            </w:r>
          </w:p>
        </w:tc>
      </w:tr>
      <w:tr w:rsidR="00E47C01" w14:paraId="51C3BD99" w14:textId="77777777" w:rsidTr="00257DFD">
        <w:trPr>
          <w:trHeight w:val="417"/>
        </w:trPr>
        <w:tc>
          <w:tcPr>
            <w:tcW w:w="1557" w:type="dxa"/>
          </w:tcPr>
          <w:p w14:paraId="123F1036" w14:textId="77777777" w:rsidR="00E47C01" w:rsidRDefault="00E47C01" w:rsidP="0093297A">
            <w:pPr>
              <w:rPr>
                <w:sz w:val="20"/>
                <w:szCs w:val="20"/>
              </w:rPr>
            </w:pPr>
            <w:r>
              <w:rPr>
                <w:sz w:val="20"/>
                <w:szCs w:val="20"/>
              </w:rPr>
              <w:t>3</w:t>
            </w:r>
          </w:p>
        </w:tc>
        <w:tc>
          <w:tcPr>
            <w:tcW w:w="4327" w:type="dxa"/>
          </w:tcPr>
          <w:p w14:paraId="185DB0FA" w14:textId="6B15C5FB" w:rsidR="00E47C01" w:rsidRDefault="00E47C01" w:rsidP="00147624">
            <w:pPr>
              <w:numPr>
                <w:ilvl w:val="0"/>
                <w:numId w:val="18"/>
              </w:numPr>
              <w:pBdr>
                <w:top w:val="nil"/>
                <w:left w:val="nil"/>
                <w:bottom w:val="nil"/>
                <w:right w:val="nil"/>
                <w:between w:val="nil"/>
              </w:pBdr>
              <w:spacing w:line="240" w:lineRule="auto"/>
              <w:rPr>
                <w:color w:val="000000"/>
                <w:sz w:val="20"/>
                <w:szCs w:val="20"/>
              </w:rPr>
            </w:pPr>
            <w:r>
              <w:rPr>
                <w:color w:val="000000"/>
                <w:sz w:val="20"/>
                <w:szCs w:val="20"/>
              </w:rPr>
              <w:t xml:space="preserve">The importance of subject knowledge in motivating pupils, teaching effectively </w:t>
            </w:r>
            <w:r>
              <w:rPr>
                <w:sz w:val="20"/>
                <w:szCs w:val="20"/>
              </w:rPr>
              <w:t>and being able</w:t>
            </w:r>
            <w:r>
              <w:rPr>
                <w:color w:val="000000"/>
                <w:sz w:val="20"/>
                <w:szCs w:val="20"/>
              </w:rPr>
              <w:t xml:space="preserve"> to identify gaps in the conceptual, processual, and content demands of the current English National Curriculum</w:t>
            </w:r>
            <w:r w:rsidR="00147624">
              <w:rPr>
                <w:color w:val="000000"/>
                <w:sz w:val="20"/>
                <w:szCs w:val="20"/>
              </w:rPr>
              <w:t>.</w:t>
            </w:r>
          </w:p>
          <w:p w14:paraId="3D5927B8" w14:textId="382BFD9F" w:rsidR="00147624" w:rsidRDefault="00147624" w:rsidP="00147624">
            <w:pPr>
              <w:numPr>
                <w:ilvl w:val="0"/>
                <w:numId w:val="18"/>
              </w:numPr>
              <w:pBdr>
                <w:top w:val="nil"/>
                <w:left w:val="nil"/>
                <w:bottom w:val="nil"/>
                <w:right w:val="nil"/>
                <w:between w:val="nil"/>
              </w:pBdr>
              <w:spacing w:line="240" w:lineRule="auto"/>
              <w:rPr>
                <w:color w:val="000000"/>
                <w:sz w:val="20"/>
                <w:szCs w:val="20"/>
              </w:rPr>
            </w:pPr>
            <w:r>
              <w:rPr>
                <w:color w:val="000000"/>
                <w:sz w:val="20"/>
                <w:szCs w:val="20"/>
              </w:rPr>
              <w:lastRenderedPageBreak/>
              <w:t>How to teach Shakespeare using, for example a range of practical and drama-based activities</w:t>
            </w:r>
          </w:p>
          <w:p w14:paraId="5D5B13A0" w14:textId="77777777" w:rsidR="00E47C01" w:rsidRDefault="00E47C01" w:rsidP="00147624">
            <w:pPr>
              <w:numPr>
                <w:ilvl w:val="0"/>
                <w:numId w:val="18"/>
              </w:numPr>
              <w:pBdr>
                <w:top w:val="nil"/>
                <w:left w:val="nil"/>
                <w:bottom w:val="nil"/>
                <w:right w:val="nil"/>
                <w:between w:val="nil"/>
              </w:pBdr>
              <w:spacing w:line="240" w:lineRule="auto"/>
              <w:rPr>
                <w:color w:val="000000"/>
                <w:sz w:val="20"/>
                <w:szCs w:val="20"/>
              </w:rPr>
            </w:pPr>
            <w:r>
              <w:rPr>
                <w:color w:val="000000"/>
                <w:sz w:val="20"/>
                <w:szCs w:val="20"/>
              </w:rPr>
              <w:t>There are different approaches to lesson planning rooted in disciplinary concepts and/or processes.</w:t>
            </w:r>
          </w:p>
          <w:p w14:paraId="0A0CD2CB" w14:textId="77777777" w:rsidR="00E47C01" w:rsidRDefault="00E47C01" w:rsidP="00147624">
            <w:pPr>
              <w:numPr>
                <w:ilvl w:val="0"/>
                <w:numId w:val="18"/>
              </w:numPr>
              <w:pBdr>
                <w:top w:val="nil"/>
                <w:left w:val="nil"/>
                <w:bottom w:val="nil"/>
                <w:right w:val="nil"/>
                <w:between w:val="nil"/>
              </w:pBdr>
              <w:spacing w:line="240" w:lineRule="auto"/>
              <w:rPr>
                <w:color w:val="000000"/>
                <w:sz w:val="20"/>
                <w:szCs w:val="20"/>
              </w:rPr>
            </w:pPr>
            <w:r>
              <w:rPr>
                <w:color w:val="000000"/>
                <w:sz w:val="20"/>
                <w:szCs w:val="20"/>
              </w:rPr>
              <w:t>The duty of an English teacher in adhering to the Equality Act 2010.</w:t>
            </w:r>
          </w:p>
          <w:p w14:paraId="28FF7E47" w14:textId="77777777" w:rsidR="00E47C01" w:rsidRDefault="00E47C01" w:rsidP="0093297A">
            <w:pPr>
              <w:rPr>
                <w:sz w:val="20"/>
                <w:szCs w:val="20"/>
              </w:rPr>
            </w:pPr>
          </w:p>
        </w:tc>
        <w:tc>
          <w:tcPr>
            <w:tcW w:w="4229" w:type="dxa"/>
          </w:tcPr>
          <w:p w14:paraId="6C9C3D09" w14:textId="0AAD8479" w:rsidR="00E47C01" w:rsidRDefault="00E47C01" w:rsidP="00E47C01">
            <w:pPr>
              <w:numPr>
                <w:ilvl w:val="0"/>
                <w:numId w:val="18"/>
              </w:numPr>
              <w:pBdr>
                <w:top w:val="nil"/>
                <w:left w:val="nil"/>
                <w:bottom w:val="nil"/>
                <w:right w:val="nil"/>
                <w:between w:val="nil"/>
              </w:pBdr>
              <w:spacing w:line="240" w:lineRule="auto"/>
              <w:rPr>
                <w:color w:val="000000"/>
                <w:sz w:val="20"/>
                <w:szCs w:val="20"/>
              </w:rPr>
            </w:pPr>
            <w:r>
              <w:rPr>
                <w:color w:val="000000"/>
                <w:sz w:val="20"/>
                <w:szCs w:val="20"/>
              </w:rPr>
              <w:lastRenderedPageBreak/>
              <w:t>Identify and address areas of development of subject knowledge in the English National Curriculum.</w:t>
            </w:r>
          </w:p>
          <w:p w14:paraId="3DBFC2EA" w14:textId="69ED7FBB" w:rsidR="00147624" w:rsidRDefault="00147624" w:rsidP="00E47C01">
            <w:pPr>
              <w:numPr>
                <w:ilvl w:val="0"/>
                <w:numId w:val="18"/>
              </w:numPr>
              <w:pBdr>
                <w:top w:val="nil"/>
                <w:left w:val="nil"/>
                <w:bottom w:val="nil"/>
                <w:right w:val="nil"/>
                <w:between w:val="nil"/>
              </w:pBdr>
              <w:spacing w:line="240" w:lineRule="auto"/>
              <w:rPr>
                <w:color w:val="000000"/>
                <w:sz w:val="20"/>
                <w:szCs w:val="20"/>
              </w:rPr>
            </w:pPr>
            <w:r>
              <w:rPr>
                <w:color w:val="000000"/>
                <w:sz w:val="20"/>
                <w:szCs w:val="20"/>
              </w:rPr>
              <w:t>Identify appropriate strategies and activities for teaching Shakespeare using drama.</w:t>
            </w:r>
          </w:p>
          <w:p w14:paraId="40DE7AE8" w14:textId="77777777" w:rsidR="00E47C01" w:rsidRDefault="00E47C01" w:rsidP="00E47C01">
            <w:pPr>
              <w:numPr>
                <w:ilvl w:val="0"/>
                <w:numId w:val="18"/>
              </w:numPr>
              <w:pBdr>
                <w:top w:val="nil"/>
                <w:left w:val="nil"/>
                <w:bottom w:val="nil"/>
                <w:right w:val="nil"/>
                <w:between w:val="nil"/>
              </w:pBdr>
              <w:spacing w:line="240" w:lineRule="auto"/>
              <w:rPr>
                <w:color w:val="000000"/>
                <w:sz w:val="20"/>
                <w:szCs w:val="20"/>
              </w:rPr>
            </w:pPr>
            <w:r>
              <w:rPr>
                <w:color w:val="000000"/>
                <w:sz w:val="20"/>
                <w:szCs w:val="20"/>
              </w:rPr>
              <w:lastRenderedPageBreak/>
              <w:t>Recognise progression and sequencing of knowledge and skills in English, for pupils to master building on prior knowledge by organising this knowledge into increasingly complex mental models (or “schemata”)</w:t>
            </w:r>
          </w:p>
          <w:p w14:paraId="321DDAD8" w14:textId="77777777" w:rsidR="00E47C01" w:rsidRDefault="00E47C01" w:rsidP="00E47C01">
            <w:pPr>
              <w:numPr>
                <w:ilvl w:val="0"/>
                <w:numId w:val="18"/>
              </w:numPr>
              <w:pBdr>
                <w:top w:val="nil"/>
                <w:left w:val="nil"/>
                <w:bottom w:val="nil"/>
                <w:right w:val="nil"/>
                <w:between w:val="nil"/>
              </w:pBdr>
              <w:spacing w:line="240" w:lineRule="auto"/>
              <w:rPr>
                <w:color w:val="000000"/>
                <w:sz w:val="20"/>
                <w:szCs w:val="20"/>
              </w:rPr>
            </w:pPr>
            <w:r>
              <w:rPr>
                <w:color w:val="000000"/>
                <w:sz w:val="20"/>
                <w:szCs w:val="20"/>
              </w:rPr>
              <w:t xml:space="preserve">Identify and reflect on approaches to eliminate discrimination and plan for a safe and inclusive learning environment especially when teaching emotional and controversial topics in English </w:t>
            </w:r>
            <w:r w:rsidRPr="00123C15">
              <w:rPr>
                <w:sz w:val="20"/>
                <w:szCs w:val="20"/>
              </w:rPr>
              <w:t>by drawing upon literature from a diverse range of cultures, and resources which demonstrate inclusivity.</w:t>
            </w:r>
          </w:p>
        </w:tc>
        <w:tc>
          <w:tcPr>
            <w:tcW w:w="3792" w:type="dxa"/>
          </w:tcPr>
          <w:p w14:paraId="3E614BAA" w14:textId="77777777" w:rsidR="00E47C01" w:rsidRDefault="00E47C01" w:rsidP="00E47C01">
            <w:pPr>
              <w:numPr>
                <w:ilvl w:val="0"/>
                <w:numId w:val="20"/>
              </w:numPr>
              <w:pBdr>
                <w:top w:val="nil"/>
                <w:left w:val="nil"/>
                <w:bottom w:val="nil"/>
                <w:right w:val="nil"/>
                <w:between w:val="nil"/>
              </w:pBdr>
              <w:spacing w:line="240" w:lineRule="auto"/>
              <w:rPr>
                <w:color w:val="000000"/>
                <w:sz w:val="20"/>
                <w:szCs w:val="20"/>
              </w:rPr>
            </w:pPr>
            <w:r>
              <w:rPr>
                <w:color w:val="000000"/>
                <w:sz w:val="20"/>
                <w:szCs w:val="20"/>
              </w:rPr>
              <w:lastRenderedPageBreak/>
              <w:t>How secure is your English subject knowledge for the studies outlined in the English National Curriculum? What are your areas of strength and those in need of development?</w:t>
            </w:r>
          </w:p>
          <w:p w14:paraId="35A07F44" w14:textId="77777777" w:rsidR="00E47C01" w:rsidRDefault="00E47C01" w:rsidP="00E47C01">
            <w:pPr>
              <w:numPr>
                <w:ilvl w:val="0"/>
                <w:numId w:val="20"/>
              </w:numPr>
              <w:pBdr>
                <w:top w:val="nil"/>
                <w:left w:val="nil"/>
                <w:bottom w:val="nil"/>
                <w:right w:val="nil"/>
                <w:between w:val="nil"/>
              </w:pBdr>
              <w:spacing w:line="240" w:lineRule="auto"/>
              <w:rPr>
                <w:color w:val="000000"/>
                <w:sz w:val="20"/>
                <w:szCs w:val="20"/>
              </w:rPr>
            </w:pPr>
            <w:r>
              <w:rPr>
                <w:color w:val="000000"/>
                <w:sz w:val="20"/>
                <w:szCs w:val="20"/>
              </w:rPr>
              <w:lastRenderedPageBreak/>
              <w:t>Why do we need to consider pupils’ prior knowledge when planning?</w:t>
            </w:r>
          </w:p>
          <w:p w14:paraId="693F2A9E" w14:textId="77777777" w:rsidR="00E47C01" w:rsidRDefault="00E47C01" w:rsidP="00E47C01">
            <w:pPr>
              <w:numPr>
                <w:ilvl w:val="0"/>
                <w:numId w:val="20"/>
              </w:numPr>
              <w:pBdr>
                <w:top w:val="nil"/>
                <w:left w:val="nil"/>
                <w:bottom w:val="nil"/>
                <w:right w:val="nil"/>
                <w:between w:val="nil"/>
              </w:pBdr>
              <w:spacing w:line="240" w:lineRule="auto"/>
              <w:rPr>
                <w:color w:val="000000"/>
                <w:sz w:val="20"/>
                <w:szCs w:val="20"/>
              </w:rPr>
            </w:pPr>
            <w:r>
              <w:rPr>
                <w:color w:val="000000"/>
                <w:sz w:val="20"/>
                <w:szCs w:val="20"/>
              </w:rPr>
              <w:t>How can you ensure that all pupils can access the learning within the classroom? Reflect on what decolonisation looks like in English.</w:t>
            </w:r>
          </w:p>
          <w:p w14:paraId="3752E436" w14:textId="77777777" w:rsidR="00E47C01" w:rsidRDefault="00E47C01" w:rsidP="0093297A">
            <w:pPr>
              <w:rPr>
                <w:sz w:val="20"/>
                <w:szCs w:val="20"/>
              </w:rPr>
            </w:pPr>
          </w:p>
        </w:tc>
        <w:tc>
          <w:tcPr>
            <w:tcW w:w="1031" w:type="dxa"/>
          </w:tcPr>
          <w:p w14:paraId="0209CC47" w14:textId="77777777" w:rsidR="00E47C01" w:rsidRDefault="00E47C01" w:rsidP="0093297A">
            <w:pPr>
              <w:rPr>
                <w:sz w:val="20"/>
                <w:szCs w:val="20"/>
              </w:rPr>
            </w:pPr>
            <w:r>
              <w:rPr>
                <w:sz w:val="20"/>
                <w:szCs w:val="20"/>
              </w:rPr>
              <w:lastRenderedPageBreak/>
              <w:t>S&amp;C.2</w:t>
            </w:r>
          </w:p>
          <w:p w14:paraId="4CEE7F68" w14:textId="77777777" w:rsidR="00E47C01" w:rsidRDefault="00E47C01" w:rsidP="0093297A">
            <w:pPr>
              <w:rPr>
                <w:sz w:val="20"/>
                <w:szCs w:val="20"/>
              </w:rPr>
            </w:pPr>
            <w:r>
              <w:rPr>
                <w:sz w:val="20"/>
                <w:szCs w:val="20"/>
              </w:rPr>
              <w:t>S&amp;C.3</w:t>
            </w:r>
          </w:p>
          <w:p w14:paraId="749A9AC9" w14:textId="77777777" w:rsidR="00E47C01" w:rsidRDefault="00E47C01" w:rsidP="0093297A">
            <w:pPr>
              <w:rPr>
                <w:sz w:val="20"/>
                <w:szCs w:val="20"/>
              </w:rPr>
            </w:pPr>
            <w:r>
              <w:rPr>
                <w:sz w:val="20"/>
                <w:szCs w:val="20"/>
              </w:rPr>
              <w:t>S&amp;C.4</w:t>
            </w:r>
          </w:p>
          <w:p w14:paraId="6A311856" w14:textId="77777777" w:rsidR="00E47C01" w:rsidRDefault="00E47C01" w:rsidP="0093297A">
            <w:pPr>
              <w:rPr>
                <w:sz w:val="20"/>
                <w:szCs w:val="20"/>
              </w:rPr>
            </w:pPr>
            <w:r>
              <w:rPr>
                <w:sz w:val="20"/>
                <w:szCs w:val="20"/>
              </w:rPr>
              <w:t>S&amp;C.5</w:t>
            </w:r>
          </w:p>
          <w:p w14:paraId="787F9D3D" w14:textId="77777777" w:rsidR="00E47C01" w:rsidRDefault="00E47C01" w:rsidP="0093297A">
            <w:pPr>
              <w:rPr>
                <w:sz w:val="20"/>
                <w:szCs w:val="20"/>
              </w:rPr>
            </w:pPr>
            <w:r>
              <w:rPr>
                <w:sz w:val="20"/>
                <w:szCs w:val="20"/>
              </w:rPr>
              <w:t>S&amp;C.7</w:t>
            </w:r>
          </w:p>
          <w:p w14:paraId="52C032FB" w14:textId="77777777" w:rsidR="00E47C01" w:rsidRDefault="00E47C01" w:rsidP="0093297A">
            <w:pPr>
              <w:rPr>
                <w:sz w:val="20"/>
                <w:szCs w:val="20"/>
              </w:rPr>
            </w:pPr>
            <w:r>
              <w:rPr>
                <w:sz w:val="20"/>
                <w:szCs w:val="20"/>
              </w:rPr>
              <w:t>AT.1</w:t>
            </w:r>
          </w:p>
          <w:p w14:paraId="3270B0E9" w14:textId="77777777" w:rsidR="00E47C01" w:rsidRDefault="00E47C01" w:rsidP="0093297A">
            <w:pPr>
              <w:rPr>
                <w:sz w:val="20"/>
                <w:szCs w:val="20"/>
              </w:rPr>
            </w:pPr>
            <w:r>
              <w:rPr>
                <w:sz w:val="20"/>
                <w:szCs w:val="20"/>
              </w:rPr>
              <w:lastRenderedPageBreak/>
              <w:t>AT.2</w:t>
            </w:r>
          </w:p>
          <w:p w14:paraId="283F9970" w14:textId="77777777" w:rsidR="00E47C01" w:rsidRDefault="00E47C01" w:rsidP="0093297A">
            <w:pPr>
              <w:rPr>
                <w:sz w:val="20"/>
                <w:szCs w:val="20"/>
              </w:rPr>
            </w:pPr>
            <w:r>
              <w:rPr>
                <w:sz w:val="20"/>
                <w:szCs w:val="20"/>
              </w:rPr>
              <w:t>HPL.6</w:t>
            </w:r>
          </w:p>
          <w:p w14:paraId="2AEE1968" w14:textId="77777777" w:rsidR="00E47C01" w:rsidRDefault="00E47C01" w:rsidP="0093297A">
            <w:pPr>
              <w:rPr>
                <w:sz w:val="20"/>
                <w:szCs w:val="20"/>
              </w:rPr>
            </w:pPr>
            <w:r>
              <w:rPr>
                <w:sz w:val="20"/>
                <w:szCs w:val="20"/>
              </w:rPr>
              <w:t>HE.1</w:t>
            </w:r>
          </w:p>
          <w:p w14:paraId="0B517BB5" w14:textId="77777777" w:rsidR="00E47C01" w:rsidRDefault="00E47C01" w:rsidP="0093297A">
            <w:pPr>
              <w:rPr>
                <w:sz w:val="20"/>
                <w:szCs w:val="20"/>
              </w:rPr>
            </w:pPr>
            <w:r>
              <w:rPr>
                <w:sz w:val="20"/>
                <w:szCs w:val="20"/>
              </w:rPr>
              <w:t>HE.3</w:t>
            </w:r>
          </w:p>
        </w:tc>
        <w:tc>
          <w:tcPr>
            <w:tcW w:w="1508" w:type="dxa"/>
          </w:tcPr>
          <w:p w14:paraId="500388D3" w14:textId="77777777" w:rsidR="00E47C01" w:rsidRDefault="00E47C01" w:rsidP="0093297A">
            <w:pPr>
              <w:rPr>
                <w:sz w:val="20"/>
                <w:szCs w:val="20"/>
              </w:rPr>
            </w:pPr>
            <w:r>
              <w:rPr>
                <w:sz w:val="20"/>
                <w:szCs w:val="20"/>
              </w:rPr>
              <w:lastRenderedPageBreak/>
              <w:t xml:space="preserve">Audit and WDS </w:t>
            </w:r>
          </w:p>
          <w:p w14:paraId="32A4D7BA" w14:textId="77777777" w:rsidR="00E47C01" w:rsidRDefault="00E47C01" w:rsidP="0093297A">
            <w:pPr>
              <w:rPr>
                <w:sz w:val="20"/>
                <w:szCs w:val="20"/>
              </w:rPr>
            </w:pPr>
          </w:p>
          <w:p w14:paraId="78F4C293" w14:textId="77777777" w:rsidR="00E47C01" w:rsidRDefault="00E47C01" w:rsidP="0093297A">
            <w:pPr>
              <w:rPr>
                <w:sz w:val="20"/>
                <w:szCs w:val="20"/>
              </w:rPr>
            </w:pPr>
            <w:r>
              <w:rPr>
                <w:sz w:val="20"/>
                <w:szCs w:val="20"/>
              </w:rPr>
              <w:t>Quiz:</w:t>
            </w:r>
          </w:p>
          <w:p w14:paraId="60D97098" w14:textId="77777777" w:rsidR="00E47C01" w:rsidRDefault="00E47C01" w:rsidP="0093297A">
            <w:pPr>
              <w:rPr>
                <w:sz w:val="20"/>
                <w:szCs w:val="20"/>
              </w:rPr>
            </w:pPr>
            <w:r>
              <w:rPr>
                <w:sz w:val="20"/>
                <w:szCs w:val="20"/>
              </w:rPr>
              <w:t xml:space="preserve">Safeguarding </w:t>
            </w:r>
          </w:p>
          <w:p w14:paraId="10C16657" w14:textId="77777777" w:rsidR="00E47C01" w:rsidRDefault="00E47C01" w:rsidP="0093297A">
            <w:pPr>
              <w:rPr>
                <w:sz w:val="20"/>
                <w:szCs w:val="20"/>
              </w:rPr>
            </w:pPr>
            <w:r>
              <w:rPr>
                <w:sz w:val="20"/>
                <w:szCs w:val="20"/>
              </w:rPr>
              <w:t>Feminista</w:t>
            </w:r>
          </w:p>
          <w:p w14:paraId="667FD964" w14:textId="77777777" w:rsidR="00E47C01" w:rsidRDefault="00E47C01" w:rsidP="0093297A">
            <w:pPr>
              <w:rPr>
                <w:sz w:val="20"/>
                <w:szCs w:val="20"/>
              </w:rPr>
            </w:pPr>
            <w:r>
              <w:rPr>
                <w:sz w:val="20"/>
                <w:szCs w:val="20"/>
              </w:rPr>
              <w:lastRenderedPageBreak/>
              <w:t>Prevent</w:t>
            </w:r>
          </w:p>
        </w:tc>
      </w:tr>
      <w:tr w:rsidR="00E47C01" w14:paraId="107F3D53" w14:textId="77777777" w:rsidTr="00257DFD">
        <w:trPr>
          <w:trHeight w:val="417"/>
        </w:trPr>
        <w:tc>
          <w:tcPr>
            <w:tcW w:w="1557" w:type="dxa"/>
            <w:shd w:val="clear" w:color="auto" w:fill="E2EFD9"/>
          </w:tcPr>
          <w:p w14:paraId="5D4D827A" w14:textId="77777777" w:rsidR="00E47C01" w:rsidRPr="00AD3CD5" w:rsidRDefault="00E47C01" w:rsidP="0093297A">
            <w:pPr>
              <w:rPr>
                <w:sz w:val="20"/>
                <w:szCs w:val="20"/>
              </w:rPr>
            </w:pPr>
            <w:r w:rsidRPr="00AD3CD5">
              <w:rPr>
                <w:sz w:val="20"/>
                <w:szCs w:val="20"/>
              </w:rPr>
              <w:lastRenderedPageBreak/>
              <w:t>CCF evidence base</w:t>
            </w:r>
          </w:p>
        </w:tc>
        <w:tc>
          <w:tcPr>
            <w:tcW w:w="14887" w:type="dxa"/>
            <w:gridSpan w:val="5"/>
            <w:shd w:val="clear" w:color="auto" w:fill="E2EFD9"/>
          </w:tcPr>
          <w:p w14:paraId="019371BE" w14:textId="77777777" w:rsidR="00E47C01" w:rsidRDefault="00E47C01" w:rsidP="0093297A">
            <w:pPr>
              <w:pBdr>
                <w:top w:val="nil"/>
                <w:left w:val="nil"/>
                <w:bottom w:val="nil"/>
                <w:right w:val="nil"/>
                <w:between w:val="nil"/>
              </w:pBdr>
              <w:rPr>
                <w:sz w:val="20"/>
                <w:szCs w:val="20"/>
              </w:rPr>
            </w:pPr>
            <w:r>
              <w:rPr>
                <w:color w:val="000000"/>
                <w:sz w:val="20"/>
                <w:szCs w:val="20"/>
              </w:rPr>
              <w:t xml:space="preserve">Deunk, M. I., Smale-Jacobse, A. E., de Boer, H., Doolaard, S., &amp; Bosker, R. J. (2018) Effective differentiation Practices: A systematic review and meta-analysis of studies on the cognitive effects of differentiation practices in primary education. </w:t>
            </w:r>
            <w:r>
              <w:rPr>
                <w:i/>
                <w:color w:val="000000"/>
                <w:sz w:val="20"/>
                <w:szCs w:val="20"/>
              </w:rPr>
              <w:t>Educational Research Review</w:t>
            </w:r>
            <w:r>
              <w:rPr>
                <w:color w:val="000000"/>
                <w:sz w:val="20"/>
                <w:szCs w:val="20"/>
              </w:rPr>
              <w:t xml:space="preserve">, </w:t>
            </w:r>
            <w:r>
              <w:rPr>
                <w:i/>
                <w:color w:val="000000"/>
                <w:sz w:val="20"/>
                <w:szCs w:val="20"/>
              </w:rPr>
              <w:t>24</w:t>
            </w:r>
            <w:r>
              <w:rPr>
                <w:color w:val="000000"/>
                <w:sz w:val="20"/>
                <w:szCs w:val="20"/>
              </w:rPr>
              <w:t xml:space="preserve">(February), 31–54. </w:t>
            </w:r>
            <w:hyperlink r:id="rId17" w:history="1">
              <w:r w:rsidRPr="003C4FBF">
                <w:rPr>
                  <w:rStyle w:val="Hyperlink"/>
                  <w:sz w:val="20"/>
                  <w:szCs w:val="20"/>
                </w:rPr>
                <w:t>https://doi.org/10.1016/j.edurev.2018.02.002</w:t>
              </w:r>
            </w:hyperlink>
            <w:r>
              <w:rPr>
                <w:color w:val="000000"/>
                <w:sz w:val="20"/>
                <w:szCs w:val="20"/>
              </w:rPr>
              <w:t xml:space="preserve"> </w:t>
            </w:r>
            <w:r>
              <w:rPr>
                <w:sz w:val="20"/>
                <w:szCs w:val="20"/>
              </w:rPr>
              <w:t>[Accessed 25/07/22].</w:t>
            </w:r>
          </w:p>
        </w:tc>
      </w:tr>
      <w:tr w:rsidR="00E47C01" w14:paraId="150DE80C" w14:textId="77777777" w:rsidTr="00257DFD">
        <w:trPr>
          <w:trHeight w:val="417"/>
        </w:trPr>
        <w:tc>
          <w:tcPr>
            <w:tcW w:w="1557" w:type="dxa"/>
          </w:tcPr>
          <w:p w14:paraId="7C604E93" w14:textId="77777777" w:rsidR="00E47C01" w:rsidRPr="00AD3CD5" w:rsidRDefault="00E47C01" w:rsidP="0093297A">
            <w:pPr>
              <w:rPr>
                <w:sz w:val="20"/>
                <w:szCs w:val="20"/>
              </w:rPr>
            </w:pPr>
            <w:r w:rsidRPr="00AD3CD5">
              <w:rPr>
                <w:sz w:val="20"/>
                <w:szCs w:val="20"/>
              </w:rPr>
              <w:t>4</w:t>
            </w:r>
          </w:p>
        </w:tc>
        <w:tc>
          <w:tcPr>
            <w:tcW w:w="4327" w:type="dxa"/>
          </w:tcPr>
          <w:p w14:paraId="15B3564D" w14:textId="77777777" w:rsidR="00E47C01" w:rsidRDefault="00E47C01" w:rsidP="00E47C01">
            <w:pPr>
              <w:numPr>
                <w:ilvl w:val="0"/>
                <w:numId w:val="5"/>
              </w:numPr>
              <w:pBdr>
                <w:top w:val="nil"/>
                <w:left w:val="nil"/>
                <w:bottom w:val="nil"/>
                <w:right w:val="nil"/>
                <w:between w:val="nil"/>
              </w:pBdr>
              <w:spacing w:line="240" w:lineRule="auto"/>
              <w:rPr>
                <w:color w:val="000000"/>
                <w:sz w:val="20"/>
                <w:szCs w:val="20"/>
              </w:rPr>
            </w:pPr>
            <w:r>
              <w:rPr>
                <w:color w:val="000000"/>
                <w:sz w:val="20"/>
                <w:szCs w:val="20"/>
              </w:rPr>
              <w:t xml:space="preserve">Common misconceptions develop when prior knowledge is weak for example, the use of homophones in written communication. </w:t>
            </w:r>
          </w:p>
          <w:p w14:paraId="1C0291A1" w14:textId="77777777" w:rsidR="00E47C01" w:rsidRDefault="00E47C01" w:rsidP="00E47C01">
            <w:pPr>
              <w:numPr>
                <w:ilvl w:val="0"/>
                <w:numId w:val="5"/>
              </w:numPr>
              <w:pBdr>
                <w:top w:val="nil"/>
                <w:left w:val="nil"/>
                <w:bottom w:val="nil"/>
                <w:right w:val="nil"/>
                <w:between w:val="nil"/>
              </w:pBdr>
              <w:spacing w:line="240" w:lineRule="auto"/>
              <w:rPr>
                <w:color w:val="000000"/>
                <w:sz w:val="20"/>
                <w:szCs w:val="20"/>
              </w:rPr>
            </w:pPr>
            <w:r>
              <w:rPr>
                <w:color w:val="000000"/>
                <w:sz w:val="20"/>
                <w:szCs w:val="20"/>
              </w:rPr>
              <w:t xml:space="preserve"> There </w:t>
            </w:r>
            <w:r>
              <w:rPr>
                <w:sz w:val="20"/>
                <w:szCs w:val="20"/>
              </w:rPr>
              <w:t>are a range</w:t>
            </w:r>
            <w:r>
              <w:rPr>
                <w:color w:val="000000"/>
                <w:sz w:val="20"/>
                <w:szCs w:val="20"/>
              </w:rPr>
              <w:t xml:space="preserve"> of theories linked to how pupils learn however Cognitive Load Theory is the predominant at present.</w:t>
            </w:r>
          </w:p>
          <w:p w14:paraId="2999962C" w14:textId="77777777" w:rsidR="00E47C01" w:rsidRDefault="00E47C01" w:rsidP="00E47C01">
            <w:pPr>
              <w:numPr>
                <w:ilvl w:val="0"/>
                <w:numId w:val="5"/>
              </w:numPr>
              <w:pBdr>
                <w:top w:val="nil"/>
                <w:left w:val="nil"/>
                <w:bottom w:val="nil"/>
                <w:right w:val="nil"/>
                <w:between w:val="nil"/>
              </w:pBdr>
              <w:spacing w:line="240" w:lineRule="auto"/>
              <w:rPr>
                <w:color w:val="000000"/>
                <w:sz w:val="20"/>
                <w:szCs w:val="20"/>
              </w:rPr>
            </w:pPr>
            <w:r>
              <w:rPr>
                <w:color w:val="000000"/>
                <w:sz w:val="20"/>
                <w:szCs w:val="20"/>
              </w:rPr>
              <w:t xml:space="preserve">Pupils have a range of needs and strengths and recognise some of the reasons for this </w:t>
            </w:r>
            <w:r>
              <w:rPr>
                <w:sz w:val="20"/>
                <w:szCs w:val="20"/>
              </w:rPr>
              <w:t>and the importance</w:t>
            </w:r>
            <w:r>
              <w:rPr>
                <w:color w:val="000000"/>
                <w:sz w:val="20"/>
                <w:szCs w:val="20"/>
              </w:rPr>
              <w:t xml:space="preserve"> of high expectations to stretch and challenge all pupils. DSLs and other specialist colleagues also have valuable expertise and can ensure that appropriate support is in place for pupils.</w:t>
            </w:r>
          </w:p>
        </w:tc>
        <w:tc>
          <w:tcPr>
            <w:tcW w:w="4229" w:type="dxa"/>
          </w:tcPr>
          <w:p w14:paraId="0422D0CF" w14:textId="77777777" w:rsidR="00E47C01" w:rsidRDefault="00E47C01" w:rsidP="00E47C01">
            <w:pPr>
              <w:numPr>
                <w:ilvl w:val="0"/>
                <w:numId w:val="7"/>
              </w:numPr>
              <w:pBdr>
                <w:top w:val="nil"/>
                <w:left w:val="nil"/>
                <w:bottom w:val="nil"/>
                <w:right w:val="nil"/>
                <w:between w:val="nil"/>
              </w:pBdr>
              <w:spacing w:line="240" w:lineRule="auto"/>
              <w:rPr>
                <w:color w:val="000000"/>
                <w:sz w:val="20"/>
                <w:szCs w:val="20"/>
              </w:rPr>
            </w:pPr>
            <w:r>
              <w:rPr>
                <w:color w:val="000000"/>
                <w:sz w:val="20"/>
                <w:szCs w:val="20"/>
              </w:rPr>
              <w:t>Structure tasks and questions that allow teachers and pupils to easily identify misconceptions and knowledge-gaps and address them using concrete examples.</w:t>
            </w:r>
          </w:p>
          <w:p w14:paraId="46B138DD" w14:textId="77777777" w:rsidR="00E47C01" w:rsidRDefault="00E47C01" w:rsidP="00E47C01">
            <w:pPr>
              <w:numPr>
                <w:ilvl w:val="0"/>
                <w:numId w:val="7"/>
              </w:numPr>
              <w:pBdr>
                <w:top w:val="nil"/>
                <w:left w:val="nil"/>
                <w:bottom w:val="nil"/>
                <w:right w:val="nil"/>
                <w:between w:val="nil"/>
              </w:pBdr>
              <w:spacing w:line="240" w:lineRule="auto"/>
              <w:rPr>
                <w:color w:val="000000"/>
                <w:sz w:val="20"/>
                <w:szCs w:val="20"/>
              </w:rPr>
            </w:pPr>
            <w:r>
              <w:rPr>
                <w:color w:val="000000"/>
                <w:sz w:val="20"/>
                <w:szCs w:val="20"/>
              </w:rPr>
              <w:t>Plan a sequence of learning to deliver to peers building on the schema and add new learning/ knowledge using retrieval practice and spiral curriculum (Bruner, 1960) which helps pupils understand aspects of language and grammar, e.g. noun phrases, correct use of commas etc.</w:t>
            </w:r>
          </w:p>
          <w:p w14:paraId="05833928" w14:textId="77777777" w:rsidR="00E47C01" w:rsidRPr="00C2464F" w:rsidRDefault="00E47C01" w:rsidP="00E47C01">
            <w:pPr>
              <w:numPr>
                <w:ilvl w:val="0"/>
                <w:numId w:val="7"/>
              </w:numPr>
              <w:pBdr>
                <w:top w:val="nil"/>
                <w:left w:val="nil"/>
                <w:bottom w:val="nil"/>
                <w:right w:val="nil"/>
                <w:between w:val="nil"/>
              </w:pBdr>
              <w:spacing w:line="240" w:lineRule="auto"/>
              <w:rPr>
                <w:color w:val="000000"/>
                <w:sz w:val="20"/>
                <w:szCs w:val="20"/>
              </w:rPr>
            </w:pPr>
            <w:r>
              <w:rPr>
                <w:color w:val="000000"/>
                <w:sz w:val="20"/>
                <w:szCs w:val="20"/>
              </w:rPr>
              <w:t xml:space="preserve">Support ALL pupils including those with a range of additional needs. Utilising, for example, the SEND Code of Practice, which provides </w:t>
            </w:r>
            <w:r w:rsidRPr="00C2464F">
              <w:rPr>
                <w:color w:val="000000"/>
                <w:sz w:val="20"/>
                <w:szCs w:val="20"/>
              </w:rPr>
              <w:lastRenderedPageBreak/>
              <w:t xml:space="preserve">additional guidance on supporting pupils with SEND effectively. </w:t>
            </w:r>
          </w:p>
          <w:p w14:paraId="17DF61CF" w14:textId="163457E0" w:rsidR="00C2464F" w:rsidRDefault="00C2464F" w:rsidP="00E47C01">
            <w:pPr>
              <w:numPr>
                <w:ilvl w:val="0"/>
                <w:numId w:val="7"/>
              </w:numPr>
              <w:pBdr>
                <w:top w:val="nil"/>
                <w:left w:val="nil"/>
                <w:bottom w:val="nil"/>
                <w:right w:val="nil"/>
                <w:between w:val="nil"/>
              </w:pBdr>
              <w:spacing w:line="240" w:lineRule="auto"/>
              <w:rPr>
                <w:color w:val="000000"/>
                <w:sz w:val="20"/>
                <w:szCs w:val="20"/>
              </w:rPr>
            </w:pPr>
            <w:r w:rsidRPr="00C2464F">
              <w:rPr>
                <w:color w:val="000000"/>
                <w:sz w:val="20"/>
                <w:szCs w:val="20"/>
              </w:rPr>
              <w:t>Identify what Safeguarding issues to look out for and explain generic safeguarding strategies and know the response to a range of behavioural/ safeguarding situations, for example FGM, Online Bullying, Radicalisation and Prevent</w:t>
            </w:r>
          </w:p>
        </w:tc>
        <w:tc>
          <w:tcPr>
            <w:tcW w:w="3792" w:type="dxa"/>
          </w:tcPr>
          <w:p w14:paraId="6FB80EC6" w14:textId="77777777" w:rsidR="00E47C01" w:rsidRDefault="00E47C01" w:rsidP="00E47C01">
            <w:pPr>
              <w:numPr>
                <w:ilvl w:val="0"/>
                <w:numId w:val="9"/>
              </w:numPr>
              <w:pBdr>
                <w:top w:val="nil"/>
                <w:left w:val="nil"/>
                <w:bottom w:val="nil"/>
                <w:right w:val="nil"/>
                <w:between w:val="nil"/>
              </w:pBdr>
              <w:spacing w:line="240" w:lineRule="auto"/>
              <w:rPr>
                <w:color w:val="000000"/>
                <w:sz w:val="20"/>
                <w:szCs w:val="20"/>
              </w:rPr>
            </w:pPr>
            <w:r>
              <w:rPr>
                <w:color w:val="000000"/>
                <w:sz w:val="20"/>
                <w:szCs w:val="20"/>
              </w:rPr>
              <w:lastRenderedPageBreak/>
              <w:t>How do you plan to check for prior knowledge and pre-existing misconceptions in English?</w:t>
            </w:r>
          </w:p>
          <w:p w14:paraId="031BB433" w14:textId="77777777" w:rsidR="00E47C01" w:rsidRDefault="00E47C01" w:rsidP="00E47C01">
            <w:pPr>
              <w:numPr>
                <w:ilvl w:val="0"/>
                <w:numId w:val="9"/>
              </w:numPr>
              <w:pBdr>
                <w:top w:val="nil"/>
                <w:left w:val="nil"/>
                <w:bottom w:val="nil"/>
                <w:right w:val="nil"/>
                <w:between w:val="nil"/>
              </w:pBdr>
              <w:spacing w:line="240" w:lineRule="auto"/>
              <w:rPr>
                <w:color w:val="000000"/>
                <w:sz w:val="20"/>
                <w:szCs w:val="20"/>
              </w:rPr>
            </w:pPr>
            <w:r>
              <w:rPr>
                <w:color w:val="000000"/>
                <w:sz w:val="20"/>
                <w:szCs w:val="20"/>
              </w:rPr>
              <w:t xml:space="preserve">How does research and theories inform English lesson planning? </w:t>
            </w:r>
          </w:p>
          <w:p w14:paraId="58DCBC27" w14:textId="77777777" w:rsidR="00E47C01" w:rsidRDefault="00E47C01" w:rsidP="00E47C01">
            <w:pPr>
              <w:numPr>
                <w:ilvl w:val="0"/>
                <w:numId w:val="9"/>
              </w:numPr>
              <w:pBdr>
                <w:top w:val="nil"/>
                <w:left w:val="nil"/>
                <w:bottom w:val="nil"/>
                <w:right w:val="nil"/>
                <w:between w:val="nil"/>
              </w:pBdr>
              <w:spacing w:line="240" w:lineRule="auto"/>
              <w:rPr>
                <w:color w:val="000000"/>
                <w:sz w:val="20"/>
                <w:szCs w:val="20"/>
              </w:rPr>
            </w:pPr>
            <w:r>
              <w:rPr>
                <w:color w:val="000000"/>
                <w:sz w:val="20"/>
                <w:szCs w:val="20"/>
              </w:rPr>
              <w:t>Why is it important to work closely with colleagues/families and other professionals to support pupils with specific needs?</w:t>
            </w:r>
          </w:p>
          <w:p w14:paraId="272B03C8" w14:textId="77777777" w:rsidR="00E47C01" w:rsidRDefault="00E47C01" w:rsidP="0093297A">
            <w:pPr>
              <w:rPr>
                <w:color w:val="000000"/>
                <w:sz w:val="20"/>
                <w:szCs w:val="20"/>
              </w:rPr>
            </w:pPr>
          </w:p>
          <w:p w14:paraId="383CD172" w14:textId="77777777" w:rsidR="00E47C01" w:rsidRDefault="00E47C01" w:rsidP="0093297A">
            <w:pPr>
              <w:rPr>
                <w:color w:val="000000"/>
                <w:sz w:val="20"/>
                <w:szCs w:val="20"/>
              </w:rPr>
            </w:pPr>
          </w:p>
          <w:p w14:paraId="103BC853" w14:textId="77777777" w:rsidR="00E47C01" w:rsidRDefault="00E47C01" w:rsidP="0093297A">
            <w:pPr>
              <w:rPr>
                <w:sz w:val="20"/>
                <w:szCs w:val="20"/>
              </w:rPr>
            </w:pPr>
          </w:p>
        </w:tc>
        <w:tc>
          <w:tcPr>
            <w:tcW w:w="1031" w:type="dxa"/>
          </w:tcPr>
          <w:p w14:paraId="6080DDAF" w14:textId="77777777" w:rsidR="00E47C01" w:rsidRDefault="00E47C01" w:rsidP="0093297A">
            <w:pPr>
              <w:rPr>
                <w:sz w:val="20"/>
                <w:szCs w:val="20"/>
              </w:rPr>
            </w:pPr>
            <w:r>
              <w:rPr>
                <w:sz w:val="20"/>
                <w:szCs w:val="20"/>
              </w:rPr>
              <w:t>AT.1</w:t>
            </w:r>
          </w:p>
          <w:p w14:paraId="4AC571FE" w14:textId="77777777" w:rsidR="00E47C01" w:rsidRDefault="00E47C01" w:rsidP="0093297A">
            <w:pPr>
              <w:rPr>
                <w:sz w:val="20"/>
                <w:szCs w:val="20"/>
              </w:rPr>
            </w:pPr>
            <w:r>
              <w:rPr>
                <w:sz w:val="20"/>
                <w:szCs w:val="20"/>
              </w:rPr>
              <w:t>AT.2</w:t>
            </w:r>
          </w:p>
          <w:p w14:paraId="13B2FAF0" w14:textId="77777777" w:rsidR="00E47C01" w:rsidRDefault="00E47C01" w:rsidP="0093297A">
            <w:pPr>
              <w:rPr>
                <w:sz w:val="20"/>
                <w:szCs w:val="20"/>
              </w:rPr>
            </w:pPr>
            <w:r>
              <w:rPr>
                <w:sz w:val="20"/>
                <w:szCs w:val="20"/>
              </w:rPr>
              <w:t>AT.3</w:t>
            </w:r>
          </w:p>
          <w:p w14:paraId="54517E9C" w14:textId="77777777" w:rsidR="00E47C01" w:rsidRDefault="00E47C01" w:rsidP="0093297A">
            <w:pPr>
              <w:rPr>
                <w:sz w:val="20"/>
                <w:szCs w:val="20"/>
              </w:rPr>
            </w:pPr>
            <w:r>
              <w:rPr>
                <w:sz w:val="20"/>
                <w:szCs w:val="20"/>
              </w:rPr>
              <w:t>AT.6</w:t>
            </w:r>
          </w:p>
          <w:p w14:paraId="55731411" w14:textId="77777777" w:rsidR="00E47C01" w:rsidRDefault="00E47C01" w:rsidP="0093297A">
            <w:pPr>
              <w:rPr>
                <w:sz w:val="20"/>
                <w:szCs w:val="20"/>
              </w:rPr>
            </w:pPr>
            <w:r>
              <w:rPr>
                <w:sz w:val="20"/>
                <w:szCs w:val="20"/>
              </w:rPr>
              <w:t>HPL.6</w:t>
            </w:r>
          </w:p>
          <w:p w14:paraId="3AD5B182" w14:textId="77777777" w:rsidR="00E47C01" w:rsidRDefault="00E47C01" w:rsidP="0093297A">
            <w:pPr>
              <w:rPr>
                <w:sz w:val="20"/>
                <w:szCs w:val="20"/>
              </w:rPr>
            </w:pPr>
            <w:r>
              <w:rPr>
                <w:sz w:val="20"/>
                <w:szCs w:val="20"/>
              </w:rPr>
              <w:t>HE.2</w:t>
            </w:r>
          </w:p>
          <w:p w14:paraId="3307A032" w14:textId="77777777" w:rsidR="00E47C01" w:rsidRDefault="00E47C01" w:rsidP="0093297A">
            <w:pPr>
              <w:rPr>
                <w:sz w:val="20"/>
                <w:szCs w:val="20"/>
              </w:rPr>
            </w:pPr>
            <w:r>
              <w:rPr>
                <w:sz w:val="20"/>
                <w:szCs w:val="20"/>
              </w:rPr>
              <w:t>HE.3</w:t>
            </w:r>
          </w:p>
          <w:p w14:paraId="46995B15" w14:textId="77777777" w:rsidR="00E47C01" w:rsidRDefault="00E47C01" w:rsidP="0093297A">
            <w:pPr>
              <w:rPr>
                <w:sz w:val="20"/>
                <w:szCs w:val="20"/>
              </w:rPr>
            </w:pPr>
            <w:r>
              <w:rPr>
                <w:sz w:val="20"/>
                <w:szCs w:val="20"/>
              </w:rPr>
              <w:t>HE.5</w:t>
            </w:r>
          </w:p>
          <w:p w14:paraId="044801F5" w14:textId="77777777" w:rsidR="00E47C01" w:rsidRDefault="00E47C01" w:rsidP="0093297A">
            <w:pPr>
              <w:rPr>
                <w:sz w:val="20"/>
                <w:szCs w:val="20"/>
              </w:rPr>
            </w:pPr>
            <w:r>
              <w:rPr>
                <w:sz w:val="20"/>
                <w:szCs w:val="20"/>
              </w:rPr>
              <w:t>S&amp;C.4</w:t>
            </w:r>
          </w:p>
        </w:tc>
        <w:tc>
          <w:tcPr>
            <w:tcW w:w="1508" w:type="dxa"/>
          </w:tcPr>
          <w:p w14:paraId="597FD8DD" w14:textId="77777777" w:rsidR="00E47C01" w:rsidRDefault="00E47C01" w:rsidP="0093297A">
            <w:pPr>
              <w:rPr>
                <w:sz w:val="20"/>
                <w:szCs w:val="20"/>
              </w:rPr>
            </w:pPr>
            <w:r>
              <w:rPr>
                <w:sz w:val="20"/>
                <w:szCs w:val="20"/>
              </w:rPr>
              <w:t>WDS and Audit</w:t>
            </w:r>
          </w:p>
          <w:p w14:paraId="18AF6D5B" w14:textId="77777777" w:rsidR="00E47C01" w:rsidRDefault="00E47C01" w:rsidP="0093297A">
            <w:pPr>
              <w:rPr>
                <w:sz w:val="20"/>
                <w:szCs w:val="20"/>
              </w:rPr>
            </w:pPr>
          </w:p>
          <w:p w14:paraId="1D02F216" w14:textId="77777777" w:rsidR="00E47C01" w:rsidRDefault="00E47C01" w:rsidP="0093297A">
            <w:pPr>
              <w:rPr>
                <w:sz w:val="20"/>
                <w:szCs w:val="20"/>
              </w:rPr>
            </w:pPr>
          </w:p>
        </w:tc>
      </w:tr>
      <w:tr w:rsidR="00E47C01" w14:paraId="5687F24E" w14:textId="77777777" w:rsidTr="00257DFD">
        <w:trPr>
          <w:trHeight w:val="417"/>
        </w:trPr>
        <w:tc>
          <w:tcPr>
            <w:tcW w:w="1557" w:type="dxa"/>
            <w:shd w:val="clear" w:color="auto" w:fill="E2EFD9"/>
          </w:tcPr>
          <w:p w14:paraId="518BD4B9" w14:textId="77777777" w:rsidR="00E47C01" w:rsidRDefault="00E47C01" w:rsidP="0093297A">
            <w:pPr>
              <w:rPr>
                <w:sz w:val="20"/>
                <w:szCs w:val="20"/>
              </w:rPr>
            </w:pPr>
            <w:r>
              <w:rPr>
                <w:sz w:val="20"/>
                <w:szCs w:val="20"/>
              </w:rPr>
              <w:t>CCF evidence base</w:t>
            </w:r>
          </w:p>
        </w:tc>
        <w:tc>
          <w:tcPr>
            <w:tcW w:w="14887" w:type="dxa"/>
            <w:gridSpan w:val="5"/>
            <w:shd w:val="clear" w:color="auto" w:fill="E2EFD9"/>
          </w:tcPr>
          <w:p w14:paraId="7C6C982B" w14:textId="77777777" w:rsidR="00E47C01" w:rsidRDefault="00E47C01" w:rsidP="0093297A">
            <w:pPr>
              <w:rPr>
                <w:sz w:val="20"/>
                <w:szCs w:val="20"/>
              </w:rPr>
            </w:pPr>
            <w:r>
              <w:rPr>
                <w:sz w:val="20"/>
                <w:szCs w:val="20"/>
              </w:rPr>
              <w:t xml:space="preserve">Davis, P., Florian, L., Ainscow, M., Dyson, A., Farrell, P., Hick, P., Rouse, M. (2004) Teaching Strategies and Approaches for Pupils with Special Educational Needs: A Scoping Study. Accessible from: </w:t>
            </w:r>
            <w:hyperlink r:id="rId18">
              <w:r>
                <w:rPr>
                  <w:color w:val="0563C1"/>
                  <w:sz w:val="20"/>
                  <w:szCs w:val="20"/>
                  <w:u w:val="single"/>
                </w:rPr>
                <w:t>http://dera.ioe.ac.uk/6059/1/RR516.pdf</w:t>
              </w:r>
            </w:hyperlink>
            <w:r>
              <w:rPr>
                <w:sz w:val="20"/>
                <w:szCs w:val="20"/>
              </w:rPr>
              <w:t>.  [Accessed 25/07/22].</w:t>
            </w:r>
          </w:p>
          <w:p w14:paraId="6D169717" w14:textId="77777777" w:rsidR="00E47C01" w:rsidRDefault="00E47C01" w:rsidP="0093297A">
            <w:pPr>
              <w:rPr>
                <w:sz w:val="20"/>
                <w:szCs w:val="20"/>
              </w:rPr>
            </w:pPr>
          </w:p>
          <w:p w14:paraId="16AF35BC" w14:textId="77777777" w:rsidR="00E47C01" w:rsidRDefault="00E47C01" w:rsidP="0093297A">
            <w:pPr>
              <w:rPr>
                <w:sz w:val="20"/>
                <w:szCs w:val="20"/>
              </w:rPr>
            </w:pPr>
            <w:r>
              <w:rPr>
                <w:sz w:val="20"/>
                <w:szCs w:val="20"/>
              </w:rPr>
              <w:t xml:space="preserve">Pashler, H., McDaniel, M., Rohrer, D., &amp; Bjork, R. (2008) Learning Styles: Concepts and Evidence. Psychological Science in the Public Interest, 9 (3). </w:t>
            </w:r>
          </w:p>
          <w:p w14:paraId="5AAD21D2" w14:textId="77777777" w:rsidR="00E47C01" w:rsidRDefault="00E47C01" w:rsidP="0093297A">
            <w:pPr>
              <w:rPr>
                <w:sz w:val="20"/>
                <w:szCs w:val="20"/>
              </w:rPr>
            </w:pPr>
          </w:p>
          <w:p w14:paraId="3EF75BCB" w14:textId="77777777" w:rsidR="00E47C01" w:rsidRDefault="00E47C01" w:rsidP="0093297A">
            <w:pPr>
              <w:rPr>
                <w:sz w:val="20"/>
                <w:szCs w:val="20"/>
              </w:rPr>
            </w:pPr>
            <w:r>
              <w:rPr>
                <w:sz w:val="20"/>
                <w:szCs w:val="20"/>
              </w:rPr>
              <w:t>Willingham, D. T. (2010) The Myth of Learning Styles, Change, 42(5), 32–35.</w:t>
            </w:r>
          </w:p>
          <w:p w14:paraId="328940CE" w14:textId="77777777" w:rsidR="00E47C01" w:rsidRPr="00AD3CD5" w:rsidRDefault="00E47C01" w:rsidP="0093297A">
            <w:pPr>
              <w:rPr>
                <w:color w:val="FF0000"/>
                <w:sz w:val="20"/>
                <w:szCs w:val="20"/>
              </w:rPr>
            </w:pPr>
          </w:p>
        </w:tc>
      </w:tr>
      <w:tr w:rsidR="00E47C01" w14:paraId="1499C219" w14:textId="77777777" w:rsidTr="00257DFD">
        <w:trPr>
          <w:trHeight w:val="417"/>
        </w:trPr>
        <w:tc>
          <w:tcPr>
            <w:tcW w:w="1557" w:type="dxa"/>
          </w:tcPr>
          <w:p w14:paraId="38678183" w14:textId="77777777" w:rsidR="00E47C01" w:rsidRDefault="00E47C01" w:rsidP="0093297A">
            <w:pPr>
              <w:rPr>
                <w:sz w:val="20"/>
                <w:szCs w:val="20"/>
              </w:rPr>
            </w:pPr>
            <w:r>
              <w:rPr>
                <w:sz w:val="20"/>
                <w:szCs w:val="20"/>
              </w:rPr>
              <w:t>5</w:t>
            </w:r>
          </w:p>
        </w:tc>
        <w:tc>
          <w:tcPr>
            <w:tcW w:w="4327" w:type="dxa"/>
          </w:tcPr>
          <w:p w14:paraId="75E05CFF" w14:textId="77777777" w:rsidR="00E47C01" w:rsidRDefault="00E47C01" w:rsidP="00E47C01">
            <w:pPr>
              <w:numPr>
                <w:ilvl w:val="0"/>
                <w:numId w:val="38"/>
              </w:numPr>
              <w:pBdr>
                <w:top w:val="nil"/>
                <w:left w:val="nil"/>
                <w:bottom w:val="nil"/>
                <w:right w:val="nil"/>
                <w:between w:val="nil"/>
              </w:pBdr>
              <w:spacing w:line="240" w:lineRule="auto"/>
              <w:rPr>
                <w:color w:val="000000"/>
                <w:sz w:val="20"/>
                <w:szCs w:val="20"/>
              </w:rPr>
            </w:pPr>
            <w:r>
              <w:rPr>
                <w:color w:val="000000"/>
                <w:sz w:val="20"/>
                <w:szCs w:val="20"/>
              </w:rPr>
              <w:t>We are all language teachers, and English provides the perfect vehicle for teaching literacy by explicitly teaching reading, writing and oral language skills. High-quality classroom talk can support pupils to articulate key ideas, consolidate understanding and extend their vocabulary. This should also incorporate EAL learners and supporting their access to their curriculum, but not as a homogenous group.</w:t>
            </w:r>
          </w:p>
          <w:p w14:paraId="3B5C9DBF" w14:textId="77777777" w:rsidR="00E47C01" w:rsidRDefault="00E47C01" w:rsidP="00E47C01">
            <w:pPr>
              <w:numPr>
                <w:ilvl w:val="0"/>
                <w:numId w:val="38"/>
              </w:numPr>
              <w:pBdr>
                <w:top w:val="nil"/>
                <w:left w:val="nil"/>
                <w:bottom w:val="nil"/>
                <w:right w:val="nil"/>
                <w:between w:val="nil"/>
              </w:pBdr>
              <w:spacing w:line="240" w:lineRule="auto"/>
              <w:rPr>
                <w:color w:val="000000"/>
                <w:sz w:val="20"/>
                <w:szCs w:val="20"/>
              </w:rPr>
            </w:pPr>
            <w:r>
              <w:rPr>
                <w:color w:val="000000"/>
                <w:sz w:val="20"/>
                <w:szCs w:val="20"/>
              </w:rPr>
              <w:t>To access the curriculum, early literacy provides fundamental knowledge; reading comprises two elements: word reading and language comprehension; systematic synthetic phonics is the most effective approach for teaching pupils to decode.</w:t>
            </w:r>
          </w:p>
          <w:p w14:paraId="6B1C6CA5" w14:textId="77777777" w:rsidR="00E47C01" w:rsidRDefault="00E47C01" w:rsidP="00E47C01">
            <w:pPr>
              <w:numPr>
                <w:ilvl w:val="0"/>
                <w:numId w:val="38"/>
              </w:numPr>
              <w:pBdr>
                <w:top w:val="nil"/>
                <w:left w:val="nil"/>
                <w:bottom w:val="nil"/>
                <w:right w:val="nil"/>
                <w:between w:val="nil"/>
              </w:pBdr>
              <w:spacing w:line="240" w:lineRule="auto"/>
              <w:rPr>
                <w:color w:val="000000"/>
                <w:sz w:val="20"/>
                <w:szCs w:val="20"/>
              </w:rPr>
            </w:pPr>
            <w:r>
              <w:rPr>
                <w:color w:val="000000"/>
                <w:sz w:val="20"/>
                <w:szCs w:val="20"/>
              </w:rPr>
              <w:lastRenderedPageBreak/>
              <w:t>An important factor in learning is memory which can be overloaded. Rosenshine’s Principles of instruction and the response to Sweller’s Cognitive Load theory reduces cognitive overload in the classroom.</w:t>
            </w:r>
          </w:p>
          <w:p w14:paraId="3C80E1FD" w14:textId="77777777" w:rsidR="00E47C01" w:rsidRDefault="00E47C01" w:rsidP="0093297A">
            <w:pPr>
              <w:rPr>
                <w:sz w:val="20"/>
                <w:szCs w:val="20"/>
              </w:rPr>
            </w:pPr>
          </w:p>
        </w:tc>
        <w:tc>
          <w:tcPr>
            <w:tcW w:w="4229" w:type="dxa"/>
          </w:tcPr>
          <w:p w14:paraId="376A7E0D" w14:textId="77777777" w:rsidR="00E47C01" w:rsidRDefault="00E47C01" w:rsidP="00E47C01">
            <w:pPr>
              <w:numPr>
                <w:ilvl w:val="0"/>
                <w:numId w:val="38"/>
              </w:numPr>
              <w:pBdr>
                <w:top w:val="nil"/>
                <w:left w:val="nil"/>
                <w:bottom w:val="nil"/>
                <w:right w:val="nil"/>
                <w:between w:val="nil"/>
              </w:pBdr>
              <w:rPr>
                <w:color w:val="000000"/>
                <w:sz w:val="20"/>
                <w:szCs w:val="20"/>
              </w:rPr>
            </w:pPr>
            <w:r>
              <w:rPr>
                <w:color w:val="000000"/>
                <w:sz w:val="20"/>
                <w:szCs w:val="20"/>
              </w:rPr>
              <w:lastRenderedPageBreak/>
              <w:t>Identify and address EAL pupils’ language needs utilising strategies that can support language development, for example Hester’s BEL stages</w:t>
            </w:r>
          </w:p>
          <w:p w14:paraId="0B729C15" w14:textId="77777777" w:rsidR="00E47C01" w:rsidRDefault="00E47C01" w:rsidP="00E47C01">
            <w:pPr>
              <w:numPr>
                <w:ilvl w:val="0"/>
                <w:numId w:val="38"/>
              </w:numPr>
              <w:pBdr>
                <w:top w:val="nil"/>
                <w:left w:val="nil"/>
                <w:bottom w:val="nil"/>
                <w:right w:val="nil"/>
                <w:between w:val="nil"/>
              </w:pBdr>
              <w:rPr>
                <w:color w:val="000000"/>
                <w:sz w:val="20"/>
                <w:szCs w:val="20"/>
              </w:rPr>
            </w:pPr>
            <w:r>
              <w:rPr>
                <w:color w:val="000000"/>
                <w:sz w:val="20"/>
                <w:szCs w:val="20"/>
              </w:rPr>
              <w:t>Break tasks down into constituent components when first setting up independent practice (e.g. using tasks that scaffold pupils through meta-cognitive and procedural processes) such as model exemplar answers to pupils with rationale provided, begin to scaffold and guide pupils through work/assessments against learning outcomes and develop strategies for prior knowledge retrieval.</w:t>
            </w:r>
          </w:p>
          <w:p w14:paraId="46DA7F8F" w14:textId="77777777" w:rsidR="00E47C01" w:rsidRDefault="00E47C01" w:rsidP="00E47C01">
            <w:pPr>
              <w:numPr>
                <w:ilvl w:val="0"/>
                <w:numId w:val="40"/>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Use retrieval, spaced, interleaving and feedback-driven metacognition in planning sequentially to help pupils develop their comprehension and analytical skills.  </w:t>
            </w:r>
            <w:r w:rsidRPr="009B6980">
              <w:rPr>
                <w:color w:val="000000"/>
                <w:sz w:val="20"/>
                <w:szCs w:val="20"/>
              </w:rPr>
              <w:t>Using expositions</w:t>
            </w:r>
            <w:r>
              <w:rPr>
                <w:color w:val="000000"/>
                <w:sz w:val="20"/>
                <w:szCs w:val="20"/>
              </w:rPr>
              <w:t xml:space="preserve"> in the form of analogies, knowledge organisers, storytelling, memory aids, worked examples to avoid cognitive overload.</w:t>
            </w:r>
          </w:p>
        </w:tc>
        <w:tc>
          <w:tcPr>
            <w:tcW w:w="3792" w:type="dxa"/>
          </w:tcPr>
          <w:p w14:paraId="475C780D" w14:textId="77777777" w:rsidR="00E47C01" w:rsidRDefault="00E47C01" w:rsidP="0093297A">
            <w:pPr>
              <w:rPr>
                <w:color w:val="000000"/>
                <w:sz w:val="20"/>
                <w:szCs w:val="20"/>
              </w:rPr>
            </w:pPr>
            <w:r>
              <w:rPr>
                <w:sz w:val="20"/>
                <w:szCs w:val="20"/>
              </w:rPr>
              <w:lastRenderedPageBreak/>
              <w:t>1.What are the literate demands of English education? How could you introduce unfamiliar vocabulary in a new topic?</w:t>
            </w:r>
          </w:p>
          <w:p w14:paraId="4176622A" w14:textId="77777777" w:rsidR="00E47C01" w:rsidRDefault="00E47C01" w:rsidP="0093297A">
            <w:pPr>
              <w:rPr>
                <w:color w:val="000000"/>
                <w:sz w:val="20"/>
                <w:szCs w:val="20"/>
              </w:rPr>
            </w:pPr>
            <w:r>
              <w:rPr>
                <w:color w:val="000000"/>
                <w:sz w:val="20"/>
                <w:szCs w:val="20"/>
              </w:rPr>
              <w:t>2. Read Willingham’s 2014 article and discuss how creativity, academic progress and curiosity are interlinked. Reading:</w:t>
            </w:r>
          </w:p>
          <w:p w14:paraId="75A0BE1F" w14:textId="77777777" w:rsidR="00E47C01" w:rsidRPr="00863D6E" w:rsidRDefault="00E47C01" w:rsidP="0093297A">
            <w:pPr>
              <w:rPr>
                <w:rFonts w:asciiTheme="minorHAnsi" w:hAnsiTheme="minorHAnsi" w:cstheme="minorHAnsi"/>
                <w:sz w:val="16"/>
                <w:szCs w:val="16"/>
              </w:rPr>
            </w:pPr>
            <w:r w:rsidRPr="00583AB1">
              <w:rPr>
                <w:rFonts w:asciiTheme="minorHAnsi" w:hAnsiTheme="minorHAnsi" w:cstheme="minorHAnsi"/>
                <w:sz w:val="16"/>
                <w:szCs w:val="16"/>
              </w:rPr>
              <w:t xml:space="preserve">Willingham, D. (2014) “Making Students More </w:t>
            </w:r>
            <w:r w:rsidRPr="00863D6E">
              <w:rPr>
                <w:rFonts w:asciiTheme="minorHAnsi" w:hAnsiTheme="minorHAnsi" w:cstheme="minorHAnsi"/>
                <w:sz w:val="16"/>
                <w:szCs w:val="16"/>
              </w:rPr>
              <w:t>Curious,” </w:t>
            </w:r>
            <w:r w:rsidRPr="00863D6E">
              <w:rPr>
                <w:rFonts w:asciiTheme="minorHAnsi" w:hAnsiTheme="minorHAnsi" w:cstheme="minorHAnsi"/>
                <w:i/>
                <w:iCs/>
                <w:sz w:val="16"/>
                <w:szCs w:val="16"/>
              </w:rPr>
              <w:t>Knowledge Quest</w:t>
            </w:r>
            <w:r w:rsidRPr="00863D6E">
              <w:rPr>
                <w:rFonts w:asciiTheme="minorHAnsi" w:hAnsiTheme="minorHAnsi" w:cstheme="minorHAnsi"/>
                <w:sz w:val="16"/>
                <w:szCs w:val="16"/>
              </w:rPr>
              <w:t>, 42(5), pp. 32–35.</w:t>
            </w:r>
          </w:p>
          <w:p w14:paraId="32AA9570" w14:textId="77777777" w:rsidR="00E47C01" w:rsidRDefault="00E47C01" w:rsidP="0093297A">
            <w:pPr>
              <w:rPr>
                <w:sz w:val="16"/>
                <w:szCs w:val="16"/>
              </w:rPr>
            </w:pPr>
          </w:p>
          <w:p w14:paraId="5533AC00" w14:textId="77777777" w:rsidR="00E47C01" w:rsidRDefault="00E47C01" w:rsidP="0093297A">
            <w:pPr>
              <w:rPr>
                <w:sz w:val="16"/>
                <w:szCs w:val="16"/>
              </w:rPr>
            </w:pPr>
            <w:r>
              <w:rPr>
                <w:sz w:val="16"/>
                <w:szCs w:val="16"/>
              </w:rPr>
              <w:t>Additional / supplementary reading.</w:t>
            </w:r>
          </w:p>
          <w:p w14:paraId="3A5A4C53" w14:textId="77777777" w:rsidR="00E47C01" w:rsidRPr="00863D6E" w:rsidRDefault="00E47C01" w:rsidP="00E47C01">
            <w:pPr>
              <w:pStyle w:val="ListParagraph"/>
              <w:numPr>
                <w:ilvl w:val="0"/>
                <w:numId w:val="72"/>
              </w:numPr>
              <w:rPr>
                <w:sz w:val="16"/>
                <w:szCs w:val="16"/>
              </w:rPr>
            </w:pPr>
            <w:r w:rsidRPr="00863D6E">
              <w:rPr>
                <w:sz w:val="16"/>
                <w:szCs w:val="16"/>
              </w:rPr>
              <w:t>Willingham, D.T. (2009) Why don’t students like school? -  chapter 1 but focus on p18.</w:t>
            </w:r>
          </w:p>
          <w:p w14:paraId="352EDB34" w14:textId="77777777" w:rsidR="00E47C01" w:rsidRPr="00863D6E" w:rsidRDefault="00E47C01" w:rsidP="00E47C01">
            <w:pPr>
              <w:pStyle w:val="ListParagraph"/>
              <w:numPr>
                <w:ilvl w:val="0"/>
                <w:numId w:val="72"/>
              </w:numPr>
              <w:rPr>
                <w:sz w:val="16"/>
                <w:szCs w:val="16"/>
              </w:rPr>
            </w:pPr>
            <w:r w:rsidRPr="00863D6E">
              <w:rPr>
                <w:sz w:val="16"/>
                <w:szCs w:val="16"/>
              </w:rPr>
              <w:t>Agarwal and Baine, Powerful Teaching</w:t>
            </w:r>
          </w:p>
          <w:p w14:paraId="619C2591" w14:textId="77777777" w:rsidR="00E47C01" w:rsidRDefault="00E47C01" w:rsidP="00E47C01">
            <w:pPr>
              <w:pStyle w:val="ListParagraph"/>
              <w:numPr>
                <w:ilvl w:val="0"/>
                <w:numId w:val="72"/>
              </w:numPr>
              <w:rPr>
                <w:sz w:val="16"/>
                <w:szCs w:val="16"/>
              </w:rPr>
            </w:pPr>
            <w:r w:rsidRPr="00863D6E">
              <w:rPr>
                <w:sz w:val="16"/>
                <w:szCs w:val="16"/>
              </w:rPr>
              <w:t>Brown, Roediger and McDaniel, Make it Stick: The Science of Successful Learning</w:t>
            </w:r>
          </w:p>
          <w:p w14:paraId="3E5A170C" w14:textId="77777777" w:rsidR="00E47C01" w:rsidRPr="00863D6E" w:rsidRDefault="00E47C01" w:rsidP="00E47C01">
            <w:pPr>
              <w:pStyle w:val="ListParagraph"/>
              <w:numPr>
                <w:ilvl w:val="0"/>
                <w:numId w:val="72"/>
              </w:numPr>
              <w:rPr>
                <w:sz w:val="16"/>
                <w:szCs w:val="16"/>
              </w:rPr>
            </w:pPr>
            <w:r>
              <w:rPr>
                <w:sz w:val="16"/>
                <w:szCs w:val="16"/>
              </w:rPr>
              <w:t>Powerful Literacy</w:t>
            </w:r>
          </w:p>
          <w:p w14:paraId="21330C5D" w14:textId="77777777" w:rsidR="00E47C01" w:rsidRDefault="00E47C01" w:rsidP="0093297A">
            <w:pPr>
              <w:rPr>
                <w:sz w:val="20"/>
                <w:szCs w:val="20"/>
              </w:rPr>
            </w:pPr>
            <w:r>
              <w:rPr>
                <w:sz w:val="20"/>
                <w:szCs w:val="20"/>
              </w:rPr>
              <w:t xml:space="preserve">3. What questions can you ask pupils to help them develop their own learning </w:t>
            </w:r>
            <w:r>
              <w:rPr>
                <w:sz w:val="20"/>
                <w:szCs w:val="20"/>
              </w:rPr>
              <w:lastRenderedPageBreak/>
              <w:t>(metacognition and feedback-driven metacognition)?</w:t>
            </w:r>
          </w:p>
          <w:p w14:paraId="3E6E1FEE" w14:textId="77777777" w:rsidR="00E47C01" w:rsidRDefault="00E47C01" w:rsidP="0093297A">
            <w:pPr>
              <w:rPr>
                <w:sz w:val="20"/>
                <w:szCs w:val="20"/>
              </w:rPr>
            </w:pPr>
          </w:p>
        </w:tc>
        <w:tc>
          <w:tcPr>
            <w:tcW w:w="1031" w:type="dxa"/>
          </w:tcPr>
          <w:p w14:paraId="21CBC6A1" w14:textId="77777777" w:rsidR="00E47C01" w:rsidRDefault="00E47C01" w:rsidP="0093297A">
            <w:pPr>
              <w:rPr>
                <w:sz w:val="20"/>
                <w:szCs w:val="20"/>
              </w:rPr>
            </w:pPr>
            <w:r>
              <w:rPr>
                <w:sz w:val="20"/>
                <w:szCs w:val="20"/>
              </w:rPr>
              <w:lastRenderedPageBreak/>
              <w:t>HPL.1</w:t>
            </w:r>
          </w:p>
          <w:p w14:paraId="218FC7D0" w14:textId="77777777" w:rsidR="00E47C01" w:rsidRDefault="00E47C01" w:rsidP="0093297A">
            <w:pPr>
              <w:rPr>
                <w:sz w:val="20"/>
                <w:szCs w:val="20"/>
              </w:rPr>
            </w:pPr>
            <w:r>
              <w:rPr>
                <w:sz w:val="20"/>
                <w:szCs w:val="20"/>
              </w:rPr>
              <w:t>HPL.2</w:t>
            </w:r>
          </w:p>
          <w:p w14:paraId="23F12851" w14:textId="77777777" w:rsidR="00E47C01" w:rsidRDefault="00E47C01" w:rsidP="0093297A">
            <w:pPr>
              <w:rPr>
                <w:sz w:val="20"/>
                <w:szCs w:val="20"/>
              </w:rPr>
            </w:pPr>
            <w:r>
              <w:rPr>
                <w:sz w:val="20"/>
                <w:szCs w:val="20"/>
              </w:rPr>
              <w:t>HPL.3</w:t>
            </w:r>
          </w:p>
          <w:p w14:paraId="75A47647" w14:textId="77777777" w:rsidR="00E47C01" w:rsidRDefault="00E47C01" w:rsidP="0093297A">
            <w:pPr>
              <w:rPr>
                <w:sz w:val="20"/>
                <w:szCs w:val="20"/>
              </w:rPr>
            </w:pPr>
            <w:r>
              <w:rPr>
                <w:sz w:val="20"/>
                <w:szCs w:val="20"/>
              </w:rPr>
              <w:t>HPL.4</w:t>
            </w:r>
          </w:p>
          <w:p w14:paraId="415A6D3E" w14:textId="77777777" w:rsidR="00E47C01" w:rsidRDefault="00E47C01" w:rsidP="0093297A">
            <w:pPr>
              <w:rPr>
                <w:sz w:val="20"/>
                <w:szCs w:val="20"/>
              </w:rPr>
            </w:pPr>
            <w:r>
              <w:rPr>
                <w:sz w:val="20"/>
                <w:szCs w:val="20"/>
              </w:rPr>
              <w:t>HPL.5</w:t>
            </w:r>
          </w:p>
          <w:p w14:paraId="451DA948" w14:textId="77777777" w:rsidR="00E47C01" w:rsidRDefault="00E47C01" w:rsidP="0093297A">
            <w:pPr>
              <w:rPr>
                <w:sz w:val="20"/>
                <w:szCs w:val="20"/>
              </w:rPr>
            </w:pPr>
            <w:r>
              <w:rPr>
                <w:sz w:val="20"/>
                <w:szCs w:val="20"/>
              </w:rPr>
              <w:t>HPL.6</w:t>
            </w:r>
          </w:p>
          <w:p w14:paraId="1DF40D1E" w14:textId="77777777" w:rsidR="00E47C01" w:rsidRDefault="00E47C01" w:rsidP="0093297A">
            <w:pPr>
              <w:rPr>
                <w:sz w:val="20"/>
                <w:szCs w:val="20"/>
              </w:rPr>
            </w:pPr>
            <w:r>
              <w:rPr>
                <w:sz w:val="20"/>
                <w:szCs w:val="20"/>
              </w:rPr>
              <w:t>HPL.7</w:t>
            </w:r>
          </w:p>
          <w:p w14:paraId="36A80932" w14:textId="77777777" w:rsidR="00E47C01" w:rsidRDefault="00E47C01" w:rsidP="0093297A">
            <w:pPr>
              <w:rPr>
                <w:sz w:val="20"/>
                <w:szCs w:val="20"/>
              </w:rPr>
            </w:pPr>
            <w:r>
              <w:rPr>
                <w:sz w:val="20"/>
                <w:szCs w:val="20"/>
              </w:rPr>
              <w:t>HPL.8</w:t>
            </w:r>
          </w:p>
          <w:p w14:paraId="6775A013" w14:textId="77777777" w:rsidR="00E47C01" w:rsidRDefault="00E47C01" w:rsidP="0093297A">
            <w:pPr>
              <w:rPr>
                <w:sz w:val="20"/>
                <w:szCs w:val="20"/>
              </w:rPr>
            </w:pPr>
            <w:r>
              <w:rPr>
                <w:sz w:val="20"/>
                <w:szCs w:val="20"/>
              </w:rPr>
              <w:t>HPL.9</w:t>
            </w:r>
          </w:p>
          <w:p w14:paraId="268ADBBC" w14:textId="77777777" w:rsidR="00E47C01" w:rsidRDefault="00E47C01" w:rsidP="0093297A">
            <w:pPr>
              <w:rPr>
                <w:sz w:val="20"/>
                <w:szCs w:val="20"/>
              </w:rPr>
            </w:pPr>
            <w:r>
              <w:rPr>
                <w:sz w:val="20"/>
                <w:szCs w:val="20"/>
              </w:rPr>
              <w:t>S&amp;C.9</w:t>
            </w:r>
          </w:p>
          <w:p w14:paraId="381C852D" w14:textId="77777777" w:rsidR="00E47C01" w:rsidRDefault="00E47C01" w:rsidP="0093297A">
            <w:pPr>
              <w:rPr>
                <w:sz w:val="20"/>
                <w:szCs w:val="20"/>
              </w:rPr>
            </w:pPr>
            <w:r>
              <w:rPr>
                <w:sz w:val="20"/>
                <w:szCs w:val="20"/>
              </w:rPr>
              <w:t>CP.7</w:t>
            </w:r>
          </w:p>
          <w:p w14:paraId="392DECEF" w14:textId="77777777" w:rsidR="00E47C01" w:rsidRDefault="00E47C01" w:rsidP="0093297A">
            <w:pPr>
              <w:rPr>
                <w:sz w:val="20"/>
                <w:szCs w:val="20"/>
              </w:rPr>
            </w:pPr>
          </w:p>
        </w:tc>
        <w:tc>
          <w:tcPr>
            <w:tcW w:w="1508" w:type="dxa"/>
          </w:tcPr>
          <w:p w14:paraId="31E761A5" w14:textId="77777777" w:rsidR="00E47C01" w:rsidRDefault="00E47C01" w:rsidP="0093297A">
            <w:pPr>
              <w:rPr>
                <w:sz w:val="20"/>
                <w:szCs w:val="20"/>
              </w:rPr>
            </w:pPr>
            <w:r>
              <w:rPr>
                <w:sz w:val="20"/>
                <w:szCs w:val="20"/>
              </w:rPr>
              <w:t>WDS</w:t>
            </w:r>
          </w:p>
        </w:tc>
      </w:tr>
      <w:tr w:rsidR="00E47C01" w14:paraId="7601609F" w14:textId="77777777" w:rsidTr="00257DFD">
        <w:trPr>
          <w:trHeight w:val="417"/>
        </w:trPr>
        <w:tc>
          <w:tcPr>
            <w:tcW w:w="1557" w:type="dxa"/>
            <w:shd w:val="clear" w:color="auto" w:fill="E2EFD9"/>
          </w:tcPr>
          <w:p w14:paraId="69B7F3AC" w14:textId="77777777" w:rsidR="00E47C01" w:rsidRDefault="00E47C01" w:rsidP="0093297A">
            <w:pPr>
              <w:rPr>
                <w:sz w:val="20"/>
                <w:szCs w:val="20"/>
              </w:rPr>
            </w:pPr>
            <w:r>
              <w:rPr>
                <w:sz w:val="20"/>
                <w:szCs w:val="20"/>
              </w:rPr>
              <w:t>CCF evidence base</w:t>
            </w:r>
          </w:p>
        </w:tc>
        <w:tc>
          <w:tcPr>
            <w:tcW w:w="14887" w:type="dxa"/>
            <w:gridSpan w:val="5"/>
            <w:shd w:val="clear" w:color="auto" w:fill="E2EFD9"/>
          </w:tcPr>
          <w:p w14:paraId="510C0F56" w14:textId="77777777" w:rsidR="00E47C01" w:rsidRPr="00103941" w:rsidRDefault="00E47C01" w:rsidP="0093297A">
            <w:pPr>
              <w:rPr>
                <w:i/>
                <w:iCs/>
                <w:color w:val="FF0000"/>
                <w:sz w:val="20"/>
                <w:szCs w:val="20"/>
              </w:rPr>
            </w:pPr>
            <w:r>
              <w:rPr>
                <w:sz w:val="20"/>
                <w:szCs w:val="20"/>
              </w:rPr>
              <w:t xml:space="preserve">Education Endowment Foundation (2018) Preparing for Literacy Guidance Report. [Online] Accessible from: </w:t>
            </w:r>
            <w:hyperlink r:id="rId19" w:history="1">
              <w:r w:rsidRPr="00C177B6">
                <w:rPr>
                  <w:rStyle w:val="Hyperlink"/>
                  <w:sz w:val="20"/>
                  <w:szCs w:val="20"/>
                </w:rPr>
                <w:t>https://educationendowmentfoundation.org.uk/public/files/Preparing_Literacy_Guidance_2018.pdf</w:t>
              </w:r>
            </w:hyperlink>
            <w:r>
              <w:rPr>
                <w:sz w:val="20"/>
                <w:szCs w:val="20"/>
              </w:rPr>
              <w:t xml:space="preserve"> [Accessed 25/07/22].</w:t>
            </w:r>
          </w:p>
          <w:p w14:paraId="56B527C3" w14:textId="77777777" w:rsidR="00E47C01" w:rsidRDefault="00E47C01" w:rsidP="0093297A">
            <w:pPr>
              <w:rPr>
                <w:sz w:val="20"/>
                <w:szCs w:val="20"/>
              </w:rPr>
            </w:pPr>
          </w:p>
          <w:p w14:paraId="7EC355A7" w14:textId="77777777" w:rsidR="00E47C01" w:rsidRDefault="00E47C01" w:rsidP="0093297A">
            <w:pPr>
              <w:pBdr>
                <w:top w:val="nil"/>
                <w:left w:val="nil"/>
                <w:bottom w:val="nil"/>
                <w:right w:val="nil"/>
                <w:between w:val="nil"/>
              </w:pBdr>
              <w:rPr>
                <w:color w:val="000000"/>
                <w:sz w:val="20"/>
                <w:szCs w:val="20"/>
              </w:rPr>
            </w:pPr>
            <w:r>
              <w:rPr>
                <w:color w:val="000000"/>
                <w:sz w:val="20"/>
                <w:szCs w:val="20"/>
              </w:rPr>
              <w:t xml:space="preserve">Kirschner, P., Sweller, J., Kirschner, F. &amp; Zambrano, J. (2018) From cognitive load theory to collaborative cognitive load theory. In International Journal of Computer-Supported Collaborative Learning, 13(2), 213-233. </w:t>
            </w:r>
          </w:p>
          <w:p w14:paraId="26B9E480" w14:textId="77777777" w:rsidR="00E47C01" w:rsidRDefault="00E47C01" w:rsidP="0093297A">
            <w:pPr>
              <w:rPr>
                <w:color w:val="000000"/>
                <w:sz w:val="20"/>
                <w:szCs w:val="20"/>
              </w:rPr>
            </w:pPr>
          </w:p>
          <w:p w14:paraId="447FCDA7" w14:textId="77777777" w:rsidR="00E47C01" w:rsidRDefault="00E47C01" w:rsidP="0093297A">
            <w:pPr>
              <w:rPr>
                <w:color w:val="000000"/>
                <w:sz w:val="20"/>
                <w:szCs w:val="20"/>
              </w:rPr>
            </w:pPr>
            <w:r>
              <w:rPr>
                <w:sz w:val="20"/>
                <w:szCs w:val="20"/>
              </w:rPr>
              <w:t xml:space="preserve">Rosenshine, B. (2012) Principles of Instruction: Research-based strategies that all teachers should know. American Educator, 12–20. </w:t>
            </w:r>
            <w:hyperlink r:id="rId20" w:history="1">
              <w:r w:rsidRPr="0076646B">
                <w:rPr>
                  <w:rStyle w:val="Hyperlink"/>
                  <w:sz w:val="20"/>
                  <w:szCs w:val="20"/>
                </w:rPr>
                <w:t>https://doi.org/10.1111/j.1467-8535.2005.00507.x</w:t>
              </w:r>
            </w:hyperlink>
            <w:r>
              <w:rPr>
                <w:sz w:val="20"/>
                <w:szCs w:val="20"/>
              </w:rPr>
              <w:t xml:space="preserve">   [Accessed 25/07/22].</w:t>
            </w:r>
          </w:p>
        </w:tc>
      </w:tr>
      <w:tr w:rsidR="00E47C01" w14:paraId="3FCF5A7A" w14:textId="77777777" w:rsidTr="00257DFD">
        <w:trPr>
          <w:trHeight w:val="446"/>
        </w:trPr>
        <w:tc>
          <w:tcPr>
            <w:tcW w:w="1557" w:type="dxa"/>
            <w:shd w:val="clear" w:color="auto" w:fill="FFFFD9"/>
          </w:tcPr>
          <w:p w14:paraId="2DE4B59D" w14:textId="77777777" w:rsidR="00E47C01" w:rsidRDefault="00E47C01" w:rsidP="0093297A">
            <w:pPr>
              <w:rPr>
                <w:sz w:val="20"/>
                <w:szCs w:val="20"/>
              </w:rPr>
            </w:pPr>
            <w:r>
              <w:rPr>
                <w:sz w:val="20"/>
                <w:szCs w:val="20"/>
              </w:rPr>
              <w:t>6</w:t>
            </w:r>
          </w:p>
          <w:p w14:paraId="3A1819A2" w14:textId="77777777" w:rsidR="00E47C01" w:rsidRDefault="00E47C01" w:rsidP="0093297A">
            <w:pPr>
              <w:rPr>
                <w:sz w:val="20"/>
                <w:szCs w:val="20"/>
              </w:rPr>
            </w:pPr>
            <w:r>
              <w:rPr>
                <w:sz w:val="20"/>
                <w:szCs w:val="20"/>
              </w:rPr>
              <w:t>SEND Enhancement</w:t>
            </w:r>
          </w:p>
        </w:tc>
        <w:tc>
          <w:tcPr>
            <w:tcW w:w="4327" w:type="dxa"/>
            <w:shd w:val="clear" w:color="auto" w:fill="FFFFD9"/>
          </w:tcPr>
          <w:p w14:paraId="499C2E46" w14:textId="77777777" w:rsidR="00E47C01" w:rsidRDefault="00E47C01" w:rsidP="00E47C01">
            <w:pPr>
              <w:numPr>
                <w:ilvl w:val="0"/>
                <w:numId w:val="11"/>
              </w:numPr>
              <w:pBdr>
                <w:top w:val="nil"/>
                <w:left w:val="nil"/>
                <w:bottom w:val="nil"/>
                <w:right w:val="nil"/>
                <w:between w:val="nil"/>
              </w:pBdr>
              <w:spacing w:line="240" w:lineRule="auto"/>
              <w:rPr>
                <w:color w:val="000000"/>
                <w:sz w:val="20"/>
                <w:szCs w:val="20"/>
              </w:rPr>
            </w:pPr>
            <w:r>
              <w:rPr>
                <w:color w:val="000000"/>
                <w:sz w:val="20"/>
                <w:szCs w:val="20"/>
              </w:rPr>
              <w:t>Pupils have a range of needs and strengths and begin to gain knowledge of the reasons for this. Teaching should be adapted to respond this these needs with a view to increasing pupil success.</w:t>
            </w:r>
          </w:p>
          <w:p w14:paraId="07A805C8" w14:textId="77777777" w:rsidR="00E47C01" w:rsidRDefault="00E47C01" w:rsidP="00E47C01">
            <w:pPr>
              <w:numPr>
                <w:ilvl w:val="0"/>
                <w:numId w:val="11"/>
              </w:numPr>
              <w:pBdr>
                <w:top w:val="nil"/>
                <w:left w:val="nil"/>
                <w:bottom w:val="nil"/>
                <w:right w:val="nil"/>
                <w:between w:val="nil"/>
              </w:pBdr>
              <w:spacing w:line="240" w:lineRule="auto"/>
              <w:rPr>
                <w:color w:val="000000"/>
                <w:sz w:val="20"/>
                <w:szCs w:val="20"/>
              </w:rPr>
            </w:pPr>
            <w:r>
              <w:rPr>
                <w:color w:val="000000"/>
                <w:sz w:val="20"/>
                <w:szCs w:val="20"/>
              </w:rPr>
              <w:t>Seeking to understand pupils’ differences, including their different levels of prior knowledge and potential barriers to learning, is an essential part of teaching English.</w:t>
            </w:r>
          </w:p>
          <w:p w14:paraId="53F26EAC" w14:textId="77777777" w:rsidR="00E47C01" w:rsidRDefault="00E47C01" w:rsidP="00E47C01">
            <w:pPr>
              <w:numPr>
                <w:ilvl w:val="0"/>
                <w:numId w:val="11"/>
              </w:numPr>
              <w:pBdr>
                <w:top w:val="nil"/>
                <w:left w:val="nil"/>
                <w:bottom w:val="nil"/>
                <w:right w:val="nil"/>
                <w:between w:val="nil"/>
              </w:pBdr>
              <w:spacing w:line="240" w:lineRule="auto"/>
              <w:rPr>
                <w:color w:val="000000"/>
                <w:sz w:val="20"/>
                <w:szCs w:val="20"/>
              </w:rPr>
            </w:pPr>
            <w:r>
              <w:rPr>
                <w:color w:val="000000"/>
                <w:sz w:val="20"/>
                <w:szCs w:val="20"/>
              </w:rPr>
              <w:t>Teaching assistants (TAs) can support pupils more effectively when they are prepared for English lessons by teachers, and when TAs supplement rather than replace support from teachers.</w:t>
            </w:r>
          </w:p>
          <w:p w14:paraId="168C8BFC" w14:textId="77777777" w:rsidR="00E47C01" w:rsidRDefault="00E47C01" w:rsidP="0093297A">
            <w:pPr>
              <w:rPr>
                <w:sz w:val="20"/>
                <w:szCs w:val="20"/>
              </w:rPr>
            </w:pPr>
          </w:p>
        </w:tc>
        <w:tc>
          <w:tcPr>
            <w:tcW w:w="4229" w:type="dxa"/>
            <w:shd w:val="clear" w:color="auto" w:fill="FFFFD9"/>
          </w:tcPr>
          <w:p w14:paraId="28E311AC" w14:textId="77777777" w:rsidR="00E47C01" w:rsidRDefault="00E47C01" w:rsidP="00E47C01">
            <w:pPr>
              <w:numPr>
                <w:ilvl w:val="0"/>
                <w:numId w:val="11"/>
              </w:numPr>
              <w:pBdr>
                <w:top w:val="nil"/>
                <w:left w:val="nil"/>
                <w:bottom w:val="nil"/>
                <w:right w:val="nil"/>
                <w:between w:val="nil"/>
              </w:pBdr>
              <w:spacing w:line="240" w:lineRule="auto"/>
              <w:rPr>
                <w:color w:val="000000"/>
                <w:sz w:val="20"/>
                <w:szCs w:val="20"/>
              </w:rPr>
            </w:pPr>
            <w:bookmarkStart w:id="0" w:name="_heading=h.30j0zll" w:colFirst="0" w:colLast="0"/>
            <w:bookmarkEnd w:id="0"/>
            <w:r>
              <w:rPr>
                <w:color w:val="000000"/>
                <w:sz w:val="20"/>
                <w:szCs w:val="20"/>
              </w:rPr>
              <w:t xml:space="preserve">Demonstrate an awareness of how colleagues adapt their planning to respond to the needs and strengths of individuals, for example plan for effective modelling and scaffolding of tasks. </w:t>
            </w:r>
          </w:p>
          <w:p w14:paraId="2A29C622" w14:textId="77777777" w:rsidR="00E47C01" w:rsidRDefault="00E47C01" w:rsidP="00E47C01">
            <w:pPr>
              <w:numPr>
                <w:ilvl w:val="0"/>
                <w:numId w:val="11"/>
              </w:numPr>
              <w:pBdr>
                <w:top w:val="nil"/>
                <w:left w:val="nil"/>
                <w:bottom w:val="nil"/>
                <w:right w:val="nil"/>
                <w:between w:val="nil"/>
              </w:pBdr>
              <w:spacing w:line="240" w:lineRule="auto"/>
              <w:rPr>
                <w:color w:val="000000"/>
                <w:sz w:val="20"/>
                <w:szCs w:val="20"/>
              </w:rPr>
            </w:pPr>
            <w:r>
              <w:rPr>
                <w:color w:val="000000"/>
                <w:sz w:val="20"/>
                <w:szCs w:val="20"/>
              </w:rPr>
              <w:t>Work with the SENDCO and other professionals supporting pupils with additional needs, including how to make explicit links between interventions delivered outside of lessons with classroom teaching.</w:t>
            </w:r>
          </w:p>
          <w:p w14:paraId="1FA2C73E" w14:textId="77777777" w:rsidR="00E47C01" w:rsidRDefault="00E47C01" w:rsidP="00E47C01">
            <w:pPr>
              <w:numPr>
                <w:ilvl w:val="0"/>
                <w:numId w:val="11"/>
              </w:numPr>
              <w:pBdr>
                <w:top w:val="nil"/>
                <w:left w:val="nil"/>
                <w:bottom w:val="nil"/>
                <w:right w:val="nil"/>
                <w:between w:val="nil"/>
              </w:pBdr>
              <w:spacing w:line="240" w:lineRule="auto"/>
              <w:rPr>
                <w:color w:val="000000"/>
                <w:sz w:val="20"/>
                <w:szCs w:val="20"/>
              </w:rPr>
            </w:pPr>
            <w:r>
              <w:rPr>
                <w:color w:val="000000"/>
                <w:sz w:val="20"/>
                <w:szCs w:val="20"/>
              </w:rPr>
              <w:t>Discuss with expert colleagues how to share the intended lesson outcomes with teaching assistants ahead of lessons</w:t>
            </w:r>
          </w:p>
        </w:tc>
        <w:tc>
          <w:tcPr>
            <w:tcW w:w="3792" w:type="dxa"/>
            <w:shd w:val="clear" w:color="auto" w:fill="FFFFD9"/>
          </w:tcPr>
          <w:p w14:paraId="42C2548A" w14:textId="77777777" w:rsidR="00E47C01" w:rsidRDefault="00E47C01" w:rsidP="00E47C01">
            <w:pPr>
              <w:numPr>
                <w:ilvl w:val="0"/>
                <w:numId w:val="13"/>
              </w:numPr>
              <w:pBdr>
                <w:top w:val="nil"/>
                <w:left w:val="nil"/>
                <w:bottom w:val="nil"/>
                <w:right w:val="nil"/>
                <w:between w:val="nil"/>
              </w:pBdr>
              <w:spacing w:line="240" w:lineRule="auto"/>
              <w:rPr>
                <w:color w:val="000000"/>
                <w:sz w:val="20"/>
                <w:szCs w:val="20"/>
              </w:rPr>
            </w:pPr>
            <w:r>
              <w:rPr>
                <w:color w:val="000000"/>
                <w:sz w:val="20"/>
                <w:szCs w:val="20"/>
              </w:rPr>
              <w:t xml:space="preserve">Why is it important to talk about </w:t>
            </w:r>
            <w:r>
              <w:rPr>
                <w:i/>
                <w:color w:val="000000"/>
                <w:sz w:val="20"/>
                <w:szCs w:val="20"/>
              </w:rPr>
              <w:t>adaptive</w:t>
            </w:r>
            <w:r>
              <w:rPr>
                <w:color w:val="000000"/>
                <w:sz w:val="20"/>
                <w:szCs w:val="20"/>
              </w:rPr>
              <w:t xml:space="preserve"> teaching rather than </w:t>
            </w:r>
            <w:r>
              <w:rPr>
                <w:i/>
                <w:color w:val="000000"/>
                <w:sz w:val="20"/>
                <w:szCs w:val="20"/>
              </w:rPr>
              <w:t xml:space="preserve">differentiated </w:t>
            </w:r>
            <w:r>
              <w:rPr>
                <w:color w:val="000000"/>
                <w:sz w:val="20"/>
                <w:szCs w:val="20"/>
              </w:rPr>
              <w:t xml:space="preserve">teaching? Can you give an example of where you have seen pupils receiving different types of support within their learning? </w:t>
            </w:r>
          </w:p>
          <w:p w14:paraId="343202C2" w14:textId="77777777" w:rsidR="00E47C01" w:rsidRDefault="00E47C01" w:rsidP="00E47C01">
            <w:pPr>
              <w:numPr>
                <w:ilvl w:val="0"/>
                <w:numId w:val="13"/>
              </w:numPr>
              <w:pBdr>
                <w:top w:val="nil"/>
                <w:left w:val="nil"/>
                <w:bottom w:val="nil"/>
                <w:right w:val="nil"/>
                <w:between w:val="nil"/>
              </w:pBdr>
              <w:spacing w:line="240" w:lineRule="auto"/>
              <w:rPr>
                <w:color w:val="000000"/>
                <w:sz w:val="20"/>
                <w:szCs w:val="20"/>
              </w:rPr>
            </w:pPr>
            <w:r>
              <w:rPr>
                <w:color w:val="000000"/>
                <w:sz w:val="20"/>
                <w:szCs w:val="20"/>
              </w:rPr>
              <w:t>Reflecting on your enhancement experience, how do expert colleagues adapt lessons whilst maintaining high expectations for all pupils?</w:t>
            </w:r>
          </w:p>
          <w:p w14:paraId="7DA09108" w14:textId="77777777" w:rsidR="00E47C01" w:rsidRDefault="00E47C01" w:rsidP="00E47C01">
            <w:pPr>
              <w:numPr>
                <w:ilvl w:val="0"/>
                <w:numId w:val="13"/>
              </w:numPr>
              <w:pBdr>
                <w:top w:val="nil"/>
                <w:left w:val="nil"/>
                <w:bottom w:val="nil"/>
                <w:right w:val="nil"/>
                <w:between w:val="nil"/>
              </w:pBdr>
              <w:spacing w:line="240" w:lineRule="auto"/>
              <w:rPr>
                <w:color w:val="000000"/>
                <w:sz w:val="20"/>
                <w:szCs w:val="20"/>
              </w:rPr>
            </w:pPr>
            <w:r>
              <w:rPr>
                <w:color w:val="000000"/>
                <w:sz w:val="20"/>
                <w:szCs w:val="20"/>
              </w:rPr>
              <w:t>Reflecting on your enhancement experience, how does the placement school group pupils and does this change regularly?</w:t>
            </w:r>
          </w:p>
        </w:tc>
        <w:tc>
          <w:tcPr>
            <w:tcW w:w="1031" w:type="dxa"/>
            <w:shd w:val="clear" w:color="auto" w:fill="FFFFD9"/>
          </w:tcPr>
          <w:p w14:paraId="13E8E7D4" w14:textId="77777777" w:rsidR="00E47C01" w:rsidRDefault="00E47C01" w:rsidP="0093297A">
            <w:pPr>
              <w:rPr>
                <w:sz w:val="20"/>
                <w:szCs w:val="20"/>
              </w:rPr>
            </w:pPr>
            <w:r>
              <w:rPr>
                <w:sz w:val="20"/>
                <w:szCs w:val="20"/>
              </w:rPr>
              <w:t>AT.1</w:t>
            </w:r>
          </w:p>
          <w:p w14:paraId="691276AC" w14:textId="77777777" w:rsidR="00E47C01" w:rsidRDefault="00E47C01" w:rsidP="0093297A">
            <w:pPr>
              <w:rPr>
                <w:sz w:val="20"/>
                <w:szCs w:val="20"/>
              </w:rPr>
            </w:pPr>
            <w:r>
              <w:rPr>
                <w:sz w:val="20"/>
                <w:szCs w:val="20"/>
              </w:rPr>
              <w:t>AT.2</w:t>
            </w:r>
          </w:p>
          <w:p w14:paraId="045F8958" w14:textId="77777777" w:rsidR="00E47C01" w:rsidRDefault="00E47C01" w:rsidP="0093297A">
            <w:pPr>
              <w:rPr>
                <w:sz w:val="20"/>
                <w:szCs w:val="20"/>
              </w:rPr>
            </w:pPr>
            <w:r>
              <w:rPr>
                <w:sz w:val="20"/>
                <w:szCs w:val="20"/>
              </w:rPr>
              <w:t>AT.3</w:t>
            </w:r>
          </w:p>
          <w:p w14:paraId="602494D0" w14:textId="77777777" w:rsidR="00E47C01" w:rsidRDefault="00E47C01" w:rsidP="0093297A">
            <w:pPr>
              <w:rPr>
                <w:sz w:val="20"/>
                <w:szCs w:val="20"/>
              </w:rPr>
            </w:pPr>
            <w:r>
              <w:rPr>
                <w:sz w:val="20"/>
                <w:szCs w:val="20"/>
              </w:rPr>
              <w:t>AT.4</w:t>
            </w:r>
          </w:p>
          <w:p w14:paraId="766DD0F7" w14:textId="77777777" w:rsidR="00E47C01" w:rsidRDefault="00E47C01" w:rsidP="0093297A">
            <w:pPr>
              <w:rPr>
                <w:sz w:val="20"/>
                <w:szCs w:val="20"/>
              </w:rPr>
            </w:pPr>
            <w:r>
              <w:rPr>
                <w:sz w:val="20"/>
                <w:szCs w:val="20"/>
              </w:rPr>
              <w:t>AT.5</w:t>
            </w:r>
          </w:p>
          <w:p w14:paraId="6DF69907" w14:textId="77777777" w:rsidR="00E47C01" w:rsidRDefault="00E47C01" w:rsidP="0093297A">
            <w:pPr>
              <w:rPr>
                <w:sz w:val="20"/>
                <w:szCs w:val="20"/>
              </w:rPr>
            </w:pPr>
            <w:r>
              <w:rPr>
                <w:sz w:val="20"/>
                <w:szCs w:val="20"/>
              </w:rPr>
              <w:t>AT.6</w:t>
            </w:r>
          </w:p>
          <w:p w14:paraId="285980C7" w14:textId="77777777" w:rsidR="00E47C01" w:rsidRDefault="00E47C01" w:rsidP="0093297A">
            <w:pPr>
              <w:rPr>
                <w:sz w:val="20"/>
                <w:szCs w:val="20"/>
              </w:rPr>
            </w:pPr>
            <w:r>
              <w:rPr>
                <w:sz w:val="20"/>
                <w:szCs w:val="20"/>
              </w:rPr>
              <w:t>AT.7</w:t>
            </w:r>
          </w:p>
          <w:p w14:paraId="0CAE270A" w14:textId="77777777" w:rsidR="00E47C01" w:rsidRDefault="00E47C01" w:rsidP="0093297A">
            <w:pPr>
              <w:rPr>
                <w:sz w:val="20"/>
                <w:szCs w:val="20"/>
              </w:rPr>
            </w:pPr>
            <w:r>
              <w:rPr>
                <w:sz w:val="20"/>
                <w:szCs w:val="20"/>
              </w:rPr>
              <w:t>HE.3</w:t>
            </w:r>
          </w:p>
          <w:p w14:paraId="101C6ED2" w14:textId="77777777" w:rsidR="00E47C01" w:rsidRDefault="00E47C01" w:rsidP="0093297A">
            <w:pPr>
              <w:rPr>
                <w:sz w:val="20"/>
                <w:szCs w:val="20"/>
              </w:rPr>
            </w:pPr>
            <w:r>
              <w:rPr>
                <w:sz w:val="20"/>
                <w:szCs w:val="20"/>
              </w:rPr>
              <w:t>HE.6</w:t>
            </w:r>
          </w:p>
        </w:tc>
        <w:tc>
          <w:tcPr>
            <w:tcW w:w="1508" w:type="dxa"/>
            <w:shd w:val="clear" w:color="auto" w:fill="FFFFD9"/>
          </w:tcPr>
          <w:p w14:paraId="2DD42D01" w14:textId="77777777" w:rsidR="00E47C01" w:rsidRDefault="00E47C01" w:rsidP="0093297A">
            <w:pPr>
              <w:rPr>
                <w:sz w:val="20"/>
                <w:szCs w:val="20"/>
              </w:rPr>
            </w:pPr>
            <w:r>
              <w:rPr>
                <w:sz w:val="20"/>
                <w:szCs w:val="20"/>
              </w:rPr>
              <w:t>WDS</w:t>
            </w:r>
          </w:p>
        </w:tc>
      </w:tr>
      <w:tr w:rsidR="00E47C01" w14:paraId="53F1C0F3" w14:textId="77777777" w:rsidTr="00257DFD">
        <w:trPr>
          <w:trHeight w:val="446"/>
        </w:trPr>
        <w:tc>
          <w:tcPr>
            <w:tcW w:w="1557" w:type="dxa"/>
            <w:shd w:val="clear" w:color="auto" w:fill="FFFFD9"/>
          </w:tcPr>
          <w:p w14:paraId="10CECF5E" w14:textId="77777777" w:rsidR="00E47C01" w:rsidRDefault="00E47C01" w:rsidP="0093297A">
            <w:pPr>
              <w:rPr>
                <w:sz w:val="20"/>
                <w:szCs w:val="20"/>
              </w:rPr>
            </w:pPr>
            <w:r>
              <w:rPr>
                <w:sz w:val="20"/>
                <w:szCs w:val="20"/>
              </w:rPr>
              <w:lastRenderedPageBreak/>
              <w:t>CCF evidence base</w:t>
            </w:r>
          </w:p>
        </w:tc>
        <w:tc>
          <w:tcPr>
            <w:tcW w:w="14887" w:type="dxa"/>
            <w:gridSpan w:val="5"/>
            <w:shd w:val="clear" w:color="auto" w:fill="FFFFD9"/>
          </w:tcPr>
          <w:p w14:paraId="68F602D7" w14:textId="77777777" w:rsidR="00E47C01" w:rsidRDefault="00E47C01" w:rsidP="0093297A">
            <w:pPr>
              <w:rPr>
                <w:sz w:val="20"/>
                <w:szCs w:val="20"/>
              </w:rPr>
            </w:pPr>
            <w:r>
              <w:rPr>
                <w:sz w:val="20"/>
                <w:szCs w:val="20"/>
              </w:rPr>
              <w:t>Education Endowment Foundation (2015) Making Best Use of Teaching Assistants Guidance Report. [Online] Accessible from:</w:t>
            </w:r>
          </w:p>
          <w:p w14:paraId="40D7ED10" w14:textId="77777777" w:rsidR="00E47C01" w:rsidRDefault="003F3215" w:rsidP="0093297A">
            <w:pPr>
              <w:rPr>
                <w:sz w:val="20"/>
                <w:szCs w:val="20"/>
              </w:rPr>
            </w:pPr>
            <w:hyperlink r:id="rId21" w:history="1">
              <w:r w:rsidR="00E47C01" w:rsidRPr="0076646B">
                <w:rPr>
                  <w:rStyle w:val="Hyperlink"/>
                  <w:sz w:val="20"/>
                  <w:szCs w:val="20"/>
                </w:rPr>
                <w:t>https://educationendowmentfoundation.org.uk/tools/guidance-reports/</w:t>
              </w:r>
            </w:hyperlink>
            <w:r w:rsidR="00E47C01">
              <w:rPr>
                <w:sz w:val="20"/>
                <w:szCs w:val="20"/>
              </w:rPr>
              <w:t xml:space="preserve"> [Accessed 25/07/22].</w:t>
            </w:r>
          </w:p>
          <w:p w14:paraId="36AE5B6D" w14:textId="77777777" w:rsidR="00E47C01" w:rsidRDefault="00E47C01" w:rsidP="0093297A">
            <w:pPr>
              <w:rPr>
                <w:sz w:val="20"/>
                <w:szCs w:val="20"/>
              </w:rPr>
            </w:pPr>
          </w:p>
          <w:p w14:paraId="59F62B8E" w14:textId="77777777" w:rsidR="00E47C01" w:rsidRDefault="00E47C01" w:rsidP="0093297A">
            <w:pPr>
              <w:rPr>
                <w:sz w:val="20"/>
                <w:szCs w:val="20"/>
              </w:rPr>
            </w:pPr>
            <w:r>
              <w:rPr>
                <w:sz w:val="20"/>
                <w:szCs w:val="20"/>
              </w:rPr>
              <w:t xml:space="preserve">Tereshchenko, A., Francis, B., Archer, L., Hodgen, J., Mazenod, A., Taylor, B., Travers, M. C. (2018) Learners’ attitudes to mixed-attainment grouping: examining the views of students of high, middle and low attainment. Research Papers in Education, 1522, 1–20. </w:t>
            </w:r>
            <w:hyperlink r:id="rId22" w:history="1">
              <w:r w:rsidRPr="0076646B">
                <w:rPr>
                  <w:rStyle w:val="Hyperlink"/>
                  <w:sz w:val="20"/>
                  <w:szCs w:val="20"/>
                </w:rPr>
                <w:t>https://doi.org/10.1080/02671522.2018.1452962</w:t>
              </w:r>
            </w:hyperlink>
            <w:r>
              <w:rPr>
                <w:sz w:val="20"/>
                <w:szCs w:val="20"/>
              </w:rPr>
              <w:t xml:space="preserve"> . [Accessed 25/07/22].</w:t>
            </w:r>
          </w:p>
        </w:tc>
      </w:tr>
      <w:tr w:rsidR="00E47C01" w14:paraId="25285726" w14:textId="77777777" w:rsidTr="00257DFD">
        <w:trPr>
          <w:trHeight w:val="446"/>
        </w:trPr>
        <w:tc>
          <w:tcPr>
            <w:tcW w:w="1557" w:type="dxa"/>
            <w:shd w:val="clear" w:color="auto" w:fill="FFC000"/>
          </w:tcPr>
          <w:p w14:paraId="7C84065C" w14:textId="77777777" w:rsidR="00E47C01" w:rsidRDefault="00E47C01" w:rsidP="0093297A">
            <w:pPr>
              <w:rPr>
                <w:sz w:val="20"/>
                <w:szCs w:val="20"/>
              </w:rPr>
            </w:pPr>
          </w:p>
        </w:tc>
        <w:tc>
          <w:tcPr>
            <w:tcW w:w="14887" w:type="dxa"/>
            <w:gridSpan w:val="5"/>
            <w:shd w:val="clear" w:color="auto" w:fill="FFC000"/>
          </w:tcPr>
          <w:p w14:paraId="6FF500B0" w14:textId="77777777" w:rsidR="00E47C01" w:rsidRDefault="00E47C01" w:rsidP="0093297A">
            <w:pPr>
              <w:rPr>
                <w:sz w:val="20"/>
                <w:szCs w:val="20"/>
              </w:rPr>
            </w:pPr>
            <w:r>
              <w:rPr>
                <w:b/>
                <w:sz w:val="20"/>
                <w:szCs w:val="20"/>
              </w:rPr>
              <w:t>Introductory Placement Starts (Week 7)</w:t>
            </w:r>
          </w:p>
        </w:tc>
      </w:tr>
      <w:tr w:rsidR="00E47C01" w14:paraId="028E3A38" w14:textId="77777777" w:rsidTr="00257DFD">
        <w:trPr>
          <w:trHeight w:val="417"/>
        </w:trPr>
        <w:tc>
          <w:tcPr>
            <w:tcW w:w="1557" w:type="dxa"/>
            <w:shd w:val="clear" w:color="auto" w:fill="FFC000"/>
          </w:tcPr>
          <w:p w14:paraId="17A42659" w14:textId="77777777" w:rsidR="00E47C01" w:rsidRDefault="00E47C01" w:rsidP="0093297A">
            <w:pPr>
              <w:rPr>
                <w:sz w:val="20"/>
                <w:szCs w:val="20"/>
              </w:rPr>
            </w:pPr>
            <w:r>
              <w:rPr>
                <w:sz w:val="20"/>
                <w:szCs w:val="20"/>
              </w:rPr>
              <w:t>7</w:t>
            </w:r>
          </w:p>
          <w:p w14:paraId="0F5FDA22" w14:textId="77777777" w:rsidR="00E47C01" w:rsidRDefault="00E47C01" w:rsidP="0093297A">
            <w:pPr>
              <w:rPr>
                <w:sz w:val="20"/>
                <w:szCs w:val="20"/>
              </w:rPr>
            </w:pPr>
            <w:r>
              <w:rPr>
                <w:sz w:val="20"/>
                <w:szCs w:val="20"/>
              </w:rPr>
              <w:t>Start of introductory phase on placement</w:t>
            </w:r>
          </w:p>
          <w:p w14:paraId="6B400DDC" w14:textId="77777777" w:rsidR="00E47C01" w:rsidRDefault="00E47C01" w:rsidP="0093297A">
            <w:pPr>
              <w:rPr>
                <w:sz w:val="20"/>
                <w:szCs w:val="20"/>
              </w:rPr>
            </w:pPr>
          </w:p>
        </w:tc>
        <w:tc>
          <w:tcPr>
            <w:tcW w:w="4327" w:type="dxa"/>
            <w:shd w:val="clear" w:color="auto" w:fill="FFC000"/>
          </w:tcPr>
          <w:p w14:paraId="1360A404" w14:textId="77777777" w:rsidR="00E47C01" w:rsidRDefault="00E47C01" w:rsidP="00E47C01">
            <w:pPr>
              <w:numPr>
                <w:ilvl w:val="0"/>
                <w:numId w:val="42"/>
              </w:numPr>
              <w:pBdr>
                <w:top w:val="nil"/>
                <w:left w:val="nil"/>
                <w:bottom w:val="nil"/>
                <w:right w:val="nil"/>
                <w:between w:val="nil"/>
              </w:pBdr>
              <w:spacing w:line="240" w:lineRule="auto"/>
              <w:rPr>
                <w:color w:val="000000"/>
                <w:sz w:val="20"/>
                <w:szCs w:val="20"/>
              </w:rPr>
            </w:pPr>
            <w:r>
              <w:rPr>
                <w:color w:val="000000"/>
                <w:sz w:val="20"/>
                <w:szCs w:val="20"/>
              </w:rPr>
              <w:t>Teachers are key role models, who can influence the attitudes, values and behaviours of their pupils.</w:t>
            </w:r>
          </w:p>
          <w:p w14:paraId="7D80E0ED" w14:textId="77777777" w:rsidR="00E47C01" w:rsidRDefault="00E47C01" w:rsidP="00E47C01">
            <w:pPr>
              <w:numPr>
                <w:ilvl w:val="0"/>
                <w:numId w:val="42"/>
              </w:numPr>
              <w:pBdr>
                <w:top w:val="nil"/>
                <w:left w:val="nil"/>
                <w:bottom w:val="nil"/>
                <w:right w:val="nil"/>
                <w:between w:val="nil"/>
              </w:pBdr>
              <w:spacing w:line="240" w:lineRule="auto"/>
              <w:rPr>
                <w:color w:val="000000"/>
                <w:sz w:val="20"/>
                <w:szCs w:val="20"/>
              </w:rPr>
            </w:pPr>
            <w:r>
              <w:rPr>
                <w:color w:val="000000"/>
                <w:sz w:val="20"/>
                <w:szCs w:val="20"/>
              </w:rPr>
              <w:t>A culture of mutual trust and respect supports effective relationships between English teachers and their pupils using Brofenbrenner’s Ecological Systems theory, especially when teaching sensitive topics through literature, including mental health issues and other areas of personal/ social challenge.</w:t>
            </w:r>
          </w:p>
          <w:p w14:paraId="5441DC22" w14:textId="77777777" w:rsidR="00E47C01" w:rsidRDefault="00E47C01" w:rsidP="00E47C01">
            <w:pPr>
              <w:numPr>
                <w:ilvl w:val="0"/>
                <w:numId w:val="42"/>
              </w:numPr>
              <w:pBdr>
                <w:top w:val="nil"/>
                <w:left w:val="nil"/>
                <w:bottom w:val="nil"/>
                <w:right w:val="nil"/>
                <w:between w:val="nil"/>
              </w:pBdr>
              <w:spacing w:line="240" w:lineRule="auto"/>
              <w:rPr>
                <w:color w:val="000000"/>
                <w:sz w:val="20"/>
                <w:szCs w:val="20"/>
              </w:rPr>
            </w:pPr>
            <w:r>
              <w:rPr>
                <w:color w:val="000000"/>
                <w:sz w:val="20"/>
                <w:szCs w:val="20"/>
              </w:rPr>
              <w:t>A positive and safe learning environment rooted in routines and the building of trusting relationships benefits all pupils but is particularly valuable for pupils with SEND.</w:t>
            </w:r>
          </w:p>
          <w:p w14:paraId="7DA6DDE3" w14:textId="77777777" w:rsidR="00E47C01" w:rsidRDefault="00E47C01" w:rsidP="0093297A">
            <w:pPr>
              <w:rPr>
                <w:sz w:val="20"/>
                <w:szCs w:val="20"/>
              </w:rPr>
            </w:pPr>
          </w:p>
          <w:p w14:paraId="059B4FFE" w14:textId="77777777" w:rsidR="00E47C01" w:rsidRDefault="00E47C01" w:rsidP="0093297A">
            <w:pPr>
              <w:rPr>
                <w:sz w:val="20"/>
                <w:szCs w:val="20"/>
              </w:rPr>
            </w:pPr>
          </w:p>
        </w:tc>
        <w:tc>
          <w:tcPr>
            <w:tcW w:w="4229" w:type="dxa"/>
            <w:shd w:val="clear" w:color="auto" w:fill="FFC000"/>
          </w:tcPr>
          <w:p w14:paraId="325886EF" w14:textId="77777777" w:rsidR="00E47C01" w:rsidRDefault="00E47C01" w:rsidP="00E47C01">
            <w:pPr>
              <w:numPr>
                <w:ilvl w:val="0"/>
                <w:numId w:val="42"/>
              </w:numPr>
              <w:pBdr>
                <w:top w:val="nil"/>
                <w:left w:val="nil"/>
                <w:bottom w:val="nil"/>
                <w:right w:val="nil"/>
                <w:between w:val="nil"/>
              </w:pBdr>
              <w:spacing w:line="240" w:lineRule="auto"/>
              <w:rPr>
                <w:color w:val="000000"/>
                <w:sz w:val="20"/>
                <w:szCs w:val="20"/>
              </w:rPr>
            </w:pPr>
            <w:r>
              <w:rPr>
                <w:color w:val="000000"/>
                <w:sz w:val="20"/>
                <w:szCs w:val="20"/>
              </w:rPr>
              <w:t xml:space="preserve">Create a culture of respect and trust in the classroom that supports all pupils to succeed (e.g. by modelling the types of courteous behaviour expected of pupils) and respond quickly to any behaviour or bullying that threatens emotional safety. </w:t>
            </w:r>
          </w:p>
          <w:p w14:paraId="093D597E" w14:textId="77777777" w:rsidR="00E47C01" w:rsidRDefault="00E47C01" w:rsidP="00E47C01">
            <w:pPr>
              <w:numPr>
                <w:ilvl w:val="0"/>
                <w:numId w:val="42"/>
              </w:numPr>
              <w:pBdr>
                <w:top w:val="nil"/>
                <w:left w:val="nil"/>
                <w:bottom w:val="nil"/>
                <w:right w:val="nil"/>
                <w:between w:val="nil"/>
              </w:pBdr>
              <w:spacing w:line="240" w:lineRule="auto"/>
              <w:rPr>
                <w:color w:val="000000"/>
                <w:sz w:val="20"/>
                <w:szCs w:val="20"/>
              </w:rPr>
            </w:pPr>
            <w:r>
              <w:rPr>
                <w:color w:val="000000"/>
                <w:sz w:val="20"/>
                <w:szCs w:val="20"/>
              </w:rPr>
              <w:t>Use inspirational and consistent language that promotes challenge, aspiration, resilience, and praises pupil effort. Set tasks which stretch pupils, but which are achievable.</w:t>
            </w:r>
          </w:p>
          <w:p w14:paraId="119EE203" w14:textId="77777777" w:rsidR="00E47C01" w:rsidRDefault="00E47C01" w:rsidP="00E47C01">
            <w:pPr>
              <w:numPr>
                <w:ilvl w:val="0"/>
                <w:numId w:val="42"/>
              </w:numPr>
              <w:pBdr>
                <w:top w:val="nil"/>
                <w:left w:val="nil"/>
                <w:bottom w:val="nil"/>
                <w:right w:val="nil"/>
                <w:between w:val="nil"/>
              </w:pBdr>
              <w:spacing w:line="240" w:lineRule="auto"/>
              <w:rPr>
                <w:color w:val="000000"/>
                <w:sz w:val="20"/>
                <w:szCs w:val="20"/>
              </w:rPr>
            </w:pPr>
            <w:r>
              <w:rPr>
                <w:color w:val="000000"/>
                <w:sz w:val="20"/>
                <w:szCs w:val="20"/>
              </w:rPr>
              <w:t>Generate a positive and respectful learning environment in which making mistakes, resilience and perseverance are part of a daily routine using Maslow’s Hierarchy of Needs.</w:t>
            </w:r>
          </w:p>
          <w:p w14:paraId="17513927" w14:textId="77777777" w:rsidR="00E47C01" w:rsidRDefault="00E47C01" w:rsidP="00E47C01">
            <w:pPr>
              <w:numPr>
                <w:ilvl w:val="0"/>
                <w:numId w:val="42"/>
              </w:numPr>
              <w:spacing w:line="240" w:lineRule="auto"/>
              <w:rPr>
                <w:sz w:val="20"/>
                <w:szCs w:val="20"/>
              </w:rPr>
            </w:pPr>
            <w:r>
              <w:rPr>
                <w:sz w:val="20"/>
                <w:szCs w:val="20"/>
              </w:rPr>
              <w:t>Identify and familiarise themselves with placement setting safeguarding procedure, including the name of the Safeguarding Lead. They should know their role and responsibilities in this process to keeping children safe</w:t>
            </w:r>
          </w:p>
          <w:p w14:paraId="220A3927" w14:textId="77777777" w:rsidR="00E47C01" w:rsidRDefault="00E47C01" w:rsidP="0093297A">
            <w:pPr>
              <w:ind w:left="720"/>
              <w:rPr>
                <w:sz w:val="20"/>
                <w:szCs w:val="20"/>
              </w:rPr>
            </w:pPr>
          </w:p>
          <w:p w14:paraId="7D3F588B" w14:textId="77777777" w:rsidR="00E47C01" w:rsidRDefault="00E47C01" w:rsidP="0093297A">
            <w:pPr>
              <w:rPr>
                <w:sz w:val="20"/>
                <w:szCs w:val="20"/>
              </w:rPr>
            </w:pPr>
          </w:p>
        </w:tc>
        <w:tc>
          <w:tcPr>
            <w:tcW w:w="3792" w:type="dxa"/>
            <w:shd w:val="clear" w:color="auto" w:fill="FFC000"/>
          </w:tcPr>
          <w:p w14:paraId="0234C25D" w14:textId="77777777" w:rsidR="00E47C01" w:rsidRDefault="00E47C01" w:rsidP="00E47C01">
            <w:pPr>
              <w:numPr>
                <w:ilvl w:val="0"/>
                <w:numId w:val="44"/>
              </w:numPr>
              <w:pBdr>
                <w:top w:val="nil"/>
                <w:left w:val="nil"/>
                <w:bottom w:val="nil"/>
                <w:right w:val="nil"/>
                <w:between w:val="nil"/>
              </w:pBdr>
              <w:spacing w:line="240" w:lineRule="auto"/>
              <w:rPr>
                <w:color w:val="000000"/>
                <w:sz w:val="20"/>
                <w:szCs w:val="20"/>
              </w:rPr>
            </w:pPr>
            <w:r>
              <w:rPr>
                <w:color w:val="000000"/>
                <w:sz w:val="20"/>
                <w:szCs w:val="20"/>
              </w:rPr>
              <w:t xml:space="preserve">What have you learnt about the importance of having high expectations? Discuss and analyse with expert colleagues effective strategies for liaising with parents, carers and colleagues to better understand pupils’ individual circumstances and how they can be supported to meet high academic and behavioural expectations. </w:t>
            </w:r>
          </w:p>
          <w:p w14:paraId="3D11129F" w14:textId="77777777" w:rsidR="00E47C01" w:rsidRDefault="00E47C01" w:rsidP="00E47C01">
            <w:pPr>
              <w:numPr>
                <w:ilvl w:val="0"/>
                <w:numId w:val="44"/>
              </w:numPr>
              <w:pBdr>
                <w:top w:val="nil"/>
                <w:left w:val="nil"/>
                <w:bottom w:val="nil"/>
                <w:right w:val="nil"/>
                <w:between w:val="nil"/>
              </w:pBdr>
              <w:spacing w:line="240" w:lineRule="auto"/>
              <w:rPr>
                <w:color w:val="000000"/>
                <w:sz w:val="20"/>
                <w:szCs w:val="20"/>
              </w:rPr>
            </w:pPr>
            <w:r>
              <w:rPr>
                <w:color w:val="000000"/>
                <w:sz w:val="20"/>
                <w:szCs w:val="20"/>
              </w:rPr>
              <w:t xml:space="preserve">How do staff in your school ensure there is a culture of respect and trust? Have you seen any effective/ineffective examples of this? </w:t>
            </w:r>
          </w:p>
          <w:p w14:paraId="53043761" w14:textId="77777777" w:rsidR="00E47C01" w:rsidRDefault="00E47C01" w:rsidP="00E47C01">
            <w:pPr>
              <w:numPr>
                <w:ilvl w:val="0"/>
                <w:numId w:val="44"/>
              </w:numPr>
              <w:pBdr>
                <w:top w:val="nil"/>
                <w:left w:val="nil"/>
                <w:bottom w:val="nil"/>
                <w:right w:val="nil"/>
                <w:between w:val="nil"/>
              </w:pBdr>
              <w:spacing w:line="240" w:lineRule="auto"/>
              <w:rPr>
                <w:color w:val="000000"/>
                <w:sz w:val="20"/>
                <w:szCs w:val="20"/>
              </w:rPr>
            </w:pPr>
            <w:r>
              <w:rPr>
                <w:color w:val="000000"/>
                <w:sz w:val="20"/>
                <w:szCs w:val="20"/>
              </w:rPr>
              <w:t xml:space="preserve">What do you think a positive learning environment looks like in English? How would you plan for this? </w:t>
            </w:r>
          </w:p>
          <w:p w14:paraId="63CD5802" w14:textId="77777777" w:rsidR="00E47C01" w:rsidRDefault="00E47C01" w:rsidP="0093297A">
            <w:pPr>
              <w:rPr>
                <w:sz w:val="20"/>
                <w:szCs w:val="20"/>
              </w:rPr>
            </w:pPr>
          </w:p>
        </w:tc>
        <w:tc>
          <w:tcPr>
            <w:tcW w:w="1031" w:type="dxa"/>
            <w:shd w:val="clear" w:color="auto" w:fill="FFC000"/>
          </w:tcPr>
          <w:p w14:paraId="57B62169" w14:textId="77777777" w:rsidR="00E47C01" w:rsidRDefault="00E47C01" w:rsidP="0093297A">
            <w:pPr>
              <w:rPr>
                <w:sz w:val="20"/>
                <w:szCs w:val="20"/>
              </w:rPr>
            </w:pPr>
            <w:r>
              <w:rPr>
                <w:sz w:val="20"/>
                <w:szCs w:val="20"/>
              </w:rPr>
              <w:t>HE.1</w:t>
            </w:r>
          </w:p>
          <w:p w14:paraId="012CAD70" w14:textId="77777777" w:rsidR="00E47C01" w:rsidRDefault="00E47C01" w:rsidP="0093297A">
            <w:pPr>
              <w:rPr>
                <w:sz w:val="20"/>
                <w:szCs w:val="20"/>
              </w:rPr>
            </w:pPr>
            <w:r>
              <w:rPr>
                <w:sz w:val="20"/>
                <w:szCs w:val="20"/>
              </w:rPr>
              <w:t>MB.2</w:t>
            </w:r>
          </w:p>
          <w:p w14:paraId="2A065191" w14:textId="77777777" w:rsidR="00E47C01" w:rsidRDefault="00E47C01" w:rsidP="0093297A">
            <w:pPr>
              <w:rPr>
                <w:sz w:val="20"/>
                <w:szCs w:val="20"/>
              </w:rPr>
            </w:pPr>
            <w:r>
              <w:rPr>
                <w:sz w:val="20"/>
                <w:szCs w:val="20"/>
              </w:rPr>
              <w:t>MB.4</w:t>
            </w:r>
          </w:p>
          <w:p w14:paraId="4F740423" w14:textId="77777777" w:rsidR="00E47C01" w:rsidRDefault="00E47C01" w:rsidP="0093297A">
            <w:pPr>
              <w:rPr>
                <w:sz w:val="20"/>
                <w:szCs w:val="20"/>
              </w:rPr>
            </w:pPr>
            <w:r>
              <w:rPr>
                <w:sz w:val="20"/>
                <w:szCs w:val="20"/>
              </w:rPr>
              <w:t>MB.5</w:t>
            </w:r>
          </w:p>
          <w:p w14:paraId="30CF9D9A" w14:textId="77777777" w:rsidR="00E47C01" w:rsidRDefault="00E47C01" w:rsidP="0093297A">
            <w:pPr>
              <w:rPr>
                <w:sz w:val="20"/>
                <w:szCs w:val="20"/>
              </w:rPr>
            </w:pPr>
            <w:r>
              <w:rPr>
                <w:sz w:val="20"/>
                <w:szCs w:val="20"/>
              </w:rPr>
              <w:t>MB.7</w:t>
            </w:r>
          </w:p>
          <w:p w14:paraId="27DDE7E0" w14:textId="77777777" w:rsidR="00E47C01" w:rsidRDefault="00E47C01" w:rsidP="0093297A">
            <w:pPr>
              <w:rPr>
                <w:sz w:val="20"/>
                <w:szCs w:val="20"/>
              </w:rPr>
            </w:pPr>
            <w:r>
              <w:rPr>
                <w:sz w:val="20"/>
                <w:szCs w:val="20"/>
              </w:rPr>
              <w:t>MB.1</w:t>
            </w:r>
          </w:p>
          <w:p w14:paraId="0715486E" w14:textId="77777777" w:rsidR="00E47C01" w:rsidRDefault="00E47C01" w:rsidP="0093297A">
            <w:pPr>
              <w:rPr>
                <w:sz w:val="20"/>
                <w:szCs w:val="20"/>
              </w:rPr>
            </w:pPr>
            <w:r>
              <w:rPr>
                <w:sz w:val="20"/>
                <w:szCs w:val="20"/>
              </w:rPr>
              <w:t>MB.3</w:t>
            </w:r>
          </w:p>
          <w:p w14:paraId="56886572" w14:textId="77777777" w:rsidR="00E47C01" w:rsidRDefault="00E47C01" w:rsidP="0093297A">
            <w:pPr>
              <w:rPr>
                <w:sz w:val="20"/>
                <w:szCs w:val="20"/>
              </w:rPr>
            </w:pPr>
            <w:r>
              <w:rPr>
                <w:sz w:val="20"/>
                <w:szCs w:val="20"/>
              </w:rPr>
              <w:t>HE.5</w:t>
            </w:r>
          </w:p>
        </w:tc>
        <w:tc>
          <w:tcPr>
            <w:tcW w:w="1508" w:type="dxa"/>
            <w:shd w:val="clear" w:color="auto" w:fill="FFC000"/>
          </w:tcPr>
          <w:p w14:paraId="49A8BD2D" w14:textId="77777777" w:rsidR="00E47C01" w:rsidRDefault="00E47C01" w:rsidP="0093297A">
            <w:pPr>
              <w:rPr>
                <w:sz w:val="20"/>
                <w:szCs w:val="20"/>
              </w:rPr>
            </w:pPr>
            <w:r>
              <w:rPr>
                <w:sz w:val="20"/>
                <w:szCs w:val="20"/>
              </w:rPr>
              <w:t>WDS</w:t>
            </w:r>
          </w:p>
          <w:p w14:paraId="696E3D5D" w14:textId="77777777" w:rsidR="00E47C01" w:rsidRDefault="00E47C01" w:rsidP="0093297A">
            <w:pPr>
              <w:rPr>
                <w:sz w:val="20"/>
                <w:szCs w:val="20"/>
              </w:rPr>
            </w:pPr>
          </w:p>
          <w:p w14:paraId="453506B4" w14:textId="77777777" w:rsidR="00E47C01" w:rsidRDefault="00E47C01" w:rsidP="0093297A">
            <w:pPr>
              <w:rPr>
                <w:sz w:val="20"/>
                <w:szCs w:val="20"/>
              </w:rPr>
            </w:pPr>
          </w:p>
          <w:p w14:paraId="1E4F1324" w14:textId="77777777" w:rsidR="00E47C01" w:rsidRDefault="00E47C01" w:rsidP="0093297A">
            <w:pPr>
              <w:rPr>
                <w:sz w:val="20"/>
                <w:szCs w:val="20"/>
              </w:rPr>
            </w:pPr>
          </w:p>
          <w:p w14:paraId="5A9E0732" w14:textId="77777777" w:rsidR="00E47C01" w:rsidRDefault="00E47C01" w:rsidP="0093297A">
            <w:pPr>
              <w:rPr>
                <w:sz w:val="20"/>
                <w:szCs w:val="20"/>
              </w:rPr>
            </w:pPr>
          </w:p>
          <w:p w14:paraId="7B86EF10" w14:textId="77777777" w:rsidR="00E47C01" w:rsidRDefault="00E47C01" w:rsidP="0093297A">
            <w:pPr>
              <w:rPr>
                <w:sz w:val="20"/>
                <w:szCs w:val="20"/>
              </w:rPr>
            </w:pPr>
          </w:p>
        </w:tc>
      </w:tr>
      <w:tr w:rsidR="00E47C01" w14:paraId="62ADB55E" w14:textId="77777777" w:rsidTr="00257DFD">
        <w:trPr>
          <w:trHeight w:val="417"/>
        </w:trPr>
        <w:tc>
          <w:tcPr>
            <w:tcW w:w="1557" w:type="dxa"/>
            <w:shd w:val="clear" w:color="auto" w:fill="E2EFD9"/>
          </w:tcPr>
          <w:p w14:paraId="255C1E22" w14:textId="77777777" w:rsidR="00E47C01" w:rsidRDefault="00E47C01" w:rsidP="0093297A">
            <w:pPr>
              <w:rPr>
                <w:sz w:val="20"/>
                <w:szCs w:val="20"/>
              </w:rPr>
            </w:pPr>
            <w:r>
              <w:rPr>
                <w:sz w:val="20"/>
                <w:szCs w:val="20"/>
              </w:rPr>
              <w:t>CCF evidence base</w:t>
            </w:r>
          </w:p>
        </w:tc>
        <w:tc>
          <w:tcPr>
            <w:tcW w:w="14887" w:type="dxa"/>
            <w:gridSpan w:val="5"/>
            <w:shd w:val="clear" w:color="auto" w:fill="E2EFD9"/>
          </w:tcPr>
          <w:p w14:paraId="59FCC323" w14:textId="77777777" w:rsidR="00E47C01" w:rsidRDefault="00E47C01" w:rsidP="0093297A">
            <w:pPr>
              <w:rPr>
                <w:sz w:val="20"/>
                <w:szCs w:val="20"/>
              </w:rPr>
            </w:pPr>
            <w:r>
              <w:rPr>
                <w:sz w:val="20"/>
                <w:szCs w:val="20"/>
              </w:rPr>
              <w:t xml:space="preserve">*PISA (2015) PISA in Focus: Do teacher-student relations affect students’ well-being at school? Accessible from: </w:t>
            </w:r>
            <w:hyperlink r:id="rId23">
              <w:r>
                <w:rPr>
                  <w:color w:val="0563C1"/>
                  <w:sz w:val="20"/>
                  <w:szCs w:val="20"/>
                  <w:u w:val="single"/>
                </w:rPr>
                <w:t>https://doi.org/10.1787/22260919</w:t>
              </w:r>
            </w:hyperlink>
            <w:r>
              <w:rPr>
                <w:sz w:val="20"/>
                <w:szCs w:val="20"/>
              </w:rPr>
              <w:t>. [Accessed 25/07/22].</w:t>
            </w:r>
          </w:p>
          <w:p w14:paraId="50D6FCD1" w14:textId="77777777" w:rsidR="00E47C01" w:rsidRDefault="00E47C01" w:rsidP="0093297A">
            <w:pPr>
              <w:rPr>
                <w:sz w:val="20"/>
                <w:szCs w:val="20"/>
              </w:rPr>
            </w:pPr>
          </w:p>
        </w:tc>
      </w:tr>
      <w:tr w:rsidR="00E47C01" w14:paraId="65F94E9D" w14:textId="77777777" w:rsidTr="00257DFD">
        <w:trPr>
          <w:trHeight w:val="386"/>
        </w:trPr>
        <w:tc>
          <w:tcPr>
            <w:tcW w:w="1557" w:type="dxa"/>
            <w:shd w:val="clear" w:color="auto" w:fill="FFC000"/>
          </w:tcPr>
          <w:p w14:paraId="3D13B004" w14:textId="77777777" w:rsidR="00E47C01" w:rsidRDefault="00E47C01" w:rsidP="0093297A">
            <w:pPr>
              <w:rPr>
                <w:sz w:val="20"/>
                <w:szCs w:val="20"/>
              </w:rPr>
            </w:pPr>
            <w:r>
              <w:rPr>
                <w:sz w:val="20"/>
                <w:szCs w:val="20"/>
              </w:rPr>
              <w:lastRenderedPageBreak/>
              <w:t>8</w:t>
            </w:r>
          </w:p>
        </w:tc>
        <w:tc>
          <w:tcPr>
            <w:tcW w:w="4327" w:type="dxa"/>
            <w:shd w:val="clear" w:color="auto" w:fill="FFC000"/>
          </w:tcPr>
          <w:p w14:paraId="37544D44" w14:textId="77777777" w:rsidR="00E47C01" w:rsidRDefault="00E47C01" w:rsidP="00E47C01">
            <w:pPr>
              <w:numPr>
                <w:ilvl w:val="0"/>
                <w:numId w:val="68"/>
              </w:numPr>
              <w:pBdr>
                <w:top w:val="nil"/>
                <w:left w:val="nil"/>
                <w:bottom w:val="nil"/>
                <w:right w:val="nil"/>
                <w:between w:val="nil"/>
              </w:pBdr>
              <w:spacing w:line="240" w:lineRule="auto"/>
              <w:rPr>
                <w:color w:val="000000"/>
                <w:sz w:val="20"/>
                <w:szCs w:val="20"/>
              </w:rPr>
            </w:pPr>
            <w:r>
              <w:rPr>
                <w:color w:val="000000"/>
                <w:sz w:val="20"/>
                <w:szCs w:val="20"/>
              </w:rPr>
              <w:t>There are common behavioural issues found in the classroom. Setting clear expectations can help communicate shared values that improve classroom and school culture.</w:t>
            </w:r>
          </w:p>
          <w:p w14:paraId="3824EBF1" w14:textId="77777777" w:rsidR="00E47C01" w:rsidRDefault="00E47C01" w:rsidP="00E47C01">
            <w:pPr>
              <w:numPr>
                <w:ilvl w:val="0"/>
                <w:numId w:val="46"/>
              </w:numPr>
              <w:pBdr>
                <w:top w:val="nil"/>
                <w:left w:val="nil"/>
                <w:bottom w:val="nil"/>
                <w:right w:val="nil"/>
                <w:between w:val="nil"/>
              </w:pBdr>
              <w:spacing w:line="240" w:lineRule="auto"/>
              <w:rPr>
                <w:color w:val="000000"/>
                <w:sz w:val="20"/>
                <w:szCs w:val="20"/>
              </w:rPr>
            </w:pPr>
            <w:r>
              <w:rPr>
                <w:color w:val="000000"/>
                <w:sz w:val="20"/>
                <w:szCs w:val="20"/>
              </w:rPr>
              <w:t>Teachers have the ability to affect and improve the wellbeing, behaviour, motivation and learning of their pupils with high quality teaching and emotional intelligence through self-regulation</w:t>
            </w:r>
          </w:p>
          <w:p w14:paraId="7B7C45E7" w14:textId="77777777" w:rsidR="00E47C01" w:rsidRDefault="00E47C01" w:rsidP="00E47C01">
            <w:pPr>
              <w:numPr>
                <w:ilvl w:val="0"/>
                <w:numId w:val="46"/>
              </w:numPr>
              <w:pBdr>
                <w:top w:val="nil"/>
                <w:left w:val="nil"/>
                <w:bottom w:val="nil"/>
                <w:right w:val="nil"/>
                <w:between w:val="nil"/>
              </w:pBdr>
              <w:spacing w:line="240" w:lineRule="auto"/>
              <w:rPr>
                <w:color w:val="000000"/>
                <w:sz w:val="20"/>
                <w:szCs w:val="20"/>
              </w:rPr>
            </w:pPr>
            <w:r>
              <w:rPr>
                <w:color w:val="000000"/>
                <w:sz w:val="20"/>
                <w:szCs w:val="20"/>
              </w:rPr>
              <w:t>That Dweck’s’ (2006) Growth Mindset alongside a positive mental attitude is important in the classroom. Teachers can influence pupils’ resilience, motivation and beliefs about their ability to succeed, by ensuring all pupils have the opportunity to experience meaningful success and that pupils’ feelings are considered.</w:t>
            </w:r>
          </w:p>
          <w:p w14:paraId="6992A873" w14:textId="77777777" w:rsidR="00E47C01" w:rsidRDefault="00E47C01" w:rsidP="0093297A">
            <w:pPr>
              <w:rPr>
                <w:sz w:val="20"/>
                <w:szCs w:val="20"/>
              </w:rPr>
            </w:pPr>
          </w:p>
        </w:tc>
        <w:tc>
          <w:tcPr>
            <w:tcW w:w="4229" w:type="dxa"/>
            <w:shd w:val="clear" w:color="auto" w:fill="FFC000"/>
          </w:tcPr>
          <w:p w14:paraId="3A553598" w14:textId="77777777" w:rsidR="00E47C01" w:rsidRDefault="00E47C01" w:rsidP="00E47C01">
            <w:pPr>
              <w:numPr>
                <w:ilvl w:val="0"/>
                <w:numId w:val="46"/>
              </w:numPr>
              <w:pBdr>
                <w:top w:val="nil"/>
                <w:left w:val="nil"/>
                <w:bottom w:val="nil"/>
                <w:right w:val="nil"/>
                <w:between w:val="nil"/>
              </w:pBdr>
              <w:rPr>
                <w:color w:val="000000"/>
                <w:sz w:val="20"/>
                <w:szCs w:val="20"/>
              </w:rPr>
            </w:pPr>
            <w:r>
              <w:rPr>
                <w:color w:val="000000"/>
                <w:sz w:val="20"/>
                <w:szCs w:val="20"/>
              </w:rPr>
              <w:t>Begin to know how  to foster relationships with pupils (e.g. learning pupil names) and by discussing and analysing with expert colleagues effective strategies for liaising with parents, carers and colleagues to better understand pupils’ individual circumstances and how they can be supported to meet high academic and behavioural expectations.</w:t>
            </w:r>
          </w:p>
          <w:p w14:paraId="71F5DEAF" w14:textId="77777777" w:rsidR="00E47C01" w:rsidRDefault="00E47C01" w:rsidP="00E47C01">
            <w:pPr>
              <w:numPr>
                <w:ilvl w:val="0"/>
                <w:numId w:val="46"/>
              </w:numPr>
              <w:pBdr>
                <w:top w:val="nil"/>
                <w:left w:val="nil"/>
                <w:bottom w:val="nil"/>
                <w:right w:val="nil"/>
                <w:between w:val="nil"/>
              </w:pBdr>
              <w:rPr>
                <w:color w:val="000000"/>
                <w:sz w:val="20"/>
                <w:szCs w:val="20"/>
              </w:rPr>
            </w:pPr>
            <w:r>
              <w:rPr>
                <w:color w:val="000000"/>
                <w:sz w:val="20"/>
                <w:szCs w:val="20"/>
              </w:rPr>
              <w:t>Apply rules, sanctions, rewards, and praise in line with the school policy. Respond to any behaviour or bullying which threatens pupil’s emotional safety</w:t>
            </w:r>
          </w:p>
          <w:p w14:paraId="006CD0F2" w14:textId="77777777" w:rsidR="00E47C01" w:rsidRDefault="00E47C01" w:rsidP="00E47C01">
            <w:pPr>
              <w:numPr>
                <w:ilvl w:val="0"/>
                <w:numId w:val="46"/>
              </w:numPr>
              <w:pBdr>
                <w:top w:val="nil"/>
                <w:left w:val="nil"/>
                <w:bottom w:val="nil"/>
                <w:right w:val="nil"/>
                <w:between w:val="nil"/>
              </w:pBdr>
              <w:rPr>
                <w:color w:val="000000"/>
                <w:sz w:val="20"/>
                <w:szCs w:val="20"/>
              </w:rPr>
            </w:pPr>
            <w:r>
              <w:rPr>
                <w:color w:val="000000"/>
                <w:sz w:val="20"/>
                <w:szCs w:val="20"/>
              </w:rPr>
              <w:t>Set clear behavioural expectations and routines which establish a consistent and inclusive learning environment.</w:t>
            </w:r>
          </w:p>
        </w:tc>
        <w:tc>
          <w:tcPr>
            <w:tcW w:w="3792" w:type="dxa"/>
            <w:shd w:val="clear" w:color="auto" w:fill="FFC000"/>
          </w:tcPr>
          <w:p w14:paraId="699880A5" w14:textId="77777777" w:rsidR="00E47C01" w:rsidRDefault="00E47C01" w:rsidP="00E47C01">
            <w:pPr>
              <w:numPr>
                <w:ilvl w:val="0"/>
                <w:numId w:val="66"/>
              </w:numPr>
              <w:pBdr>
                <w:top w:val="nil"/>
                <w:left w:val="nil"/>
                <w:bottom w:val="nil"/>
                <w:right w:val="nil"/>
                <w:between w:val="nil"/>
              </w:pBdr>
              <w:spacing w:line="240" w:lineRule="auto"/>
              <w:rPr>
                <w:color w:val="000000"/>
                <w:sz w:val="20"/>
                <w:szCs w:val="20"/>
              </w:rPr>
            </w:pPr>
            <w:r>
              <w:rPr>
                <w:color w:val="000000"/>
                <w:sz w:val="20"/>
                <w:szCs w:val="20"/>
              </w:rPr>
              <w:t>Have you been able to identify any inspirational or challenging language? What impact did this have on the learning in that classroom?</w:t>
            </w:r>
          </w:p>
          <w:p w14:paraId="1A8C24A5" w14:textId="77777777" w:rsidR="00E47C01" w:rsidRDefault="00E47C01" w:rsidP="00E47C01">
            <w:pPr>
              <w:numPr>
                <w:ilvl w:val="0"/>
                <w:numId w:val="66"/>
              </w:numPr>
              <w:pBdr>
                <w:top w:val="nil"/>
                <w:left w:val="nil"/>
                <w:bottom w:val="nil"/>
                <w:right w:val="nil"/>
                <w:between w:val="nil"/>
              </w:pBdr>
              <w:spacing w:line="240" w:lineRule="auto"/>
              <w:rPr>
                <w:color w:val="000000"/>
                <w:sz w:val="20"/>
                <w:szCs w:val="20"/>
              </w:rPr>
            </w:pPr>
            <w:r>
              <w:rPr>
                <w:color w:val="000000"/>
                <w:sz w:val="20"/>
                <w:szCs w:val="20"/>
              </w:rPr>
              <w:t>How can intrinsic and extrinsic rewards be used to support behaviour management in English?</w:t>
            </w:r>
          </w:p>
          <w:p w14:paraId="0D667FB2" w14:textId="77777777" w:rsidR="00E47C01" w:rsidRDefault="00E47C01" w:rsidP="00E47C01">
            <w:pPr>
              <w:numPr>
                <w:ilvl w:val="0"/>
                <w:numId w:val="66"/>
              </w:numPr>
              <w:pBdr>
                <w:top w:val="nil"/>
                <w:left w:val="nil"/>
                <w:bottom w:val="nil"/>
                <w:right w:val="nil"/>
                <w:between w:val="nil"/>
              </w:pBdr>
              <w:spacing w:line="240" w:lineRule="auto"/>
              <w:rPr>
                <w:color w:val="000000"/>
                <w:sz w:val="20"/>
                <w:szCs w:val="20"/>
              </w:rPr>
            </w:pPr>
            <w:r>
              <w:rPr>
                <w:color w:val="000000"/>
                <w:sz w:val="20"/>
                <w:szCs w:val="20"/>
              </w:rPr>
              <w:t>Discuss and analyse with expert colleagues how routines are established at the beginning of the school year and maintained throughout, both in classrooms and around the school.</w:t>
            </w:r>
          </w:p>
          <w:p w14:paraId="303D9A85" w14:textId="77777777" w:rsidR="00E47C01" w:rsidRDefault="00E47C01" w:rsidP="0093297A">
            <w:pPr>
              <w:rPr>
                <w:sz w:val="20"/>
                <w:szCs w:val="20"/>
              </w:rPr>
            </w:pPr>
          </w:p>
        </w:tc>
        <w:tc>
          <w:tcPr>
            <w:tcW w:w="1031" w:type="dxa"/>
            <w:shd w:val="clear" w:color="auto" w:fill="FFC000"/>
          </w:tcPr>
          <w:p w14:paraId="465DA566" w14:textId="77777777" w:rsidR="00E47C01" w:rsidRDefault="00E47C01" w:rsidP="0093297A">
            <w:pPr>
              <w:rPr>
                <w:sz w:val="20"/>
                <w:szCs w:val="20"/>
              </w:rPr>
            </w:pPr>
            <w:r>
              <w:rPr>
                <w:sz w:val="20"/>
                <w:szCs w:val="20"/>
              </w:rPr>
              <w:t>HE.1</w:t>
            </w:r>
          </w:p>
          <w:p w14:paraId="119F2608" w14:textId="77777777" w:rsidR="00E47C01" w:rsidRDefault="00E47C01" w:rsidP="0093297A">
            <w:pPr>
              <w:rPr>
                <w:sz w:val="20"/>
                <w:szCs w:val="20"/>
              </w:rPr>
            </w:pPr>
            <w:r>
              <w:rPr>
                <w:sz w:val="20"/>
                <w:szCs w:val="20"/>
              </w:rPr>
              <w:t>HE.2</w:t>
            </w:r>
          </w:p>
          <w:p w14:paraId="2182AA92" w14:textId="77777777" w:rsidR="00E47C01" w:rsidRDefault="00E47C01" w:rsidP="0093297A">
            <w:pPr>
              <w:rPr>
                <w:sz w:val="20"/>
                <w:szCs w:val="20"/>
              </w:rPr>
            </w:pPr>
            <w:r>
              <w:rPr>
                <w:sz w:val="20"/>
                <w:szCs w:val="20"/>
              </w:rPr>
              <w:t>HE.4</w:t>
            </w:r>
          </w:p>
          <w:p w14:paraId="2CD65637" w14:textId="77777777" w:rsidR="00E47C01" w:rsidRDefault="00E47C01" w:rsidP="0093297A">
            <w:pPr>
              <w:rPr>
                <w:sz w:val="20"/>
                <w:szCs w:val="20"/>
              </w:rPr>
            </w:pPr>
            <w:r>
              <w:rPr>
                <w:sz w:val="20"/>
                <w:szCs w:val="20"/>
              </w:rPr>
              <w:t>HE.6</w:t>
            </w:r>
          </w:p>
          <w:p w14:paraId="35B65825" w14:textId="77777777" w:rsidR="00E47C01" w:rsidRDefault="00E47C01" w:rsidP="0093297A">
            <w:pPr>
              <w:rPr>
                <w:sz w:val="20"/>
                <w:szCs w:val="20"/>
              </w:rPr>
            </w:pPr>
            <w:r>
              <w:rPr>
                <w:sz w:val="20"/>
                <w:szCs w:val="20"/>
              </w:rPr>
              <w:t>MB.1</w:t>
            </w:r>
          </w:p>
          <w:p w14:paraId="2F6046F4" w14:textId="77777777" w:rsidR="00E47C01" w:rsidRDefault="00E47C01" w:rsidP="0093297A">
            <w:pPr>
              <w:rPr>
                <w:sz w:val="20"/>
                <w:szCs w:val="20"/>
              </w:rPr>
            </w:pPr>
            <w:r>
              <w:rPr>
                <w:sz w:val="20"/>
                <w:szCs w:val="20"/>
              </w:rPr>
              <w:t>MB.2</w:t>
            </w:r>
          </w:p>
          <w:p w14:paraId="1B8ECB5F" w14:textId="77777777" w:rsidR="00E47C01" w:rsidRDefault="00E47C01" w:rsidP="0093297A">
            <w:pPr>
              <w:rPr>
                <w:sz w:val="20"/>
                <w:szCs w:val="20"/>
              </w:rPr>
            </w:pPr>
            <w:r>
              <w:rPr>
                <w:sz w:val="20"/>
                <w:szCs w:val="20"/>
              </w:rPr>
              <w:t>MB.3</w:t>
            </w:r>
          </w:p>
          <w:p w14:paraId="501CAEFD" w14:textId="77777777" w:rsidR="00E47C01" w:rsidRDefault="00E47C01" w:rsidP="0093297A">
            <w:pPr>
              <w:rPr>
                <w:sz w:val="20"/>
                <w:szCs w:val="20"/>
              </w:rPr>
            </w:pPr>
            <w:r>
              <w:rPr>
                <w:sz w:val="20"/>
                <w:szCs w:val="20"/>
              </w:rPr>
              <w:t>MB.4</w:t>
            </w:r>
          </w:p>
          <w:p w14:paraId="7771F194" w14:textId="77777777" w:rsidR="00E47C01" w:rsidRDefault="00E47C01" w:rsidP="0093297A">
            <w:pPr>
              <w:rPr>
                <w:sz w:val="20"/>
                <w:szCs w:val="20"/>
              </w:rPr>
            </w:pPr>
            <w:r>
              <w:rPr>
                <w:sz w:val="20"/>
                <w:szCs w:val="20"/>
              </w:rPr>
              <w:t>MB.5</w:t>
            </w:r>
          </w:p>
        </w:tc>
        <w:tc>
          <w:tcPr>
            <w:tcW w:w="1508" w:type="dxa"/>
            <w:shd w:val="clear" w:color="auto" w:fill="FFC000"/>
          </w:tcPr>
          <w:p w14:paraId="694DBA84" w14:textId="77777777" w:rsidR="00E47C01" w:rsidRDefault="00E47C01" w:rsidP="0093297A">
            <w:pPr>
              <w:rPr>
                <w:sz w:val="20"/>
                <w:szCs w:val="20"/>
              </w:rPr>
            </w:pPr>
            <w:r>
              <w:rPr>
                <w:sz w:val="20"/>
                <w:szCs w:val="20"/>
              </w:rPr>
              <w:t>WDS</w:t>
            </w:r>
          </w:p>
        </w:tc>
      </w:tr>
      <w:tr w:rsidR="00E47C01" w14:paraId="66B9BE5D" w14:textId="77777777" w:rsidTr="00257DFD">
        <w:trPr>
          <w:trHeight w:val="386"/>
        </w:trPr>
        <w:tc>
          <w:tcPr>
            <w:tcW w:w="1557" w:type="dxa"/>
            <w:shd w:val="clear" w:color="auto" w:fill="E2EFD9"/>
          </w:tcPr>
          <w:p w14:paraId="2849D61F" w14:textId="77777777" w:rsidR="00E47C01" w:rsidRDefault="00E47C01" w:rsidP="0093297A">
            <w:pPr>
              <w:rPr>
                <w:sz w:val="20"/>
                <w:szCs w:val="20"/>
              </w:rPr>
            </w:pPr>
            <w:r>
              <w:rPr>
                <w:sz w:val="20"/>
                <w:szCs w:val="20"/>
              </w:rPr>
              <w:t>CCF evidence base</w:t>
            </w:r>
          </w:p>
        </w:tc>
        <w:tc>
          <w:tcPr>
            <w:tcW w:w="14887" w:type="dxa"/>
            <w:gridSpan w:val="5"/>
            <w:shd w:val="clear" w:color="auto" w:fill="E2EFD9"/>
          </w:tcPr>
          <w:p w14:paraId="33A82B1E" w14:textId="77777777" w:rsidR="00E47C01" w:rsidRDefault="00E47C01" w:rsidP="0093297A">
            <w:pPr>
              <w:rPr>
                <w:sz w:val="20"/>
                <w:szCs w:val="20"/>
              </w:rPr>
            </w:pPr>
            <w:r>
              <w:rPr>
                <w:sz w:val="20"/>
                <w:szCs w:val="20"/>
              </w:rPr>
              <w:t>Chapman, R. L., Buckley, L., &amp; Sheehan, M. (2013) School-Based Programs for Increasing Connectedness and Reducing Risk Behavior: A Systematic Review, 25(1), 95–114</w:t>
            </w:r>
            <w:r>
              <w:rPr>
                <w:sz w:val="20"/>
                <w:szCs w:val="20"/>
              </w:rPr>
              <w:br/>
            </w:r>
          </w:p>
          <w:p w14:paraId="558AFF28" w14:textId="77777777" w:rsidR="00E47C01" w:rsidRDefault="00E47C01" w:rsidP="0093297A">
            <w:pPr>
              <w:pBdr>
                <w:top w:val="nil"/>
                <w:left w:val="nil"/>
                <w:bottom w:val="nil"/>
                <w:right w:val="nil"/>
                <w:between w:val="nil"/>
              </w:pBdr>
              <w:rPr>
                <w:color w:val="000000"/>
                <w:sz w:val="20"/>
                <w:szCs w:val="20"/>
              </w:rPr>
            </w:pPr>
            <w:r>
              <w:rPr>
                <w:color w:val="000000"/>
                <w:sz w:val="20"/>
                <w:szCs w:val="20"/>
              </w:rPr>
              <w:t xml:space="preserve">Institute of Education Sciences (2008) Reducing Behavior Problems in the Elementary School Classroom. Accessible from </w:t>
            </w:r>
            <w:r>
              <w:rPr>
                <w:color w:val="0000FF"/>
                <w:sz w:val="20"/>
                <w:szCs w:val="20"/>
              </w:rPr>
              <w:t>https://ies.ed.gov/ncee/wwc/PracticeGuide/4</w:t>
            </w:r>
            <w:r>
              <w:rPr>
                <w:color w:val="000000"/>
                <w:sz w:val="20"/>
                <w:szCs w:val="20"/>
              </w:rPr>
              <w:t xml:space="preserve">. </w:t>
            </w:r>
            <w:r>
              <w:rPr>
                <w:sz w:val="20"/>
                <w:szCs w:val="20"/>
              </w:rPr>
              <w:t>[Accessed 25/07/22].</w:t>
            </w:r>
          </w:p>
          <w:p w14:paraId="506B7287" w14:textId="77777777" w:rsidR="00E47C01" w:rsidRDefault="00E47C01" w:rsidP="0093297A">
            <w:pPr>
              <w:pBdr>
                <w:top w:val="nil"/>
                <w:left w:val="nil"/>
                <w:bottom w:val="nil"/>
                <w:right w:val="nil"/>
                <w:between w:val="nil"/>
              </w:pBdr>
              <w:rPr>
                <w:color w:val="000000"/>
                <w:sz w:val="20"/>
                <w:szCs w:val="20"/>
              </w:rPr>
            </w:pPr>
          </w:p>
          <w:p w14:paraId="45158C72" w14:textId="77777777" w:rsidR="00E47C01" w:rsidRDefault="00E47C01" w:rsidP="0093297A">
            <w:pPr>
              <w:pBdr>
                <w:top w:val="nil"/>
                <w:left w:val="nil"/>
                <w:bottom w:val="nil"/>
                <w:right w:val="nil"/>
                <w:between w:val="nil"/>
              </w:pBdr>
              <w:rPr>
                <w:color w:val="000000"/>
                <w:sz w:val="20"/>
                <w:szCs w:val="20"/>
              </w:rPr>
            </w:pPr>
            <w:r>
              <w:rPr>
                <w:color w:val="000000"/>
                <w:sz w:val="20"/>
                <w:szCs w:val="20"/>
              </w:rPr>
              <w:t>Sibieta, L., Greaves, E. &amp; Sianesi, B. (2014) Increasing Pupil Motivation: Evaluation Report. [Online] Accessible from: https://educationendowmentfoundation.org.uk/projects-and-evaluation/projects/increasing-pupil-motivation/</w:t>
            </w:r>
          </w:p>
        </w:tc>
      </w:tr>
      <w:tr w:rsidR="00E47C01" w14:paraId="59E61911" w14:textId="77777777" w:rsidTr="00257DFD">
        <w:trPr>
          <w:trHeight w:val="386"/>
        </w:trPr>
        <w:tc>
          <w:tcPr>
            <w:tcW w:w="1557" w:type="dxa"/>
            <w:shd w:val="clear" w:color="auto" w:fill="F2F2F2"/>
          </w:tcPr>
          <w:p w14:paraId="7EC8E487" w14:textId="77777777" w:rsidR="00E47C01" w:rsidRDefault="00E47C01" w:rsidP="0093297A">
            <w:pPr>
              <w:rPr>
                <w:sz w:val="20"/>
                <w:szCs w:val="20"/>
              </w:rPr>
            </w:pPr>
            <w:r>
              <w:rPr>
                <w:sz w:val="20"/>
                <w:szCs w:val="20"/>
              </w:rPr>
              <w:t>9</w:t>
            </w:r>
          </w:p>
        </w:tc>
        <w:tc>
          <w:tcPr>
            <w:tcW w:w="14887" w:type="dxa"/>
            <w:gridSpan w:val="5"/>
            <w:shd w:val="clear" w:color="auto" w:fill="F2F2F2"/>
          </w:tcPr>
          <w:p w14:paraId="7BF3FAB6" w14:textId="77777777" w:rsidR="00E47C01" w:rsidRDefault="00E47C01" w:rsidP="0093297A">
            <w:pPr>
              <w:jc w:val="center"/>
              <w:rPr>
                <w:sz w:val="20"/>
                <w:szCs w:val="20"/>
              </w:rPr>
            </w:pPr>
            <w:r>
              <w:rPr>
                <w:sz w:val="20"/>
                <w:szCs w:val="20"/>
              </w:rPr>
              <w:t>HALF TERM</w:t>
            </w:r>
          </w:p>
        </w:tc>
      </w:tr>
      <w:tr w:rsidR="00E47C01" w14:paraId="1E0173D0" w14:textId="77777777" w:rsidTr="00257DFD">
        <w:trPr>
          <w:trHeight w:val="386"/>
        </w:trPr>
        <w:tc>
          <w:tcPr>
            <w:tcW w:w="1557" w:type="dxa"/>
            <w:shd w:val="clear" w:color="auto" w:fill="FFC000"/>
          </w:tcPr>
          <w:p w14:paraId="6B5C923E" w14:textId="77777777" w:rsidR="00E47C01" w:rsidRDefault="00E47C01" w:rsidP="0093297A">
            <w:pPr>
              <w:rPr>
                <w:sz w:val="20"/>
                <w:szCs w:val="20"/>
              </w:rPr>
            </w:pPr>
            <w:r w:rsidRPr="005D319F">
              <w:rPr>
                <w:sz w:val="20"/>
                <w:szCs w:val="20"/>
              </w:rPr>
              <w:t>10</w:t>
            </w:r>
            <w:r>
              <w:rPr>
                <w:sz w:val="20"/>
                <w:szCs w:val="20"/>
              </w:rPr>
              <w:t xml:space="preserve"> </w:t>
            </w:r>
          </w:p>
        </w:tc>
        <w:tc>
          <w:tcPr>
            <w:tcW w:w="4327" w:type="dxa"/>
            <w:shd w:val="clear" w:color="auto" w:fill="FFC000"/>
          </w:tcPr>
          <w:p w14:paraId="59633208" w14:textId="77777777" w:rsidR="00E47C01" w:rsidRDefault="00E47C01" w:rsidP="00E47C01">
            <w:pPr>
              <w:numPr>
                <w:ilvl w:val="0"/>
                <w:numId w:val="69"/>
              </w:numPr>
              <w:pBdr>
                <w:top w:val="nil"/>
                <w:left w:val="nil"/>
                <w:bottom w:val="nil"/>
                <w:right w:val="nil"/>
                <w:between w:val="nil"/>
              </w:pBdr>
              <w:spacing w:line="240" w:lineRule="auto"/>
              <w:rPr>
                <w:color w:val="000000"/>
                <w:sz w:val="20"/>
                <w:szCs w:val="20"/>
              </w:rPr>
            </w:pPr>
            <w:r>
              <w:rPr>
                <w:color w:val="000000"/>
                <w:sz w:val="20"/>
                <w:szCs w:val="20"/>
              </w:rPr>
              <w:t xml:space="preserve">Guides, scaffolds and worked examples can help pupils apply new </w:t>
            </w:r>
            <w:r>
              <w:rPr>
                <w:color w:val="000000"/>
                <w:sz w:val="20"/>
                <w:szCs w:val="20"/>
              </w:rPr>
              <w:lastRenderedPageBreak/>
              <w:t xml:space="preserve">ideas, but should be gradually removed as pupil expertise increases </w:t>
            </w:r>
          </w:p>
          <w:p w14:paraId="4D83511F" w14:textId="77777777" w:rsidR="00E47C01" w:rsidRDefault="00E47C01" w:rsidP="00E47C01">
            <w:pPr>
              <w:numPr>
                <w:ilvl w:val="0"/>
                <w:numId w:val="69"/>
              </w:numPr>
              <w:pBdr>
                <w:top w:val="nil"/>
                <w:left w:val="nil"/>
                <w:bottom w:val="nil"/>
                <w:right w:val="nil"/>
                <w:between w:val="nil"/>
              </w:pBdr>
              <w:spacing w:line="240" w:lineRule="auto"/>
              <w:rPr>
                <w:color w:val="000000"/>
                <w:sz w:val="20"/>
                <w:szCs w:val="20"/>
              </w:rPr>
            </w:pPr>
            <w:r>
              <w:rPr>
                <w:color w:val="000000"/>
                <w:sz w:val="20"/>
                <w:szCs w:val="20"/>
              </w:rPr>
              <w:t>Modelling helps pupils understand new processes and ideas; good models make abstract ideas accessible, for example sense of period.</w:t>
            </w:r>
          </w:p>
          <w:p w14:paraId="41CBE189" w14:textId="77777777" w:rsidR="00E47C01" w:rsidRDefault="00E47C01" w:rsidP="00E47C01">
            <w:pPr>
              <w:numPr>
                <w:ilvl w:val="0"/>
                <w:numId w:val="69"/>
              </w:numPr>
              <w:pBdr>
                <w:top w:val="nil"/>
                <w:left w:val="nil"/>
                <w:bottom w:val="nil"/>
                <w:right w:val="nil"/>
                <w:between w:val="nil"/>
              </w:pBdr>
              <w:spacing w:line="240" w:lineRule="auto"/>
              <w:rPr>
                <w:color w:val="000000"/>
                <w:sz w:val="20"/>
                <w:szCs w:val="20"/>
              </w:rPr>
            </w:pPr>
            <w:r>
              <w:rPr>
                <w:color w:val="000000"/>
                <w:sz w:val="20"/>
                <w:szCs w:val="20"/>
              </w:rPr>
              <w:t>Identify essential concepts, knowledge and skills within a carefully sequenced and coherent curriculum. Provide opportunity for all pupils to learn and master essential concepts, knowledge and skills in that subject</w:t>
            </w:r>
          </w:p>
        </w:tc>
        <w:tc>
          <w:tcPr>
            <w:tcW w:w="4229" w:type="dxa"/>
            <w:shd w:val="clear" w:color="auto" w:fill="FFC000"/>
          </w:tcPr>
          <w:p w14:paraId="4598255A" w14:textId="77777777" w:rsidR="00E47C01" w:rsidRDefault="00E47C01" w:rsidP="00E47C01">
            <w:pPr>
              <w:numPr>
                <w:ilvl w:val="0"/>
                <w:numId w:val="69"/>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Use modelling, explanations and scaffolds, acknowledging that </w:t>
            </w:r>
            <w:r>
              <w:rPr>
                <w:color w:val="000000"/>
                <w:sz w:val="20"/>
                <w:szCs w:val="20"/>
              </w:rPr>
              <w:lastRenderedPageBreak/>
              <w:t xml:space="preserve">novices need more structure early in a domain. </w:t>
            </w:r>
          </w:p>
          <w:p w14:paraId="78DDCCB4" w14:textId="77777777" w:rsidR="00E47C01" w:rsidRDefault="00E47C01" w:rsidP="00E47C01">
            <w:pPr>
              <w:numPr>
                <w:ilvl w:val="0"/>
                <w:numId w:val="69"/>
              </w:numPr>
              <w:pBdr>
                <w:top w:val="nil"/>
                <w:left w:val="nil"/>
                <w:bottom w:val="nil"/>
                <w:right w:val="nil"/>
                <w:between w:val="nil"/>
              </w:pBdr>
              <w:spacing w:line="240" w:lineRule="auto"/>
              <w:rPr>
                <w:color w:val="000000"/>
                <w:sz w:val="20"/>
                <w:szCs w:val="20"/>
              </w:rPr>
            </w:pPr>
            <w:r>
              <w:rPr>
                <w:color w:val="000000"/>
                <w:sz w:val="20"/>
                <w:szCs w:val="20"/>
              </w:rPr>
              <w:t>Enable critical thinking and problem solving by first teaching the necessary foundational content knowledge.</w:t>
            </w:r>
          </w:p>
          <w:p w14:paraId="7002FB84" w14:textId="77777777" w:rsidR="00E47C01" w:rsidRDefault="00E47C01" w:rsidP="00E47C01">
            <w:pPr>
              <w:numPr>
                <w:ilvl w:val="0"/>
                <w:numId w:val="69"/>
              </w:numPr>
              <w:pBdr>
                <w:top w:val="nil"/>
                <w:left w:val="nil"/>
                <w:bottom w:val="nil"/>
                <w:right w:val="nil"/>
                <w:between w:val="nil"/>
              </w:pBdr>
              <w:spacing w:line="240" w:lineRule="auto"/>
              <w:rPr>
                <w:color w:val="000000"/>
                <w:sz w:val="20"/>
                <w:szCs w:val="20"/>
              </w:rPr>
            </w:pPr>
            <w:r>
              <w:rPr>
                <w:color w:val="000000"/>
                <w:sz w:val="20"/>
                <w:szCs w:val="20"/>
              </w:rPr>
              <w:t>Remove scaffolding only when pupils are achieving a high degree of success in applying previously taught material. Provide sufficient opportunity for pupils to consolidate and practise applying new knowledge and skills.</w:t>
            </w:r>
          </w:p>
        </w:tc>
        <w:tc>
          <w:tcPr>
            <w:tcW w:w="3792" w:type="dxa"/>
            <w:shd w:val="clear" w:color="auto" w:fill="FFC000"/>
          </w:tcPr>
          <w:p w14:paraId="3D77E6F9" w14:textId="77777777" w:rsidR="00E47C01" w:rsidRDefault="00E47C01" w:rsidP="00E47C01">
            <w:pPr>
              <w:numPr>
                <w:ilvl w:val="0"/>
                <w:numId w:val="70"/>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What do you understand by modelling and how have you </w:t>
            </w:r>
            <w:r>
              <w:rPr>
                <w:color w:val="000000"/>
                <w:sz w:val="20"/>
                <w:szCs w:val="20"/>
              </w:rPr>
              <w:lastRenderedPageBreak/>
              <w:t xml:space="preserve">seen modelling used by other teachers? </w:t>
            </w:r>
          </w:p>
          <w:p w14:paraId="3BE4A737" w14:textId="77777777" w:rsidR="00E47C01" w:rsidRPr="00F66803" w:rsidRDefault="00E47C01" w:rsidP="00E47C01">
            <w:pPr>
              <w:numPr>
                <w:ilvl w:val="0"/>
                <w:numId w:val="70"/>
              </w:numPr>
              <w:pBdr>
                <w:top w:val="nil"/>
                <w:left w:val="nil"/>
                <w:bottom w:val="nil"/>
                <w:right w:val="nil"/>
                <w:between w:val="nil"/>
              </w:pBdr>
              <w:spacing w:line="240" w:lineRule="auto"/>
              <w:rPr>
                <w:color w:val="000000"/>
                <w:sz w:val="20"/>
                <w:szCs w:val="20"/>
              </w:rPr>
            </w:pPr>
            <w:r>
              <w:rPr>
                <w:color w:val="000000"/>
                <w:sz w:val="20"/>
                <w:szCs w:val="20"/>
              </w:rPr>
              <w:t>Have you been able to identify how students are supported in mastering important concepts in English? What made this effective? Can you identify this in the department’s approach to T&amp;L?</w:t>
            </w:r>
          </w:p>
        </w:tc>
        <w:tc>
          <w:tcPr>
            <w:tcW w:w="1031" w:type="dxa"/>
            <w:shd w:val="clear" w:color="auto" w:fill="FFC000"/>
          </w:tcPr>
          <w:p w14:paraId="4DEFAAC4" w14:textId="77777777" w:rsidR="00E47C01" w:rsidRDefault="00E47C01" w:rsidP="0093297A">
            <w:pPr>
              <w:rPr>
                <w:sz w:val="20"/>
                <w:szCs w:val="20"/>
              </w:rPr>
            </w:pPr>
            <w:r>
              <w:rPr>
                <w:sz w:val="20"/>
                <w:szCs w:val="20"/>
              </w:rPr>
              <w:lastRenderedPageBreak/>
              <w:t>CP.3</w:t>
            </w:r>
          </w:p>
          <w:p w14:paraId="7E770D79" w14:textId="77777777" w:rsidR="00E47C01" w:rsidRDefault="00E47C01" w:rsidP="0093297A">
            <w:pPr>
              <w:rPr>
                <w:sz w:val="20"/>
                <w:szCs w:val="20"/>
              </w:rPr>
            </w:pPr>
            <w:r>
              <w:rPr>
                <w:sz w:val="20"/>
                <w:szCs w:val="20"/>
              </w:rPr>
              <w:t>CP.4</w:t>
            </w:r>
          </w:p>
          <w:p w14:paraId="384CC6DB" w14:textId="77777777" w:rsidR="00E47C01" w:rsidRDefault="00E47C01" w:rsidP="0093297A">
            <w:pPr>
              <w:rPr>
                <w:sz w:val="20"/>
                <w:szCs w:val="20"/>
              </w:rPr>
            </w:pPr>
            <w:r>
              <w:rPr>
                <w:sz w:val="20"/>
                <w:szCs w:val="20"/>
              </w:rPr>
              <w:lastRenderedPageBreak/>
              <w:t>HPL.9</w:t>
            </w:r>
          </w:p>
          <w:p w14:paraId="7475889C" w14:textId="77777777" w:rsidR="00E47C01" w:rsidRDefault="00E47C01" w:rsidP="0093297A">
            <w:pPr>
              <w:rPr>
                <w:sz w:val="20"/>
                <w:szCs w:val="20"/>
              </w:rPr>
            </w:pPr>
            <w:r>
              <w:rPr>
                <w:sz w:val="20"/>
                <w:szCs w:val="20"/>
              </w:rPr>
              <w:t>S&amp;C.1</w:t>
            </w:r>
          </w:p>
          <w:p w14:paraId="5C06CCB2" w14:textId="77777777" w:rsidR="00E47C01" w:rsidRDefault="00E47C01" w:rsidP="0093297A">
            <w:pPr>
              <w:rPr>
                <w:sz w:val="20"/>
                <w:szCs w:val="20"/>
              </w:rPr>
            </w:pPr>
            <w:r>
              <w:rPr>
                <w:sz w:val="20"/>
                <w:szCs w:val="20"/>
              </w:rPr>
              <w:t>S&amp;C.2</w:t>
            </w:r>
          </w:p>
          <w:p w14:paraId="0BE7A49B" w14:textId="77777777" w:rsidR="00E47C01" w:rsidRDefault="00E47C01" w:rsidP="0093297A">
            <w:pPr>
              <w:rPr>
                <w:sz w:val="20"/>
                <w:szCs w:val="20"/>
              </w:rPr>
            </w:pPr>
            <w:r>
              <w:rPr>
                <w:sz w:val="20"/>
                <w:szCs w:val="20"/>
              </w:rPr>
              <w:t>S&amp;C.4</w:t>
            </w:r>
          </w:p>
          <w:p w14:paraId="50A27CEA" w14:textId="77777777" w:rsidR="00E47C01" w:rsidRDefault="00E47C01" w:rsidP="0093297A">
            <w:pPr>
              <w:rPr>
                <w:sz w:val="20"/>
                <w:szCs w:val="20"/>
              </w:rPr>
            </w:pPr>
            <w:r>
              <w:rPr>
                <w:sz w:val="20"/>
                <w:szCs w:val="20"/>
              </w:rPr>
              <w:t>S&amp;C.3</w:t>
            </w:r>
          </w:p>
          <w:p w14:paraId="049EF61A" w14:textId="77777777" w:rsidR="00E47C01" w:rsidRDefault="00E47C01" w:rsidP="0093297A">
            <w:pPr>
              <w:rPr>
                <w:sz w:val="20"/>
                <w:szCs w:val="20"/>
              </w:rPr>
            </w:pPr>
            <w:r>
              <w:rPr>
                <w:sz w:val="20"/>
                <w:szCs w:val="20"/>
              </w:rPr>
              <w:t>CP.4</w:t>
            </w:r>
          </w:p>
          <w:p w14:paraId="6153F5CC" w14:textId="77777777" w:rsidR="00E47C01" w:rsidRDefault="00E47C01" w:rsidP="0093297A">
            <w:pPr>
              <w:rPr>
                <w:sz w:val="20"/>
                <w:szCs w:val="20"/>
              </w:rPr>
            </w:pPr>
            <w:r>
              <w:rPr>
                <w:sz w:val="20"/>
                <w:szCs w:val="20"/>
              </w:rPr>
              <w:t>CP.5</w:t>
            </w:r>
          </w:p>
        </w:tc>
        <w:tc>
          <w:tcPr>
            <w:tcW w:w="1508" w:type="dxa"/>
            <w:shd w:val="clear" w:color="auto" w:fill="FFC000"/>
          </w:tcPr>
          <w:p w14:paraId="6D096F58" w14:textId="77777777" w:rsidR="00E47C01" w:rsidRDefault="00E47C01" w:rsidP="0093297A">
            <w:pPr>
              <w:rPr>
                <w:sz w:val="20"/>
                <w:szCs w:val="20"/>
              </w:rPr>
            </w:pPr>
            <w:r>
              <w:rPr>
                <w:sz w:val="20"/>
                <w:szCs w:val="20"/>
              </w:rPr>
              <w:lastRenderedPageBreak/>
              <w:t>WDS</w:t>
            </w:r>
          </w:p>
        </w:tc>
      </w:tr>
      <w:tr w:rsidR="00E47C01" w14:paraId="35921856" w14:textId="77777777" w:rsidTr="00257DFD">
        <w:trPr>
          <w:trHeight w:val="386"/>
        </w:trPr>
        <w:tc>
          <w:tcPr>
            <w:tcW w:w="1557" w:type="dxa"/>
            <w:shd w:val="clear" w:color="auto" w:fill="E2EFD9"/>
          </w:tcPr>
          <w:p w14:paraId="38C4BB52" w14:textId="77777777" w:rsidR="00E47C01" w:rsidRDefault="00E47C01" w:rsidP="0093297A">
            <w:pPr>
              <w:rPr>
                <w:sz w:val="20"/>
                <w:szCs w:val="20"/>
              </w:rPr>
            </w:pPr>
            <w:r>
              <w:rPr>
                <w:sz w:val="20"/>
                <w:szCs w:val="20"/>
              </w:rPr>
              <w:t>CCF evidence base</w:t>
            </w:r>
          </w:p>
        </w:tc>
        <w:tc>
          <w:tcPr>
            <w:tcW w:w="14887" w:type="dxa"/>
            <w:gridSpan w:val="5"/>
            <w:shd w:val="clear" w:color="auto" w:fill="E2EFD9"/>
          </w:tcPr>
          <w:p w14:paraId="6E52FA93" w14:textId="77777777" w:rsidR="00E47C01" w:rsidRDefault="00E47C01" w:rsidP="0093297A">
            <w:pPr>
              <w:rPr>
                <w:color w:val="0563C1"/>
                <w:sz w:val="20"/>
                <w:szCs w:val="20"/>
                <w:u w:val="single"/>
              </w:rPr>
            </w:pPr>
            <w:r>
              <w:rPr>
                <w:sz w:val="20"/>
                <w:szCs w:val="20"/>
              </w:rPr>
              <w:t xml:space="preserve">Coe, R., Aloisi, C., Higgins, S., &amp; Major, L. E. (2014) What makes great teaching. Review of the underpinning research. Durham University: UK. Available at: </w:t>
            </w:r>
            <w:hyperlink r:id="rId24">
              <w:r>
                <w:rPr>
                  <w:color w:val="0563C1"/>
                  <w:sz w:val="20"/>
                  <w:szCs w:val="20"/>
                  <w:u w:val="single"/>
                </w:rPr>
                <w:t>http://bit.ly/2OvmvKO</w:t>
              </w:r>
            </w:hyperlink>
          </w:p>
          <w:p w14:paraId="0063C5AE" w14:textId="77777777" w:rsidR="00E47C01" w:rsidRDefault="00E47C01" w:rsidP="0093297A">
            <w:pPr>
              <w:rPr>
                <w:color w:val="0563C1"/>
                <w:sz w:val="20"/>
                <w:szCs w:val="20"/>
                <w:u w:val="single"/>
              </w:rPr>
            </w:pPr>
            <w:r>
              <w:rPr>
                <w:sz w:val="20"/>
                <w:szCs w:val="20"/>
              </w:rPr>
              <w:t>[Accessed 25/07/22].</w:t>
            </w:r>
          </w:p>
          <w:p w14:paraId="0EA34376" w14:textId="77777777" w:rsidR="00E47C01" w:rsidRDefault="00E47C01" w:rsidP="0093297A">
            <w:pPr>
              <w:rPr>
                <w:sz w:val="20"/>
                <w:szCs w:val="20"/>
              </w:rPr>
            </w:pPr>
          </w:p>
          <w:p w14:paraId="285FAF88" w14:textId="77777777" w:rsidR="00E47C01" w:rsidRDefault="00E47C01" w:rsidP="0093297A">
            <w:pPr>
              <w:rPr>
                <w:sz w:val="20"/>
                <w:szCs w:val="20"/>
              </w:rPr>
            </w:pPr>
            <w:r>
              <w:rPr>
                <w:sz w:val="20"/>
                <w:szCs w:val="20"/>
              </w:rPr>
              <w:t xml:space="preserve">Education Endowment Foundation (2017) Metacognition and Self-regulated learning Guidance Report. [Online] Accessible from: </w:t>
            </w:r>
            <w:hyperlink r:id="rId25" w:history="1">
              <w:r w:rsidRPr="0076646B">
                <w:rPr>
                  <w:rStyle w:val="Hyperlink"/>
                  <w:sz w:val="20"/>
                  <w:szCs w:val="20"/>
                </w:rPr>
                <w:t>https://educationendowmentfoundation.org.uk/tools/guidance-reports/</w:t>
              </w:r>
            </w:hyperlink>
            <w:r>
              <w:rPr>
                <w:sz w:val="20"/>
                <w:szCs w:val="20"/>
              </w:rPr>
              <w:t xml:space="preserve"> [Accessed 25/07/22]. </w:t>
            </w:r>
          </w:p>
          <w:p w14:paraId="79DDB5F2" w14:textId="77777777" w:rsidR="00E47C01" w:rsidRDefault="00E47C01" w:rsidP="0093297A">
            <w:pPr>
              <w:rPr>
                <w:sz w:val="20"/>
                <w:szCs w:val="20"/>
              </w:rPr>
            </w:pPr>
          </w:p>
          <w:p w14:paraId="499A0A83" w14:textId="77777777" w:rsidR="00E47C01" w:rsidRDefault="00E47C01" w:rsidP="0093297A">
            <w:pPr>
              <w:rPr>
                <w:sz w:val="20"/>
                <w:szCs w:val="20"/>
              </w:rPr>
            </w:pPr>
            <w:r>
              <w:rPr>
                <w:sz w:val="20"/>
                <w:szCs w:val="20"/>
              </w:rPr>
              <w:t xml:space="preserve">Rosenshine, B. (2012) Principles of Instruction: Research-based strategies that all teachers should know. American Educator, 12–20. </w:t>
            </w:r>
            <w:hyperlink r:id="rId26">
              <w:r>
                <w:rPr>
                  <w:color w:val="0563C1"/>
                  <w:sz w:val="20"/>
                  <w:szCs w:val="20"/>
                  <w:u w:val="single"/>
                </w:rPr>
                <w:t>https://doi.org/10.1111/j.1467-8535.2005.00507.x</w:t>
              </w:r>
            </w:hyperlink>
            <w:r>
              <w:rPr>
                <w:sz w:val="20"/>
                <w:szCs w:val="20"/>
              </w:rPr>
              <w:t xml:space="preserve">  [Accessed 25/07/22].</w:t>
            </w:r>
          </w:p>
        </w:tc>
      </w:tr>
      <w:tr w:rsidR="00E47C01" w14:paraId="5D5EA1F2" w14:textId="77777777" w:rsidTr="00257DFD">
        <w:trPr>
          <w:trHeight w:val="4791"/>
        </w:trPr>
        <w:tc>
          <w:tcPr>
            <w:tcW w:w="1557" w:type="dxa"/>
            <w:shd w:val="clear" w:color="auto" w:fill="FFC000"/>
          </w:tcPr>
          <w:p w14:paraId="40BC5F6D" w14:textId="77777777" w:rsidR="00E47C01" w:rsidRDefault="00E47C01" w:rsidP="0093297A">
            <w:pPr>
              <w:rPr>
                <w:sz w:val="20"/>
                <w:szCs w:val="20"/>
              </w:rPr>
            </w:pPr>
            <w:r>
              <w:rPr>
                <w:sz w:val="20"/>
                <w:szCs w:val="20"/>
              </w:rPr>
              <w:lastRenderedPageBreak/>
              <w:t>11</w:t>
            </w:r>
          </w:p>
        </w:tc>
        <w:tc>
          <w:tcPr>
            <w:tcW w:w="4327" w:type="dxa"/>
            <w:shd w:val="clear" w:color="auto" w:fill="FFC000"/>
          </w:tcPr>
          <w:p w14:paraId="15A5BDAE" w14:textId="77777777" w:rsidR="00E47C01" w:rsidRDefault="00E47C01" w:rsidP="00E47C01">
            <w:pPr>
              <w:numPr>
                <w:ilvl w:val="0"/>
                <w:numId w:val="71"/>
              </w:numPr>
              <w:pBdr>
                <w:top w:val="nil"/>
                <w:left w:val="nil"/>
                <w:bottom w:val="nil"/>
                <w:right w:val="nil"/>
                <w:between w:val="nil"/>
              </w:pBdr>
              <w:spacing w:line="240" w:lineRule="auto"/>
              <w:rPr>
                <w:color w:val="000000"/>
                <w:sz w:val="20"/>
                <w:szCs w:val="20"/>
              </w:rPr>
            </w:pPr>
            <w:r>
              <w:rPr>
                <w:color w:val="000000"/>
                <w:sz w:val="20"/>
                <w:szCs w:val="20"/>
              </w:rPr>
              <w:t>Prior knowledge plays an important role in how pupils learn; committing some key facts to their long-term memory is likely to help pupils learn more complex ideas, such as retrieval practice on KS2 grammar knowledge.</w:t>
            </w:r>
          </w:p>
          <w:p w14:paraId="126A70F7" w14:textId="77777777" w:rsidR="00E47C01" w:rsidRDefault="00E47C01" w:rsidP="00E47C01">
            <w:pPr>
              <w:numPr>
                <w:ilvl w:val="0"/>
                <w:numId w:val="71"/>
              </w:numPr>
              <w:pBdr>
                <w:top w:val="nil"/>
                <w:left w:val="nil"/>
                <w:bottom w:val="nil"/>
                <w:right w:val="nil"/>
                <w:between w:val="nil"/>
              </w:pBdr>
              <w:spacing w:line="240" w:lineRule="auto"/>
              <w:rPr>
                <w:color w:val="000000"/>
                <w:sz w:val="20"/>
                <w:szCs w:val="20"/>
              </w:rPr>
            </w:pPr>
            <w:r>
              <w:rPr>
                <w:color w:val="000000"/>
                <w:sz w:val="20"/>
                <w:szCs w:val="20"/>
              </w:rPr>
              <w:t>Where prior knowledge is weak, pupils are more likely to develop misconceptions, particularly if new ideas are introduced too quickly without clear exposition.</w:t>
            </w:r>
          </w:p>
          <w:p w14:paraId="187C626A" w14:textId="77777777" w:rsidR="00E47C01" w:rsidRDefault="00E47C01" w:rsidP="00E47C01">
            <w:pPr>
              <w:numPr>
                <w:ilvl w:val="0"/>
                <w:numId w:val="71"/>
              </w:numPr>
              <w:pBdr>
                <w:top w:val="nil"/>
                <w:left w:val="nil"/>
                <w:bottom w:val="nil"/>
                <w:right w:val="nil"/>
                <w:between w:val="nil"/>
              </w:pBdr>
              <w:spacing w:line="240" w:lineRule="auto"/>
              <w:rPr>
                <w:color w:val="000000"/>
                <w:sz w:val="20"/>
                <w:szCs w:val="20"/>
              </w:rPr>
            </w:pPr>
            <w:r>
              <w:rPr>
                <w:color w:val="000000"/>
                <w:sz w:val="20"/>
                <w:szCs w:val="20"/>
              </w:rPr>
              <w:t>The value of retrieval and spaced practice and interleaving to strengthen recall over time- through exploring Rosenshine’s (2012) Principles of Instruction and retrieval-based strategies such as spaced practice especially for substantive concepts.</w:t>
            </w:r>
          </w:p>
        </w:tc>
        <w:tc>
          <w:tcPr>
            <w:tcW w:w="4229" w:type="dxa"/>
            <w:shd w:val="clear" w:color="auto" w:fill="FFC000"/>
          </w:tcPr>
          <w:p w14:paraId="76D83633" w14:textId="77777777" w:rsidR="00E47C01" w:rsidRDefault="00E47C01" w:rsidP="00E47C01">
            <w:pPr>
              <w:numPr>
                <w:ilvl w:val="0"/>
                <w:numId w:val="71"/>
              </w:numPr>
              <w:pBdr>
                <w:top w:val="nil"/>
                <w:left w:val="nil"/>
                <w:bottom w:val="nil"/>
                <w:right w:val="nil"/>
                <w:between w:val="nil"/>
              </w:pBdr>
              <w:spacing w:line="240" w:lineRule="auto"/>
              <w:rPr>
                <w:color w:val="000000"/>
                <w:sz w:val="20"/>
                <w:szCs w:val="20"/>
              </w:rPr>
            </w:pPr>
            <w:r>
              <w:rPr>
                <w:color w:val="000000"/>
                <w:sz w:val="20"/>
                <w:szCs w:val="20"/>
              </w:rPr>
              <w:t>Start expositions at the point of pupil understanding. Avoid overloading working memory by taking prior learning into account when introducing new content and breaking such content into smaller steps/the constituent parts.</w:t>
            </w:r>
          </w:p>
          <w:p w14:paraId="5FA43D7C" w14:textId="77777777" w:rsidR="00E47C01" w:rsidRDefault="00E47C01" w:rsidP="00E47C01">
            <w:pPr>
              <w:numPr>
                <w:ilvl w:val="0"/>
                <w:numId w:val="71"/>
              </w:numPr>
              <w:pBdr>
                <w:top w:val="nil"/>
                <w:left w:val="nil"/>
                <w:bottom w:val="nil"/>
                <w:right w:val="nil"/>
                <w:between w:val="nil"/>
              </w:pBdr>
              <w:spacing w:line="240" w:lineRule="auto"/>
              <w:rPr>
                <w:color w:val="000000"/>
                <w:sz w:val="20"/>
                <w:szCs w:val="20"/>
              </w:rPr>
            </w:pPr>
            <w:r>
              <w:rPr>
                <w:color w:val="000000"/>
                <w:sz w:val="20"/>
                <w:szCs w:val="20"/>
              </w:rPr>
              <w:t>Sequence learning so pupils are secure in foundational knowledge before introducing more complex material</w:t>
            </w:r>
          </w:p>
          <w:p w14:paraId="3AD79ABC" w14:textId="77777777" w:rsidR="00E47C01" w:rsidRDefault="00E47C01" w:rsidP="00E47C01">
            <w:pPr>
              <w:numPr>
                <w:ilvl w:val="0"/>
                <w:numId w:val="71"/>
              </w:numPr>
              <w:pBdr>
                <w:top w:val="nil"/>
                <w:left w:val="nil"/>
                <w:bottom w:val="nil"/>
                <w:right w:val="nil"/>
                <w:between w:val="nil"/>
              </w:pBdr>
              <w:spacing w:line="240" w:lineRule="auto"/>
              <w:rPr>
                <w:color w:val="000000"/>
                <w:sz w:val="20"/>
                <w:szCs w:val="20"/>
              </w:rPr>
            </w:pPr>
            <w:r>
              <w:rPr>
                <w:color w:val="000000"/>
                <w:sz w:val="20"/>
                <w:szCs w:val="20"/>
              </w:rPr>
              <w:t>Use modelling, scaffolding and explanations to assist with structuring learning, and recognise the need to remove this when pupils can apply such structures to prior learning</w:t>
            </w:r>
          </w:p>
          <w:p w14:paraId="7C57EC38" w14:textId="77777777" w:rsidR="00E47C01" w:rsidRDefault="00E47C01" w:rsidP="0093297A">
            <w:pPr>
              <w:rPr>
                <w:sz w:val="20"/>
                <w:szCs w:val="20"/>
              </w:rPr>
            </w:pPr>
          </w:p>
        </w:tc>
        <w:tc>
          <w:tcPr>
            <w:tcW w:w="3792" w:type="dxa"/>
            <w:shd w:val="clear" w:color="auto" w:fill="FFC000"/>
          </w:tcPr>
          <w:p w14:paraId="540E1CF3" w14:textId="77777777" w:rsidR="00E47C01" w:rsidRDefault="00E47C01" w:rsidP="00E47C01">
            <w:pPr>
              <w:numPr>
                <w:ilvl w:val="0"/>
                <w:numId w:val="53"/>
              </w:numPr>
              <w:pBdr>
                <w:top w:val="nil"/>
                <w:left w:val="nil"/>
                <w:bottom w:val="nil"/>
                <w:right w:val="nil"/>
                <w:between w:val="nil"/>
              </w:pBdr>
              <w:spacing w:line="240" w:lineRule="auto"/>
              <w:rPr>
                <w:color w:val="000000"/>
                <w:sz w:val="20"/>
                <w:szCs w:val="20"/>
              </w:rPr>
            </w:pPr>
            <w:r>
              <w:rPr>
                <w:color w:val="000000"/>
                <w:sz w:val="20"/>
                <w:szCs w:val="20"/>
              </w:rPr>
              <w:t>What have you learned about how children learn and how have you applied this in practice? [Prompts – cognitive load, retrieval practice, spacing and interleaving].</w:t>
            </w:r>
          </w:p>
          <w:p w14:paraId="3C7972D0" w14:textId="77777777" w:rsidR="00E47C01" w:rsidRDefault="00E47C01" w:rsidP="00E47C01">
            <w:pPr>
              <w:numPr>
                <w:ilvl w:val="0"/>
                <w:numId w:val="53"/>
              </w:numPr>
              <w:pBdr>
                <w:top w:val="nil"/>
                <w:left w:val="nil"/>
                <w:bottom w:val="nil"/>
                <w:right w:val="nil"/>
                <w:between w:val="nil"/>
              </w:pBdr>
              <w:spacing w:line="240" w:lineRule="auto"/>
              <w:rPr>
                <w:color w:val="000000"/>
                <w:sz w:val="20"/>
                <w:szCs w:val="20"/>
              </w:rPr>
            </w:pPr>
            <w:r>
              <w:rPr>
                <w:color w:val="000000"/>
                <w:sz w:val="20"/>
                <w:szCs w:val="20"/>
              </w:rPr>
              <w:t>In what ways have aspects of learning been broken down into manageable chunks for the pupils – when have things needed to be broken down and why?</w:t>
            </w:r>
          </w:p>
          <w:p w14:paraId="1A367BEB" w14:textId="77777777" w:rsidR="00E47C01" w:rsidRDefault="00E47C01" w:rsidP="00E47C01">
            <w:pPr>
              <w:numPr>
                <w:ilvl w:val="0"/>
                <w:numId w:val="53"/>
              </w:numPr>
              <w:pBdr>
                <w:top w:val="nil"/>
                <w:left w:val="nil"/>
                <w:bottom w:val="nil"/>
                <w:right w:val="nil"/>
                <w:between w:val="nil"/>
              </w:pBdr>
              <w:spacing w:line="240" w:lineRule="auto"/>
              <w:rPr>
                <w:color w:val="000000"/>
                <w:sz w:val="20"/>
                <w:szCs w:val="20"/>
              </w:rPr>
            </w:pPr>
            <w:r>
              <w:rPr>
                <w:color w:val="000000"/>
                <w:sz w:val="20"/>
                <w:szCs w:val="20"/>
              </w:rPr>
              <w:t xml:space="preserve">Explain the essential concepts, knowledge, and skills which are to be developed in the school’s English curriculum. Explain the rationale behind the curriculum sequence so that pupils secure foundational knowledge before encountering more complex content. </w:t>
            </w:r>
          </w:p>
        </w:tc>
        <w:tc>
          <w:tcPr>
            <w:tcW w:w="1031" w:type="dxa"/>
            <w:shd w:val="clear" w:color="auto" w:fill="FFC000"/>
          </w:tcPr>
          <w:p w14:paraId="373C9E7E" w14:textId="77777777" w:rsidR="00E47C01" w:rsidRDefault="00E47C01" w:rsidP="0093297A">
            <w:pPr>
              <w:rPr>
                <w:sz w:val="20"/>
                <w:szCs w:val="20"/>
              </w:rPr>
            </w:pPr>
            <w:r>
              <w:rPr>
                <w:sz w:val="20"/>
                <w:szCs w:val="20"/>
              </w:rPr>
              <w:t>HPL.1</w:t>
            </w:r>
          </w:p>
          <w:p w14:paraId="2B99237D" w14:textId="77777777" w:rsidR="00E47C01" w:rsidRDefault="00E47C01" w:rsidP="0093297A">
            <w:pPr>
              <w:rPr>
                <w:sz w:val="20"/>
                <w:szCs w:val="20"/>
              </w:rPr>
            </w:pPr>
            <w:r>
              <w:rPr>
                <w:sz w:val="20"/>
                <w:szCs w:val="20"/>
              </w:rPr>
              <w:t>HPL.2</w:t>
            </w:r>
          </w:p>
          <w:p w14:paraId="2CF3327A" w14:textId="77777777" w:rsidR="00E47C01" w:rsidRDefault="00E47C01" w:rsidP="0093297A">
            <w:pPr>
              <w:rPr>
                <w:sz w:val="20"/>
                <w:szCs w:val="20"/>
              </w:rPr>
            </w:pPr>
            <w:r>
              <w:rPr>
                <w:sz w:val="20"/>
                <w:szCs w:val="20"/>
              </w:rPr>
              <w:t>HPL.3</w:t>
            </w:r>
          </w:p>
          <w:p w14:paraId="08E4316A" w14:textId="77777777" w:rsidR="00E47C01" w:rsidRDefault="00E47C01" w:rsidP="0093297A">
            <w:pPr>
              <w:rPr>
                <w:sz w:val="20"/>
                <w:szCs w:val="20"/>
              </w:rPr>
            </w:pPr>
            <w:r>
              <w:rPr>
                <w:sz w:val="20"/>
                <w:szCs w:val="20"/>
              </w:rPr>
              <w:t>HPL.4</w:t>
            </w:r>
          </w:p>
          <w:p w14:paraId="354860BD" w14:textId="77777777" w:rsidR="00E47C01" w:rsidRDefault="00E47C01" w:rsidP="0093297A">
            <w:pPr>
              <w:rPr>
                <w:sz w:val="20"/>
                <w:szCs w:val="20"/>
              </w:rPr>
            </w:pPr>
            <w:r>
              <w:rPr>
                <w:sz w:val="20"/>
                <w:szCs w:val="20"/>
              </w:rPr>
              <w:t>HPL.5</w:t>
            </w:r>
          </w:p>
          <w:p w14:paraId="34B3F319" w14:textId="77777777" w:rsidR="00E47C01" w:rsidRDefault="00E47C01" w:rsidP="0093297A">
            <w:pPr>
              <w:rPr>
                <w:sz w:val="20"/>
                <w:szCs w:val="20"/>
              </w:rPr>
            </w:pPr>
            <w:r>
              <w:rPr>
                <w:sz w:val="20"/>
                <w:szCs w:val="20"/>
              </w:rPr>
              <w:t>HPL.6</w:t>
            </w:r>
          </w:p>
          <w:p w14:paraId="7681E803" w14:textId="77777777" w:rsidR="00E47C01" w:rsidRDefault="00E47C01" w:rsidP="0093297A">
            <w:pPr>
              <w:rPr>
                <w:sz w:val="20"/>
                <w:szCs w:val="20"/>
              </w:rPr>
            </w:pPr>
            <w:r>
              <w:rPr>
                <w:sz w:val="20"/>
                <w:szCs w:val="20"/>
              </w:rPr>
              <w:t>HPL.7</w:t>
            </w:r>
          </w:p>
          <w:p w14:paraId="70AEA470" w14:textId="77777777" w:rsidR="00E47C01" w:rsidRDefault="00E47C01" w:rsidP="0093297A">
            <w:pPr>
              <w:rPr>
                <w:sz w:val="20"/>
                <w:szCs w:val="20"/>
              </w:rPr>
            </w:pPr>
            <w:r>
              <w:rPr>
                <w:sz w:val="20"/>
                <w:szCs w:val="20"/>
              </w:rPr>
              <w:t>HPL.8</w:t>
            </w:r>
          </w:p>
          <w:p w14:paraId="76E74582" w14:textId="77777777" w:rsidR="00E47C01" w:rsidRDefault="00E47C01" w:rsidP="0093297A">
            <w:pPr>
              <w:rPr>
                <w:sz w:val="20"/>
                <w:szCs w:val="20"/>
              </w:rPr>
            </w:pPr>
            <w:r>
              <w:rPr>
                <w:sz w:val="20"/>
                <w:szCs w:val="20"/>
              </w:rPr>
              <w:t>CP.5</w:t>
            </w:r>
          </w:p>
        </w:tc>
        <w:tc>
          <w:tcPr>
            <w:tcW w:w="1508" w:type="dxa"/>
            <w:shd w:val="clear" w:color="auto" w:fill="FFC000"/>
          </w:tcPr>
          <w:p w14:paraId="216290ED" w14:textId="77777777" w:rsidR="00E47C01" w:rsidRDefault="00E47C01" w:rsidP="0093297A">
            <w:pPr>
              <w:rPr>
                <w:sz w:val="20"/>
                <w:szCs w:val="20"/>
              </w:rPr>
            </w:pPr>
            <w:r>
              <w:rPr>
                <w:sz w:val="20"/>
                <w:szCs w:val="20"/>
              </w:rPr>
              <w:t>WDS</w:t>
            </w:r>
          </w:p>
        </w:tc>
      </w:tr>
      <w:tr w:rsidR="00E47C01" w14:paraId="0415449A" w14:textId="77777777" w:rsidTr="00257DFD">
        <w:trPr>
          <w:trHeight w:val="837"/>
        </w:trPr>
        <w:tc>
          <w:tcPr>
            <w:tcW w:w="1557" w:type="dxa"/>
            <w:shd w:val="clear" w:color="auto" w:fill="E2EFD9"/>
          </w:tcPr>
          <w:p w14:paraId="1277B68E" w14:textId="77777777" w:rsidR="00E47C01" w:rsidRDefault="00E47C01" w:rsidP="0093297A">
            <w:pPr>
              <w:rPr>
                <w:sz w:val="20"/>
                <w:szCs w:val="20"/>
              </w:rPr>
            </w:pPr>
            <w:r>
              <w:rPr>
                <w:sz w:val="20"/>
                <w:szCs w:val="20"/>
              </w:rPr>
              <w:t>CCF evidence base</w:t>
            </w:r>
          </w:p>
          <w:p w14:paraId="15A31FCF" w14:textId="77777777" w:rsidR="00E47C01" w:rsidRDefault="00E47C01" w:rsidP="0093297A">
            <w:pPr>
              <w:rPr>
                <w:sz w:val="20"/>
                <w:szCs w:val="20"/>
              </w:rPr>
            </w:pPr>
          </w:p>
        </w:tc>
        <w:tc>
          <w:tcPr>
            <w:tcW w:w="14887" w:type="dxa"/>
            <w:gridSpan w:val="5"/>
            <w:shd w:val="clear" w:color="auto" w:fill="E2EFD9"/>
          </w:tcPr>
          <w:p w14:paraId="2E0800D9" w14:textId="77777777" w:rsidR="00E47C01" w:rsidRDefault="00E47C01" w:rsidP="0093297A">
            <w:pPr>
              <w:rPr>
                <w:sz w:val="20"/>
                <w:szCs w:val="20"/>
              </w:rPr>
            </w:pPr>
            <w:r>
              <w:rPr>
                <w:sz w:val="20"/>
                <w:szCs w:val="20"/>
              </w:rPr>
              <w:t xml:space="preserve">Deans for Impact (2015) The Science of Learning [Online] Accessible from: </w:t>
            </w:r>
            <w:hyperlink r:id="rId27" w:history="1">
              <w:r w:rsidRPr="0076646B">
                <w:rPr>
                  <w:rStyle w:val="Hyperlink"/>
                  <w:sz w:val="20"/>
                  <w:szCs w:val="20"/>
                </w:rPr>
                <w:t>https://deansforimpact.org/resources/the-science-of-learning/</w:t>
              </w:r>
            </w:hyperlink>
            <w:r>
              <w:rPr>
                <w:sz w:val="20"/>
                <w:szCs w:val="20"/>
              </w:rPr>
              <w:t xml:space="preserve"> [Accessed 25/07/22].</w:t>
            </w:r>
          </w:p>
        </w:tc>
      </w:tr>
      <w:tr w:rsidR="00E47C01" w14:paraId="2E17C33E" w14:textId="77777777" w:rsidTr="00257DFD">
        <w:trPr>
          <w:trHeight w:val="386"/>
        </w:trPr>
        <w:tc>
          <w:tcPr>
            <w:tcW w:w="1557" w:type="dxa"/>
            <w:shd w:val="clear" w:color="auto" w:fill="FFC000"/>
          </w:tcPr>
          <w:p w14:paraId="3EF56B29" w14:textId="77777777" w:rsidR="00E47C01" w:rsidRDefault="00E47C01" w:rsidP="0093297A">
            <w:pPr>
              <w:rPr>
                <w:sz w:val="20"/>
                <w:szCs w:val="20"/>
              </w:rPr>
            </w:pPr>
            <w:bookmarkStart w:id="1" w:name="_heading=h.1fob9te" w:colFirst="0" w:colLast="0"/>
            <w:bookmarkEnd w:id="1"/>
            <w:r>
              <w:rPr>
                <w:sz w:val="20"/>
                <w:szCs w:val="20"/>
              </w:rPr>
              <w:t>12</w:t>
            </w:r>
          </w:p>
          <w:p w14:paraId="681CEBF8" w14:textId="77777777" w:rsidR="00E47C01" w:rsidRDefault="00E47C01" w:rsidP="0093297A">
            <w:pPr>
              <w:rPr>
                <w:sz w:val="20"/>
                <w:szCs w:val="20"/>
              </w:rPr>
            </w:pPr>
          </w:p>
          <w:p w14:paraId="38956E66" w14:textId="77777777" w:rsidR="00E47C01" w:rsidRDefault="00E47C01" w:rsidP="0093297A">
            <w:pPr>
              <w:rPr>
                <w:sz w:val="20"/>
                <w:szCs w:val="20"/>
              </w:rPr>
            </w:pPr>
          </w:p>
        </w:tc>
        <w:tc>
          <w:tcPr>
            <w:tcW w:w="4327" w:type="dxa"/>
            <w:shd w:val="clear" w:color="auto" w:fill="FFC000"/>
          </w:tcPr>
          <w:p w14:paraId="57B908B5" w14:textId="77777777" w:rsidR="00E47C01" w:rsidRDefault="00E47C01" w:rsidP="00E47C01">
            <w:pPr>
              <w:numPr>
                <w:ilvl w:val="0"/>
                <w:numId w:val="55"/>
              </w:numPr>
              <w:pBdr>
                <w:top w:val="nil"/>
                <w:left w:val="nil"/>
                <w:bottom w:val="nil"/>
                <w:right w:val="nil"/>
                <w:between w:val="nil"/>
              </w:pBdr>
              <w:spacing w:line="240" w:lineRule="auto"/>
              <w:rPr>
                <w:color w:val="000000"/>
                <w:sz w:val="20"/>
                <w:szCs w:val="20"/>
              </w:rPr>
            </w:pPr>
            <w:r>
              <w:rPr>
                <w:color w:val="000000"/>
                <w:sz w:val="20"/>
                <w:szCs w:val="20"/>
              </w:rPr>
              <w:t>Effective assessment is critical to teaching because it provides teachers with information about pupils’ understanding and needs (assessment data to inform planning).</w:t>
            </w:r>
          </w:p>
          <w:p w14:paraId="708FF6CC" w14:textId="77777777" w:rsidR="00E47C01" w:rsidRDefault="00E47C01" w:rsidP="00E47C01">
            <w:pPr>
              <w:numPr>
                <w:ilvl w:val="0"/>
                <w:numId w:val="55"/>
              </w:numPr>
              <w:pBdr>
                <w:top w:val="nil"/>
                <w:left w:val="nil"/>
                <w:bottom w:val="nil"/>
                <w:right w:val="nil"/>
                <w:between w:val="nil"/>
              </w:pBdr>
              <w:spacing w:line="240" w:lineRule="auto"/>
              <w:rPr>
                <w:color w:val="000000"/>
                <w:sz w:val="20"/>
                <w:szCs w:val="20"/>
              </w:rPr>
            </w:pPr>
            <w:r>
              <w:rPr>
                <w:color w:val="000000"/>
                <w:sz w:val="20"/>
                <w:szCs w:val="20"/>
              </w:rPr>
              <w:t xml:space="preserve">There are differences between Assessment of learning and Assessment For learning- including purpose and type. Black and William’s approach to ‘Inside the Black box’- raising classroom standards by assessment.  </w:t>
            </w:r>
          </w:p>
          <w:p w14:paraId="5DFBD14A" w14:textId="77777777" w:rsidR="00E47C01" w:rsidRDefault="00E47C01" w:rsidP="00E47C01">
            <w:pPr>
              <w:numPr>
                <w:ilvl w:val="0"/>
                <w:numId w:val="55"/>
              </w:numPr>
              <w:pBdr>
                <w:top w:val="nil"/>
                <w:left w:val="nil"/>
                <w:bottom w:val="nil"/>
                <w:right w:val="nil"/>
                <w:between w:val="nil"/>
              </w:pBdr>
              <w:spacing w:line="240" w:lineRule="auto"/>
              <w:rPr>
                <w:color w:val="000000"/>
                <w:sz w:val="20"/>
                <w:szCs w:val="20"/>
              </w:rPr>
            </w:pPr>
            <w:r>
              <w:rPr>
                <w:color w:val="000000"/>
                <w:sz w:val="20"/>
                <w:szCs w:val="20"/>
              </w:rPr>
              <w:lastRenderedPageBreak/>
              <w:t>Investigating formative and summative assessment types, including why some whole school assessment strategies are problematic.</w:t>
            </w:r>
          </w:p>
          <w:p w14:paraId="2098F45A" w14:textId="77777777" w:rsidR="00E47C01" w:rsidRDefault="00E47C01" w:rsidP="0093297A">
            <w:pPr>
              <w:rPr>
                <w:sz w:val="20"/>
                <w:szCs w:val="20"/>
              </w:rPr>
            </w:pPr>
          </w:p>
        </w:tc>
        <w:tc>
          <w:tcPr>
            <w:tcW w:w="4229" w:type="dxa"/>
            <w:shd w:val="clear" w:color="auto" w:fill="FFC000"/>
          </w:tcPr>
          <w:p w14:paraId="26E2ECD3" w14:textId="77777777" w:rsidR="00E47C01" w:rsidRDefault="00E47C01" w:rsidP="00E47C01">
            <w:pPr>
              <w:numPr>
                <w:ilvl w:val="0"/>
                <w:numId w:val="55"/>
              </w:numPr>
              <w:pBdr>
                <w:top w:val="nil"/>
                <w:left w:val="nil"/>
                <w:bottom w:val="nil"/>
                <w:right w:val="nil"/>
                <w:between w:val="nil"/>
              </w:pBdr>
              <w:spacing w:line="240" w:lineRule="auto"/>
              <w:rPr>
                <w:color w:val="000000"/>
                <w:sz w:val="20"/>
                <w:szCs w:val="20"/>
              </w:rPr>
            </w:pPr>
            <w:r>
              <w:rPr>
                <w:color w:val="000000"/>
                <w:sz w:val="20"/>
                <w:szCs w:val="20"/>
              </w:rPr>
              <w:lastRenderedPageBreak/>
              <w:t>Use spaced repetition, through planning retrieval practice and structured tasks to demonstrate assessment of prior knowledge, knowledge gaps and misconceptions</w:t>
            </w:r>
          </w:p>
          <w:p w14:paraId="6AA4231B" w14:textId="77777777" w:rsidR="00E47C01" w:rsidRPr="00670FD5" w:rsidRDefault="00E47C01" w:rsidP="00E47C01">
            <w:pPr>
              <w:numPr>
                <w:ilvl w:val="0"/>
                <w:numId w:val="55"/>
              </w:numPr>
              <w:pBdr>
                <w:top w:val="nil"/>
                <w:left w:val="nil"/>
                <w:bottom w:val="nil"/>
                <w:right w:val="nil"/>
                <w:between w:val="nil"/>
              </w:pBdr>
              <w:spacing w:line="240" w:lineRule="auto"/>
              <w:rPr>
                <w:sz w:val="20"/>
                <w:szCs w:val="20"/>
              </w:rPr>
            </w:pPr>
            <w:r w:rsidRPr="00670FD5">
              <w:rPr>
                <w:sz w:val="20"/>
                <w:szCs w:val="20"/>
              </w:rPr>
              <w:t xml:space="preserve">Use </w:t>
            </w:r>
            <w:r>
              <w:rPr>
                <w:sz w:val="20"/>
                <w:szCs w:val="20"/>
              </w:rPr>
              <w:t xml:space="preserve">critical thinking and knowledge frameworks, such as non-hierarchical SOLO &amp; 6 Facets of Understanding, and compare with </w:t>
            </w:r>
            <w:r w:rsidRPr="00670FD5">
              <w:rPr>
                <w:sz w:val="20"/>
                <w:szCs w:val="20"/>
              </w:rPr>
              <w:t xml:space="preserve">Bloom’s </w:t>
            </w:r>
            <w:r>
              <w:rPr>
                <w:sz w:val="20"/>
                <w:szCs w:val="20"/>
              </w:rPr>
              <w:t xml:space="preserve">(hierarchical) </w:t>
            </w:r>
            <w:r w:rsidRPr="00670FD5">
              <w:rPr>
                <w:sz w:val="20"/>
                <w:szCs w:val="20"/>
              </w:rPr>
              <w:t xml:space="preserve">Taxonomy to demonstrate progression </w:t>
            </w:r>
            <w:r>
              <w:rPr>
                <w:sz w:val="20"/>
                <w:szCs w:val="20"/>
              </w:rPr>
              <w:t xml:space="preserve">by identifying the stages of knowledge development and types of formative </w:t>
            </w:r>
            <w:r>
              <w:rPr>
                <w:sz w:val="20"/>
                <w:szCs w:val="20"/>
              </w:rPr>
              <w:lastRenderedPageBreak/>
              <w:t xml:space="preserve">and summative assessment, from Remember to Create. </w:t>
            </w:r>
          </w:p>
          <w:p w14:paraId="35E3B573" w14:textId="77777777" w:rsidR="00E47C01" w:rsidRDefault="00E47C01" w:rsidP="00E47C01">
            <w:pPr>
              <w:numPr>
                <w:ilvl w:val="0"/>
                <w:numId w:val="55"/>
              </w:numPr>
              <w:pBdr>
                <w:top w:val="nil"/>
                <w:left w:val="nil"/>
                <w:bottom w:val="nil"/>
                <w:right w:val="nil"/>
                <w:between w:val="nil"/>
              </w:pBdr>
              <w:spacing w:line="240" w:lineRule="auto"/>
              <w:rPr>
                <w:color w:val="000000"/>
                <w:sz w:val="20"/>
                <w:szCs w:val="20"/>
              </w:rPr>
            </w:pPr>
            <w:r>
              <w:rPr>
                <w:color w:val="000000"/>
                <w:sz w:val="20"/>
                <w:szCs w:val="20"/>
              </w:rPr>
              <w:t>Plan formative assessment tasks linked to lesson objectives and think ahead about what would indicate understanding (e.g. by using hinge questions to pinpoint knowledge gaps</w:t>
            </w:r>
          </w:p>
        </w:tc>
        <w:tc>
          <w:tcPr>
            <w:tcW w:w="3792" w:type="dxa"/>
            <w:shd w:val="clear" w:color="auto" w:fill="FFC000"/>
          </w:tcPr>
          <w:p w14:paraId="7BB4D32B" w14:textId="77777777" w:rsidR="00E47C01" w:rsidRDefault="00E47C01" w:rsidP="00E47C01">
            <w:pPr>
              <w:numPr>
                <w:ilvl w:val="0"/>
                <w:numId w:val="57"/>
              </w:numPr>
              <w:pBdr>
                <w:top w:val="nil"/>
                <w:left w:val="nil"/>
                <w:bottom w:val="nil"/>
                <w:right w:val="nil"/>
                <w:between w:val="nil"/>
              </w:pBdr>
              <w:spacing w:line="240" w:lineRule="auto"/>
              <w:rPr>
                <w:color w:val="000000"/>
                <w:sz w:val="20"/>
                <w:szCs w:val="20"/>
              </w:rPr>
            </w:pPr>
            <w:r>
              <w:rPr>
                <w:color w:val="000000"/>
                <w:sz w:val="20"/>
                <w:szCs w:val="20"/>
              </w:rPr>
              <w:lastRenderedPageBreak/>
              <w:t>Where have you been able to utilise summative and formative assessment? How effectively do you utilise your formative feedback to help pupils progress?</w:t>
            </w:r>
          </w:p>
          <w:p w14:paraId="63160304" w14:textId="77777777" w:rsidR="00E47C01" w:rsidRDefault="00E47C01" w:rsidP="00E47C01">
            <w:pPr>
              <w:numPr>
                <w:ilvl w:val="0"/>
                <w:numId w:val="57"/>
              </w:numPr>
              <w:pBdr>
                <w:top w:val="nil"/>
                <w:left w:val="nil"/>
                <w:bottom w:val="nil"/>
                <w:right w:val="nil"/>
                <w:between w:val="nil"/>
              </w:pBdr>
              <w:spacing w:line="240" w:lineRule="auto"/>
              <w:rPr>
                <w:color w:val="000000"/>
                <w:sz w:val="20"/>
                <w:szCs w:val="20"/>
              </w:rPr>
            </w:pPr>
            <w:r>
              <w:rPr>
                <w:color w:val="000000"/>
                <w:sz w:val="20"/>
                <w:szCs w:val="20"/>
              </w:rPr>
              <w:t>How does your department assess pupils? How is this reflected in your planning and teaching?</w:t>
            </w:r>
          </w:p>
          <w:p w14:paraId="5E7EADF5" w14:textId="77777777" w:rsidR="00E47C01" w:rsidRDefault="00E47C01" w:rsidP="00E47C01">
            <w:pPr>
              <w:numPr>
                <w:ilvl w:val="0"/>
                <w:numId w:val="57"/>
              </w:numPr>
              <w:pBdr>
                <w:top w:val="nil"/>
                <w:left w:val="nil"/>
                <w:bottom w:val="nil"/>
                <w:right w:val="nil"/>
                <w:between w:val="nil"/>
              </w:pBdr>
              <w:spacing w:line="240" w:lineRule="auto"/>
              <w:rPr>
                <w:color w:val="000000"/>
                <w:sz w:val="20"/>
                <w:szCs w:val="20"/>
              </w:rPr>
            </w:pPr>
            <w:r>
              <w:rPr>
                <w:color w:val="000000"/>
                <w:sz w:val="20"/>
                <w:szCs w:val="20"/>
              </w:rPr>
              <w:t xml:space="preserve">How do you plan for formative assessment tasks linked to lesson objectives? How could </w:t>
            </w:r>
            <w:r>
              <w:rPr>
                <w:color w:val="000000"/>
                <w:sz w:val="20"/>
                <w:szCs w:val="20"/>
              </w:rPr>
              <w:lastRenderedPageBreak/>
              <w:t>you develop this area of your practice?</w:t>
            </w:r>
          </w:p>
        </w:tc>
        <w:tc>
          <w:tcPr>
            <w:tcW w:w="1031" w:type="dxa"/>
            <w:shd w:val="clear" w:color="auto" w:fill="FFC000"/>
          </w:tcPr>
          <w:p w14:paraId="3CE4735C" w14:textId="77777777" w:rsidR="00E47C01" w:rsidRDefault="00E47C01" w:rsidP="0093297A">
            <w:pPr>
              <w:rPr>
                <w:sz w:val="20"/>
                <w:szCs w:val="20"/>
              </w:rPr>
            </w:pPr>
            <w:r>
              <w:rPr>
                <w:sz w:val="20"/>
                <w:szCs w:val="20"/>
              </w:rPr>
              <w:lastRenderedPageBreak/>
              <w:t>AS.1</w:t>
            </w:r>
          </w:p>
          <w:p w14:paraId="232A64B8" w14:textId="77777777" w:rsidR="00E47C01" w:rsidRDefault="00E47C01" w:rsidP="0093297A">
            <w:pPr>
              <w:rPr>
                <w:sz w:val="20"/>
                <w:szCs w:val="20"/>
              </w:rPr>
            </w:pPr>
            <w:r>
              <w:rPr>
                <w:sz w:val="20"/>
                <w:szCs w:val="20"/>
              </w:rPr>
              <w:t>AS.2</w:t>
            </w:r>
          </w:p>
          <w:p w14:paraId="2C66A795" w14:textId="77777777" w:rsidR="00E47C01" w:rsidRDefault="00E47C01" w:rsidP="0093297A">
            <w:pPr>
              <w:rPr>
                <w:sz w:val="20"/>
                <w:szCs w:val="20"/>
              </w:rPr>
            </w:pPr>
            <w:r>
              <w:rPr>
                <w:sz w:val="20"/>
                <w:szCs w:val="20"/>
              </w:rPr>
              <w:t>AS.3</w:t>
            </w:r>
          </w:p>
          <w:p w14:paraId="7937D691" w14:textId="77777777" w:rsidR="00E47C01" w:rsidRDefault="00E47C01" w:rsidP="0093297A">
            <w:pPr>
              <w:rPr>
                <w:sz w:val="20"/>
                <w:szCs w:val="20"/>
              </w:rPr>
            </w:pPr>
            <w:r>
              <w:rPr>
                <w:sz w:val="20"/>
                <w:szCs w:val="20"/>
              </w:rPr>
              <w:t>AS.4</w:t>
            </w:r>
          </w:p>
        </w:tc>
        <w:tc>
          <w:tcPr>
            <w:tcW w:w="1508" w:type="dxa"/>
            <w:shd w:val="clear" w:color="auto" w:fill="FFC000"/>
          </w:tcPr>
          <w:p w14:paraId="6E2F77E7" w14:textId="77777777" w:rsidR="00E47C01" w:rsidRDefault="00E47C01" w:rsidP="0093297A">
            <w:pPr>
              <w:rPr>
                <w:sz w:val="20"/>
                <w:szCs w:val="20"/>
              </w:rPr>
            </w:pPr>
            <w:r>
              <w:rPr>
                <w:sz w:val="20"/>
                <w:szCs w:val="20"/>
              </w:rPr>
              <w:t>WDS</w:t>
            </w:r>
          </w:p>
        </w:tc>
      </w:tr>
      <w:tr w:rsidR="00E47C01" w14:paraId="532BCAA6" w14:textId="77777777" w:rsidTr="00257DFD">
        <w:trPr>
          <w:trHeight w:val="773"/>
        </w:trPr>
        <w:tc>
          <w:tcPr>
            <w:tcW w:w="1557" w:type="dxa"/>
            <w:shd w:val="clear" w:color="auto" w:fill="E2EFD9"/>
          </w:tcPr>
          <w:p w14:paraId="60A9F1C5" w14:textId="77777777" w:rsidR="00E47C01" w:rsidRDefault="00E47C01" w:rsidP="0093297A">
            <w:pPr>
              <w:rPr>
                <w:sz w:val="20"/>
                <w:szCs w:val="20"/>
              </w:rPr>
            </w:pPr>
            <w:r>
              <w:rPr>
                <w:sz w:val="20"/>
                <w:szCs w:val="20"/>
              </w:rPr>
              <w:t>CCF evidence base</w:t>
            </w:r>
            <w:r>
              <w:rPr>
                <w:sz w:val="20"/>
                <w:szCs w:val="20"/>
              </w:rPr>
              <w:tab/>
            </w:r>
          </w:p>
        </w:tc>
        <w:tc>
          <w:tcPr>
            <w:tcW w:w="14887" w:type="dxa"/>
            <w:gridSpan w:val="5"/>
            <w:shd w:val="clear" w:color="auto" w:fill="E2EFD9"/>
          </w:tcPr>
          <w:p w14:paraId="72AD0102" w14:textId="77777777" w:rsidR="00E47C01" w:rsidRDefault="00E47C01" w:rsidP="0093297A">
            <w:pPr>
              <w:pBdr>
                <w:top w:val="nil"/>
                <w:left w:val="nil"/>
                <w:bottom w:val="nil"/>
                <w:right w:val="nil"/>
                <w:between w:val="nil"/>
              </w:pBdr>
              <w:rPr>
                <w:color w:val="0000FF"/>
                <w:sz w:val="20"/>
                <w:szCs w:val="20"/>
              </w:rPr>
            </w:pPr>
            <w:r>
              <w:rPr>
                <w:color w:val="000000"/>
                <w:sz w:val="20"/>
                <w:szCs w:val="20"/>
              </w:rPr>
              <w:t xml:space="preserve">*Black, P., Harrison, C., Lee, C., Marshall, B., &amp; Wiliam, D. (2004). Working inside the Black Box: Assessment for Learning in the Classroom. Phi Delta Kappan, 86(1), 8–21. Accessible from: </w:t>
            </w:r>
            <w:hyperlink r:id="rId28">
              <w:r>
                <w:rPr>
                  <w:color w:val="0563C1"/>
                  <w:sz w:val="20"/>
                  <w:szCs w:val="20"/>
                  <w:u w:val="single"/>
                </w:rPr>
                <w:t>https://eric.ed.gov/?id=EJ705962</w:t>
              </w:r>
            </w:hyperlink>
            <w:r>
              <w:rPr>
                <w:color w:val="0000FF"/>
                <w:sz w:val="20"/>
                <w:szCs w:val="20"/>
              </w:rPr>
              <w:t xml:space="preserve">   </w:t>
            </w:r>
            <w:r>
              <w:rPr>
                <w:sz w:val="20"/>
                <w:szCs w:val="20"/>
              </w:rPr>
              <w:t>[Accessed 25/07/22].</w:t>
            </w:r>
          </w:p>
          <w:p w14:paraId="720C9FE3" w14:textId="77777777" w:rsidR="00E47C01" w:rsidRDefault="00E47C01" w:rsidP="0093297A">
            <w:pPr>
              <w:pBdr>
                <w:top w:val="nil"/>
                <w:left w:val="nil"/>
                <w:bottom w:val="nil"/>
                <w:right w:val="nil"/>
                <w:between w:val="nil"/>
              </w:pBdr>
              <w:rPr>
                <w:color w:val="0000FF"/>
                <w:sz w:val="20"/>
                <w:szCs w:val="20"/>
              </w:rPr>
            </w:pPr>
          </w:p>
          <w:p w14:paraId="695EB289" w14:textId="77777777" w:rsidR="00E47C01" w:rsidRDefault="00E47C01" w:rsidP="0093297A">
            <w:pPr>
              <w:pBdr>
                <w:top w:val="nil"/>
                <w:left w:val="nil"/>
                <w:bottom w:val="nil"/>
                <w:right w:val="nil"/>
                <w:between w:val="nil"/>
              </w:pBdr>
              <w:rPr>
                <w:sz w:val="20"/>
                <w:szCs w:val="20"/>
              </w:rPr>
            </w:pPr>
            <w:r>
              <w:rPr>
                <w:color w:val="000000"/>
                <w:sz w:val="20"/>
                <w:szCs w:val="20"/>
              </w:rPr>
              <w:t xml:space="preserve">Speckesser, S., Runge, J., Foliano, F., Bursnall, M., Hudson-Sharp, N., Rolfe, H. &amp; Anders, J. (2018) Embedding Formative Assessment: Evaluation Report. [Online] Accessible from: </w:t>
            </w:r>
            <w:hyperlink r:id="rId29" w:history="1">
              <w:r w:rsidRPr="0076646B">
                <w:rPr>
                  <w:rStyle w:val="Hyperlink"/>
                  <w:sz w:val="20"/>
                  <w:szCs w:val="20"/>
                </w:rPr>
                <w:t>https://educationendowmentfoundation.org.uk/public/files/EFA_evaluation_report.pdf</w:t>
              </w:r>
            </w:hyperlink>
            <w:r>
              <w:rPr>
                <w:color w:val="000000"/>
                <w:sz w:val="20"/>
                <w:szCs w:val="20"/>
              </w:rPr>
              <w:t xml:space="preserve"> </w:t>
            </w:r>
            <w:r>
              <w:rPr>
                <w:sz w:val="20"/>
                <w:szCs w:val="20"/>
              </w:rPr>
              <w:t>[Accessed 25/07/22].</w:t>
            </w:r>
          </w:p>
          <w:p w14:paraId="70F42156" w14:textId="77777777" w:rsidR="00E47C01" w:rsidRDefault="00E47C01" w:rsidP="0093297A">
            <w:pPr>
              <w:pBdr>
                <w:top w:val="nil"/>
                <w:left w:val="nil"/>
                <w:bottom w:val="nil"/>
                <w:right w:val="nil"/>
                <w:between w:val="nil"/>
              </w:pBdr>
              <w:rPr>
                <w:color w:val="000000"/>
                <w:sz w:val="20"/>
                <w:szCs w:val="20"/>
              </w:rPr>
            </w:pPr>
            <w:r>
              <w:rPr>
                <w:color w:val="000000"/>
                <w:sz w:val="20"/>
                <w:szCs w:val="20"/>
              </w:rPr>
              <w:t xml:space="preserve"> </w:t>
            </w:r>
          </w:p>
          <w:p w14:paraId="60AFCBD6" w14:textId="77777777" w:rsidR="00E47C01" w:rsidRDefault="00E47C01" w:rsidP="0093297A">
            <w:pPr>
              <w:pBdr>
                <w:top w:val="nil"/>
                <w:left w:val="nil"/>
                <w:bottom w:val="nil"/>
                <w:right w:val="nil"/>
                <w:between w:val="nil"/>
              </w:pBdr>
              <w:rPr>
                <w:color w:val="0000FF"/>
                <w:sz w:val="20"/>
                <w:szCs w:val="20"/>
              </w:rPr>
            </w:pPr>
            <w:r>
              <w:rPr>
                <w:color w:val="000000"/>
                <w:sz w:val="20"/>
                <w:szCs w:val="20"/>
              </w:rPr>
              <w:t>Wiliam, D. (2017) Assessment, marking and feedback. In Hendrick, C. and McPherson, R. (Eds.) What Does This Look Like in the Classroom? Bridging the gap between research and practice. Woodbridge: John Catt</w:t>
            </w:r>
          </w:p>
        </w:tc>
      </w:tr>
      <w:tr w:rsidR="00E47C01" w14:paraId="442FFCFC" w14:textId="77777777" w:rsidTr="00257DFD">
        <w:trPr>
          <w:trHeight w:val="386"/>
        </w:trPr>
        <w:tc>
          <w:tcPr>
            <w:tcW w:w="1557" w:type="dxa"/>
            <w:shd w:val="clear" w:color="auto" w:fill="FFC000"/>
          </w:tcPr>
          <w:p w14:paraId="520A3073" w14:textId="77777777" w:rsidR="00E47C01" w:rsidRDefault="00E47C01" w:rsidP="0093297A">
            <w:pPr>
              <w:rPr>
                <w:sz w:val="20"/>
                <w:szCs w:val="20"/>
              </w:rPr>
            </w:pPr>
            <w:r>
              <w:rPr>
                <w:sz w:val="20"/>
                <w:szCs w:val="20"/>
              </w:rPr>
              <w:t>13</w:t>
            </w:r>
          </w:p>
        </w:tc>
        <w:tc>
          <w:tcPr>
            <w:tcW w:w="4327" w:type="dxa"/>
            <w:shd w:val="clear" w:color="auto" w:fill="FFC000"/>
          </w:tcPr>
          <w:p w14:paraId="6BF18610" w14:textId="77777777" w:rsidR="00E47C01" w:rsidRDefault="00E47C01" w:rsidP="00E47C01">
            <w:pPr>
              <w:numPr>
                <w:ilvl w:val="0"/>
                <w:numId w:val="22"/>
              </w:numPr>
              <w:pBdr>
                <w:top w:val="nil"/>
                <w:left w:val="nil"/>
                <w:bottom w:val="nil"/>
                <w:right w:val="nil"/>
                <w:between w:val="nil"/>
              </w:pBdr>
              <w:spacing w:line="240" w:lineRule="auto"/>
              <w:rPr>
                <w:color w:val="000000"/>
                <w:sz w:val="20"/>
                <w:szCs w:val="20"/>
              </w:rPr>
            </w:pPr>
            <w:r>
              <w:rPr>
                <w:color w:val="000000"/>
                <w:sz w:val="20"/>
                <w:szCs w:val="20"/>
              </w:rPr>
              <w:t>High-quality classroom talk can support pupils to articulate key ideas, consolidate understanding and extend their vocabulary</w:t>
            </w:r>
          </w:p>
          <w:p w14:paraId="2BB10F4C" w14:textId="77777777" w:rsidR="00E47C01" w:rsidRDefault="00E47C01" w:rsidP="00E47C01">
            <w:pPr>
              <w:numPr>
                <w:ilvl w:val="0"/>
                <w:numId w:val="22"/>
              </w:numPr>
              <w:pBdr>
                <w:top w:val="nil"/>
                <w:left w:val="nil"/>
                <w:bottom w:val="nil"/>
                <w:right w:val="nil"/>
                <w:between w:val="nil"/>
              </w:pBdr>
              <w:spacing w:line="240" w:lineRule="auto"/>
              <w:rPr>
                <w:color w:val="000000"/>
                <w:sz w:val="20"/>
                <w:szCs w:val="20"/>
              </w:rPr>
            </w:pPr>
            <w:r>
              <w:rPr>
                <w:color w:val="000000"/>
                <w:sz w:val="20"/>
                <w:szCs w:val="20"/>
              </w:rPr>
              <w:t>Questioning is an essential tool for teachers; questions can be used for many purposes, including to check pupils’ prior knowledge, assess understanding and break down problems</w:t>
            </w:r>
          </w:p>
          <w:p w14:paraId="42A49746" w14:textId="77777777" w:rsidR="00E47C01" w:rsidRDefault="00E47C01" w:rsidP="00E47C01">
            <w:pPr>
              <w:numPr>
                <w:ilvl w:val="0"/>
                <w:numId w:val="22"/>
              </w:numPr>
              <w:pBdr>
                <w:top w:val="nil"/>
                <w:left w:val="nil"/>
                <w:bottom w:val="nil"/>
                <w:right w:val="nil"/>
                <w:between w:val="nil"/>
              </w:pBdr>
              <w:spacing w:line="240" w:lineRule="auto"/>
              <w:rPr>
                <w:color w:val="000000"/>
                <w:sz w:val="20"/>
                <w:szCs w:val="20"/>
              </w:rPr>
            </w:pPr>
            <w:r>
              <w:rPr>
                <w:color w:val="000000"/>
                <w:sz w:val="20"/>
                <w:szCs w:val="20"/>
              </w:rPr>
              <w:t>Paired and group activities can increase pupil success, but to work together effectively pupils need guidance, support and practice</w:t>
            </w:r>
          </w:p>
        </w:tc>
        <w:tc>
          <w:tcPr>
            <w:tcW w:w="4229" w:type="dxa"/>
            <w:shd w:val="clear" w:color="auto" w:fill="FFC000"/>
          </w:tcPr>
          <w:p w14:paraId="3F4C28E7" w14:textId="77777777" w:rsidR="00E47C01" w:rsidRDefault="00E47C01" w:rsidP="00E47C01">
            <w:pPr>
              <w:numPr>
                <w:ilvl w:val="0"/>
                <w:numId w:val="62"/>
              </w:numPr>
              <w:pBdr>
                <w:top w:val="nil"/>
                <w:left w:val="nil"/>
                <w:bottom w:val="nil"/>
                <w:right w:val="nil"/>
                <w:between w:val="nil"/>
              </w:pBdr>
              <w:spacing w:line="240" w:lineRule="auto"/>
              <w:rPr>
                <w:color w:val="000000"/>
                <w:sz w:val="20"/>
                <w:szCs w:val="20"/>
              </w:rPr>
            </w:pPr>
            <w:r>
              <w:rPr>
                <w:color w:val="000000"/>
                <w:sz w:val="20"/>
                <w:szCs w:val="20"/>
              </w:rPr>
              <w:t xml:space="preserve">Include a range of types of questions in class discussions to extend and challenge pupils (e.g., by modelling new vocabulary or asking pupils to justify answers).  </w:t>
            </w:r>
          </w:p>
          <w:p w14:paraId="67CA02E7" w14:textId="77777777" w:rsidR="00E47C01" w:rsidRDefault="00E47C01" w:rsidP="00E47C01">
            <w:pPr>
              <w:numPr>
                <w:ilvl w:val="0"/>
                <w:numId w:val="62"/>
              </w:numPr>
              <w:pBdr>
                <w:top w:val="nil"/>
                <w:left w:val="nil"/>
                <w:bottom w:val="nil"/>
                <w:right w:val="nil"/>
                <w:between w:val="nil"/>
              </w:pBdr>
              <w:spacing w:line="240" w:lineRule="auto"/>
              <w:rPr>
                <w:color w:val="000000"/>
                <w:sz w:val="20"/>
                <w:szCs w:val="20"/>
              </w:rPr>
            </w:pPr>
            <w:r>
              <w:rPr>
                <w:color w:val="000000"/>
                <w:sz w:val="20"/>
                <w:szCs w:val="20"/>
              </w:rPr>
              <w:t>Prepare a range of target questioning techniques to enable the identification of knowledge gaps and misconceptions and reframe questions to provide greater scaffolding or greater stretch.</w:t>
            </w:r>
          </w:p>
          <w:p w14:paraId="4BDE41B7" w14:textId="77777777" w:rsidR="00E47C01" w:rsidRDefault="00E47C01" w:rsidP="00E47C01">
            <w:pPr>
              <w:numPr>
                <w:ilvl w:val="0"/>
                <w:numId w:val="62"/>
              </w:numPr>
              <w:pBdr>
                <w:top w:val="nil"/>
                <w:left w:val="nil"/>
                <w:bottom w:val="nil"/>
                <w:right w:val="nil"/>
                <w:between w:val="nil"/>
              </w:pBdr>
              <w:spacing w:line="240" w:lineRule="auto"/>
              <w:rPr>
                <w:color w:val="000000"/>
                <w:sz w:val="20"/>
                <w:szCs w:val="20"/>
              </w:rPr>
            </w:pPr>
            <w:r>
              <w:rPr>
                <w:color w:val="000000"/>
                <w:sz w:val="20"/>
                <w:szCs w:val="20"/>
              </w:rPr>
              <w:t xml:space="preserve">Use concrete examples, analogies, chunking, metaphors, non-examples and storytelling to support good exposition when introducing new content to avoid overloading the working memory.  </w:t>
            </w:r>
          </w:p>
        </w:tc>
        <w:tc>
          <w:tcPr>
            <w:tcW w:w="3792" w:type="dxa"/>
            <w:shd w:val="clear" w:color="auto" w:fill="FFC000"/>
          </w:tcPr>
          <w:p w14:paraId="288BF59B" w14:textId="77777777" w:rsidR="00E47C01" w:rsidRDefault="00E47C01" w:rsidP="00E47C01">
            <w:pPr>
              <w:numPr>
                <w:ilvl w:val="0"/>
                <w:numId w:val="21"/>
              </w:numPr>
              <w:pBdr>
                <w:top w:val="nil"/>
                <w:left w:val="nil"/>
                <w:bottom w:val="nil"/>
                <w:right w:val="nil"/>
                <w:between w:val="nil"/>
              </w:pBdr>
              <w:spacing w:line="240" w:lineRule="auto"/>
              <w:rPr>
                <w:color w:val="000000"/>
                <w:sz w:val="20"/>
                <w:szCs w:val="20"/>
              </w:rPr>
            </w:pPr>
            <w:r>
              <w:rPr>
                <w:color w:val="000000"/>
                <w:sz w:val="20"/>
                <w:szCs w:val="20"/>
              </w:rPr>
              <w:t>How can you identify gaps in understanding? Why are deliberate misconceptions and ‘hinge’ questions important? Why is it important to give manageable, specific, and sequential instructions?</w:t>
            </w:r>
          </w:p>
          <w:p w14:paraId="1C59F2E8" w14:textId="77777777" w:rsidR="00E47C01" w:rsidRDefault="00E47C01" w:rsidP="00E47C01">
            <w:pPr>
              <w:numPr>
                <w:ilvl w:val="0"/>
                <w:numId w:val="21"/>
              </w:numPr>
              <w:pBdr>
                <w:top w:val="nil"/>
                <w:left w:val="nil"/>
                <w:bottom w:val="nil"/>
                <w:right w:val="nil"/>
                <w:between w:val="nil"/>
              </w:pBdr>
              <w:spacing w:line="240" w:lineRule="auto"/>
              <w:rPr>
                <w:color w:val="000000"/>
                <w:sz w:val="20"/>
                <w:szCs w:val="20"/>
              </w:rPr>
            </w:pPr>
            <w:r>
              <w:rPr>
                <w:color w:val="000000"/>
                <w:sz w:val="20"/>
                <w:szCs w:val="20"/>
              </w:rPr>
              <w:t>How do you feel you are developing in your use of questioning and effective classroom talk? Provide an example of when you’ve used a model to help explain a concept.</w:t>
            </w:r>
          </w:p>
          <w:p w14:paraId="41C87F94" w14:textId="77777777" w:rsidR="00E47C01" w:rsidRDefault="00E47C01" w:rsidP="00E47C01">
            <w:pPr>
              <w:numPr>
                <w:ilvl w:val="0"/>
                <w:numId w:val="21"/>
              </w:numPr>
              <w:pBdr>
                <w:top w:val="nil"/>
                <w:left w:val="nil"/>
                <w:bottom w:val="nil"/>
                <w:right w:val="nil"/>
                <w:between w:val="nil"/>
              </w:pBdr>
              <w:spacing w:line="240" w:lineRule="auto"/>
              <w:rPr>
                <w:color w:val="000000"/>
                <w:sz w:val="20"/>
                <w:szCs w:val="20"/>
              </w:rPr>
            </w:pPr>
            <w:r>
              <w:rPr>
                <w:color w:val="000000"/>
                <w:sz w:val="20"/>
                <w:szCs w:val="20"/>
              </w:rPr>
              <w:t>When have you used concrete representation of abstract ideas, such as through analogy or metaphor?</w:t>
            </w:r>
          </w:p>
        </w:tc>
        <w:tc>
          <w:tcPr>
            <w:tcW w:w="1031" w:type="dxa"/>
            <w:shd w:val="clear" w:color="auto" w:fill="FFC000"/>
          </w:tcPr>
          <w:p w14:paraId="43D32DAD" w14:textId="77777777" w:rsidR="00E47C01" w:rsidRDefault="00E47C01" w:rsidP="0093297A">
            <w:pPr>
              <w:rPr>
                <w:sz w:val="20"/>
                <w:szCs w:val="20"/>
              </w:rPr>
            </w:pPr>
            <w:r>
              <w:rPr>
                <w:sz w:val="20"/>
                <w:szCs w:val="20"/>
              </w:rPr>
              <w:t>AS.1</w:t>
            </w:r>
          </w:p>
          <w:p w14:paraId="178C28AE" w14:textId="77777777" w:rsidR="00E47C01" w:rsidRDefault="00E47C01" w:rsidP="0093297A">
            <w:pPr>
              <w:rPr>
                <w:sz w:val="20"/>
                <w:szCs w:val="20"/>
              </w:rPr>
            </w:pPr>
            <w:r>
              <w:rPr>
                <w:sz w:val="20"/>
                <w:szCs w:val="20"/>
              </w:rPr>
              <w:t>AS.5</w:t>
            </w:r>
          </w:p>
          <w:p w14:paraId="77016516" w14:textId="77777777" w:rsidR="00E47C01" w:rsidRDefault="00E47C01" w:rsidP="0093297A">
            <w:pPr>
              <w:rPr>
                <w:sz w:val="20"/>
                <w:szCs w:val="20"/>
              </w:rPr>
            </w:pPr>
            <w:r>
              <w:rPr>
                <w:sz w:val="20"/>
                <w:szCs w:val="20"/>
              </w:rPr>
              <w:t>AS.6</w:t>
            </w:r>
          </w:p>
          <w:p w14:paraId="0B9000F2" w14:textId="77777777" w:rsidR="00E47C01" w:rsidRDefault="00E47C01" w:rsidP="0093297A">
            <w:pPr>
              <w:rPr>
                <w:sz w:val="20"/>
                <w:szCs w:val="20"/>
              </w:rPr>
            </w:pPr>
            <w:r>
              <w:rPr>
                <w:sz w:val="20"/>
                <w:szCs w:val="20"/>
              </w:rPr>
              <w:t>CP.6</w:t>
            </w:r>
          </w:p>
          <w:p w14:paraId="2E80F272" w14:textId="77777777" w:rsidR="00E47C01" w:rsidRDefault="00E47C01" w:rsidP="0093297A">
            <w:pPr>
              <w:rPr>
                <w:sz w:val="20"/>
                <w:szCs w:val="20"/>
              </w:rPr>
            </w:pPr>
            <w:r>
              <w:rPr>
                <w:sz w:val="20"/>
                <w:szCs w:val="20"/>
              </w:rPr>
              <w:t>CP.7</w:t>
            </w:r>
          </w:p>
          <w:p w14:paraId="23E1D18A" w14:textId="77777777" w:rsidR="00E47C01" w:rsidRDefault="00E47C01" w:rsidP="0093297A">
            <w:pPr>
              <w:rPr>
                <w:sz w:val="20"/>
                <w:szCs w:val="20"/>
              </w:rPr>
            </w:pPr>
            <w:r>
              <w:rPr>
                <w:sz w:val="20"/>
                <w:szCs w:val="20"/>
              </w:rPr>
              <w:t>CP.9</w:t>
            </w:r>
          </w:p>
          <w:p w14:paraId="2930519B" w14:textId="77777777" w:rsidR="00E47C01" w:rsidRDefault="00E47C01" w:rsidP="0093297A">
            <w:pPr>
              <w:rPr>
                <w:sz w:val="20"/>
                <w:szCs w:val="20"/>
              </w:rPr>
            </w:pPr>
          </w:p>
        </w:tc>
        <w:tc>
          <w:tcPr>
            <w:tcW w:w="1508" w:type="dxa"/>
            <w:shd w:val="clear" w:color="auto" w:fill="FFC000"/>
          </w:tcPr>
          <w:p w14:paraId="3DB7832C" w14:textId="77777777" w:rsidR="00E47C01" w:rsidRDefault="00E47C01" w:rsidP="0093297A">
            <w:pPr>
              <w:rPr>
                <w:sz w:val="20"/>
                <w:szCs w:val="20"/>
              </w:rPr>
            </w:pPr>
            <w:r>
              <w:rPr>
                <w:sz w:val="20"/>
                <w:szCs w:val="20"/>
              </w:rPr>
              <w:t>WDS</w:t>
            </w:r>
          </w:p>
        </w:tc>
      </w:tr>
      <w:tr w:rsidR="00E47C01" w14:paraId="0446EF2D" w14:textId="77777777" w:rsidTr="00257DFD">
        <w:trPr>
          <w:trHeight w:val="698"/>
        </w:trPr>
        <w:tc>
          <w:tcPr>
            <w:tcW w:w="1557" w:type="dxa"/>
            <w:shd w:val="clear" w:color="auto" w:fill="E2EFD9"/>
          </w:tcPr>
          <w:p w14:paraId="00092CC3" w14:textId="77777777" w:rsidR="00E47C01" w:rsidRDefault="00E47C01" w:rsidP="0093297A">
            <w:pPr>
              <w:rPr>
                <w:sz w:val="20"/>
                <w:szCs w:val="20"/>
              </w:rPr>
            </w:pPr>
            <w:r>
              <w:rPr>
                <w:sz w:val="20"/>
                <w:szCs w:val="20"/>
              </w:rPr>
              <w:lastRenderedPageBreak/>
              <w:t>CCF evidence base</w:t>
            </w:r>
          </w:p>
          <w:p w14:paraId="7B06E6D0" w14:textId="77777777" w:rsidR="00E47C01" w:rsidRDefault="00E47C01" w:rsidP="0093297A">
            <w:pPr>
              <w:rPr>
                <w:sz w:val="20"/>
                <w:szCs w:val="20"/>
              </w:rPr>
            </w:pPr>
          </w:p>
        </w:tc>
        <w:tc>
          <w:tcPr>
            <w:tcW w:w="14887" w:type="dxa"/>
            <w:gridSpan w:val="5"/>
            <w:shd w:val="clear" w:color="auto" w:fill="E2EFD9"/>
          </w:tcPr>
          <w:p w14:paraId="52D1BFAF" w14:textId="77777777" w:rsidR="00E47C01" w:rsidRDefault="00E47C01" w:rsidP="0093297A">
            <w:pPr>
              <w:rPr>
                <w:i/>
                <w:iCs/>
                <w:color w:val="FF0000"/>
                <w:sz w:val="20"/>
                <w:szCs w:val="20"/>
              </w:rPr>
            </w:pPr>
            <w:r>
              <w:rPr>
                <w:sz w:val="20"/>
                <w:szCs w:val="20"/>
              </w:rPr>
              <w:t xml:space="preserve">Education Endowment Foundation (2016) A marked improvement? A review of the evidence on written marking. Accessible from: </w:t>
            </w:r>
          </w:p>
          <w:p w14:paraId="53B38972" w14:textId="77777777" w:rsidR="00E47C01" w:rsidRDefault="00E47C01" w:rsidP="0093297A">
            <w:pPr>
              <w:rPr>
                <w:i/>
                <w:iCs/>
                <w:color w:val="FF0000"/>
                <w:sz w:val="20"/>
                <w:szCs w:val="20"/>
              </w:rPr>
            </w:pPr>
            <w:r w:rsidRPr="0089159A">
              <w:rPr>
                <w:i/>
                <w:iCs/>
                <w:sz w:val="20"/>
                <w:szCs w:val="20"/>
              </w:rPr>
              <w:t xml:space="preserve"> </w:t>
            </w:r>
            <w:hyperlink r:id="rId30" w:history="1">
              <w:r w:rsidRPr="00C177B6">
                <w:rPr>
                  <w:rStyle w:val="Hyperlink"/>
                  <w:i/>
                  <w:iCs/>
                  <w:sz w:val="20"/>
                  <w:szCs w:val="20"/>
                </w:rPr>
                <w:t>https://d2tic4wvo1iusb.cloudfront.net/documents/guidance/EEF_Marking_Review_April_2016.pdf?v=1629121916</w:t>
              </w:r>
            </w:hyperlink>
            <w:r>
              <w:rPr>
                <w:rStyle w:val="Hyperlink"/>
                <w:i/>
                <w:iCs/>
                <w:sz w:val="20"/>
                <w:szCs w:val="20"/>
              </w:rPr>
              <w:t xml:space="preserve">    </w:t>
            </w:r>
            <w:r>
              <w:rPr>
                <w:sz w:val="20"/>
                <w:szCs w:val="20"/>
              </w:rPr>
              <w:t>[Accessed 25/07/22].</w:t>
            </w:r>
          </w:p>
          <w:p w14:paraId="29ACB155" w14:textId="77777777" w:rsidR="00E47C01" w:rsidRPr="00C56578" w:rsidRDefault="00E47C01" w:rsidP="0093297A">
            <w:pPr>
              <w:rPr>
                <w:i/>
                <w:iCs/>
                <w:color w:val="FF0000"/>
                <w:sz w:val="20"/>
                <w:szCs w:val="20"/>
              </w:rPr>
            </w:pPr>
          </w:p>
          <w:p w14:paraId="611BD854" w14:textId="77777777" w:rsidR="00E47C01" w:rsidRDefault="00E47C01" w:rsidP="0093297A">
            <w:pPr>
              <w:rPr>
                <w:sz w:val="20"/>
                <w:szCs w:val="20"/>
              </w:rPr>
            </w:pPr>
          </w:p>
        </w:tc>
      </w:tr>
      <w:tr w:rsidR="00E47C01" w14:paraId="2365E6F7" w14:textId="77777777" w:rsidTr="00257DFD">
        <w:trPr>
          <w:trHeight w:val="386"/>
        </w:trPr>
        <w:tc>
          <w:tcPr>
            <w:tcW w:w="1557" w:type="dxa"/>
            <w:shd w:val="clear" w:color="auto" w:fill="FFC000"/>
          </w:tcPr>
          <w:p w14:paraId="305250F7" w14:textId="77777777" w:rsidR="00E47C01" w:rsidRDefault="00E47C01" w:rsidP="0093297A">
            <w:pPr>
              <w:rPr>
                <w:sz w:val="20"/>
                <w:szCs w:val="20"/>
              </w:rPr>
            </w:pPr>
            <w:r>
              <w:rPr>
                <w:sz w:val="20"/>
                <w:szCs w:val="20"/>
              </w:rPr>
              <w:t>14</w:t>
            </w:r>
          </w:p>
          <w:p w14:paraId="60F8CF5F" w14:textId="77777777" w:rsidR="00E47C01" w:rsidRDefault="00E47C01" w:rsidP="0093297A">
            <w:pPr>
              <w:rPr>
                <w:sz w:val="20"/>
                <w:szCs w:val="20"/>
              </w:rPr>
            </w:pPr>
          </w:p>
          <w:p w14:paraId="44385FD4" w14:textId="77777777" w:rsidR="00E47C01" w:rsidRDefault="00E47C01" w:rsidP="0093297A">
            <w:pPr>
              <w:rPr>
                <w:sz w:val="20"/>
                <w:szCs w:val="20"/>
              </w:rPr>
            </w:pPr>
          </w:p>
        </w:tc>
        <w:tc>
          <w:tcPr>
            <w:tcW w:w="4327" w:type="dxa"/>
            <w:shd w:val="clear" w:color="auto" w:fill="FFC000"/>
          </w:tcPr>
          <w:p w14:paraId="41C12C92" w14:textId="77777777" w:rsidR="00E47C01" w:rsidRDefault="00E47C01" w:rsidP="00E47C01">
            <w:pPr>
              <w:numPr>
                <w:ilvl w:val="0"/>
                <w:numId w:val="58"/>
              </w:numPr>
              <w:pBdr>
                <w:top w:val="nil"/>
                <w:left w:val="nil"/>
                <w:bottom w:val="nil"/>
                <w:right w:val="nil"/>
                <w:between w:val="nil"/>
              </w:pBdr>
              <w:spacing w:line="240" w:lineRule="auto"/>
              <w:rPr>
                <w:color w:val="000000"/>
                <w:sz w:val="20"/>
                <w:szCs w:val="20"/>
              </w:rPr>
            </w:pPr>
            <w:r>
              <w:rPr>
                <w:color w:val="000000"/>
                <w:sz w:val="20"/>
                <w:szCs w:val="20"/>
              </w:rPr>
              <w:t>Pupils’ responses to feedback/ feedforward can vary depending on a range of social factors (e.g. the message the feedback contains or the age of the pupil).</w:t>
            </w:r>
          </w:p>
          <w:p w14:paraId="2AD7ADBD" w14:textId="77777777" w:rsidR="00E47C01" w:rsidRDefault="00E47C01" w:rsidP="00E47C01">
            <w:pPr>
              <w:numPr>
                <w:ilvl w:val="0"/>
                <w:numId w:val="58"/>
              </w:numPr>
              <w:pBdr>
                <w:top w:val="nil"/>
                <w:left w:val="nil"/>
                <w:bottom w:val="nil"/>
                <w:right w:val="nil"/>
                <w:between w:val="nil"/>
              </w:pBdr>
              <w:spacing w:line="240" w:lineRule="auto"/>
              <w:rPr>
                <w:color w:val="000000"/>
                <w:sz w:val="20"/>
                <w:szCs w:val="20"/>
              </w:rPr>
            </w:pPr>
            <w:r>
              <w:rPr>
                <w:color w:val="000000"/>
                <w:sz w:val="20"/>
                <w:szCs w:val="20"/>
              </w:rPr>
              <w:t>Effective assessment is critical to teaching because it provides teachers with information about pupils’ understanding and needs. To be of value, teachers use information from assessments to inform the decisions they make; in turn, pupils must be able to act on feedback for it to have an effect (Hattie, 2007).</w:t>
            </w:r>
          </w:p>
          <w:p w14:paraId="2F30F730" w14:textId="77777777" w:rsidR="00E47C01" w:rsidRDefault="00E47C01" w:rsidP="00E47C01">
            <w:pPr>
              <w:numPr>
                <w:ilvl w:val="0"/>
                <w:numId w:val="58"/>
              </w:numPr>
              <w:pBdr>
                <w:top w:val="nil"/>
                <w:left w:val="nil"/>
                <w:bottom w:val="nil"/>
                <w:right w:val="nil"/>
                <w:between w:val="nil"/>
              </w:pBdr>
              <w:spacing w:line="240" w:lineRule="auto"/>
              <w:rPr>
                <w:color w:val="000000"/>
                <w:sz w:val="20"/>
                <w:szCs w:val="20"/>
              </w:rPr>
            </w:pPr>
            <w:r>
              <w:rPr>
                <w:color w:val="000000"/>
                <w:sz w:val="20"/>
                <w:szCs w:val="20"/>
              </w:rPr>
              <w:t xml:space="preserve">High-quality feedback can be written or verbal; it is likely to be accurate and clear, encourage further effort, and provide specific guidance on how to improve. </w:t>
            </w:r>
          </w:p>
        </w:tc>
        <w:tc>
          <w:tcPr>
            <w:tcW w:w="4229" w:type="dxa"/>
            <w:shd w:val="clear" w:color="auto" w:fill="FFC000"/>
          </w:tcPr>
          <w:p w14:paraId="0487C9E1" w14:textId="77777777" w:rsidR="00E47C01" w:rsidRDefault="00E47C01" w:rsidP="00E47C01">
            <w:pPr>
              <w:numPr>
                <w:ilvl w:val="0"/>
                <w:numId w:val="58"/>
              </w:numPr>
              <w:pBdr>
                <w:top w:val="nil"/>
                <w:left w:val="nil"/>
                <w:bottom w:val="nil"/>
                <w:right w:val="nil"/>
                <w:between w:val="nil"/>
              </w:pBdr>
              <w:spacing w:line="240" w:lineRule="auto"/>
              <w:rPr>
                <w:color w:val="000000"/>
                <w:sz w:val="20"/>
                <w:szCs w:val="20"/>
              </w:rPr>
            </w:pPr>
            <w:r>
              <w:rPr>
                <w:color w:val="000000"/>
                <w:sz w:val="20"/>
                <w:szCs w:val="20"/>
              </w:rPr>
              <w:t>Plan to scaffold self-assessments by sharing model work with pupils, highlighting key details using technology such as visualisers.</w:t>
            </w:r>
          </w:p>
          <w:p w14:paraId="68585D41" w14:textId="77777777" w:rsidR="00E47C01" w:rsidRDefault="00E47C01" w:rsidP="00E47C01">
            <w:pPr>
              <w:numPr>
                <w:ilvl w:val="0"/>
                <w:numId w:val="58"/>
              </w:numPr>
              <w:pBdr>
                <w:top w:val="nil"/>
                <w:left w:val="nil"/>
                <w:bottom w:val="nil"/>
                <w:right w:val="nil"/>
                <w:between w:val="nil"/>
              </w:pBdr>
              <w:spacing w:line="240" w:lineRule="auto"/>
              <w:rPr>
                <w:color w:val="000000"/>
                <w:sz w:val="20"/>
                <w:szCs w:val="20"/>
              </w:rPr>
            </w:pPr>
            <w:r>
              <w:rPr>
                <w:color w:val="000000"/>
                <w:sz w:val="20"/>
                <w:szCs w:val="20"/>
              </w:rPr>
              <w:t>Utilise feedback that is specific and helpful when using peer- or self- assessment</w:t>
            </w:r>
          </w:p>
          <w:p w14:paraId="20FE8060" w14:textId="77777777" w:rsidR="00E47C01" w:rsidRDefault="00E47C01" w:rsidP="00E47C01">
            <w:pPr>
              <w:numPr>
                <w:ilvl w:val="0"/>
                <w:numId w:val="58"/>
              </w:numPr>
              <w:pBdr>
                <w:top w:val="nil"/>
                <w:left w:val="nil"/>
                <w:bottom w:val="nil"/>
                <w:right w:val="nil"/>
                <w:between w:val="nil"/>
              </w:pBdr>
              <w:spacing w:line="240" w:lineRule="auto"/>
              <w:rPr>
                <w:color w:val="000000"/>
                <w:sz w:val="20"/>
                <w:szCs w:val="20"/>
              </w:rPr>
            </w:pPr>
            <w:r>
              <w:rPr>
                <w:color w:val="000000"/>
                <w:sz w:val="20"/>
                <w:szCs w:val="20"/>
              </w:rPr>
              <w:t>Explicitly teach pupils metacognitive strategies linked to subject knowledge, including how to plan, monitor and evaluate, supports independence and academic success using DIRT</w:t>
            </w:r>
          </w:p>
        </w:tc>
        <w:tc>
          <w:tcPr>
            <w:tcW w:w="3792" w:type="dxa"/>
            <w:shd w:val="clear" w:color="auto" w:fill="FFC000"/>
          </w:tcPr>
          <w:p w14:paraId="5E8F9CB8" w14:textId="77777777" w:rsidR="00E47C01" w:rsidRDefault="00E47C01" w:rsidP="00E47C01">
            <w:pPr>
              <w:numPr>
                <w:ilvl w:val="0"/>
                <w:numId w:val="60"/>
              </w:numPr>
              <w:pBdr>
                <w:top w:val="nil"/>
                <w:left w:val="nil"/>
                <w:bottom w:val="nil"/>
                <w:right w:val="nil"/>
                <w:between w:val="nil"/>
              </w:pBdr>
              <w:spacing w:line="240" w:lineRule="auto"/>
              <w:rPr>
                <w:color w:val="000000"/>
                <w:sz w:val="20"/>
                <w:szCs w:val="20"/>
              </w:rPr>
            </w:pPr>
            <w:r>
              <w:rPr>
                <w:color w:val="000000"/>
                <w:sz w:val="20"/>
                <w:szCs w:val="20"/>
              </w:rPr>
              <w:t>How do you ensure that pupils respond to your feedback? How do you adapt your feedback, so all children make progress?</w:t>
            </w:r>
          </w:p>
          <w:p w14:paraId="467C2160" w14:textId="77777777" w:rsidR="00E47C01" w:rsidRDefault="00E47C01" w:rsidP="00E47C01">
            <w:pPr>
              <w:numPr>
                <w:ilvl w:val="0"/>
                <w:numId w:val="60"/>
              </w:numPr>
              <w:pBdr>
                <w:top w:val="nil"/>
                <w:left w:val="nil"/>
                <w:bottom w:val="nil"/>
                <w:right w:val="nil"/>
                <w:between w:val="nil"/>
              </w:pBdr>
              <w:spacing w:line="240" w:lineRule="auto"/>
              <w:rPr>
                <w:color w:val="000000"/>
                <w:sz w:val="20"/>
                <w:szCs w:val="20"/>
              </w:rPr>
            </w:pPr>
            <w:r>
              <w:rPr>
                <w:color w:val="000000"/>
                <w:sz w:val="20"/>
                <w:szCs w:val="20"/>
              </w:rPr>
              <w:t>Reflect on how your placement makes marking manageable and effective. Think about how they record and utilise data to improve pupil outcomes, alternative approaches to providing feedback (e.g. whole class feedback or peer-assessment)</w:t>
            </w:r>
          </w:p>
          <w:p w14:paraId="2319343F" w14:textId="77777777" w:rsidR="00E47C01" w:rsidRDefault="00E47C01" w:rsidP="00E47C01">
            <w:pPr>
              <w:numPr>
                <w:ilvl w:val="0"/>
                <w:numId w:val="60"/>
              </w:numPr>
              <w:pBdr>
                <w:top w:val="nil"/>
                <w:left w:val="nil"/>
                <w:bottom w:val="nil"/>
                <w:right w:val="nil"/>
                <w:between w:val="nil"/>
              </w:pBdr>
              <w:spacing w:line="240" w:lineRule="auto"/>
              <w:rPr>
                <w:color w:val="000000"/>
                <w:sz w:val="20"/>
                <w:szCs w:val="20"/>
              </w:rPr>
            </w:pPr>
            <w:r>
              <w:rPr>
                <w:color w:val="000000"/>
                <w:sz w:val="20"/>
                <w:szCs w:val="20"/>
              </w:rPr>
              <w:t xml:space="preserve">How do you ensure that your written and verbal feedback to pupils is high quality? </w:t>
            </w:r>
          </w:p>
        </w:tc>
        <w:tc>
          <w:tcPr>
            <w:tcW w:w="1031" w:type="dxa"/>
            <w:shd w:val="clear" w:color="auto" w:fill="FFC000"/>
          </w:tcPr>
          <w:p w14:paraId="18F61C99" w14:textId="77777777" w:rsidR="00E47C01" w:rsidRDefault="00E47C01" w:rsidP="0093297A">
            <w:pPr>
              <w:rPr>
                <w:sz w:val="20"/>
                <w:szCs w:val="20"/>
              </w:rPr>
            </w:pPr>
            <w:r>
              <w:rPr>
                <w:sz w:val="20"/>
                <w:szCs w:val="20"/>
              </w:rPr>
              <w:t>AS.1</w:t>
            </w:r>
          </w:p>
          <w:p w14:paraId="34B3C68A" w14:textId="77777777" w:rsidR="00E47C01" w:rsidRDefault="00E47C01" w:rsidP="0093297A">
            <w:pPr>
              <w:rPr>
                <w:sz w:val="20"/>
                <w:szCs w:val="20"/>
              </w:rPr>
            </w:pPr>
            <w:r>
              <w:rPr>
                <w:sz w:val="20"/>
                <w:szCs w:val="20"/>
              </w:rPr>
              <w:t>AS.4</w:t>
            </w:r>
          </w:p>
          <w:p w14:paraId="6FD4755F" w14:textId="77777777" w:rsidR="00E47C01" w:rsidRDefault="00E47C01" w:rsidP="0093297A">
            <w:pPr>
              <w:rPr>
                <w:sz w:val="20"/>
                <w:szCs w:val="20"/>
              </w:rPr>
            </w:pPr>
            <w:r>
              <w:rPr>
                <w:sz w:val="20"/>
                <w:szCs w:val="20"/>
              </w:rPr>
              <w:t>AS.5</w:t>
            </w:r>
          </w:p>
          <w:p w14:paraId="44A7A42A" w14:textId="77777777" w:rsidR="00E47C01" w:rsidRDefault="00E47C01" w:rsidP="0093297A">
            <w:pPr>
              <w:rPr>
                <w:sz w:val="20"/>
                <w:szCs w:val="20"/>
              </w:rPr>
            </w:pPr>
            <w:r>
              <w:rPr>
                <w:sz w:val="20"/>
                <w:szCs w:val="20"/>
              </w:rPr>
              <w:t>AS.6</w:t>
            </w:r>
          </w:p>
          <w:p w14:paraId="6E51B366" w14:textId="77777777" w:rsidR="00E47C01" w:rsidRDefault="00E47C01" w:rsidP="0093297A">
            <w:pPr>
              <w:rPr>
                <w:sz w:val="20"/>
                <w:szCs w:val="20"/>
              </w:rPr>
            </w:pPr>
          </w:p>
        </w:tc>
        <w:tc>
          <w:tcPr>
            <w:tcW w:w="1508" w:type="dxa"/>
            <w:shd w:val="clear" w:color="auto" w:fill="FFC000"/>
          </w:tcPr>
          <w:p w14:paraId="4F5C4F95" w14:textId="77777777" w:rsidR="00E47C01" w:rsidRDefault="00E47C01" w:rsidP="0093297A">
            <w:pPr>
              <w:rPr>
                <w:sz w:val="20"/>
                <w:szCs w:val="20"/>
              </w:rPr>
            </w:pPr>
            <w:r>
              <w:rPr>
                <w:sz w:val="20"/>
                <w:szCs w:val="20"/>
              </w:rPr>
              <w:t>WDS</w:t>
            </w:r>
          </w:p>
        </w:tc>
      </w:tr>
      <w:tr w:rsidR="00E47C01" w14:paraId="3AA75E19" w14:textId="77777777" w:rsidTr="00257DFD">
        <w:trPr>
          <w:trHeight w:val="386"/>
        </w:trPr>
        <w:tc>
          <w:tcPr>
            <w:tcW w:w="1557" w:type="dxa"/>
            <w:shd w:val="clear" w:color="auto" w:fill="E2EFD9"/>
          </w:tcPr>
          <w:p w14:paraId="175A516C" w14:textId="77777777" w:rsidR="00E47C01" w:rsidRDefault="00E47C01" w:rsidP="0093297A">
            <w:pPr>
              <w:rPr>
                <w:sz w:val="20"/>
                <w:szCs w:val="20"/>
              </w:rPr>
            </w:pPr>
            <w:r>
              <w:rPr>
                <w:sz w:val="20"/>
                <w:szCs w:val="20"/>
              </w:rPr>
              <w:t>CCF evidence base</w:t>
            </w:r>
            <w:r>
              <w:rPr>
                <w:sz w:val="20"/>
                <w:szCs w:val="20"/>
              </w:rPr>
              <w:tab/>
            </w:r>
            <w:r>
              <w:rPr>
                <w:sz w:val="20"/>
                <w:szCs w:val="20"/>
              </w:rPr>
              <w:tab/>
            </w:r>
            <w:r>
              <w:rPr>
                <w:sz w:val="20"/>
                <w:szCs w:val="20"/>
              </w:rPr>
              <w:tab/>
            </w:r>
          </w:p>
          <w:p w14:paraId="7EF25ED8" w14:textId="77777777" w:rsidR="00E47C01" w:rsidRDefault="00E47C01" w:rsidP="0093297A">
            <w:pPr>
              <w:rPr>
                <w:sz w:val="20"/>
                <w:szCs w:val="20"/>
              </w:rPr>
            </w:pPr>
          </w:p>
        </w:tc>
        <w:tc>
          <w:tcPr>
            <w:tcW w:w="14887" w:type="dxa"/>
            <w:gridSpan w:val="5"/>
            <w:shd w:val="clear" w:color="auto" w:fill="E2EFD9"/>
          </w:tcPr>
          <w:p w14:paraId="332D70AB" w14:textId="77777777" w:rsidR="00E47C01" w:rsidRDefault="00E47C01" w:rsidP="0093297A">
            <w:pPr>
              <w:rPr>
                <w:sz w:val="20"/>
                <w:szCs w:val="20"/>
              </w:rPr>
            </w:pPr>
            <w:r>
              <w:rPr>
                <w:sz w:val="20"/>
                <w:szCs w:val="20"/>
              </w:rPr>
              <w:t xml:space="preserve">Deans for Impact (2015) The Science of Learning [Online] Accessible from: </w:t>
            </w:r>
            <w:hyperlink r:id="rId31">
              <w:r>
                <w:rPr>
                  <w:color w:val="0563C1"/>
                  <w:sz w:val="20"/>
                  <w:szCs w:val="20"/>
                  <w:u w:val="single"/>
                </w:rPr>
                <w:t>https://deansforimpact.org/resources/the-science-of-learning/</w:t>
              </w:r>
            </w:hyperlink>
            <w:r>
              <w:rPr>
                <w:sz w:val="20"/>
                <w:szCs w:val="20"/>
              </w:rPr>
              <w:t>.[Accessed 25/07/22].</w:t>
            </w:r>
          </w:p>
          <w:p w14:paraId="71480EAF" w14:textId="77777777" w:rsidR="00E47C01" w:rsidRDefault="00E47C01" w:rsidP="0093297A">
            <w:pPr>
              <w:rPr>
                <w:sz w:val="20"/>
                <w:szCs w:val="20"/>
              </w:rPr>
            </w:pPr>
          </w:p>
          <w:p w14:paraId="7468431C" w14:textId="77777777" w:rsidR="00E47C01" w:rsidRDefault="00E47C01" w:rsidP="0093297A">
            <w:pPr>
              <w:rPr>
                <w:sz w:val="20"/>
                <w:szCs w:val="20"/>
              </w:rPr>
            </w:pPr>
            <w:r>
              <w:rPr>
                <w:sz w:val="20"/>
                <w:szCs w:val="20"/>
              </w:rPr>
              <w:t xml:space="preserve">Cordingley, P., Higgins, S., Greany, T., Buckler, N., Coles-Jordan, D., Crisp, B., Saunders, L. &amp; Coe, R. (2015) Developing Great Teaching. Accessible from: </w:t>
            </w:r>
            <w:r>
              <w:rPr>
                <w:color w:val="0000FF"/>
                <w:sz w:val="20"/>
                <w:szCs w:val="20"/>
              </w:rPr>
              <w:t>https://tdtrust.org/about/dgt</w:t>
            </w:r>
            <w:r>
              <w:rPr>
                <w:sz w:val="20"/>
                <w:szCs w:val="20"/>
              </w:rPr>
              <w:t>. [Accessed 25/07/22].</w:t>
            </w:r>
          </w:p>
          <w:p w14:paraId="5EE38CF8" w14:textId="77777777" w:rsidR="00E47C01" w:rsidRDefault="00E47C01" w:rsidP="0093297A">
            <w:pPr>
              <w:pBdr>
                <w:top w:val="nil"/>
                <w:left w:val="nil"/>
                <w:bottom w:val="nil"/>
                <w:right w:val="nil"/>
                <w:between w:val="nil"/>
              </w:pBdr>
              <w:rPr>
                <w:color w:val="0000FF"/>
                <w:sz w:val="20"/>
                <w:szCs w:val="20"/>
              </w:rPr>
            </w:pPr>
            <w:r>
              <w:rPr>
                <w:color w:val="000000"/>
                <w:sz w:val="20"/>
                <w:szCs w:val="20"/>
              </w:rPr>
              <w:t xml:space="preserve">Education Endowment Foundation (2017) Metacognition and Self-regulated learning Guidance Report. [Online] Accessible from: </w:t>
            </w:r>
            <w:r>
              <w:rPr>
                <w:color w:val="0000FF"/>
                <w:sz w:val="20"/>
                <w:szCs w:val="20"/>
              </w:rPr>
              <w:t xml:space="preserve">https://educationendowmentfoundation.org.uk/tools/guidance-reports/  </w:t>
            </w:r>
            <w:r>
              <w:rPr>
                <w:sz w:val="20"/>
                <w:szCs w:val="20"/>
              </w:rPr>
              <w:t>[Accessed 25/07/22].</w:t>
            </w:r>
          </w:p>
          <w:p w14:paraId="5AA3F36A" w14:textId="77777777" w:rsidR="00E47C01" w:rsidRDefault="00E47C01" w:rsidP="0093297A">
            <w:pPr>
              <w:pBdr>
                <w:top w:val="nil"/>
                <w:left w:val="nil"/>
                <w:bottom w:val="nil"/>
                <w:right w:val="nil"/>
                <w:between w:val="nil"/>
              </w:pBdr>
              <w:rPr>
                <w:color w:val="0000FF"/>
                <w:sz w:val="20"/>
                <w:szCs w:val="20"/>
              </w:rPr>
            </w:pPr>
          </w:p>
          <w:p w14:paraId="5EBE03DF" w14:textId="77777777" w:rsidR="00E47C01" w:rsidRDefault="00E47C01" w:rsidP="0093297A">
            <w:pPr>
              <w:pBdr>
                <w:top w:val="nil"/>
                <w:left w:val="nil"/>
                <w:bottom w:val="nil"/>
                <w:right w:val="nil"/>
                <w:between w:val="nil"/>
              </w:pBdr>
              <w:rPr>
                <w:color w:val="000000"/>
                <w:sz w:val="20"/>
                <w:szCs w:val="20"/>
              </w:rPr>
            </w:pPr>
            <w:r>
              <w:rPr>
                <w:color w:val="000000"/>
                <w:sz w:val="20"/>
                <w:szCs w:val="20"/>
              </w:rPr>
              <w:t xml:space="preserve">William, D. (2017) Assessment, marking and feedback. In Hendrick, C. and McPherson, R. (Eds.) </w:t>
            </w:r>
            <w:r>
              <w:rPr>
                <w:i/>
                <w:color w:val="000000"/>
                <w:sz w:val="20"/>
                <w:szCs w:val="20"/>
              </w:rPr>
              <w:t>What Does This Look Like in the Classroom? Bridging the gap between research and practice</w:t>
            </w:r>
            <w:r>
              <w:rPr>
                <w:color w:val="000000"/>
                <w:sz w:val="20"/>
                <w:szCs w:val="20"/>
              </w:rPr>
              <w:t xml:space="preserve">. Woodbridge: John Catt. </w:t>
            </w:r>
          </w:p>
        </w:tc>
      </w:tr>
      <w:tr w:rsidR="00E47C01" w14:paraId="0AD3BCF2" w14:textId="77777777" w:rsidTr="00257DFD">
        <w:trPr>
          <w:trHeight w:val="386"/>
        </w:trPr>
        <w:tc>
          <w:tcPr>
            <w:tcW w:w="1557" w:type="dxa"/>
            <w:shd w:val="clear" w:color="auto" w:fill="FFC000"/>
          </w:tcPr>
          <w:p w14:paraId="41D1C7FD" w14:textId="77777777" w:rsidR="00E47C01" w:rsidRDefault="00E47C01" w:rsidP="0093297A">
            <w:pPr>
              <w:rPr>
                <w:sz w:val="20"/>
                <w:szCs w:val="20"/>
              </w:rPr>
            </w:pPr>
          </w:p>
        </w:tc>
        <w:tc>
          <w:tcPr>
            <w:tcW w:w="14887" w:type="dxa"/>
            <w:gridSpan w:val="5"/>
            <w:shd w:val="clear" w:color="auto" w:fill="FFC000"/>
          </w:tcPr>
          <w:p w14:paraId="27F205C2" w14:textId="77777777" w:rsidR="00E47C01" w:rsidRDefault="00E47C01" w:rsidP="0093297A">
            <w:pPr>
              <w:rPr>
                <w:b/>
                <w:sz w:val="20"/>
                <w:szCs w:val="20"/>
              </w:rPr>
            </w:pPr>
            <w:r>
              <w:rPr>
                <w:b/>
                <w:sz w:val="20"/>
                <w:szCs w:val="20"/>
              </w:rPr>
              <w:t>Introductory Placement Ends</w:t>
            </w:r>
          </w:p>
        </w:tc>
      </w:tr>
      <w:tr w:rsidR="00E47C01" w14:paraId="11552D60" w14:textId="77777777" w:rsidTr="00257DFD">
        <w:trPr>
          <w:trHeight w:val="386"/>
        </w:trPr>
        <w:tc>
          <w:tcPr>
            <w:tcW w:w="1557" w:type="dxa"/>
          </w:tcPr>
          <w:p w14:paraId="78043EBE" w14:textId="77777777" w:rsidR="00E47C01" w:rsidRDefault="00E47C01" w:rsidP="0093297A">
            <w:pPr>
              <w:rPr>
                <w:sz w:val="20"/>
                <w:szCs w:val="20"/>
              </w:rPr>
            </w:pPr>
            <w:r>
              <w:rPr>
                <w:sz w:val="20"/>
                <w:szCs w:val="20"/>
              </w:rPr>
              <w:lastRenderedPageBreak/>
              <w:t>15</w:t>
            </w:r>
          </w:p>
          <w:p w14:paraId="55E7ED04" w14:textId="77777777" w:rsidR="00E47C01" w:rsidRDefault="00E47C01" w:rsidP="0093297A">
            <w:pPr>
              <w:rPr>
                <w:sz w:val="20"/>
                <w:szCs w:val="20"/>
              </w:rPr>
            </w:pPr>
          </w:p>
          <w:p w14:paraId="3D7CA52B" w14:textId="77777777" w:rsidR="00E47C01" w:rsidRDefault="00E47C01" w:rsidP="0093297A">
            <w:pPr>
              <w:rPr>
                <w:sz w:val="20"/>
                <w:szCs w:val="20"/>
              </w:rPr>
            </w:pPr>
          </w:p>
        </w:tc>
        <w:tc>
          <w:tcPr>
            <w:tcW w:w="4327" w:type="dxa"/>
          </w:tcPr>
          <w:p w14:paraId="71D93FFB" w14:textId="77777777" w:rsidR="00E47C01" w:rsidRDefault="00E47C01" w:rsidP="00E47C01">
            <w:pPr>
              <w:numPr>
                <w:ilvl w:val="0"/>
                <w:numId w:val="23"/>
              </w:numPr>
              <w:pBdr>
                <w:top w:val="nil"/>
                <w:left w:val="nil"/>
                <w:bottom w:val="nil"/>
                <w:right w:val="nil"/>
                <w:between w:val="nil"/>
              </w:pBdr>
              <w:spacing w:line="240" w:lineRule="auto"/>
              <w:rPr>
                <w:color w:val="000000"/>
                <w:sz w:val="20"/>
                <w:szCs w:val="20"/>
              </w:rPr>
            </w:pPr>
            <w:r>
              <w:rPr>
                <w:color w:val="000000"/>
                <w:sz w:val="20"/>
                <w:szCs w:val="20"/>
              </w:rPr>
              <w:t>Pupils are likely to learn at different rates and to require different levels and types of support from teachers to succeed.</w:t>
            </w:r>
          </w:p>
          <w:p w14:paraId="36786676" w14:textId="77777777" w:rsidR="00E47C01" w:rsidRDefault="00E47C01" w:rsidP="00E47C01">
            <w:pPr>
              <w:numPr>
                <w:ilvl w:val="0"/>
                <w:numId w:val="23"/>
              </w:numPr>
              <w:pBdr>
                <w:top w:val="nil"/>
                <w:left w:val="nil"/>
                <w:bottom w:val="nil"/>
                <w:right w:val="nil"/>
                <w:between w:val="nil"/>
              </w:pBdr>
              <w:spacing w:line="240" w:lineRule="auto"/>
              <w:rPr>
                <w:color w:val="000000"/>
                <w:sz w:val="20"/>
                <w:szCs w:val="20"/>
              </w:rPr>
            </w:pPr>
            <w:r>
              <w:rPr>
                <w:color w:val="000000"/>
                <w:sz w:val="20"/>
                <w:szCs w:val="20"/>
              </w:rPr>
              <w:t>Adapting teaching in a responsive way, including by providing targeted support to pupils who are struggling, is likely to increase pupil success.</w:t>
            </w:r>
          </w:p>
          <w:p w14:paraId="43FF9475" w14:textId="77777777" w:rsidR="00E47C01" w:rsidRDefault="00E47C01" w:rsidP="00E47C01">
            <w:pPr>
              <w:numPr>
                <w:ilvl w:val="0"/>
                <w:numId w:val="23"/>
              </w:numPr>
              <w:pBdr>
                <w:top w:val="nil"/>
                <w:left w:val="nil"/>
                <w:bottom w:val="nil"/>
                <w:right w:val="nil"/>
                <w:between w:val="nil"/>
              </w:pBdr>
              <w:spacing w:line="240" w:lineRule="auto"/>
              <w:rPr>
                <w:color w:val="000000"/>
                <w:sz w:val="20"/>
                <w:szCs w:val="20"/>
              </w:rPr>
            </w:pPr>
            <w:r>
              <w:rPr>
                <w:color w:val="000000"/>
                <w:sz w:val="20"/>
                <w:szCs w:val="20"/>
              </w:rPr>
              <w:t>Adaptive teaching is less likely to be valuable if it causes the teacher to artificially create distinct tasks for different groups of pupils or to set lower expectations for particular pupils.</w:t>
            </w:r>
          </w:p>
        </w:tc>
        <w:tc>
          <w:tcPr>
            <w:tcW w:w="4229" w:type="dxa"/>
          </w:tcPr>
          <w:p w14:paraId="3EEF334E" w14:textId="77777777" w:rsidR="00E47C01" w:rsidRDefault="00E47C01" w:rsidP="00E47C01">
            <w:pPr>
              <w:numPr>
                <w:ilvl w:val="0"/>
                <w:numId w:val="23"/>
              </w:numPr>
              <w:pBdr>
                <w:top w:val="nil"/>
                <w:left w:val="nil"/>
                <w:bottom w:val="nil"/>
                <w:right w:val="nil"/>
                <w:between w:val="nil"/>
              </w:pBdr>
              <w:spacing w:line="240" w:lineRule="auto"/>
              <w:rPr>
                <w:color w:val="000000"/>
                <w:sz w:val="20"/>
                <w:szCs w:val="20"/>
              </w:rPr>
            </w:pPr>
            <w:r>
              <w:rPr>
                <w:color w:val="000000"/>
                <w:sz w:val="20"/>
                <w:szCs w:val="20"/>
              </w:rPr>
              <w:t>Identify pupils who need new content further broken down and/or who benefit from additional adaptions</w:t>
            </w:r>
          </w:p>
          <w:p w14:paraId="79901944" w14:textId="77777777" w:rsidR="00E47C01" w:rsidRDefault="00E47C01" w:rsidP="00E47C01">
            <w:pPr>
              <w:numPr>
                <w:ilvl w:val="0"/>
                <w:numId w:val="23"/>
              </w:numPr>
              <w:pBdr>
                <w:top w:val="nil"/>
                <w:left w:val="nil"/>
                <w:bottom w:val="nil"/>
                <w:right w:val="nil"/>
                <w:between w:val="nil"/>
              </w:pBdr>
              <w:spacing w:line="240" w:lineRule="auto"/>
              <w:rPr>
                <w:color w:val="000000"/>
                <w:sz w:val="20"/>
                <w:szCs w:val="20"/>
              </w:rPr>
            </w:pPr>
            <w:r>
              <w:rPr>
                <w:color w:val="000000"/>
                <w:sz w:val="20"/>
                <w:szCs w:val="20"/>
              </w:rPr>
              <w:t>Support pupils with a range of educational needs including how to use guidance in the SEND code of practice.</w:t>
            </w:r>
          </w:p>
          <w:p w14:paraId="28262F0E" w14:textId="77777777" w:rsidR="00E47C01" w:rsidRDefault="00E47C01" w:rsidP="00E47C01">
            <w:pPr>
              <w:numPr>
                <w:ilvl w:val="0"/>
                <w:numId w:val="23"/>
              </w:numPr>
              <w:pBdr>
                <w:top w:val="nil"/>
                <w:left w:val="nil"/>
                <w:bottom w:val="nil"/>
                <w:right w:val="nil"/>
                <w:between w:val="nil"/>
              </w:pBdr>
              <w:spacing w:line="240" w:lineRule="auto"/>
              <w:rPr>
                <w:color w:val="000000"/>
                <w:sz w:val="20"/>
                <w:szCs w:val="20"/>
              </w:rPr>
            </w:pPr>
            <w:r>
              <w:rPr>
                <w:color w:val="000000"/>
                <w:sz w:val="20"/>
                <w:szCs w:val="20"/>
              </w:rPr>
              <w:t>Ensure that all pupils have the opportunity to meet high expectations, rather than artificially creating distinct tasks for specific classes/pupils. Plan and include questions and tasks to extend and challenge pupils.</w:t>
            </w:r>
          </w:p>
        </w:tc>
        <w:tc>
          <w:tcPr>
            <w:tcW w:w="3792" w:type="dxa"/>
          </w:tcPr>
          <w:p w14:paraId="5BE7EE8C" w14:textId="77777777" w:rsidR="00E47C01" w:rsidRDefault="00E47C01" w:rsidP="00E47C01">
            <w:pPr>
              <w:numPr>
                <w:ilvl w:val="0"/>
                <w:numId w:val="24"/>
              </w:numPr>
              <w:pBdr>
                <w:top w:val="nil"/>
                <w:left w:val="nil"/>
                <w:bottom w:val="nil"/>
                <w:right w:val="nil"/>
                <w:between w:val="nil"/>
              </w:pBdr>
              <w:spacing w:line="240" w:lineRule="auto"/>
              <w:rPr>
                <w:color w:val="000000"/>
                <w:sz w:val="20"/>
                <w:szCs w:val="20"/>
              </w:rPr>
            </w:pPr>
            <w:r>
              <w:rPr>
                <w:color w:val="000000"/>
                <w:sz w:val="20"/>
                <w:szCs w:val="20"/>
              </w:rPr>
              <w:t>How have you adapted your teaching to ensure that pupils with specific needs are able to access learning within your classroom/lessons? How effective has this been?</w:t>
            </w:r>
          </w:p>
          <w:p w14:paraId="6BB74F1E" w14:textId="77777777" w:rsidR="00E47C01" w:rsidRDefault="00E47C01" w:rsidP="00E47C01">
            <w:pPr>
              <w:numPr>
                <w:ilvl w:val="0"/>
                <w:numId w:val="24"/>
              </w:numPr>
              <w:pBdr>
                <w:top w:val="nil"/>
                <w:left w:val="nil"/>
                <w:bottom w:val="nil"/>
                <w:right w:val="nil"/>
                <w:between w:val="nil"/>
              </w:pBdr>
              <w:spacing w:line="240" w:lineRule="auto"/>
              <w:rPr>
                <w:color w:val="000000"/>
                <w:sz w:val="20"/>
                <w:szCs w:val="20"/>
              </w:rPr>
            </w:pPr>
            <w:r>
              <w:rPr>
                <w:color w:val="000000"/>
                <w:sz w:val="20"/>
                <w:szCs w:val="20"/>
              </w:rPr>
              <w:t>What does challenging pupils look like in your English lessons? How could you develop this?</w:t>
            </w:r>
          </w:p>
          <w:p w14:paraId="72631F11" w14:textId="77777777" w:rsidR="00E47C01" w:rsidRDefault="00E47C01" w:rsidP="00E47C01">
            <w:pPr>
              <w:numPr>
                <w:ilvl w:val="0"/>
                <w:numId w:val="24"/>
              </w:numPr>
              <w:pBdr>
                <w:top w:val="nil"/>
                <w:left w:val="nil"/>
                <w:bottom w:val="nil"/>
                <w:right w:val="nil"/>
                <w:between w:val="nil"/>
              </w:pBdr>
              <w:spacing w:line="240" w:lineRule="auto"/>
              <w:rPr>
                <w:color w:val="000000"/>
                <w:sz w:val="20"/>
                <w:szCs w:val="20"/>
              </w:rPr>
            </w:pPr>
            <w:r>
              <w:rPr>
                <w:color w:val="000000"/>
                <w:sz w:val="20"/>
                <w:szCs w:val="20"/>
              </w:rPr>
              <w:t>How have you ensured high expectations for learning for all pupils?</w:t>
            </w:r>
          </w:p>
        </w:tc>
        <w:tc>
          <w:tcPr>
            <w:tcW w:w="1031" w:type="dxa"/>
          </w:tcPr>
          <w:p w14:paraId="5FABC20A" w14:textId="77777777" w:rsidR="00E47C01" w:rsidRDefault="00E47C01" w:rsidP="0093297A">
            <w:pPr>
              <w:rPr>
                <w:sz w:val="20"/>
                <w:szCs w:val="20"/>
              </w:rPr>
            </w:pPr>
            <w:r>
              <w:rPr>
                <w:sz w:val="20"/>
                <w:szCs w:val="20"/>
              </w:rPr>
              <w:t>AT.1</w:t>
            </w:r>
          </w:p>
          <w:p w14:paraId="5B3FE501" w14:textId="77777777" w:rsidR="00E47C01" w:rsidRDefault="00E47C01" w:rsidP="0093297A">
            <w:pPr>
              <w:rPr>
                <w:sz w:val="20"/>
                <w:szCs w:val="20"/>
              </w:rPr>
            </w:pPr>
            <w:r>
              <w:rPr>
                <w:sz w:val="20"/>
                <w:szCs w:val="20"/>
              </w:rPr>
              <w:t>AT.2</w:t>
            </w:r>
          </w:p>
          <w:p w14:paraId="3D413C5E" w14:textId="77777777" w:rsidR="00E47C01" w:rsidRDefault="00E47C01" w:rsidP="0093297A">
            <w:pPr>
              <w:rPr>
                <w:sz w:val="20"/>
                <w:szCs w:val="20"/>
              </w:rPr>
            </w:pPr>
            <w:r>
              <w:rPr>
                <w:sz w:val="20"/>
                <w:szCs w:val="20"/>
              </w:rPr>
              <w:t>AT.3</w:t>
            </w:r>
          </w:p>
          <w:p w14:paraId="0AB5B64C" w14:textId="77777777" w:rsidR="00E47C01" w:rsidRDefault="00E47C01" w:rsidP="0093297A">
            <w:pPr>
              <w:rPr>
                <w:sz w:val="20"/>
                <w:szCs w:val="20"/>
              </w:rPr>
            </w:pPr>
            <w:r>
              <w:rPr>
                <w:sz w:val="20"/>
                <w:szCs w:val="20"/>
              </w:rPr>
              <w:t>AT.4</w:t>
            </w:r>
          </w:p>
          <w:p w14:paraId="781F3468" w14:textId="77777777" w:rsidR="00E47C01" w:rsidRDefault="00E47C01" w:rsidP="0093297A">
            <w:pPr>
              <w:rPr>
                <w:sz w:val="20"/>
                <w:szCs w:val="20"/>
              </w:rPr>
            </w:pPr>
            <w:r>
              <w:rPr>
                <w:sz w:val="20"/>
                <w:szCs w:val="20"/>
              </w:rPr>
              <w:t>AT.5</w:t>
            </w:r>
          </w:p>
          <w:p w14:paraId="602A7FD4" w14:textId="77777777" w:rsidR="00E47C01" w:rsidRDefault="00E47C01" w:rsidP="0093297A">
            <w:pPr>
              <w:rPr>
                <w:sz w:val="20"/>
                <w:szCs w:val="20"/>
              </w:rPr>
            </w:pPr>
            <w:r>
              <w:rPr>
                <w:sz w:val="20"/>
                <w:szCs w:val="20"/>
              </w:rPr>
              <w:t>AT.6</w:t>
            </w:r>
          </w:p>
          <w:p w14:paraId="5976C034" w14:textId="77777777" w:rsidR="00E47C01" w:rsidRDefault="00E47C01" w:rsidP="0093297A">
            <w:pPr>
              <w:rPr>
                <w:sz w:val="20"/>
                <w:szCs w:val="20"/>
              </w:rPr>
            </w:pPr>
            <w:r>
              <w:rPr>
                <w:sz w:val="20"/>
                <w:szCs w:val="20"/>
              </w:rPr>
              <w:t>AT.7</w:t>
            </w:r>
          </w:p>
          <w:p w14:paraId="3BB88314" w14:textId="77777777" w:rsidR="00E47C01" w:rsidRDefault="00E47C01" w:rsidP="0093297A">
            <w:pPr>
              <w:rPr>
                <w:sz w:val="20"/>
                <w:szCs w:val="20"/>
              </w:rPr>
            </w:pPr>
            <w:r>
              <w:rPr>
                <w:sz w:val="20"/>
                <w:szCs w:val="20"/>
              </w:rPr>
              <w:t>HE.3</w:t>
            </w:r>
          </w:p>
          <w:p w14:paraId="3089573B" w14:textId="77777777" w:rsidR="00E47C01" w:rsidRDefault="00E47C01" w:rsidP="0093297A">
            <w:pPr>
              <w:rPr>
                <w:sz w:val="20"/>
                <w:szCs w:val="20"/>
              </w:rPr>
            </w:pPr>
            <w:r>
              <w:rPr>
                <w:sz w:val="20"/>
                <w:szCs w:val="20"/>
              </w:rPr>
              <w:t>HE.4</w:t>
            </w:r>
          </w:p>
        </w:tc>
        <w:tc>
          <w:tcPr>
            <w:tcW w:w="1508" w:type="dxa"/>
          </w:tcPr>
          <w:p w14:paraId="1FE4386B" w14:textId="77777777" w:rsidR="00E47C01" w:rsidRDefault="00E47C01" w:rsidP="0093297A">
            <w:pPr>
              <w:rPr>
                <w:sz w:val="20"/>
                <w:szCs w:val="20"/>
              </w:rPr>
            </w:pPr>
            <w:r>
              <w:rPr>
                <w:sz w:val="20"/>
                <w:szCs w:val="20"/>
              </w:rPr>
              <w:t>WDS</w:t>
            </w:r>
          </w:p>
        </w:tc>
      </w:tr>
      <w:tr w:rsidR="00E47C01" w14:paraId="46FA7226" w14:textId="77777777" w:rsidTr="00257DFD">
        <w:trPr>
          <w:trHeight w:val="698"/>
        </w:trPr>
        <w:tc>
          <w:tcPr>
            <w:tcW w:w="1557" w:type="dxa"/>
            <w:shd w:val="clear" w:color="auto" w:fill="E2EFD9"/>
          </w:tcPr>
          <w:p w14:paraId="0BBA80D0" w14:textId="77777777" w:rsidR="00E47C01" w:rsidRDefault="00E47C01" w:rsidP="0093297A">
            <w:pPr>
              <w:rPr>
                <w:sz w:val="20"/>
                <w:szCs w:val="20"/>
              </w:rPr>
            </w:pPr>
            <w:r>
              <w:rPr>
                <w:sz w:val="20"/>
                <w:szCs w:val="20"/>
              </w:rPr>
              <w:t>CCF evidence base</w:t>
            </w:r>
          </w:p>
          <w:p w14:paraId="0CEC633D" w14:textId="77777777" w:rsidR="00E47C01" w:rsidRDefault="00E47C01" w:rsidP="0093297A">
            <w:pPr>
              <w:rPr>
                <w:sz w:val="20"/>
                <w:szCs w:val="20"/>
              </w:rPr>
            </w:pPr>
          </w:p>
        </w:tc>
        <w:tc>
          <w:tcPr>
            <w:tcW w:w="14887" w:type="dxa"/>
            <w:gridSpan w:val="5"/>
            <w:shd w:val="clear" w:color="auto" w:fill="E2EFD9"/>
          </w:tcPr>
          <w:p w14:paraId="63A7CD10" w14:textId="77777777" w:rsidR="00E47C01" w:rsidRDefault="00E47C01" w:rsidP="0093297A">
            <w:pPr>
              <w:pBdr>
                <w:top w:val="nil"/>
                <w:left w:val="nil"/>
                <w:bottom w:val="nil"/>
                <w:right w:val="nil"/>
                <w:between w:val="nil"/>
              </w:pBdr>
              <w:rPr>
                <w:color w:val="000000"/>
                <w:sz w:val="20"/>
                <w:szCs w:val="20"/>
              </w:rPr>
            </w:pPr>
            <w:r>
              <w:rPr>
                <w:color w:val="000000"/>
                <w:sz w:val="20"/>
                <w:szCs w:val="20"/>
              </w:rPr>
              <w:t xml:space="preserve">Education Endowment Foundation (2018) Sutton Trust-Education Endowment Foundation Teaching and Learning Toolkit: </w:t>
            </w:r>
          </w:p>
          <w:p w14:paraId="3772B79A" w14:textId="77777777" w:rsidR="00E47C01" w:rsidRDefault="00E47C01" w:rsidP="0093297A">
            <w:pPr>
              <w:rPr>
                <w:sz w:val="20"/>
                <w:szCs w:val="20"/>
              </w:rPr>
            </w:pPr>
            <w:r>
              <w:rPr>
                <w:sz w:val="20"/>
                <w:szCs w:val="20"/>
              </w:rPr>
              <w:t xml:space="preserve">Special Educational Needs in Mainstream Schools Accessible from </w:t>
            </w:r>
            <w:hyperlink r:id="rId32">
              <w:r>
                <w:rPr>
                  <w:color w:val="0563C1"/>
                  <w:sz w:val="20"/>
                  <w:szCs w:val="20"/>
                  <w:u w:val="single"/>
                </w:rPr>
                <w:t>https://educationendowmentfoundation.org.uk/education-evidence/guidance-reports/send</w:t>
              </w:r>
            </w:hyperlink>
            <w:r>
              <w:rPr>
                <w:color w:val="0563C1"/>
                <w:sz w:val="20"/>
                <w:szCs w:val="20"/>
                <w:u w:val="single"/>
              </w:rPr>
              <w:t xml:space="preserve">  </w:t>
            </w:r>
            <w:r>
              <w:rPr>
                <w:sz w:val="20"/>
                <w:szCs w:val="20"/>
              </w:rPr>
              <w:t>[Accessed 25/07/22].</w:t>
            </w:r>
          </w:p>
        </w:tc>
      </w:tr>
      <w:tr w:rsidR="00E47C01" w14:paraId="3C3FA909" w14:textId="77777777" w:rsidTr="00257DFD">
        <w:trPr>
          <w:trHeight w:val="386"/>
        </w:trPr>
        <w:tc>
          <w:tcPr>
            <w:tcW w:w="1557" w:type="dxa"/>
          </w:tcPr>
          <w:p w14:paraId="10FA0887" w14:textId="77777777" w:rsidR="00E47C01" w:rsidRDefault="00E47C01" w:rsidP="0093297A">
            <w:pPr>
              <w:rPr>
                <w:sz w:val="20"/>
                <w:szCs w:val="20"/>
              </w:rPr>
            </w:pPr>
            <w:r>
              <w:rPr>
                <w:sz w:val="20"/>
                <w:szCs w:val="20"/>
              </w:rPr>
              <w:t>16</w:t>
            </w:r>
          </w:p>
          <w:p w14:paraId="6325EC05" w14:textId="77777777" w:rsidR="00E47C01" w:rsidRDefault="00E47C01" w:rsidP="0093297A">
            <w:pPr>
              <w:rPr>
                <w:b/>
                <w:sz w:val="20"/>
                <w:szCs w:val="20"/>
              </w:rPr>
            </w:pPr>
          </w:p>
          <w:p w14:paraId="40DC78DF" w14:textId="77777777" w:rsidR="00E47C01" w:rsidRDefault="00E47C01" w:rsidP="0093297A">
            <w:pPr>
              <w:rPr>
                <w:b/>
                <w:sz w:val="20"/>
                <w:szCs w:val="20"/>
              </w:rPr>
            </w:pPr>
          </w:p>
        </w:tc>
        <w:tc>
          <w:tcPr>
            <w:tcW w:w="4327" w:type="dxa"/>
          </w:tcPr>
          <w:p w14:paraId="6515E2EB" w14:textId="77777777" w:rsidR="00E47C01" w:rsidRDefault="00E47C01" w:rsidP="00E47C01">
            <w:pPr>
              <w:numPr>
                <w:ilvl w:val="0"/>
                <w:numId w:val="6"/>
              </w:numPr>
              <w:pBdr>
                <w:top w:val="nil"/>
                <w:left w:val="nil"/>
                <w:bottom w:val="nil"/>
                <w:right w:val="nil"/>
                <w:between w:val="nil"/>
              </w:pBdr>
              <w:spacing w:line="240" w:lineRule="auto"/>
              <w:rPr>
                <w:color w:val="000000"/>
                <w:sz w:val="20"/>
                <w:szCs w:val="20"/>
              </w:rPr>
            </w:pPr>
            <w:r>
              <w:rPr>
                <w:color w:val="000000"/>
                <w:sz w:val="20"/>
                <w:szCs w:val="20"/>
              </w:rPr>
              <w:t>Positive framing plays an important part in developing a growth mindset</w:t>
            </w:r>
          </w:p>
          <w:p w14:paraId="13AF3E65" w14:textId="77777777" w:rsidR="00E47C01" w:rsidRDefault="00E47C01" w:rsidP="00E47C01">
            <w:pPr>
              <w:numPr>
                <w:ilvl w:val="0"/>
                <w:numId w:val="6"/>
              </w:numPr>
              <w:pBdr>
                <w:top w:val="nil"/>
                <w:left w:val="nil"/>
                <w:bottom w:val="nil"/>
                <w:right w:val="nil"/>
                <w:between w:val="nil"/>
              </w:pBdr>
              <w:spacing w:line="240" w:lineRule="auto"/>
              <w:rPr>
                <w:color w:val="000000"/>
                <w:sz w:val="20"/>
                <w:szCs w:val="20"/>
              </w:rPr>
            </w:pPr>
            <w:r>
              <w:rPr>
                <w:color w:val="000000"/>
                <w:sz w:val="20"/>
                <w:szCs w:val="20"/>
              </w:rPr>
              <w:t>Additional members of staff provide valuable support with individual/ groups of pupils</w:t>
            </w:r>
          </w:p>
          <w:p w14:paraId="44F9672E" w14:textId="77777777" w:rsidR="00E47C01" w:rsidRDefault="00E47C01" w:rsidP="00E47C01">
            <w:pPr>
              <w:numPr>
                <w:ilvl w:val="0"/>
                <w:numId w:val="6"/>
              </w:numPr>
              <w:pBdr>
                <w:top w:val="nil"/>
                <w:left w:val="nil"/>
                <w:bottom w:val="nil"/>
                <w:right w:val="nil"/>
                <w:between w:val="nil"/>
              </w:pBdr>
              <w:spacing w:line="240" w:lineRule="auto"/>
              <w:rPr>
                <w:color w:val="000000"/>
                <w:sz w:val="20"/>
                <w:szCs w:val="20"/>
              </w:rPr>
            </w:pPr>
            <w:r>
              <w:rPr>
                <w:color w:val="000000"/>
                <w:sz w:val="20"/>
                <w:szCs w:val="20"/>
              </w:rPr>
              <w:t xml:space="preserve">The issues and challenges facing EAL and PP pupils and meeting individual needs without creating unnecessary workload avoiding different lessons for different groups of pupils. </w:t>
            </w:r>
          </w:p>
          <w:p w14:paraId="2EF83C49" w14:textId="77777777" w:rsidR="00E47C01" w:rsidRDefault="00E47C01" w:rsidP="0093297A">
            <w:pPr>
              <w:ind w:left="360"/>
              <w:rPr>
                <w:color w:val="000000"/>
                <w:sz w:val="20"/>
                <w:szCs w:val="20"/>
              </w:rPr>
            </w:pPr>
          </w:p>
          <w:p w14:paraId="042D7791" w14:textId="77777777" w:rsidR="00E47C01" w:rsidRDefault="00E47C01" w:rsidP="0093297A">
            <w:pPr>
              <w:rPr>
                <w:sz w:val="20"/>
                <w:szCs w:val="20"/>
              </w:rPr>
            </w:pPr>
          </w:p>
        </w:tc>
        <w:tc>
          <w:tcPr>
            <w:tcW w:w="4229" w:type="dxa"/>
          </w:tcPr>
          <w:p w14:paraId="5F50AE3F" w14:textId="77777777" w:rsidR="00E47C01" w:rsidRDefault="00E47C01" w:rsidP="00E47C01">
            <w:pPr>
              <w:numPr>
                <w:ilvl w:val="0"/>
                <w:numId w:val="6"/>
              </w:numPr>
              <w:pBdr>
                <w:top w:val="nil"/>
                <w:left w:val="nil"/>
                <w:bottom w:val="nil"/>
                <w:right w:val="nil"/>
                <w:between w:val="nil"/>
              </w:pBdr>
              <w:spacing w:line="240" w:lineRule="auto"/>
              <w:rPr>
                <w:color w:val="000000"/>
                <w:sz w:val="20"/>
                <w:szCs w:val="20"/>
              </w:rPr>
            </w:pPr>
            <w:r>
              <w:rPr>
                <w:color w:val="000000"/>
                <w:sz w:val="20"/>
                <w:szCs w:val="20"/>
              </w:rPr>
              <w:t>Develop activities that can stretch and challenge pupils of all abilities</w:t>
            </w:r>
          </w:p>
          <w:p w14:paraId="3539860C" w14:textId="77777777" w:rsidR="00E47C01" w:rsidRDefault="00E47C01" w:rsidP="00E47C01">
            <w:pPr>
              <w:numPr>
                <w:ilvl w:val="0"/>
                <w:numId w:val="6"/>
              </w:numPr>
              <w:pBdr>
                <w:top w:val="nil"/>
                <w:left w:val="nil"/>
                <w:bottom w:val="nil"/>
                <w:right w:val="nil"/>
                <w:between w:val="nil"/>
              </w:pBdr>
              <w:spacing w:line="240" w:lineRule="auto"/>
              <w:rPr>
                <w:color w:val="000000"/>
                <w:sz w:val="20"/>
                <w:szCs w:val="20"/>
              </w:rPr>
            </w:pPr>
            <w:r>
              <w:rPr>
                <w:color w:val="000000"/>
                <w:sz w:val="20"/>
                <w:szCs w:val="20"/>
              </w:rPr>
              <w:t>Use a variety of strategies to meets the needs of their pupils and critically reflect on their ability to model and scaffold</w:t>
            </w:r>
          </w:p>
          <w:p w14:paraId="7AD8480F" w14:textId="77777777" w:rsidR="00E47C01" w:rsidRDefault="00E47C01" w:rsidP="00E47C01">
            <w:pPr>
              <w:numPr>
                <w:ilvl w:val="0"/>
                <w:numId w:val="6"/>
              </w:numPr>
              <w:pBdr>
                <w:top w:val="nil"/>
                <w:left w:val="nil"/>
                <w:bottom w:val="nil"/>
                <w:right w:val="nil"/>
                <w:between w:val="nil"/>
              </w:pBdr>
              <w:spacing w:line="240" w:lineRule="auto"/>
              <w:rPr>
                <w:color w:val="000000"/>
                <w:sz w:val="20"/>
                <w:szCs w:val="20"/>
              </w:rPr>
            </w:pPr>
            <w:r>
              <w:rPr>
                <w:color w:val="000000"/>
                <w:sz w:val="20"/>
                <w:szCs w:val="20"/>
              </w:rPr>
              <w:t>Engage support staff effectively and develop strategies to support EAL pupils with language acquisition, for example creating topic/theme specific vocabulary wheels.</w:t>
            </w:r>
          </w:p>
        </w:tc>
        <w:tc>
          <w:tcPr>
            <w:tcW w:w="3792" w:type="dxa"/>
          </w:tcPr>
          <w:p w14:paraId="56514F26" w14:textId="77777777" w:rsidR="00E47C01" w:rsidRDefault="00E47C01" w:rsidP="00E47C01">
            <w:pPr>
              <w:numPr>
                <w:ilvl w:val="0"/>
                <w:numId w:val="33"/>
              </w:numPr>
              <w:pBdr>
                <w:top w:val="nil"/>
                <w:left w:val="nil"/>
                <w:bottom w:val="nil"/>
                <w:right w:val="nil"/>
                <w:between w:val="nil"/>
              </w:pBdr>
              <w:spacing w:line="240" w:lineRule="auto"/>
              <w:rPr>
                <w:color w:val="000000"/>
                <w:sz w:val="20"/>
                <w:szCs w:val="20"/>
              </w:rPr>
            </w:pPr>
            <w:r>
              <w:rPr>
                <w:color w:val="000000"/>
                <w:sz w:val="20"/>
                <w:szCs w:val="20"/>
              </w:rPr>
              <w:t>How successful are you at making use of specialist support (such as TA’s) in your lessons? How could this be developed?</w:t>
            </w:r>
          </w:p>
          <w:p w14:paraId="08564DA2" w14:textId="77777777" w:rsidR="00E47C01" w:rsidRDefault="00E47C01" w:rsidP="00E47C01">
            <w:pPr>
              <w:numPr>
                <w:ilvl w:val="0"/>
                <w:numId w:val="33"/>
              </w:numPr>
              <w:pBdr>
                <w:top w:val="nil"/>
                <w:left w:val="nil"/>
                <w:bottom w:val="nil"/>
                <w:right w:val="nil"/>
                <w:between w:val="nil"/>
              </w:pBdr>
              <w:spacing w:line="240" w:lineRule="auto"/>
              <w:rPr>
                <w:color w:val="000000"/>
                <w:sz w:val="20"/>
                <w:szCs w:val="20"/>
              </w:rPr>
            </w:pPr>
            <w:r>
              <w:rPr>
                <w:color w:val="000000"/>
                <w:sz w:val="20"/>
                <w:szCs w:val="20"/>
              </w:rPr>
              <w:t>Critically reflect on your use of modelling and scaffolding.</w:t>
            </w:r>
          </w:p>
          <w:p w14:paraId="71ECF7BF" w14:textId="77777777" w:rsidR="00E47C01" w:rsidRDefault="00E47C01" w:rsidP="00E47C01">
            <w:pPr>
              <w:numPr>
                <w:ilvl w:val="0"/>
                <w:numId w:val="33"/>
              </w:numPr>
              <w:pBdr>
                <w:top w:val="nil"/>
                <w:left w:val="nil"/>
                <w:bottom w:val="nil"/>
                <w:right w:val="nil"/>
                <w:between w:val="nil"/>
              </w:pBdr>
              <w:spacing w:line="240" w:lineRule="auto"/>
              <w:rPr>
                <w:color w:val="000000"/>
                <w:sz w:val="20"/>
                <w:szCs w:val="20"/>
              </w:rPr>
            </w:pPr>
            <w:r>
              <w:rPr>
                <w:color w:val="000000"/>
                <w:sz w:val="20"/>
                <w:szCs w:val="20"/>
              </w:rPr>
              <w:t>What knowledge and understanding of teaching pupils for whom English is an additional language have you gained through your academic reading? How does this relate to your practice?</w:t>
            </w:r>
          </w:p>
        </w:tc>
        <w:tc>
          <w:tcPr>
            <w:tcW w:w="1031" w:type="dxa"/>
          </w:tcPr>
          <w:p w14:paraId="2AE9478F" w14:textId="77777777" w:rsidR="00E47C01" w:rsidRDefault="00E47C01" w:rsidP="0093297A">
            <w:pPr>
              <w:rPr>
                <w:sz w:val="20"/>
                <w:szCs w:val="20"/>
              </w:rPr>
            </w:pPr>
            <w:r>
              <w:rPr>
                <w:sz w:val="20"/>
                <w:szCs w:val="20"/>
              </w:rPr>
              <w:t>AT.1</w:t>
            </w:r>
          </w:p>
          <w:p w14:paraId="526B0573" w14:textId="77777777" w:rsidR="00E47C01" w:rsidRDefault="00E47C01" w:rsidP="0093297A">
            <w:pPr>
              <w:rPr>
                <w:sz w:val="20"/>
                <w:szCs w:val="20"/>
              </w:rPr>
            </w:pPr>
            <w:r>
              <w:rPr>
                <w:sz w:val="20"/>
                <w:szCs w:val="20"/>
              </w:rPr>
              <w:t>AT.2</w:t>
            </w:r>
          </w:p>
          <w:p w14:paraId="6EBCF812" w14:textId="77777777" w:rsidR="00E47C01" w:rsidRDefault="00E47C01" w:rsidP="0093297A">
            <w:pPr>
              <w:rPr>
                <w:sz w:val="20"/>
                <w:szCs w:val="20"/>
              </w:rPr>
            </w:pPr>
            <w:r>
              <w:rPr>
                <w:sz w:val="20"/>
                <w:szCs w:val="20"/>
              </w:rPr>
              <w:t>AT.3</w:t>
            </w:r>
          </w:p>
          <w:p w14:paraId="6285CEF0" w14:textId="77777777" w:rsidR="00E47C01" w:rsidRDefault="00E47C01" w:rsidP="0093297A">
            <w:pPr>
              <w:rPr>
                <w:sz w:val="20"/>
                <w:szCs w:val="20"/>
              </w:rPr>
            </w:pPr>
            <w:r>
              <w:rPr>
                <w:sz w:val="20"/>
                <w:szCs w:val="20"/>
              </w:rPr>
              <w:t>AT.4</w:t>
            </w:r>
          </w:p>
          <w:p w14:paraId="4260A587" w14:textId="77777777" w:rsidR="00E47C01" w:rsidRDefault="00E47C01" w:rsidP="0093297A">
            <w:pPr>
              <w:rPr>
                <w:sz w:val="20"/>
                <w:szCs w:val="20"/>
              </w:rPr>
            </w:pPr>
            <w:r>
              <w:rPr>
                <w:sz w:val="20"/>
                <w:szCs w:val="20"/>
              </w:rPr>
              <w:t>AT.5</w:t>
            </w:r>
          </w:p>
          <w:p w14:paraId="10BB0BCE" w14:textId="77777777" w:rsidR="00E47C01" w:rsidRDefault="00E47C01" w:rsidP="0093297A">
            <w:pPr>
              <w:rPr>
                <w:sz w:val="20"/>
                <w:szCs w:val="20"/>
              </w:rPr>
            </w:pPr>
            <w:r>
              <w:rPr>
                <w:sz w:val="20"/>
                <w:szCs w:val="20"/>
              </w:rPr>
              <w:t>AT.6</w:t>
            </w:r>
          </w:p>
          <w:p w14:paraId="72C0968E" w14:textId="77777777" w:rsidR="00E47C01" w:rsidRDefault="00E47C01" w:rsidP="0093297A">
            <w:pPr>
              <w:rPr>
                <w:sz w:val="20"/>
                <w:szCs w:val="20"/>
              </w:rPr>
            </w:pPr>
            <w:r>
              <w:rPr>
                <w:sz w:val="20"/>
                <w:szCs w:val="20"/>
              </w:rPr>
              <w:t>AT.7</w:t>
            </w:r>
          </w:p>
        </w:tc>
        <w:tc>
          <w:tcPr>
            <w:tcW w:w="1508" w:type="dxa"/>
          </w:tcPr>
          <w:p w14:paraId="615CB2AE" w14:textId="77777777" w:rsidR="00E47C01" w:rsidRDefault="00E47C01" w:rsidP="0093297A">
            <w:pPr>
              <w:rPr>
                <w:sz w:val="20"/>
                <w:szCs w:val="20"/>
              </w:rPr>
            </w:pPr>
            <w:r>
              <w:rPr>
                <w:sz w:val="20"/>
                <w:szCs w:val="20"/>
              </w:rPr>
              <w:t>WDS</w:t>
            </w:r>
          </w:p>
        </w:tc>
      </w:tr>
      <w:tr w:rsidR="00E47C01" w14:paraId="1D265B59" w14:textId="77777777" w:rsidTr="00257DFD">
        <w:trPr>
          <w:trHeight w:val="386"/>
        </w:trPr>
        <w:tc>
          <w:tcPr>
            <w:tcW w:w="1557" w:type="dxa"/>
            <w:shd w:val="clear" w:color="auto" w:fill="E2EFD9"/>
          </w:tcPr>
          <w:p w14:paraId="7144805B" w14:textId="77777777" w:rsidR="00E47C01" w:rsidRDefault="00E47C01" w:rsidP="0093297A">
            <w:pPr>
              <w:rPr>
                <w:sz w:val="20"/>
                <w:szCs w:val="20"/>
              </w:rPr>
            </w:pPr>
            <w:r>
              <w:rPr>
                <w:sz w:val="20"/>
                <w:szCs w:val="20"/>
              </w:rPr>
              <w:t>CCF evidence base</w:t>
            </w:r>
            <w:r>
              <w:rPr>
                <w:sz w:val="20"/>
                <w:szCs w:val="20"/>
              </w:rPr>
              <w:tab/>
            </w:r>
            <w:r>
              <w:rPr>
                <w:sz w:val="20"/>
                <w:szCs w:val="20"/>
              </w:rPr>
              <w:tab/>
            </w:r>
          </w:p>
          <w:p w14:paraId="6BFD04D6" w14:textId="77777777" w:rsidR="00E47C01" w:rsidRDefault="00E47C01" w:rsidP="0093297A">
            <w:pPr>
              <w:rPr>
                <w:sz w:val="20"/>
                <w:szCs w:val="20"/>
              </w:rPr>
            </w:pPr>
          </w:p>
        </w:tc>
        <w:tc>
          <w:tcPr>
            <w:tcW w:w="14887" w:type="dxa"/>
            <w:gridSpan w:val="5"/>
            <w:shd w:val="clear" w:color="auto" w:fill="E2EFD9"/>
          </w:tcPr>
          <w:p w14:paraId="64AF8797" w14:textId="77777777" w:rsidR="00E47C01" w:rsidRDefault="00E47C01" w:rsidP="0093297A">
            <w:pPr>
              <w:pBdr>
                <w:top w:val="nil"/>
                <w:left w:val="nil"/>
                <w:bottom w:val="nil"/>
                <w:right w:val="nil"/>
                <w:between w:val="nil"/>
              </w:pBdr>
              <w:rPr>
                <w:color w:val="000000"/>
                <w:sz w:val="20"/>
                <w:szCs w:val="20"/>
              </w:rPr>
            </w:pPr>
            <w:r>
              <w:rPr>
                <w:color w:val="000000"/>
                <w:sz w:val="20"/>
                <w:szCs w:val="20"/>
              </w:rPr>
              <w:t xml:space="preserve">Deunk, M. I., Smale-Jacobse, A. E., de Boer, H., Doolaard, S., &amp; Bosker, R. J. (2018) Effective differentiation Practices: A systematic review and meta-analysis of studies on the cognitive effects of differentiation practices in primary education. </w:t>
            </w:r>
            <w:r>
              <w:rPr>
                <w:i/>
                <w:color w:val="000000"/>
                <w:sz w:val="20"/>
                <w:szCs w:val="20"/>
              </w:rPr>
              <w:t>Educational Research Review</w:t>
            </w:r>
            <w:r>
              <w:rPr>
                <w:color w:val="000000"/>
                <w:sz w:val="20"/>
                <w:szCs w:val="20"/>
              </w:rPr>
              <w:t xml:space="preserve">, </w:t>
            </w:r>
            <w:r>
              <w:rPr>
                <w:i/>
                <w:color w:val="000000"/>
                <w:sz w:val="20"/>
                <w:szCs w:val="20"/>
              </w:rPr>
              <w:t>24</w:t>
            </w:r>
            <w:r>
              <w:rPr>
                <w:color w:val="000000"/>
                <w:sz w:val="20"/>
                <w:szCs w:val="20"/>
              </w:rPr>
              <w:t xml:space="preserve">(February), 31–54. </w:t>
            </w:r>
            <w:r>
              <w:rPr>
                <w:color w:val="0000FF"/>
                <w:sz w:val="20"/>
                <w:szCs w:val="20"/>
              </w:rPr>
              <w:t>https://doi.org/10.1016/j.edurev.2018.02.002</w:t>
            </w:r>
            <w:r>
              <w:rPr>
                <w:color w:val="000000"/>
                <w:sz w:val="20"/>
                <w:szCs w:val="20"/>
              </w:rPr>
              <w:t xml:space="preserve">. </w:t>
            </w:r>
            <w:r>
              <w:rPr>
                <w:sz w:val="20"/>
                <w:szCs w:val="20"/>
              </w:rPr>
              <w:t>[Accessed 25/07/22].</w:t>
            </w:r>
          </w:p>
          <w:p w14:paraId="3CF1A3D1" w14:textId="77777777" w:rsidR="00E47C01" w:rsidRDefault="00E47C01" w:rsidP="0093297A">
            <w:pPr>
              <w:rPr>
                <w:sz w:val="20"/>
                <w:szCs w:val="20"/>
              </w:rPr>
            </w:pPr>
          </w:p>
        </w:tc>
      </w:tr>
      <w:tr w:rsidR="00E47C01" w14:paraId="361F455B" w14:textId="77777777" w:rsidTr="00257DFD">
        <w:trPr>
          <w:trHeight w:val="386"/>
        </w:trPr>
        <w:tc>
          <w:tcPr>
            <w:tcW w:w="1557" w:type="dxa"/>
            <w:shd w:val="clear" w:color="auto" w:fill="F2F2F2"/>
          </w:tcPr>
          <w:p w14:paraId="638B37AD" w14:textId="77777777" w:rsidR="00E47C01" w:rsidRDefault="00E47C01" w:rsidP="0093297A">
            <w:pPr>
              <w:rPr>
                <w:sz w:val="20"/>
                <w:szCs w:val="20"/>
              </w:rPr>
            </w:pPr>
            <w:r>
              <w:rPr>
                <w:sz w:val="20"/>
                <w:szCs w:val="20"/>
              </w:rPr>
              <w:t>17</w:t>
            </w:r>
          </w:p>
        </w:tc>
        <w:tc>
          <w:tcPr>
            <w:tcW w:w="14887" w:type="dxa"/>
            <w:gridSpan w:val="5"/>
            <w:shd w:val="clear" w:color="auto" w:fill="F2F2F2"/>
          </w:tcPr>
          <w:p w14:paraId="6EE3D996" w14:textId="77777777" w:rsidR="00E47C01" w:rsidRDefault="00E47C01" w:rsidP="0093297A">
            <w:pPr>
              <w:jc w:val="center"/>
              <w:rPr>
                <w:sz w:val="20"/>
                <w:szCs w:val="20"/>
              </w:rPr>
            </w:pPr>
            <w:r>
              <w:rPr>
                <w:sz w:val="20"/>
                <w:szCs w:val="20"/>
              </w:rPr>
              <w:t>CHRISTMAS VACATION</w:t>
            </w:r>
          </w:p>
        </w:tc>
      </w:tr>
      <w:tr w:rsidR="00E47C01" w14:paraId="58CD3460" w14:textId="77777777" w:rsidTr="00257DFD">
        <w:trPr>
          <w:trHeight w:val="386"/>
        </w:trPr>
        <w:tc>
          <w:tcPr>
            <w:tcW w:w="1557" w:type="dxa"/>
            <w:shd w:val="clear" w:color="auto" w:fill="F2F2F2"/>
          </w:tcPr>
          <w:p w14:paraId="68B48341" w14:textId="77777777" w:rsidR="00E47C01" w:rsidRDefault="00E47C01" w:rsidP="0093297A">
            <w:pPr>
              <w:rPr>
                <w:sz w:val="20"/>
                <w:szCs w:val="20"/>
              </w:rPr>
            </w:pPr>
            <w:r>
              <w:rPr>
                <w:sz w:val="20"/>
                <w:szCs w:val="20"/>
              </w:rPr>
              <w:lastRenderedPageBreak/>
              <w:t>18</w:t>
            </w:r>
          </w:p>
        </w:tc>
        <w:tc>
          <w:tcPr>
            <w:tcW w:w="14887" w:type="dxa"/>
            <w:gridSpan w:val="5"/>
            <w:shd w:val="clear" w:color="auto" w:fill="F2F2F2"/>
          </w:tcPr>
          <w:p w14:paraId="701C5497" w14:textId="77777777" w:rsidR="00E47C01" w:rsidRDefault="003F3215" w:rsidP="0093297A">
            <w:pPr>
              <w:pBdr>
                <w:top w:val="nil"/>
                <w:left w:val="nil"/>
                <w:bottom w:val="nil"/>
                <w:right w:val="nil"/>
                <w:between w:val="nil"/>
              </w:pBdr>
              <w:jc w:val="center"/>
              <w:rPr>
                <w:sz w:val="20"/>
                <w:szCs w:val="20"/>
              </w:rPr>
            </w:pPr>
            <w:sdt>
              <w:sdtPr>
                <w:tag w:val="goog_rdk_0"/>
                <w:id w:val="-309712697"/>
                <w:showingPlcHdr/>
              </w:sdtPr>
              <w:sdtEndPr/>
              <w:sdtContent>
                <w:r w:rsidR="00E47C01">
                  <w:t xml:space="preserve">     </w:t>
                </w:r>
              </w:sdtContent>
            </w:sdt>
            <w:r w:rsidR="00E47C01">
              <w:rPr>
                <w:color w:val="000000"/>
                <w:sz w:val="20"/>
                <w:szCs w:val="20"/>
              </w:rPr>
              <w:t>CHRISTMAS VACATION</w:t>
            </w:r>
          </w:p>
          <w:p w14:paraId="09E607FD" w14:textId="77777777" w:rsidR="00E47C01" w:rsidRDefault="00E47C01" w:rsidP="0093297A">
            <w:pPr>
              <w:ind w:left="720"/>
              <w:rPr>
                <w:sz w:val="20"/>
                <w:szCs w:val="20"/>
              </w:rPr>
            </w:pPr>
          </w:p>
        </w:tc>
      </w:tr>
      <w:tr w:rsidR="00E47C01" w14:paraId="57077DFA" w14:textId="77777777" w:rsidTr="00257DFD">
        <w:trPr>
          <w:trHeight w:val="386"/>
        </w:trPr>
        <w:tc>
          <w:tcPr>
            <w:tcW w:w="1557" w:type="dxa"/>
            <w:shd w:val="clear" w:color="auto" w:fill="E2EFD9"/>
          </w:tcPr>
          <w:p w14:paraId="535F1AF2" w14:textId="77777777" w:rsidR="00E47C01" w:rsidRDefault="00E47C01" w:rsidP="0093297A">
            <w:pPr>
              <w:rPr>
                <w:sz w:val="20"/>
                <w:szCs w:val="20"/>
              </w:rPr>
            </w:pPr>
            <w:r>
              <w:rPr>
                <w:sz w:val="20"/>
                <w:szCs w:val="20"/>
              </w:rPr>
              <w:t>CCF evidence base</w:t>
            </w:r>
            <w:r>
              <w:rPr>
                <w:sz w:val="20"/>
                <w:szCs w:val="20"/>
              </w:rPr>
              <w:tab/>
            </w:r>
          </w:p>
        </w:tc>
        <w:tc>
          <w:tcPr>
            <w:tcW w:w="14887" w:type="dxa"/>
            <w:gridSpan w:val="5"/>
            <w:shd w:val="clear" w:color="auto" w:fill="E2EFD9"/>
          </w:tcPr>
          <w:p w14:paraId="0299881D" w14:textId="77777777" w:rsidR="00E47C01" w:rsidRDefault="00E47C01" w:rsidP="0093297A">
            <w:pPr>
              <w:rPr>
                <w:sz w:val="20"/>
                <w:szCs w:val="20"/>
              </w:rPr>
            </w:pPr>
            <w:r>
              <w:rPr>
                <w:sz w:val="20"/>
                <w:szCs w:val="20"/>
              </w:rPr>
              <w:t xml:space="preserve">*PISA (2015) PISA in Focus: Do teacher-student relations affect students’ well-being at school? Accessible from: </w:t>
            </w:r>
            <w:hyperlink r:id="rId33" w:history="1">
              <w:r w:rsidRPr="0076646B">
                <w:rPr>
                  <w:rStyle w:val="Hyperlink"/>
                  <w:sz w:val="20"/>
                  <w:szCs w:val="20"/>
                </w:rPr>
                <w:t>https://doi.org/10.1787/22260919</w:t>
              </w:r>
            </w:hyperlink>
            <w:r>
              <w:rPr>
                <w:sz w:val="20"/>
                <w:szCs w:val="20"/>
              </w:rPr>
              <w:t xml:space="preserve"> . [Accessed 25/07/22].</w:t>
            </w:r>
          </w:p>
        </w:tc>
      </w:tr>
      <w:tr w:rsidR="00E47C01" w14:paraId="22548AFA" w14:textId="77777777" w:rsidTr="00257DFD">
        <w:trPr>
          <w:trHeight w:val="386"/>
        </w:trPr>
        <w:tc>
          <w:tcPr>
            <w:tcW w:w="1557" w:type="dxa"/>
          </w:tcPr>
          <w:p w14:paraId="5578B790" w14:textId="77777777" w:rsidR="00E47C01" w:rsidRDefault="00E47C01" w:rsidP="0093297A">
            <w:pPr>
              <w:rPr>
                <w:sz w:val="20"/>
                <w:szCs w:val="20"/>
              </w:rPr>
            </w:pPr>
            <w:r>
              <w:rPr>
                <w:sz w:val="20"/>
                <w:szCs w:val="20"/>
              </w:rPr>
              <w:t>19</w:t>
            </w:r>
          </w:p>
        </w:tc>
        <w:tc>
          <w:tcPr>
            <w:tcW w:w="4327" w:type="dxa"/>
          </w:tcPr>
          <w:p w14:paraId="1326F4B2" w14:textId="77777777" w:rsidR="00E47C01" w:rsidRDefault="00E47C01" w:rsidP="00E47C01">
            <w:pPr>
              <w:numPr>
                <w:ilvl w:val="0"/>
                <w:numId w:val="12"/>
              </w:numPr>
              <w:pBdr>
                <w:top w:val="nil"/>
                <w:left w:val="nil"/>
                <w:bottom w:val="nil"/>
                <w:right w:val="nil"/>
                <w:between w:val="nil"/>
              </w:pBdr>
              <w:spacing w:line="240" w:lineRule="auto"/>
              <w:rPr>
                <w:color w:val="000000"/>
                <w:sz w:val="20"/>
                <w:szCs w:val="20"/>
              </w:rPr>
            </w:pPr>
            <w:r>
              <w:rPr>
                <w:color w:val="000000"/>
                <w:sz w:val="20"/>
                <w:szCs w:val="20"/>
              </w:rPr>
              <w:t xml:space="preserve">How teachers can be generators of educational knowledge and how action research can be used as a tool to help develop pupil learning. </w:t>
            </w:r>
          </w:p>
          <w:p w14:paraId="5885FAEC" w14:textId="77777777" w:rsidR="00E47C01" w:rsidRDefault="00E47C01" w:rsidP="00E47C01">
            <w:pPr>
              <w:numPr>
                <w:ilvl w:val="0"/>
                <w:numId w:val="12"/>
              </w:numPr>
              <w:pBdr>
                <w:top w:val="nil"/>
                <w:left w:val="nil"/>
                <w:bottom w:val="nil"/>
                <w:right w:val="nil"/>
                <w:between w:val="nil"/>
              </w:pBdr>
              <w:spacing w:line="240" w:lineRule="auto"/>
              <w:rPr>
                <w:color w:val="000000"/>
                <w:sz w:val="20"/>
                <w:szCs w:val="20"/>
              </w:rPr>
            </w:pPr>
            <w:r>
              <w:rPr>
                <w:color w:val="000000"/>
                <w:sz w:val="20"/>
                <w:szCs w:val="20"/>
              </w:rPr>
              <w:t>Reflective practice, supported by feedback from and observation of experienced colleagues, professional debate, and learning from educational research, is also likely to support improvement</w:t>
            </w:r>
          </w:p>
          <w:p w14:paraId="26F81AA9" w14:textId="77777777" w:rsidR="00E47C01" w:rsidRDefault="00E47C01" w:rsidP="00E47C01">
            <w:pPr>
              <w:numPr>
                <w:ilvl w:val="0"/>
                <w:numId w:val="15"/>
              </w:numPr>
              <w:pBdr>
                <w:top w:val="nil"/>
                <w:left w:val="nil"/>
                <w:bottom w:val="nil"/>
                <w:right w:val="nil"/>
                <w:between w:val="nil"/>
              </w:pBdr>
              <w:spacing w:line="240" w:lineRule="auto"/>
              <w:rPr>
                <w:color w:val="000000"/>
                <w:sz w:val="20"/>
                <w:szCs w:val="20"/>
              </w:rPr>
            </w:pPr>
            <w:r>
              <w:rPr>
                <w:color w:val="000000"/>
                <w:sz w:val="20"/>
                <w:szCs w:val="20"/>
              </w:rPr>
              <w:t>Effective RSE supports people, throughout life, to develop safe, fulfilling and healthy sexual relationships, at the appropriate life stage</w:t>
            </w:r>
          </w:p>
        </w:tc>
        <w:tc>
          <w:tcPr>
            <w:tcW w:w="4229" w:type="dxa"/>
          </w:tcPr>
          <w:p w14:paraId="17238097" w14:textId="77777777" w:rsidR="00E47C01" w:rsidRDefault="00E47C01" w:rsidP="00E47C01">
            <w:pPr>
              <w:numPr>
                <w:ilvl w:val="0"/>
                <w:numId w:val="15"/>
              </w:numPr>
              <w:pBdr>
                <w:top w:val="nil"/>
                <w:left w:val="nil"/>
                <w:bottom w:val="nil"/>
                <w:right w:val="nil"/>
                <w:between w:val="nil"/>
              </w:pBdr>
              <w:spacing w:line="240" w:lineRule="auto"/>
              <w:rPr>
                <w:color w:val="000000"/>
                <w:sz w:val="20"/>
                <w:szCs w:val="20"/>
              </w:rPr>
            </w:pPr>
            <w:r w:rsidRPr="006A7BBE">
              <w:rPr>
                <w:color w:val="000000"/>
                <w:sz w:val="20"/>
                <w:szCs w:val="20"/>
              </w:rPr>
              <w:t>Understand the RSE (2021) statutory guidance and recognise its importance in their role as teachers</w:t>
            </w:r>
            <w:r>
              <w:rPr>
                <w:color w:val="000000"/>
                <w:sz w:val="20"/>
                <w:szCs w:val="20"/>
              </w:rPr>
              <w:t xml:space="preserve"> whilst teaching the 4 core areas of the curriculum: Identity, gender and sexuality, Consent and healthy relationships, Anatomy, sexual health and fertility, and RSE in a digital context within a safe space.</w:t>
            </w:r>
          </w:p>
          <w:p w14:paraId="4808E75D" w14:textId="77777777" w:rsidR="00E47C01" w:rsidRDefault="00E47C01" w:rsidP="00E47C01">
            <w:pPr>
              <w:numPr>
                <w:ilvl w:val="0"/>
                <w:numId w:val="15"/>
              </w:numPr>
              <w:pBdr>
                <w:top w:val="nil"/>
                <w:left w:val="nil"/>
                <w:bottom w:val="nil"/>
                <w:right w:val="nil"/>
                <w:between w:val="nil"/>
              </w:pBdr>
              <w:spacing w:line="240" w:lineRule="auto"/>
              <w:rPr>
                <w:color w:val="000000"/>
                <w:sz w:val="20"/>
                <w:szCs w:val="20"/>
              </w:rPr>
            </w:pPr>
            <w:r>
              <w:rPr>
                <w:color w:val="000000"/>
                <w:sz w:val="20"/>
                <w:szCs w:val="20"/>
              </w:rPr>
              <w:t>Strengthen and extend pedagogical and subject knowledge by participating in wider networks and lesson preparation such as National Association of Teaching English.</w:t>
            </w:r>
          </w:p>
          <w:p w14:paraId="18A0B1B4" w14:textId="77777777" w:rsidR="00E47C01" w:rsidRDefault="00E47C01" w:rsidP="00E47C01">
            <w:pPr>
              <w:numPr>
                <w:ilvl w:val="0"/>
                <w:numId w:val="15"/>
              </w:numPr>
              <w:pBdr>
                <w:top w:val="nil"/>
                <w:left w:val="nil"/>
                <w:bottom w:val="nil"/>
                <w:right w:val="nil"/>
                <w:between w:val="nil"/>
              </w:pBdr>
              <w:spacing w:line="240" w:lineRule="auto"/>
              <w:rPr>
                <w:color w:val="000000"/>
                <w:sz w:val="20"/>
                <w:szCs w:val="20"/>
              </w:rPr>
            </w:pPr>
            <w:r>
              <w:rPr>
                <w:color w:val="000000"/>
                <w:sz w:val="20"/>
                <w:szCs w:val="20"/>
              </w:rPr>
              <w:t>Trial and critically evaluate new approaches in their practice with a view to developing practice, for example project-based learning, feedback driven metacognition.</w:t>
            </w:r>
          </w:p>
        </w:tc>
        <w:tc>
          <w:tcPr>
            <w:tcW w:w="3792" w:type="dxa"/>
          </w:tcPr>
          <w:p w14:paraId="67CE14D7" w14:textId="77777777" w:rsidR="00E47C01" w:rsidRDefault="00E47C01" w:rsidP="00E47C01">
            <w:pPr>
              <w:numPr>
                <w:ilvl w:val="0"/>
                <w:numId w:val="14"/>
              </w:numPr>
              <w:pBdr>
                <w:top w:val="nil"/>
                <w:left w:val="nil"/>
                <w:bottom w:val="nil"/>
                <w:right w:val="nil"/>
                <w:between w:val="nil"/>
              </w:pBdr>
              <w:spacing w:line="240" w:lineRule="auto"/>
              <w:rPr>
                <w:color w:val="000000"/>
                <w:sz w:val="20"/>
                <w:szCs w:val="20"/>
              </w:rPr>
            </w:pPr>
            <w:r>
              <w:rPr>
                <w:color w:val="000000"/>
                <w:sz w:val="20"/>
                <w:szCs w:val="20"/>
              </w:rPr>
              <w:t>What ideas from research and first-hand experience have you used, adapted, and developed to inspire and motivate pupils in the English classroom?</w:t>
            </w:r>
          </w:p>
          <w:p w14:paraId="68025CC3" w14:textId="77777777" w:rsidR="00E47C01" w:rsidRPr="00150670" w:rsidRDefault="00E47C01" w:rsidP="0093297A">
            <w:pPr>
              <w:pBdr>
                <w:top w:val="nil"/>
                <w:left w:val="nil"/>
                <w:bottom w:val="nil"/>
                <w:right w:val="nil"/>
                <w:between w:val="nil"/>
              </w:pBdr>
              <w:ind w:left="720"/>
              <w:rPr>
                <w:i/>
                <w:iCs/>
                <w:color w:val="000000"/>
                <w:sz w:val="18"/>
                <w:szCs w:val="18"/>
              </w:rPr>
            </w:pPr>
            <w:r w:rsidRPr="00150670">
              <w:rPr>
                <w:i/>
                <w:iCs/>
                <w:color w:val="000000"/>
                <w:sz w:val="18"/>
                <w:szCs w:val="18"/>
              </w:rPr>
              <w:t>Huh: Curriculum Conversations – Myatt and Tomsett.</w:t>
            </w:r>
          </w:p>
          <w:p w14:paraId="3DAD8AD1" w14:textId="77777777" w:rsidR="00E47C01" w:rsidRDefault="00E47C01" w:rsidP="00E47C01">
            <w:pPr>
              <w:numPr>
                <w:ilvl w:val="0"/>
                <w:numId w:val="14"/>
              </w:numPr>
              <w:pBdr>
                <w:top w:val="nil"/>
                <w:left w:val="nil"/>
                <w:bottom w:val="nil"/>
                <w:right w:val="nil"/>
                <w:between w:val="nil"/>
              </w:pBdr>
              <w:spacing w:line="240" w:lineRule="auto"/>
              <w:rPr>
                <w:color w:val="000000"/>
                <w:sz w:val="20"/>
                <w:szCs w:val="20"/>
              </w:rPr>
            </w:pPr>
            <w:r>
              <w:rPr>
                <w:color w:val="000000"/>
                <w:sz w:val="20"/>
                <w:szCs w:val="20"/>
              </w:rPr>
              <w:t>Think about something you have learnt – how would you do things differently next time?</w:t>
            </w:r>
            <w:r>
              <w:rPr>
                <w:b/>
                <w:color w:val="000000"/>
                <w:sz w:val="20"/>
                <w:szCs w:val="20"/>
              </w:rPr>
              <w:t xml:space="preserve"> </w:t>
            </w:r>
            <w:r>
              <w:rPr>
                <w:color w:val="000000"/>
                <w:sz w:val="20"/>
                <w:szCs w:val="20"/>
              </w:rPr>
              <w:t>What research did you carry out to help you understand this further? What are your strengths and weaknesses?</w:t>
            </w:r>
          </w:p>
          <w:p w14:paraId="45B355EF" w14:textId="77777777" w:rsidR="00E47C01" w:rsidRDefault="00E47C01" w:rsidP="00E47C01">
            <w:pPr>
              <w:numPr>
                <w:ilvl w:val="0"/>
                <w:numId w:val="14"/>
              </w:numPr>
              <w:pBdr>
                <w:top w:val="nil"/>
                <w:left w:val="nil"/>
                <w:bottom w:val="nil"/>
                <w:right w:val="nil"/>
                <w:between w:val="nil"/>
              </w:pBdr>
              <w:spacing w:line="240" w:lineRule="auto"/>
              <w:rPr>
                <w:color w:val="000000"/>
                <w:sz w:val="20"/>
                <w:szCs w:val="20"/>
              </w:rPr>
            </w:pPr>
            <w:r>
              <w:rPr>
                <w:color w:val="000000"/>
                <w:sz w:val="20"/>
                <w:szCs w:val="20"/>
              </w:rPr>
              <w:t>What are effective tools in teaching RSE?</w:t>
            </w:r>
          </w:p>
          <w:p w14:paraId="0BF47BC8" w14:textId="77777777" w:rsidR="00E47C01" w:rsidRDefault="00E47C01" w:rsidP="0093297A">
            <w:pPr>
              <w:rPr>
                <w:sz w:val="20"/>
                <w:szCs w:val="20"/>
              </w:rPr>
            </w:pPr>
          </w:p>
        </w:tc>
        <w:tc>
          <w:tcPr>
            <w:tcW w:w="1031" w:type="dxa"/>
          </w:tcPr>
          <w:p w14:paraId="3D3D65D9" w14:textId="77777777" w:rsidR="00E47C01" w:rsidRDefault="00E47C01" w:rsidP="0093297A">
            <w:pPr>
              <w:rPr>
                <w:sz w:val="20"/>
                <w:szCs w:val="20"/>
              </w:rPr>
            </w:pPr>
            <w:r>
              <w:rPr>
                <w:sz w:val="20"/>
                <w:szCs w:val="20"/>
              </w:rPr>
              <w:t>PB. 1</w:t>
            </w:r>
          </w:p>
          <w:p w14:paraId="77790687" w14:textId="77777777" w:rsidR="00E47C01" w:rsidRDefault="00E47C01" w:rsidP="0093297A">
            <w:pPr>
              <w:rPr>
                <w:sz w:val="20"/>
                <w:szCs w:val="20"/>
              </w:rPr>
            </w:pPr>
            <w:r>
              <w:rPr>
                <w:sz w:val="20"/>
                <w:szCs w:val="20"/>
              </w:rPr>
              <w:t>PB.2</w:t>
            </w:r>
          </w:p>
          <w:p w14:paraId="78FC5AEE" w14:textId="77777777" w:rsidR="00E47C01" w:rsidRDefault="00E47C01" w:rsidP="0093297A">
            <w:pPr>
              <w:rPr>
                <w:sz w:val="20"/>
                <w:szCs w:val="20"/>
              </w:rPr>
            </w:pPr>
            <w:r>
              <w:rPr>
                <w:sz w:val="20"/>
                <w:szCs w:val="20"/>
              </w:rPr>
              <w:t>PB.7</w:t>
            </w:r>
          </w:p>
          <w:p w14:paraId="04396044" w14:textId="77777777" w:rsidR="00E47C01" w:rsidRDefault="00E47C01" w:rsidP="0093297A">
            <w:pPr>
              <w:rPr>
                <w:sz w:val="20"/>
                <w:szCs w:val="20"/>
              </w:rPr>
            </w:pPr>
            <w:r>
              <w:rPr>
                <w:sz w:val="20"/>
                <w:szCs w:val="20"/>
              </w:rPr>
              <w:t>HP.1</w:t>
            </w:r>
          </w:p>
        </w:tc>
        <w:tc>
          <w:tcPr>
            <w:tcW w:w="1508" w:type="dxa"/>
          </w:tcPr>
          <w:p w14:paraId="282EB14C" w14:textId="77777777" w:rsidR="00E47C01" w:rsidRDefault="00E47C01" w:rsidP="0093297A">
            <w:pPr>
              <w:rPr>
                <w:sz w:val="20"/>
                <w:szCs w:val="20"/>
              </w:rPr>
            </w:pPr>
            <w:r>
              <w:rPr>
                <w:sz w:val="20"/>
                <w:szCs w:val="20"/>
              </w:rPr>
              <w:t>WDS</w:t>
            </w:r>
          </w:p>
        </w:tc>
      </w:tr>
      <w:tr w:rsidR="00E47C01" w14:paraId="25DCF944" w14:textId="77777777" w:rsidTr="00257DFD">
        <w:trPr>
          <w:trHeight w:val="386"/>
        </w:trPr>
        <w:tc>
          <w:tcPr>
            <w:tcW w:w="1557" w:type="dxa"/>
            <w:shd w:val="clear" w:color="auto" w:fill="E2EFD9"/>
          </w:tcPr>
          <w:p w14:paraId="20644E8C" w14:textId="77777777" w:rsidR="00E47C01" w:rsidRDefault="00E47C01" w:rsidP="0093297A">
            <w:pPr>
              <w:rPr>
                <w:sz w:val="20"/>
                <w:szCs w:val="20"/>
              </w:rPr>
            </w:pPr>
            <w:r>
              <w:rPr>
                <w:sz w:val="20"/>
                <w:szCs w:val="20"/>
              </w:rPr>
              <w:t>CCF evidence base</w:t>
            </w:r>
            <w:r>
              <w:rPr>
                <w:sz w:val="20"/>
                <w:szCs w:val="20"/>
              </w:rPr>
              <w:tab/>
            </w:r>
            <w:r>
              <w:rPr>
                <w:sz w:val="20"/>
                <w:szCs w:val="20"/>
              </w:rPr>
              <w:tab/>
            </w:r>
          </w:p>
        </w:tc>
        <w:tc>
          <w:tcPr>
            <w:tcW w:w="14887" w:type="dxa"/>
            <w:gridSpan w:val="5"/>
            <w:shd w:val="clear" w:color="auto" w:fill="E2EFD9"/>
          </w:tcPr>
          <w:p w14:paraId="43260D67" w14:textId="77777777" w:rsidR="00E47C01" w:rsidRDefault="00E47C01" w:rsidP="0093297A">
            <w:pPr>
              <w:pBdr>
                <w:top w:val="nil"/>
                <w:left w:val="nil"/>
                <w:bottom w:val="nil"/>
                <w:right w:val="nil"/>
                <w:between w:val="nil"/>
              </w:pBdr>
              <w:rPr>
                <w:color w:val="000000"/>
                <w:sz w:val="20"/>
                <w:szCs w:val="20"/>
              </w:rPr>
            </w:pPr>
            <w:r>
              <w:rPr>
                <w:color w:val="000000"/>
                <w:sz w:val="20"/>
                <w:szCs w:val="20"/>
              </w:rPr>
              <w:t>Education Endowment Foundation (2018) Sutton Trust-Education Endowment Foundation Teaching and Learning Toolkit: Accessible from: https://educationendowmentfoundation.org.uk/evidence-summaries/teaching-learning-toolkit/ [retrieved 10 October 2018].</w:t>
            </w:r>
          </w:p>
        </w:tc>
      </w:tr>
      <w:tr w:rsidR="00E47C01" w14:paraId="76F42723" w14:textId="77777777" w:rsidTr="00257DFD">
        <w:trPr>
          <w:trHeight w:val="386"/>
        </w:trPr>
        <w:tc>
          <w:tcPr>
            <w:tcW w:w="1557" w:type="dxa"/>
          </w:tcPr>
          <w:p w14:paraId="29537F2B" w14:textId="77777777" w:rsidR="00E47C01" w:rsidRDefault="00E47C01" w:rsidP="0093297A">
            <w:pPr>
              <w:rPr>
                <w:sz w:val="20"/>
                <w:szCs w:val="20"/>
              </w:rPr>
            </w:pPr>
            <w:r>
              <w:rPr>
                <w:sz w:val="20"/>
                <w:szCs w:val="20"/>
              </w:rPr>
              <w:t>20</w:t>
            </w:r>
          </w:p>
          <w:p w14:paraId="034269D2" w14:textId="77777777" w:rsidR="00E47C01" w:rsidRDefault="00E47C01" w:rsidP="0093297A">
            <w:pPr>
              <w:rPr>
                <w:sz w:val="20"/>
                <w:szCs w:val="20"/>
              </w:rPr>
            </w:pPr>
          </w:p>
          <w:p w14:paraId="25E23E8F" w14:textId="77777777" w:rsidR="00E47C01" w:rsidRDefault="00E47C01" w:rsidP="0093297A">
            <w:pPr>
              <w:rPr>
                <w:sz w:val="20"/>
                <w:szCs w:val="20"/>
              </w:rPr>
            </w:pPr>
          </w:p>
        </w:tc>
        <w:tc>
          <w:tcPr>
            <w:tcW w:w="4327" w:type="dxa"/>
          </w:tcPr>
          <w:p w14:paraId="7386C04D" w14:textId="77777777" w:rsidR="00E47C01" w:rsidRDefault="00E47C01" w:rsidP="00E47C01">
            <w:pPr>
              <w:numPr>
                <w:ilvl w:val="0"/>
                <w:numId w:val="34"/>
              </w:numPr>
              <w:pBdr>
                <w:top w:val="nil"/>
                <w:left w:val="nil"/>
                <w:bottom w:val="nil"/>
                <w:right w:val="nil"/>
                <w:between w:val="nil"/>
              </w:pBdr>
              <w:spacing w:line="240" w:lineRule="auto"/>
              <w:rPr>
                <w:color w:val="000000"/>
                <w:sz w:val="20"/>
                <w:szCs w:val="20"/>
              </w:rPr>
            </w:pPr>
            <w:r>
              <w:rPr>
                <w:color w:val="000000"/>
                <w:sz w:val="20"/>
                <w:szCs w:val="20"/>
              </w:rPr>
              <w:t>Every teacher has a responsibility to develop pupils’ literacy through the promotion of systematic synthetic phonics, particularly if teaching early reading and spelling.</w:t>
            </w:r>
          </w:p>
          <w:p w14:paraId="138C3E57" w14:textId="77777777" w:rsidR="00E47C01" w:rsidRDefault="00E47C01" w:rsidP="00E47C01">
            <w:pPr>
              <w:numPr>
                <w:ilvl w:val="0"/>
                <w:numId w:val="34"/>
              </w:numPr>
              <w:pBdr>
                <w:top w:val="nil"/>
                <w:left w:val="nil"/>
                <w:bottom w:val="nil"/>
                <w:right w:val="nil"/>
                <w:between w:val="nil"/>
              </w:pBdr>
              <w:spacing w:line="240" w:lineRule="auto"/>
              <w:rPr>
                <w:color w:val="000000"/>
                <w:sz w:val="20"/>
                <w:szCs w:val="20"/>
              </w:rPr>
            </w:pPr>
            <w:r>
              <w:rPr>
                <w:color w:val="000000"/>
                <w:sz w:val="20"/>
                <w:szCs w:val="20"/>
              </w:rPr>
              <w:t xml:space="preserve">To access the curriculum, early literacy provides fundamental knowledge; reading comprises two elements: word reading and language comprehension; systematic synthetic phonics is the most effective </w:t>
            </w:r>
            <w:r>
              <w:rPr>
                <w:color w:val="000000"/>
                <w:sz w:val="20"/>
                <w:szCs w:val="20"/>
              </w:rPr>
              <w:lastRenderedPageBreak/>
              <w:t>approach for teaching pupils to decode</w:t>
            </w:r>
          </w:p>
          <w:p w14:paraId="06404688" w14:textId="77777777" w:rsidR="00E47C01" w:rsidRDefault="00E47C01" w:rsidP="00E47C01">
            <w:pPr>
              <w:numPr>
                <w:ilvl w:val="0"/>
                <w:numId w:val="34"/>
              </w:numPr>
              <w:pBdr>
                <w:top w:val="nil"/>
                <w:left w:val="nil"/>
                <w:bottom w:val="nil"/>
                <w:right w:val="nil"/>
                <w:between w:val="nil"/>
              </w:pBdr>
              <w:spacing w:line="240" w:lineRule="auto"/>
              <w:rPr>
                <w:color w:val="000000"/>
                <w:sz w:val="20"/>
                <w:szCs w:val="20"/>
              </w:rPr>
            </w:pPr>
            <w:r>
              <w:rPr>
                <w:color w:val="000000"/>
                <w:sz w:val="20"/>
                <w:szCs w:val="20"/>
              </w:rPr>
              <w:t>High-quality classroom talk can support pupils to articulate key ideas, consolidate understanding and extend their vocabulary</w:t>
            </w:r>
          </w:p>
        </w:tc>
        <w:tc>
          <w:tcPr>
            <w:tcW w:w="4229" w:type="dxa"/>
          </w:tcPr>
          <w:p w14:paraId="6ADE8859" w14:textId="77777777" w:rsidR="00E47C01" w:rsidRDefault="00E47C01" w:rsidP="00E47C01">
            <w:pPr>
              <w:numPr>
                <w:ilvl w:val="0"/>
                <w:numId w:val="34"/>
              </w:numPr>
              <w:pBdr>
                <w:top w:val="nil"/>
                <w:left w:val="nil"/>
                <w:bottom w:val="nil"/>
                <w:right w:val="nil"/>
                <w:between w:val="nil"/>
              </w:pBdr>
              <w:spacing w:line="240" w:lineRule="auto"/>
              <w:rPr>
                <w:color w:val="000000"/>
                <w:sz w:val="20"/>
                <w:szCs w:val="20"/>
              </w:rPr>
            </w:pPr>
            <w:r>
              <w:rPr>
                <w:color w:val="000000"/>
                <w:sz w:val="20"/>
                <w:szCs w:val="20"/>
              </w:rPr>
              <w:lastRenderedPageBreak/>
              <w:t>Teach unfamiliar vocabulary explicitly and plan for pupils to be repeatedly exposed to high-utility and high-frequency vocabulary in what is taught, for example Vocabulary Tiers and deeper work with Frayer Models.</w:t>
            </w:r>
          </w:p>
          <w:p w14:paraId="7621C054" w14:textId="77777777" w:rsidR="00E47C01" w:rsidRDefault="00E47C01" w:rsidP="00E47C01">
            <w:pPr>
              <w:numPr>
                <w:ilvl w:val="0"/>
                <w:numId w:val="34"/>
              </w:numPr>
              <w:pBdr>
                <w:top w:val="nil"/>
                <w:left w:val="nil"/>
                <w:bottom w:val="nil"/>
                <w:right w:val="nil"/>
                <w:between w:val="nil"/>
              </w:pBdr>
              <w:spacing w:line="240" w:lineRule="auto"/>
              <w:rPr>
                <w:color w:val="000000"/>
                <w:sz w:val="20"/>
                <w:szCs w:val="20"/>
              </w:rPr>
            </w:pPr>
            <w:r>
              <w:rPr>
                <w:color w:val="000000"/>
                <w:sz w:val="20"/>
                <w:szCs w:val="20"/>
              </w:rPr>
              <w:t xml:space="preserve">Model and require high-quality oral language, recognising that spoken language underpins the development of reading and writing (e.g. requiring </w:t>
            </w:r>
            <w:r>
              <w:rPr>
                <w:color w:val="000000"/>
                <w:sz w:val="20"/>
                <w:szCs w:val="20"/>
              </w:rPr>
              <w:lastRenderedPageBreak/>
              <w:t>pupils to respond to questions in full sentences, making use of relevant technical vocabulary).</w:t>
            </w:r>
          </w:p>
          <w:p w14:paraId="07DC5C6B" w14:textId="77777777" w:rsidR="00E47C01" w:rsidRDefault="00E47C01" w:rsidP="00E47C01">
            <w:pPr>
              <w:numPr>
                <w:ilvl w:val="0"/>
                <w:numId w:val="34"/>
              </w:numPr>
              <w:pBdr>
                <w:top w:val="nil"/>
                <w:left w:val="nil"/>
                <w:bottom w:val="nil"/>
                <w:right w:val="nil"/>
                <w:between w:val="nil"/>
              </w:pBdr>
              <w:spacing w:line="240" w:lineRule="auto"/>
              <w:rPr>
                <w:color w:val="000000"/>
                <w:sz w:val="20"/>
                <w:szCs w:val="20"/>
              </w:rPr>
            </w:pPr>
            <w:r>
              <w:rPr>
                <w:color w:val="000000"/>
                <w:sz w:val="20"/>
                <w:szCs w:val="20"/>
              </w:rPr>
              <w:t>Promote reading for pleasure (e.g. by using a range of whole class reading approaches and regularly reading high-quality texts to children</w:t>
            </w:r>
          </w:p>
        </w:tc>
        <w:tc>
          <w:tcPr>
            <w:tcW w:w="3792" w:type="dxa"/>
          </w:tcPr>
          <w:p w14:paraId="2BD218C3" w14:textId="77777777" w:rsidR="00E47C01" w:rsidRDefault="00E47C01" w:rsidP="00E47C01">
            <w:pPr>
              <w:numPr>
                <w:ilvl w:val="0"/>
                <w:numId w:val="25"/>
              </w:numPr>
              <w:pBdr>
                <w:top w:val="nil"/>
                <w:left w:val="nil"/>
                <w:bottom w:val="nil"/>
                <w:right w:val="nil"/>
                <w:between w:val="nil"/>
              </w:pBdr>
              <w:spacing w:line="240" w:lineRule="auto"/>
              <w:rPr>
                <w:color w:val="000000"/>
                <w:sz w:val="20"/>
                <w:szCs w:val="20"/>
              </w:rPr>
            </w:pPr>
            <w:r>
              <w:rPr>
                <w:color w:val="000000"/>
                <w:sz w:val="20"/>
                <w:szCs w:val="20"/>
              </w:rPr>
              <w:lastRenderedPageBreak/>
              <w:t>Are we all literacy teachers? Note down some examples of how English can contribute to literacy</w:t>
            </w:r>
          </w:p>
          <w:p w14:paraId="360CCAE8" w14:textId="77777777" w:rsidR="00E47C01" w:rsidRDefault="00E47C01" w:rsidP="00E47C01">
            <w:pPr>
              <w:numPr>
                <w:ilvl w:val="0"/>
                <w:numId w:val="25"/>
              </w:numPr>
              <w:pBdr>
                <w:top w:val="nil"/>
                <w:left w:val="nil"/>
                <w:bottom w:val="nil"/>
                <w:right w:val="nil"/>
                <w:between w:val="nil"/>
              </w:pBdr>
              <w:spacing w:line="240" w:lineRule="auto"/>
              <w:rPr>
                <w:color w:val="000000"/>
                <w:sz w:val="20"/>
                <w:szCs w:val="20"/>
              </w:rPr>
            </w:pPr>
            <w:r>
              <w:rPr>
                <w:color w:val="000000"/>
                <w:sz w:val="20"/>
                <w:szCs w:val="20"/>
              </w:rPr>
              <w:t>How could you introduce unfamiliar vocabulary in a new topic and reinforce ‘sticky’ substantive concepts in a new topic?</w:t>
            </w:r>
          </w:p>
          <w:p w14:paraId="23D0E67F" w14:textId="77777777" w:rsidR="00E47C01" w:rsidRDefault="00E47C01" w:rsidP="00E47C01">
            <w:pPr>
              <w:numPr>
                <w:ilvl w:val="0"/>
                <w:numId w:val="25"/>
              </w:numPr>
              <w:pBdr>
                <w:top w:val="nil"/>
                <w:left w:val="nil"/>
                <w:bottom w:val="nil"/>
                <w:right w:val="nil"/>
                <w:between w:val="nil"/>
              </w:pBdr>
              <w:spacing w:line="240" w:lineRule="auto"/>
              <w:rPr>
                <w:color w:val="000000"/>
                <w:sz w:val="20"/>
                <w:szCs w:val="20"/>
              </w:rPr>
            </w:pPr>
            <w:r>
              <w:rPr>
                <w:color w:val="000000"/>
                <w:sz w:val="20"/>
                <w:szCs w:val="20"/>
              </w:rPr>
              <w:t xml:space="preserve">How can we approach promoting reading for pleasure </w:t>
            </w:r>
            <w:r>
              <w:rPr>
                <w:color w:val="000000"/>
                <w:sz w:val="20"/>
                <w:szCs w:val="20"/>
              </w:rPr>
              <w:lastRenderedPageBreak/>
              <w:t>and engagement with academic scholarship in the English classroom?</w:t>
            </w:r>
          </w:p>
          <w:p w14:paraId="2027632A" w14:textId="77777777" w:rsidR="00E47C01" w:rsidRPr="007517D9" w:rsidRDefault="00E47C01" w:rsidP="00E47C01">
            <w:pPr>
              <w:pStyle w:val="ListParagraph"/>
              <w:numPr>
                <w:ilvl w:val="0"/>
                <w:numId w:val="73"/>
              </w:numPr>
              <w:pBdr>
                <w:top w:val="nil"/>
                <w:left w:val="nil"/>
                <w:bottom w:val="nil"/>
                <w:right w:val="nil"/>
                <w:between w:val="nil"/>
              </w:pBdr>
              <w:rPr>
                <w:color w:val="000000"/>
                <w:sz w:val="18"/>
                <w:szCs w:val="18"/>
              </w:rPr>
            </w:pPr>
            <w:r w:rsidRPr="007517D9">
              <w:rPr>
                <w:color w:val="000000"/>
                <w:sz w:val="18"/>
                <w:szCs w:val="18"/>
              </w:rPr>
              <w:t xml:space="preserve">OU Reading for Pleasure project </w:t>
            </w:r>
            <w:r>
              <w:rPr>
                <w:color w:val="000000"/>
                <w:sz w:val="18"/>
                <w:szCs w:val="18"/>
              </w:rPr>
              <w:t xml:space="preserve">(add to weekly mentor briefing too) </w:t>
            </w:r>
            <w:hyperlink r:id="rId34" w:history="1">
              <w:r w:rsidRPr="007517D9">
                <w:rPr>
                  <w:rStyle w:val="Hyperlink"/>
                  <w:sz w:val="18"/>
                  <w:szCs w:val="18"/>
                </w:rPr>
                <w:t>https://ourfp.org/</w:t>
              </w:r>
            </w:hyperlink>
          </w:p>
          <w:p w14:paraId="2214119C" w14:textId="77777777" w:rsidR="00E47C01" w:rsidRDefault="00E47C01" w:rsidP="0093297A">
            <w:pPr>
              <w:pBdr>
                <w:top w:val="nil"/>
                <w:left w:val="nil"/>
                <w:bottom w:val="nil"/>
                <w:right w:val="nil"/>
                <w:between w:val="nil"/>
              </w:pBdr>
              <w:ind w:left="720"/>
              <w:rPr>
                <w:color w:val="000000"/>
                <w:sz w:val="20"/>
                <w:szCs w:val="20"/>
              </w:rPr>
            </w:pPr>
          </w:p>
        </w:tc>
        <w:tc>
          <w:tcPr>
            <w:tcW w:w="1031" w:type="dxa"/>
          </w:tcPr>
          <w:p w14:paraId="76F44EDB" w14:textId="77777777" w:rsidR="00E47C01" w:rsidRDefault="00E47C01" w:rsidP="0093297A">
            <w:pPr>
              <w:rPr>
                <w:sz w:val="20"/>
                <w:szCs w:val="20"/>
              </w:rPr>
            </w:pPr>
            <w:r>
              <w:rPr>
                <w:sz w:val="20"/>
                <w:szCs w:val="20"/>
              </w:rPr>
              <w:lastRenderedPageBreak/>
              <w:t>CP.7</w:t>
            </w:r>
          </w:p>
          <w:p w14:paraId="158228D0" w14:textId="77777777" w:rsidR="00E47C01" w:rsidRDefault="00E47C01" w:rsidP="0093297A">
            <w:pPr>
              <w:rPr>
                <w:sz w:val="20"/>
                <w:szCs w:val="20"/>
              </w:rPr>
            </w:pPr>
            <w:r>
              <w:rPr>
                <w:sz w:val="20"/>
                <w:szCs w:val="20"/>
              </w:rPr>
              <w:t>S&amp;C 9</w:t>
            </w:r>
          </w:p>
          <w:p w14:paraId="3D6473C7" w14:textId="77777777" w:rsidR="00E47C01" w:rsidRDefault="00E47C01" w:rsidP="0093297A">
            <w:pPr>
              <w:rPr>
                <w:sz w:val="20"/>
                <w:szCs w:val="20"/>
              </w:rPr>
            </w:pPr>
            <w:r>
              <w:rPr>
                <w:sz w:val="20"/>
                <w:szCs w:val="20"/>
              </w:rPr>
              <w:t>S&amp;C 10</w:t>
            </w:r>
          </w:p>
        </w:tc>
        <w:tc>
          <w:tcPr>
            <w:tcW w:w="1508" w:type="dxa"/>
          </w:tcPr>
          <w:p w14:paraId="51BA6652" w14:textId="77777777" w:rsidR="00E47C01" w:rsidRDefault="00E47C01" w:rsidP="0093297A">
            <w:pPr>
              <w:rPr>
                <w:sz w:val="20"/>
                <w:szCs w:val="20"/>
              </w:rPr>
            </w:pPr>
            <w:r>
              <w:rPr>
                <w:sz w:val="20"/>
                <w:szCs w:val="20"/>
              </w:rPr>
              <w:t>WDS</w:t>
            </w:r>
          </w:p>
        </w:tc>
      </w:tr>
      <w:tr w:rsidR="00E47C01" w14:paraId="5CFA2C8F" w14:textId="77777777" w:rsidTr="00257DFD">
        <w:trPr>
          <w:trHeight w:val="386"/>
        </w:trPr>
        <w:tc>
          <w:tcPr>
            <w:tcW w:w="1557" w:type="dxa"/>
            <w:shd w:val="clear" w:color="auto" w:fill="E2EFD9"/>
          </w:tcPr>
          <w:p w14:paraId="0F8E5145" w14:textId="77777777" w:rsidR="00E47C01" w:rsidRDefault="00E47C01" w:rsidP="0093297A">
            <w:pPr>
              <w:rPr>
                <w:sz w:val="20"/>
                <w:szCs w:val="20"/>
              </w:rPr>
            </w:pPr>
            <w:r>
              <w:rPr>
                <w:sz w:val="20"/>
                <w:szCs w:val="20"/>
              </w:rPr>
              <w:t>CCF evidence base</w:t>
            </w:r>
            <w:r>
              <w:rPr>
                <w:sz w:val="20"/>
                <w:szCs w:val="20"/>
              </w:rPr>
              <w:tab/>
            </w:r>
          </w:p>
        </w:tc>
        <w:tc>
          <w:tcPr>
            <w:tcW w:w="14887" w:type="dxa"/>
            <w:gridSpan w:val="5"/>
            <w:shd w:val="clear" w:color="auto" w:fill="E2EFD9"/>
          </w:tcPr>
          <w:p w14:paraId="61D078BD" w14:textId="77777777" w:rsidR="00E47C01" w:rsidRDefault="00E47C01" w:rsidP="0093297A">
            <w:pPr>
              <w:rPr>
                <w:color w:val="FF0000"/>
                <w:sz w:val="20"/>
                <w:szCs w:val="20"/>
              </w:rPr>
            </w:pPr>
            <w:r>
              <w:rPr>
                <w:sz w:val="20"/>
                <w:szCs w:val="20"/>
              </w:rPr>
              <w:t xml:space="preserve">Machin, S., McNally, S., &amp; Viarengo, M. (2018) Changing how literacy is taught: Evidence on synthetic phonics. American Economic Journal: Economic Policy, 10(2), 217–241. </w:t>
            </w:r>
            <w:hyperlink r:id="rId35" w:history="1">
              <w:r w:rsidRPr="00C177B6">
                <w:rPr>
                  <w:rStyle w:val="Hyperlink"/>
                  <w:sz w:val="20"/>
                  <w:szCs w:val="20"/>
                </w:rPr>
                <w:t>https://doi.org/10.1257/pol.20160514</w:t>
              </w:r>
            </w:hyperlink>
            <w:r>
              <w:rPr>
                <w:sz w:val="20"/>
                <w:szCs w:val="20"/>
              </w:rPr>
              <w:t>.    [Accessed 25/07/22].</w:t>
            </w:r>
          </w:p>
          <w:p w14:paraId="15B4DF1A" w14:textId="77777777" w:rsidR="00E47C01" w:rsidRDefault="00E47C01" w:rsidP="0093297A">
            <w:pPr>
              <w:rPr>
                <w:sz w:val="20"/>
                <w:szCs w:val="20"/>
              </w:rPr>
            </w:pPr>
          </w:p>
          <w:p w14:paraId="56DFA643" w14:textId="77777777" w:rsidR="00E47C01" w:rsidRDefault="00E47C01" w:rsidP="0093297A">
            <w:pPr>
              <w:rPr>
                <w:sz w:val="20"/>
                <w:szCs w:val="20"/>
              </w:rPr>
            </w:pPr>
            <w:r w:rsidRPr="00BF33CE">
              <w:rPr>
                <w:sz w:val="20"/>
                <w:szCs w:val="20"/>
              </w:rPr>
              <w:t xml:space="preserve">Quigley, A., (EEF) Improving literacy in Secondary Schools: </w:t>
            </w:r>
            <w:hyperlink r:id="rId36" w:history="1">
              <w:r w:rsidRPr="00C177B6">
                <w:rPr>
                  <w:rStyle w:val="Hyperlink"/>
                  <w:sz w:val="20"/>
                  <w:szCs w:val="20"/>
                </w:rPr>
                <w:t>https://educationendowmentfoundation.org.uk/public/files/Publications/Literacy/EEF_KS3_KS4_LITERACY_GUIDANCE.pdf</w:t>
              </w:r>
            </w:hyperlink>
            <w:r>
              <w:rPr>
                <w:rStyle w:val="Hyperlink"/>
                <w:sz w:val="20"/>
                <w:szCs w:val="20"/>
              </w:rPr>
              <w:t xml:space="preserve">    </w:t>
            </w:r>
            <w:r>
              <w:rPr>
                <w:sz w:val="20"/>
                <w:szCs w:val="20"/>
              </w:rPr>
              <w:t>[Accessed 25/07/22].</w:t>
            </w:r>
          </w:p>
        </w:tc>
      </w:tr>
      <w:tr w:rsidR="00E47C01" w14:paraId="2AD2A74B" w14:textId="77777777" w:rsidTr="00257DFD">
        <w:trPr>
          <w:trHeight w:val="386"/>
        </w:trPr>
        <w:tc>
          <w:tcPr>
            <w:tcW w:w="1557" w:type="dxa"/>
            <w:shd w:val="clear" w:color="auto" w:fill="FFC000"/>
          </w:tcPr>
          <w:p w14:paraId="048C4A16" w14:textId="77777777" w:rsidR="00E47C01" w:rsidRDefault="00E47C01" w:rsidP="0093297A">
            <w:pPr>
              <w:rPr>
                <w:sz w:val="20"/>
                <w:szCs w:val="20"/>
              </w:rPr>
            </w:pPr>
          </w:p>
        </w:tc>
        <w:tc>
          <w:tcPr>
            <w:tcW w:w="14887" w:type="dxa"/>
            <w:gridSpan w:val="5"/>
            <w:shd w:val="clear" w:color="auto" w:fill="FFC000"/>
          </w:tcPr>
          <w:p w14:paraId="1502E332" w14:textId="77777777" w:rsidR="00E47C01" w:rsidRDefault="00E47C01" w:rsidP="0093297A">
            <w:pPr>
              <w:rPr>
                <w:b/>
                <w:sz w:val="20"/>
                <w:szCs w:val="20"/>
              </w:rPr>
            </w:pPr>
            <w:r>
              <w:rPr>
                <w:b/>
                <w:sz w:val="20"/>
                <w:szCs w:val="20"/>
              </w:rPr>
              <w:t>Start of Developmental Placement (Week 21)</w:t>
            </w:r>
          </w:p>
        </w:tc>
      </w:tr>
      <w:tr w:rsidR="00E47C01" w14:paraId="6E321CB8" w14:textId="77777777" w:rsidTr="00257DFD">
        <w:trPr>
          <w:trHeight w:val="386"/>
        </w:trPr>
        <w:tc>
          <w:tcPr>
            <w:tcW w:w="1557" w:type="dxa"/>
            <w:shd w:val="clear" w:color="auto" w:fill="FFC000"/>
          </w:tcPr>
          <w:p w14:paraId="6E68AF93" w14:textId="77777777" w:rsidR="00E47C01" w:rsidRDefault="00E47C01" w:rsidP="0093297A">
            <w:pPr>
              <w:rPr>
                <w:sz w:val="20"/>
                <w:szCs w:val="20"/>
              </w:rPr>
            </w:pPr>
            <w:r>
              <w:rPr>
                <w:sz w:val="20"/>
                <w:szCs w:val="20"/>
              </w:rPr>
              <w:t>21</w:t>
            </w:r>
          </w:p>
          <w:p w14:paraId="4124979C" w14:textId="77777777" w:rsidR="00E47C01" w:rsidRDefault="00E47C01" w:rsidP="0093297A">
            <w:pPr>
              <w:rPr>
                <w:sz w:val="20"/>
                <w:szCs w:val="20"/>
              </w:rPr>
            </w:pPr>
            <w:r>
              <w:rPr>
                <w:sz w:val="20"/>
                <w:szCs w:val="20"/>
              </w:rPr>
              <w:t>Start of consolidation phase</w:t>
            </w:r>
          </w:p>
          <w:p w14:paraId="33D9033B" w14:textId="77777777" w:rsidR="00E47C01" w:rsidRDefault="00E47C01" w:rsidP="0093297A">
            <w:pPr>
              <w:rPr>
                <w:sz w:val="20"/>
                <w:szCs w:val="20"/>
              </w:rPr>
            </w:pPr>
          </w:p>
        </w:tc>
        <w:tc>
          <w:tcPr>
            <w:tcW w:w="4327" w:type="dxa"/>
            <w:shd w:val="clear" w:color="auto" w:fill="FFC000"/>
          </w:tcPr>
          <w:p w14:paraId="275DB3D2" w14:textId="77777777" w:rsidR="00E47C01" w:rsidRDefault="00E47C01" w:rsidP="00E47C01">
            <w:pPr>
              <w:numPr>
                <w:ilvl w:val="0"/>
                <w:numId w:val="26"/>
              </w:numPr>
              <w:pBdr>
                <w:top w:val="nil"/>
                <w:left w:val="nil"/>
                <w:bottom w:val="nil"/>
                <w:right w:val="nil"/>
                <w:between w:val="nil"/>
              </w:pBdr>
              <w:spacing w:line="240" w:lineRule="auto"/>
              <w:rPr>
                <w:color w:val="000000"/>
                <w:sz w:val="20"/>
                <w:szCs w:val="20"/>
              </w:rPr>
            </w:pPr>
            <w:r>
              <w:rPr>
                <w:color w:val="000000"/>
                <w:sz w:val="20"/>
                <w:szCs w:val="20"/>
              </w:rPr>
              <w:t>Learning involves a lasting change in pupils’ capabilities or understanding (HPL)</w:t>
            </w:r>
          </w:p>
          <w:p w14:paraId="50C83A68" w14:textId="77777777" w:rsidR="00E47C01" w:rsidRDefault="00E47C01" w:rsidP="00E47C01">
            <w:pPr>
              <w:numPr>
                <w:ilvl w:val="0"/>
                <w:numId w:val="26"/>
              </w:numPr>
              <w:pBdr>
                <w:top w:val="nil"/>
                <w:left w:val="nil"/>
                <w:bottom w:val="nil"/>
                <w:right w:val="nil"/>
                <w:between w:val="nil"/>
              </w:pBdr>
              <w:spacing w:line="240" w:lineRule="auto"/>
              <w:rPr>
                <w:color w:val="000000"/>
                <w:sz w:val="20"/>
                <w:szCs w:val="20"/>
              </w:rPr>
            </w:pPr>
            <w:r>
              <w:rPr>
                <w:color w:val="000000"/>
                <w:sz w:val="20"/>
                <w:szCs w:val="20"/>
              </w:rPr>
              <w:t>Explicitly teaching pupils the knowledge, concepts and skills they need to succeed within English is beneficial. The notion of schema and schemata linked to subject knowledge, content, and learning is important in achieving this.</w:t>
            </w:r>
          </w:p>
          <w:p w14:paraId="2C758DAF" w14:textId="77777777" w:rsidR="00E47C01" w:rsidRDefault="00E47C01" w:rsidP="00E47C01">
            <w:pPr>
              <w:numPr>
                <w:ilvl w:val="0"/>
                <w:numId w:val="26"/>
              </w:numPr>
              <w:spacing w:line="240" w:lineRule="auto"/>
              <w:rPr>
                <w:color w:val="000000"/>
                <w:sz w:val="20"/>
                <w:szCs w:val="20"/>
              </w:rPr>
            </w:pPr>
            <w:r>
              <w:rPr>
                <w:color w:val="000000"/>
                <w:sz w:val="20"/>
                <w:szCs w:val="20"/>
              </w:rPr>
              <w:t xml:space="preserve">Bruner’s (1960) Spiral Curriculum linked to curriculum design and sequencing to </w:t>
            </w:r>
            <w:r>
              <w:rPr>
                <w:sz w:val="20"/>
                <w:szCs w:val="20"/>
              </w:rPr>
              <w:t>secure foundational knowledge before encountering more complex content.</w:t>
            </w:r>
          </w:p>
          <w:p w14:paraId="34C94D9D" w14:textId="77777777" w:rsidR="00E47C01" w:rsidRDefault="00E47C01" w:rsidP="0093297A">
            <w:pPr>
              <w:rPr>
                <w:color w:val="000000"/>
                <w:sz w:val="20"/>
                <w:szCs w:val="20"/>
              </w:rPr>
            </w:pPr>
          </w:p>
          <w:p w14:paraId="29B34E1D" w14:textId="77777777" w:rsidR="00E47C01" w:rsidRDefault="00E47C01" w:rsidP="0093297A">
            <w:pPr>
              <w:rPr>
                <w:color w:val="000000"/>
                <w:sz w:val="20"/>
                <w:szCs w:val="20"/>
              </w:rPr>
            </w:pPr>
          </w:p>
        </w:tc>
        <w:tc>
          <w:tcPr>
            <w:tcW w:w="4229" w:type="dxa"/>
            <w:shd w:val="clear" w:color="auto" w:fill="FFC000"/>
          </w:tcPr>
          <w:p w14:paraId="5EC86C59" w14:textId="77777777" w:rsidR="00E47C01" w:rsidRDefault="00E47C01" w:rsidP="00E47C01">
            <w:pPr>
              <w:numPr>
                <w:ilvl w:val="0"/>
                <w:numId w:val="26"/>
              </w:numPr>
              <w:pBdr>
                <w:top w:val="nil"/>
                <w:left w:val="nil"/>
                <w:bottom w:val="nil"/>
                <w:right w:val="nil"/>
                <w:between w:val="nil"/>
              </w:pBdr>
              <w:spacing w:line="240" w:lineRule="auto"/>
              <w:rPr>
                <w:color w:val="000000"/>
                <w:sz w:val="20"/>
                <w:szCs w:val="20"/>
              </w:rPr>
            </w:pPr>
            <w:r>
              <w:rPr>
                <w:color w:val="000000"/>
                <w:sz w:val="20"/>
                <w:szCs w:val="20"/>
              </w:rPr>
              <w:t xml:space="preserve">Teach lessons for all pupils to learn and master essential concepts, knowledge, skills and principles of English building on prior learning and retrieval practices </w:t>
            </w:r>
          </w:p>
          <w:p w14:paraId="49F18CEA" w14:textId="77777777" w:rsidR="00E47C01" w:rsidRDefault="00E47C01" w:rsidP="00E47C01">
            <w:pPr>
              <w:numPr>
                <w:ilvl w:val="0"/>
                <w:numId w:val="26"/>
              </w:numPr>
              <w:pBdr>
                <w:top w:val="nil"/>
                <w:left w:val="nil"/>
                <w:bottom w:val="nil"/>
                <w:right w:val="nil"/>
                <w:between w:val="nil"/>
              </w:pBdr>
              <w:spacing w:line="240" w:lineRule="auto"/>
              <w:rPr>
                <w:color w:val="000000"/>
                <w:sz w:val="20"/>
                <w:szCs w:val="20"/>
              </w:rPr>
            </w:pPr>
            <w:r>
              <w:rPr>
                <w:color w:val="000000"/>
                <w:sz w:val="20"/>
                <w:szCs w:val="20"/>
              </w:rPr>
              <w:t xml:space="preserve">Accumulate and refine a collection of powerful analogies, illustrations, examples, explanations and demonstrations. This should include using resources and materials aligned with the school curriculum (e.g. textbooks) </w:t>
            </w:r>
          </w:p>
          <w:p w14:paraId="52B7CD24" w14:textId="77777777" w:rsidR="00E47C01" w:rsidRDefault="00E47C01" w:rsidP="00E47C01">
            <w:pPr>
              <w:numPr>
                <w:ilvl w:val="0"/>
                <w:numId w:val="26"/>
              </w:numPr>
              <w:pBdr>
                <w:top w:val="nil"/>
                <w:left w:val="nil"/>
                <w:bottom w:val="nil"/>
                <w:right w:val="nil"/>
                <w:between w:val="nil"/>
              </w:pBdr>
              <w:spacing w:line="240" w:lineRule="auto"/>
              <w:rPr>
                <w:color w:val="000000"/>
                <w:sz w:val="20"/>
                <w:szCs w:val="20"/>
              </w:rPr>
            </w:pPr>
            <w:r>
              <w:rPr>
                <w:color w:val="000000"/>
                <w:sz w:val="20"/>
                <w:szCs w:val="20"/>
              </w:rPr>
              <w:t>Critically review subject knowledge for this setting and create an action plan to aid development in weaker areas</w:t>
            </w:r>
          </w:p>
          <w:p w14:paraId="7045B9A3" w14:textId="77777777" w:rsidR="00E47C01" w:rsidRDefault="00E47C01" w:rsidP="00E47C01">
            <w:pPr>
              <w:numPr>
                <w:ilvl w:val="0"/>
                <w:numId w:val="26"/>
              </w:numPr>
              <w:spacing w:line="240" w:lineRule="auto"/>
              <w:rPr>
                <w:sz w:val="20"/>
                <w:szCs w:val="20"/>
              </w:rPr>
            </w:pPr>
            <w:r>
              <w:rPr>
                <w:sz w:val="20"/>
                <w:szCs w:val="20"/>
              </w:rPr>
              <w:t>Identify and familiarise themselves with placement setting safeguarding procedure, including the name of the Safeguarding Lead. They should know their role and responsibilities in this process to keeping children safe</w:t>
            </w:r>
          </w:p>
          <w:p w14:paraId="3DEFA112" w14:textId="77777777" w:rsidR="00E47C01" w:rsidRDefault="00E47C01" w:rsidP="0093297A">
            <w:pPr>
              <w:rPr>
                <w:sz w:val="20"/>
                <w:szCs w:val="20"/>
              </w:rPr>
            </w:pPr>
          </w:p>
        </w:tc>
        <w:tc>
          <w:tcPr>
            <w:tcW w:w="3792" w:type="dxa"/>
            <w:shd w:val="clear" w:color="auto" w:fill="FFC000"/>
          </w:tcPr>
          <w:p w14:paraId="2D02F6F2" w14:textId="77777777" w:rsidR="00E47C01" w:rsidRDefault="00E47C01" w:rsidP="00E47C01">
            <w:pPr>
              <w:numPr>
                <w:ilvl w:val="0"/>
                <w:numId w:val="27"/>
              </w:numPr>
              <w:pBdr>
                <w:top w:val="nil"/>
                <w:left w:val="nil"/>
                <w:bottom w:val="nil"/>
                <w:right w:val="nil"/>
                <w:between w:val="nil"/>
              </w:pBdr>
              <w:spacing w:line="240" w:lineRule="auto"/>
              <w:rPr>
                <w:color w:val="000000"/>
                <w:sz w:val="20"/>
                <w:szCs w:val="20"/>
              </w:rPr>
            </w:pPr>
            <w:r>
              <w:rPr>
                <w:color w:val="000000"/>
                <w:sz w:val="20"/>
                <w:szCs w:val="20"/>
              </w:rPr>
              <w:t>Can you give an example of how a specific teaching technique has supported students to make progress?</w:t>
            </w:r>
          </w:p>
          <w:p w14:paraId="65C87FB9" w14:textId="77777777" w:rsidR="00E47C01" w:rsidRDefault="00E47C01" w:rsidP="00E47C01">
            <w:pPr>
              <w:numPr>
                <w:ilvl w:val="0"/>
                <w:numId w:val="27"/>
              </w:numPr>
              <w:pBdr>
                <w:top w:val="nil"/>
                <w:left w:val="nil"/>
                <w:bottom w:val="nil"/>
                <w:right w:val="nil"/>
                <w:between w:val="nil"/>
              </w:pBdr>
              <w:spacing w:line="240" w:lineRule="auto"/>
              <w:rPr>
                <w:color w:val="000000"/>
                <w:sz w:val="20"/>
                <w:szCs w:val="20"/>
              </w:rPr>
            </w:pPr>
            <w:r>
              <w:rPr>
                <w:color w:val="000000"/>
                <w:sz w:val="20"/>
                <w:szCs w:val="20"/>
              </w:rPr>
              <w:t>When planning a sequence of lessons, how have expert colleagues ensured that pupils have secure foundational knowledge before moving on to more complex content?</w:t>
            </w:r>
          </w:p>
          <w:p w14:paraId="57D8C5EE" w14:textId="77777777" w:rsidR="00E47C01" w:rsidRDefault="00E47C01" w:rsidP="00E47C01">
            <w:pPr>
              <w:numPr>
                <w:ilvl w:val="0"/>
                <w:numId w:val="27"/>
              </w:numPr>
              <w:pBdr>
                <w:top w:val="nil"/>
                <w:left w:val="nil"/>
                <w:bottom w:val="nil"/>
                <w:right w:val="nil"/>
                <w:between w:val="nil"/>
              </w:pBdr>
              <w:spacing w:line="240" w:lineRule="auto"/>
              <w:rPr>
                <w:color w:val="000000"/>
                <w:sz w:val="20"/>
                <w:szCs w:val="20"/>
              </w:rPr>
            </w:pPr>
            <w:r>
              <w:rPr>
                <w:color w:val="000000"/>
                <w:sz w:val="20"/>
                <w:szCs w:val="20"/>
              </w:rPr>
              <w:t xml:space="preserve">How does the curriculum English promote the wider vision, values and skills of the school? What is the rationale behind the curriculum sequence and design in English? </w:t>
            </w:r>
          </w:p>
        </w:tc>
        <w:tc>
          <w:tcPr>
            <w:tcW w:w="1031" w:type="dxa"/>
            <w:shd w:val="clear" w:color="auto" w:fill="FFC000"/>
          </w:tcPr>
          <w:p w14:paraId="322E209E" w14:textId="77777777" w:rsidR="00E47C01" w:rsidRDefault="00E47C01" w:rsidP="0093297A">
            <w:pPr>
              <w:rPr>
                <w:sz w:val="20"/>
                <w:szCs w:val="20"/>
              </w:rPr>
            </w:pPr>
            <w:r>
              <w:rPr>
                <w:sz w:val="20"/>
                <w:szCs w:val="20"/>
              </w:rPr>
              <w:t>HPL.1</w:t>
            </w:r>
          </w:p>
          <w:p w14:paraId="2EA6091E" w14:textId="77777777" w:rsidR="00E47C01" w:rsidRDefault="00E47C01" w:rsidP="0093297A">
            <w:pPr>
              <w:rPr>
                <w:sz w:val="20"/>
                <w:szCs w:val="20"/>
              </w:rPr>
            </w:pPr>
            <w:r>
              <w:rPr>
                <w:sz w:val="20"/>
                <w:szCs w:val="20"/>
              </w:rPr>
              <w:t>S&amp;C.5</w:t>
            </w:r>
          </w:p>
        </w:tc>
        <w:tc>
          <w:tcPr>
            <w:tcW w:w="1508" w:type="dxa"/>
            <w:shd w:val="clear" w:color="auto" w:fill="FFC000"/>
          </w:tcPr>
          <w:p w14:paraId="32B894D2" w14:textId="77777777" w:rsidR="00E47C01" w:rsidRDefault="00E47C01" w:rsidP="0093297A">
            <w:pPr>
              <w:rPr>
                <w:sz w:val="20"/>
                <w:szCs w:val="20"/>
              </w:rPr>
            </w:pPr>
            <w:r>
              <w:rPr>
                <w:sz w:val="20"/>
                <w:szCs w:val="20"/>
              </w:rPr>
              <w:t>WDS</w:t>
            </w:r>
          </w:p>
        </w:tc>
      </w:tr>
      <w:tr w:rsidR="00E47C01" w14:paraId="7F284DB9" w14:textId="77777777" w:rsidTr="00257DFD">
        <w:trPr>
          <w:trHeight w:val="386"/>
        </w:trPr>
        <w:tc>
          <w:tcPr>
            <w:tcW w:w="1557" w:type="dxa"/>
            <w:shd w:val="clear" w:color="auto" w:fill="E2EFD9"/>
          </w:tcPr>
          <w:p w14:paraId="1384B648" w14:textId="77777777" w:rsidR="00E47C01" w:rsidRDefault="00E47C01" w:rsidP="0093297A">
            <w:pPr>
              <w:rPr>
                <w:sz w:val="20"/>
                <w:szCs w:val="20"/>
              </w:rPr>
            </w:pPr>
            <w:bookmarkStart w:id="2" w:name="_heading=h.3znysh7" w:colFirst="0" w:colLast="0"/>
            <w:bookmarkEnd w:id="2"/>
            <w:r>
              <w:rPr>
                <w:sz w:val="20"/>
                <w:szCs w:val="20"/>
              </w:rPr>
              <w:lastRenderedPageBreak/>
              <w:t>CCF evidence base</w:t>
            </w:r>
            <w:r>
              <w:rPr>
                <w:sz w:val="20"/>
                <w:szCs w:val="20"/>
              </w:rPr>
              <w:tab/>
            </w:r>
            <w:r>
              <w:rPr>
                <w:sz w:val="20"/>
                <w:szCs w:val="20"/>
              </w:rPr>
              <w:tab/>
            </w:r>
            <w:r>
              <w:rPr>
                <w:sz w:val="20"/>
                <w:szCs w:val="20"/>
              </w:rPr>
              <w:tab/>
            </w:r>
            <w:r>
              <w:rPr>
                <w:sz w:val="20"/>
                <w:szCs w:val="20"/>
              </w:rPr>
              <w:tab/>
            </w:r>
          </w:p>
        </w:tc>
        <w:tc>
          <w:tcPr>
            <w:tcW w:w="14887" w:type="dxa"/>
            <w:gridSpan w:val="5"/>
            <w:shd w:val="clear" w:color="auto" w:fill="E2EFD9"/>
          </w:tcPr>
          <w:p w14:paraId="6551B04F" w14:textId="77777777" w:rsidR="00E47C01" w:rsidRDefault="00E47C01" w:rsidP="0093297A">
            <w:pPr>
              <w:pBdr>
                <w:top w:val="nil"/>
                <w:left w:val="nil"/>
                <w:bottom w:val="nil"/>
                <w:right w:val="nil"/>
                <w:between w:val="nil"/>
              </w:pBdr>
              <w:rPr>
                <w:color w:val="000000"/>
                <w:sz w:val="20"/>
                <w:szCs w:val="20"/>
              </w:rPr>
            </w:pPr>
            <w:r>
              <w:rPr>
                <w:color w:val="000000"/>
                <w:sz w:val="20"/>
                <w:szCs w:val="20"/>
              </w:rPr>
              <w:t xml:space="preserve">Sweller, J. (2016). Working Memory, Long-term Memory, and Instructional Design. Journal of Applied Research in Memory and Cognition, 5(4), 360–367. </w:t>
            </w:r>
            <w:hyperlink r:id="rId37">
              <w:r>
                <w:rPr>
                  <w:color w:val="0563C1"/>
                  <w:sz w:val="20"/>
                  <w:szCs w:val="20"/>
                  <w:u w:val="single"/>
                </w:rPr>
                <w:t>http://doi.org/10.1016/j.jarmac.2015.12.002</w:t>
              </w:r>
            </w:hyperlink>
            <w:r>
              <w:rPr>
                <w:color w:val="000000"/>
                <w:sz w:val="20"/>
                <w:szCs w:val="20"/>
              </w:rPr>
              <w:t xml:space="preserve">. </w:t>
            </w:r>
            <w:r>
              <w:rPr>
                <w:sz w:val="20"/>
                <w:szCs w:val="20"/>
              </w:rPr>
              <w:t>[Accessed 25/07/22].</w:t>
            </w:r>
          </w:p>
          <w:p w14:paraId="09E5C3D5" w14:textId="77777777" w:rsidR="00E47C01" w:rsidRDefault="00E47C01" w:rsidP="0093297A">
            <w:pPr>
              <w:pBdr>
                <w:top w:val="nil"/>
                <w:left w:val="nil"/>
                <w:bottom w:val="nil"/>
                <w:right w:val="nil"/>
                <w:between w:val="nil"/>
              </w:pBdr>
              <w:rPr>
                <w:color w:val="000000"/>
                <w:sz w:val="20"/>
                <w:szCs w:val="20"/>
              </w:rPr>
            </w:pPr>
          </w:p>
          <w:p w14:paraId="4E9682E4" w14:textId="77777777" w:rsidR="00E47C01" w:rsidRDefault="00E47C01" w:rsidP="0093297A">
            <w:pPr>
              <w:pBdr>
                <w:top w:val="nil"/>
                <w:left w:val="nil"/>
                <w:bottom w:val="nil"/>
                <w:right w:val="nil"/>
                <w:between w:val="nil"/>
              </w:pBdr>
              <w:rPr>
                <w:color w:val="000000"/>
                <w:sz w:val="20"/>
                <w:szCs w:val="20"/>
              </w:rPr>
            </w:pPr>
            <w:r>
              <w:rPr>
                <w:color w:val="000000"/>
                <w:sz w:val="20"/>
                <w:szCs w:val="20"/>
              </w:rPr>
              <w:t>Van de Pol, J., Volman, M., Oort, F., &amp; Beishuizen, J. (2015) The effects of scaffolding in the classroom: support contingency and student independent working time in relation to student achievement, task effort and appreciation of support. Instructional Science, 43(5), 615-641</w:t>
            </w:r>
          </w:p>
        </w:tc>
      </w:tr>
      <w:tr w:rsidR="00E47C01" w14:paraId="2CB232D3" w14:textId="77777777" w:rsidTr="00257DFD">
        <w:trPr>
          <w:trHeight w:val="386"/>
        </w:trPr>
        <w:tc>
          <w:tcPr>
            <w:tcW w:w="1557" w:type="dxa"/>
            <w:shd w:val="clear" w:color="auto" w:fill="FFC000"/>
          </w:tcPr>
          <w:p w14:paraId="483ABDCC" w14:textId="77777777" w:rsidR="00E47C01" w:rsidRDefault="00E47C01" w:rsidP="0093297A">
            <w:pPr>
              <w:rPr>
                <w:sz w:val="20"/>
                <w:szCs w:val="20"/>
              </w:rPr>
            </w:pPr>
            <w:r>
              <w:rPr>
                <w:sz w:val="20"/>
                <w:szCs w:val="20"/>
              </w:rPr>
              <w:t>22</w:t>
            </w:r>
          </w:p>
          <w:p w14:paraId="1090243D" w14:textId="77777777" w:rsidR="00E47C01" w:rsidRDefault="00E47C01" w:rsidP="0093297A">
            <w:pPr>
              <w:rPr>
                <w:sz w:val="20"/>
                <w:szCs w:val="20"/>
              </w:rPr>
            </w:pPr>
          </w:p>
          <w:p w14:paraId="04CAE592" w14:textId="77777777" w:rsidR="00E47C01" w:rsidRDefault="00E47C01" w:rsidP="0093297A">
            <w:pPr>
              <w:rPr>
                <w:sz w:val="20"/>
                <w:szCs w:val="20"/>
              </w:rPr>
            </w:pPr>
          </w:p>
        </w:tc>
        <w:tc>
          <w:tcPr>
            <w:tcW w:w="4327" w:type="dxa"/>
            <w:shd w:val="clear" w:color="auto" w:fill="FFC000"/>
          </w:tcPr>
          <w:p w14:paraId="76D5C85C" w14:textId="77777777" w:rsidR="00E47C01" w:rsidRDefault="00E47C01" w:rsidP="00E47C01">
            <w:pPr>
              <w:numPr>
                <w:ilvl w:val="0"/>
                <w:numId w:val="29"/>
              </w:numPr>
              <w:pBdr>
                <w:top w:val="nil"/>
                <w:left w:val="nil"/>
                <w:bottom w:val="nil"/>
                <w:right w:val="nil"/>
                <w:between w:val="nil"/>
              </w:pBdr>
              <w:spacing w:line="240" w:lineRule="auto"/>
              <w:rPr>
                <w:color w:val="000000"/>
                <w:sz w:val="20"/>
                <w:szCs w:val="20"/>
              </w:rPr>
            </w:pPr>
            <w:r>
              <w:rPr>
                <w:color w:val="000000"/>
                <w:sz w:val="20"/>
                <w:szCs w:val="20"/>
              </w:rPr>
              <w:t>Giving clear, manageable, specific and sequential instructions for tasks and behaviour which use consistent language and/or non-verbal signals promotes high expectations</w:t>
            </w:r>
          </w:p>
          <w:p w14:paraId="027465B7" w14:textId="77777777" w:rsidR="00E47C01" w:rsidRDefault="00E47C01" w:rsidP="00E47C01">
            <w:pPr>
              <w:numPr>
                <w:ilvl w:val="0"/>
                <w:numId w:val="29"/>
              </w:numPr>
              <w:pBdr>
                <w:top w:val="nil"/>
                <w:left w:val="nil"/>
                <w:bottom w:val="nil"/>
                <w:right w:val="nil"/>
                <w:between w:val="nil"/>
              </w:pBdr>
              <w:spacing w:line="240" w:lineRule="auto"/>
              <w:rPr>
                <w:color w:val="000000"/>
                <w:sz w:val="20"/>
                <w:szCs w:val="20"/>
              </w:rPr>
            </w:pPr>
            <w:r>
              <w:rPr>
                <w:color w:val="000000"/>
                <w:sz w:val="20"/>
                <w:szCs w:val="20"/>
              </w:rPr>
              <w:t>Check pupils’ understanding of a task before it begins and address any misconceptions in a positive learning environment linked to Dweck’s (1996) idea of Growth Mindset</w:t>
            </w:r>
          </w:p>
          <w:p w14:paraId="466ECD5C" w14:textId="77777777" w:rsidR="00E47C01" w:rsidRDefault="00E47C01" w:rsidP="00E47C01">
            <w:pPr>
              <w:numPr>
                <w:ilvl w:val="0"/>
                <w:numId w:val="29"/>
              </w:numPr>
              <w:pBdr>
                <w:top w:val="nil"/>
                <w:left w:val="nil"/>
                <w:bottom w:val="nil"/>
                <w:right w:val="nil"/>
                <w:between w:val="nil"/>
              </w:pBdr>
              <w:spacing w:line="240" w:lineRule="auto"/>
              <w:rPr>
                <w:color w:val="000000"/>
                <w:sz w:val="20"/>
                <w:szCs w:val="20"/>
              </w:rPr>
            </w:pPr>
            <w:r>
              <w:rPr>
                <w:color w:val="000000"/>
                <w:sz w:val="20"/>
                <w:szCs w:val="20"/>
              </w:rPr>
              <w:t>Reinforce established school and classroom routines maximises time for learning linked to Skinner’s (1953) theory of Operant conditioning linked to behaviour management.</w:t>
            </w:r>
          </w:p>
        </w:tc>
        <w:tc>
          <w:tcPr>
            <w:tcW w:w="4229" w:type="dxa"/>
            <w:shd w:val="clear" w:color="auto" w:fill="FFC000"/>
          </w:tcPr>
          <w:p w14:paraId="23C91EE3" w14:textId="77777777" w:rsidR="00E47C01" w:rsidRDefault="00E47C01" w:rsidP="00E47C01">
            <w:pPr>
              <w:numPr>
                <w:ilvl w:val="0"/>
                <w:numId w:val="28"/>
              </w:numPr>
              <w:spacing w:line="240" w:lineRule="auto"/>
              <w:rPr>
                <w:color w:val="000000"/>
                <w:sz w:val="20"/>
                <w:szCs w:val="20"/>
              </w:rPr>
            </w:pPr>
            <w:r>
              <w:rPr>
                <w:color w:val="000000"/>
                <w:sz w:val="20"/>
                <w:szCs w:val="20"/>
              </w:rPr>
              <w:t>Manage pupil behaviour using a range of strategies including the school policy</w:t>
            </w:r>
          </w:p>
          <w:p w14:paraId="75B2BA7C" w14:textId="77777777" w:rsidR="00E47C01" w:rsidRDefault="00E47C01" w:rsidP="00E47C01">
            <w:pPr>
              <w:numPr>
                <w:ilvl w:val="0"/>
                <w:numId w:val="28"/>
              </w:numPr>
              <w:spacing w:line="240" w:lineRule="auto"/>
              <w:rPr>
                <w:color w:val="000000"/>
                <w:sz w:val="20"/>
                <w:szCs w:val="20"/>
              </w:rPr>
            </w:pPr>
            <w:r>
              <w:rPr>
                <w:color w:val="000000"/>
                <w:sz w:val="20"/>
                <w:szCs w:val="20"/>
              </w:rPr>
              <w:t>Reflect on the need to set high expectations and the impact of this in the classroom</w:t>
            </w:r>
          </w:p>
          <w:p w14:paraId="64A926F3" w14:textId="77777777" w:rsidR="00E47C01" w:rsidRDefault="00E47C01" w:rsidP="00E47C01">
            <w:pPr>
              <w:numPr>
                <w:ilvl w:val="0"/>
                <w:numId w:val="28"/>
              </w:numPr>
              <w:spacing w:line="240" w:lineRule="auto"/>
              <w:rPr>
                <w:color w:val="000000"/>
                <w:sz w:val="20"/>
                <w:szCs w:val="20"/>
              </w:rPr>
            </w:pPr>
            <w:r>
              <w:rPr>
                <w:color w:val="000000"/>
                <w:sz w:val="20"/>
                <w:szCs w:val="20"/>
              </w:rPr>
              <w:t>Identify and address misconceptions by re-teaching or providing additional resources/strategies to aid understanding. This is essential at the lesson planning stage.</w:t>
            </w:r>
          </w:p>
        </w:tc>
        <w:tc>
          <w:tcPr>
            <w:tcW w:w="3792" w:type="dxa"/>
            <w:shd w:val="clear" w:color="auto" w:fill="FFC000"/>
          </w:tcPr>
          <w:p w14:paraId="48481484" w14:textId="77777777" w:rsidR="00E47C01" w:rsidRDefault="00E47C01" w:rsidP="00E47C01">
            <w:pPr>
              <w:numPr>
                <w:ilvl w:val="0"/>
                <w:numId w:val="28"/>
              </w:numPr>
              <w:spacing w:line="240" w:lineRule="auto"/>
              <w:rPr>
                <w:color w:val="000000"/>
                <w:sz w:val="20"/>
                <w:szCs w:val="20"/>
              </w:rPr>
            </w:pPr>
            <w:r>
              <w:rPr>
                <w:color w:val="000000"/>
                <w:sz w:val="20"/>
                <w:szCs w:val="20"/>
              </w:rPr>
              <w:t>What knowledge and understanding of the issues related to HE and MB have you gained through your academic reading? How does this relate to your current practice?</w:t>
            </w:r>
          </w:p>
          <w:p w14:paraId="1047D66F" w14:textId="77777777" w:rsidR="00E47C01" w:rsidRDefault="00E47C01" w:rsidP="00E47C01">
            <w:pPr>
              <w:numPr>
                <w:ilvl w:val="0"/>
                <w:numId w:val="28"/>
              </w:numPr>
              <w:spacing w:line="240" w:lineRule="auto"/>
              <w:rPr>
                <w:color w:val="000000"/>
                <w:sz w:val="20"/>
                <w:szCs w:val="20"/>
              </w:rPr>
            </w:pPr>
            <w:r>
              <w:rPr>
                <w:color w:val="000000"/>
                <w:sz w:val="20"/>
                <w:szCs w:val="20"/>
              </w:rPr>
              <w:t>How have your expectations of pupils’ learning and progress developed and/or changed in light of your previous placement experience?</w:t>
            </w:r>
          </w:p>
          <w:p w14:paraId="2EFA28EE" w14:textId="77777777" w:rsidR="00E47C01" w:rsidRDefault="00E47C01" w:rsidP="00E47C01">
            <w:pPr>
              <w:numPr>
                <w:ilvl w:val="0"/>
                <w:numId w:val="28"/>
              </w:numPr>
              <w:spacing w:line="240" w:lineRule="auto"/>
              <w:rPr>
                <w:color w:val="000000"/>
                <w:sz w:val="20"/>
                <w:szCs w:val="20"/>
              </w:rPr>
            </w:pPr>
            <w:r>
              <w:rPr>
                <w:color w:val="000000"/>
                <w:sz w:val="20"/>
                <w:szCs w:val="20"/>
              </w:rPr>
              <w:t xml:space="preserve">How can you ensure pupils are motivated? </w:t>
            </w:r>
            <w:r>
              <w:rPr>
                <w:sz w:val="20"/>
                <w:szCs w:val="20"/>
              </w:rPr>
              <w:t>What have you done to get to know the pupils in your classroom as individuals?</w:t>
            </w:r>
          </w:p>
        </w:tc>
        <w:tc>
          <w:tcPr>
            <w:tcW w:w="1031" w:type="dxa"/>
            <w:shd w:val="clear" w:color="auto" w:fill="FFC000"/>
          </w:tcPr>
          <w:p w14:paraId="4E010CAD" w14:textId="77777777" w:rsidR="00E47C01" w:rsidRDefault="00E47C01" w:rsidP="0093297A">
            <w:pPr>
              <w:rPr>
                <w:sz w:val="20"/>
                <w:szCs w:val="20"/>
              </w:rPr>
            </w:pPr>
            <w:r>
              <w:rPr>
                <w:sz w:val="20"/>
                <w:szCs w:val="20"/>
              </w:rPr>
              <w:t>MB.1</w:t>
            </w:r>
          </w:p>
          <w:p w14:paraId="19501700" w14:textId="77777777" w:rsidR="00E47C01" w:rsidRDefault="00E47C01" w:rsidP="0093297A">
            <w:pPr>
              <w:rPr>
                <w:sz w:val="20"/>
                <w:szCs w:val="20"/>
              </w:rPr>
            </w:pPr>
            <w:r>
              <w:rPr>
                <w:sz w:val="20"/>
                <w:szCs w:val="20"/>
              </w:rPr>
              <w:t>MB.2</w:t>
            </w:r>
          </w:p>
          <w:p w14:paraId="308F1FC9" w14:textId="77777777" w:rsidR="00E47C01" w:rsidRDefault="00E47C01" w:rsidP="0093297A">
            <w:pPr>
              <w:rPr>
                <w:sz w:val="20"/>
                <w:szCs w:val="20"/>
              </w:rPr>
            </w:pPr>
            <w:r>
              <w:rPr>
                <w:sz w:val="20"/>
                <w:szCs w:val="20"/>
              </w:rPr>
              <w:t>MB.6</w:t>
            </w:r>
          </w:p>
          <w:p w14:paraId="7DC3321D" w14:textId="77777777" w:rsidR="00E47C01" w:rsidRDefault="00E47C01" w:rsidP="0093297A">
            <w:pPr>
              <w:rPr>
                <w:sz w:val="20"/>
                <w:szCs w:val="20"/>
              </w:rPr>
            </w:pPr>
            <w:r>
              <w:rPr>
                <w:sz w:val="20"/>
                <w:szCs w:val="20"/>
              </w:rPr>
              <w:t>MB.7</w:t>
            </w:r>
          </w:p>
        </w:tc>
        <w:tc>
          <w:tcPr>
            <w:tcW w:w="1508" w:type="dxa"/>
            <w:shd w:val="clear" w:color="auto" w:fill="FFC000"/>
          </w:tcPr>
          <w:p w14:paraId="44668968" w14:textId="77777777" w:rsidR="00E47C01" w:rsidRDefault="00E47C01" w:rsidP="0093297A">
            <w:pPr>
              <w:rPr>
                <w:sz w:val="20"/>
                <w:szCs w:val="20"/>
              </w:rPr>
            </w:pPr>
          </w:p>
        </w:tc>
      </w:tr>
      <w:tr w:rsidR="00E47C01" w14:paraId="1BAB133D" w14:textId="77777777" w:rsidTr="00257DFD">
        <w:trPr>
          <w:trHeight w:val="386"/>
        </w:trPr>
        <w:tc>
          <w:tcPr>
            <w:tcW w:w="1557" w:type="dxa"/>
            <w:shd w:val="clear" w:color="auto" w:fill="E2EFD9"/>
          </w:tcPr>
          <w:p w14:paraId="4B548C89" w14:textId="77777777" w:rsidR="00E47C01" w:rsidRDefault="00E47C01" w:rsidP="0093297A">
            <w:pPr>
              <w:rPr>
                <w:sz w:val="20"/>
                <w:szCs w:val="20"/>
              </w:rPr>
            </w:pPr>
            <w:r>
              <w:rPr>
                <w:sz w:val="20"/>
                <w:szCs w:val="20"/>
              </w:rPr>
              <w:t>CCF evidence base</w:t>
            </w:r>
            <w:r>
              <w:rPr>
                <w:sz w:val="20"/>
                <w:szCs w:val="20"/>
              </w:rPr>
              <w:tab/>
            </w:r>
            <w:r>
              <w:rPr>
                <w:sz w:val="20"/>
                <w:szCs w:val="20"/>
              </w:rPr>
              <w:tab/>
            </w:r>
            <w:r>
              <w:rPr>
                <w:sz w:val="20"/>
                <w:szCs w:val="20"/>
              </w:rPr>
              <w:tab/>
            </w:r>
            <w:r>
              <w:rPr>
                <w:sz w:val="20"/>
                <w:szCs w:val="20"/>
              </w:rPr>
              <w:tab/>
            </w:r>
            <w:r>
              <w:rPr>
                <w:sz w:val="20"/>
                <w:szCs w:val="20"/>
              </w:rPr>
              <w:tab/>
            </w:r>
          </w:p>
          <w:p w14:paraId="05A05357" w14:textId="77777777" w:rsidR="00E47C01" w:rsidRDefault="00E47C01" w:rsidP="0093297A">
            <w:pPr>
              <w:rPr>
                <w:sz w:val="20"/>
                <w:szCs w:val="20"/>
              </w:rPr>
            </w:pPr>
          </w:p>
        </w:tc>
        <w:tc>
          <w:tcPr>
            <w:tcW w:w="14887" w:type="dxa"/>
            <w:gridSpan w:val="5"/>
            <w:shd w:val="clear" w:color="auto" w:fill="E2EFD9"/>
          </w:tcPr>
          <w:p w14:paraId="72A9F5D6" w14:textId="77777777" w:rsidR="00E47C01" w:rsidRDefault="00E47C01" w:rsidP="0093297A">
            <w:pPr>
              <w:rPr>
                <w:sz w:val="20"/>
                <w:szCs w:val="20"/>
              </w:rPr>
            </w:pPr>
            <w:r>
              <w:rPr>
                <w:sz w:val="20"/>
                <w:szCs w:val="20"/>
              </w:rPr>
              <w:t xml:space="preserve">Kern, L., &amp; Clemens, N. H. (2007) Antecedent strategies to promote appropriate classroom behavior. Psychology in the Schools, 44(1), 65–75. </w:t>
            </w:r>
            <w:hyperlink r:id="rId38">
              <w:r>
                <w:rPr>
                  <w:color w:val="0563C1"/>
                  <w:sz w:val="20"/>
                  <w:szCs w:val="20"/>
                  <w:u w:val="single"/>
                </w:rPr>
                <w:t>https://doi.org/10.1002/pits.20206</w:t>
              </w:r>
            </w:hyperlink>
            <w:r>
              <w:rPr>
                <w:color w:val="0563C1"/>
                <w:sz w:val="20"/>
                <w:szCs w:val="20"/>
                <w:u w:val="single"/>
              </w:rPr>
              <w:t xml:space="preserve">   </w:t>
            </w:r>
            <w:r>
              <w:rPr>
                <w:sz w:val="20"/>
                <w:szCs w:val="20"/>
              </w:rPr>
              <w:t>[Accessed 25/07/22]..</w:t>
            </w:r>
          </w:p>
          <w:p w14:paraId="7D490CA6" w14:textId="77777777" w:rsidR="00E47C01" w:rsidRDefault="00E47C01" w:rsidP="0093297A">
            <w:pPr>
              <w:rPr>
                <w:sz w:val="20"/>
                <w:szCs w:val="20"/>
              </w:rPr>
            </w:pPr>
          </w:p>
          <w:p w14:paraId="76772A85" w14:textId="77777777" w:rsidR="00E47C01" w:rsidRDefault="00E47C01" w:rsidP="0093297A">
            <w:pPr>
              <w:rPr>
                <w:sz w:val="20"/>
                <w:szCs w:val="20"/>
              </w:rPr>
            </w:pPr>
            <w:r>
              <w:rPr>
                <w:sz w:val="20"/>
                <w:szCs w:val="20"/>
              </w:rPr>
              <w:t xml:space="preserve">Lazowski, R. A., &amp; Hulleman, C. S. (2016) Motivation Interventions in Education: A Meta-Analytic Review. Review of Educational Research, 86(2), 602–640. </w:t>
            </w:r>
            <w:hyperlink r:id="rId39">
              <w:r>
                <w:rPr>
                  <w:color w:val="0563C1"/>
                  <w:sz w:val="20"/>
                  <w:szCs w:val="20"/>
                  <w:u w:val="single"/>
                </w:rPr>
                <w:t>https://doi.org/10.3102/0034654315617832</w:t>
              </w:r>
            </w:hyperlink>
            <w:r>
              <w:rPr>
                <w:color w:val="0563C1"/>
                <w:sz w:val="20"/>
                <w:szCs w:val="20"/>
                <w:u w:val="single"/>
              </w:rPr>
              <w:t xml:space="preserve">      </w:t>
            </w:r>
            <w:r>
              <w:rPr>
                <w:sz w:val="20"/>
                <w:szCs w:val="20"/>
              </w:rPr>
              <w:t>[Accessed 25/07/22]..</w:t>
            </w:r>
          </w:p>
          <w:p w14:paraId="54A73803" w14:textId="77777777" w:rsidR="00E47C01" w:rsidRDefault="00E47C01" w:rsidP="0093297A">
            <w:pPr>
              <w:rPr>
                <w:sz w:val="20"/>
                <w:szCs w:val="20"/>
              </w:rPr>
            </w:pPr>
          </w:p>
          <w:p w14:paraId="2E1CA322" w14:textId="77777777" w:rsidR="00E47C01" w:rsidRDefault="00E47C01" w:rsidP="0093297A">
            <w:pPr>
              <w:rPr>
                <w:sz w:val="20"/>
                <w:szCs w:val="20"/>
              </w:rPr>
            </w:pPr>
            <w:r>
              <w:rPr>
                <w:sz w:val="20"/>
                <w:szCs w:val="20"/>
              </w:rPr>
              <w:t xml:space="preserve">Sibieta, L., Greaves, E. &amp; Sianesi, B. (2014) Increasing Pupil Motivation: Evaluation Report. [Online] Accessible from: </w:t>
            </w:r>
            <w:hyperlink r:id="rId40" w:history="1">
              <w:r w:rsidRPr="0076646B">
                <w:rPr>
                  <w:rStyle w:val="Hyperlink"/>
                  <w:sz w:val="20"/>
                  <w:szCs w:val="20"/>
                </w:rPr>
                <w:t>https://educationendowmentfoundation.org.uk/projects-and-evaluation/projects/increasing-pupil-motivation/</w:t>
              </w:r>
            </w:hyperlink>
            <w:r>
              <w:rPr>
                <w:sz w:val="20"/>
                <w:szCs w:val="20"/>
              </w:rPr>
              <w:t xml:space="preserve">  [Accessed 25/07/22].</w:t>
            </w:r>
          </w:p>
        </w:tc>
      </w:tr>
      <w:tr w:rsidR="00E47C01" w14:paraId="1BE90950" w14:textId="77777777" w:rsidTr="00257DFD">
        <w:trPr>
          <w:trHeight w:val="386"/>
        </w:trPr>
        <w:tc>
          <w:tcPr>
            <w:tcW w:w="1557" w:type="dxa"/>
            <w:shd w:val="clear" w:color="auto" w:fill="FFC000"/>
          </w:tcPr>
          <w:p w14:paraId="0D0DD45E" w14:textId="77777777" w:rsidR="00E47C01" w:rsidRDefault="00E47C01" w:rsidP="0093297A">
            <w:pPr>
              <w:rPr>
                <w:sz w:val="20"/>
                <w:szCs w:val="20"/>
              </w:rPr>
            </w:pPr>
            <w:r>
              <w:rPr>
                <w:sz w:val="20"/>
                <w:szCs w:val="20"/>
              </w:rPr>
              <w:t>23</w:t>
            </w:r>
          </w:p>
          <w:p w14:paraId="6698DF61" w14:textId="77777777" w:rsidR="00E47C01" w:rsidRDefault="00E47C01" w:rsidP="0093297A">
            <w:pPr>
              <w:rPr>
                <w:sz w:val="20"/>
                <w:szCs w:val="20"/>
              </w:rPr>
            </w:pPr>
          </w:p>
          <w:p w14:paraId="11BE8626" w14:textId="77777777" w:rsidR="00E47C01" w:rsidRDefault="00E47C01" w:rsidP="0093297A">
            <w:pPr>
              <w:rPr>
                <w:sz w:val="20"/>
                <w:szCs w:val="20"/>
              </w:rPr>
            </w:pPr>
          </w:p>
          <w:p w14:paraId="552D2796" w14:textId="77777777" w:rsidR="00E47C01" w:rsidRDefault="00E47C01" w:rsidP="0093297A">
            <w:pPr>
              <w:rPr>
                <w:sz w:val="20"/>
                <w:szCs w:val="20"/>
              </w:rPr>
            </w:pPr>
          </w:p>
        </w:tc>
        <w:tc>
          <w:tcPr>
            <w:tcW w:w="4327" w:type="dxa"/>
            <w:shd w:val="clear" w:color="auto" w:fill="FFC000"/>
          </w:tcPr>
          <w:p w14:paraId="40547FC8" w14:textId="77777777" w:rsidR="00E47C01" w:rsidRDefault="00E47C01" w:rsidP="00E47C01">
            <w:pPr>
              <w:numPr>
                <w:ilvl w:val="0"/>
                <w:numId w:val="8"/>
              </w:numPr>
              <w:pBdr>
                <w:top w:val="nil"/>
                <w:left w:val="nil"/>
                <w:bottom w:val="nil"/>
                <w:right w:val="nil"/>
                <w:between w:val="nil"/>
              </w:pBdr>
              <w:spacing w:line="240" w:lineRule="auto"/>
              <w:rPr>
                <w:color w:val="000000"/>
                <w:sz w:val="20"/>
                <w:szCs w:val="20"/>
              </w:rPr>
            </w:pPr>
            <w:r>
              <w:rPr>
                <w:color w:val="000000"/>
                <w:sz w:val="20"/>
                <w:szCs w:val="20"/>
              </w:rPr>
              <w:t xml:space="preserve">Teachers can make valuable contributions to the wider life of the school in a broad range of ways. This includes developing effective professional relationships with colleagues, in addition to parents, carers and families with a view to </w:t>
            </w:r>
            <w:r>
              <w:rPr>
                <w:color w:val="000000"/>
                <w:sz w:val="20"/>
                <w:szCs w:val="20"/>
              </w:rPr>
              <w:lastRenderedPageBreak/>
              <w:t xml:space="preserve">improving pupils’ motivation, behaviour and academic success  </w:t>
            </w:r>
          </w:p>
          <w:p w14:paraId="04B6F0C7" w14:textId="77777777" w:rsidR="00E47C01" w:rsidRDefault="00E47C01" w:rsidP="00E47C01">
            <w:pPr>
              <w:numPr>
                <w:ilvl w:val="0"/>
                <w:numId w:val="8"/>
              </w:numPr>
              <w:pBdr>
                <w:top w:val="nil"/>
                <w:left w:val="nil"/>
                <w:bottom w:val="nil"/>
                <w:right w:val="nil"/>
                <w:between w:val="nil"/>
              </w:pBdr>
              <w:spacing w:line="240" w:lineRule="auto"/>
              <w:rPr>
                <w:color w:val="000000"/>
                <w:sz w:val="20"/>
                <w:szCs w:val="20"/>
              </w:rPr>
            </w:pPr>
            <w:r>
              <w:rPr>
                <w:color w:val="000000"/>
                <w:sz w:val="20"/>
                <w:szCs w:val="20"/>
              </w:rPr>
              <w:t>Teaching assistants (TAs) can support pupils more effectively when they are prepared for lessons by teachers, and when TAs supplement rather than replace support from teachers</w:t>
            </w:r>
          </w:p>
          <w:p w14:paraId="793FC2F4" w14:textId="77777777" w:rsidR="00E47C01" w:rsidRDefault="00E47C01" w:rsidP="00E47C01">
            <w:pPr>
              <w:numPr>
                <w:ilvl w:val="0"/>
                <w:numId w:val="8"/>
              </w:numPr>
              <w:pBdr>
                <w:top w:val="nil"/>
                <w:left w:val="nil"/>
                <w:bottom w:val="nil"/>
                <w:right w:val="nil"/>
                <w:between w:val="nil"/>
              </w:pBdr>
              <w:spacing w:line="240" w:lineRule="auto"/>
              <w:rPr>
                <w:color w:val="000000"/>
                <w:sz w:val="20"/>
                <w:szCs w:val="20"/>
              </w:rPr>
            </w:pPr>
            <w:r>
              <w:rPr>
                <w:color w:val="000000"/>
                <w:sz w:val="20"/>
                <w:szCs w:val="20"/>
              </w:rPr>
              <w:t xml:space="preserve">SENCOs, pastoral leaders, careers advisors and other specialist colleagues also have valuable expertise and can ensure that appropriate support is in place for pupils </w:t>
            </w:r>
          </w:p>
          <w:p w14:paraId="1E27017B" w14:textId="77777777" w:rsidR="00E47C01" w:rsidRDefault="00E47C01" w:rsidP="0093297A">
            <w:pPr>
              <w:rPr>
                <w:sz w:val="20"/>
                <w:szCs w:val="20"/>
              </w:rPr>
            </w:pPr>
          </w:p>
        </w:tc>
        <w:tc>
          <w:tcPr>
            <w:tcW w:w="4229" w:type="dxa"/>
            <w:shd w:val="clear" w:color="auto" w:fill="FFC000"/>
          </w:tcPr>
          <w:p w14:paraId="59708274" w14:textId="77777777" w:rsidR="00E47C01" w:rsidRDefault="00E47C01" w:rsidP="00E47C01">
            <w:pPr>
              <w:numPr>
                <w:ilvl w:val="0"/>
                <w:numId w:val="8"/>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Engage critically with research and use evidence to critique their practice. </w:t>
            </w:r>
          </w:p>
          <w:p w14:paraId="4C4993E0" w14:textId="77777777" w:rsidR="00E47C01" w:rsidRDefault="00E47C01" w:rsidP="00E47C01">
            <w:pPr>
              <w:numPr>
                <w:ilvl w:val="0"/>
                <w:numId w:val="8"/>
              </w:numPr>
              <w:pBdr>
                <w:top w:val="nil"/>
                <w:left w:val="nil"/>
                <w:bottom w:val="nil"/>
                <w:right w:val="nil"/>
                <w:between w:val="nil"/>
              </w:pBdr>
              <w:spacing w:line="240" w:lineRule="auto"/>
              <w:rPr>
                <w:color w:val="000000"/>
                <w:sz w:val="20"/>
                <w:szCs w:val="20"/>
              </w:rPr>
            </w:pPr>
            <w:r>
              <w:rPr>
                <w:color w:val="000000"/>
                <w:sz w:val="20"/>
                <w:szCs w:val="20"/>
              </w:rPr>
              <w:t>Reflect upon and work towards being an effective and professional team member in an English department.</w:t>
            </w:r>
          </w:p>
          <w:p w14:paraId="3DBADC41" w14:textId="77777777" w:rsidR="00E47C01" w:rsidRDefault="00E47C01" w:rsidP="00E47C01">
            <w:pPr>
              <w:numPr>
                <w:ilvl w:val="0"/>
                <w:numId w:val="8"/>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Contribute positively to the wider school culture and developing a feeling of shared responsibility for improving the lives of all pupils within the school (e.g. by supporting expert colleagues with their pastoral responsibilities, such as careers advice).  </w:t>
            </w:r>
          </w:p>
          <w:p w14:paraId="44A08853" w14:textId="77777777" w:rsidR="00E47C01" w:rsidRDefault="00E47C01" w:rsidP="0093297A">
            <w:pPr>
              <w:rPr>
                <w:sz w:val="20"/>
                <w:szCs w:val="20"/>
              </w:rPr>
            </w:pPr>
          </w:p>
        </w:tc>
        <w:tc>
          <w:tcPr>
            <w:tcW w:w="3792" w:type="dxa"/>
            <w:shd w:val="clear" w:color="auto" w:fill="FFC000"/>
          </w:tcPr>
          <w:p w14:paraId="5D9AA268" w14:textId="77777777" w:rsidR="00E47C01" w:rsidRDefault="00E47C01" w:rsidP="00E47C01">
            <w:pPr>
              <w:numPr>
                <w:ilvl w:val="0"/>
                <w:numId w:val="10"/>
              </w:numPr>
              <w:pBdr>
                <w:top w:val="nil"/>
                <w:left w:val="nil"/>
                <w:bottom w:val="nil"/>
                <w:right w:val="nil"/>
                <w:between w:val="nil"/>
              </w:pBdr>
              <w:spacing w:line="240" w:lineRule="auto"/>
              <w:rPr>
                <w:color w:val="000000"/>
                <w:sz w:val="20"/>
                <w:szCs w:val="20"/>
              </w:rPr>
            </w:pPr>
            <w:r>
              <w:rPr>
                <w:color w:val="000000"/>
                <w:sz w:val="20"/>
                <w:szCs w:val="20"/>
              </w:rPr>
              <w:lastRenderedPageBreak/>
              <w:t>How has your knowledge of teaching and learning developed so far?</w:t>
            </w:r>
          </w:p>
          <w:p w14:paraId="105549D9" w14:textId="77777777" w:rsidR="00E47C01" w:rsidRDefault="00E47C01" w:rsidP="00E47C01">
            <w:pPr>
              <w:numPr>
                <w:ilvl w:val="0"/>
                <w:numId w:val="10"/>
              </w:numPr>
              <w:pBdr>
                <w:top w:val="nil"/>
                <w:left w:val="nil"/>
                <w:bottom w:val="nil"/>
                <w:right w:val="nil"/>
                <w:between w:val="nil"/>
              </w:pBdr>
              <w:spacing w:line="240" w:lineRule="auto"/>
              <w:rPr>
                <w:color w:val="000000"/>
                <w:sz w:val="20"/>
                <w:szCs w:val="20"/>
              </w:rPr>
            </w:pPr>
            <w:r>
              <w:rPr>
                <w:color w:val="000000"/>
                <w:sz w:val="20"/>
                <w:szCs w:val="20"/>
              </w:rPr>
              <w:t>Beyond teaching English, how might/ have you contributed to the wider school culture?</w:t>
            </w:r>
          </w:p>
          <w:p w14:paraId="32FECA0C" w14:textId="77777777" w:rsidR="00E47C01" w:rsidRDefault="00E47C01" w:rsidP="00E47C01">
            <w:pPr>
              <w:numPr>
                <w:ilvl w:val="0"/>
                <w:numId w:val="10"/>
              </w:numPr>
              <w:pBdr>
                <w:top w:val="nil"/>
                <w:left w:val="nil"/>
                <w:bottom w:val="nil"/>
                <w:right w:val="nil"/>
                <w:between w:val="nil"/>
              </w:pBdr>
              <w:spacing w:line="240" w:lineRule="auto"/>
              <w:rPr>
                <w:color w:val="000000"/>
                <w:sz w:val="20"/>
                <w:szCs w:val="20"/>
              </w:rPr>
            </w:pPr>
            <w:r>
              <w:rPr>
                <w:color w:val="000000"/>
                <w:sz w:val="20"/>
                <w:szCs w:val="20"/>
              </w:rPr>
              <w:lastRenderedPageBreak/>
              <w:t>Describe how you’ve implemented English education research into your practice.</w:t>
            </w:r>
          </w:p>
        </w:tc>
        <w:tc>
          <w:tcPr>
            <w:tcW w:w="1031" w:type="dxa"/>
            <w:shd w:val="clear" w:color="auto" w:fill="FFC000"/>
          </w:tcPr>
          <w:p w14:paraId="7399FB62" w14:textId="77777777" w:rsidR="00E47C01" w:rsidRDefault="00E47C01" w:rsidP="0093297A">
            <w:pPr>
              <w:rPr>
                <w:sz w:val="20"/>
                <w:szCs w:val="20"/>
              </w:rPr>
            </w:pPr>
            <w:r>
              <w:rPr>
                <w:sz w:val="20"/>
                <w:szCs w:val="20"/>
              </w:rPr>
              <w:lastRenderedPageBreak/>
              <w:t>PB.3</w:t>
            </w:r>
          </w:p>
          <w:p w14:paraId="754DD450" w14:textId="77777777" w:rsidR="00E47C01" w:rsidRDefault="00E47C01" w:rsidP="0093297A">
            <w:pPr>
              <w:rPr>
                <w:sz w:val="20"/>
                <w:szCs w:val="20"/>
              </w:rPr>
            </w:pPr>
            <w:r>
              <w:rPr>
                <w:sz w:val="20"/>
                <w:szCs w:val="20"/>
              </w:rPr>
              <w:t>PB.4</w:t>
            </w:r>
          </w:p>
          <w:p w14:paraId="45D6E8B0" w14:textId="77777777" w:rsidR="00E47C01" w:rsidRDefault="00E47C01" w:rsidP="0093297A">
            <w:pPr>
              <w:rPr>
                <w:sz w:val="20"/>
                <w:szCs w:val="20"/>
              </w:rPr>
            </w:pPr>
            <w:r>
              <w:rPr>
                <w:sz w:val="20"/>
                <w:szCs w:val="20"/>
              </w:rPr>
              <w:t>PB.5</w:t>
            </w:r>
          </w:p>
          <w:p w14:paraId="60A989DE" w14:textId="77777777" w:rsidR="00E47C01" w:rsidRDefault="00E47C01" w:rsidP="0093297A">
            <w:pPr>
              <w:rPr>
                <w:sz w:val="20"/>
                <w:szCs w:val="20"/>
              </w:rPr>
            </w:pPr>
            <w:r>
              <w:rPr>
                <w:sz w:val="20"/>
                <w:szCs w:val="20"/>
              </w:rPr>
              <w:t>PB.6</w:t>
            </w:r>
          </w:p>
        </w:tc>
        <w:tc>
          <w:tcPr>
            <w:tcW w:w="1508" w:type="dxa"/>
            <w:shd w:val="clear" w:color="auto" w:fill="FFC000"/>
          </w:tcPr>
          <w:p w14:paraId="631AF2FF" w14:textId="77777777" w:rsidR="00E47C01" w:rsidRDefault="00E47C01" w:rsidP="0093297A">
            <w:pPr>
              <w:rPr>
                <w:sz w:val="20"/>
                <w:szCs w:val="20"/>
              </w:rPr>
            </w:pPr>
          </w:p>
        </w:tc>
      </w:tr>
      <w:tr w:rsidR="00E47C01" w14:paraId="28573861" w14:textId="77777777" w:rsidTr="00257DFD">
        <w:trPr>
          <w:trHeight w:val="386"/>
        </w:trPr>
        <w:tc>
          <w:tcPr>
            <w:tcW w:w="1557" w:type="dxa"/>
            <w:shd w:val="clear" w:color="auto" w:fill="E2EFD9"/>
          </w:tcPr>
          <w:p w14:paraId="56171262" w14:textId="77777777" w:rsidR="00E47C01" w:rsidRDefault="00E47C01" w:rsidP="0093297A">
            <w:pPr>
              <w:rPr>
                <w:sz w:val="20"/>
                <w:szCs w:val="20"/>
              </w:rPr>
            </w:pPr>
            <w:r>
              <w:rPr>
                <w:sz w:val="20"/>
                <w:szCs w:val="20"/>
              </w:rPr>
              <w:t>CCF evidence base</w:t>
            </w:r>
            <w:r>
              <w:rPr>
                <w:sz w:val="20"/>
                <w:szCs w:val="20"/>
              </w:rPr>
              <w:tab/>
            </w:r>
          </w:p>
          <w:p w14:paraId="4E292F03" w14:textId="77777777" w:rsidR="00E47C01" w:rsidRDefault="00E47C01" w:rsidP="0093297A">
            <w:pPr>
              <w:rPr>
                <w:sz w:val="20"/>
                <w:szCs w:val="20"/>
              </w:rPr>
            </w:pPr>
          </w:p>
        </w:tc>
        <w:tc>
          <w:tcPr>
            <w:tcW w:w="14887" w:type="dxa"/>
            <w:gridSpan w:val="5"/>
            <w:shd w:val="clear" w:color="auto" w:fill="E2EFD9"/>
          </w:tcPr>
          <w:p w14:paraId="1CFD7822" w14:textId="77777777" w:rsidR="00E47C01" w:rsidRDefault="00E47C01" w:rsidP="0093297A">
            <w:pPr>
              <w:rPr>
                <w:sz w:val="20"/>
                <w:szCs w:val="20"/>
              </w:rPr>
            </w:pPr>
            <w:r>
              <w:rPr>
                <w:sz w:val="20"/>
                <w:szCs w:val="20"/>
              </w:rPr>
              <w:t xml:space="preserve">Carroll, J., Bradley, L., Crawford, H., Hannant, P., Johnson, H., &amp; Thompson, A. (2017) SEN support: A rapid evidence assessment. Accessible from:  </w:t>
            </w:r>
            <w:hyperlink r:id="rId41" w:history="1">
              <w:r w:rsidRPr="00C177B6">
                <w:rPr>
                  <w:rStyle w:val="Hyperlink"/>
                  <w:sz w:val="20"/>
                  <w:szCs w:val="20"/>
                </w:rPr>
                <w:t>https://assets.publishing.service.gov.uk/government/uploads/system/uploads/attachment_data/file/628630/DfE_SEN_Support_REA_Report.pdf</w:t>
              </w:r>
            </w:hyperlink>
            <w:r>
              <w:rPr>
                <w:rStyle w:val="Hyperlink"/>
                <w:sz w:val="20"/>
                <w:szCs w:val="20"/>
              </w:rPr>
              <w:t xml:space="preserve">      </w:t>
            </w:r>
            <w:r>
              <w:rPr>
                <w:sz w:val="20"/>
                <w:szCs w:val="20"/>
              </w:rPr>
              <w:t>[Accessed 25/07/22].</w:t>
            </w:r>
          </w:p>
          <w:p w14:paraId="42F6755C" w14:textId="77777777" w:rsidR="00E47C01" w:rsidRDefault="00E47C01" w:rsidP="0093297A">
            <w:pPr>
              <w:rPr>
                <w:sz w:val="20"/>
                <w:szCs w:val="20"/>
              </w:rPr>
            </w:pPr>
            <w:r>
              <w:rPr>
                <w:sz w:val="20"/>
                <w:szCs w:val="20"/>
              </w:rPr>
              <w:t xml:space="preserve">  </w:t>
            </w:r>
          </w:p>
          <w:p w14:paraId="04012F6E" w14:textId="77777777" w:rsidR="00E47C01" w:rsidRDefault="00E47C01" w:rsidP="0093297A">
            <w:pPr>
              <w:rPr>
                <w:sz w:val="20"/>
                <w:szCs w:val="20"/>
              </w:rPr>
            </w:pPr>
          </w:p>
          <w:p w14:paraId="3C853CBE" w14:textId="77777777" w:rsidR="00E47C01" w:rsidRDefault="00E47C01" w:rsidP="0093297A">
            <w:pPr>
              <w:rPr>
                <w:sz w:val="20"/>
                <w:szCs w:val="20"/>
              </w:rPr>
            </w:pPr>
            <w:r>
              <w:rPr>
                <w:sz w:val="20"/>
                <w:szCs w:val="20"/>
              </w:rPr>
              <w:t xml:space="preserve">*Cordingley, P., Higgins, S., Greany, T., Buckler, N., Coles-Jordan, D., Crisp, B., Saunders, L. &amp; Coe, R. (2015) Developing Great Teaching. Accessible from: </w:t>
            </w:r>
            <w:hyperlink r:id="rId42">
              <w:r>
                <w:rPr>
                  <w:color w:val="0563C1"/>
                  <w:sz w:val="20"/>
                  <w:szCs w:val="20"/>
                  <w:u w:val="single"/>
                </w:rPr>
                <w:t>https://tdtrust.org/about/dgt</w:t>
              </w:r>
            </w:hyperlink>
            <w:r>
              <w:rPr>
                <w:color w:val="0563C1"/>
                <w:sz w:val="20"/>
                <w:szCs w:val="20"/>
                <w:u w:val="single"/>
              </w:rPr>
              <w:t xml:space="preserve">   </w:t>
            </w:r>
            <w:r>
              <w:rPr>
                <w:sz w:val="20"/>
                <w:szCs w:val="20"/>
              </w:rPr>
              <w:t>[Accessed 25/07/22]..</w:t>
            </w:r>
          </w:p>
          <w:p w14:paraId="5E781E30" w14:textId="77777777" w:rsidR="00E47C01" w:rsidRDefault="00E47C01" w:rsidP="0093297A">
            <w:pPr>
              <w:rPr>
                <w:sz w:val="20"/>
                <w:szCs w:val="20"/>
              </w:rPr>
            </w:pPr>
          </w:p>
          <w:p w14:paraId="412AF71F" w14:textId="77777777" w:rsidR="00E47C01" w:rsidRDefault="00E47C01" w:rsidP="0093297A">
            <w:pPr>
              <w:rPr>
                <w:sz w:val="20"/>
                <w:szCs w:val="20"/>
              </w:rPr>
            </w:pPr>
            <w:r>
              <w:rPr>
                <w:sz w:val="20"/>
                <w:szCs w:val="20"/>
              </w:rPr>
              <w:t xml:space="preserve">Education Endowment Foundation (2015) Making Best Use of Teaching Assistants Guidance Report. [Online] Accessible from: </w:t>
            </w:r>
            <w:hyperlink r:id="rId43" w:history="1">
              <w:r w:rsidRPr="0076646B">
                <w:rPr>
                  <w:rStyle w:val="Hyperlink"/>
                  <w:sz w:val="20"/>
                  <w:szCs w:val="20"/>
                </w:rPr>
                <w:t>https://educationendowmentfoundation.org.uk/tools/guidance-reports/</w:t>
              </w:r>
            </w:hyperlink>
            <w:r>
              <w:rPr>
                <w:sz w:val="20"/>
                <w:szCs w:val="20"/>
              </w:rPr>
              <w:t xml:space="preserve">  [Accessed 25/07/22].</w:t>
            </w:r>
          </w:p>
        </w:tc>
      </w:tr>
      <w:tr w:rsidR="00E47C01" w14:paraId="3F4F9889" w14:textId="77777777" w:rsidTr="00257DFD">
        <w:trPr>
          <w:trHeight w:val="386"/>
        </w:trPr>
        <w:tc>
          <w:tcPr>
            <w:tcW w:w="1557" w:type="dxa"/>
            <w:shd w:val="clear" w:color="auto" w:fill="FFC000"/>
          </w:tcPr>
          <w:p w14:paraId="351AAC18" w14:textId="77777777" w:rsidR="00E47C01" w:rsidRDefault="00E47C01" w:rsidP="0093297A">
            <w:pPr>
              <w:rPr>
                <w:sz w:val="20"/>
                <w:szCs w:val="20"/>
              </w:rPr>
            </w:pPr>
            <w:r>
              <w:rPr>
                <w:sz w:val="20"/>
                <w:szCs w:val="20"/>
              </w:rPr>
              <w:t>24</w:t>
            </w:r>
          </w:p>
          <w:p w14:paraId="5B48D9CD" w14:textId="77777777" w:rsidR="00E47C01" w:rsidRDefault="00E47C01" w:rsidP="0093297A">
            <w:pPr>
              <w:rPr>
                <w:sz w:val="20"/>
                <w:szCs w:val="20"/>
              </w:rPr>
            </w:pPr>
          </w:p>
          <w:p w14:paraId="14D87973" w14:textId="77777777" w:rsidR="00E47C01" w:rsidRDefault="00E47C01" w:rsidP="0093297A">
            <w:pPr>
              <w:rPr>
                <w:sz w:val="20"/>
                <w:szCs w:val="20"/>
              </w:rPr>
            </w:pPr>
          </w:p>
          <w:p w14:paraId="4FB7DA70" w14:textId="77777777" w:rsidR="00E47C01" w:rsidRDefault="00E47C01" w:rsidP="0093297A">
            <w:pPr>
              <w:rPr>
                <w:sz w:val="20"/>
                <w:szCs w:val="20"/>
              </w:rPr>
            </w:pPr>
          </w:p>
        </w:tc>
        <w:tc>
          <w:tcPr>
            <w:tcW w:w="4327" w:type="dxa"/>
            <w:shd w:val="clear" w:color="auto" w:fill="FFC000"/>
          </w:tcPr>
          <w:p w14:paraId="5B43D43A" w14:textId="77777777" w:rsidR="00E47C01" w:rsidRDefault="00E47C01" w:rsidP="00E47C01">
            <w:pPr>
              <w:numPr>
                <w:ilvl w:val="0"/>
                <w:numId w:val="48"/>
              </w:numPr>
              <w:pBdr>
                <w:top w:val="nil"/>
                <w:left w:val="nil"/>
                <w:bottom w:val="nil"/>
                <w:right w:val="nil"/>
                <w:between w:val="nil"/>
              </w:pBdr>
              <w:spacing w:line="240" w:lineRule="auto"/>
              <w:rPr>
                <w:color w:val="000000"/>
                <w:sz w:val="20"/>
                <w:szCs w:val="20"/>
              </w:rPr>
            </w:pPr>
            <w:r>
              <w:rPr>
                <w:color w:val="000000"/>
                <w:sz w:val="20"/>
                <w:szCs w:val="20"/>
              </w:rPr>
              <w:t>Important to sequence learning so pupils are secure in foundational knowledge before introducing more complex material</w:t>
            </w:r>
          </w:p>
          <w:p w14:paraId="5431913B" w14:textId="77777777" w:rsidR="00E47C01" w:rsidRDefault="00E47C01" w:rsidP="00E47C01">
            <w:pPr>
              <w:numPr>
                <w:ilvl w:val="0"/>
                <w:numId w:val="48"/>
              </w:numPr>
              <w:pBdr>
                <w:top w:val="nil"/>
                <w:left w:val="nil"/>
                <w:bottom w:val="nil"/>
                <w:right w:val="nil"/>
                <w:between w:val="nil"/>
              </w:pBdr>
              <w:spacing w:line="240" w:lineRule="auto"/>
              <w:rPr>
                <w:color w:val="000000"/>
                <w:sz w:val="20"/>
                <w:szCs w:val="20"/>
              </w:rPr>
            </w:pPr>
            <w:r>
              <w:rPr>
                <w:color w:val="000000"/>
                <w:sz w:val="20"/>
                <w:szCs w:val="20"/>
              </w:rPr>
              <w:t>Use modelling, scaffolding and explanations to assist with structuring learning, and recognise the need to remove this when pupils can apply such structures to prior learning</w:t>
            </w:r>
          </w:p>
          <w:p w14:paraId="0C9D6E50" w14:textId="77777777" w:rsidR="00E47C01" w:rsidRDefault="00E47C01" w:rsidP="00E47C01">
            <w:pPr>
              <w:numPr>
                <w:ilvl w:val="0"/>
                <w:numId w:val="48"/>
              </w:numPr>
              <w:pBdr>
                <w:top w:val="nil"/>
                <w:left w:val="nil"/>
                <w:bottom w:val="nil"/>
                <w:right w:val="nil"/>
                <w:between w:val="nil"/>
              </w:pBdr>
              <w:spacing w:line="240" w:lineRule="auto"/>
              <w:rPr>
                <w:color w:val="000000"/>
                <w:sz w:val="20"/>
                <w:szCs w:val="20"/>
              </w:rPr>
            </w:pPr>
            <w:r>
              <w:rPr>
                <w:color w:val="000000"/>
                <w:sz w:val="20"/>
                <w:szCs w:val="20"/>
              </w:rPr>
              <w:t xml:space="preserve">Important to provide opportunities for all pupils to learn and master </w:t>
            </w:r>
            <w:r>
              <w:rPr>
                <w:color w:val="000000"/>
                <w:sz w:val="20"/>
                <w:szCs w:val="20"/>
              </w:rPr>
              <w:lastRenderedPageBreak/>
              <w:t xml:space="preserve">essential concepts, knowledge and skills in English </w:t>
            </w:r>
          </w:p>
          <w:p w14:paraId="0E9D996E" w14:textId="77777777" w:rsidR="00E47C01" w:rsidRDefault="00E47C01" w:rsidP="0093297A">
            <w:pPr>
              <w:rPr>
                <w:sz w:val="20"/>
                <w:szCs w:val="20"/>
              </w:rPr>
            </w:pPr>
          </w:p>
        </w:tc>
        <w:tc>
          <w:tcPr>
            <w:tcW w:w="4229" w:type="dxa"/>
            <w:shd w:val="clear" w:color="auto" w:fill="FFC000"/>
          </w:tcPr>
          <w:p w14:paraId="4F13C470" w14:textId="77777777" w:rsidR="00E47C01" w:rsidRDefault="00E47C01" w:rsidP="00E47C01">
            <w:pPr>
              <w:numPr>
                <w:ilvl w:val="0"/>
                <w:numId w:val="48"/>
              </w:numPr>
              <w:pBdr>
                <w:top w:val="nil"/>
                <w:left w:val="nil"/>
                <w:bottom w:val="nil"/>
                <w:right w:val="nil"/>
                <w:between w:val="nil"/>
              </w:pBdr>
              <w:rPr>
                <w:color w:val="000000"/>
                <w:sz w:val="20"/>
                <w:szCs w:val="20"/>
              </w:rPr>
            </w:pPr>
            <w:r>
              <w:rPr>
                <w:color w:val="000000"/>
                <w:sz w:val="20"/>
                <w:szCs w:val="20"/>
              </w:rPr>
              <w:lastRenderedPageBreak/>
              <w:t>Plan lessons to promote, practice and revisit key concepts and skills required in English that are taught within secondary education linked to Bruner’s (1960) Spiral Curriculum to master knowledge.</w:t>
            </w:r>
          </w:p>
          <w:p w14:paraId="4463CE5C" w14:textId="19DBA5EF" w:rsidR="00E47C01" w:rsidRDefault="00E47C01" w:rsidP="00E47C01">
            <w:pPr>
              <w:numPr>
                <w:ilvl w:val="0"/>
                <w:numId w:val="48"/>
              </w:numPr>
              <w:pBdr>
                <w:top w:val="nil"/>
                <w:left w:val="nil"/>
                <w:bottom w:val="nil"/>
                <w:right w:val="nil"/>
                <w:between w:val="nil"/>
              </w:pBdr>
              <w:rPr>
                <w:color w:val="000000"/>
                <w:sz w:val="20"/>
                <w:szCs w:val="20"/>
              </w:rPr>
            </w:pPr>
            <w:r>
              <w:rPr>
                <w:color w:val="000000"/>
                <w:sz w:val="20"/>
                <w:szCs w:val="20"/>
              </w:rPr>
              <w:t>Critique the core subject concepts and skills to allow for contemporary in-roads into English, for example</w:t>
            </w:r>
            <w:r w:rsidR="00257DFD">
              <w:rPr>
                <w:color w:val="000000"/>
                <w:sz w:val="20"/>
                <w:szCs w:val="20"/>
              </w:rPr>
              <w:t xml:space="preserve"> the use of synthetic phonics </w:t>
            </w:r>
            <w:r w:rsidR="00043843">
              <w:rPr>
                <w:color w:val="000000"/>
                <w:sz w:val="20"/>
                <w:szCs w:val="20"/>
              </w:rPr>
              <w:t xml:space="preserve">to </w:t>
            </w:r>
            <w:r w:rsidR="00043843">
              <w:rPr>
                <w:color w:val="000000"/>
                <w:sz w:val="20"/>
                <w:szCs w:val="20"/>
              </w:rPr>
              <w:lastRenderedPageBreak/>
              <w:t>promote better literacy skills, the importance of regular and extended reading, and tier 3 vocabulary development.</w:t>
            </w:r>
          </w:p>
          <w:p w14:paraId="43F078D0" w14:textId="77777777" w:rsidR="00E47C01" w:rsidRDefault="00E47C01" w:rsidP="00E47C01">
            <w:pPr>
              <w:numPr>
                <w:ilvl w:val="0"/>
                <w:numId w:val="48"/>
              </w:numPr>
              <w:pBdr>
                <w:top w:val="nil"/>
                <w:left w:val="nil"/>
                <w:bottom w:val="nil"/>
                <w:right w:val="nil"/>
                <w:between w:val="nil"/>
              </w:pBdr>
              <w:rPr>
                <w:color w:val="000000"/>
                <w:sz w:val="20"/>
                <w:szCs w:val="20"/>
              </w:rPr>
            </w:pPr>
            <w:r>
              <w:rPr>
                <w:color w:val="000000"/>
                <w:sz w:val="20"/>
                <w:szCs w:val="20"/>
              </w:rPr>
              <w:t>Draw explicit links between new content and the core concepts and principles in English</w:t>
            </w:r>
          </w:p>
          <w:p w14:paraId="7B5791C9" w14:textId="77777777" w:rsidR="00E47C01" w:rsidRDefault="00E47C01" w:rsidP="0093297A">
            <w:pPr>
              <w:rPr>
                <w:sz w:val="20"/>
                <w:szCs w:val="20"/>
              </w:rPr>
            </w:pPr>
          </w:p>
        </w:tc>
        <w:tc>
          <w:tcPr>
            <w:tcW w:w="3792" w:type="dxa"/>
            <w:shd w:val="clear" w:color="auto" w:fill="FFC000"/>
          </w:tcPr>
          <w:p w14:paraId="6980BE22" w14:textId="77777777" w:rsidR="00E47C01" w:rsidRDefault="00E47C01" w:rsidP="00E47C01">
            <w:pPr>
              <w:numPr>
                <w:ilvl w:val="0"/>
                <w:numId w:val="35"/>
              </w:numPr>
              <w:pBdr>
                <w:top w:val="nil"/>
                <w:left w:val="nil"/>
                <w:bottom w:val="nil"/>
                <w:right w:val="nil"/>
                <w:between w:val="nil"/>
              </w:pBdr>
              <w:spacing w:line="240" w:lineRule="auto"/>
              <w:rPr>
                <w:color w:val="000000"/>
                <w:sz w:val="20"/>
                <w:szCs w:val="20"/>
              </w:rPr>
            </w:pPr>
            <w:r>
              <w:rPr>
                <w:color w:val="000000"/>
                <w:sz w:val="20"/>
                <w:szCs w:val="20"/>
              </w:rPr>
              <w:lastRenderedPageBreak/>
              <w:t>Give an example of when you have used a model to help explain a concept.</w:t>
            </w:r>
          </w:p>
          <w:p w14:paraId="0B0B10C5" w14:textId="77777777" w:rsidR="00E47C01" w:rsidRDefault="00E47C01" w:rsidP="00E47C01">
            <w:pPr>
              <w:numPr>
                <w:ilvl w:val="0"/>
                <w:numId w:val="35"/>
              </w:numPr>
              <w:spacing w:line="240" w:lineRule="auto"/>
              <w:rPr>
                <w:color w:val="000000"/>
                <w:sz w:val="20"/>
                <w:szCs w:val="20"/>
              </w:rPr>
            </w:pPr>
            <w:r>
              <w:rPr>
                <w:color w:val="000000"/>
                <w:sz w:val="20"/>
                <w:szCs w:val="20"/>
              </w:rPr>
              <w:t>What are the essential skills, knowledge, concepts and principles in the subject of English? Can you identify this in the department’s approach to T&amp;L?</w:t>
            </w:r>
          </w:p>
          <w:p w14:paraId="428F170E" w14:textId="77777777" w:rsidR="00E47C01" w:rsidRDefault="00E47C01" w:rsidP="00E47C01">
            <w:pPr>
              <w:numPr>
                <w:ilvl w:val="0"/>
                <w:numId w:val="35"/>
              </w:numPr>
              <w:spacing w:line="240" w:lineRule="auto"/>
              <w:rPr>
                <w:color w:val="000000"/>
                <w:sz w:val="20"/>
                <w:szCs w:val="20"/>
              </w:rPr>
            </w:pPr>
            <w:r>
              <w:rPr>
                <w:color w:val="000000"/>
                <w:sz w:val="20"/>
                <w:szCs w:val="20"/>
              </w:rPr>
              <w:t xml:space="preserve">Have you been able to identify how students are supported in </w:t>
            </w:r>
            <w:r>
              <w:rPr>
                <w:color w:val="000000"/>
                <w:sz w:val="20"/>
                <w:szCs w:val="20"/>
              </w:rPr>
              <w:lastRenderedPageBreak/>
              <w:t>mastering important concepts in English? What made this effective?</w:t>
            </w:r>
          </w:p>
        </w:tc>
        <w:tc>
          <w:tcPr>
            <w:tcW w:w="1031" w:type="dxa"/>
            <w:shd w:val="clear" w:color="auto" w:fill="FFC000"/>
          </w:tcPr>
          <w:p w14:paraId="0674447D" w14:textId="77777777" w:rsidR="00E47C01" w:rsidRDefault="00E47C01" w:rsidP="0093297A">
            <w:pPr>
              <w:rPr>
                <w:sz w:val="20"/>
                <w:szCs w:val="20"/>
              </w:rPr>
            </w:pPr>
            <w:r>
              <w:rPr>
                <w:sz w:val="20"/>
                <w:szCs w:val="20"/>
              </w:rPr>
              <w:lastRenderedPageBreak/>
              <w:t>CP.2</w:t>
            </w:r>
          </w:p>
          <w:p w14:paraId="35741F11" w14:textId="77777777" w:rsidR="00E47C01" w:rsidRDefault="00E47C01" w:rsidP="0093297A">
            <w:pPr>
              <w:rPr>
                <w:sz w:val="20"/>
                <w:szCs w:val="20"/>
              </w:rPr>
            </w:pPr>
            <w:r>
              <w:rPr>
                <w:sz w:val="20"/>
                <w:szCs w:val="20"/>
              </w:rPr>
              <w:t>CP.8</w:t>
            </w:r>
          </w:p>
          <w:p w14:paraId="42D896BC" w14:textId="77777777" w:rsidR="00E47C01" w:rsidRDefault="00E47C01" w:rsidP="0093297A">
            <w:pPr>
              <w:rPr>
                <w:sz w:val="20"/>
                <w:szCs w:val="20"/>
              </w:rPr>
            </w:pPr>
            <w:r>
              <w:rPr>
                <w:sz w:val="20"/>
                <w:szCs w:val="20"/>
              </w:rPr>
              <w:t>S&amp;C.1</w:t>
            </w:r>
          </w:p>
          <w:p w14:paraId="0A1B6FAF" w14:textId="77777777" w:rsidR="00E47C01" w:rsidRDefault="00E47C01" w:rsidP="0093297A">
            <w:pPr>
              <w:rPr>
                <w:sz w:val="20"/>
                <w:szCs w:val="20"/>
              </w:rPr>
            </w:pPr>
            <w:r>
              <w:rPr>
                <w:sz w:val="20"/>
                <w:szCs w:val="20"/>
              </w:rPr>
              <w:t>S&amp;C.3</w:t>
            </w:r>
          </w:p>
          <w:p w14:paraId="599847B1" w14:textId="77777777" w:rsidR="00E47C01" w:rsidRDefault="00E47C01" w:rsidP="0093297A">
            <w:pPr>
              <w:rPr>
                <w:sz w:val="20"/>
                <w:szCs w:val="20"/>
              </w:rPr>
            </w:pPr>
            <w:r>
              <w:rPr>
                <w:sz w:val="20"/>
                <w:szCs w:val="20"/>
              </w:rPr>
              <w:t>S&amp;C.5</w:t>
            </w:r>
          </w:p>
          <w:p w14:paraId="42033734" w14:textId="77777777" w:rsidR="00E47C01" w:rsidRDefault="00E47C01" w:rsidP="0093297A">
            <w:pPr>
              <w:rPr>
                <w:sz w:val="20"/>
                <w:szCs w:val="20"/>
              </w:rPr>
            </w:pPr>
            <w:r>
              <w:rPr>
                <w:sz w:val="20"/>
                <w:szCs w:val="20"/>
              </w:rPr>
              <w:t>S&amp;C.7</w:t>
            </w:r>
          </w:p>
        </w:tc>
        <w:tc>
          <w:tcPr>
            <w:tcW w:w="1508" w:type="dxa"/>
            <w:shd w:val="clear" w:color="auto" w:fill="FFC000"/>
          </w:tcPr>
          <w:p w14:paraId="1069A0EF" w14:textId="77777777" w:rsidR="00E47C01" w:rsidRDefault="00E47C01" w:rsidP="0093297A">
            <w:pPr>
              <w:rPr>
                <w:sz w:val="20"/>
                <w:szCs w:val="20"/>
              </w:rPr>
            </w:pPr>
          </w:p>
        </w:tc>
      </w:tr>
      <w:tr w:rsidR="00E47C01" w14:paraId="4CC16945" w14:textId="77777777" w:rsidTr="00257DFD">
        <w:trPr>
          <w:trHeight w:val="386"/>
        </w:trPr>
        <w:tc>
          <w:tcPr>
            <w:tcW w:w="1557" w:type="dxa"/>
            <w:shd w:val="clear" w:color="auto" w:fill="E2EFD9"/>
          </w:tcPr>
          <w:p w14:paraId="6B9BA3F2" w14:textId="77777777" w:rsidR="00E47C01" w:rsidRDefault="00E47C01" w:rsidP="0093297A">
            <w:pPr>
              <w:rPr>
                <w:sz w:val="20"/>
                <w:szCs w:val="20"/>
              </w:rPr>
            </w:pPr>
            <w:r>
              <w:rPr>
                <w:sz w:val="20"/>
                <w:szCs w:val="20"/>
              </w:rPr>
              <w:t>CCF evidence base</w:t>
            </w:r>
            <w:r>
              <w:rPr>
                <w:sz w:val="20"/>
                <w:szCs w:val="20"/>
              </w:rPr>
              <w:tab/>
            </w:r>
          </w:p>
        </w:tc>
        <w:tc>
          <w:tcPr>
            <w:tcW w:w="14887" w:type="dxa"/>
            <w:gridSpan w:val="5"/>
            <w:shd w:val="clear" w:color="auto" w:fill="E2EFD9"/>
          </w:tcPr>
          <w:p w14:paraId="4CED757F" w14:textId="77777777" w:rsidR="00E47C01" w:rsidRDefault="00E47C01" w:rsidP="0093297A">
            <w:pPr>
              <w:rPr>
                <w:sz w:val="20"/>
                <w:szCs w:val="20"/>
              </w:rPr>
            </w:pPr>
            <w:r>
              <w:rPr>
                <w:sz w:val="20"/>
                <w:szCs w:val="20"/>
              </w:rPr>
              <w:t xml:space="preserve">Deans for Impact (2015) The Science of Learning [Online] Accessible from: </w:t>
            </w:r>
            <w:hyperlink r:id="rId44" w:history="1">
              <w:r w:rsidRPr="0076646B">
                <w:rPr>
                  <w:rStyle w:val="Hyperlink"/>
                  <w:sz w:val="20"/>
                  <w:szCs w:val="20"/>
                </w:rPr>
                <w:t>https://deansforimpact.org/resources/the-science-of-learning/</w:t>
              </w:r>
            </w:hyperlink>
            <w:r>
              <w:rPr>
                <w:sz w:val="20"/>
                <w:szCs w:val="20"/>
              </w:rPr>
              <w:t xml:space="preserve">    [Accessed 25/07/22].</w:t>
            </w:r>
          </w:p>
        </w:tc>
      </w:tr>
      <w:tr w:rsidR="00E47C01" w14:paraId="4C5FCB84" w14:textId="77777777" w:rsidTr="00257DFD">
        <w:trPr>
          <w:trHeight w:val="386"/>
        </w:trPr>
        <w:tc>
          <w:tcPr>
            <w:tcW w:w="1557" w:type="dxa"/>
            <w:shd w:val="clear" w:color="auto" w:fill="F2F2F2"/>
          </w:tcPr>
          <w:p w14:paraId="32F057A1" w14:textId="77777777" w:rsidR="00E47C01" w:rsidRDefault="00E47C01" w:rsidP="0093297A">
            <w:pPr>
              <w:rPr>
                <w:sz w:val="20"/>
                <w:szCs w:val="20"/>
              </w:rPr>
            </w:pPr>
            <w:r>
              <w:rPr>
                <w:sz w:val="20"/>
                <w:szCs w:val="20"/>
              </w:rPr>
              <w:t>25</w:t>
            </w:r>
          </w:p>
        </w:tc>
        <w:tc>
          <w:tcPr>
            <w:tcW w:w="14887" w:type="dxa"/>
            <w:gridSpan w:val="5"/>
            <w:shd w:val="clear" w:color="auto" w:fill="F2F2F2"/>
          </w:tcPr>
          <w:p w14:paraId="495E93FA" w14:textId="77777777" w:rsidR="00E47C01" w:rsidRDefault="00E47C01" w:rsidP="0093297A">
            <w:pPr>
              <w:jc w:val="center"/>
              <w:rPr>
                <w:sz w:val="20"/>
                <w:szCs w:val="20"/>
              </w:rPr>
            </w:pPr>
            <w:r>
              <w:rPr>
                <w:sz w:val="20"/>
                <w:szCs w:val="20"/>
              </w:rPr>
              <w:t>HALF TERM</w:t>
            </w:r>
          </w:p>
        </w:tc>
      </w:tr>
      <w:tr w:rsidR="00E47C01" w14:paraId="7A2EAF49" w14:textId="77777777" w:rsidTr="00257DFD">
        <w:trPr>
          <w:trHeight w:val="386"/>
        </w:trPr>
        <w:tc>
          <w:tcPr>
            <w:tcW w:w="1557" w:type="dxa"/>
          </w:tcPr>
          <w:p w14:paraId="120F5DCC" w14:textId="77777777" w:rsidR="00E47C01" w:rsidRDefault="00E47C01" w:rsidP="0093297A">
            <w:pPr>
              <w:rPr>
                <w:sz w:val="20"/>
                <w:szCs w:val="20"/>
              </w:rPr>
            </w:pPr>
            <w:r>
              <w:rPr>
                <w:sz w:val="20"/>
                <w:szCs w:val="20"/>
              </w:rPr>
              <w:t>26</w:t>
            </w:r>
          </w:p>
          <w:p w14:paraId="728E2297" w14:textId="77777777" w:rsidR="00E47C01" w:rsidRDefault="00E47C01" w:rsidP="0093297A">
            <w:pPr>
              <w:rPr>
                <w:sz w:val="20"/>
                <w:szCs w:val="20"/>
              </w:rPr>
            </w:pPr>
          </w:p>
        </w:tc>
        <w:tc>
          <w:tcPr>
            <w:tcW w:w="4327" w:type="dxa"/>
          </w:tcPr>
          <w:p w14:paraId="51D1DFA2" w14:textId="77777777" w:rsidR="00E47C01" w:rsidRDefault="00E47C01" w:rsidP="00E47C01">
            <w:pPr>
              <w:numPr>
                <w:ilvl w:val="0"/>
                <w:numId w:val="50"/>
              </w:numPr>
              <w:spacing w:line="240" w:lineRule="auto"/>
              <w:rPr>
                <w:color w:val="000000"/>
                <w:sz w:val="20"/>
                <w:szCs w:val="20"/>
              </w:rPr>
            </w:pPr>
            <w:r>
              <w:rPr>
                <w:color w:val="000000"/>
                <w:sz w:val="20"/>
                <w:szCs w:val="20"/>
              </w:rPr>
              <w:t xml:space="preserve">Additional members of staff provide valuable support with individual/ groups of pupils in addition to flexibly grouping pupils within a class to provide more tailored support </w:t>
            </w:r>
          </w:p>
          <w:p w14:paraId="7B7D2F87" w14:textId="77777777" w:rsidR="00E47C01" w:rsidRDefault="00E47C01" w:rsidP="00E47C01">
            <w:pPr>
              <w:numPr>
                <w:ilvl w:val="0"/>
                <w:numId w:val="50"/>
              </w:numPr>
              <w:pBdr>
                <w:top w:val="nil"/>
                <w:left w:val="nil"/>
                <w:bottom w:val="nil"/>
                <w:right w:val="nil"/>
                <w:between w:val="nil"/>
              </w:pBdr>
              <w:spacing w:line="240" w:lineRule="auto"/>
              <w:rPr>
                <w:color w:val="000000"/>
                <w:sz w:val="20"/>
                <w:szCs w:val="20"/>
              </w:rPr>
            </w:pPr>
            <w:r>
              <w:rPr>
                <w:color w:val="000000"/>
                <w:sz w:val="20"/>
                <w:szCs w:val="20"/>
              </w:rPr>
              <w:t>Seeking to understand pupils’ differences, including their different levels of prior knowledge and potential barriers to learning, is an essential part of English teaching.</w:t>
            </w:r>
          </w:p>
          <w:p w14:paraId="0C953A8B" w14:textId="77777777" w:rsidR="00E47C01" w:rsidRDefault="00E47C01" w:rsidP="00E47C01">
            <w:pPr>
              <w:numPr>
                <w:ilvl w:val="0"/>
                <w:numId w:val="50"/>
              </w:numPr>
              <w:pBdr>
                <w:top w:val="nil"/>
                <w:left w:val="nil"/>
                <w:bottom w:val="nil"/>
                <w:right w:val="nil"/>
                <w:between w:val="nil"/>
              </w:pBdr>
              <w:spacing w:line="240" w:lineRule="auto"/>
              <w:rPr>
                <w:color w:val="000000"/>
                <w:sz w:val="20"/>
                <w:szCs w:val="20"/>
              </w:rPr>
            </w:pPr>
            <w:r>
              <w:rPr>
                <w:color w:val="000000"/>
                <w:sz w:val="20"/>
                <w:szCs w:val="20"/>
              </w:rPr>
              <w:t>A predictable and secure environment benefits all pupils, but is particularly valuable for pupils with special educational needs.</w:t>
            </w:r>
          </w:p>
        </w:tc>
        <w:tc>
          <w:tcPr>
            <w:tcW w:w="4229" w:type="dxa"/>
          </w:tcPr>
          <w:p w14:paraId="53F39A92" w14:textId="77777777" w:rsidR="00E47C01" w:rsidRDefault="00E47C01" w:rsidP="00E47C01">
            <w:pPr>
              <w:numPr>
                <w:ilvl w:val="0"/>
                <w:numId w:val="50"/>
              </w:numPr>
              <w:spacing w:line="240" w:lineRule="auto"/>
              <w:rPr>
                <w:color w:val="000000"/>
                <w:sz w:val="20"/>
                <w:szCs w:val="20"/>
              </w:rPr>
            </w:pPr>
            <w:r>
              <w:rPr>
                <w:color w:val="000000"/>
                <w:sz w:val="20"/>
                <w:szCs w:val="20"/>
              </w:rPr>
              <w:t>Develop activities that can stretch and challenge pupils of all abilities. This may include critically reflecting on the use of modelling and scaffolding.</w:t>
            </w:r>
          </w:p>
          <w:p w14:paraId="437DB618" w14:textId="77777777" w:rsidR="00E47C01" w:rsidRDefault="00E47C01" w:rsidP="00E47C01">
            <w:pPr>
              <w:numPr>
                <w:ilvl w:val="0"/>
                <w:numId w:val="50"/>
              </w:numPr>
              <w:spacing w:line="240" w:lineRule="auto"/>
              <w:rPr>
                <w:color w:val="000000"/>
                <w:sz w:val="20"/>
                <w:szCs w:val="20"/>
              </w:rPr>
            </w:pPr>
            <w:r>
              <w:rPr>
                <w:color w:val="000000"/>
                <w:sz w:val="20"/>
                <w:szCs w:val="20"/>
              </w:rPr>
              <w:t>Use a variety of questioning strategies</w:t>
            </w:r>
          </w:p>
          <w:p w14:paraId="48BF9581" w14:textId="77777777" w:rsidR="00E47C01" w:rsidRDefault="00E47C01" w:rsidP="00E47C01">
            <w:pPr>
              <w:numPr>
                <w:ilvl w:val="0"/>
                <w:numId w:val="50"/>
              </w:numPr>
              <w:pBdr>
                <w:top w:val="nil"/>
                <w:left w:val="nil"/>
                <w:bottom w:val="nil"/>
                <w:right w:val="nil"/>
                <w:between w:val="nil"/>
              </w:pBdr>
              <w:spacing w:line="240" w:lineRule="auto"/>
              <w:rPr>
                <w:color w:val="000000"/>
                <w:sz w:val="20"/>
                <w:szCs w:val="20"/>
              </w:rPr>
            </w:pPr>
            <w:r>
              <w:rPr>
                <w:color w:val="000000"/>
                <w:sz w:val="20"/>
                <w:szCs w:val="20"/>
              </w:rPr>
              <w:t>Develop strategies to support EAL pupils such as…</w:t>
            </w:r>
          </w:p>
        </w:tc>
        <w:tc>
          <w:tcPr>
            <w:tcW w:w="3792" w:type="dxa"/>
          </w:tcPr>
          <w:p w14:paraId="78D74715" w14:textId="77777777" w:rsidR="00E47C01" w:rsidRDefault="00E47C01" w:rsidP="00E47C01">
            <w:pPr>
              <w:numPr>
                <w:ilvl w:val="0"/>
                <w:numId w:val="32"/>
              </w:numPr>
              <w:spacing w:line="240" w:lineRule="auto"/>
              <w:rPr>
                <w:color w:val="000000"/>
                <w:sz w:val="20"/>
                <w:szCs w:val="20"/>
              </w:rPr>
            </w:pPr>
            <w:r>
              <w:rPr>
                <w:color w:val="000000"/>
                <w:sz w:val="20"/>
                <w:szCs w:val="20"/>
              </w:rPr>
              <w:t>How successful are you at making use of specialist support (such as TA’s) in your lessons? How could this be developed?</w:t>
            </w:r>
          </w:p>
          <w:p w14:paraId="75CEECEF" w14:textId="77777777" w:rsidR="00E47C01" w:rsidRDefault="00E47C01" w:rsidP="00E47C01">
            <w:pPr>
              <w:numPr>
                <w:ilvl w:val="0"/>
                <w:numId w:val="32"/>
              </w:numPr>
              <w:spacing w:line="240" w:lineRule="auto"/>
              <w:rPr>
                <w:color w:val="000000"/>
                <w:sz w:val="20"/>
                <w:szCs w:val="20"/>
              </w:rPr>
            </w:pPr>
            <w:r>
              <w:rPr>
                <w:color w:val="000000"/>
                <w:sz w:val="20"/>
                <w:szCs w:val="20"/>
              </w:rPr>
              <w:t>Critically reflect on your use of modelling and scaffolding.</w:t>
            </w:r>
          </w:p>
          <w:p w14:paraId="1E6473DA" w14:textId="77777777" w:rsidR="00E47C01" w:rsidRDefault="00E47C01" w:rsidP="00E47C01">
            <w:pPr>
              <w:numPr>
                <w:ilvl w:val="0"/>
                <w:numId w:val="32"/>
              </w:numPr>
              <w:spacing w:line="240" w:lineRule="auto"/>
              <w:rPr>
                <w:color w:val="000000"/>
                <w:sz w:val="20"/>
                <w:szCs w:val="20"/>
              </w:rPr>
            </w:pPr>
            <w:r>
              <w:rPr>
                <w:color w:val="000000"/>
                <w:sz w:val="20"/>
                <w:szCs w:val="20"/>
              </w:rPr>
              <w:t>What knowledge and understanding of teaching pupils for whom English is an additional language have you gained through your academic reading? How does this relate to your current practice and/or setting?</w:t>
            </w:r>
          </w:p>
        </w:tc>
        <w:tc>
          <w:tcPr>
            <w:tcW w:w="1031" w:type="dxa"/>
          </w:tcPr>
          <w:p w14:paraId="0EBD42BF" w14:textId="77777777" w:rsidR="00E47C01" w:rsidRDefault="00E47C01" w:rsidP="0093297A">
            <w:pPr>
              <w:rPr>
                <w:sz w:val="20"/>
                <w:szCs w:val="20"/>
              </w:rPr>
            </w:pPr>
            <w:r>
              <w:rPr>
                <w:sz w:val="20"/>
                <w:szCs w:val="20"/>
              </w:rPr>
              <w:t>AT.3</w:t>
            </w:r>
          </w:p>
          <w:p w14:paraId="0DB656FB" w14:textId="77777777" w:rsidR="00E47C01" w:rsidRDefault="00E47C01" w:rsidP="0093297A">
            <w:pPr>
              <w:rPr>
                <w:sz w:val="20"/>
                <w:szCs w:val="20"/>
              </w:rPr>
            </w:pPr>
            <w:r>
              <w:rPr>
                <w:sz w:val="20"/>
                <w:szCs w:val="20"/>
              </w:rPr>
              <w:t>AT.5</w:t>
            </w:r>
          </w:p>
          <w:p w14:paraId="27339A80" w14:textId="77777777" w:rsidR="00E47C01" w:rsidRDefault="00E47C01" w:rsidP="0093297A">
            <w:pPr>
              <w:rPr>
                <w:sz w:val="20"/>
                <w:szCs w:val="20"/>
              </w:rPr>
            </w:pPr>
            <w:r>
              <w:rPr>
                <w:sz w:val="20"/>
                <w:szCs w:val="20"/>
              </w:rPr>
              <w:t>AT.7</w:t>
            </w:r>
          </w:p>
        </w:tc>
        <w:tc>
          <w:tcPr>
            <w:tcW w:w="1508" w:type="dxa"/>
          </w:tcPr>
          <w:p w14:paraId="01BAE6A3" w14:textId="77777777" w:rsidR="00E47C01" w:rsidRDefault="00E47C01" w:rsidP="0093297A">
            <w:pPr>
              <w:rPr>
                <w:sz w:val="20"/>
                <w:szCs w:val="20"/>
              </w:rPr>
            </w:pPr>
          </w:p>
        </w:tc>
      </w:tr>
      <w:tr w:rsidR="00E47C01" w14:paraId="76A02F10" w14:textId="77777777" w:rsidTr="00257DFD">
        <w:trPr>
          <w:trHeight w:val="386"/>
        </w:trPr>
        <w:tc>
          <w:tcPr>
            <w:tcW w:w="1557" w:type="dxa"/>
            <w:shd w:val="clear" w:color="auto" w:fill="E2EFD9"/>
          </w:tcPr>
          <w:p w14:paraId="6C078CF0" w14:textId="77777777" w:rsidR="00E47C01" w:rsidRDefault="00E47C01" w:rsidP="0093297A">
            <w:pPr>
              <w:rPr>
                <w:sz w:val="20"/>
                <w:szCs w:val="20"/>
              </w:rPr>
            </w:pPr>
            <w:r>
              <w:rPr>
                <w:sz w:val="20"/>
                <w:szCs w:val="20"/>
              </w:rPr>
              <w:t>CCF evidence base</w:t>
            </w:r>
            <w:r>
              <w:rPr>
                <w:sz w:val="20"/>
                <w:szCs w:val="20"/>
              </w:rPr>
              <w:tab/>
            </w:r>
            <w:r>
              <w:rPr>
                <w:sz w:val="20"/>
                <w:szCs w:val="20"/>
              </w:rPr>
              <w:tab/>
            </w:r>
            <w:r>
              <w:rPr>
                <w:sz w:val="20"/>
                <w:szCs w:val="20"/>
              </w:rPr>
              <w:tab/>
            </w:r>
          </w:p>
          <w:p w14:paraId="78B6C90C" w14:textId="77777777" w:rsidR="00E47C01" w:rsidRDefault="00E47C01" w:rsidP="0093297A">
            <w:pPr>
              <w:rPr>
                <w:sz w:val="20"/>
                <w:szCs w:val="20"/>
              </w:rPr>
            </w:pPr>
          </w:p>
        </w:tc>
        <w:tc>
          <w:tcPr>
            <w:tcW w:w="14887" w:type="dxa"/>
            <w:gridSpan w:val="5"/>
            <w:shd w:val="clear" w:color="auto" w:fill="E2EFD9"/>
          </w:tcPr>
          <w:p w14:paraId="174BC6ED" w14:textId="77777777" w:rsidR="00E47C01" w:rsidRDefault="00E47C01" w:rsidP="0093297A">
            <w:pPr>
              <w:rPr>
                <w:sz w:val="20"/>
                <w:szCs w:val="20"/>
              </w:rPr>
            </w:pPr>
            <w:r>
              <w:rPr>
                <w:sz w:val="20"/>
                <w:szCs w:val="20"/>
              </w:rPr>
              <w:t xml:space="preserve">Carroll, J., Bradley, L., Crawford, H., Hannant, P., Johnson, H., &amp; Thompson, A. (2017) SEN support: A rapid evidence assessment. Accessible from: </w:t>
            </w:r>
            <w:hyperlink r:id="rId45" w:history="1">
              <w:r w:rsidRPr="00C177B6">
                <w:rPr>
                  <w:rStyle w:val="Hyperlink"/>
                  <w:sz w:val="20"/>
                  <w:szCs w:val="20"/>
                </w:rPr>
                <w:t>https://assets.publishing.service.gov.uk/government/uploads/system/uploads/attachment_data/file/628630/DfE_SEN_Support_REA _Report.pdf</w:t>
              </w:r>
            </w:hyperlink>
          </w:p>
          <w:p w14:paraId="511B256C" w14:textId="77777777" w:rsidR="00E47C01" w:rsidRDefault="00E47C01" w:rsidP="0093297A">
            <w:pPr>
              <w:rPr>
                <w:sz w:val="20"/>
                <w:szCs w:val="20"/>
              </w:rPr>
            </w:pPr>
          </w:p>
          <w:p w14:paraId="19778A56" w14:textId="77777777" w:rsidR="00E47C01" w:rsidRDefault="00E47C01" w:rsidP="0093297A">
            <w:pPr>
              <w:rPr>
                <w:sz w:val="20"/>
                <w:szCs w:val="20"/>
              </w:rPr>
            </w:pPr>
          </w:p>
          <w:p w14:paraId="1A02C083" w14:textId="77777777" w:rsidR="00E47C01" w:rsidRDefault="00E47C01" w:rsidP="0093297A">
            <w:pPr>
              <w:rPr>
                <w:sz w:val="20"/>
                <w:szCs w:val="20"/>
              </w:rPr>
            </w:pPr>
            <w:r>
              <w:rPr>
                <w:sz w:val="20"/>
                <w:szCs w:val="20"/>
              </w:rPr>
              <w:t xml:space="preserve">Education Endowment Foundation (2015) Making Best Use of Teaching Assistants Guidance Report. [Online] Accessible from: </w:t>
            </w:r>
            <w:hyperlink r:id="rId46" w:history="1">
              <w:r w:rsidRPr="00C177B6">
                <w:rPr>
                  <w:rStyle w:val="Hyperlink"/>
                  <w:sz w:val="20"/>
                  <w:szCs w:val="20"/>
                </w:rPr>
                <w:t>https://educationendowmentfoundation.org.uk/tools/guidance-reports/</w:t>
              </w:r>
            </w:hyperlink>
            <w:r>
              <w:rPr>
                <w:sz w:val="20"/>
                <w:szCs w:val="20"/>
              </w:rPr>
              <w:t xml:space="preserve">  [Accessed 25/07/22].</w:t>
            </w:r>
          </w:p>
        </w:tc>
      </w:tr>
      <w:tr w:rsidR="00E47C01" w14:paraId="1E87D17B" w14:textId="77777777" w:rsidTr="00257DFD">
        <w:trPr>
          <w:trHeight w:val="386"/>
        </w:trPr>
        <w:tc>
          <w:tcPr>
            <w:tcW w:w="1557" w:type="dxa"/>
            <w:shd w:val="clear" w:color="auto" w:fill="FFC000"/>
          </w:tcPr>
          <w:p w14:paraId="7A3A71F8" w14:textId="77777777" w:rsidR="00E47C01" w:rsidRDefault="00E47C01" w:rsidP="0093297A">
            <w:pPr>
              <w:rPr>
                <w:sz w:val="20"/>
                <w:szCs w:val="20"/>
              </w:rPr>
            </w:pPr>
            <w:r>
              <w:rPr>
                <w:sz w:val="20"/>
                <w:szCs w:val="20"/>
              </w:rPr>
              <w:t>27</w:t>
            </w:r>
          </w:p>
          <w:p w14:paraId="2F332C5C" w14:textId="77777777" w:rsidR="00E47C01" w:rsidRDefault="00E47C01" w:rsidP="0093297A">
            <w:pPr>
              <w:rPr>
                <w:sz w:val="20"/>
                <w:szCs w:val="20"/>
              </w:rPr>
            </w:pPr>
          </w:p>
          <w:p w14:paraId="5939833D" w14:textId="77777777" w:rsidR="00E47C01" w:rsidRDefault="00E47C01" w:rsidP="0093297A">
            <w:pPr>
              <w:rPr>
                <w:sz w:val="20"/>
                <w:szCs w:val="20"/>
              </w:rPr>
            </w:pPr>
          </w:p>
        </w:tc>
        <w:tc>
          <w:tcPr>
            <w:tcW w:w="4327" w:type="dxa"/>
            <w:shd w:val="clear" w:color="auto" w:fill="FFC000"/>
          </w:tcPr>
          <w:p w14:paraId="0E6C8F62" w14:textId="77777777" w:rsidR="00E47C01" w:rsidRDefault="00E47C01" w:rsidP="00E47C01">
            <w:pPr>
              <w:numPr>
                <w:ilvl w:val="0"/>
                <w:numId w:val="32"/>
              </w:numPr>
              <w:pBdr>
                <w:top w:val="nil"/>
                <w:left w:val="nil"/>
                <w:bottom w:val="nil"/>
                <w:right w:val="nil"/>
                <w:between w:val="nil"/>
              </w:pBdr>
              <w:spacing w:line="240" w:lineRule="auto"/>
              <w:rPr>
                <w:color w:val="000000"/>
                <w:sz w:val="20"/>
                <w:szCs w:val="20"/>
              </w:rPr>
            </w:pPr>
            <w:r>
              <w:rPr>
                <w:color w:val="000000"/>
                <w:sz w:val="20"/>
                <w:szCs w:val="20"/>
              </w:rPr>
              <w:t xml:space="preserve">Effective assessment is critical to teaching because it provides teachers </w:t>
            </w:r>
            <w:r>
              <w:rPr>
                <w:color w:val="000000"/>
                <w:sz w:val="20"/>
                <w:szCs w:val="20"/>
              </w:rPr>
              <w:lastRenderedPageBreak/>
              <w:t>with information about pupils’ understanding and needs.</w:t>
            </w:r>
          </w:p>
          <w:p w14:paraId="75C55C5E" w14:textId="77777777" w:rsidR="00E47C01" w:rsidRDefault="00E47C01" w:rsidP="00E47C01">
            <w:pPr>
              <w:numPr>
                <w:ilvl w:val="0"/>
                <w:numId w:val="32"/>
              </w:numPr>
              <w:pBdr>
                <w:top w:val="nil"/>
                <w:left w:val="nil"/>
                <w:bottom w:val="nil"/>
                <w:right w:val="nil"/>
                <w:between w:val="nil"/>
              </w:pBdr>
              <w:spacing w:line="240" w:lineRule="auto"/>
              <w:rPr>
                <w:color w:val="000000"/>
                <w:sz w:val="20"/>
                <w:szCs w:val="20"/>
              </w:rPr>
            </w:pPr>
            <w:r>
              <w:rPr>
                <w:color w:val="000000"/>
                <w:sz w:val="20"/>
                <w:szCs w:val="20"/>
              </w:rPr>
              <w:t>Good assessment helps teachers avoid being over-influenced by potentially misleading factors, such as how busy pupils appear.</w:t>
            </w:r>
          </w:p>
          <w:p w14:paraId="2F758413" w14:textId="77777777" w:rsidR="00E47C01" w:rsidRDefault="00E47C01" w:rsidP="00E47C01">
            <w:pPr>
              <w:numPr>
                <w:ilvl w:val="0"/>
                <w:numId w:val="30"/>
              </w:numPr>
              <w:pBdr>
                <w:top w:val="nil"/>
                <w:left w:val="nil"/>
                <w:bottom w:val="nil"/>
                <w:right w:val="nil"/>
                <w:between w:val="nil"/>
              </w:pBdr>
              <w:spacing w:line="240" w:lineRule="auto"/>
              <w:rPr>
                <w:color w:val="000000"/>
                <w:sz w:val="20"/>
                <w:szCs w:val="20"/>
              </w:rPr>
            </w:pPr>
            <w:r>
              <w:rPr>
                <w:color w:val="000000"/>
                <w:sz w:val="20"/>
                <w:szCs w:val="20"/>
              </w:rPr>
              <w:t>Before using any assessment, teachers should be clear about the decision it will be used to support and be able to justify its use.</w:t>
            </w:r>
          </w:p>
        </w:tc>
        <w:tc>
          <w:tcPr>
            <w:tcW w:w="4229" w:type="dxa"/>
            <w:shd w:val="clear" w:color="auto" w:fill="FFC000"/>
          </w:tcPr>
          <w:p w14:paraId="4A58A58B" w14:textId="77777777" w:rsidR="00E47C01" w:rsidRDefault="00E47C01" w:rsidP="00E47C01">
            <w:pPr>
              <w:numPr>
                <w:ilvl w:val="0"/>
                <w:numId w:val="32"/>
              </w:numPr>
              <w:pBdr>
                <w:top w:val="nil"/>
                <w:left w:val="nil"/>
                <w:bottom w:val="nil"/>
                <w:right w:val="nil"/>
                <w:between w:val="nil"/>
              </w:pBdr>
              <w:spacing w:line="240" w:lineRule="auto"/>
              <w:rPr>
                <w:color w:val="000000"/>
                <w:sz w:val="20"/>
                <w:szCs w:val="20"/>
              </w:rPr>
            </w:pPr>
            <w:r>
              <w:rPr>
                <w:color w:val="000000"/>
                <w:sz w:val="20"/>
                <w:szCs w:val="20"/>
              </w:rPr>
              <w:lastRenderedPageBreak/>
              <w:t xml:space="preserve">Plan formative assessment tasks linked to lesson objectives and how to think ahead about what would </w:t>
            </w:r>
            <w:r>
              <w:rPr>
                <w:color w:val="000000"/>
                <w:sz w:val="20"/>
                <w:szCs w:val="20"/>
              </w:rPr>
              <w:lastRenderedPageBreak/>
              <w:t>indicate understanding (e.g., using hinge questions) and monitor pupil work during lessons, including checking for misconceptions.</w:t>
            </w:r>
          </w:p>
          <w:p w14:paraId="45D39AC4" w14:textId="77777777" w:rsidR="00E47C01" w:rsidRDefault="00E47C01" w:rsidP="00E47C01">
            <w:pPr>
              <w:numPr>
                <w:ilvl w:val="0"/>
                <w:numId w:val="32"/>
              </w:numPr>
              <w:pBdr>
                <w:top w:val="nil"/>
                <w:left w:val="nil"/>
                <w:bottom w:val="nil"/>
                <w:right w:val="nil"/>
                <w:between w:val="nil"/>
              </w:pBdr>
              <w:spacing w:line="240" w:lineRule="auto"/>
              <w:rPr>
                <w:color w:val="000000"/>
                <w:sz w:val="20"/>
                <w:szCs w:val="20"/>
              </w:rPr>
            </w:pPr>
            <w:r>
              <w:rPr>
                <w:color w:val="000000"/>
                <w:sz w:val="20"/>
                <w:szCs w:val="20"/>
              </w:rPr>
              <w:t>Structure assessment tasks to check for prior knowledge, knowledge gaps, and pre-existing misconceptions</w:t>
            </w:r>
          </w:p>
          <w:p w14:paraId="61E51FCD" w14:textId="77777777" w:rsidR="00E47C01" w:rsidRDefault="00E47C01" w:rsidP="00E47C01">
            <w:pPr>
              <w:numPr>
                <w:ilvl w:val="0"/>
                <w:numId w:val="32"/>
              </w:numPr>
              <w:pBdr>
                <w:top w:val="nil"/>
                <w:left w:val="nil"/>
                <w:bottom w:val="nil"/>
                <w:right w:val="nil"/>
                <w:between w:val="nil"/>
              </w:pBdr>
              <w:spacing w:line="240" w:lineRule="auto"/>
              <w:rPr>
                <w:color w:val="000000"/>
                <w:sz w:val="20"/>
                <w:szCs w:val="20"/>
              </w:rPr>
            </w:pPr>
            <w:r>
              <w:rPr>
                <w:color w:val="000000"/>
                <w:sz w:val="20"/>
                <w:szCs w:val="20"/>
              </w:rPr>
              <w:t>Draw conclusions about the level of pupil learning based on effective assessment tasks and the use of data.</w:t>
            </w:r>
          </w:p>
        </w:tc>
        <w:tc>
          <w:tcPr>
            <w:tcW w:w="3792" w:type="dxa"/>
            <w:shd w:val="clear" w:color="auto" w:fill="FFC000"/>
          </w:tcPr>
          <w:p w14:paraId="2E01EA11" w14:textId="77777777" w:rsidR="00E47C01" w:rsidRDefault="00E47C01" w:rsidP="00E47C01">
            <w:pPr>
              <w:numPr>
                <w:ilvl w:val="0"/>
                <w:numId w:val="49"/>
              </w:numPr>
              <w:spacing w:line="240" w:lineRule="auto"/>
              <w:rPr>
                <w:color w:val="000000"/>
                <w:sz w:val="20"/>
                <w:szCs w:val="20"/>
              </w:rPr>
            </w:pPr>
            <w:r>
              <w:rPr>
                <w:color w:val="000000"/>
                <w:sz w:val="20"/>
                <w:szCs w:val="20"/>
              </w:rPr>
              <w:lastRenderedPageBreak/>
              <w:t xml:space="preserve">How have you developed in your understanding and ability to set formative assessment </w:t>
            </w:r>
            <w:r>
              <w:rPr>
                <w:color w:val="000000"/>
                <w:sz w:val="20"/>
                <w:szCs w:val="20"/>
              </w:rPr>
              <w:lastRenderedPageBreak/>
              <w:t xml:space="preserve">tasks linked to objectives? What are your areas of development? </w:t>
            </w:r>
          </w:p>
          <w:p w14:paraId="1A7D6BEA" w14:textId="77777777" w:rsidR="00E47C01" w:rsidRDefault="00E47C01" w:rsidP="00E47C01">
            <w:pPr>
              <w:numPr>
                <w:ilvl w:val="0"/>
                <w:numId w:val="49"/>
              </w:numPr>
              <w:spacing w:line="240" w:lineRule="auto"/>
              <w:rPr>
                <w:color w:val="000000"/>
                <w:sz w:val="20"/>
                <w:szCs w:val="20"/>
              </w:rPr>
            </w:pPr>
            <w:r>
              <w:rPr>
                <w:color w:val="000000"/>
                <w:sz w:val="20"/>
                <w:szCs w:val="20"/>
              </w:rPr>
              <w:t>How do you ensure that you are checking pupils have developed in their understanding rather than just checking they understand the task or completed the work? Why is this important?</w:t>
            </w:r>
          </w:p>
          <w:p w14:paraId="58A1AC66" w14:textId="77777777" w:rsidR="00E47C01" w:rsidRDefault="00E47C01" w:rsidP="00E47C01">
            <w:pPr>
              <w:numPr>
                <w:ilvl w:val="0"/>
                <w:numId w:val="49"/>
              </w:numPr>
              <w:spacing w:line="240" w:lineRule="auto"/>
              <w:rPr>
                <w:color w:val="000000"/>
                <w:sz w:val="20"/>
                <w:szCs w:val="20"/>
              </w:rPr>
            </w:pPr>
            <w:r>
              <w:rPr>
                <w:color w:val="000000"/>
                <w:sz w:val="20"/>
                <w:szCs w:val="20"/>
              </w:rPr>
              <w:t>Where have you been able to utilise summative and formative assessment? How effectively do you utilise your formative feedback to help pupils progress?</w:t>
            </w:r>
          </w:p>
        </w:tc>
        <w:tc>
          <w:tcPr>
            <w:tcW w:w="1031" w:type="dxa"/>
            <w:shd w:val="clear" w:color="auto" w:fill="FFC000"/>
          </w:tcPr>
          <w:p w14:paraId="4D5FAE54" w14:textId="77777777" w:rsidR="00E47C01" w:rsidRDefault="00E47C01" w:rsidP="0093297A">
            <w:pPr>
              <w:rPr>
                <w:sz w:val="20"/>
                <w:szCs w:val="20"/>
              </w:rPr>
            </w:pPr>
            <w:r>
              <w:rPr>
                <w:sz w:val="20"/>
                <w:szCs w:val="20"/>
              </w:rPr>
              <w:lastRenderedPageBreak/>
              <w:t>AS.1</w:t>
            </w:r>
          </w:p>
          <w:p w14:paraId="6AAFAE38" w14:textId="77777777" w:rsidR="00E47C01" w:rsidRDefault="00E47C01" w:rsidP="0093297A">
            <w:pPr>
              <w:rPr>
                <w:sz w:val="20"/>
                <w:szCs w:val="20"/>
              </w:rPr>
            </w:pPr>
            <w:r>
              <w:rPr>
                <w:sz w:val="20"/>
                <w:szCs w:val="20"/>
              </w:rPr>
              <w:t>AS.2</w:t>
            </w:r>
          </w:p>
          <w:p w14:paraId="70BB9526" w14:textId="77777777" w:rsidR="00E47C01" w:rsidRDefault="00E47C01" w:rsidP="0093297A">
            <w:pPr>
              <w:rPr>
                <w:sz w:val="20"/>
                <w:szCs w:val="20"/>
              </w:rPr>
            </w:pPr>
            <w:r>
              <w:rPr>
                <w:sz w:val="20"/>
                <w:szCs w:val="20"/>
              </w:rPr>
              <w:t>AS.3</w:t>
            </w:r>
          </w:p>
          <w:p w14:paraId="6755C7D7" w14:textId="77777777" w:rsidR="00E47C01" w:rsidRDefault="00E47C01" w:rsidP="0093297A">
            <w:pPr>
              <w:rPr>
                <w:sz w:val="20"/>
                <w:szCs w:val="20"/>
              </w:rPr>
            </w:pPr>
            <w:r>
              <w:rPr>
                <w:sz w:val="20"/>
                <w:szCs w:val="20"/>
              </w:rPr>
              <w:lastRenderedPageBreak/>
              <w:t>AS.4</w:t>
            </w:r>
          </w:p>
        </w:tc>
        <w:tc>
          <w:tcPr>
            <w:tcW w:w="1508" w:type="dxa"/>
            <w:shd w:val="clear" w:color="auto" w:fill="FFC000"/>
          </w:tcPr>
          <w:p w14:paraId="60E078D1" w14:textId="77777777" w:rsidR="00E47C01" w:rsidRDefault="00E47C01" w:rsidP="0093297A">
            <w:pPr>
              <w:rPr>
                <w:sz w:val="20"/>
                <w:szCs w:val="20"/>
              </w:rPr>
            </w:pPr>
          </w:p>
        </w:tc>
      </w:tr>
      <w:tr w:rsidR="00E47C01" w14:paraId="65DE8388" w14:textId="77777777" w:rsidTr="00257DFD">
        <w:trPr>
          <w:trHeight w:val="386"/>
        </w:trPr>
        <w:tc>
          <w:tcPr>
            <w:tcW w:w="1557" w:type="dxa"/>
            <w:shd w:val="clear" w:color="auto" w:fill="E2EFD9"/>
          </w:tcPr>
          <w:p w14:paraId="5B7C1035" w14:textId="77777777" w:rsidR="00E47C01" w:rsidRDefault="00E47C01" w:rsidP="0093297A">
            <w:pPr>
              <w:rPr>
                <w:sz w:val="20"/>
                <w:szCs w:val="20"/>
              </w:rPr>
            </w:pPr>
            <w:r>
              <w:rPr>
                <w:sz w:val="20"/>
                <w:szCs w:val="20"/>
              </w:rPr>
              <w:t>CCF evidence base</w:t>
            </w:r>
            <w:r>
              <w:rPr>
                <w:sz w:val="20"/>
                <w:szCs w:val="20"/>
              </w:rPr>
              <w:tab/>
            </w:r>
          </w:p>
        </w:tc>
        <w:tc>
          <w:tcPr>
            <w:tcW w:w="14887" w:type="dxa"/>
            <w:gridSpan w:val="5"/>
            <w:shd w:val="clear" w:color="auto" w:fill="E2EFD9"/>
          </w:tcPr>
          <w:p w14:paraId="4186A7C2" w14:textId="77777777" w:rsidR="00E47C01" w:rsidRDefault="00E47C01" w:rsidP="0093297A">
            <w:pPr>
              <w:rPr>
                <w:sz w:val="20"/>
                <w:szCs w:val="20"/>
              </w:rPr>
            </w:pPr>
            <w:r>
              <w:rPr>
                <w:sz w:val="20"/>
                <w:szCs w:val="20"/>
              </w:rPr>
              <w:t xml:space="preserve">Speckesser, S., Runge, J., Foliano, F., Bursnall, M., Hudson-Sharp, N., Rolfe, H. &amp; Anders, J. (2018) Embedding Formative Assessment: Evaluation Report. [Online] Accessible from: </w:t>
            </w:r>
            <w:hyperlink r:id="rId47" w:history="1">
              <w:r w:rsidRPr="0076646B">
                <w:rPr>
                  <w:rStyle w:val="Hyperlink"/>
                  <w:sz w:val="20"/>
                  <w:szCs w:val="20"/>
                </w:rPr>
                <w:t>https://educationendowmentfoundation.org.uk/public/files/EFA_evaluation_report.pdf</w:t>
              </w:r>
            </w:hyperlink>
            <w:r>
              <w:rPr>
                <w:sz w:val="20"/>
                <w:szCs w:val="20"/>
              </w:rPr>
              <w:t xml:space="preserve">     [Accessed 25/07/22].</w:t>
            </w:r>
          </w:p>
        </w:tc>
      </w:tr>
      <w:tr w:rsidR="00E47C01" w14:paraId="56CDC2A7" w14:textId="77777777" w:rsidTr="00257DFD">
        <w:trPr>
          <w:trHeight w:val="386"/>
        </w:trPr>
        <w:tc>
          <w:tcPr>
            <w:tcW w:w="1557" w:type="dxa"/>
            <w:shd w:val="clear" w:color="auto" w:fill="FFC000"/>
          </w:tcPr>
          <w:p w14:paraId="2468F23E" w14:textId="77777777" w:rsidR="00E47C01" w:rsidRDefault="00E47C01" w:rsidP="0093297A">
            <w:pPr>
              <w:rPr>
                <w:b/>
                <w:sz w:val="20"/>
                <w:szCs w:val="20"/>
              </w:rPr>
            </w:pPr>
          </w:p>
        </w:tc>
        <w:tc>
          <w:tcPr>
            <w:tcW w:w="14887" w:type="dxa"/>
            <w:gridSpan w:val="5"/>
            <w:shd w:val="clear" w:color="auto" w:fill="FFC000"/>
          </w:tcPr>
          <w:p w14:paraId="6921F556" w14:textId="77777777" w:rsidR="00E47C01" w:rsidRDefault="00E47C01" w:rsidP="0093297A">
            <w:pPr>
              <w:rPr>
                <w:b/>
                <w:sz w:val="20"/>
                <w:szCs w:val="20"/>
              </w:rPr>
            </w:pPr>
            <w:r>
              <w:rPr>
                <w:b/>
                <w:sz w:val="20"/>
                <w:szCs w:val="20"/>
              </w:rPr>
              <w:t>End of Developmental Placement</w:t>
            </w:r>
          </w:p>
        </w:tc>
      </w:tr>
      <w:tr w:rsidR="00E47C01" w14:paraId="34497529" w14:textId="77777777" w:rsidTr="00257DFD">
        <w:trPr>
          <w:trHeight w:val="386"/>
        </w:trPr>
        <w:tc>
          <w:tcPr>
            <w:tcW w:w="1557" w:type="dxa"/>
          </w:tcPr>
          <w:p w14:paraId="2EB1556A" w14:textId="77777777" w:rsidR="00E47C01" w:rsidRDefault="00E47C01" w:rsidP="0093297A">
            <w:pPr>
              <w:rPr>
                <w:sz w:val="20"/>
                <w:szCs w:val="20"/>
              </w:rPr>
            </w:pPr>
            <w:r>
              <w:rPr>
                <w:sz w:val="20"/>
                <w:szCs w:val="20"/>
              </w:rPr>
              <w:t>28</w:t>
            </w:r>
          </w:p>
          <w:p w14:paraId="642687B1" w14:textId="77777777" w:rsidR="00E47C01" w:rsidRDefault="00E47C01" w:rsidP="0093297A">
            <w:pPr>
              <w:rPr>
                <w:sz w:val="20"/>
                <w:szCs w:val="20"/>
              </w:rPr>
            </w:pPr>
          </w:p>
          <w:p w14:paraId="35307661" w14:textId="77777777" w:rsidR="00E47C01" w:rsidRDefault="00E47C01" w:rsidP="0093297A">
            <w:pPr>
              <w:rPr>
                <w:sz w:val="20"/>
                <w:szCs w:val="20"/>
              </w:rPr>
            </w:pPr>
          </w:p>
        </w:tc>
        <w:tc>
          <w:tcPr>
            <w:tcW w:w="4327" w:type="dxa"/>
          </w:tcPr>
          <w:p w14:paraId="1F3A425A" w14:textId="77777777" w:rsidR="00E47C01" w:rsidRDefault="00E47C01" w:rsidP="00E47C01">
            <w:pPr>
              <w:numPr>
                <w:ilvl w:val="0"/>
                <w:numId w:val="30"/>
              </w:numPr>
              <w:pBdr>
                <w:top w:val="nil"/>
                <w:left w:val="nil"/>
                <w:bottom w:val="nil"/>
                <w:right w:val="nil"/>
                <w:between w:val="nil"/>
              </w:pBdr>
              <w:spacing w:line="240" w:lineRule="auto"/>
              <w:rPr>
                <w:color w:val="000000"/>
                <w:sz w:val="20"/>
                <w:szCs w:val="20"/>
              </w:rPr>
            </w:pPr>
            <w:r w:rsidRPr="006A7BBE">
              <w:rPr>
                <w:color w:val="000000"/>
                <w:sz w:val="20"/>
                <w:szCs w:val="20"/>
              </w:rPr>
              <w:t>That relationships with parents/ carers in education</w:t>
            </w:r>
            <w:r>
              <w:rPr>
                <w:color w:val="000000"/>
                <w:sz w:val="20"/>
                <w:szCs w:val="20"/>
              </w:rPr>
              <w:t xml:space="preserve"> (including through Parents’ Evenings) </w:t>
            </w:r>
            <w:r w:rsidRPr="006A7BBE">
              <w:rPr>
                <w:color w:val="000000"/>
                <w:sz w:val="20"/>
                <w:szCs w:val="20"/>
              </w:rPr>
              <w:t xml:space="preserve">is crucial </w:t>
            </w:r>
            <w:r>
              <w:rPr>
                <w:color w:val="000000"/>
                <w:sz w:val="20"/>
                <w:szCs w:val="20"/>
              </w:rPr>
              <w:t>to understand pupils’ individual circumstances to ensure high academic and behavioural expectations and proactively highlight successes.</w:t>
            </w:r>
          </w:p>
          <w:p w14:paraId="19104BBE" w14:textId="77777777" w:rsidR="00E47C01" w:rsidRDefault="00E47C01" w:rsidP="00E47C01">
            <w:pPr>
              <w:numPr>
                <w:ilvl w:val="0"/>
                <w:numId w:val="30"/>
              </w:numPr>
              <w:pBdr>
                <w:top w:val="nil"/>
                <w:left w:val="nil"/>
                <w:bottom w:val="nil"/>
                <w:right w:val="nil"/>
                <w:between w:val="nil"/>
              </w:pBdr>
              <w:spacing w:line="240" w:lineRule="auto"/>
              <w:rPr>
                <w:color w:val="000000"/>
                <w:sz w:val="20"/>
                <w:szCs w:val="20"/>
              </w:rPr>
            </w:pPr>
            <w:r>
              <w:rPr>
                <w:color w:val="000000"/>
                <w:sz w:val="20"/>
                <w:szCs w:val="20"/>
              </w:rPr>
              <w:t>Critically engage with research and use evidence to critique practice. Leading to an identification of areas for development and engage in appropriate CPD with clear intentions for pupil outcomes</w:t>
            </w:r>
          </w:p>
          <w:p w14:paraId="213671B8" w14:textId="77777777" w:rsidR="00E47C01" w:rsidRDefault="00E47C01" w:rsidP="00E47C01">
            <w:pPr>
              <w:numPr>
                <w:ilvl w:val="0"/>
                <w:numId w:val="30"/>
              </w:numPr>
              <w:pBdr>
                <w:top w:val="nil"/>
                <w:left w:val="nil"/>
                <w:bottom w:val="nil"/>
                <w:right w:val="nil"/>
                <w:between w:val="nil"/>
              </w:pBdr>
              <w:spacing w:line="240" w:lineRule="auto"/>
              <w:rPr>
                <w:color w:val="000000"/>
                <w:sz w:val="20"/>
                <w:szCs w:val="20"/>
              </w:rPr>
            </w:pPr>
            <w:r w:rsidRPr="004B2258">
              <w:rPr>
                <w:color w:val="000000"/>
                <w:sz w:val="20"/>
                <w:szCs w:val="20"/>
              </w:rPr>
              <w:t>It is important to build effective relationships b</w:t>
            </w:r>
            <w:r>
              <w:rPr>
                <w:color w:val="000000"/>
                <w:sz w:val="20"/>
                <w:szCs w:val="20"/>
              </w:rPr>
              <w:t>y working with colleagues as part of a team.</w:t>
            </w:r>
          </w:p>
        </w:tc>
        <w:tc>
          <w:tcPr>
            <w:tcW w:w="4229" w:type="dxa"/>
          </w:tcPr>
          <w:p w14:paraId="40B57470" w14:textId="77777777" w:rsidR="00E47C01" w:rsidRDefault="00E47C01" w:rsidP="00E47C01">
            <w:pPr>
              <w:numPr>
                <w:ilvl w:val="0"/>
                <w:numId w:val="31"/>
              </w:numPr>
              <w:spacing w:line="240" w:lineRule="auto"/>
              <w:rPr>
                <w:color w:val="000000"/>
                <w:sz w:val="20"/>
                <w:szCs w:val="20"/>
              </w:rPr>
            </w:pPr>
            <w:r w:rsidRPr="00AF551F">
              <w:rPr>
                <w:color w:val="000000"/>
                <w:sz w:val="20"/>
                <w:szCs w:val="20"/>
              </w:rPr>
              <w:t xml:space="preserve">Reflect on the approaches used to develop </w:t>
            </w:r>
            <w:r>
              <w:rPr>
                <w:color w:val="000000"/>
                <w:sz w:val="20"/>
                <w:szCs w:val="20"/>
              </w:rPr>
              <w:t>professional relationships within your wider department and school teams, in addition to those with pupils/parents/carers.</w:t>
            </w:r>
          </w:p>
          <w:p w14:paraId="0C40C94D" w14:textId="77777777" w:rsidR="00E47C01" w:rsidRDefault="00E47C01" w:rsidP="00E47C01">
            <w:pPr>
              <w:numPr>
                <w:ilvl w:val="0"/>
                <w:numId w:val="31"/>
              </w:numPr>
              <w:pBdr>
                <w:top w:val="nil"/>
                <w:left w:val="nil"/>
                <w:bottom w:val="nil"/>
                <w:right w:val="nil"/>
                <w:between w:val="nil"/>
              </w:pBdr>
              <w:spacing w:line="240" w:lineRule="auto"/>
              <w:rPr>
                <w:color w:val="000000"/>
                <w:sz w:val="20"/>
                <w:szCs w:val="20"/>
              </w:rPr>
            </w:pPr>
            <w:r w:rsidRPr="004B2258">
              <w:rPr>
                <w:color w:val="000000"/>
                <w:sz w:val="20"/>
                <w:szCs w:val="20"/>
              </w:rPr>
              <w:t xml:space="preserve">Reflect on how action research can be used as a </w:t>
            </w:r>
            <w:r>
              <w:rPr>
                <w:color w:val="000000"/>
                <w:sz w:val="20"/>
                <w:szCs w:val="20"/>
              </w:rPr>
              <w:t>tool to help develop pupil learning</w:t>
            </w:r>
          </w:p>
          <w:p w14:paraId="2C7755EE" w14:textId="77777777" w:rsidR="00E47C01" w:rsidRDefault="00E47C01" w:rsidP="00E47C01">
            <w:pPr>
              <w:numPr>
                <w:ilvl w:val="0"/>
                <w:numId w:val="31"/>
              </w:numPr>
              <w:pBdr>
                <w:top w:val="nil"/>
                <w:left w:val="nil"/>
                <w:bottom w:val="nil"/>
                <w:right w:val="nil"/>
                <w:between w:val="nil"/>
              </w:pBdr>
              <w:spacing w:line="240" w:lineRule="auto"/>
              <w:rPr>
                <w:color w:val="000000"/>
                <w:sz w:val="20"/>
                <w:szCs w:val="20"/>
              </w:rPr>
            </w:pPr>
            <w:r>
              <w:rPr>
                <w:color w:val="000000"/>
                <w:sz w:val="20"/>
                <w:szCs w:val="20"/>
              </w:rPr>
              <w:t xml:space="preserve">Deliver </w:t>
            </w:r>
            <w:r w:rsidRPr="004B2258">
              <w:rPr>
                <w:color w:val="000000"/>
                <w:sz w:val="20"/>
                <w:szCs w:val="20"/>
              </w:rPr>
              <w:t xml:space="preserve">high quality </w:t>
            </w:r>
            <w:r>
              <w:rPr>
                <w:color w:val="000000"/>
                <w:sz w:val="20"/>
                <w:szCs w:val="20"/>
              </w:rPr>
              <w:t xml:space="preserve">teacher </w:t>
            </w:r>
            <w:r w:rsidRPr="004B2258">
              <w:rPr>
                <w:color w:val="000000"/>
                <w:sz w:val="20"/>
                <w:szCs w:val="20"/>
              </w:rPr>
              <w:t>exposition</w:t>
            </w:r>
            <w:r>
              <w:rPr>
                <w:color w:val="000000"/>
                <w:sz w:val="20"/>
                <w:szCs w:val="20"/>
              </w:rPr>
              <w:t xml:space="preserve"> with effective questioning and modelling on a consistent basis.</w:t>
            </w:r>
          </w:p>
          <w:p w14:paraId="792865D2" w14:textId="77777777" w:rsidR="00E47C01" w:rsidRDefault="00E47C01" w:rsidP="0093297A">
            <w:pPr>
              <w:rPr>
                <w:sz w:val="20"/>
                <w:szCs w:val="20"/>
              </w:rPr>
            </w:pPr>
          </w:p>
        </w:tc>
        <w:tc>
          <w:tcPr>
            <w:tcW w:w="3792" w:type="dxa"/>
          </w:tcPr>
          <w:p w14:paraId="1DD72BBE" w14:textId="77777777" w:rsidR="00E47C01" w:rsidRDefault="00E47C01" w:rsidP="00E47C01">
            <w:pPr>
              <w:numPr>
                <w:ilvl w:val="0"/>
                <w:numId w:val="43"/>
              </w:numPr>
              <w:pBdr>
                <w:top w:val="nil"/>
                <w:left w:val="nil"/>
                <w:bottom w:val="nil"/>
                <w:right w:val="nil"/>
                <w:between w:val="nil"/>
              </w:pBdr>
              <w:spacing w:line="240" w:lineRule="auto"/>
              <w:rPr>
                <w:color w:val="000000"/>
                <w:sz w:val="20"/>
                <w:szCs w:val="20"/>
              </w:rPr>
            </w:pPr>
            <w:r>
              <w:rPr>
                <w:color w:val="000000"/>
                <w:sz w:val="20"/>
                <w:szCs w:val="20"/>
              </w:rPr>
              <w:t>How have you built relationships with parents and carers? How have you communicated with TAs to enable them to support learners in your lessons?</w:t>
            </w:r>
          </w:p>
          <w:p w14:paraId="62B5D4A3" w14:textId="77777777" w:rsidR="00E47C01" w:rsidRDefault="00E47C01" w:rsidP="00E47C01">
            <w:pPr>
              <w:numPr>
                <w:ilvl w:val="0"/>
                <w:numId w:val="43"/>
              </w:numPr>
              <w:pBdr>
                <w:top w:val="nil"/>
                <w:left w:val="nil"/>
                <w:bottom w:val="nil"/>
                <w:right w:val="nil"/>
                <w:between w:val="nil"/>
              </w:pBdr>
              <w:spacing w:line="240" w:lineRule="auto"/>
              <w:rPr>
                <w:color w:val="000000"/>
                <w:sz w:val="20"/>
                <w:szCs w:val="20"/>
              </w:rPr>
            </w:pPr>
            <w:r>
              <w:rPr>
                <w:color w:val="000000"/>
                <w:sz w:val="20"/>
                <w:szCs w:val="20"/>
              </w:rPr>
              <w:t>Talk about a time when you have shown your understanding of professional behaviour by reacting differently to the way you would have done early on your training.</w:t>
            </w:r>
          </w:p>
          <w:p w14:paraId="74AB6F64" w14:textId="77777777" w:rsidR="00E47C01" w:rsidRDefault="00E47C01" w:rsidP="00E47C01">
            <w:pPr>
              <w:numPr>
                <w:ilvl w:val="0"/>
                <w:numId w:val="43"/>
              </w:numPr>
              <w:pBdr>
                <w:top w:val="nil"/>
                <w:left w:val="nil"/>
                <w:bottom w:val="nil"/>
                <w:right w:val="nil"/>
                <w:between w:val="nil"/>
              </w:pBdr>
              <w:spacing w:line="240" w:lineRule="auto"/>
              <w:rPr>
                <w:color w:val="000000"/>
                <w:sz w:val="20"/>
                <w:szCs w:val="20"/>
              </w:rPr>
            </w:pPr>
            <w:r>
              <w:rPr>
                <w:color w:val="000000"/>
                <w:sz w:val="20"/>
                <w:szCs w:val="20"/>
              </w:rPr>
              <w:t>What are your targets? How will you independently and with the support of others decide on, meet and plan further targets in the future?</w:t>
            </w:r>
          </w:p>
        </w:tc>
        <w:tc>
          <w:tcPr>
            <w:tcW w:w="1031" w:type="dxa"/>
          </w:tcPr>
          <w:p w14:paraId="6FDD4B08" w14:textId="77777777" w:rsidR="00E47C01" w:rsidRDefault="00E47C01" w:rsidP="0093297A">
            <w:pPr>
              <w:rPr>
                <w:sz w:val="20"/>
                <w:szCs w:val="20"/>
              </w:rPr>
            </w:pPr>
          </w:p>
        </w:tc>
        <w:tc>
          <w:tcPr>
            <w:tcW w:w="1508" w:type="dxa"/>
          </w:tcPr>
          <w:p w14:paraId="17946DEA" w14:textId="77777777" w:rsidR="00E47C01" w:rsidRDefault="00E47C01" w:rsidP="0093297A">
            <w:pPr>
              <w:rPr>
                <w:sz w:val="20"/>
                <w:szCs w:val="20"/>
              </w:rPr>
            </w:pPr>
          </w:p>
        </w:tc>
      </w:tr>
      <w:tr w:rsidR="00E47C01" w14:paraId="1C0BEF1A" w14:textId="77777777" w:rsidTr="00257DFD">
        <w:trPr>
          <w:trHeight w:val="386"/>
        </w:trPr>
        <w:tc>
          <w:tcPr>
            <w:tcW w:w="1557" w:type="dxa"/>
            <w:shd w:val="clear" w:color="auto" w:fill="E2EFD9"/>
          </w:tcPr>
          <w:p w14:paraId="012086DB" w14:textId="77777777" w:rsidR="00E47C01" w:rsidRDefault="00E47C01" w:rsidP="0093297A">
            <w:pPr>
              <w:rPr>
                <w:sz w:val="20"/>
                <w:szCs w:val="20"/>
              </w:rPr>
            </w:pPr>
            <w:bookmarkStart w:id="3" w:name="_heading=h.2et92p0" w:colFirst="0" w:colLast="0"/>
            <w:bookmarkEnd w:id="3"/>
            <w:r>
              <w:rPr>
                <w:sz w:val="20"/>
                <w:szCs w:val="20"/>
              </w:rPr>
              <w:lastRenderedPageBreak/>
              <w:t>CCF evidence base</w:t>
            </w:r>
            <w:r>
              <w:rPr>
                <w:sz w:val="20"/>
                <w:szCs w:val="20"/>
              </w:rPr>
              <w:tab/>
            </w:r>
          </w:p>
        </w:tc>
        <w:tc>
          <w:tcPr>
            <w:tcW w:w="14887" w:type="dxa"/>
            <w:gridSpan w:val="5"/>
            <w:shd w:val="clear" w:color="auto" w:fill="E2EFD9"/>
          </w:tcPr>
          <w:p w14:paraId="57E234AE" w14:textId="77777777" w:rsidR="00E47C01" w:rsidRDefault="00E47C01" w:rsidP="0093297A">
            <w:pPr>
              <w:rPr>
                <w:sz w:val="20"/>
                <w:szCs w:val="20"/>
              </w:rPr>
            </w:pPr>
            <w:r>
              <w:rPr>
                <w:sz w:val="20"/>
                <w:szCs w:val="20"/>
              </w:rPr>
              <w:t xml:space="preserve">Blatchford, P., Bassett, P., Brown, P., Martin, C., Russell, A., &amp; Webster, R. (2009) Deployment and impact of support staff in schools: Characteristics, Working Conditions and Job Satisfaction of Support Staff in Schools. Retrieved from </w:t>
            </w:r>
            <w:hyperlink r:id="rId48" w:history="1">
              <w:r w:rsidRPr="0076646B">
                <w:rPr>
                  <w:rStyle w:val="Hyperlink"/>
                  <w:sz w:val="20"/>
                  <w:szCs w:val="20"/>
                </w:rPr>
                <w:t>http://eprints.uwe.ac.uk/12342/</w:t>
              </w:r>
            </w:hyperlink>
            <w:r>
              <w:rPr>
                <w:sz w:val="20"/>
                <w:szCs w:val="20"/>
              </w:rPr>
              <w:t xml:space="preserve">    [Accessed 25/07/22].</w:t>
            </w:r>
          </w:p>
        </w:tc>
      </w:tr>
      <w:tr w:rsidR="00E47C01" w14:paraId="6062D4F2" w14:textId="77777777" w:rsidTr="00257DFD">
        <w:trPr>
          <w:trHeight w:val="386"/>
        </w:trPr>
        <w:tc>
          <w:tcPr>
            <w:tcW w:w="1557" w:type="dxa"/>
          </w:tcPr>
          <w:p w14:paraId="10E06901" w14:textId="77777777" w:rsidR="00E47C01" w:rsidRDefault="00E47C01" w:rsidP="0093297A">
            <w:pPr>
              <w:rPr>
                <w:sz w:val="20"/>
                <w:szCs w:val="20"/>
              </w:rPr>
            </w:pPr>
            <w:r>
              <w:rPr>
                <w:sz w:val="20"/>
                <w:szCs w:val="20"/>
              </w:rPr>
              <w:t>29</w:t>
            </w:r>
          </w:p>
        </w:tc>
        <w:tc>
          <w:tcPr>
            <w:tcW w:w="4327" w:type="dxa"/>
          </w:tcPr>
          <w:p w14:paraId="0C28F374" w14:textId="77777777" w:rsidR="00E47C01" w:rsidRDefault="00E47C01" w:rsidP="00E47C01">
            <w:pPr>
              <w:numPr>
                <w:ilvl w:val="0"/>
                <w:numId w:val="36"/>
              </w:numPr>
              <w:spacing w:line="240" w:lineRule="auto"/>
              <w:rPr>
                <w:color w:val="000000"/>
                <w:sz w:val="20"/>
                <w:szCs w:val="20"/>
              </w:rPr>
            </w:pPr>
            <w:r>
              <w:rPr>
                <w:color w:val="000000"/>
                <w:sz w:val="20"/>
                <w:szCs w:val="20"/>
              </w:rPr>
              <w:t xml:space="preserve">How to reflect upon their wellbeing and workload in order to make the best start to their ECT phase.  </w:t>
            </w:r>
          </w:p>
          <w:p w14:paraId="1A106370" w14:textId="77777777" w:rsidR="00E47C01" w:rsidRDefault="00E47C01" w:rsidP="00E47C01">
            <w:pPr>
              <w:numPr>
                <w:ilvl w:val="0"/>
                <w:numId w:val="36"/>
              </w:numPr>
              <w:spacing w:line="240" w:lineRule="auto"/>
              <w:rPr>
                <w:color w:val="000000"/>
                <w:sz w:val="20"/>
                <w:szCs w:val="20"/>
              </w:rPr>
            </w:pPr>
            <w:r>
              <w:rPr>
                <w:color w:val="000000"/>
                <w:sz w:val="20"/>
                <w:szCs w:val="20"/>
              </w:rPr>
              <w:t xml:space="preserve">The benefits of independent study for pupils </w:t>
            </w:r>
          </w:p>
          <w:p w14:paraId="01C37F4E" w14:textId="77777777" w:rsidR="00E47C01" w:rsidRDefault="00E47C01" w:rsidP="00E47C01">
            <w:pPr>
              <w:numPr>
                <w:ilvl w:val="0"/>
                <w:numId w:val="36"/>
              </w:numPr>
              <w:spacing w:line="240" w:lineRule="auto"/>
              <w:rPr>
                <w:color w:val="000000"/>
                <w:sz w:val="20"/>
                <w:szCs w:val="20"/>
              </w:rPr>
            </w:pPr>
            <w:r>
              <w:rPr>
                <w:color w:val="000000"/>
                <w:sz w:val="20"/>
                <w:szCs w:val="20"/>
              </w:rPr>
              <w:t xml:space="preserve">Homework can improve pupil outcomes, particularly for older pupils, but it is likely that the quality of homework and its relevance to main class teaching is more important than the amount set. </w:t>
            </w:r>
          </w:p>
        </w:tc>
        <w:tc>
          <w:tcPr>
            <w:tcW w:w="4229" w:type="dxa"/>
          </w:tcPr>
          <w:p w14:paraId="43F78EFB" w14:textId="77777777" w:rsidR="00E47C01" w:rsidRDefault="00E47C01" w:rsidP="00E47C01">
            <w:pPr>
              <w:numPr>
                <w:ilvl w:val="0"/>
                <w:numId w:val="36"/>
              </w:numPr>
              <w:spacing w:line="240" w:lineRule="auto"/>
              <w:rPr>
                <w:color w:val="000000"/>
                <w:sz w:val="20"/>
                <w:szCs w:val="20"/>
              </w:rPr>
            </w:pPr>
            <w:r>
              <w:rPr>
                <w:color w:val="000000"/>
                <w:sz w:val="20"/>
                <w:szCs w:val="20"/>
              </w:rPr>
              <w:t>Plan to manage their work/life balance</w:t>
            </w:r>
          </w:p>
          <w:p w14:paraId="0B34FD25" w14:textId="77777777" w:rsidR="00E47C01" w:rsidRDefault="00E47C01" w:rsidP="0093297A">
            <w:pPr>
              <w:ind w:left="720"/>
              <w:rPr>
                <w:color w:val="000000"/>
                <w:sz w:val="18"/>
                <w:szCs w:val="18"/>
              </w:rPr>
            </w:pPr>
            <w:r w:rsidRPr="00C027D8">
              <w:rPr>
                <w:color w:val="000000"/>
                <w:sz w:val="18"/>
                <w:szCs w:val="18"/>
              </w:rPr>
              <w:t>Awareness of Mindfulness-Based Stress Reduction activities, supporting self-regulation and resourcing</w:t>
            </w:r>
            <w:r>
              <w:rPr>
                <w:color w:val="000000"/>
                <w:sz w:val="18"/>
                <w:szCs w:val="18"/>
              </w:rPr>
              <w:t>.</w:t>
            </w:r>
          </w:p>
          <w:p w14:paraId="0AE02346" w14:textId="77777777" w:rsidR="00E47C01" w:rsidRDefault="00E47C01" w:rsidP="0093297A">
            <w:pPr>
              <w:ind w:left="720"/>
              <w:rPr>
                <w:color w:val="000000"/>
                <w:sz w:val="20"/>
                <w:szCs w:val="20"/>
              </w:rPr>
            </w:pPr>
          </w:p>
          <w:p w14:paraId="53B5FC0F" w14:textId="77777777" w:rsidR="00E47C01" w:rsidRPr="00C027D8" w:rsidRDefault="00E47C01" w:rsidP="00E47C01">
            <w:pPr>
              <w:numPr>
                <w:ilvl w:val="0"/>
                <w:numId w:val="36"/>
              </w:numPr>
              <w:spacing w:line="240" w:lineRule="auto"/>
              <w:rPr>
                <w:color w:val="000000"/>
                <w:sz w:val="20"/>
                <w:szCs w:val="20"/>
              </w:rPr>
            </w:pPr>
            <w:r w:rsidRPr="00C027D8">
              <w:rPr>
                <w:color w:val="000000"/>
                <w:sz w:val="20"/>
                <w:szCs w:val="20"/>
              </w:rPr>
              <w:t>Use a range of strategies that allows pupils to work independently in lessons and to use homework as a consolidation of their learning in lessons.</w:t>
            </w:r>
          </w:p>
          <w:p w14:paraId="0793BE2B" w14:textId="77777777" w:rsidR="00E47C01" w:rsidRDefault="00E47C01" w:rsidP="00E47C01">
            <w:pPr>
              <w:numPr>
                <w:ilvl w:val="0"/>
                <w:numId w:val="36"/>
              </w:numPr>
              <w:spacing w:line="240" w:lineRule="auto"/>
              <w:rPr>
                <w:color w:val="000000"/>
                <w:sz w:val="20"/>
                <w:szCs w:val="20"/>
              </w:rPr>
            </w:pPr>
            <w:r>
              <w:rPr>
                <w:color w:val="000000"/>
                <w:sz w:val="20"/>
                <w:szCs w:val="20"/>
              </w:rPr>
              <w:t>Critically reflect on their own practice</w:t>
            </w:r>
          </w:p>
          <w:p w14:paraId="49F32E9E" w14:textId="77777777" w:rsidR="00E47C01" w:rsidRDefault="00E47C01" w:rsidP="0093297A">
            <w:pPr>
              <w:ind w:left="720"/>
              <w:rPr>
                <w:color w:val="000000"/>
                <w:sz w:val="20"/>
                <w:szCs w:val="20"/>
              </w:rPr>
            </w:pPr>
          </w:p>
        </w:tc>
        <w:tc>
          <w:tcPr>
            <w:tcW w:w="3792" w:type="dxa"/>
          </w:tcPr>
          <w:p w14:paraId="115049AE" w14:textId="77777777" w:rsidR="00E47C01" w:rsidRDefault="00E47C01" w:rsidP="00E47C01">
            <w:pPr>
              <w:numPr>
                <w:ilvl w:val="0"/>
                <w:numId w:val="37"/>
              </w:numPr>
              <w:pBdr>
                <w:top w:val="nil"/>
                <w:left w:val="nil"/>
                <w:bottom w:val="nil"/>
                <w:right w:val="nil"/>
                <w:between w:val="nil"/>
              </w:pBdr>
              <w:spacing w:line="240" w:lineRule="auto"/>
              <w:rPr>
                <w:color w:val="000000"/>
                <w:sz w:val="20"/>
                <w:szCs w:val="20"/>
              </w:rPr>
            </w:pPr>
            <w:r>
              <w:rPr>
                <w:color w:val="000000"/>
                <w:sz w:val="20"/>
                <w:szCs w:val="20"/>
              </w:rPr>
              <w:t>Do you promote equality in your practice? What evidence is there of this?</w:t>
            </w:r>
          </w:p>
          <w:p w14:paraId="5027495D" w14:textId="77777777" w:rsidR="00E47C01" w:rsidRDefault="00E47C01" w:rsidP="00E47C01">
            <w:pPr>
              <w:numPr>
                <w:ilvl w:val="0"/>
                <w:numId w:val="37"/>
              </w:numPr>
              <w:pBdr>
                <w:top w:val="nil"/>
                <w:left w:val="nil"/>
                <w:bottom w:val="nil"/>
                <w:right w:val="nil"/>
                <w:between w:val="nil"/>
              </w:pBdr>
              <w:spacing w:line="240" w:lineRule="auto"/>
              <w:rPr>
                <w:color w:val="000000"/>
                <w:sz w:val="20"/>
                <w:szCs w:val="20"/>
              </w:rPr>
            </w:pPr>
            <w:r>
              <w:rPr>
                <w:color w:val="000000"/>
                <w:sz w:val="20"/>
                <w:szCs w:val="20"/>
              </w:rPr>
              <w:t>How well do you react to formative feedback? How have you acted on the feedback you have received this week?</w:t>
            </w:r>
          </w:p>
          <w:p w14:paraId="0E36549F" w14:textId="77777777" w:rsidR="00E47C01" w:rsidRDefault="00E47C01" w:rsidP="00E47C01">
            <w:pPr>
              <w:numPr>
                <w:ilvl w:val="0"/>
                <w:numId w:val="37"/>
              </w:numPr>
              <w:pBdr>
                <w:top w:val="nil"/>
                <w:left w:val="nil"/>
                <w:bottom w:val="nil"/>
                <w:right w:val="nil"/>
                <w:between w:val="nil"/>
              </w:pBdr>
              <w:spacing w:line="240" w:lineRule="auto"/>
              <w:rPr>
                <w:color w:val="000000"/>
                <w:sz w:val="20"/>
                <w:szCs w:val="20"/>
              </w:rPr>
            </w:pPr>
            <w:r>
              <w:rPr>
                <w:color w:val="000000"/>
                <w:sz w:val="20"/>
                <w:szCs w:val="20"/>
              </w:rPr>
              <w:t>What are your areas for CPD looking ahead to your consolidation placement? What opportunities exist outside of your ITT course to develop these?</w:t>
            </w:r>
          </w:p>
        </w:tc>
        <w:tc>
          <w:tcPr>
            <w:tcW w:w="1031" w:type="dxa"/>
          </w:tcPr>
          <w:p w14:paraId="55591773" w14:textId="77777777" w:rsidR="00E47C01" w:rsidRDefault="00E47C01" w:rsidP="0093297A">
            <w:pPr>
              <w:rPr>
                <w:sz w:val="20"/>
                <w:szCs w:val="20"/>
              </w:rPr>
            </w:pPr>
            <w:r>
              <w:rPr>
                <w:sz w:val="20"/>
                <w:szCs w:val="20"/>
              </w:rPr>
              <w:t>CP.11</w:t>
            </w:r>
          </w:p>
        </w:tc>
        <w:tc>
          <w:tcPr>
            <w:tcW w:w="1508" w:type="dxa"/>
          </w:tcPr>
          <w:p w14:paraId="55E57FC0" w14:textId="77777777" w:rsidR="00E47C01" w:rsidRDefault="00E47C01" w:rsidP="0093297A">
            <w:pPr>
              <w:rPr>
                <w:sz w:val="20"/>
                <w:szCs w:val="20"/>
              </w:rPr>
            </w:pPr>
          </w:p>
        </w:tc>
      </w:tr>
      <w:tr w:rsidR="00E47C01" w14:paraId="033106E1" w14:textId="77777777" w:rsidTr="00257DFD">
        <w:trPr>
          <w:trHeight w:val="386"/>
        </w:trPr>
        <w:tc>
          <w:tcPr>
            <w:tcW w:w="1557" w:type="dxa"/>
            <w:shd w:val="clear" w:color="auto" w:fill="E2EFD9"/>
          </w:tcPr>
          <w:p w14:paraId="4A902CD8" w14:textId="77777777" w:rsidR="00E47C01" w:rsidRDefault="00E47C01" w:rsidP="0093297A">
            <w:pPr>
              <w:rPr>
                <w:sz w:val="20"/>
                <w:szCs w:val="20"/>
              </w:rPr>
            </w:pPr>
            <w:r>
              <w:rPr>
                <w:sz w:val="20"/>
                <w:szCs w:val="20"/>
              </w:rPr>
              <w:t>CCF evidence base</w:t>
            </w:r>
            <w:r>
              <w:rPr>
                <w:sz w:val="20"/>
                <w:szCs w:val="20"/>
              </w:rPr>
              <w:tab/>
            </w:r>
            <w:r>
              <w:rPr>
                <w:sz w:val="20"/>
                <w:szCs w:val="20"/>
              </w:rPr>
              <w:tab/>
            </w:r>
            <w:r>
              <w:rPr>
                <w:sz w:val="20"/>
                <w:szCs w:val="20"/>
              </w:rPr>
              <w:tab/>
            </w:r>
          </w:p>
        </w:tc>
        <w:tc>
          <w:tcPr>
            <w:tcW w:w="14887" w:type="dxa"/>
            <w:gridSpan w:val="5"/>
            <w:shd w:val="clear" w:color="auto" w:fill="E2EFD9"/>
          </w:tcPr>
          <w:p w14:paraId="181527A6" w14:textId="77777777" w:rsidR="00E47C01" w:rsidRDefault="00E47C01" w:rsidP="0093297A">
            <w:pPr>
              <w:rPr>
                <w:sz w:val="20"/>
                <w:szCs w:val="20"/>
              </w:rPr>
            </w:pPr>
            <w:r>
              <w:rPr>
                <w:sz w:val="20"/>
                <w:szCs w:val="20"/>
              </w:rPr>
              <w:t>Mitchell, D. (2014). What really works in special and inclusive education. Oxford: Routledge.</w:t>
            </w:r>
          </w:p>
          <w:p w14:paraId="7E9EC239" w14:textId="77777777" w:rsidR="00E47C01" w:rsidRDefault="00E47C01" w:rsidP="0093297A">
            <w:pPr>
              <w:rPr>
                <w:sz w:val="20"/>
                <w:szCs w:val="20"/>
              </w:rPr>
            </w:pPr>
          </w:p>
          <w:p w14:paraId="2B8E0A61" w14:textId="77777777" w:rsidR="00E47C01" w:rsidRDefault="00E47C01" w:rsidP="0093297A">
            <w:pPr>
              <w:rPr>
                <w:sz w:val="20"/>
                <w:szCs w:val="20"/>
              </w:rPr>
            </w:pPr>
            <w:r>
              <w:rPr>
                <w:sz w:val="20"/>
                <w:szCs w:val="20"/>
              </w:rPr>
              <w:t xml:space="preserve">Skaalvik, E. M., &amp; Skaalvik, S. (2017) Still motivated to teach? A study of school context variables, stress and job satisfaction among teachers in senior high school. Social Psychology of Education, 20(1), 15–37. </w:t>
            </w:r>
            <w:hyperlink r:id="rId49" w:history="1">
              <w:r w:rsidRPr="0076646B">
                <w:rPr>
                  <w:rStyle w:val="Hyperlink"/>
                  <w:sz w:val="20"/>
                  <w:szCs w:val="20"/>
                </w:rPr>
                <w:t>https://doi.org/10.1007/s11218-016-9363-9</w:t>
              </w:r>
            </w:hyperlink>
            <w:r>
              <w:rPr>
                <w:sz w:val="20"/>
                <w:szCs w:val="20"/>
              </w:rPr>
              <w:t xml:space="preserve">    [Accessed 25/07/22].</w:t>
            </w:r>
          </w:p>
        </w:tc>
      </w:tr>
      <w:tr w:rsidR="00E47C01" w14:paraId="20BD90DA" w14:textId="77777777" w:rsidTr="00257DFD">
        <w:trPr>
          <w:trHeight w:val="386"/>
        </w:trPr>
        <w:tc>
          <w:tcPr>
            <w:tcW w:w="1557" w:type="dxa"/>
            <w:shd w:val="clear" w:color="auto" w:fill="FFC000"/>
          </w:tcPr>
          <w:p w14:paraId="0AE19ED6" w14:textId="77777777" w:rsidR="00E47C01" w:rsidRDefault="00E47C01" w:rsidP="0093297A">
            <w:pPr>
              <w:rPr>
                <w:sz w:val="20"/>
                <w:szCs w:val="20"/>
              </w:rPr>
            </w:pPr>
          </w:p>
        </w:tc>
        <w:tc>
          <w:tcPr>
            <w:tcW w:w="14887" w:type="dxa"/>
            <w:gridSpan w:val="5"/>
            <w:shd w:val="clear" w:color="auto" w:fill="FFC000"/>
          </w:tcPr>
          <w:p w14:paraId="0C973AF5" w14:textId="77777777" w:rsidR="00E47C01" w:rsidRDefault="00E47C01" w:rsidP="0093297A">
            <w:pPr>
              <w:rPr>
                <w:b/>
                <w:sz w:val="20"/>
                <w:szCs w:val="20"/>
              </w:rPr>
            </w:pPr>
            <w:r>
              <w:rPr>
                <w:b/>
                <w:sz w:val="20"/>
                <w:szCs w:val="20"/>
              </w:rPr>
              <w:t>Start of Consolidation Placement (Week 30)</w:t>
            </w:r>
          </w:p>
        </w:tc>
      </w:tr>
      <w:tr w:rsidR="00E47C01" w14:paraId="6C845836" w14:textId="77777777" w:rsidTr="00257DFD">
        <w:trPr>
          <w:trHeight w:val="386"/>
        </w:trPr>
        <w:tc>
          <w:tcPr>
            <w:tcW w:w="1557" w:type="dxa"/>
            <w:shd w:val="clear" w:color="auto" w:fill="FFC000"/>
          </w:tcPr>
          <w:p w14:paraId="236ACD32" w14:textId="77777777" w:rsidR="00E47C01" w:rsidRDefault="00E47C01" w:rsidP="0093297A">
            <w:pPr>
              <w:rPr>
                <w:sz w:val="20"/>
                <w:szCs w:val="20"/>
              </w:rPr>
            </w:pPr>
            <w:r w:rsidRPr="00C82470">
              <w:rPr>
                <w:sz w:val="20"/>
                <w:szCs w:val="20"/>
              </w:rPr>
              <w:t>30</w:t>
            </w:r>
          </w:p>
          <w:p w14:paraId="534ECD7B" w14:textId="77777777" w:rsidR="00E47C01" w:rsidRDefault="00E47C01" w:rsidP="0093297A">
            <w:pPr>
              <w:rPr>
                <w:sz w:val="20"/>
                <w:szCs w:val="20"/>
              </w:rPr>
            </w:pPr>
          </w:p>
        </w:tc>
        <w:tc>
          <w:tcPr>
            <w:tcW w:w="4327" w:type="dxa"/>
            <w:shd w:val="clear" w:color="auto" w:fill="FFC000"/>
          </w:tcPr>
          <w:p w14:paraId="112DCB1E" w14:textId="77777777" w:rsidR="00E47C01" w:rsidRDefault="00E47C01" w:rsidP="00E47C01">
            <w:pPr>
              <w:numPr>
                <w:ilvl w:val="0"/>
                <w:numId w:val="41"/>
              </w:numPr>
              <w:pBdr>
                <w:top w:val="nil"/>
                <w:left w:val="nil"/>
                <w:bottom w:val="nil"/>
                <w:right w:val="nil"/>
                <w:between w:val="nil"/>
              </w:pBdr>
              <w:spacing w:line="240" w:lineRule="auto"/>
              <w:rPr>
                <w:color w:val="000000"/>
                <w:sz w:val="20"/>
                <w:szCs w:val="20"/>
              </w:rPr>
            </w:pPr>
            <w:r>
              <w:rPr>
                <w:color w:val="000000"/>
                <w:sz w:val="20"/>
                <w:szCs w:val="20"/>
              </w:rPr>
              <w:t>Teachers need to respond consistently and decisively to pupil behaviour (inc. the use of rewards, praise and sanctions)</w:t>
            </w:r>
          </w:p>
          <w:p w14:paraId="24D5F2CD" w14:textId="77777777" w:rsidR="00E47C01" w:rsidRDefault="00E47C01" w:rsidP="00E47C01">
            <w:pPr>
              <w:numPr>
                <w:ilvl w:val="0"/>
                <w:numId w:val="41"/>
              </w:numPr>
              <w:pBdr>
                <w:top w:val="nil"/>
                <w:left w:val="nil"/>
                <w:bottom w:val="nil"/>
                <w:right w:val="nil"/>
                <w:between w:val="nil"/>
              </w:pBdr>
              <w:spacing w:line="240" w:lineRule="auto"/>
              <w:rPr>
                <w:color w:val="000000"/>
                <w:sz w:val="20"/>
                <w:szCs w:val="20"/>
              </w:rPr>
            </w:pPr>
            <w:r>
              <w:rPr>
                <w:color w:val="000000"/>
                <w:sz w:val="20"/>
                <w:szCs w:val="20"/>
              </w:rPr>
              <w:t>Important to motivate pupils via the use of challenging content which builds towards pupils’ long-term goals and aspirations. This will include supporting pupils to journey from needing extrinsic motivation to being motivated to work intrinsically</w:t>
            </w:r>
          </w:p>
          <w:p w14:paraId="3ED05F17" w14:textId="77777777" w:rsidR="00E47C01" w:rsidRDefault="00E47C01" w:rsidP="00E47C01">
            <w:pPr>
              <w:numPr>
                <w:ilvl w:val="0"/>
                <w:numId w:val="41"/>
              </w:numPr>
              <w:pBdr>
                <w:top w:val="nil"/>
                <w:left w:val="nil"/>
                <w:bottom w:val="nil"/>
                <w:right w:val="nil"/>
                <w:between w:val="nil"/>
              </w:pBdr>
              <w:spacing w:line="240" w:lineRule="auto"/>
              <w:rPr>
                <w:color w:val="000000"/>
                <w:sz w:val="20"/>
                <w:szCs w:val="20"/>
              </w:rPr>
            </w:pPr>
            <w:r>
              <w:rPr>
                <w:color w:val="000000"/>
                <w:sz w:val="20"/>
                <w:szCs w:val="20"/>
              </w:rPr>
              <w:t>Work alongside and learn from expert colleagues as part of a wider system of behaviour management</w:t>
            </w:r>
          </w:p>
        </w:tc>
        <w:tc>
          <w:tcPr>
            <w:tcW w:w="4229" w:type="dxa"/>
            <w:shd w:val="clear" w:color="auto" w:fill="FFC000"/>
          </w:tcPr>
          <w:p w14:paraId="5ADCCD2C" w14:textId="77777777" w:rsidR="00E47C01" w:rsidRDefault="00E47C01" w:rsidP="00E47C01">
            <w:pPr>
              <w:numPr>
                <w:ilvl w:val="0"/>
                <w:numId w:val="39"/>
              </w:numPr>
              <w:spacing w:line="240" w:lineRule="auto"/>
              <w:rPr>
                <w:color w:val="000000"/>
                <w:sz w:val="20"/>
                <w:szCs w:val="20"/>
              </w:rPr>
            </w:pPr>
            <w:r>
              <w:rPr>
                <w:color w:val="000000"/>
                <w:sz w:val="20"/>
                <w:szCs w:val="20"/>
              </w:rPr>
              <w:t xml:space="preserve">Effectively apply a range of behaviour management strategies. Including the </w:t>
            </w:r>
            <w:r>
              <w:rPr>
                <w:sz w:val="20"/>
                <w:szCs w:val="20"/>
              </w:rPr>
              <w:t>use of positive</w:t>
            </w:r>
            <w:r>
              <w:rPr>
                <w:color w:val="000000"/>
                <w:sz w:val="20"/>
                <w:szCs w:val="20"/>
              </w:rPr>
              <w:t xml:space="preserve"> framing to set high expectations and develop motivated students</w:t>
            </w:r>
            <w:r>
              <w:rPr>
                <w:sz w:val="20"/>
                <w:szCs w:val="20"/>
              </w:rPr>
              <w:t>. Consideration of the difference between intrinsic and extrinsic rewards</w:t>
            </w:r>
          </w:p>
          <w:p w14:paraId="63B7E653" w14:textId="77777777" w:rsidR="00E47C01" w:rsidRPr="001C7AD4" w:rsidRDefault="00E47C01" w:rsidP="00E47C01">
            <w:pPr>
              <w:numPr>
                <w:ilvl w:val="0"/>
                <w:numId w:val="39"/>
              </w:numPr>
              <w:spacing w:line="240" w:lineRule="auto"/>
              <w:rPr>
                <w:sz w:val="20"/>
                <w:szCs w:val="20"/>
              </w:rPr>
            </w:pPr>
            <w:r>
              <w:rPr>
                <w:color w:val="000000"/>
                <w:sz w:val="20"/>
                <w:szCs w:val="20"/>
              </w:rPr>
              <w:t>Bronfenbrenner’s (1979) ecological systems theory related to behaviour management and relationships.</w:t>
            </w:r>
            <w:r>
              <w:rPr>
                <w:sz w:val="20"/>
                <w:szCs w:val="20"/>
              </w:rPr>
              <w:t xml:space="preserve">Identify and familiarise themselves with placement setting safeguarding procedure, including the name of the Safeguarding Lead. They should know their role and </w:t>
            </w:r>
            <w:r>
              <w:rPr>
                <w:sz w:val="20"/>
                <w:szCs w:val="20"/>
              </w:rPr>
              <w:lastRenderedPageBreak/>
              <w:t>responsibilities in this process to keeping children safe</w:t>
            </w:r>
          </w:p>
        </w:tc>
        <w:tc>
          <w:tcPr>
            <w:tcW w:w="3792" w:type="dxa"/>
            <w:shd w:val="clear" w:color="auto" w:fill="FFC000"/>
          </w:tcPr>
          <w:p w14:paraId="210BFA16" w14:textId="77777777" w:rsidR="00E47C01" w:rsidRDefault="00E47C01" w:rsidP="00E47C01">
            <w:pPr>
              <w:numPr>
                <w:ilvl w:val="0"/>
                <w:numId w:val="45"/>
              </w:numPr>
              <w:spacing w:line="240" w:lineRule="auto"/>
              <w:rPr>
                <w:color w:val="000000"/>
                <w:sz w:val="20"/>
                <w:szCs w:val="20"/>
              </w:rPr>
            </w:pPr>
            <w:r>
              <w:rPr>
                <w:color w:val="000000"/>
                <w:sz w:val="20"/>
                <w:szCs w:val="20"/>
              </w:rPr>
              <w:lastRenderedPageBreak/>
              <w:t>How does the behaviour policy in your school operate?  How well does it work? Are there exceptions? Does it reach all children? – If not, what adaptations might need to be made and why?</w:t>
            </w:r>
          </w:p>
          <w:p w14:paraId="6385E21A" w14:textId="77777777" w:rsidR="00E47C01" w:rsidRDefault="00E47C01" w:rsidP="00E47C01">
            <w:pPr>
              <w:numPr>
                <w:ilvl w:val="0"/>
                <w:numId w:val="45"/>
              </w:numPr>
              <w:spacing w:line="240" w:lineRule="auto"/>
              <w:rPr>
                <w:color w:val="000000"/>
                <w:sz w:val="20"/>
                <w:szCs w:val="20"/>
              </w:rPr>
            </w:pPr>
            <w:r>
              <w:rPr>
                <w:color w:val="000000"/>
                <w:sz w:val="20"/>
                <w:szCs w:val="20"/>
              </w:rPr>
              <w:t>Based on your experiences and academic reading, what promotes high expectations and/or a high level of behaviour management?</w:t>
            </w:r>
          </w:p>
          <w:p w14:paraId="223FDD8F" w14:textId="77777777" w:rsidR="00E47C01" w:rsidRDefault="00E47C01" w:rsidP="00E47C01">
            <w:pPr>
              <w:numPr>
                <w:ilvl w:val="0"/>
                <w:numId w:val="45"/>
              </w:numPr>
              <w:spacing w:line="240" w:lineRule="auto"/>
              <w:rPr>
                <w:color w:val="000000"/>
                <w:sz w:val="20"/>
                <w:szCs w:val="20"/>
              </w:rPr>
            </w:pPr>
            <w:r>
              <w:rPr>
                <w:color w:val="000000"/>
                <w:sz w:val="20"/>
                <w:szCs w:val="20"/>
              </w:rPr>
              <w:t xml:space="preserve">What are your areas of development with regards setting high expectations and managing behaviour? What </w:t>
            </w:r>
            <w:r>
              <w:rPr>
                <w:color w:val="000000"/>
                <w:sz w:val="20"/>
                <w:szCs w:val="20"/>
              </w:rPr>
              <w:lastRenderedPageBreak/>
              <w:t>impact will these developments have on the learning in your classroom?</w:t>
            </w:r>
          </w:p>
        </w:tc>
        <w:tc>
          <w:tcPr>
            <w:tcW w:w="1031" w:type="dxa"/>
            <w:shd w:val="clear" w:color="auto" w:fill="FFC000"/>
          </w:tcPr>
          <w:p w14:paraId="07236FD3" w14:textId="77777777" w:rsidR="00E47C01" w:rsidRDefault="00E47C01" w:rsidP="0093297A">
            <w:pPr>
              <w:rPr>
                <w:sz w:val="20"/>
                <w:szCs w:val="20"/>
              </w:rPr>
            </w:pPr>
            <w:r>
              <w:rPr>
                <w:sz w:val="20"/>
                <w:szCs w:val="20"/>
              </w:rPr>
              <w:lastRenderedPageBreak/>
              <w:t>MB1</w:t>
            </w:r>
          </w:p>
          <w:p w14:paraId="75859FF5" w14:textId="77777777" w:rsidR="00E47C01" w:rsidRDefault="00E47C01" w:rsidP="0093297A">
            <w:pPr>
              <w:rPr>
                <w:sz w:val="20"/>
                <w:szCs w:val="20"/>
              </w:rPr>
            </w:pPr>
            <w:r>
              <w:rPr>
                <w:sz w:val="20"/>
                <w:szCs w:val="20"/>
              </w:rPr>
              <w:t>MB4</w:t>
            </w:r>
          </w:p>
          <w:p w14:paraId="22565D96" w14:textId="77777777" w:rsidR="00E47C01" w:rsidRDefault="00E47C01" w:rsidP="0093297A">
            <w:pPr>
              <w:rPr>
                <w:sz w:val="20"/>
                <w:szCs w:val="20"/>
              </w:rPr>
            </w:pPr>
            <w:r>
              <w:rPr>
                <w:sz w:val="20"/>
                <w:szCs w:val="20"/>
              </w:rPr>
              <w:t>MB5</w:t>
            </w:r>
          </w:p>
          <w:p w14:paraId="66510667" w14:textId="77777777" w:rsidR="00E47C01" w:rsidRDefault="00E47C01" w:rsidP="0093297A">
            <w:pPr>
              <w:rPr>
                <w:sz w:val="20"/>
                <w:szCs w:val="20"/>
              </w:rPr>
            </w:pPr>
            <w:r>
              <w:rPr>
                <w:sz w:val="20"/>
                <w:szCs w:val="20"/>
              </w:rPr>
              <w:t>MB6</w:t>
            </w:r>
          </w:p>
          <w:p w14:paraId="4D6F7F20" w14:textId="77777777" w:rsidR="00E47C01" w:rsidRDefault="00E47C01" w:rsidP="0093297A">
            <w:pPr>
              <w:rPr>
                <w:sz w:val="20"/>
                <w:szCs w:val="20"/>
              </w:rPr>
            </w:pPr>
            <w:r>
              <w:rPr>
                <w:sz w:val="20"/>
                <w:szCs w:val="20"/>
              </w:rPr>
              <w:t>MB7</w:t>
            </w:r>
          </w:p>
        </w:tc>
        <w:tc>
          <w:tcPr>
            <w:tcW w:w="1508" w:type="dxa"/>
            <w:shd w:val="clear" w:color="auto" w:fill="FFC000"/>
          </w:tcPr>
          <w:p w14:paraId="496CC312" w14:textId="77777777" w:rsidR="00E47C01" w:rsidRDefault="00E47C01" w:rsidP="0093297A">
            <w:pPr>
              <w:rPr>
                <w:sz w:val="20"/>
                <w:szCs w:val="20"/>
              </w:rPr>
            </w:pPr>
          </w:p>
        </w:tc>
      </w:tr>
      <w:tr w:rsidR="00E47C01" w14:paraId="5B844A9E" w14:textId="77777777" w:rsidTr="00257DFD">
        <w:trPr>
          <w:trHeight w:val="386"/>
        </w:trPr>
        <w:tc>
          <w:tcPr>
            <w:tcW w:w="1557" w:type="dxa"/>
            <w:shd w:val="clear" w:color="auto" w:fill="E2EFD9"/>
          </w:tcPr>
          <w:p w14:paraId="2C39052E" w14:textId="77777777" w:rsidR="00E47C01" w:rsidRDefault="00E47C01" w:rsidP="0093297A">
            <w:pPr>
              <w:rPr>
                <w:sz w:val="20"/>
                <w:szCs w:val="20"/>
              </w:rPr>
            </w:pPr>
            <w:r>
              <w:rPr>
                <w:sz w:val="20"/>
                <w:szCs w:val="20"/>
              </w:rPr>
              <w:t>CCF evidence base</w:t>
            </w:r>
            <w:r>
              <w:rPr>
                <w:sz w:val="20"/>
                <w:szCs w:val="20"/>
              </w:rPr>
              <w:tab/>
            </w:r>
            <w:r>
              <w:rPr>
                <w:sz w:val="20"/>
                <w:szCs w:val="20"/>
              </w:rPr>
              <w:tab/>
            </w:r>
            <w:r>
              <w:rPr>
                <w:sz w:val="20"/>
                <w:szCs w:val="20"/>
              </w:rPr>
              <w:tab/>
            </w:r>
            <w:r>
              <w:rPr>
                <w:sz w:val="20"/>
                <w:szCs w:val="20"/>
              </w:rPr>
              <w:tab/>
            </w:r>
          </w:p>
        </w:tc>
        <w:tc>
          <w:tcPr>
            <w:tcW w:w="14887" w:type="dxa"/>
            <w:gridSpan w:val="5"/>
            <w:shd w:val="clear" w:color="auto" w:fill="E2EFD9"/>
          </w:tcPr>
          <w:p w14:paraId="22888F67" w14:textId="77777777" w:rsidR="00E47C01" w:rsidRDefault="00E47C01" w:rsidP="0093297A">
            <w:pPr>
              <w:pBdr>
                <w:top w:val="nil"/>
                <w:left w:val="nil"/>
                <w:bottom w:val="nil"/>
                <w:right w:val="nil"/>
                <w:between w:val="nil"/>
              </w:pBdr>
              <w:rPr>
                <w:color w:val="000000"/>
                <w:sz w:val="20"/>
                <w:szCs w:val="20"/>
              </w:rPr>
            </w:pPr>
            <w:r>
              <w:rPr>
                <w:color w:val="000000"/>
                <w:sz w:val="20"/>
                <w:szCs w:val="20"/>
              </w:rPr>
              <w:t xml:space="preserve">Chapman, R. L., Buckley, L., &amp; Sheehan, M. (2013) School-Based Programs for Increasing Connectedness and Reducing Risk Behavior: A Systematic Review, </w:t>
            </w:r>
            <w:r>
              <w:rPr>
                <w:i/>
                <w:color w:val="000000"/>
                <w:sz w:val="20"/>
                <w:szCs w:val="20"/>
              </w:rPr>
              <w:t>25</w:t>
            </w:r>
            <w:r>
              <w:rPr>
                <w:color w:val="000000"/>
                <w:sz w:val="20"/>
                <w:szCs w:val="20"/>
              </w:rPr>
              <w:t xml:space="preserve">(1), 95–114. </w:t>
            </w:r>
          </w:p>
          <w:p w14:paraId="6BF22627" w14:textId="77777777" w:rsidR="00E47C01" w:rsidRDefault="00E47C01" w:rsidP="0093297A">
            <w:pPr>
              <w:rPr>
                <w:sz w:val="20"/>
                <w:szCs w:val="20"/>
              </w:rPr>
            </w:pPr>
          </w:p>
          <w:p w14:paraId="43AE87CD" w14:textId="77777777" w:rsidR="00E47C01" w:rsidRDefault="00E47C01" w:rsidP="0093297A">
            <w:pPr>
              <w:rPr>
                <w:sz w:val="20"/>
                <w:szCs w:val="20"/>
              </w:rPr>
            </w:pPr>
            <w:r>
              <w:rPr>
                <w:sz w:val="20"/>
                <w:szCs w:val="20"/>
              </w:rPr>
              <w:t xml:space="preserve">Institute of Education Sciences (2008) Reducing Behavior Problems in the Elementary School Classroom. Accessible from </w:t>
            </w:r>
            <w:hyperlink r:id="rId50">
              <w:r>
                <w:rPr>
                  <w:color w:val="0563C1"/>
                  <w:sz w:val="20"/>
                  <w:szCs w:val="20"/>
                  <w:u w:val="single"/>
                </w:rPr>
                <w:t>https://ies.ed.gov/ncee/wwc/PracticeGuide/4</w:t>
              </w:r>
            </w:hyperlink>
            <w:r>
              <w:rPr>
                <w:sz w:val="20"/>
                <w:szCs w:val="20"/>
              </w:rPr>
              <w:t>.  [Accessed 25/07/22].</w:t>
            </w:r>
          </w:p>
          <w:p w14:paraId="199C9107" w14:textId="77777777" w:rsidR="00E47C01" w:rsidRDefault="00E47C01" w:rsidP="0093297A">
            <w:pPr>
              <w:rPr>
                <w:sz w:val="20"/>
                <w:szCs w:val="20"/>
              </w:rPr>
            </w:pPr>
          </w:p>
          <w:p w14:paraId="26746CF2" w14:textId="77777777" w:rsidR="00E47C01" w:rsidRDefault="00E47C01" w:rsidP="0093297A">
            <w:pPr>
              <w:rPr>
                <w:sz w:val="20"/>
                <w:szCs w:val="20"/>
              </w:rPr>
            </w:pPr>
            <w:r>
              <w:rPr>
                <w:sz w:val="20"/>
                <w:szCs w:val="20"/>
              </w:rPr>
              <w:t xml:space="preserve">PISA (2015) PISA in Focus: Do teacher-student relations affect students’ well-being at school? Accessible from: </w:t>
            </w:r>
            <w:hyperlink r:id="rId51" w:history="1">
              <w:r w:rsidRPr="0076646B">
                <w:rPr>
                  <w:rStyle w:val="Hyperlink"/>
                  <w:sz w:val="20"/>
                  <w:szCs w:val="20"/>
                </w:rPr>
                <w:t>https://doi.org/10.1787/22260919</w:t>
              </w:r>
            </w:hyperlink>
            <w:r>
              <w:rPr>
                <w:sz w:val="20"/>
                <w:szCs w:val="20"/>
              </w:rPr>
              <w:t>.  [Accessed 25/07/22].</w:t>
            </w:r>
          </w:p>
        </w:tc>
      </w:tr>
      <w:tr w:rsidR="00E47C01" w14:paraId="1F803D0B" w14:textId="77777777" w:rsidTr="00257DFD">
        <w:trPr>
          <w:trHeight w:val="386"/>
        </w:trPr>
        <w:tc>
          <w:tcPr>
            <w:tcW w:w="1557" w:type="dxa"/>
            <w:shd w:val="clear" w:color="auto" w:fill="FFC000"/>
          </w:tcPr>
          <w:p w14:paraId="7D2F6CE8" w14:textId="77777777" w:rsidR="00E47C01" w:rsidRDefault="00E47C01" w:rsidP="0093297A">
            <w:pPr>
              <w:rPr>
                <w:sz w:val="20"/>
                <w:szCs w:val="20"/>
              </w:rPr>
            </w:pPr>
            <w:r>
              <w:rPr>
                <w:sz w:val="20"/>
                <w:szCs w:val="20"/>
              </w:rPr>
              <w:t>31</w:t>
            </w:r>
          </w:p>
        </w:tc>
        <w:tc>
          <w:tcPr>
            <w:tcW w:w="4327" w:type="dxa"/>
            <w:shd w:val="clear" w:color="auto" w:fill="FFC000"/>
          </w:tcPr>
          <w:p w14:paraId="1F71F47F" w14:textId="77777777" w:rsidR="00E47C01" w:rsidRDefault="00E47C01" w:rsidP="00E47C01">
            <w:pPr>
              <w:numPr>
                <w:ilvl w:val="0"/>
                <w:numId w:val="4"/>
              </w:numPr>
              <w:pBdr>
                <w:top w:val="nil"/>
                <w:left w:val="nil"/>
                <w:bottom w:val="nil"/>
                <w:right w:val="nil"/>
                <w:between w:val="nil"/>
              </w:pBdr>
              <w:spacing w:line="240" w:lineRule="auto"/>
              <w:rPr>
                <w:color w:val="000000"/>
                <w:sz w:val="20"/>
                <w:szCs w:val="20"/>
              </w:rPr>
            </w:pPr>
            <w:r>
              <w:rPr>
                <w:color w:val="000000"/>
                <w:sz w:val="20"/>
                <w:szCs w:val="20"/>
              </w:rPr>
              <w:t>Anticipating common misconceptions within English is also an important aspect of curricular knowledge; working closely with colleagues to develop an understanding of likely misconceptions is valuable, particularly in the teaching of literacy.</w:t>
            </w:r>
          </w:p>
          <w:p w14:paraId="71BD7B7C" w14:textId="77777777" w:rsidR="00E47C01" w:rsidRDefault="00E47C01" w:rsidP="00E47C01">
            <w:pPr>
              <w:numPr>
                <w:ilvl w:val="0"/>
                <w:numId w:val="4"/>
              </w:numPr>
              <w:pBdr>
                <w:top w:val="nil"/>
                <w:left w:val="nil"/>
                <w:bottom w:val="nil"/>
                <w:right w:val="nil"/>
                <w:between w:val="nil"/>
              </w:pBdr>
              <w:spacing w:line="240" w:lineRule="auto"/>
              <w:rPr>
                <w:color w:val="000000"/>
                <w:sz w:val="20"/>
                <w:szCs w:val="20"/>
              </w:rPr>
            </w:pPr>
            <w:r>
              <w:rPr>
                <w:color w:val="000000"/>
                <w:sz w:val="20"/>
                <w:szCs w:val="20"/>
              </w:rPr>
              <w:t>Every teacher can improve pupils’ literacy, including by explicitly teaching reading, writing and oral language skills specific to individual disciplines</w:t>
            </w:r>
          </w:p>
          <w:p w14:paraId="0D372B9A" w14:textId="77777777" w:rsidR="00E47C01" w:rsidRDefault="00E47C01" w:rsidP="00E47C01">
            <w:pPr>
              <w:numPr>
                <w:ilvl w:val="0"/>
                <w:numId w:val="4"/>
              </w:numPr>
              <w:pBdr>
                <w:top w:val="nil"/>
                <w:left w:val="nil"/>
                <w:bottom w:val="nil"/>
                <w:right w:val="nil"/>
                <w:between w:val="nil"/>
              </w:pBdr>
              <w:spacing w:line="240" w:lineRule="auto"/>
              <w:rPr>
                <w:color w:val="000000"/>
                <w:sz w:val="20"/>
                <w:szCs w:val="20"/>
              </w:rPr>
            </w:pPr>
            <w:r>
              <w:rPr>
                <w:color w:val="000000"/>
                <w:sz w:val="20"/>
                <w:szCs w:val="20"/>
              </w:rPr>
              <w:t>Stimulate pupil thinking and check for understanding by providing scaffolds and collaborative/ paired work for pupil talk to increase the focus and rigour of dialogue.</w:t>
            </w:r>
          </w:p>
        </w:tc>
        <w:tc>
          <w:tcPr>
            <w:tcW w:w="4229" w:type="dxa"/>
            <w:shd w:val="clear" w:color="auto" w:fill="FFC000"/>
          </w:tcPr>
          <w:p w14:paraId="1890679F" w14:textId="77777777" w:rsidR="00E47C01" w:rsidRDefault="00E47C01" w:rsidP="00E47C01">
            <w:pPr>
              <w:numPr>
                <w:ilvl w:val="0"/>
                <w:numId w:val="4"/>
              </w:numPr>
              <w:pBdr>
                <w:top w:val="nil"/>
                <w:left w:val="nil"/>
                <w:bottom w:val="nil"/>
                <w:right w:val="nil"/>
                <w:between w:val="nil"/>
              </w:pBdr>
              <w:spacing w:line="240" w:lineRule="auto"/>
              <w:rPr>
                <w:color w:val="000000"/>
                <w:sz w:val="20"/>
                <w:szCs w:val="20"/>
              </w:rPr>
            </w:pPr>
            <w:r>
              <w:rPr>
                <w:color w:val="000000"/>
                <w:sz w:val="20"/>
                <w:szCs w:val="20"/>
              </w:rPr>
              <w:t>Collaborate with colleagues to effectively use resources and materials (such as shared planning or textbooks)</w:t>
            </w:r>
          </w:p>
          <w:p w14:paraId="76E40CD5" w14:textId="77777777" w:rsidR="00E47C01" w:rsidRDefault="00E47C01" w:rsidP="00E47C01">
            <w:pPr>
              <w:numPr>
                <w:ilvl w:val="0"/>
                <w:numId w:val="4"/>
              </w:numPr>
              <w:pBdr>
                <w:top w:val="nil"/>
                <w:left w:val="nil"/>
                <w:bottom w:val="nil"/>
                <w:right w:val="nil"/>
                <w:between w:val="nil"/>
              </w:pBdr>
              <w:spacing w:line="240" w:lineRule="auto"/>
              <w:rPr>
                <w:color w:val="000000"/>
                <w:sz w:val="20"/>
                <w:szCs w:val="20"/>
              </w:rPr>
            </w:pPr>
            <w:r>
              <w:rPr>
                <w:color w:val="000000"/>
                <w:sz w:val="20"/>
                <w:szCs w:val="20"/>
              </w:rPr>
              <w:t>Ensure that learning is sequenced so that pupils’ master foundational concepts before moving on</w:t>
            </w:r>
          </w:p>
          <w:p w14:paraId="25CD51EC" w14:textId="77777777" w:rsidR="00E47C01" w:rsidRDefault="00E47C01" w:rsidP="00E47C01">
            <w:pPr>
              <w:numPr>
                <w:ilvl w:val="0"/>
                <w:numId w:val="4"/>
              </w:numPr>
              <w:pBdr>
                <w:top w:val="nil"/>
                <w:left w:val="nil"/>
                <w:bottom w:val="nil"/>
                <w:right w:val="nil"/>
                <w:between w:val="nil"/>
              </w:pBdr>
              <w:spacing w:line="240" w:lineRule="auto"/>
              <w:rPr>
                <w:color w:val="000000"/>
                <w:sz w:val="20"/>
                <w:szCs w:val="20"/>
              </w:rPr>
            </w:pPr>
            <w:r>
              <w:rPr>
                <w:color w:val="000000"/>
                <w:sz w:val="20"/>
                <w:szCs w:val="20"/>
              </w:rPr>
              <w:t>Anticipate, plan for and encourage pupils to share common misconceptions to they can be addressed, and pupils have relevant and accurate subject specific knowledge such as substantive concepts</w:t>
            </w:r>
          </w:p>
          <w:p w14:paraId="50CC9F07" w14:textId="77777777" w:rsidR="00E47C01" w:rsidRDefault="00E47C01" w:rsidP="00E47C01">
            <w:pPr>
              <w:numPr>
                <w:ilvl w:val="0"/>
                <w:numId w:val="4"/>
              </w:numPr>
              <w:pBdr>
                <w:top w:val="nil"/>
                <w:left w:val="nil"/>
                <w:bottom w:val="nil"/>
                <w:right w:val="nil"/>
                <w:between w:val="nil"/>
              </w:pBdr>
              <w:spacing w:line="240" w:lineRule="auto"/>
              <w:rPr>
                <w:color w:val="000000"/>
                <w:sz w:val="20"/>
                <w:szCs w:val="20"/>
              </w:rPr>
            </w:pPr>
            <w:r>
              <w:rPr>
                <w:color w:val="000000"/>
                <w:sz w:val="20"/>
                <w:szCs w:val="20"/>
              </w:rPr>
              <w:t>Promote/improve pupils’ literacy levels in English (inc. the use of subject specific language) using appropriate scaffolding and modelling</w:t>
            </w:r>
          </w:p>
        </w:tc>
        <w:tc>
          <w:tcPr>
            <w:tcW w:w="3792" w:type="dxa"/>
            <w:shd w:val="clear" w:color="auto" w:fill="FFC000"/>
          </w:tcPr>
          <w:p w14:paraId="54FDB6A5" w14:textId="77777777" w:rsidR="00E47C01" w:rsidRPr="00C82470" w:rsidRDefault="00E47C01" w:rsidP="00E47C01">
            <w:pPr>
              <w:pStyle w:val="ListParagraph"/>
              <w:numPr>
                <w:ilvl w:val="0"/>
                <w:numId w:val="74"/>
              </w:numPr>
              <w:pBdr>
                <w:top w:val="nil"/>
                <w:left w:val="nil"/>
                <w:bottom w:val="nil"/>
                <w:right w:val="nil"/>
                <w:between w:val="nil"/>
              </w:pBdr>
              <w:rPr>
                <w:color w:val="000000"/>
                <w:sz w:val="20"/>
                <w:szCs w:val="20"/>
              </w:rPr>
            </w:pPr>
            <w:r w:rsidRPr="00C82470">
              <w:rPr>
                <w:color w:val="000000"/>
                <w:sz w:val="20"/>
                <w:szCs w:val="20"/>
              </w:rPr>
              <w:t>How effective have you been in helping to address pupils’ misconceptions? How could you develop this?</w:t>
            </w:r>
          </w:p>
          <w:p w14:paraId="2454AF62" w14:textId="77777777" w:rsidR="00E47C01" w:rsidRPr="00C82470" w:rsidRDefault="00E47C01" w:rsidP="00E47C01">
            <w:pPr>
              <w:pStyle w:val="ListParagraph"/>
              <w:numPr>
                <w:ilvl w:val="0"/>
                <w:numId w:val="74"/>
              </w:numPr>
              <w:pBdr>
                <w:top w:val="nil"/>
                <w:left w:val="nil"/>
                <w:bottom w:val="nil"/>
                <w:right w:val="nil"/>
                <w:between w:val="nil"/>
              </w:pBdr>
              <w:rPr>
                <w:color w:val="000000"/>
                <w:sz w:val="20"/>
                <w:szCs w:val="20"/>
              </w:rPr>
            </w:pPr>
            <w:r w:rsidRPr="00C82470">
              <w:rPr>
                <w:color w:val="000000"/>
                <w:sz w:val="20"/>
                <w:szCs w:val="20"/>
              </w:rPr>
              <w:t>Reflect on a topic you will be teaching during this placement, how will you help pupils develop their literacy skills within the context of this topic?</w:t>
            </w:r>
          </w:p>
          <w:p w14:paraId="5FD91B77" w14:textId="77777777" w:rsidR="00E47C01" w:rsidRPr="00C82470" w:rsidRDefault="00E47C01" w:rsidP="00E47C01">
            <w:pPr>
              <w:pStyle w:val="ListParagraph"/>
              <w:numPr>
                <w:ilvl w:val="0"/>
                <w:numId w:val="74"/>
              </w:numPr>
              <w:pBdr>
                <w:top w:val="nil"/>
                <w:left w:val="nil"/>
                <w:bottom w:val="nil"/>
                <w:right w:val="nil"/>
                <w:between w:val="nil"/>
              </w:pBdr>
              <w:rPr>
                <w:color w:val="000000"/>
                <w:sz w:val="20"/>
                <w:szCs w:val="20"/>
              </w:rPr>
            </w:pPr>
            <w:r w:rsidRPr="00C82470">
              <w:rPr>
                <w:color w:val="000000"/>
                <w:sz w:val="20"/>
                <w:szCs w:val="20"/>
              </w:rPr>
              <w:t>What are the key words and definitions (high frequency vocabulary) that pupils need to know and use for this topic?</w:t>
            </w:r>
          </w:p>
          <w:p w14:paraId="26FF8E68" w14:textId="77777777" w:rsidR="00E47C01" w:rsidRDefault="00E47C01" w:rsidP="0093297A">
            <w:pPr>
              <w:rPr>
                <w:sz w:val="20"/>
                <w:szCs w:val="20"/>
              </w:rPr>
            </w:pPr>
          </w:p>
          <w:p w14:paraId="3506EE05" w14:textId="77777777" w:rsidR="00E47C01" w:rsidRDefault="00E47C01" w:rsidP="0093297A">
            <w:pPr>
              <w:rPr>
                <w:sz w:val="14"/>
                <w:szCs w:val="14"/>
              </w:rPr>
            </w:pPr>
            <w:r>
              <w:rPr>
                <w:sz w:val="20"/>
                <w:szCs w:val="20"/>
              </w:rPr>
              <w:t xml:space="preserve">To be included in weekly mentor briefing: </w:t>
            </w:r>
          </w:p>
          <w:p w14:paraId="65E5FF2B" w14:textId="77777777" w:rsidR="00E47C01" w:rsidRDefault="00E47C01" w:rsidP="0093297A">
            <w:pPr>
              <w:rPr>
                <w:sz w:val="20"/>
                <w:szCs w:val="20"/>
              </w:rPr>
            </w:pPr>
            <w:r>
              <w:rPr>
                <w:sz w:val="20"/>
                <w:szCs w:val="20"/>
              </w:rPr>
              <w:t>The National Literacy Trust – research papers:</w:t>
            </w:r>
          </w:p>
          <w:p w14:paraId="437B0E28" w14:textId="77777777" w:rsidR="00E47C01" w:rsidRDefault="00E47C01" w:rsidP="0093297A">
            <w:pPr>
              <w:rPr>
                <w:sz w:val="14"/>
                <w:szCs w:val="14"/>
              </w:rPr>
            </w:pPr>
            <w:r w:rsidRPr="0061356E">
              <w:rPr>
                <w:sz w:val="14"/>
                <w:szCs w:val="14"/>
              </w:rPr>
              <w:t>Early language skills: The role of the home learning environment and emerging insights into the impact of the pandemic</w:t>
            </w:r>
            <w:r>
              <w:rPr>
                <w:sz w:val="14"/>
                <w:szCs w:val="14"/>
              </w:rPr>
              <w:t xml:space="preserve"> </w:t>
            </w:r>
            <w:hyperlink r:id="rId52" w:history="1">
              <w:r w:rsidRPr="00C177B6">
                <w:rPr>
                  <w:rStyle w:val="Hyperlink"/>
                  <w:sz w:val="14"/>
                  <w:szCs w:val="14"/>
                </w:rPr>
                <w:t>https://literacytrust.org.uk/research-services/research-reports/early-language-skills-the-role-of-the-home-learning-environment-and-emerging-insights-into-the-impact-of-the-pandemic/</w:t>
              </w:r>
            </w:hyperlink>
          </w:p>
          <w:p w14:paraId="62DADFD5" w14:textId="77777777" w:rsidR="00E47C01" w:rsidRDefault="00E47C01" w:rsidP="0093297A">
            <w:pPr>
              <w:rPr>
                <w:sz w:val="14"/>
                <w:szCs w:val="14"/>
              </w:rPr>
            </w:pPr>
          </w:p>
          <w:p w14:paraId="01C9DD47" w14:textId="77777777" w:rsidR="00E47C01" w:rsidRDefault="00E47C01" w:rsidP="0093297A">
            <w:pPr>
              <w:rPr>
                <w:sz w:val="14"/>
                <w:szCs w:val="14"/>
              </w:rPr>
            </w:pPr>
            <w:r w:rsidRPr="0061356E">
              <w:rPr>
                <w:sz w:val="14"/>
                <w:szCs w:val="14"/>
              </w:rPr>
              <w:lastRenderedPageBreak/>
              <w:t>Insights into young people’s literacy, critical digital literacy, online communication and wellbeing</w:t>
            </w:r>
            <w:r>
              <w:rPr>
                <w:sz w:val="14"/>
                <w:szCs w:val="14"/>
              </w:rPr>
              <w:t xml:space="preserve"> </w:t>
            </w:r>
            <w:hyperlink r:id="rId53" w:history="1">
              <w:r w:rsidRPr="00C177B6">
                <w:rPr>
                  <w:rStyle w:val="Hyperlink"/>
                  <w:sz w:val="14"/>
                  <w:szCs w:val="14"/>
                </w:rPr>
                <w:t>https://literacytrust.org.uk/research-services/research-reports/young-peoples-literacy-critical-digital-literacy-online-communication-and-wellbeing/</w:t>
              </w:r>
            </w:hyperlink>
          </w:p>
          <w:p w14:paraId="383A99AD" w14:textId="77777777" w:rsidR="00E47C01" w:rsidRDefault="00E47C01" w:rsidP="0093297A">
            <w:pPr>
              <w:rPr>
                <w:sz w:val="20"/>
                <w:szCs w:val="20"/>
              </w:rPr>
            </w:pPr>
          </w:p>
        </w:tc>
        <w:tc>
          <w:tcPr>
            <w:tcW w:w="1031" w:type="dxa"/>
            <w:shd w:val="clear" w:color="auto" w:fill="FFC000"/>
          </w:tcPr>
          <w:p w14:paraId="3B26541F" w14:textId="77777777" w:rsidR="00E47C01" w:rsidRDefault="00E47C01" w:rsidP="0093297A">
            <w:pPr>
              <w:rPr>
                <w:sz w:val="20"/>
                <w:szCs w:val="20"/>
              </w:rPr>
            </w:pPr>
            <w:r>
              <w:rPr>
                <w:sz w:val="20"/>
                <w:szCs w:val="20"/>
              </w:rPr>
              <w:lastRenderedPageBreak/>
              <w:t>S&amp;C.4</w:t>
            </w:r>
          </w:p>
          <w:p w14:paraId="487604AD" w14:textId="77777777" w:rsidR="00E47C01" w:rsidRDefault="00E47C01" w:rsidP="0093297A">
            <w:pPr>
              <w:rPr>
                <w:sz w:val="20"/>
                <w:szCs w:val="20"/>
              </w:rPr>
            </w:pPr>
            <w:r>
              <w:rPr>
                <w:sz w:val="20"/>
                <w:szCs w:val="20"/>
              </w:rPr>
              <w:t>S&amp;C.10</w:t>
            </w:r>
          </w:p>
          <w:p w14:paraId="729E2B66" w14:textId="77777777" w:rsidR="00E47C01" w:rsidRDefault="00E47C01" w:rsidP="0093297A">
            <w:pPr>
              <w:rPr>
                <w:sz w:val="20"/>
                <w:szCs w:val="20"/>
              </w:rPr>
            </w:pPr>
            <w:r>
              <w:rPr>
                <w:sz w:val="20"/>
                <w:szCs w:val="20"/>
              </w:rPr>
              <w:t>CP.3</w:t>
            </w:r>
          </w:p>
          <w:p w14:paraId="38F3DDFE" w14:textId="77777777" w:rsidR="00E47C01" w:rsidRDefault="00E47C01" w:rsidP="0093297A">
            <w:pPr>
              <w:rPr>
                <w:sz w:val="20"/>
                <w:szCs w:val="20"/>
              </w:rPr>
            </w:pPr>
            <w:r>
              <w:rPr>
                <w:sz w:val="20"/>
                <w:szCs w:val="20"/>
              </w:rPr>
              <w:t>CP.4</w:t>
            </w:r>
          </w:p>
          <w:p w14:paraId="7E982F83" w14:textId="77777777" w:rsidR="00E47C01" w:rsidRDefault="00E47C01" w:rsidP="0093297A">
            <w:pPr>
              <w:rPr>
                <w:sz w:val="20"/>
                <w:szCs w:val="20"/>
              </w:rPr>
            </w:pPr>
          </w:p>
        </w:tc>
        <w:tc>
          <w:tcPr>
            <w:tcW w:w="1508" w:type="dxa"/>
            <w:shd w:val="clear" w:color="auto" w:fill="FFC000"/>
          </w:tcPr>
          <w:p w14:paraId="2F63B76A" w14:textId="77777777" w:rsidR="00E47C01" w:rsidRDefault="00E47C01" w:rsidP="0093297A">
            <w:pPr>
              <w:rPr>
                <w:sz w:val="20"/>
                <w:szCs w:val="20"/>
              </w:rPr>
            </w:pPr>
            <w:r>
              <w:rPr>
                <w:sz w:val="20"/>
                <w:szCs w:val="20"/>
              </w:rPr>
              <w:t>WDS</w:t>
            </w:r>
          </w:p>
        </w:tc>
      </w:tr>
      <w:tr w:rsidR="00E47C01" w14:paraId="55A63D67" w14:textId="77777777" w:rsidTr="00257DFD">
        <w:trPr>
          <w:trHeight w:val="386"/>
        </w:trPr>
        <w:tc>
          <w:tcPr>
            <w:tcW w:w="1557" w:type="dxa"/>
            <w:shd w:val="clear" w:color="auto" w:fill="E2EFD9"/>
          </w:tcPr>
          <w:p w14:paraId="15B2992E" w14:textId="77777777" w:rsidR="00E47C01" w:rsidRDefault="00E47C01" w:rsidP="0093297A">
            <w:pPr>
              <w:rPr>
                <w:sz w:val="20"/>
                <w:szCs w:val="20"/>
              </w:rPr>
            </w:pPr>
            <w:r>
              <w:rPr>
                <w:sz w:val="20"/>
                <w:szCs w:val="20"/>
              </w:rPr>
              <w:t>CCF evidence base</w:t>
            </w:r>
            <w:r>
              <w:rPr>
                <w:sz w:val="20"/>
                <w:szCs w:val="20"/>
              </w:rPr>
              <w:tab/>
            </w:r>
          </w:p>
        </w:tc>
        <w:tc>
          <w:tcPr>
            <w:tcW w:w="14887" w:type="dxa"/>
            <w:gridSpan w:val="5"/>
            <w:shd w:val="clear" w:color="auto" w:fill="E2EFD9"/>
          </w:tcPr>
          <w:p w14:paraId="7FAB2671" w14:textId="77777777" w:rsidR="00E47C01" w:rsidRDefault="00E47C01" w:rsidP="0093297A">
            <w:pPr>
              <w:rPr>
                <w:sz w:val="20"/>
                <w:szCs w:val="20"/>
              </w:rPr>
            </w:pPr>
            <w:r>
              <w:rPr>
                <w:sz w:val="20"/>
                <w:szCs w:val="20"/>
              </w:rPr>
              <w:t xml:space="preserve">Education Endowment Foundation (2018) Preparing for Literacy Guidance Report. [Online] Accessible from:  </w:t>
            </w:r>
            <w:hyperlink r:id="rId54" w:history="1">
              <w:r w:rsidRPr="00C177B6">
                <w:rPr>
                  <w:rStyle w:val="Hyperlink"/>
                  <w:sz w:val="20"/>
                  <w:szCs w:val="20"/>
                </w:rPr>
                <w:t>https://educationendowmentfoundation.org.uk/education-evidence/guidance-reports/literacy-early-years</w:t>
              </w:r>
            </w:hyperlink>
            <w:r>
              <w:rPr>
                <w:rStyle w:val="Hyperlink"/>
                <w:sz w:val="20"/>
                <w:szCs w:val="20"/>
              </w:rPr>
              <w:t xml:space="preserve">  </w:t>
            </w:r>
            <w:r>
              <w:rPr>
                <w:sz w:val="20"/>
                <w:szCs w:val="20"/>
              </w:rPr>
              <w:t>[Accessed 25/07/22].</w:t>
            </w:r>
          </w:p>
          <w:p w14:paraId="63EEA7BF" w14:textId="77777777" w:rsidR="00E47C01" w:rsidRDefault="00E47C01" w:rsidP="0093297A">
            <w:pPr>
              <w:rPr>
                <w:sz w:val="20"/>
                <w:szCs w:val="20"/>
              </w:rPr>
            </w:pPr>
          </w:p>
        </w:tc>
      </w:tr>
      <w:tr w:rsidR="00E47C01" w14:paraId="36B084DD" w14:textId="77777777" w:rsidTr="00257DFD">
        <w:trPr>
          <w:trHeight w:val="386"/>
        </w:trPr>
        <w:tc>
          <w:tcPr>
            <w:tcW w:w="1557" w:type="dxa"/>
            <w:shd w:val="clear" w:color="auto" w:fill="F2F2F2"/>
          </w:tcPr>
          <w:p w14:paraId="658E6B49" w14:textId="77777777" w:rsidR="00E47C01" w:rsidRDefault="00E47C01" w:rsidP="0093297A">
            <w:pPr>
              <w:rPr>
                <w:sz w:val="20"/>
                <w:szCs w:val="20"/>
              </w:rPr>
            </w:pPr>
            <w:r>
              <w:rPr>
                <w:sz w:val="20"/>
                <w:szCs w:val="20"/>
              </w:rPr>
              <w:t>32</w:t>
            </w:r>
          </w:p>
        </w:tc>
        <w:tc>
          <w:tcPr>
            <w:tcW w:w="14887" w:type="dxa"/>
            <w:gridSpan w:val="5"/>
            <w:vMerge w:val="restart"/>
            <w:shd w:val="clear" w:color="auto" w:fill="F2F2F2"/>
          </w:tcPr>
          <w:p w14:paraId="23B6CBAE" w14:textId="77777777" w:rsidR="00E47C01" w:rsidRDefault="00E47C01" w:rsidP="0093297A">
            <w:pPr>
              <w:jc w:val="center"/>
              <w:rPr>
                <w:sz w:val="20"/>
                <w:szCs w:val="20"/>
              </w:rPr>
            </w:pPr>
            <w:r>
              <w:rPr>
                <w:sz w:val="20"/>
                <w:szCs w:val="20"/>
              </w:rPr>
              <w:t>EASTER VACATION</w:t>
            </w:r>
          </w:p>
        </w:tc>
      </w:tr>
      <w:tr w:rsidR="00E47C01" w14:paraId="1BD9E5CF" w14:textId="77777777" w:rsidTr="00257DFD">
        <w:trPr>
          <w:trHeight w:val="386"/>
        </w:trPr>
        <w:tc>
          <w:tcPr>
            <w:tcW w:w="1557" w:type="dxa"/>
            <w:shd w:val="clear" w:color="auto" w:fill="F2F2F2"/>
          </w:tcPr>
          <w:p w14:paraId="2CE5E409" w14:textId="77777777" w:rsidR="00E47C01" w:rsidRDefault="00E47C01" w:rsidP="0093297A">
            <w:pPr>
              <w:rPr>
                <w:sz w:val="20"/>
                <w:szCs w:val="20"/>
              </w:rPr>
            </w:pPr>
            <w:r>
              <w:rPr>
                <w:sz w:val="20"/>
                <w:szCs w:val="20"/>
              </w:rPr>
              <w:t>33</w:t>
            </w:r>
          </w:p>
        </w:tc>
        <w:tc>
          <w:tcPr>
            <w:tcW w:w="14887" w:type="dxa"/>
            <w:gridSpan w:val="5"/>
            <w:vMerge/>
            <w:shd w:val="clear" w:color="auto" w:fill="F2F2F2"/>
          </w:tcPr>
          <w:p w14:paraId="0A69E745" w14:textId="77777777" w:rsidR="00E47C01" w:rsidRDefault="00E47C01" w:rsidP="0093297A">
            <w:pPr>
              <w:widowControl w:val="0"/>
              <w:pBdr>
                <w:top w:val="nil"/>
                <w:left w:val="nil"/>
                <w:bottom w:val="nil"/>
                <w:right w:val="nil"/>
                <w:between w:val="nil"/>
              </w:pBdr>
              <w:rPr>
                <w:sz w:val="20"/>
                <w:szCs w:val="20"/>
              </w:rPr>
            </w:pPr>
          </w:p>
        </w:tc>
      </w:tr>
      <w:tr w:rsidR="00E47C01" w14:paraId="7C39B03C" w14:textId="77777777" w:rsidTr="00257DFD">
        <w:trPr>
          <w:trHeight w:val="386"/>
        </w:trPr>
        <w:tc>
          <w:tcPr>
            <w:tcW w:w="1557" w:type="dxa"/>
            <w:shd w:val="clear" w:color="auto" w:fill="FFC000"/>
          </w:tcPr>
          <w:p w14:paraId="11520254" w14:textId="77777777" w:rsidR="00E47C01" w:rsidRDefault="00E47C01" w:rsidP="0093297A">
            <w:pPr>
              <w:rPr>
                <w:sz w:val="20"/>
                <w:szCs w:val="20"/>
              </w:rPr>
            </w:pPr>
            <w:r>
              <w:rPr>
                <w:sz w:val="20"/>
                <w:szCs w:val="20"/>
              </w:rPr>
              <w:t>34</w:t>
            </w:r>
          </w:p>
        </w:tc>
        <w:tc>
          <w:tcPr>
            <w:tcW w:w="4327" w:type="dxa"/>
            <w:shd w:val="clear" w:color="auto" w:fill="FFC000"/>
          </w:tcPr>
          <w:p w14:paraId="123018F9" w14:textId="77777777" w:rsidR="00E47C01" w:rsidRDefault="00E47C01" w:rsidP="00E47C01">
            <w:pPr>
              <w:numPr>
                <w:ilvl w:val="0"/>
                <w:numId w:val="19"/>
              </w:numPr>
              <w:pBdr>
                <w:top w:val="nil"/>
                <w:left w:val="nil"/>
                <w:bottom w:val="nil"/>
                <w:right w:val="nil"/>
                <w:between w:val="nil"/>
              </w:pBdr>
              <w:spacing w:line="240" w:lineRule="auto"/>
              <w:rPr>
                <w:color w:val="000000"/>
                <w:sz w:val="20"/>
                <w:szCs w:val="20"/>
              </w:rPr>
            </w:pPr>
            <w:r>
              <w:rPr>
                <w:color w:val="000000"/>
                <w:sz w:val="20"/>
                <w:szCs w:val="20"/>
              </w:rPr>
              <w:t>Effective English teachers introduce new material in steps, explicitly linking new ideas to what has been previously studied and learned</w:t>
            </w:r>
          </w:p>
          <w:p w14:paraId="5A3AD4BC" w14:textId="77777777" w:rsidR="00E47C01" w:rsidRDefault="00E47C01" w:rsidP="00E47C01">
            <w:pPr>
              <w:numPr>
                <w:ilvl w:val="0"/>
                <w:numId w:val="19"/>
              </w:numPr>
              <w:pBdr>
                <w:top w:val="nil"/>
                <w:left w:val="nil"/>
                <w:bottom w:val="nil"/>
                <w:right w:val="nil"/>
                <w:between w:val="nil"/>
              </w:pBdr>
              <w:spacing w:line="240" w:lineRule="auto"/>
              <w:rPr>
                <w:color w:val="000000"/>
                <w:sz w:val="20"/>
                <w:szCs w:val="20"/>
              </w:rPr>
            </w:pPr>
            <w:r>
              <w:rPr>
                <w:color w:val="000000"/>
                <w:sz w:val="20"/>
                <w:szCs w:val="20"/>
              </w:rPr>
              <w:t>Explicitly teaching pupils metacognitive strategies linked to subject knowledge, including how to plan, monitor and evaluate, supports independence and academic success.</w:t>
            </w:r>
          </w:p>
          <w:p w14:paraId="1E0006B1" w14:textId="77777777" w:rsidR="00E47C01" w:rsidRDefault="00E47C01" w:rsidP="00E47C01">
            <w:pPr>
              <w:numPr>
                <w:ilvl w:val="0"/>
                <w:numId w:val="19"/>
              </w:numPr>
              <w:pBdr>
                <w:top w:val="nil"/>
                <w:left w:val="nil"/>
                <w:bottom w:val="nil"/>
                <w:right w:val="nil"/>
                <w:between w:val="nil"/>
              </w:pBdr>
              <w:spacing w:line="240" w:lineRule="auto"/>
              <w:rPr>
                <w:color w:val="000000"/>
                <w:sz w:val="20"/>
                <w:szCs w:val="20"/>
              </w:rPr>
            </w:pPr>
            <w:r>
              <w:rPr>
                <w:color w:val="000000"/>
                <w:sz w:val="20"/>
                <w:szCs w:val="20"/>
              </w:rPr>
              <w:t>Practice is an integral part of effective English teaching; ensuring pupils have repeated opportunities to practise, with appropriate guidance and support, increases success.</w:t>
            </w:r>
          </w:p>
        </w:tc>
        <w:tc>
          <w:tcPr>
            <w:tcW w:w="4229" w:type="dxa"/>
            <w:shd w:val="clear" w:color="auto" w:fill="FFC000"/>
          </w:tcPr>
          <w:p w14:paraId="020D7857" w14:textId="77777777" w:rsidR="00E47C01" w:rsidRDefault="00E47C01" w:rsidP="00E47C01">
            <w:pPr>
              <w:numPr>
                <w:ilvl w:val="0"/>
                <w:numId w:val="19"/>
              </w:numPr>
              <w:pBdr>
                <w:top w:val="nil"/>
                <w:left w:val="nil"/>
                <w:bottom w:val="nil"/>
                <w:right w:val="nil"/>
                <w:between w:val="nil"/>
              </w:pBdr>
              <w:spacing w:line="240" w:lineRule="auto"/>
              <w:rPr>
                <w:color w:val="000000"/>
                <w:sz w:val="20"/>
                <w:szCs w:val="20"/>
              </w:rPr>
            </w:pPr>
            <w:r>
              <w:rPr>
                <w:color w:val="000000"/>
                <w:sz w:val="20"/>
                <w:szCs w:val="20"/>
              </w:rPr>
              <w:t xml:space="preserve">Balancing exposition, repetition, practice and retrieval of critical knowledge and skills. </w:t>
            </w:r>
          </w:p>
          <w:p w14:paraId="59CE5262" w14:textId="77777777" w:rsidR="00E47C01" w:rsidRDefault="00E47C01" w:rsidP="00E47C01">
            <w:pPr>
              <w:numPr>
                <w:ilvl w:val="0"/>
                <w:numId w:val="19"/>
              </w:numPr>
              <w:pBdr>
                <w:top w:val="nil"/>
                <w:left w:val="nil"/>
                <w:bottom w:val="nil"/>
                <w:right w:val="nil"/>
                <w:between w:val="nil"/>
              </w:pBdr>
              <w:spacing w:line="240" w:lineRule="auto"/>
              <w:rPr>
                <w:color w:val="000000"/>
                <w:sz w:val="20"/>
                <w:szCs w:val="20"/>
              </w:rPr>
            </w:pPr>
            <w:r>
              <w:rPr>
                <w:color w:val="000000"/>
                <w:sz w:val="20"/>
                <w:szCs w:val="20"/>
              </w:rPr>
              <w:t xml:space="preserve">Break tasks down into constituent components when first setting up independent practice (e.g. using tasks that scaffold pupils through meta-cognitive and procedural processes). </w:t>
            </w:r>
          </w:p>
          <w:p w14:paraId="5B3B5CF5" w14:textId="77777777" w:rsidR="00E47C01" w:rsidRDefault="00E47C01" w:rsidP="00E47C01">
            <w:pPr>
              <w:numPr>
                <w:ilvl w:val="0"/>
                <w:numId w:val="19"/>
              </w:numPr>
              <w:pBdr>
                <w:top w:val="nil"/>
                <w:left w:val="nil"/>
                <w:bottom w:val="nil"/>
                <w:right w:val="nil"/>
                <w:between w:val="nil"/>
              </w:pBdr>
              <w:spacing w:line="240" w:lineRule="auto"/>
              <w:rPr>
                <w:color w:val="000000"/>
                <w:sz w:val="20"/>
                <w:szCs w:val="20"/>
              </w:rPr>
            </w:pPr>
            <w:r>
              <w:rPr>
                <w:color w:val="000000"/>
                <w:sz w:val="20"/>
                <w:szCs w:val="20"/>
              </w:rPr>
              <w:t xml:space="preserve">Use modelling, explanations and scaffolds, acknowledging that novices need more structure early in a domain. </w:t>
            </w:r>
          </w:p>
          <w:p w14:paraId="0F6A0E4E" w14:textId="77777777" w:rsidR="00E47C01" w:rsidRDefault="00E47C01" w:rsidP="00E47C01">
            <w:pPr>
              <w:numPr>
                <w:ilvl w:val="0"/>
                <w:numId w:val="19"/>
              </w:numPr>
              <w:pBdr>
                <w:top w:val="nil"/>
                <w:left w:val="nil"/>
                <w:bottom w:val="nil"/>
                <w:right w:val="nil"/>
                <w:between w:val="nil"/>
              </w:pBdr>
              <w:spacing w:line="240" w:lineRule="auto"/>
              <w:rPr>
                <w:color w:val="000000"/>
                <w:sz w:val="20"/>
                <w:szCs w:val="20"/>
              </w:rPr>
            </w:pPr>
            <w:r>
              <w:rPr>
                <w:color w:val="000000"/>
                <w:sz w:val="20"/>
                <w:szCs w:val="20"/>
              </w:rPr>
              <w:t>Enable critical thinking and problem solving by first teaching the necessary foundational content knowledge.</w:t>
            </w:r>
          </w:p>
          <w:p w14:paraId="72B37E01" w14:textId="77777777" w:rsidR="00E47C01" w:rsidRDefault="00E47C01" w:rsidP="00E47C01">
            <w:pPr>
              <w:numPr>
                <w:ilvl w:val="0"/>
                <w:numId w:val="19"/>
              </w:numPr>
              <w:pBdr>
                <w:top w:val="nil"/>
                <w:left w:val="nil"/>
                <w:bottom w:val="nil"/>
                <w:right w:val="nil"/>
                <w:between w:val="nil"/>
              </w:pBdr>
              <w:spacing w:line="240" w:lineRule="auto"/>
              <w:rPr>
                <w:color w:val="000000"/>
                <w:sz w:val="20"/>
                <w:szCs w:val="20"/>
              </w:rPr>
            </w:pPr>
            <w:r>
              <w:rPr>
                <w:color w:val="000000"/>
                <w:sz w:val="20"/>
                <w:szCs w:val="20"/>
              </w:rPr>
              <w:t>Remove scaffolding only when pupils are achieving a high degree of success in applying previously taught material.</w:t>
            </w:r>
          </w:p>
          <w:p w14:paraId="6AF5EAFD" w14:textId="77777777" w:rsidR="00E47C01" w:rsidRDefault="00E47C01" w:rsidP="0093297A">
            <w:pPr>
              <w:rPr>
                <w:sz w:val="20"/>
                <w:szCs w:val="20"/>
              </w:rPr>
            </w:pPr>
          </w:p>
        </w:tc>
        <w:tc>
          <w:tcPr>
            <w:tcW w:w="3792" w:type="dxa"/>
            <w:shd w:val="clear" w:color="auto" w:fill="FFC000"/>
          </w:tcPr>
          <w:p w14:paraId="7744EB36" w14:textId="77777777" w:rsidR="00E47C01" w:rsidRDefault="00E47C01" w:rsidP="00E47C01">
            <w:pPr>
              <w:numPr>
                <w:ilvl w:val="1"/>
                <w:numId w:val="39"/>
              </w:numPr>
              <w:pBdr>
                <w:top w:val="nil"/>
                <w:left w:val="nil"/>
                <w:bottom w:val="nil"/>
                <w:right w:val="nil"/>
                <w:between w:val="nil"/>
              </w:pBdr>
              <w:spacing w:line="240" w:lineRule="auto"/>
              <w:rPr>
                <w:color w:val="000000"/>
                <w:sz w:val="20"/>
                <w:szCs w:val="20"/>
              </w:rPr>
            </w:pPr>
            <w:r>
              <w:rPr>
                <w:color w:val="000000"/>
                <w:sz w:val="20"/>
                <w:szCs w:val="20"/>
              </w:rPr>
              <w:t>How can critical thinking be developed within English lessons? How could you model critical thinking to pupils?</w:t>
            </w:r>
          </w:p>
          <w:p w14:paraId="2A0067D6" w14:textId="77777777" w:rsidR="00E47C01" w:rsidRDefault="00E47C01" w:rsidP="00E47C01">
            <w:pPr>
              <w:numPr>
                <w:ilvl w:val="1"/>
                <w:numId w:val="39"/>
              </w:numPr>
              <w:pBdr>
                <w:top w:val="nil"/>
                <w:left w:val="nil"/>
                <w:bottom w:val="nil"/>
                <w:right w:val="nil"/>
                <w:between w:val="nil"/>
              </w:pBdr>
              <w:spacing w:line="240" w:lineRule="auto"/>
              <w:rPr>
                <w:color w:val="000000"/>
                <w:sz w:val="20"/>
                <w:szCs w:val="20"/>
              </w:rPr>
            </w:pPr>
            <w:r>
              <w:rPr>
                <w:color w:val="000000"/>
                <w:sz w:val="20"/>
                <w:szCs w:val="20"/>
              </w:rPr>
              <w:t>Can you give examples of how you have developed metacognition and motivation with pupils? For example, how have you helped pupils to develop a weak argument into a stronger one?</w:t>
            </w:r>
          </w:p>
          <w:p w14:paraId="6C9C41E6" w14:textId="77777777" w:rsidR="00E47C01" w:rsidRDefault="00E47C01" w:rsidP="00E47C01">
            <w:pPr>
              <w:numPr>
                <w:ilvl w:val="1"/>
                <w:numId w:val="39"/>
              </w:numPr>
              <w:pBdr>
                <w:top w:val="nil"/>
                <w:left w:val="nil"/>
                <w:bottom w:val="nil"/>
                <w:right w:val="nil"/>
                <w:between w:val="nil"/>
              </w:pBdr>
              <w:spacing w:line="240" w:lineRule="auto"/>
              <w:rPr>
                <w:color w:val="000000"/>
                <w:sz w:val="20"/>
                <w:szCs w:val="20"/>
              </w:rPr>
            </w:pPr>
            <w:r>
              <w:rPr>
                <w:color w:val="000000"/>
                <w:sz w:val="20"/>
                <w:szCs w:val="20"/>
              </w:rPr>
              <w:t>How can you make models more useful for learning? For example, can you provide more than one model and how do you compare the models to the concept you are explaining?</w:t>
            </w:r>
          </w:p>
        </w:tc>
        <w:tc>
          <w:tcPr>
            <w:tcW w:w="1031" w:type="dxa"/>
            <w:shd w:val="clear" w:color="auto" w:fill="FFC000"/>
          </w:tcPr>
          <w:p w14:paraId="4199077F" w14:textId="77777777" w:rsidR="00E47C01" w:rsidRDefault="00E47C01" w:rsidP="0093297A">
            <w:pPr>
              <w:rPr>
                <w:sz w:val="20"/>
                <w:szCs w:val="20"/>
              </w:rPr>
            </w:pPr>
            <w:r>
              <w:rPr>
                <w:sz w:val="20"/>
                <w:szCs w:val="20"/>
              </w:rPr>
              <w:t>CP.1</w:t>
            </w:r>
          </w:p>
          <w:p w14:paraId="26C15F31" w14:textId="77777777" w:rsidR="00E47C01" w:rsidRDefault="00E47C01" w:rsidP="0093297A">
            <w:pPr>
              <w:rPr>
                <w:sz w:val="20"/>
                <w:szCs w:val="20"/>
              </w:rPr>
            </w:pPr>
            <w:r>
              <w:rPr>
                <w:sz w:val="20"/>
                <w:szCs w:val="20"/>
              </w:rPr>
              <w:t>CP.2</w:t>
            </w:r>
          </w:p>
          <w:p w14:paraId="636D9C49" w14:textId="77777777" w:rsidR="00E47C01" w:rsidRDefault="00E47C01" w:rsidP="0093297A">
            <w:pPr>
              <w:rPr>
                <w:sz w:val="20"/>
                <w:szCs w:val="20"/>
              </w:rPr>
            </w:pPr>
            <w:r>
              <w:rPr>
                <w:sz w:val="20"/>
                <w:szCs w:val="20"/>
              </w:rPr>
              <w:t>CP.6</w:t>
            </w:r>
          </w:p>
          <w:p w14:paraId="7F119347" w14:textId="77777777" w:rsidR="00E47C01" w:rsidRDefault="00E47C01" w:rsidP="0093297A">
            <w:pPr>
              <w:rPr>
                <w:sz w:val="20"/>
                <w:szCs w:val="20"/>
              </w:rPr>
            </w:pPr>
            <w:r>
              <w:rPr>
                <w:sz w:val="20"/>
                <w:szCs w:val="20"/>
              </w:rPr>
              <w:t>CP.8</w:t>
            </w:r>
          </w:p>
          <w:p w14:paraId="604C072C" w14:textId="77777777" w:rsidR="00E47C01" w:rsidRDefault="00E47C01" w:rsidP="0093297A">
            <w:pPr>
              <w:rPr>
                <w:sz w:val="20"/>
                <w:szCs w:val="20"/>
              </w:rPr>
            </w:pPr>
            <w:r>
              <w:rPr>
                <w:sz w:val="20"/>
                <w:szCs w:val="20"/>
              </w:rPr>
              <w:t>CP.3</w:t>
            </w:r>
          </w:p>
          <w:p w14:paraId="5FBC10E7" w14:textId="77777777" w:rsidR="00E47C01" w:rsidRDefault="00E47C01" w:rsidP="0093297A">
            <w:pPr>
              <w:rPr>
                <w:sz w:val="20"/>
                <w:szCs w:val="20"/>
              </w:rPr>
            </w:pPr>
            <w:r>
              <w:rPr>
                <w:sz w:val="20"/>
                <w:szCs w:val="20"/>
              </w:rPr>
              <w:t>CP.4</w:t>
            </w:r>
          </w:p>
        </w:tc>
        <w:tc>
          <w:tcPr>
            <w:tcW w:w="1508" w:type="dxa"/>
            <w:shd w:val="clear" w:color="auto" w:fill="FFC000"/>
          </w:tcPr>
          <w:p w14:paraId="4CE159AA" w14:textId="77777777" w:rsidR="00E47C01" w:rsidRDefault="00E47C01" w:rsidP="0093297A">
            <w:pPr>
              <w:rPr>
                <w:sz w:val="20"/>
                <w:szCs w:val="20"/>
              </w:rPr>
            </w:pPr>
            <w:r>
              <w:rPr>
                <w:sz w:val="20"/>
                <w:szCs w:val="20"/>
              </w:rPr>
              <w:t>WDS</w:t>
            </w:r>
          </w:p>
        </w:tc>
      </w:tr>
      <w:tr w:rsidR="00E47C01" w14:paraId="19F25240" w14:textId="77777777" w:rsidTr="00257DFD">
        <w:trPr>
          <w:trHeight w:val="386"/>
        </w:trPr>
        <w:tc>
          <w:tcPr>
            <w:tcW w:w="1557" w:type="dxa"/>
            <w:shd w:val="clear" w:color="auto" w:fill="E2EFD9"/>
          </w:tcPr>
          <w:p w14:paraId="4C2AFA10" w14:textId="77777777" w:rsidR="00E47C01" w:rsidRDefault="00E47C01" w:rsidP="0093297A">
            <w:pPr>
              <w:rPr>
                <w:sz w:val="20"/>
                <w:szCs w:val="20"/>
              </w:rPr>
            </w:pPr>
            <w:r>
              <w:rPr>
                <w:sz w:val="20"/>
                <w:szCs w:val="20"/>
              </w:rPr>
              <w:lastRenderedPageBreak/>
              <w:t>CCF evidence base</w:t>
            </w:r>
            <w:r>
              <w:rPr>
                <w:sz w:val="20"/>
                <w:szCs w:val="20"/>
              </w:rPr>
              <w:tab/>
            </w:r>
            <w:r>
              <w:rPr>
                <w:sz w:val="20"/>
                <w:szCs w:val="20"/>
              </w:rPr>
              <w:tab/>
            </w:r>
          </w:p>
        </w:tc>
        <w:tc>
          <w:tcPr>
            <w:tcW w:w="14887" w:type="dxa"/>
            <w:gridSpan w:val="5"/>
            <w:shd w:val="clear" w:color="auto" w:fill="E2EFD9"/>
          </w:tcPr>
          <w:p w14:paraId="27C812DA" w14:textId="77777777" w:rsidR="00E47C01" w:rsidRDefault="00E47C01" w:rsidP="0093297A">
            <w:pPr>
              <w:pBdr>
                <w:top w:val="nil"/>
                <w:left w:val="nil"/>
                <w:bottom w:val="nil"/>
                <w:right w:val="nil"/>
                <w:between w:val="nil"/>
              </w:pBdr>
              <w:rPr>
                <w:color w:val="000000"/>
                <w:sz w:val="20"/>
                <w:szCs w:val="20"/>
              </w:rPr>
            </w:pPr>
            <w:r>
              <w:rPr>
                <w:color w:val="000000"/>
                <w:sz w:val="20"/>
                <w:szCs w:val="20"/>
              </w:rPr>
              <w:t xml:space="preserve">Kirschner, P., Sweller, J., Kirschner, F. &amp; Zambrano, J. (2018) From cognitive load theory to collaborative cognitive load theory. In International Journal of Computer-Supported Collaborative Learning, 13(2), 213-233. </w:t>
            </w:r>
          </w:p>
          <w:p w14:paraId="41880345" w14:textId="77777777" w:rsidR="00E47C01" w:rsidRDefault="00E47C01" w:rsidP="0093297A">
            <w:pPr>
              <w:rPr>
                <w:sz w:val="20"/>
                <w:szCs w:val="20"/>
              </w:rPr>
            </w:pPr>
          </w:p>
        </w:tc>
      </w:tr>
      <w:tr w:rsidR="00E47C01" w14:paraId="404A2E2B" w14:textId="77777777" w:rsidTr="00257DFD">
        <w:trPr>
          <w:trHeight w:val="386"/>
        </w:trPr>
        <w:tc>
          <w:tcPr>
            <w:tcW w:w="1557" w:type="dxa"/>
            <w:shd w:val="clear" w:color="auto" w:fill="FFC000"/>
          </w:tcPr>
          <w:p w14:paraId="004A0F1C" w14:textId="77777777" w:rsidR="00E47C01" w:rsidRDefault="00E47C01" w:rsidP="0093297A">
            <w:pPr>
              <w:rPr>
                <w:sz w:val="20"/>
                <w:szCs w:val="20"/>
              </w:rPr>
            </w:pPr>
            <w:r>
              <w:rPr>
                <w:sz w:val="20"/>
                <w:szCs w:val="20"/>
              </w:rPr>
              <w:t>35</w:t>
            </w:r>
          </w:p>
        </w:tc>
        <w:tc>
          <w:tcPr>
            <w:tcW w:w="4327" w:type="dxa"/>
            <w:shd w:val="clear" w:color="auto" w:fill="FFC000"/>
          </w:tcPr>
          <w:p w14:paraId="34325EF1" w14:textId="77777777" w:rsidR="00E47C01" w:rsidRDefault="00E47C01" w:rsidP="00E47C01">
            <w:pPr>
              <w:numPr>
                <w:ilvl w:val="0"/>
                <w:numId w:val="17"/>
              </w:numPr>
              <w:pBdr>
                <w:top w:val="nil"/>
                <w:left w:val="nil"/>
                <w:bottom w:val="nil"/>
                <w:right w:val="nil"/>
                <w:between w:val="nil"/>
              </w:pBdr>
              <w:spacing w:line="240" w:lineRule="auto"/>
              <w:rPr>
                <w:color w:val="000000"/>
                <w:sz w:val="20"/>
                <w:szCs w:val="20"/>
              </w:rPr>
            </w:pPr>
            <w:r>
              <w:rPr>
                <w:color w:val="000000"/>
                <w:sz w:val="20"/>
                <w:szCs w:val="20"/>
              </w:rPr>
              <w:t>Include a range of types of questions in class discussions to extend and challenge pupils (e.g. by modelling new vocabulary or asking pupils to justify answers).</w:t>
            </w:r>
          </w:p>
          <w:p w14:paraId="0B711F1E" w14:textId="77777777" w:rsidR="00E47C01" w:rsidRDefault="00E47C01" w:rsidP="00E47C01">
            <w:pPr>
              <w:numPr>
                <w:ilvl w:val="0"/>
                <w:numId w:val="63"/>
              </w:numPr>
              <w:spacing w:line="240" w:lineRule="auto"/>
              <w:rPr>
                <w:color w:val="000000"/>
                <w:sz w:val="20"/>
                <w:szCs w:val="20"/>
              </w:rPr>
            </w:pPr>
            <w:r>
              <w:rPr>
                <w:color w:val="000000"/>
                <w:sz w:val="20"/>
                <w:szCs w:val="20"/>
              </w:rPr>
              <w:t>Scaffolding and modelling helps to reduce cognitive load.</w:t>
            </w:r>
          </w:p>
          <w:p w14:paraId="0DC3826A" w14:textId="77777777" w:rsidR="00E47C01" w:rsidRDefault="00E47C01" w:rsidP="00E47C01">
            <w:pPr>
              <w:numPr>
                <w:ilvl w:val="0"/>
                <w:numId w:val="63"/>
              </w:numPr>
              <w:pBdr>
                <w:top w:val="nil"/>
                <w:left w:val="nil"/>
                <w:bottom w:val="nil"/>
                <w:right w:val="nil"/>
                <w:between w:val="nil"/>
              </w:pBdr>
              <w:spacing w:line="240" w:lineRule="auto"/>
              <w:rPr>
                <w:color w:val="000000"/>
                <w:sz w:val="20"/>
                <w:szCs w:val="20"/>
              </w:rPr>
            </w:pPr>
            <w:r>
              <w:rPr>
                <w:color w:val="000000"/>
                <w:sz w:val="20"/>
                <w:szCs w:val="20"/>
              </w:rPr>
              <w:t>How to assess against a GCSE criteria</w:t>
            </w:r>
          </w:p>
          <w:p w14:paraId="206EDF0C" w14:textId="77777777" w:rsidR="00E47C01" w:rsidRDefault="00E47C01" w:rsidP="00E47C01">
            <w:pPr>
              <w:numPr>
                <w:ilvl w:val="0"/>
                <w:numId w:val="63"/>
              </w:numPr>
              <w:pBdr>
                <w:top w:val="nil"/>
                <w:left w:val="nil"/>
                <w:bottom w:val="nil"/>
                <w:right w:val="nil"/>
                <w:between w:val="nil"/>
              </w:pBdr>
              <w:spacing w:line="240" w:lineRule="auto"/>
              <w:rPr>
                <w:color w:val="000000"/>
                <w:sz w:val="20"/>
                <w:szCs w:val="20"/>
              </w:rPr>
            </w:pPr>
            <w:r>
              <w:rPr>
                <w:color w:val="000000"/>
                <w:sz w:val="20"/>
                <w:szCs w:val="20"/>
              </w:rPr>
              <w:t>As part of the Teaching, Learning and Assessment cycle, assessment enables teachers to draw conclusions about what pupils have learned by looking at patterns of performance over a number of assessments (e.g. appreciating that assessments draw inferences about learning from performance).</w:t>
            </w:r>
          </w:p>
        </w:tc>
        <w:tc>
          <w:tcPr>
            <w:tcW w:w="4229" w:type="dxa"/>
            <w:shd w:val="clear" w:color="auto" w:fill="FFC000"/>
          </w:tcPr>
          <w:p w14:paraId="586F8E39" w14:textId="77777777" w:rsidR="00E47C01" w:rsidRDefault="00E47C01" w:rsidP="00E47C01">
            <w:pPr>
              <w:numPr>
                <w:ilvl w:val="0"/>
                <w:numId w:val="59"/>
              </w:numPr>
              <w:pBdr>
                <w:top w:val="nil"/>
                <w:left w:val="nil"/>
                <w:bottom w:val="nil"/>
                <w:right w:val="nil"/>
                <w:between w:val="nil"/>
              </w:pBdr>
              <w:spacing w:line="240" w:lineRule="auto"/>
              <w:rPr>
                <w:color w:val="000000"/>
                <w:sz w:val="20"/>
                <w:szCs w:val="20"/>
              </w:rPr>
            </w:pPr>
            <w:r>
              <w:rPr>
                <w:color w:val="000000"/>
                <w:sz w:val="20"/>
                <w:szCs w:val="20"/>
              </w:rPr>
              <w:t>Use data to effectively enable pupils to learn and make progress checking for prior knowledge and pre-existing misconceptions.</w:t>
            </w:r>
          </w:p>
          <w:p w14:paraId="4AB009C2" w14:textId="77777777" w:rsidR="00E47C01" w:rsidRDefault="00E47C01" w:rsidP="00E47C01">
            <w:pPr>
              <w:numPr>
                <w:ilvl w:val="0"/>
                <w:numId w:val="59"/>
              </w:numPr>
              <w:pBdr>
                <w:top w:val="nil"/>
                <w:left w:val="nil"/>
                <w:bottom w:val="nil"/>
                <w:right w:val="nil"/>
                <w:between w:val="nil"/>
              </w:pBdr>
              <w:spacing w:line="240" w:lineRule="auto"/>
              <w:rPr>
                <w:color w:val="000000"/>
                <w:sz w:val="20"/>
                <w:szCs w:val="20"/>
              </w:rPr>
            </w:pPr>
            <w:r>
              <w:rPr>
                <w:color w:val="000000"/>
                <w:sz w:val="20"/>
                <w:szCs w:val="20"/>
              </w:rPr>
              <w:t>Identify common strategies to provide feedback/feedforward to pupils.</w:t>
            </w:r>
          </w:p>
          <w:p w14:paraId="5E732447" w14:textId="77777777" w:rsidR="00E47C01" w:rsidRDefault="00E47C01" w:rsidP="00E47C01">
            <w:pPr>
              <w:numPr>
                <w:ilvl w:val="0"/>
                <w:numId w:val="59"/>
              </w:numPr>
              <w:pBdr>
                <w:top w:val="nil"/>
                <w:left w:val="nil"/>
                <w:bottom w:val="nil"/>
                <w:right w:val="nil"/>
                <w:between w:val="nil"/>
              </w:pBdr>
              <w:spacing w:line="240" w:lineRule="auto"/>
              <w:rPr>
                <w:color w:val="000000"/>
                <w:sz w:val="20"/>
                <w:szCs w:val="20"/>
              </w:rPr>
            </w:pPr>
            <w:r>
              <w:rPr>
                <w:color w:val="000000"/>
                <w:sz w:val="20"/>
                <w:szCs w:val="20"/>
              </w:rPr>
              <w:t>Use subject examination material to structure assessment tasks</w:t>
            </w:r>
          </w:p>
        </w:tc>
        <w:tc>
          <w:tcPr>
            <w:tcW w:w="3792" w:type="dxa"/>
            <w:shd w:val="clear" w:color="auto" w:fill="FFC000"/>
          </w:tcPr>
          <w:p w14:paraId="0243989B" w14:textId="77777777" w:rsidR="00E47C01" w:rsidRDefault="00E47C01" w:rsidP="00E47C01">
            <w:pPr>
              <w:numPr>
                <w:ilvl w:val="0"/>
                <w:numId w:val="61"/>
              </w:numPr>
              <w:pBdr>
                <w:top w:val="nil"/>
                <w:left w:val="nil"/>
                <w:bottom w:val="nil"/>
                <w:right w:val="nil"/>
                <w:between w:val="nil"/>
              </w:pBdr>
              <w:spacing w:line="240" w:lineRule="auto"/>
              <w:rPr>
                <w:color w:val="000000"/>
                <w:sz w:val="20"/>
                <w:szCs w:val="20"/>
              </w:rPr>
            </w:pPr>
            <w:r>
              <w:rPr>
                <w:color w:val="000000"/>
                <w:sz w:val="20"/>
                <w:szCs w:val="20"/>
              </w:rPr>
              <w:t>How do assessment practices in your school motivate pupils to take ownership of their learning? How does it prepare them for GCSE or future study?</w:t>
            </w:r>
          </w:p>
          <w:p w14:paraId="7642197E" w14:textId="77777777" w:rsidR="00E47C01" w:rsidRDefault="00E47C01" w:rsidP="00E47C01">
            <w:pPr>
              <w:numPr>
                <w:ilvl w:val="0"/>
                <w:numId w:val="61"/>
              </w:numPr>
              <w:pBdr>
                <w:top w:val="nil"/>
                <w:left w:val="nil"/>
                <w:bottom w:val="nil"/>
                <w:right w:val="nil"/>
                <w:between w:val="nil"/>
              </w:pBdr>
              <w:spacing w:line="240" w:lineRule="auto"/>
              <w:rPr>
                <w:color w:val="000000"/>
                <w:sz w:val="20"/>
                <w:szCs w:val="20"/>
              </w:rPr>
            </w:pPr>
            <w:r>
              <w:rPr>
                <w:color w:val="000000"/>
                <w:sz w:val="20"/>
                <w:szCs w:val="20"/>
              </w:rPr>
              <w:t>How do you plan to check for prior knowledge and pre-existing misconceptions?</w:t>
            </w:r>
          </w:p>
          <w:p w14:paraId="60D8F6E7" w14:textId="77777777" w:rsidR="00E47C01" w:rsidRDefault="00E47C01" w:rsidP="00E47C01">
            <w:pPr>
              <w:numPr>
                <w:ilvl w:val="0"/>
                <w:numId w:val="61"/>
              </w:numPr>
              <w:pBdr>
                <w:top w:val="nil"/>
                <w:left w:val="nil"/>
                <w:bottom w:val="nil"/>
                <w:right w:val="nil"/>
                <w:between w:val="nil"/>
              </w:pBdr>
              <w:spacing w:line="240" w:lineRule="auto"/>
              <w:rPr>
                <w:color w:val="000000"/>
                <w:sz w:val="20"/>
                <w:szCs w:val="20"/>
              </w:rPr>
            </w:pPr>
            <w:r>
              <w:rPr>
                <w:color w:val="000000"/>
                <w:sz w:val="20"/>
                <w:szCs w:val="20"/>
              </w:rPr>
              <w:t>How are you managing the workload of assessment? Have you been able to identify any effective practice which would make assessment less onerous?</w:t>
            </w:r>
          </w:p>
        </w:tc>
        <w:tc>
          <w:tcPr>
            <w:tcW w:w="1031" w:type="dxa"/>
            <w:shd w:val="clear" w:color="auto" w:fill="FFC000"/>
          </w:tcPr>
          <w:p w14:paraId="7E84DDB2" w14:textId="77777777" w:rsidR="00E47C01" w:rsidRDefault="00E47C01" w:rsidP="0093297A">
            <w:pPr>
              <w:rPr>
                <w:sz w:val="20"/>
                <w:szCs w:val="20"/>
              </w:rPr>
            </w:pPr>
            <w:r>
              <w:rPr>
                <w:sz w:val="20"/>
                <w:szCs w:val="20"/>
              </w:rPr>
              <w:t>CP.2</w:t>
            </w:r>
          </w:p>
          <w:p w14:paraId="4A39F771" w14:textId="77777777" w:rsidR="00E47C01" w:rsidRDefault="00E47C01" w:rsidP="0093297A">
            <w:pPr>
              <w:rPr>
                <w:sz w:val="20"/>
                <w:szCs w:val="20"/>
              </w:rPr>
            </w:pPr>
            <w:r>
              <w:rPr>
                <w:sz w:val="20"/>
                <w:szCs w:val="20"/>
              </w:rPr>
              <w:t>CP.3</w:t>
            </w:r>
          </w:p>
          <w:p w14:paraId="2CD6749B" w14:textId="77777777" w:rsidR="00E47C01" w:rsidRDefault="00E47C01" w:rsidP="0093297A">
            <w:pPr>
              <w:rPr>
                <w:sz w:val="20"/>
                <w:szCs w:val="20"/>
              </w:rPr>
            </w:pPr>
            <w:r>
              <w:rPr>
                <w:sz w:val="20"/>
                <w:szCs w:val="20"/>
              </w:rPr>
              <w:t>CP.4</w:t>
            </w:r>
          </w:p>
          <w:p w14:paraId="3A442DE2" w14:textId="77777777" w:rsidR="00E47C01" w:rsidRDefault="00E47C01" w:rsidP="0093297A">
            <w:pPr>
              <w:rPr>
                <w:sz w:val="20"/>
                <w:szCs w:val="20"/>
              </w:rPr>
            </w:pPr>
            <w:r>
              <w:rPr>
                <w:sz w:val="20"/>
                <w:szCs w:val="20"/>
              </w:rPr>
              <w:t>CP.5</w:t>
            </w:r>
          </w:p>
          <w:p w14:paraId="64A10D31" w14:textId="77777777" w:rsidR="00E47C01" w:rsidRDefault="00E47C01" w:rsidP="0093297A">
            <w:pPr>
              <w:rPr>
                <w:sz w:val="20"/>
                <w:szCs w:val="20"/>
              </w:rPr>
            </w:pPr>
            <w:r>
              <w:rPr>
                <w:sz w:val="20"/>
                <w:szCs w:val="20"/>
              </w:rPr>
              <w:t>AS.1</w:t>
            </w:r>
          </w:p>
          <w:p w14:paraId="118405B1" w14:textId="77777777" w:rsidR="00E47C01" w:rsidRDefault="00E47C01" w:rsidP="0093297A">
            <w:pPr>
              <w:rPr>
                <w:sz w:val="20"/>
                <w:szCs w:val="20"/>
              </w:rPr>
            </w:pPr>
            <w:r>
              <w:rPr>
                <w:sz w:val="20"/>
                <w:szCs w:val="20"/>
              </w:rPr>
              <w:t>AS.2</w:t>
            </w:r>
          </w:p>
        </w:tc>
        <w:tc>
          <w:tcPr>
            <w:tcW w:w="1508" w:type="dxa"/>
            <w:shd w:val="clear" w:color="auto" w:fill="FFC000"/>
          </w:tcPr>
          <w:p w14:paraId="10DB1891" w14:textId="77777777" w:rsidR="00E47C01" w:rsidRDefault="00E47C01" w:rsidP="0093297A">
            <w:pPr>
              <w:rPr>
                <w:sz w:val="20"/>
                <w:szCs w:val="20"/>
              </w:rPr>
            </w:pPr>
            <w:r>
              <w:rPr>
                <w:sz w:val="20"/>
                <w:szCs w:val="20"/>
              </w:rPr>
              <w:t>WDS</w:t>
            </w:r>
          </w:p>
        </w:tc>
      </w:tr>
      <w:tr w:rsidR="00E47C01" w14:paraId="33D89E61" w14:textId="77777777" w:rsidTr="00257DFD">
        <w:trPr>
          <w:trHeight w:val="386"/>
        </w:trPr>
        <w:tc>
          <w:tcPr>
            <w:tcW w:w="1557" w:type="dxa"/>
            <w:shd w:val="clear" w:color="auto" w:fill="E2EFD9"/>
          </w:tcPr>
          <w:p w14:paraId="78DA0A00" w14:textId="77777777" w:rsidR="00E47C01" w:rsidRDefault="00E47C01" w:rsidP="0093297A">
            <w:pPr>
              <w:rPr>
                <w:sz w:val="20"/>
                <w:szCs w:val="20"/>
              </w:rPr>
            </w:pPr>
            <w:r>
              <w:rPr>
                <w:sz w:val="20"/>
                <w:szCs w:val="20"/>
              </w:rPr>
              <w:t>CCF evidence base</w:t>
            </w:r>
          </w:p>
          <w:p w14:paraId="5FBE8ECB" w14:textId="77777777" w:rsidR="00E47C01" w:rsidRDefault="00E47C01" w:rsidP="0093297A">
            <w:pPr>
              <w:rPr>
                <w:sz w:val="20"/>
                <w:szCs w:val="20"/>
              </w:rPr>
            </w:pPr>
          </w:p>
        </w:tc>
        <w:tc>
          <w:tcPr>
            <w:tcW w:w="14887" w:type="dxa"/>
            <w:gridSpan w:val="5"/>
            <w:shd w:val="clear" w:color="auto" w:fill="E2EFD9"/>
          </w:tcPr>
          <w:p w14:paraId="2C78F80F" w14:textId="77777777" w:rsidR="00E47C01" w:rsidRDefault="00E47C01" w:rsidP="0093297A">
            <w:pPr>
              <w:rPr>
                <w:sz w:val="20"/>
                <w:szCs w:val="20"/>
              </w:rPr>
            </w:pPr>
            <w:r>
              <w:rPr>
                <w:sz w:val="20"/>
                <w:szCs w:val="20"/>
              </w:rPr>
              <w:t>Christodoulou, D. (2017) Making Good Progress: The Future of Assessment for Learning. Oxford: OUP.</w:t>
            </w:r>
          </w:p>
          <w:p w14:paraId="37D12A05" w14:textId="77777777" w:rsidR="00E47C01" w:rsidRDefault="00E47C01" w:rsidP="0093297A">
            <w:pPr>
              <w:rPr>
                <w:sz w:val="20"/>
                <w:szCs w:val="20"/>
              </w:rPr>
            </w:pPr>
          </w:p>
          <w:p w14:paraId="6E45E219" w14:textId="77777777" w:rsidR="00E47C01" w:rsidRDefault="00E47C01" w:rsidP="0093297A">
            <w:pPr>
              <w:rPr>
                <w:sz w:val="20"/>
                <w:szCs w:val="20"/>
              </w:rPr>
            </w:pPr>
            <w:r>
              <w:rPr>
                <w:sz w:val="20"/>
                <w:szCs w:val="20"/>
              </w:rPr>
              <w:t xml:space="preserve">Hattie, J., &amp; Timperley, H. (2007) The Power of Feedback. Review of Educational Research, 77(1), 81–112. </w:t>
            </w:r>
            <w:hyperlink r:id="rId55" w:history="1">
              <w:r w:rsidRPr="0076646B">
                <w:rPr>
                  <w:rStyle w:val="Hyperlink"/>
                  <w:sz w:val="20"/>
                  <w:szCs w:val="20"/>
                </w:rPr>
                <w:t>https://doi.org/10.3102/003465430298487</w:t>
              </w:r>
            </w:hyperlink>
            <w:r>
              <w:rPr>
                <w:sz w:val="20"/>
                <w:szCs w:val="20"/>
              </w:rPr>
              <w:t xml:space="preserve">  [Accessed 25/07/22].</w:t>
            </w:r>
          </w:p>
          <w:p w14:paraId="09FFC296" w14:textId="77777777" w:rsidR="00E47C01" w:rsidRDefault="00E47C01" w:rsidP="0093297A">
            <w:pPr>
              <w:rPr>
                <w:sz w:val="20"/>
                <w:szCs w:val="20"/>
              </w:rPr>
            </w:pPr>
          </w:p>
        </w:tc>
      </w:tr>
      <w:tr w:rsidR="00E47C01" w14:paraId="6D46C96A" w14:textId="77777777" w:rsidTr="00257DFD">
        <w:trPr>
          <w:trHeight w:val="386"/>
        </w:trPr>
        <w:tc>
          <w:tcPr>
            <w:tcW w:w="1557" w:type="dxa"/>
          </w:tcPr>
          <w:p w14:paraId="1840B752" w14:textId="77777777" w:rsidR="00E47C01" w:rsidRDefault="00E47C01" w:rsidP="0093297A">
            <w:pPr>
              <w:rPr>
                <w:sz w:val="20"/>
                <w:szCs w:val="20"/>
              </w:rPr>
            </w:pPr>
            <w:r>
              <w:rPr>
                <w:sz w:val="20"/>
                <w:szCs w:val="20"/>
              </w:rPr>
              <w:t>36</w:t>
            </w:r>
          </w:p>
        </w:tc>
        <w:tc>
          <w:tcPr>
            <w:tcW w:w="4327" w:type="dxa"/>
            <w:shd w:val="clear" w:color="auto" w:fill="FFC000"/>
          </w:tcPr>
          <w:p w14:paraId="05C59497" w14:textId="77777777" w:rsidR="00E47C01" w:rsidRDefault="00E47C01" w:rsidP="00E47C01">
            <w:pPr>
              <w:numPr>
                <w:ilvl w:val="0"/>
                <w:numId w:val="47"/>
              </w:numPr>
              <w:pBdr>
                <w:top w:val="nil"/>
                <w:left w:val="nil"/>
                <w:bottom w:val="nil"/>
                <w:right w:val="nil"/>
                <w:between w:val="nil"/>
              </w:pBdr>
              <w:spacing w:line="240" w:lineRule="auto"/>
              <w:rPr>
                <w:color w:val="000000"/>
                <w:sz w:val="20"/>
                <w:szCs w:val="20"/>
              </w:rPr>
            </w:pPr>
            <w:r>
              <w:rPr>
                <w:color w:val="000000"/>
                <w:sz w:val="20"/>
                <w:szCs w:val="20"/>
              </w:rPr>
              <w:t>The importance of developing positive working relationships with pupils/parents/carers</w:t>
            </w:r>
          </w:p>
          <w:p w14:paraId="07E2297E" w14:textId="77777777" w:rsidR="00E47C01" w:rsidRDefault="00E47C01" w:rsidP="00E47C01">
            <w:pPr>
              <w:numPr>
                <w:ilvl w:val="0"/>
                <w:numId w:val="47"/>
              </w:numPr>
              <w:pBdr>
                <w:top w:val="nil"/>
                <w:left w:val="nil"/>
                <w:bottom w:val="nil"/>
                <w:right w:val="nil"/>
                <w:between w:val="nil"/>
              </w:pBdr>
              <w:spacing w:line="240" w:lineRule="auto"/>
              <w:rPr>
                <w:color w:val="000000"/>
                <w:sz w:val="20"/>
                <w:szCs w:val="20"/>
              </w:rPr>
            </w:pPr>
            <w:r>
              <w:rPr>
                <w:color w:val="000000"/>
                <w:sz w:val="20"/>
                <w:szCs w:val="20"/>
              </w:rPr>
              <w:t>How action research can be used as a tool to help develop pupil learning</w:t>
            </w:r>
          </w:p>
          <w:p w14:paraId="0A5E88F0" w14:textId="77777777" w:rsidR="00E47C01" w:rsidRPr="00880456" w:rsidRDefault="00E47C01" w:rsidP="00E47C01">
            <w:pPr>
              <w:numPr>
                <w:ilvl w:val="0"/>
                <w:numId w:val="47"/>
              </w:numPr>
              <w:pBdr>
                <w:top w:val="nil"/>
                <w:left w:val="nil"/>
                <w:bottom w:val="nil"/>
                <w:right w:val="nil"/>
                <w:between w:val="nil"/>
              </w:pBdr>
              <w:spacing w:line="240" w:lineRule="auto"/>
              <w:rPr>
                <w:sz w:val="20"/>
                <w:szCs w:val="20"/>
              </w:rPr>
            </w:pPr>
            <w:r w:rsidRPr="00880456">
              <w:rPr>
                <w:sz w:val="20"/>
                <w:szCs w:val="20"/>
              </w:rPr>
              <w:t xml:space="preserve">Professional development is a sustained process over time that will impact positively on pupil outcomes. Teachers of English need to decolonise own thinking, be sensitive and should model how to </w:t>
            </w:r>
            <w:r w:rsidRPr="00880456">
              <w:rPr>
                <w:sz w:val="20"/>
                <w:szCs w:val="20"/>
              </w:rPr>
              <w:lastRenderedPageBreak/>
              <w:t>engage with emotional and controversial literature.</w:t>
            </w:r>
          </w:p>
          <w:p w14:paraId="67B82192" w14:textId="77777777" w:rsidR="00E47C01" w:rsidRDefault="00E47C01" w:rsidP="0093297A">
            <w:pPr>
              <w:rPr>
                <w:sz w:val="20"/>
                <w:szCs w:val="20"/>
              </w:rPr>
            </w:pPr>
          </w:p>
        </w:tc>
        <w:tc>
          <w:tcPr>
            <w:tcW w:w="4229" w:type="dxa"/>
            <w:shd w:val="clear" w:color="auto" w:fill="FFC000"/>
          </w:tcPr>
          <w:p w14:paraId="1DECDBB2" w14:textId="77777777" w:rsidR="00E47C01" w:rsidRDefault="00E47C01" w:rsidP="00E47C01">
            <w:pPr>
              <w:numPr>
                <w:ilvl w:val="0"/>
                <w:numId w:val="47"/>
              </w:numPr>
              <w:pBdr>
                <w:top w:val="nil"/>
                <w:left w:val="nil"/>
                <w:bottom w:val="nil"/>
                <w:right w:val="nil"/>
                <w:between w:val="nil"/>
              </w:pBdr>
              <w:spacing w:line="240" w:lineRule="auto"/>
              <w:rPr>
                <w:color w:val="000000"/>
                <w:sz w:val="20"/>
                <w:szCs w:val="20"/>
              </w:rPr>
            </w:pPr>
            <w:r>
              <w:rPr>
                <w:color w:val="000000"/>
                <w:sz w:val="20"/>
                <w:szCs w:val="20"/>
              </w:rPr>
              <w:lastRenderedPageBreak/>
              <w:t>Work effectively individually and as part of a team</w:t>
            </w:r>
          </w:p>
          <w:p w14:paraId="22B50698" w14:textId="77777777" w:rsidR="00E47C01" w:rsidRDefault="00E47C01" w:rsidP="00E47C01">
            <w:pPr>
              <w:numPr>
                <w:ilvl w:val="0"/>
                <w:numId w:val="47"/>
              </w:numPr>
              <w:pBdr>
                <w:top w:val="nil"/>
                <w:left w:val="nil"/>
                <w:bottom w:val="nil"/>
                <w:right w:val="nil"/>
                <w:between w:val="nil"/>
              </w:pBdr>
              <w:spacing w:line="240" w:lineRule="auto"/>
              <w:rPr>
                <w:color w:val="000000"/>
                <w:sz w:val="20"/>
                <w:szCs w:val="20"/>
              </w:rPr>
            </w:pPr>
            <w:r>
              <w:rPr>
                <w:color w:val="000000"/>
                <w:sz w:val="20"/>
                <w:szCs w:val="20"/>
              </w:rPr>
              <w:t>Deliver high quality teacher exposition, with effective questioning and modelling on a consistent basis.</w:t>
            </w:r>
          </w:p>
          <w:p w14:paraId="15CAC146" w14:textId="77777777" w:rsidR="00E47C01" w:rsidRDefault="00E47C01" w:rsidP="00E47C01">
            <w:pPr>
              <w:numPr>
                <w:ilvl w:val="0"/>
                <w:numId w:val="47"/>
              </w:numPr>
              <w:pBdr>
                <w:top w:val="nil"/>
                <w:left w:val="nil"/>
                <w:bottom w:val="nil"/>
                <w:right w:val="nil"/>
                <w:between w:val="nil"/>
              </w:pBdr>
              <w:spacing w:line="240" w:lineRule="auto"/>
              <w:rPr>
                <w:color w:val="000000"/>
                <w:sz w:val="20"/>
                <w:szCs w:val="20"/>
              </w:rPr>
            </w:pPr>
            <w:r>
              <w:rPr>
                <w:color w:val="000000"/>
                <w:sz w:val="20"/>
                <w:szCs w:val="20"/>
              </w:rPr>
              <w:t>Trial and critically evaluate new approaches in their practice with a view to developing practice e.g. Discover Education journal.</w:t>
            </w:r>
          </w:p>
        </w:tc>
        <w:tc>
          <w:tcPr>
            <w:tcW w:w="3792" w:type="dxa"/>
            <w:shd w:val="clear" w:color="auto" w:fill="FFC000"/>
          </w:tcPr>
          <w:p w14:paraId="1E655BEB" w14:textId="77777777" w:rsidR="00E47C01" w:rsidRDefault="00E47C01" w:rsidP="00E47C01">
            <w:pPr>
              <w:numPr>
                <w:ilvl w:val="0"/>
                <w:numId w:val="67"/>
              </w:numPr>
              <w:pBdr>
                <w:top w:val="nil"/>
                <w:left w:val="nil"/>
                <w:bottom w:val="nil"/>
                <w:right w:val="nil"/>
                <w:between w:val="nil"/>
              </w:pBdr>
              <w:spacing w:line="240" w:lineRule="auto"/>
              <w:rPr>
                <w:color w:val="000000"/>
                <w:sz w:val="20"/>
                <w:szCs w:val="20"/>
              </w:rPr>
            </w:pPr>
            <w:r>
              <w:rPr>
                <w:color w:val="000000"/>
                <w:sz w:val="20"/>
                <w:szCs w:val="20"/>
              </w:rPr>
              <w:t>How effective is your communication to parents/carers in relation to pupil’s achievements and well-being?</w:t>
            </w:r>
          </w:p>
          <w:p w14:paraId="318416C5" w14:textId="77777777" w:rsidR="00E47C01" w:rsidRDefault="00E47C01" w:rsidP="00E47C01">
            <w:pPr>
              <w:numPr>
                <w:ilvl w:val="0"/>
                <w:numId w:val="67"/>
              </w:numPr>
              <w:pBdr>
                <w:top w:val="nil"/>
                <w:left w:val="nil"/>
                <w:bottom w:val="nil"/>
                <w:right w:val="nil"/>
                <w:between w:val="nil"/>
              </w:pBdr>
              <w:spacing w:line="240" w:lineRule="auto"/>
              <w:rPr>
                <w:color w:val="000000"/>
                <w:sz w:val="20"/>
                <w:szCs w:val="20"/>
              </w:rPr>
            </w:pPr>
            <w:r w:rsidRPr="007612E8">
              <w:rPr>
                <w:color w:val="000000"/>
                <w:sz w:val="20"/>
                <w:szCs w:val="20"/>
              </w:rPr>
              <w:t>What CPD have you engaged with? Reflect on what impact this has had on your practice.</w:t>
            </w:r>
            <w:r>
              <w:rPr>
                <w:color w:val="000000"/>
                <w:sz w:val="20"/>
                <w:szCs w:val="20"/>
              </w:rPr>
              <w:t xml:space="preserve"> What CPD may you find useful to engage with in the future (during your ECT phase for example)?</w:t>
            </w:r>
          </w:p>
          <w:p w14:paraId="336A5996" w14:textId="77777777" w:rsidR="00E47C01" w:rsidRDefault="00E47C01" w:rsidP="00E47C01">
            <w:pPr>
              <w:numPr>
                <w:ilvl w:val="0"/>
                <w:numId w:val="67"/>
              </w:numPr>
              <w:pBdr>
                <w:top w:val="nil"/>
                <w:left w:val="nil"/>
                <w:bottom w:val="nil"/>
                <w:right w:val="nil"/>
                <w:between w:val="nil"/>
              </w:pBdr>
              <w:spacing w:line="240" w:lineRule="auto"/>
              <w:rPr>
                <w:color w:val="000000"/>
                <w:sz w:val="20"/>
                <w:szCs w:val="20"/>
              </w:rPr>
            </w:pPr>
            <w:r>
              <w:rPr>
                <w:color w:val="000000"/>
                <w:sz w:val="20"/>
                <w:szCs w:val="20"/>
              </w:rPr>
              <w:lastRenderedPageBreak/>
              <w:t>How has your understanding of ‘professionalism’ developed since the start of your ITT programme? What insights have you made?</w:t>
            </w:r>
          </w:p>
        </w:tc>
        <w:tc>
          <w:tcPr>
            <w:tcW w:w="1031" w:type="dxa"/>
            <w:shd w:val="clear" w:color="auto" w:fill="FFC000"/>
          </w:tcPr>
          <w:p w14:paraId="11FB970D" w14:textId="77777777" w:rsidR="00E47C01" w:rsidRDefault="00E47C01" w:rsidP="0093297A">
            <w:pPr>
              <w:rPr>
                <w:sz w:val="20"/>
                <w:szCs w:val="20"/>
              </w:rPr>
            </w:pPr>
            <w:r>
              <w:rPr>
                <w:sz w:val="20"/>
                <w:szCs w:val="20"/>
              </w:rPr>
              <w:lastRenderedPageBreak/>
              <w:t>PB.7</w:t>
            </w:r>
          </w:p>
          <w:p w14:paraId="7BDE931A" w14:textId="77777777" w:rsidR="00E47C01" w:rsidRDefault="00E47C01" w:rsidP="0093297A">
            <w:pPr>
              <w:rPr>
                <w:sz w:val="20"/>
                <w:szCs w:val="20"/>
              </w:rPr>
            </w:pPr>
            <w:r>
              <w:rPr>
                <w:sz w:val="20"/>
                <w:szCs w:val="20"/>
              </w:rPr>
              <w:t>CP.6</w:t>
            </w:r>
          </w:p>
          <w:p w14:paraId="24BE544B" w14:textId="77777777" w:rsidR="00E47C01" w:rsidRDefault="00E47C01" w:rsidP="0093297A">
            <w:pPr>
              <w:rPr>
                <w:sz w:val="20"/>
                <w:szCs w:val="20"/>
              </w:rPr>
            </w:pPr>
            <w:r>
              <w:rPr>
                <w:sz w:val="20"/>
                <w:szCs w:val="20"/>
              </w:rPr>
              <w:t>CP.7</w:t>
            </w:r>
          </w:p>
          <w:p w14:paraId="34B480DC" w14:textId="77777777" w:rsidR="00E47C01" w:rsidRDefault="00E47C01" w:rsidP="0093297A">
            <w:pPr>
              <w:rPr>
                <w:sz w:val="20"/>
                <w:szCs w:val="20"/>
              </w:rPr>
            </w:pPr>
          </w:p>
        </w:tc>
        <w:tc>
          <w:tcPr>
            <w:tcW w:w="1508" w:type="dxa"/>
            <w:shd w:val="clear" w:color="auto" w:fill="FFC000"/>
          </w:tcPr>
          <w:p w14:paraId="0BC059EE" w14:textId="77777777" w:rsidR="00E47C01" w:rsidRDefault="00E47C01" w:rsidP="0093297A">
            <w:pPr>
              <w:rPr>
                <w:sz w:val="20"/>
                <w:szCs w:val="20"/>
              </w:rPr>
            </w:pPr>
            <w:r>
              <w:rPr>
                <w:sz w:val="20"/>
                <w:szCs w:val="20"/>
              </w:rPr>
              <w:t>WDS</w:t>
            </w:r>
          </w:p>
        </w:tc>
      </w:tr>
      <w:tr w:rsidR="00E47C01" w14:paraId="40142B1E" w14:textId="77777777" w:rsidTr="00257DFD">
        <w:trPr>
          <w:trHeight w:val="386"/>
        </w:trPr>
        <w:tc>
          <w:tcPr>
            <w:tcW w:w="1557" w:type="dxa"/>
            <w:shd w:val="clear" w:color="auto" w:fill="E2EFD9"/>
          </w:tcPr>
          <w:p w14:paraId="4FA9CC10" w14:textId="77777777" w:rsidR="00E47C01" w:rsidRDefault="00E47C01" w:rsidP="0093297A">
            <w:pPr>
              <w:rPr>
                <w:sz w:val="20"/>
                <w:szCs w:val="20"/>
              </w:rPr>
            </w:pPr>
            <w:r>
              <w:rPr>
                <w:sz w:val="20"/>
                <w:szCs w:val="20"/>
              </w:rPr>
              <w:t>CCF evidence base</w:t>
            </w:r>
            <w:r>
              <w:rPr>
                <w:sz w:val="20"/>
                <w:szCs w:val="20"/>
              </w:rPr>
              <w:tab/>
            </w:r>
          </w:p>
        </w:tc>
        <w:tc>
          <w:tcPr>
            <w:tcW w:w="14887" w:type="dxa"/>
            <w:gridSpan w:val="5"/>
            <w:shd w:val="clear" w:color="auto" w:fill="E2EFD9"/>
          </w:tcPr>
          <w:p w14:paraId="400652A9" w14:textId="77777777" w:rsidR="00E47C01" w:rsidRDefault="00E47C01" w:rsidP="0093297A">
            <w:pPr>
              <w:rPr>
                <w:sz w:val="20"/>
                <w:szCs w:val="20"/>
              </w:rPr>
            </w:pPr>
            <w:r>
              <w:rPr>
                <w:sz w:val="20"/>
                <w:szCs w:val="20"/>
              </w:rPr>
              <w:t>Cordingley, P., Higgins, S., Greany, T., Buckler, N., Coles-Jordan, D., Crisp, B., Saunders, L. &amp; Coe, R. (2015) Developing Great</w:t>
            </w:r>
          </w:p>
          <w:p w14:paraId="4D9DF6DC" w14:textId="77777777" w:rsidR="00E47C01" w:rsidRDefault="00E47C01" w:rsidP="0093297A">
            <w:pPr>
              <w:rPr>
                <w:sz w:val="20"/>
                <w:szCs w:val="20"/>
              </w:rPr>
            </w:pPr>
            <w:r>
              <w:rPr>
                <w:sz w:val="20"/>
                <w:szCs w:val="20"/>
              </w:rPr>
              <w:t xml:space="preserve">Teaching. Accessible from: </w:t>
            </w:r>
            <w:hyperlink r:id="rId56" w:history="1">
              <w:r w:rsidRPr="0076646B">
                <w:rPr>
                  <w:rStyle w:val="Hyperlink"/>
                  <w:sz w:val="20"/>
                  <w:szCs w:val="20"/>
                </w:rPr>
                <w:t>https://tdtrust.org/about/dgt</w:t>
              </w:r>
            </w:hyperlink>
            <w:r>
              <w:rPr>
                <w:sz w:val="20"/>
                <w:szCs w:val="20"/>
              </w:rPr>
              <w:t xml:space="preserve">   [Accessed 25/07/22].</w:t>
            </w:r>
          </w:p>
        </w:tc>
      </w:tr>
      <w:tr w:rsidR="00E47C01" w14:paraId="02A32B7B" w14:textId="77777777" w:rsidTr="00257DFD">
        <w:trPr>
          <w:trHeight w:val="386"/>
        </w:trPr>
        <w:tc>
          <w:tcPr>
            <w:tcW w:w="1557" w:type="dxa"/>
          </w:tcPr>
          <w:p w14:paraId="60C6E587" w14:textId="77777777" w:rsidR="00E47C01" w:rsidRDefault="00E47C01" w:rsidP="0093297A">
            <w:pPr>
              <w:rPr>
                <w:sz w:val="20"/>
                <w:szCs w:val="20"/>
              </w:rPr>
            </w:pPr>
            <w:r>
              <w:rPr>
                <w:sz w:val="20"/>
                <w:szCs w:val="20"/>
              </w:rPr>
              <w:t>37</w:t>
            </w:r>
          </w:p>
        </w:tc>
        <w:tc>
          <w:tcPr>
            <w:tcW w:w="4327" w:type="dxa"/>
            <w:shd w:val="clear" w:color="auto" w:fill="FFC000"/>
          </w:tcPr>
          <w:p w14:paraId="49605EC2" w14:textId="77777777" w:rsidR="00E47C01" w:rsidRDefault="00E47C01" w:rsidP="00E47C01">
            <w:pPr>
              <w:numPr>
                <w:ilvl w:val="0"/>
                <w:numId w:val="64"/>
              </w:numPr>
              <w:pBdr>
                <w:top w:val="nil"/>
                <w:left w:val="nil"/>
                <w:bottom w:val="nil"/>
                <w:right w:val="nil"/>
                <w:between w:val="nil"/>
              </w:pBdr>
              <w:rPr>
                <w:color w:val="000000"/>
                <w:sz w:val="20"/>
                <w:szCs w:val="20"/>
              </w:rPr>
            </w:pPr>
            <w:r>
              <w:rPr>
                <w:color w:val="000000"/>
                <w:sz w:val="20"/>
                <w:szCs w:val="20"/>
              </w:rPr>
              <w:t>The importance of developing their professional identity and educational philosophies</w:t>
            </w:r>
          </w:p>
          <w:p w14:paraId="112015D7" w14:textId="77777777" w:rsidR="00E47C01" w:rsidRDefault="00E47C01" w:rsidP="00E47C01">
            <w:pPr>
              <w:numPr>
                <w:ilvl w:val="0"/>
                <w:numId w:val="64"/>
              </w:numPr>
              <w:pBdr>
                <w:top w:val="nil"/>
                <w:left w:val="nil"/>
                <w:bottom w:val="nil"/>
                <w:right w:val="nil"/>
                <w:between w:val="nil"/>
              </w:pBdr>
              <w:rPr>
                <w:color w:val="000000"/>
                <w:sz w:val="20"/>
                <w:szCs w:val="20"/>
              </w:rPr>
            </w:pPr>
            <w:r>
              <w:rPr>
                <w:color w:val="000000"/>
                <w:sz w:val="20"/>
                <w:szCs w:val="20"/>
              </w:rPr>
              <w:t>Prominent models of reflection e.g., Gibbs (1988)</w:t>
            </w:r>
          </w:p>
          <w:p w14:paraId="16F29906" w14:textId="77777777" w:rsidR="00E47C01" w:rsidRDefault="00E47C01" w:rsidP="00E47C01">
            <w:pPr>
              <w:numPr>
                <w:ilvl w:val="0"/>
                <w:numId w:val="64"/>
              </w:numPr>
              <w:pBdr>
                <w:top w:val="nil"/>
                <w:left w:val="nil"/>
                <w:bottom w:val="nil"/>
                <w:right w:val="nil"/>
                <w:between w:val="nil"/>
              </w:pBdr>
              <w:rPr>
                <w:color w:val="000000"/>
                <w:sz w:val="20"/>
                <w:szCs w:val="20"/>
              </w:rPr>
            </w:pPr>
            <w:r>
              <w:rPr>
                <w:color w:val="000000"/>
                <w:sz w:val="20"/>
                <w:szCs w:val="20"/>
              </w:rPr>
              <w:t>Know how asking questions and researching subject knowledge and content can aid their development as a teacher of English</w:t>
            </w:r>
          </w:p>
          <w:p w14:paraId="73E52C54" w14:textId="77777777" w:rsidR="00E47C01" w:rsidRDefault="00E47C01" w:rsidP="0093297A">
            <w:pPr>
              <w:rPr>
                <w:sz w:val="20"/>
                <w:szCs w:val="20"/>
              </w:rPr>
            </w:pPr>
          </w:p>
        </w:tc>
        <w:tc>
          <w:tcPr>
            <w:tcW w:w="4229" w:type="dxa"/>
            <w:shd w:val="clear" w:color="auto" w:fill="FFC000"/>
          </w:tcPr>
          <w:p w14:paraId="39E298B7" w14:textId="77777777" w:rsidR="00E47C01" w:rsidRDefault="00E47C01" w:rsidP="00E47C01">
            <w:pPr>
              <w:numPr>
                <w:ilvl w:val="0"/>
                <w:numId w:val="64"/>
              </w:numPr>
              <w:pBdr>
                <w:top w:val="nil"/>
                <w:left w:val="nil"/>
                <w:bottom w:val="nil"/>
                <w:right w:val="nil"/>
                <w:between w:val="nil"/>
              </w:pBdr>
              <w:rPr>
                <w:color w:val="000000"/>
                <w:sz w:val="20"/>
                <w:szCs w:val="20"/>
              </w:rPr>
            </w:pPr>
            <w:r>
              <w:rPr>
                <w:color w:val="000000"/>
                <w:sz w:val="20"/>
                <w:szCs w:val="20"/>
              </w:rPr>
              <w:t>Critically reflect on their own practice</w:t>
            </w:r>
          </w:p>
          <w:p w14:paraId="4509643F" w14:textId="77777777" w:rsidR="00E47C01" w:rsidRDefault="00E47C01" w:rsidP="00E47C01">
            <w:pPr>
              <w:numPr>
                <w:ilvl w:val="0"/>
                <w:numId w:val="64"/>
              </w:numPr>
              <w:pBdr>
                <w:top w:val="nil"/>
                <w:left w:val="nil"/>
                <w:bottom w:val="nil"/>
                <w:right w:val="nil"/>
                <w:between w:val="nil"/>
              </w:pBdr>
              <w:spacing w:line="240" w:lineRule="auto"/>
              <w:rPr>
                <w:color w:val="000000"/>
                <w:sz w:val="20"/>
                <w:szCs w:val="20"/>
              </w:rPr>
            </w:pPr>
            <w:r>
              <w:rPr>
                <w:color w:val="000000"/>
                <w:sz w:val="20"/>
                <w:szCs w:val="20"/>
              </w:rPr>
              <w:t>Ask a range of questions (in relation to working with your mentor) to ensure progression of knowledge/pedagogies/application in English.</w:t>
            </w:r>
          </w:p>
        </w:tc>
        <w:tc>
          <w:tcPr>
            <w:tcW w:w="3792" w:type="dxa"/>
            <w:shd w:val="clear" w:color="auto" w:fill="FFC000"/>
          </w:tcPr>
          <w:p w14:paraId="14578E78" w14:textId="77777777" w:rsidR="00E47C01" w:rsidRDefault="00E47C01" w:rsidP="00E47C01">
            <w:pPr>
              <w:numPr>
                <w:ilvl w:val="0"/>
                <w:numId w:val="65"/>
              </w:numPr>
              <w:pBdr>
                <w:top w:val="nil"/>
                <w:left w:val="nil"/>
                <w:bottom w:val="nil"/>
                <w:right w:val="nil"/>
                <w:between w:val="nil"/>
              </w:pBdr>
              <w:spacing w:line="240" w:lineRule="auto"/>
              <w:rPr>
                <w:color w:val="000000"/>
                <w:sz w:val="20"/>
                <w:szCs w:val="20"/>
              </w:rPr>
            </w:pPr>
            <w:r>
              <w:rPr>
                <w:color w:val="000000"/>
                <w:sz w:val="20"/>
                <w:szCs w:val="20"/>
              </w:rPr>
              <w:t>‘No one is born a great teacher. Great teachers continuously improve over time, benefitting from the mentoring of expert colleagues and a structured introduction to the core body of knowledge, skills and behaviours that define great teaching’ (DfE, 2019, p.3). Critically reflect on this statement. Do you agree? To what extent is this true for you?</w:t>
            </w:r>
          </w:p>
        </w:tc>
        <w:tc>
          <w:tcPr>
            <w:tcW w:w="1031" w:type="dxa"/>
            <w:shd w:val="clear" w:color="auto" w:fill="FFC000"/>
          </w:tcPr>
          <w:p w14:paraId="7E01534D" w14:textId="77777777" w:rsidR="00E47C01" w:rsidRDefault="00E47C01" w:rsidP="0093297A">
            <w:pPr>
              <w:rPr>
                <w:sz w:val="20"/>
                <w:szCs w:val="20"/>
              </w:rPr>
            </w:pPr>
            <w:r>
              <w:rPr>
                <w:sz w:val="20"/>
                <w:szCs w:val="20"/>
              </w:rPr>
              <w:t>PB.2</w:t>
            </w:r>
          </w:p>
          <w:p w14:paraId="13E5BCA4" w14:textId="77777777" w:rsidR="00E47C01" w:rsidRDefault="00E47C01" w:rsidP="0093297A">
            <w:pPr>
              <w:rPr>
                <w:sz w:val="20"/>
                <w:szCs w:val="20"/>
              </w:rPr>
            </w:pPr>
            <w:r>
              <w:rPr>
                <w:sz w:val="20"/>
                <w:szCs w:val="20"/>
              </w:rPr>
              <w:t>PB.7</w:t>
            </w:r>
          </w:p>
        </w:tc>
        <w:tc>
          <w:tcPr>
            <w:tcW w:w="1508" w:type="dxa"/>
            <w:shd w:val="clear" w:color="auto" w:fill="FFC000"/>
          </w:tcPr>
          <w:p w14:paraId="6F82A93B" w14:textId="77777777" w:rsidR="00E47C01" w:rsidRDefault="00E47C01" w:rsidP="0093297A">
            <w:pPr>
              <w:rPr>
                <w:sz w:val="20"/>
                <w:szCs w:val="20"/>
              </w:rPr>
            </w:pPr>
            <w:r>
              <w:rPr>
                <w:sz w:val="20"/>
                <w:szCs w:val="20"/>
              </w:rPr>
              <w:t>WDS</w:t>
            </w:r>
          </w:p>
        </w:tc>
      </w:tr>
      <w:tr w:rsidR="00E47C01" w14:paraId="725EEF22" w14:textId="77777777" w:rsidTr="00257DFD">
        <w:trPr>
          <w:trHeight w:val="386"/>
        </w:trPr>
        <w:tc>
          <w:tcPr>
            <w:tcW w:w="1557" w:type="dxa"/>
            <w:shd w:val="clear" w:color="auto" w:fill="E2EFD9"/>
          </w:tcPr>
          <w:p w14:paraId="48C7C8A7" w14:textId="77777777" w:rsidR="00E47C01" w:rsidRDefault="00E47C01" w:rsidP="0093297A">
            <w:pPr>
              <w:rPr>
                <w:sz w:val="20"/>
                <w:szCs w:val="20"/>
              </w:rPr>
            </w:pPr>
            <w:r>
              <w:rPr>
                <w:sz w:val="20"/>
                <w:szCs w:val="20"/>
              </w:rPr>
              <w:t>CCF evidence base</w:t>
            </w:r>
            <w:r>
              <w:rPr>
                <w:sz w:val="20"/>
                <w:szCs w:val="20"/>
              </w:rPr>
              <w:tab/>
            </w:r>
            <w:r>
              <w:rPr>
                <w:sz w:val="20"/>
                <w:szCs w:val="20"/>
              </w:rPr>
              <w:tab/>
            </w:r>
          </w:p>
        </w:tc>
        <w:tc>
          <w:tcPr>
            <w:tcW w:w="14887" w:type="dxa"/>
            <w:gridSpan w:val="5"/>
            <w:shd w:val="clear" w:color="auto" w:fill="E2EFD9"/>
          </w:tcPr>
          <w:p w14:paraId="336986A3" w14:textId="77777777" w:rsidR="00E47C01" w:rsidRDefault="00E47C01" w:rsidP="0093297A">
            <w:pPr>
              <w:rPr>
                <w:sz w:val="20"/>
                <w:szCs w:val="20"/>
              </w:rPr>
            </w:pPr>
            <w:r>
              <w:rPr>
                <w:sz w:val="20"/>
                <w:szCs w:val="20"/>
              </w:rPr>
              <w:t xml:space="preserve">Basma, B. &amp; Savage, R. (2018) Teacher Professional Development and Student Literacy Growth: a Systematic Review and Meta analysis. Education Psychology Review. 30: 457 </w:t>
            </w:r>
            <w:hyperlink r:id="rId57" w:history="1">
              <w:r w:rsidRPr="00C177B6">
                <w:rPr>
                  <w:rStyle w:val="Hyperlink"/>
                  <w:sz w:val="20"/>
                  <w:szCs w:val="20"/>
                </w:rPr>
                <w:t>https://doi.org/10.1007/s10648-017-9416-4</w:t>
              </w:r>
            </w:hyperlink>
            <w:r>
              <w:rPr>
                <w:sz w:val="20"/>
                <w:szCs w:val="20"/>
              </w:rPr>
              <w:t xml:space="preserve"> . [Accessed 25/07/22].</w:t>
            </w:r>
          </w:p>
        </w:tc>
      </w:tr>
      <w:tr w:rsidR="00E47C01" w14:paraId="4E9DE330" w14:textId="77777777" w:rsidTr="00257DFD">
        <w:trPr>
          <w:trHeight w:val="386"/>
        </w:trPr>
        <w:tc>
          <w:tcPr>
            <w:tcW w:w="1557" w:type="dxa"/>
          </w:tcPr>
          <w:p w14:paraId="3F08D5FA" w14:textId="77777777" w:rsidR="00E47C01" w:rsidRDefault="00E47C01" w:rsidP="0093297A">
            <w:pPr>
              <w:rPr>
                <w:sz w:val="20"/>
                <w:szCs w:val="20"/>
              </w:rPr>
            </w:pPr>
            <w:r>
              <w:rPr>
                <w:sz w:val="20"/>
                <w:szCs w:val="20"/>
              </w:rPr>
              <w:t>38</w:t>
            </w:r>
          </w:p>
        </w:tc>
        <w:tc>
          <w:tcPr>
            <w:tcW w:w="4327" w:type="dxa"/>
            <w:shd w:val="clear" w:color="auto" w:fill="FFC000"/>
          </w:tcPr>
          <w:p w14:paraId="51059D94" w14:textId="77777777" w:rsidR="00E47C01" w:rsidRDefault="00E47C01" w:rsidP="00E47C01">
            <w:pPr>
              <w:numPr>
                <w:ilvl w:val="0"/>
                <w:numId w:val="51"/>
              </w:numPr>
              <w:pBdr>
                <w:top w:val="nil"/>
                <w:left w:val="nil"/>
                <w:bottom w:val="nil"/>
                <w:right w:val="nil"/>
                <w:between w:val="nil"/>
              </w:pBdr>
              <w:spacing w:line="240" w:lineRule="auto"/>
              <w:rPr>
                <w:color w:val="000000"/>
                <w:sz w:val="20"/>
                <w:szCs w:val="20"/>
              </w:rPr>
            </w:pPr>
            <w:r>
              <w:rPr>
                <w:color w:val="000000"/>
                <w:sz w:val="20"/>
                <w:szCs w:val="20"/>
              </w:rPr>
              <w:t>The importance of CPD beyond the PGCE: Looking ahead to Early Career Teaching, MA and Doctoral study</w:t>
            </w:r>
          </w:p>
          <w:p w14:paraId="5F7B14B9" w14:textId="77777777" w:rsidR="00E47C01" w:rsidRDefault="00E47C01" w:rsidP="00E47C01">
            <w:pPr>
              <w:numPr>
                <w:ilvl w:val="0"/>
                <w:numId w:val="51"/>
              </w:numPr>
              <w:pBdr>
                <w:top w:val="nil"/>
                <w:left w:val="nil"/>
                <w:bottom w:val="nil"/>
                <w:right w:val="nil"/>
                <w:between w:val="nil"/>
              </w:pBdr>
              <w:spacing w:line="240" w:lineRule="auto"/>
              <w:rPr>
                <w:color w:val="000000"/>
                <w:sz w:val="20"/>
                <w:szCs w:val="20"/>
              </w:rPr>
            </w:pPr>
            <w:r>
              <w:rPr>
                <w:color w:val="000000"/>
                <w:sz w:val="20"/>
                <w:szCs w:val="20"/>
              </w:rPr>
              <w:t>Reflective practice, supported by feedback from and observation of experienced colleagues, professional debate, and learning from educational research, is also likely to support improvement</w:t>
            </w:r>
          </w:p>
          <w:p w14:paraId="0FD6F4DF" w14:textId="77777777" w:rsidR="00E47C01" w:rsidRDefault="00E47C01" w:rsidP="00E47C01">
            <w:pPr>
              <w:numPr>
                <w:ilvl w:val="0"/>
                <w:numId w:val="51"/>
              </w:numPr>
              <w:pBdr>
                <w:top w:val="nil"/>
                <w:left w:val="nil"/>
                <w:bottom w:val="nil"/>
                <w:right w:val="nil"/>
                <w:between w:val="nil"/>
              </w:pBdr>
              <w:spacing w:line="240" w:lineRule="auto"/>
              <w:rPr>
                <w:color w:val="000000"/>
                <w:sz w:val="20"/>
                <w:szCs w:val="20"/>
              </w:rPr>
            </w:pPr>
            <w:r>
              <w:rPr>
                <w:color w:val="000000"/>
                <w:sz w:val="20"/>
                <w:szCs w:val="20"/>
              </w:rPr>
              <w:t>Effective professional development is likely to be sustained over time, involve expert support or coaching and opportunities for collaboration</w:t>
            </w:r>
          </w:p>
        </w:tc>
        <w:tc>
          <w:tcPr>
            <w:tcW w:w="4229" w:type="dxa"/>
            <w:shd w:val="clear" w:color="auto" w:fill="FFC000"/>
          </w:tcPr>
          <w:p w14:paraId="447CC58F" w14:textId="77777777" w:rsidR="00E47C01" w:rsidRDefault="00E47C01" w:rsidP="00E47C01">
            <w:pPr>
              <w:numPr>
                <w:ilvl w:val="0"/>
                <w:numId w:val="51"/>
              </w:numPr>
              <w:pBdr>
                <w:top w:val="nil"/>
                <w:left w:val="nil"/>
                <w:bottom w:val="nil"/>
                <w:right w:val="nil"/>
                <w:between w:val="nil"/>
              </w:pBdr>
              <w:spacing w:line="240" w:lineRule="auto"/>
              <w:rPr>
                <w:color w:val="000000"/>
                <w:sz w:val="20"/>
                <w:szCs w:val="20"/>
              </w:rPr>
            </w:pPr>
            <w:r>
              <w:rPr>
                <w:color w:val="000000"/>
                <w:sz w:val="20"/>
                <w:szCs w:val="20"/>
              </w:rPr>
              <w:t>Set targets and identity next steps for career/ECT progression</w:t>
            </w:r>
          </w:p>
          <w:p w14:paraId="01B3E1C9" w14:textId="77777777" w:rsidR="00E47C01" w:rsidRDefault="00E47C01" w:rsidP="00E47C01">
            <w:pPr>
              <w:numPr>
                <w:ilvl w:val="0"/>
                <w:numId w:val="51"/>
              </w:numPr>
              <w:pBdr>
                <w:top w:val="nil"/>
                <w:left w:val="nil"/>
                <w:bottom w:val="nil"/>
                <w:right w:val="nil"/>
                <w:between w:val="nil"/>
              </w:pBdr>
              <w:spacing w:line="240" w:lineRule="auto"/>
              <w:rPr>
                <w:color w:val="000000"/>
                <w:sz w:val="20"/>
                <w:szCs w:val="20"/>
              </w:rPr>
            </w:pPr>
            <w:r>
              <w:rPr>
                <w:color w:val="000000"/>
                <w:sz w:val="20"/>
                <w:szCs w:val="20"/>
              </w:rPr>
              <w:t>Work with mentors to develop effective relationships and act on the coaching support.</w:t>
            </w:r>
          </w:p>
          <w:p w14:paraId="6CE97F88" w14:textId="77777777" w:rsidR="00E47C01" w:rsidRDefault="00E47C01" w:rsidP="00E47C01">
            <w:pPr>
              <w:numPr>
                <w:ilvl w:val="0"/>
                <w:numId w:val="51"/>
              </w:numPr>
              <w:pBdr>
                <w:top w:val="nil"/>
                <w:left w:val="nil"/>
                <w:bottom w:val="nil"/>
                <w:right w:val="nil"/>
                <w:between w:val="nil"/>
              </w:pBdr>
              <w:spacing w:line="240" w:lineRule="auto"/>
              <w:rPr>
                <w:color w:val="000000"/>
                <w:sz w:val="20"/>
                <w:szCs w:val="20"/>
              </w:rPr>
            </w:pPr>
            <w:r>
              <w:rPr>
                <w:color w:val="000000"/>
                <w:sz w:val="20"/>
                <w:szCs w:val="20"/>
              </w:rPr>
              <w:t>Know that planning should always be underpinned by up-to-date historical scholarship or teaching becomes inaccurate and stale</w:t>
            </w:r>
          </w:p>
          <w:p w14:paraId="54CE885B" w14:textId="77777777" w:rsidR="00E47C01" w:rsidRDefault="00E47C01" w:rsidP="0093297A">
            <w:pPr>
              <w:rPr>
                <w:sz w:val="20"/>
                <w:szCs w:val="20"/>
              </w:rPr>
            </w:pPr>
          </w:p>
        </w:tc>
        <w:tc>
          <w:tcPr>
            <w:tcW w:w="3792" w:type="dxa"/>
            <w:shd w:val="clear" w:color="auto" w:fill="FFC000"/>
          </w:tcPr>
          <w:p w14:paraId="1251F6E2" w14:textId="77777777" w:rsidR="00E47C01" w:rsidRDefault="00E47C01" w:rsidP="00E47C01">
            <w:pPr>
              <w:numPr>
                <w:ilvl w:val="0"/>
                <w:numId w:val="52"/>
              </w:numPr>
              <w:pBdr>
                <w:top w:val="nil"/>
                <w:left w:val="nil"/>
                <w:bottom w:val="nil"/>
                <w:right w:val="nil"/>
                <w:between w:val="nil"/>
              </w:pBdr>
              <w:spacing w:line="240" w:lineRule="auto"/>
              <w:rPr>
                <w:color w:val="000000"/>
                <w:sz w:val="20"/>
                <w:szCs w:val="20"/>
              </w:rPr>
            </w:pPr>
            <w:r>
              <w:rPr>
                <w:color w:val="000000"/>
                <w:sz w:val="20"/>
                <w:szCs w:val="20"/>
              </w:rPr>
              <w:t xml:space="preserve">In preparation for your Professional Reflective Viva at the end of the course, what are the areas that you feel are a current strength for you? </w:t>
            </w:r>
          </w:p>
          <w:p w14:paraId="6D78FE30" w14:textId="77777777" w:rsidR="00E47C01" w:rsidRDefault="00E47C01" w:rsidP="00E47C01">
            <w:pPr>
              <w:numPr>
                <w:ilvl w:val="0"/>
                <w:numId w:val="52"/>
              </w:numPr>
              <w:pBdr>
                <w:top w:val="nil"/>
                <w:left w:val="nil"/>
                <w:bottom w:val="nil"/>
                <w:right w:val="nil"/>
                <w:between w:val="nil"/>
              </w:pBdr>
              <w:spacing w:line="240" w:lineRule="auto"/>
              <w:rPr>
                <w:color w:val="000000"/>
                <w:sz w:val="20"/>
                <w:szCs w:val="20"/>
              </w:rPr>
            </w:pPr>
            <w:r>
              <w:rPr>
                <w:color w:val="000000"/>
                <w:sz w:val="20"/>
                <w:szCs w:val="20"/>
              </w:rPr>
              <w:t>How could you develop these existing strengths areas next year (for example as you transition in your ECT phase)? Looking at the expectations laid out in the Early Career Framework or speaking to the ECT lead in your setting may be helpful.</w:t>
            </w:r>
          </w:p>
          <w:p w14:paraId="55BC5938" w14:textId="77777777" w:rsidR="00E47C01" w:rsidRDefault="00E47C01" w:rsidP="0093297A">
            <w:pPr>
              <w:rPr>
                <w:sz w:val="20"/>
                <w:szCs w:val="20"/>
              </w:rPr>
            </w:pPr>
          </w:p>
        </w:tc>
        <w:tc>
          <w:tcPr>
            <w:tcW w:w="1031" w:type="dxa"/>
            <w:shd w:val="clear" w:color="auto" w:fill="FFC000"/>
          </w:tcPr>
          <w:p w14:paraId="35B794D5" w14:textId="77777777" w:rsidR="00E47C01" w:rsidRDefault="00E47C01" w:rsidP="0093297A">
            <w:pPr>
              <w:rPr>
                <w:sz w:val="20"/>
                <w:szCs w:val="20"/>
              </w:rPr>
            </w:pPr>
            <w:r>
              <w:rPr>
                <w:sz w:val="20"/>
                <w:szCs w:val="20"/>
              </w:rPr>
              <w:t>PB.7</w:t>
            </w:r>
          </w:p>
          <w:p w14:paraId="5ED580E6" w14:textId="77777777" w:rsidR="00E47C01" w:rsidRDefault="00E47C01" w:rsidP="0093297A">
            <w:pPr>
              <w:rPr>
                <w:sz w:val="20"/>
                <w:szCs w:val="20"/>
              </w:rPr>
            </w:pPr>
            <w:r>
              <w:rPr>
                <w:sz w:val="20"/>
                <w:szCs w:val="20"/>
              </w:rPr>
              <w:t>PB.2</w:t>
            </w:r>
          </w:p>
          <w:p w14:paraId="3FBEE95F" w14:textId="77777777" w:rsidR="00E47C01" w:rsidRDefault="00E47C01" w:rsidP="0093297A">
            <w:pPr>
              <w:rPr>
                <w:sz w:val="20"/>
                <w:szCs w:val="20"/>
              </w:rPr>
            </w:pPr>
            <w:r>
              <w:rPr>
                <w:sz w:val="20"/>
                <w:szCs w:val="20"/>
              </w:rPr>
              <w:t>PB.1</w:t>
            </w:r>
          </w:p>
        </w:tc>
        <w:tc>
          <w:tcPr>
            <w:tcW w:w="1508" w:type="dxa"/>
            <w:shd w:val="clear" w:color="auto" w:fill="FFC000"/>
          </w:tcPr>
          <w:p w14:paraId="1A0BB7FB" w14:textId="77777777" w:rsidR="00E47C01" w:rsidRDefault="00E47C01" w:rsidP="0093297A">
            <w:pPr>
              <w:rPr>
                <w:sz w:val="20"/>
                <w:szCs w:val="20"/>
              </w:rPr>
            </w:pPr>
            <w:r>
              <w:rPr>
                <w:sz w:val="20"/>
                <w:szCs w:val="20"/>
              </w:rPr>
              <w:t>WDS</w:t>
            </w:r>
          </w:p>
        </w:tc>
      </w:tr>
      <w:tr w:rsidR="00E47C01" w14:paraId="7A439D91" w14:textId="77777777" w:rsidTr="00257DFD">
        <w:trPr>
          <w:trHeight w:val="386"/>
        </w:trPr>
        <w:tc>
          <w:tcPr>
            <w:tcW w:w="1557" w:type="dxa"/>
            <w:shd w:val="clear" w:color="auto" w:fill="E2EFD9"/>
          </w:tcPr>
          <w:p w14:paraId="1A217B76" w14:textId="77777777" w:rsidR="00E47C01" w:rsidRDefault="00E47C01" w:rsidP="0093297A">
            <w:pPr>
              <w:rPr>
                <w:sz w:val="20"/>
                <w:szCs w:val="20"/>
              </w:rPr>
            </w:pPr>
            <w:r>
              <w:rPr>
                <w:sz w:val="20"/>
                <w:szCs w:val="20"/>
              </w:rPr>
              <w:t>CCF evidence base</w:t>
            </w:r>
            <w:r>
              <w:rPr>
                <w:sz w:val="20"/>
                <w:szCs w:val="20"/>
              </w:rPr>
              <w:tab/>
            </w:r>
          </w:p>
        </w:tc>
        <w:tc>
          <w:tcPr>
            <w:tcW w:w="14887" w:type="dxa"/>
            <w:gridSpan w:val="5"/>
            <w:shd w:val="clear" w:color="auto" w:fill="E2EFD9"/>
          </w:tcPr>
          <w:p w14:paraId="118A1B3D" w14:textId="77777777" w:rsidR="00E47C01" w:rsidRDefault="00E47C01" w:rsidP="0093297A">
            <w:pPr>
              <w:rPr>
                <w:sz w:val="20"/>
                <w:szCs w:val="20"/>
              </w:rPr>
            </w:pPr>
            <w:r>
              <w:rPr>
                <w:sz w:val="20"/>
                <w:szCs w:val="20"/>
              </w:rPr>
              <w:t xml:space="preserve">Hughes, D., Mann, A., Barnes, S., Baladuf, B. and McKeown, R. (2016). Careers education: International literature review. </w:t>
            </w:r>
            <w:hyperlink r:id="rId58" w:history="1">
              <w:r w:rsidRPr="00C177B6">
                <w:rPr>
                  <w:rStyle w:val="Hyperlink"/>
                  <w:sz w:val="20"/>
                  <w:szCs w:val="20"/>
                </w:rPr>
                <w:t>https://educationendowmentfoundation.org.uk/evidence-summaries/evidence-reviews/careers-education/</w:t>
              </w:r>
            </w:hyperlink>
            <w:r>
              <w:rPr>
                <w:sz w:val="20"/>
                <w:szCs w:val="20"/>
              </w:rPr>
              <w:t xml:space="preserve">  [Accessed 25/07/22].</w:t>
            </w:r>
          </w:p>
        </w:tc>
      </w:tr>
      <w:tr w:rsidR="00E47C01" w14:paraId="368FE847" w14:textId="77777777" w:rsidTr="00257DFD">
        <w:trPr>
          <w:trHeight w:val="386"/>
        </w:trPr>
        <w:tc>
          <w:tcPr>
            <w:tcW w:w="1557" w:type="dxa"/>
          </w:tcPr>
          <w:p w14:paraId="0F00BC8A" w14:textId="77777777" w:rsidR="00E47C01" w:rsidRDefault="00E47C01" w:rsidP="0093297A">
            <w:pPr>
              <w:rPr>
                <w:sz w:val="20"/>
                <w:szCs w:val="20"/>
              </w:rPr>
            </w:pPr>
            <w:r>
              <w:rPr>
                <w:sz w:val="20"/>
                <w:szCs w:val="20"/>
              </w:rPr>
              <w:lastRenderedPageBreak/>
              <w:t>39</w:t>
            </w:r>
          </w:p>
        </w:tc>
        <w:tc>
          <w:tcPr>
            <w:tcW w:w="4327" w:type="dxa"/>
            <w:shd w:val="clear" w:color="auto" w:fill="FFC000"/>
          </w:tcPr>
          <w:p w14:paraId="2A4DAD29" w14:textId="77777777" w:rsidR="00E47C01" w:rsidRDefault="00E47C01" w:rsidP="00E47C01">
            <w:pPr>
              <w:numPr>
                <w:ilvl w:val="0"/>
                <w:numId w:val="54"/>
              </w:numPr>
              <w:pBdr>
                <w:top w:val="nil"/>
                <w:left w:val="nil"/>
                <w:bottom w:val="nil"/>
                <w:right w:val="nil"/>
                <w:between w:val="nil"/>
              </w:pBdr>
              <w:spacing w:line="240" w:lineRule="auto"/>
              <w:rPr>
                <w:color w:val="000000"/>
                <w:sz w:val="20"/>
                <w:szCs w:val="20"/>
              </w:rPr>
            </w:pPr>
            <w:r>
              <w:rPr>
                <w:color w:val="000000"/>
                <w:sz w:val="20"/>
                <w:szCs w:val="20"/>
              </w:rPr>
              <w:t>Ongoing CPD is important for professional and personal development in teaching e.g. National Association for Teaching English, English Subject Network EHU.</w:t>
            </w:r>
          </w:p>
          <w:p w14:paraId="00F8CC20" w14:textId="77777777" w:rsidR="00E47C01" w:rsidRDefault="00E47C01" w:rsidP="00E47C01">
            <w:pPr>
              <w:numPr>
                <w:ilvl w:val="0"/>
                <w:numId w:val="54"/>
              </w:numPr>
              <w:pBdr>
                <w:top w:val="nil"/>
                <w:left w:val="nil"/>
                <w:bottom w:val="nil"/>
                <w:right w:val="nil"/>
                <w:between w:val="nil"/>
              </w:pBdr>
              <w:spacing w:line="240" w:lineRule="auto"/>
              <w:rPr>
                <w:color w:val="000000"/>
                <w:sz w:val="20"/>
                <w:szCs w:val="20"/>
              </w:rPr>
            </w:pPr>
            <w:r>
              <w:rPr>
                <w:color w:val="000000"/>
                <w:sz w:val="20"/>
                <w:szCs w:val="20"/>
              </w:rPr>
              <w:t>Progression on ITE should underpin their development as English ECTS.</w:t>
            </w:r>
          </w:p>
        </w:tc>
        <w:tc>
          <w:tcPr>
            <w:tcW w:w="4229" w:type="dxa"/>
            <w:shd w:val="clear" w:color="auto" w:fill="FFC000"/>
          </w:tcPr>
          <w:p w14:paraId="63BB8D03" w14:textId="77777777" w:rsidR="00E47C01" w:rsidRDefault="00E47C01" w:rsidP="00E47C01">
            <w:pPr>
              <w:numPr>
                <w:ilvl w:val="0"/>
                <w:numId w:val="54"/>
              </w:numPr>
              <w:pBdr>
                <w:top w:val="nil"/>
                <w:left w:val="nil"/>
                <w:bottom w:val="nil"/>
                <w:right w:val="nil"/>
                <w:between w:val="nil"/>
              </w:pBdr>
              <w:spacing w:line="240" w:lineRule="auto"/>
              <w:rPr>
                <w:color w:val="000000"/>
                <w:sz w:val="20"/>
                <w:szCs w:val="20"/>
              </w:rPr>
            </w:pPr>
            <w:r>
              <w:rPr>
                <w:color w:val="000000"/>
                <w:sz w:val="20"/>
                <w:szCs w:val="20"/>
              </w:rPr>
              <w:t>Set targets and identity next steps for career/ECT progression</w:t>
            </w:r>
          </w:p>
          <w:p w14:paraId="2D1D9E6F" w14:textId="77777777" w:rsidR="00E47C01" w:rsidRDefault="00E47C01" w:rsidP="00E47C01">
            <w:pPr>
              <w:numPr>
                <w:ilvl w:val="0"/>
                <w:numId w:val="54"/>
              </w:numPr>
              <w:pBdr>
                <w:top w:val="nil"/>
                <w:left w:val="nil"/>
                <w:bottom w:val="nil"/>
                <w:right w:val="nil"/>
                <w:between w:val="nil"/>
              </w:pBdr>
              <w:spacing w:line="240" w:lineRule="auto"/>
              <w:rPr>
                <w:color w:val="000000"/>
                <w:sz w:val="20"/>
                <w:szCs w:val="20"/>
              </w:rPr>
            </w:pPr>
            <w:r>
              <w:rPr>
                <w:color w:val="000000"/>
                <w:sz w:val="20"/>
                <w:szCs w:val="20"/>
              </w:rPr>
              <w:t xml:space="preserve">Reflect on your ongoing contribution to the effective working of an English department </w:t>
            </w:r>
          </w:p>
          <w:p w14:paraId="6453CE4E" w14:textId="77777777" w:rsidR="00E47C01" w:rsidRDefault="00E47C01" w:rsidP="00E47C01">
            <w:pPr>
              <w:numPr>
                <w:ilvl w:val="0"/>
                <w:numId w:val="54"/>
              </w:numPr>
              <w:pBdr>
                <w:top w:val="nil"/>
                <w:left w:val="nil"/>
                <w:bottom w:val="nil"/>
                <w:right w:val="nil"/>
                <w:between w:val="nil"/>
              </w:pBdr>
              <w:spacing w:line="240" w:lineRule="auto"/>
              <w:rPr>
                <w:color w:val="000000"/>
                <w:sz w:val="20"/>
                <w:szCs w:val="20"/>
              </w:rPr>
            </w:pPr>
            <w:r>
              <w:rPr>
                <w:color w:val="000000"/>
                <w:sz w:val="20"/>
                <w:szCs w:val="20"/>
              </w:rPr>
              <w:t xml:space="preserve">Use Historical Association resources and materials to support further development. </w:t>
            </w:r>
          </w:p>
        </w:tc>
        <w:tc>
          <w:tcPr>
            <w:tcW w:w="3792" w:type="dxa"/>
            <w:shd w:val="clear" w:color="auto" w:fill="FFC000"/>
          </w:tcPr>
          <w:p w14:paraId="7E1E7933" w14:textId="77777777" w:rsidR="00E47C01" w:rsidRDefault="00E47C01" w:rsidP="0093297A">
            <w:pPr>
              <w:rPr>
                <w:sz w:val="20"/>
                <w:szCs w:val="20"/>
              </w:rPr>
            </w:pPr>
            <w:r>
              <w:rPr>
                <w:sz w:val="20"/>
                <w:szCs w:val="20"/>
              </w:rPr>
              <w:t>1.As you prepare for your Professional Reflective Viva, what are the areas that you need to develop or focus on as you progress as an ECT?  How could you develop in these areas? Looking at the expectations laid out in the Early Career Framework or speaking to the ECT lead in your setting may be helpful.</w:t>
            </w:r>
          </w:p>
        </w:tc>
        <w:tc>
          <w:tcPr>
            <w:tcW w:w="1031" w:type="dxa"/>
            <w:shd w:val="clear" w:color="auto" w:fill="FFC000"/>
          </w:tcPr>
          <w:p w14:paraId="721C84D2" w14:textId="77777777" w:rsidR="00E47C01" w:rsidRDefault="00E47C01" w:rsidP="0093297A">
            <w:pPr>
              <w:rPr>
                <w:sz w:val="20"/>
                <w:szCs w:val="20"/>
              </w:rPr>
            </w:pPr>
            <w:r>
              <w:rPr>
                <w:sz w:val="20"/>
                <w:szCs w:val="20"/>
              </w:rPr>
              <w:t>PB.7</w:t>
            </w:r>
          </w:p>
        </w:tc>
        <w:tc>
          <w:tcPr>
            <w:tcW w:w="1508" w:type="dxa"/>
            <w:shd w:val="clear" w:color="auto" w:fill="FFC000"/>
          </w:tcPr>
          <w:p w14:paraId="4B2070B0" w14:textId="77777777" w:rsidR="00E47C01" w:rsidRDefault="00E47C01" w:rsidP="0093297A">
            <w:pPr>
              <w:rPr>
                <w:sz w:val="20"/>
                <w:szCs w:val="20"/>
              </w:rPr>
            </w:pPr>
            <w:r>
              <w:rPr>
                <w:sz w:val="20"/>
                <w:szCs w:val="20"/>
              </w:rPr>
              <w:t>WDS</w:t>
            </w:r>
          </w:p>
        </w:tc>
      </w:tr>
      <w:tr w:rsidR="00E47C01" w14:paraId="16AF006F" w14:textId="77777777" w:rsidTr="00257DFD">
        <w:trPr>
          <w:trHeight w:val="386"/>
        </w:trPr>
        <w:tc>
          <w:tcPr>
            <w:tcW w:w="1557" w:type="dxa"/>
            <w:shd w:val="clear" w:color="auto" w:fill="E2EFD9"/>
          </w:tcPr>
          <w:p w14:paraId="49CECB8D" w14:textId="77777777" w:rsidR="00E47C01" w:rsidRDefault="00E47C01" w:rsidP="0093297A">
            <w:pPr>
              <w:rPr>
                <w:sz w:val="20"/>
                <w:szCs w:val="20"/>
              </w:rPr>
            </w:pPr>
            <w:r>
              <w:rPr>
                <w:sz w:val="20"/>
                <w:szCs w:val="20"/>
              </w:rPr>
              <w:t>CCF evidence base</w:t>
            </w:r>
            <w:r>
              <w:rPr>
                <w:sz w:val="20"/>
                <w:szCs w:val="20"/>
              </w:rPr>
              <w:tab/>
            </w:r>
            <w:r>
              <w:rPr>
                <w:sz w:val="20"/>
                <w:szCs w:val="20"/>
              </w:rPr>
              <w:tab/>
            </w:r>
          </w:p>
        </w:tc>
        <w:tc>
          <w:tcPr>
            <w:tcW w:w="14887" w:type="dxa"/>
            <w:gridSpan w:val="5"/>
            <w:shd w:val="clear" w:color="auto" w:fill="E2EFD9"/>
          </w:tcPr>
          <w:p w14:paraId="1D63BF4F" w14:textId="77777777" w:rsidR="00E47C01" w:rsidRDefault="00E47C01" w:rsidP="0093297A">
            <w:pPr>
              <w:rPr>
                <w:sz w:val="20"/>
                <w:szCs w:val="20"/>
              </w:rPr>
            </w:pPr>
            <w:r>
              <w:rPr>
                <w:sz w:val="20"/>
                <w:szCs w:val="20"/>
              </w:rPr>
              <w:t xml:space="preserve">Hughes, D., Mann, A., Barnes, S., Baladuf, B. and McKeown, R. (2016). Careers education: International literature review. </w:t>
            </w:r>
            <w:hyperlink r:id="rId59" w:history="1">
              <w:r w:rsidRPr="00C177B6">
                <w:rPr>
                  <w:rStyle w:val="Hyperlink"/>
                  <w:sz w:val="20"/>
                  <w:szCs w:val="20"/>
                </w:rPr>
                <w:t>https://educationendowmentfoundation.org.uk/evidence-summaries/evidence-reviews/careers-education/</w:t>
              </w:r>
            </w:hyperlink>
            <w:r>
              <w:rPr>
                <w:sz w:val="20"/>
                <w:szCs w:val="20"/>
              </w:rPr>
              <w:t xml:space="preserve">  [Accessed 25/07/22].</w:t>
            </w:r>
          </w:p>
        </w:tc>
      </w:tr>
      <w:tr w:rsidR="00E47C01" w14:paraId="58968997" w14:textId="77777777" w:rsidTr="00257DFD">
        <w:trPr>
          <w:trHeight w:val="386"/>
        </w:trPr>
        <w:tc>
          <w:tcPr>
            <w:tcW w:w="1557" w:type="dxa"/>
            <w:shd w:val="clear" w:color="auto" w:fill="F2F2F2"/>
          </w:tcPr>
          <w:p w14:paraId="52B067C8" w14:textId="77777777" w:rsidR="00E47C01" w:rsidRDefault="00E47C01" w:rsidP="0093297A">
            <w:pPr>
              <w:rPr>
                <w:sz w:val="20"/>
                <w:szCs w:val="20"/>
              </w:rPr>
            </w:pPr>
            <w:r>
              <w:rPr>
                <w:sz w:val="20"/>
                <w:szCs w:val="20"/>
              </w:rPr>
              <w:t>40</w:t>
            </w:r>
          </w:p>
        </w:tc>
        <w:tc>
          <w:tcPr>
            <w:tcW w:w="14887" w:type="dxa"/>
            <w:gridSpan w:val="5"/>
            <w:shd w:val="clear" w:color="auto" w:fill="F2F2F2"/>
          </w:tcPr>
          <w:p w14:paraId="548A4C1B" w14:textId="77777777" w:rsidR="00E47C01" w:rsidRDefault="00E47C01" w:rsidP="0093297A">
            <w:pPr>
              <w:jc w:val="center"/>
              <w:rPr>
                <w:sz w:val="20"/>
                <w:szCs w:val="20"/>
              </w:rPr>
            </w:pPr>
            <w:r>
              <w:rPr>
                <w:sz w:val="20"/>
                <w:szCs w:val="20"/>
              </w:rPr>
              <w:t>HALF TERM</w:t>
            </w:r>
          </w:p>
        </w:tc>
      </w:tr>
      <w:tr w:rsidR="00E47C01" w14:paraId="4DEAADF9" w14:textId="77777777" w:rsidTr="00257DFD">
        <w:trPr>
          <w:trHeight w:val="386"/>
        </w:trPr>
        <w:tc>
          <w:tcPr>
            <w:tcW w:w="1557" w:type="dxa"/>
          </w:tcPr>
          <w:p w14:paraId="22294145" w14:textId="77777777" w:rsidR="00E47C01" w:rsidRDefault="00E47C01" w:rsidP="0093297A">
            <w:pPr>
              <w:rPr>
                <w:sz w:val="20"/>
                <w:szCs w:val="20"/>
              </w:rPr>
            </w:pPr>
            <w:r>
              <w:rPr>
                <w:sz w:val="20"/>
                <w:szCs w:val="20"/>
              </w:rPr>
              <w:t>41</w:t>
            </w:r>
          </w:p>
        </w:tc>
        <w:tc>
          <w:tcPr>
            <w:tcW w:w="4327" w:type="dxa"/>
            <w:shd w:val="clear" w:color="auto" w:fill="FFC000"/>
          </w:tcPr>
          <w:p w14:paraId="23B9BE9F" w14:textId="77777777" w:rsidR="00E47C01" w:rsidRDefault="00E47C01" w:rsidP="00E47C01">
            <w:pPr>
              <w:numPr>
                <w:ilvl w:val="0"/>
                <w:numId w:val="56"/>
              </w:numPr>
              <w:pBdr>
                <w:top w:val="nil"/>
                <w:left w:val="nil"/>
                <w:bottom w:val="nil"/>
                <w:right w:val="nil"/>
                <w:between w:val="nil"/>
              </w:pBdr>
              <w:rPr>
                <w:color w:val="000000"/>
                <w:sz w:val="20"/>
                <w:szCs w:val="20"/>
              </w:rPr>
            </w:pPr>
            <w:r>
              <w:rPr>
                <w:color w:val="000000"/>
                <w:sz w:val="20"/>
                <w:szCs w:val="20"/>
              </w:rPr>
              <w:t>Areas of curriculum that are controversial</w:t>
            </w:r>
          </w:p>
          <w:p w14:paraId="27D2A956" w14:textId="43C9EC8A" w:rsidR="00E47C01" w:rsidRDefault="00E47C01" w:rsidP="00E47C01">
            <w:pPr>
              <w:numPr>
                <w:ilvl w:val="0"/>
                <w:numId w:val="56"/>
              </w:numPr>
              <w:pBdr>
                <w:top w:val="nil"/>
                <w:left w:val="nil"/>
                <w:bottom w:val="nil"/>
                <w:right w:val="nil"/>
                <w:between w:val="nil"/>
              </w:pBdr>
              <w:rPr>
                <w:color w:val="000000"/>
                <w:sz w:val="20"/>
                <w:szCs w:val="20"/>
              </w:rPr>
            </w:pPr>
            <w:r>
              <w:rPr>
                <w:color w:val="000000"/>
                <w:sz w:val="20"/>
                <w:szCs w:val="20"/>
              </w:rPr>
              <w:t xml:space="preserve">Awareness of standards required by classroom teachers </w:t>
            </w:r>
            <w:r w:rsidR="00692878">
              <w:rPr>
                <w:color w:val="000000"/>
                <w:sz w:val="20"/>
                <w:szCs w:val="20"/>
              </w:rPr>
              <w:t>such as: demonstrating consistently high standards of personal and professional conduct, motivating and inspiring curiosity in learners</w:t>
            </w:r>
            <w:r w:rsidR="00A15CEE">
              <w:rPr>
                <w:color w:val="000000"/>
                <w:sz w:val="20"/>
                <w:szCs w:val="20"/>
              </w:rPr>
              <w:t>,</w:t>
            </w:r>
            <w:r w:rsidR="00692878">
              <w:rPr>
                <w:color w:val="000000"/>
                <w:sz w:val="20"/>
                <w:szCs w:val="20"/>
              </w:rPr>
              <w:t xml:space="preserve"> and consistently providing learners with knowledge rich, high-engagement </w:t>
            </w:r>
            <w:r w:rsidR="00A15CEE">
              <w:rPr>
                <w:color w:val="000000"/>
                <w:sz w:val="20"/>
                <w:szCs w:val="20"/>
              </w:rPr>
              <w:t>teaching.</w:t>
            </w:r>
          </w:p>
          <w:p w14:paraId="57B71E55" w14:textId="0E3DFDBB" w:rsidR="00E47C01" w:rsidRDefault="00E47C01" w:rsidP="00E47C01">
            <w:pPr>
              <w:numPr>
                <w:ilvl w:val="0"/>
                <w:numId w:val="56"/>
              </w:numPr>
              <w:pBdr>
                <w:top w:val="nil"/>
                <w:left w:val="nil"/>
                <w:bottom w:val="nil"/>
                <w:right w:val="nil"/>
                <w:between w:val="nil"/>
              </w:pBdr>
              <w:spacing w:line="240" w:lineRule="auto"/>
              <w:rPr>
                <w:color w:val="000000"/>
                <w:sz w:val="20"/>
                <w:szCs w:val="20"/>
              </w:rPr>
            </w:pPr>
            <w:r>
              <w:rPr>
                <w:color w:val="000000"/>
                <w:sz w:val="20"/>
                <w:szCs w:val="20"/>
              </w:rPr>
              <w:t xml:space="preserve">It is important that teachers use reflection models such as </w:t>
            </w:r>
            <w:r w:rsidR="00FA4EAE">
              <w:rPr>
                <w:color w:val="000000"/>
                <w:sz w:val="20"/>
                <w:szCs w:val="20"/>
              </w:rPr>
              <w:t>Brookfield, McLeod ,</w:t>
            </w:r>
            <w:r w:rsidR="00A15CEE" w:rsidRPr="00A15CEE">
              <w:rPr>
                <w:color w:val="000000"/>
                <w:sz w:val="20"/>
                <w:szCs w:val="20"/>
              </w:rPr>
              <w:t>Schön</w:t>
            </w:r>
            <w:r w:rsidR="00FA4EAE">
              <w:rPr>
                <w:color w:val="000000"/>
                <w:sz w:val="20"/>
                <w:szCs w:val="20"/>
              </w:rPr>
              <w:t xml:space="preserve"> and</w:t>
            </w:r>
            <w:r w:rsidR="00A15CEE">
              <w:rPr>
                <w:color w:val="000000"/>
                <w:sz w:val="20"/>
                <w:szCs w:val="20"/>
              </w:rPr>
              <w:t xml:space="preserve"> TGROW, </w:t>
            </w:r>
            <w:r>
              <w:rPr>
                <w:color w:val="000000"/>
                <w:sz w:val="20"/>
                <w:szCs w:val="20"/>
              </w:rPr>
              <w:t>to critique their performance</w:t>
            </w:r>
          </w:p>
        </w:tc>
        <w:tc>
          <w:tcPr>
            <w:tcW w:w="4229" w:type="dxa"/>
            <w:shd w:val="clear" w:color="auto" w:fill="FFC000"/>
          </w:tcPr>
          <w:p w14:paraId="271397C5" w14:textId="77777777" w:rsidR="00E47C01" w:rsidRDefault="00E47C01" w:rsidP="00E47C01">
            <w:pPr>
              <w:numPr>
                <w:ilvl w:val="0"/>
                <w:numId w:val="56"/>
              </w:numPr>
              <w:pBdr>
                <w:top w:val="nil"/>
                <w:left w:val="nil"/>
                <w:bottom w:val="nil"/>
                <w:right w:val="nil"/>
                <w:between w:val="nil"/>
              </w:pBdr>
              <w:rPr>
                <w:color w:val="000000"/>
                <w:sz w:val="20"/>
                <w:szCs w:val="20"/>
              </w:rPr>
            </w:pPr>
            <w:r>
              <w:rPr>
                <w:color w:val="000000"/>
                <w:sz w:val="20"/>
                <w:szCs w:val="20"/>
              </w:rPr>
              <w:t>Critique the links they have established between theory and practice</w:t>
            </w:r>
          </w:p>
          <w:p w14:paraId="35B221D4" w14:textId="77777777" w:rsidR="00E47C01" w:rsidRDefault="00E47C01" w:rsidP="00E47C01">
            <w:pPr>
              <w:numPr>
                <w:ilvl w:val="0"/>
                <w:numId w:val="56"/>
              </w:numPr>
              <w:pBdr>
                <w:top w:val="nil"/>
                <w:left w:val="nil"/>
                <w:bottom w:val="nil"/>
                <w:right w:val="nil"/>
                <w:between w:val="nil"/>
              </w:pBdr>
              <w:spacing w:line="240" w:lineRule="auto"/>
              <w:rPr>
                <w:color w:val="000000"/>
                <w:sz w:val="20"/>
                <w:szCs w:val="20"/>
              </w:rPr>
            </w:pPr>
            <w:r>
              <w:rPr>
                <w:color w:val="000000"/>
                <w:sz w:val="20"/>
                <w:szCs w:val="20"/>
              </w:rPr>
              <w:t>Use research informed methods/results to offer insights into how curriculum and practice can be enhanced.</w:t>
            </w:r>
          </w:p>
          <w:p w14:paraId="0DC8A3E0" w14:textId="7B3BB8E2" w:rsidR="00E47C01" w:rsidRDefault="00E47C01" w:rsidP="00E47C01">
            <w:pPr>
              <w:numPr>
                <w:ilvl w:val="0"/>
                <w:numId w:val="56"/>
              </w:numPr>
              <w:pBdr>
                <w:top w:val="nil"/>
                <w:left w:val="nil"/>
                <w:bottom w:val="nil"/>
                <w:right w:val="nil"/>
                <w:between w:val="nil"/>
              </w:pBdr>
              <w:spacing w:line="240" w:lineRule="auto"/>
              <w:rPr>
                <w:color w:val="000000"/>
                <w:sz w:val="20"/>
                <w:szCs w:val="20"/>
              </w:rPr>
            </w:pPr>
            <w:r>
              <w:rPr>
                <w:color w:val="000000"/>
                <w:sz w:val="20"/>
                <w:szCs w:val="20"/>
              </w:rPr>
              <w:t xml:space="preserve">To ensure progression through Substantive and Disciplinary knowledge which is enquiry based and plans for and assesses progress in pupils’ understanding of </w:t>
            </w:r>
            <w:r w:rsidR="00A15CEE">
              <w:rPr>
                <w:color w:val="000000"/>
                <w:sz w:val="20"/>
                <w:szCs w:val="20"/>
              </w:rPr>
              <w:t>h</w:t>
            </w:r>
            <w:r>
              <w:rPr>
                <w:color w:val="000000"/>
                <w:sz w:val="20"/>
                <w:szCs w:val="20"/>
              </w:rPr>
              <w:t>istorical concepts and processes drawing from N.C, Ofsted Research Review and relevant reports e.g. Black Curriculum, Royal Historical Society Report, Runnymede Report.</w:t>
            </w:r>
          </w:p>
        </w:tc>
        <w:tc>
          <w:tcPr>
            <w:tcW w:w="3792" w:type="dxa"/>
            <w:shd w:val="clear" w:color="auto" w:fill="FFC000"/>
          </w:tcPr>
          <w:p w14:paraId="65438464" w14:textId="77777777" w:rsidR="00E47C01" w:rsidRDefault="00E47C01" w:rsidP="0093297A">
            <w:pPr>
              <w:rPr>
                <w:sz w:val="20"/>
                <w:szCs w:val="20"/>
              </w:rPr>
            </w:pPr>
            <w:r>
              <w:rPr>
                <w:sz w:val="20"/>
                <w:szCs w:val="20"/>
              </w:rPr>
              <w:t>1. Thinking back over the past 41 weeks of your ITE course, in what ways do you feel you have developed as a novice teacher in English? Don’t forget to include your university learning, all your placement experiences, plus your own personal reflections.</w:t>
            </w:r>
          </w:p>
        </w:tc>
        <w:tc>
          <w:tcPr>
            <w:tcW w:w="1031" w:type="dxa"/>
            <w:shd w:val="clear" w:color="auto" w:fill="FFC000"/>
          </w:tcPr>
          <w:p w14:paraId="6A3ADD1F" w14:textId="77777777" w:rsidR="00E47C01" w:rsidRDefault="00E47C01" w:rsidP="0093297A">
            <w:pPr>
              <w:rPr>
                <w:sz w:val="20"/>
                <w:szCs w:val="20"/>
              </w:rPr>
            </w:pPr>
          </w:p>
        </w:tc>
        <w:tc>
          <w:tcPr>
            <w:tcW w:w="1508" w:type="dxa"/>
            <w:shd w:val="clear" w:color="auto" w:fill="FFC000"/>
          </w:tcPr>
          <w:p w14:paraId="6F41E492" w14:textId="77777777" w:rsidR="00E47C01" w:rsidRDefault="00E47C01" w:rsidP="0093297A">
            <w:pPr>
              <w:rPr>
                <w:sz w:val="20"/>
                <w:szCs w:val="20"/>
              </w:rPr>
            </w:pPr>
            <w:r>
              <w:rPr>
                <w:sz w:val="20"/>
                <w:szCs w:val="20"/>
              </w:rPr>
              <w:t>WDS</w:t>
            </w:r>
          </w:p>
        </w:tc>
      </w:tr>
      <w:tr w:rsidR="00E47C01" w14:paraId="2017A5ED" w14:textId="77777777" w:rsidTr="00257DFD">
        <w:trPr>
          <w:trHeight w:val="386"/>
        </w:trPr>
        <w:tc>
          <w:tcPr>
            <w:tcW w:w="1557" w:type="dxa"/>
            <w:shd w:val="clear" w:color="auto" w:fill="E2EFD9"/>
          </w:tcPr>
          <w:p w14:paraId="3F2109E4" w14:textId="77777777" w:rsidR="00E47C01" w:rsidRDefault="00E47C01" w:rsidP="0093297A">
            <w:pPr>
              <w:rPr>
                <w:sz w:val="20"/>
                <w:szCs w:val="20"/>
              </w:rPr>
            </w:pPr>
            <w:r>
              <w:rPr>
                <w:sz w:val="20"/>
                <w:szCs w:val="20"/>
              </w:rPr>
              <w:t>CCF evidence base</w:t>
            </w:r>
            <w:r>
              <w:rPr>
                <w:sz w:val="20"/>
                <w:szCs w:val="20"/>
              </w:rPr>
              <w:tab/>
            </w:r>
            <w:r>
              <w:rPr>
                <w:sz w:val="20"/>
                <w:szCs w:val="20"/>
              </w:rPr>
              <w:tab/>
            </w:r>
          </w:p>
        </w:tc>
        <w:tc>
          <w:tcPr>
            <w:tcW w:w="14887" w:type="dxa"/>
            <w:gridSpan w:val="5"/>
            <w:shd w:val="clear" w:color="auto" w:fill="E2EFD9"/>
          </w:tcPr>
          <w:p w14:paraId="718540E6" w14:textId="77777777" w:rsidR="00E47C01" w:rsidRDefault="00E47C01" w:rsidP="0093297A">
            <w:pPr>
              <w:rPr>
                <w:sz w:val="20"/>
                <w:szCs w:val="20"/>
              </w:rPr>
            </w:pPr>
            <w:r>
              <w:rPr>
                <w:sz w:val="20"/>
                <w:szCs w:val="20"/>
              </w:rPr>
              <w:t xml:space="preserve">Hughes, D., Mann, A., Barnes, S., Baladuf, B. and McKeown, R. (2016). Careers education: International literature review. </w:t>
            </w:r>
            <w:hyperlink r:id="rId60" w:history="1">
              <w:r w:rsidRPr="00C177B6">
                <w:rPr>
                  <w:rStyle w:val="Hyperlink"/>
                  <w:sz w:val="20"/>
                  <w:szCs w:val="20"/>
                </w:rPr>
                <w:t>https://educationendowmentfoundation.org.uk/evidence-summaries/evidence-reviews/careers-education/</w:t>
              </w:r>
            </w:hyperlink>
            <w:r>
              <w:rPr>
                <w:sz w:val="20"/>
                <w:szCs w:val="20"/>
              </w:rPr>
              <w:t xml:space="preserve">  [Accessed 25/07/22].</w:t>
            </w:r>
          </w:p>
        </w:tc>
      </w:tr>
      <w:tr w:rsidR="00E47C01" w14:paraId="686D3C05" w14:textId="77777777" w:rsidTr="00257DFD">
        <w:trPr>
          <w:trHeight w:val="386"/>
        </w:trPr>
        <w:tc>
          <w:tcPr>
            <w:tcW w:w="1557" w:type="dxa"/>
            <w:shd w:val="clear" w:color="auto" w:fill="FFC000"/>
          </w:tcPr>
          <w:p w14:paraId="46453E01" w14:textId="77777777" w:rsidR="00E47C01" w:rsidRDefault="00E47C01" w:rsidP="0093297A">
            <w:pPr>
              <w:rPr>
                <w:sz w:val="20"/>
                <w:szCs w:val="20"/>
              </w:rPr>
            </w:pPr>
          </w:p>
        </w:tc>
        <w:tc>
          <w:tcPr>
            <w:tcW w:w="14887" w:type="dxa"/>
            <w:gridSpan w:val="5"/>
            <w:shd w:val="clear" w:color="auto" w:fill="FFC000"/>
          </w:tcPr>
          <w:p w14:paraId="69687C16" w14:textId="77777777" w:rsidR="00E47C01" w:rsidRDefault="00E47C01" w:rsidP="0093297A">
            <w:pPr>
              <w:rPr>
                <w:b/>
                <w:sz w:val="20"/>
                <w:szCs w:val="20"/>
              </w:rPr>
            </w:pPr>
            <w:r>
              <w:rPr>
                <w:b/>
                <w:sz w:val="20"/>
                <w:szCs w:val="20"/>
              </w:rPr>
              <w:t>Consolidation Placement Ends</w:t>
            </w:r>
          </w:p>
        </w:tc>
      </w:tr>
    </w:tbl>
    <w:p w14:paraId="7F657031" w14:textId="77777777" w:rsidR="009F2C3A" w:rsidRPr="0038489F" w:rsidRDefault="009F2C3A" w:rsidP="00407839">
      <w:pPr>
        <w:pStyle w:val="HEADING11"/>
        <w:ind w:left="720"/>
        <w:rPr>
          <w:rFonts w:eastAsia="Source Sans Pro"/>
          <w:sz w:val="24"/>
          <w:szCs w:val="24"/>
        </w:rPr>
      </w:pPr>
    </w:p>
    <w:sectPr w:rsidR="009F2C3A" w:rsidRPr="0038489F" w:rsidSect="00CC7624">
      <w:headerReference w:type="even" r:id="rId61"/>
      <w:headerReference w:type="default" r:id="rId62"/>
      <w:footerReference w:type="even" r:id="rId63"/>
      <w:footerReference w:type="default" r:id="rId64"/>
      <w:headerReference w:type="first" r:id="rId65"/>
      <w:footerReference w:type="first" r:id="rId66"/>
      <w:pgSz w:w="16838" w:h="11906"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4EEE" w14:textId="77777777" w:rsidR="00904BA6" w:rsidRDefault="00904BA6" w:rsidP="00AC1A46">
      <w:pPr>
        <w:spacing w:line="240" w:lineRule="auto"/>
      </w:pPr>
      <w:r>
        <w:separator/>
      </w:r>
    </w:p>
  </w:endnote>
  <w:endnote w:type="continuationSeparator" w:id="0">
    <w:p w14:paraId="6C95CEEF" w14:textId="77777777" w:rsidR="00904BA6" w:rsidRDefault="00904BA6" w:rsidP="00AC1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10AE" w14:textId="77777777" w:rsidR="00FB5FAE" w:rsidRDefault="00FB5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503828"/>
      <w:docPartObj>
        <w:docPartGallery w:val="Page Numbers (Bottom of Page)"/>
        <w:docPartUnique/>
      </w:docPartObj>
    </w:sdtPr>
    <w:sdtEndPr>
      <w:rPr>
        <w:noProof/>
      </w:rPr>
    </w:sdtEndPr>
    <w:sdtContent>
      <w:p w14:paraId="042A32D5" w14:textId="537DAFC2" w:rsidR="00181DFB" w:rsidRDefault="00181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A4F7" w14:textId="77777777" w:rsidR="00FB5FAE" w:rsidRDefault="00FB5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588B" w14:textId="77777777" w:rsidR="00904BA6" w:rsidRDefault="00904BA6" w:rsidP="00AC1A46">
      <w:pPr>
        <w:spacing w:line="240" w:lineRule="auto"/>
      </w:pPr>
      <w:r>
        <w:separator/>
      </w:r>
    </w:p>
  </w:footnote>
  <w:footnote w:type="continuationSeparator" w:id="0">
    <w:p w14:paraId="08C1C097" w14:textId="77777777" w:rsidR="00904BA6" w:rsidRDefault="00904BA6" w:rsidP="00AC1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22FB" w14:textId="17B38D35" w:rsidR="00FB5FAE" w:rsidRDefault="003F3215">
    <w:pPr>
      <w:pStyle w:val="Header"/>
    </w:pPr>
    <w:r>
      <w:rPr>
        <w:noProof/>
      </w:rPr>
      <w:pict w14:anchorId="5F7B4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81751" o:spid="_x0000_s1027" type="#_x0000_t136" style="position:absolute;margin-left:0;margin-top:0;width:624.25pt;height:113.5pt;rotation:315;z-index:-251655168;mso-position-horizontal:center;mso-position-horizontal-relative:margin;mso-position-vertical:center;mso-position-vertical-relative:margin" o:allowincell="f" fillcolor="silver" stroked="f">
          <v:fill opacity=".5"/>
          <v:textpath style="font-family:&quot;Cambria&quot;;font-size:1pt" string="PGCE Englis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9551" w14:textId="20C90542" w:rsidR="00DA08F7" w:rsidRPr="00E47C01" w:rsidRDefault="003F3215">
    <w:pPr>
      <w:pStyle w:val="Header"/>
      <w:rPr>
        <w:rFonts w:asciiTheme="minorHAnsi" w:hAnsiTheme="minorHAnsi"/>
        <w:lang w:val="en-GB"/>
      </w:rPr>
    </w:pPr>
    <w:r>
      <w:rPr>
        <w:noProof/>
      </w:rPr>
      <w:pict w14:anchorId="32311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81752" o:spid="_x0000_s1028" type="#_x0000_t136" style="position:absolute;margin-left:0;margin-top:0;width:624.25pt;height:113.5pt;rotation:315;z-index:-251653120;mso-position-horizontal:center;mso-position-horizontal-relative:margin;mso-position-vertical:center;mso-position-vertical-relative:margin" o:allowincell="f" fillcolor="silver" stroked="f">
          <v:fill opacity=".5"/>
          <v:textpath style="font-family:&quot;Cambria&quot;;font-size:1pt" string="PGCE English"/>
          <w10:wrap anchorx="margin" anchory="margin"/>
        </v:shape>
      </w:pict>
    </w:r>
    <w:r w:rsidR="00E47C01" w:rsidRPr="00E47C01">
      <w:rPr>
        <w:rFonts w:asciiTheme="minorHAnsi" w:hAnsiTheme="minorHAnsi"/>
        <w:lang w:val="en-GB"/>
      </w:rPr>
      <w:t>ITT Course Curriculum: Secondary PGCE English (11-16) with QTS*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E059" w14:textId="488851A6" w:rsidR="00FB5FAE" w:rsidRDefault="003F3215">
    <w:pPr>
      <w:pStyle w:val="Header"/>
    </w:pPr>
    <w:r>
      <w:rPr>
        <w:noProof/>
      </w:rPr>
      <w:pict w14:anchorId="0EAAC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81750" o:spid="_x0000_s1026" type="#_x0000_t136" style="position:absolute;margin-left:0;margin-top:0;width:624.25pt;height:113.5pt;rotation:315;z-index:-251657216;mso-position-horizontal:center;mso-position-horizontal-relative:margin;mso-position-vertical:center;mso-position-vertical-relative:margin" o:allowincell="f" fillcolor="silver" stroked="f">
          <v:fill opacity=".5"/>
          <v:textpath style="font-family:&quot;Cambria&quot;;font-size:1pt" string="PGCE Englis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B1B"/>
    <w:multiLevelType w:val="multilevel"/>
    <w:tmpl w:val="4328B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610360"/>
    <w:multiLevelType w:val="multilevel"/>
    <w:tmpl w:val="5B58A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555E5"/>
    <w:multiLevelType w:val="multilevel"/>
    <w:tmpl w:val="E5FA5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DB45AA"/>
    <w:multiLevelType w:val="multilevel"/>
    <w:tmpl w:val="A3429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143BD4"/>
    <w:multiLevelType w:val="multilevel"/>
    <w:tmpl w:val="E34A12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8781BFE"/>
    <w:multiLevelType w:val="multilevel"/>
    <w:tmpl w:val="47E0B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3C7DF8"/>
    <w:multiLevelType w:val="multilevel"/>
    <w:tmpl w:val="DE9E0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9967C66"/>
    <w:multiLevelType w:val="multilevel"/>
    <w:tmpl w:val="3AECC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9E12A6A"/>
    <w:multiLevelType w:val="multilevel"/>
    <w:tmpl w:val="E1DA2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A9E09DE"/>
    <w:multiLevelType w:val="multilevel"/>
    <w:tmpl w:val="5712B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AC26BFC"/>
    <w:multiLevelType w:val="multilevel"/>
    <w:tmpl w:val="CC021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E8253B"/>
    <w:multiLevelType w:val="multilevel"/>
    <w:tmpl w:val="1EDEB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BD0168"/>
    <w:multiLevelType w:val="multilevel"/>
    <w:tmpl w:val="56125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C275B33"/>
    <w:multiLevelType w:val="multilevel"/>
    <w:tmpl w:val="EDE2C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9B410E"/>
    <w:multiLevelType w:val="multilevel"/>
    <w:tmpl w:val="D69E2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D5402B3"/>
    <w:multiLevelType w:val="hybridMultilevel"/>
    <w:tmpl w:val="354C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797611"/>
    <w:multiLevelType w:val="multilevel"/>
    <w:tmpl w:val="91ACEDB4"/>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0F4E6311"/>
    <w:multiLevelType w:val="multilevel"/>
    <w:tmpl w:val="AB1499A8"/>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1FD5C05"/>
    <w:multiLevelType w:val="multilevel"/>
    <w:tmpl w:val="E3D27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45C3B28"/>
    <w:multiLevelType w:val="multilevel"/>
    <w:tmpl w:val="7158C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5934D43"/>
    <w:multiLevelType w:val="multilevel"/>
    <w:tmpl w:val="AAEEE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64C1DD1"/>
    <w:multiLevelType w:val="multilevel"/>
    <w:tmpl w:val="31A63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658601E"/>
    <w:multiLevelType w:val="multilevel"/>
    <w:tmpl w:val="60C85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671243B"/>
    <w:multiLevelType w:val="multilevel"/>
    <w:tmpl w:val="4FBE8C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19B8519C"/>
    <w:multiLevelType w:val="multilevel"/>
    <w:tmpl w:val="09EC1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B1C38DC"/>
    <w:multiLevelType w:val="multilevel"/>
    <w:tmpl w:val="23C4799C"/>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6" w15:restartNumberingAfterBreak="0">
    <w:nsid w:val="1D16146C"/>
    <w:multiLevelType w:val="multilevel"/>
    <w:tmpl w:val="61D6B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E31658B"/>
    <w:multiLevelType w:val="multilevel"/>
    <w:tmpl w:val="AE5CB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C54DAE"/>
    <w:multiLevelType w:val="multilevel"/>
    <w:tmpl w:val="969A3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0E81B41"/>
    <w:multiLevelType w:val="multilevel"/>
    <w:tmpl w:val="621A0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7052D67"/>
    <w:multiLevelType w:val="multilevel"/>
    <w:tmpl w:val="10B8A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7CC7C19"/>
    <w:multiLevelType w:val="multilevel"/>
    <w:tmpl w:val="554234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2B701003"/>
    <w:multiLevelType w:val="multilevel"/>
    <w:tmpl w:val="EB665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C654D76"/>
    <w:multiLevelType w:val="multilevel"/>
    <w:tmpl w:val="E174B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F43014"/>
    <w:multiLevelType w:val="hybridMultilevel"/>
    <w:tmpl w:val="7824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7E7DD1"/>
    <w:multiLevelType w:val="multilevel"/>
    <w:tmpl w:val="382C4970"/>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36" w15:restartNumberingAfterBreak="0">
    <w:nsid w:val="32B33116"/>
    <w:multiLevelType w:val="multilevel"/>
    <w:tmpl w:val="CE148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377242F"/>
    <w:multiLevelType w:val="multilevel"/>
    <w:tmpl w:val="9100485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4252134"/>
    <w:multiLevelType w:val="multilevel"/>
    <w:tmpl w:val="E6480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74F7F99"/>
    <w:multiLevelType w:val="multilevel"/>
    <w:tmpl w:val="DF8C9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9A36C68"/>
    <w:multiLevelType w:val="multilevel"/>
    <w:tmpl w:val="407C2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B043747"/>
    <w:multiLevelType w:val="multilevel"/>
    <w:tmpl w:val="9B940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C4260FE"/>
    <w:multiLevelType w:val="multilevel"/>
    <w:tmpl w:val="695ED9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3D052ED1"/>
    <w:multiLevelType w:val="multilevel"/>
    <w:tmpl w:val="6D608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02D423C"/>
    <w:multiLevelType w:val="multilevel"/>
    <w:tmpl w:val="858CD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0427356"/>
    <w:multiLevelType w:val="multilevel"/>
    <w:tmpl w:val="DAF69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3BA693C"/>
    <w:multiLevelType w:val="multilevel"/>
    <w:tmpl w:val="FF2E4516"/>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7" w15:restartNumberingAfterBreak="0">
    <w:nsid w:val="4E265889"/>
    <w:multiLevelType w:val="multilevel"/>
    <w:tmpl w:val="70CCE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08D6AD5"/>
    <w:multiLevelType w:val="hybridMultilevel"/>
    <w:tmpl w:val="98CEC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1AB456F"/>
    <w:multiLevelType w:val="multilevel"/>
    <w:tmpl w:val="D6F61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2710D44"/>
    <w:multiLevelType w:val="multilevel"/>
    <w:tmpl w:val="30720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42D10DB"/>
    <w:multiLevelType w:val="multilevel"/>
    <w:tmpl w:val="AE0440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54DA7FCE"/>
    <w:multiLevelType w:val="multilevel"/>
    <w:tmpl w:val="D21E6D64"/>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53" w15:restartNumberingAfterBreak="0">
    <w:nsid w:val="5A907DB1"/>
    <w:multiLevelType w:val="multilevel"/>
    <w:tmpl w:val="A6AA4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C1B4559"/>
    <w:multiLevelType w:val="multilevel"/>
    <w:tmpl w:val="650A8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E180294"/>
    <w:multiLevelType w:val="multilevel"/>
    <w:tmpl w:val="2E8AD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E1C11B4"/>
    <w:multiLevelType w:val="multilevel"/>
    <w:tmpl w:val="A030B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2466A77"/>
    <w:multiLevelType w:val="hybridMultilevel"/>
    <w:tmpl w:val="28DC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3B73450"/>
    <w:multiLevelType w:val="multilevel"/>
    <w:tmpl w:val="42DEC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3E5045E"/>
    <w:multiLevelType w:val="multilevel"/>
    <w:tmpl w:val="6EECD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5390CE4"/>
    <w:multiLevelType w:val="multilevel"/>
    <w:tmpl w:val="7B167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56D576F"/>
    <w:multiLevelType w:val="multilevel"/>
    <w:tmpl w:val="07EAE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60D3F2B"/>
    <w:multiLevelType w:val="multilevel"/>
    <w:tmpl w:val="0ECABBD2"/>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63" w15:restartNumberingAfterBreak="0">
    <w:nsid w:val="696F141E"/>
    <w:multiLevelType w:val="multilevel"/>
    <w:tmpl w:val="028AD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ABF77BA"/>
    <w:multiLevelType w:val="multilevel"/>
    <w:tmpl w:val="E8827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6AF32EE5"/>
    <w:multiLevelType w:val="multilevel"/>
    <w:tmpl w:val="8D2898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6C6B149D"/>
    <w:multiLevelType w:val="multilevel"/>
    <w:tmpl w:val="1FB84800"/>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6EC95EAA"/>
    <w:multiLevelType w:val="multilevel"/>
    <w:tmpl w:val="F32EC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EEA5E10"/>
    <w:multiLevelType w:val="multilevel"/>
    <w:tmpl w:val="B1826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716C0DD2"/>
    <w:multiLevelType w:val="multilevel"/>
    <w:tmpl w:val="B28C2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2F50034"/>
    <w:multiLevelType w:val="multilevel"/>
    <w:tmpl w:val="D8F81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8B33D3B"/>
    <w:multiLevelType w:val="multilevel"/>
    <w:tmpl w:val="651203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7A501011"/>
    <w:multiLevelType w:val="multilevel"/>
    <w:tmpl w:val="3B0A7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AB82EAB"/>
    <w:multiLevelType w:val="multilevel"/>
    <w:tmpl w:val="48402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DCE0D3C"/>
    <w:multiLevelType w:val="multilevel"/>
    <w:tmpl w:val="F3E2D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DE50BA6"/>
    <w:multiLevelType w:val="hybridMultilevel"/>
    <w:tmpl w:val="01B6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195045">
    <w:abstractNumId w:val="15"/>
  </w:num>
  <w:num w:numId="2" w16cid:durableId="1184592552">
    <w:abstractNumId w:val="75"/>
  </w:num>
  <w:num w:numId="3" w16cid:durableId="199783339">
    <w:abstractNumId w:val="5"/>
  </w:num>
  <w:num w:numId="4" w16cid:durableId="27728889">
    <w:abstractNumId w:val="47"/>
  </w:num>
  <w:num w:numId="5" w16cid:durableId="1870559163">
    <w:abstractNumId w:val="32"/>
  </w:num>
  <w:num w:numId="6" w16cid:durableId="200366668">
    <w:abstractNumId w:val="8"/>
  </w:num>
  <w:num w:numId="7" w16cid:durableId="911702271">
    <w:abstractNumId w:val="30"/>
  </w:num>
  <w:num w:numId="8" w16cid:durableId="458181732">
    <w:abstractNumId w:val="39"/>
  </w:num>
  <w:num w:numId="9" w16cid:durableId="208536135">
    <w:abstractNumId w:val="74"/>
  </w:num>
  <w:num w:numId="10" w16cid:durableId="465903049">
    <w:abstractNumId w:val="33"/>
  </w:num>
  <w:num w:numId="11" w16cid:durableId="366027842">
    <w:abstractNumId w:val="11"/>
  </w:num>
  <w:num w:numId="12" w16cid:durableId="1014497360">
    <w:abstractNumId w:val="26"/>
  </w:num>
  <w:num w:numId="13" w16cid:durableId="1231044081">
    <w:abstractNumId w:val="52"/>
  </w:num>
  <w:num w:numId="14" w16cid:durableId="2090540812">
    <w:abstractNumId w:val="1"/>
  </w:num>
  <w:num w:numId="15" w16cid:durableId="1088771461">
    <w:abstractNumId w:val="21"/>
  </w:num>
  <w:num w:numId="16" w16cid:durableId="602690828">
    <w:abstractNumId w:val="27"/>
  </w:num>
  <w:num w:numId="17" w16cid:durableId="1151294908">
    <w:abstractNumId w:val="6"/>
  </w:num>
  <w:num w:numId="18" w16cid:durableId="377557141">
    <w:abstractNumId w:val="37"/>
  </w:num>
  <w:num w:numId="19" w16cid:durableId="272372432">
    <w:abstractNumId w:val="7"/>
  </w:num>
  <w:num w:numId="20" w16cid:durableId="2055274820">
    <w:abstractNumId w:val="62"/>
  </w:num>
  <w:num w:numId="21" w16cid:durableId="2108773648">
    <w:abstractNumId w:val="10"/>
  </w:num>
  <w:num w:numId="22" w16cid:durableId="2094162002">
    <w:abstractNumId w:val="44"/>
  </w:num>
  <w:num w:numId="23" w16cid:durableId="1277761161">
    <w:abstractNumId w:val="22"/>
  </w:num>
  <w:num w:numId="24" w16cid:durableId="982855283">
    <w:abstractNumId w:val="35"/>
  </w:num>
  <w:num w:numId="25" w16cid:durableId="2067533638">
    <w:abstractNumId w:val="70"/>
  </w:num>
  <w:num w:numId="26" w16cid:durableId="1122308706">
    <w:abstractNumId w:val="2"/>
  </w:num>
  <w:num w:numId="27" w16cid:durableId="1881480547">
    <w:abstractNumId w:val="58"/>
  </w:num>
  <w:num w:numId="28" w16cid:durableId="1851597842">
    <w:abstractNumId w:val="68"/>
  </w:num>
  <w:num w:numId="29" w16cid:durableId="360059927">
    <w:abstractNumId w:val="14"/>
  </w:num>
  <w:num w:numId="30" w16cid:durableId="1130712079">
    <w:abstractNumId w:val="12"/>
  </w:num>
  <w:num w:numId="31" w16cid:durableId="1485394774">
    <w:abstractNumId w:val="65"/>
  </w:num>
  <w:num w:numId="32" w16cid:durableId="1496147736">
    <w:abstractNumId w:val="61"/>
  </w:num>
  <w:num w:numId="33" w16cid:durableId="1930308040">
    <w:abstractNumId w:val="13"/>
  </w:num>
  <w:num w:numId="34" w16cid:durableId="521551174">
    <w:abstractNumId w:val="55"/>
  </w:num>
  <w:num w:numId="35" w16cid:durableId="1181746331">
    <w:abstractNumId w:val="66"/>
  </w:num>
  <w:num w:numId="36" w16cid:durableId="1564025993">
    <w:abstractNumId w:val="51"/>
  </w:num>
  <w:num w:numId="37" w16cid:durableId="14892591">
    <w:abstractNumId w:val="41"/>
  </w:num>
  <w:num w:numId="38" w16cid:durableId="114178361">
    <w:abstractNumId w:val="3"/>
  </w:num>
  <w:num w:numId="39" w16cid:durableId="1456173005">
    <w:abstractNumId w:val="64"/>
  </w:num>
  <w:num w:numId="40" w16cid:durableId="10686933">
    <w:abstractNumId w:val="9"/>
  </w:num>
  <w:num w:numId="41" w16cid:durableId="96104578">
    <w:abstractNumId w:val="49"/>
  </w:num>
  <w:num w:numId="42" w16cid:durableId="1739093910">
    <w:abstractNumId w:val="56"/>
  </w:num>
  <w:num w:numId="43" w16cid:durableId="308825283">
    <w:abstractNumId w:val="28"/>
  </w:num>
  <w:num w:numId="44" w16cid:durableId="1787385371">
    <w:abstractNumId w:val="69"/>
  </w:num>
  <w:num w:numId="45" w16cid:durableId="872498596">
    <w:abstractNumId w:val="17"/>
  </w:num>
  <w:num w:numId="46" w16cid:durableId="1805198563">
    <w:abstractNumId w:val="29"/>
  </w:num>
  <w:num w:numId="47" w16cid:durableId="201409170">
    <w:abstractNumId w:val="42"/>
  </w:num>
  <w:num w:numId="48" w16cid:durableId="123233733">
    <w:abstractNumId w:val="67"/>
  </w:num>
  <w:num w:numId="49" w16cid:durableId="147673443">
    <w:abstractNumId w:val="16"/>
  </w:num>
  <w:num w:numId="50" w16cid:durableId="1712924511">
    <w:abstractNumId w:val="63"/>
  </w:num>
  <w:num w:numId="51" w16cid:durableId="454641810">
    <w:abstractNumId w:val="4"/>
  </w:num>
  <w:num w:numId="52" w16cid:durableId="1788892476">
    <w:abstractNumId w:val="18"/>
  </w:num>
  <w:num w:numId="53" w16cid:durableId="2055032800">
    <w:abstractNumId w:val="38"/>
  </w:num>
  <w:num w:numId="54" w16cid:durableId="544368167">
    <w:abstractNumId w:val="71"/>
  </w:num>
  <w:num w:numId="55" w16cid:durableId="89589221">
    <w:abstractNumId w:val="50"/>
  </w:num>
  <w:num w:numId="56" w16cid:durableId="996420784">
    <w:abstractNumId w:val="23"/>
  </w:num>
  <w:num w:numId="57" w16cid:durableId="917180138">
    <w:abstractNumId w:val="72"/>
  </w:num>
  <w:num w:numId="58" w16cid:durableId="128331486">
    <w:abstractNumId w:val="40"/>
  </w:num>
  <w:num w:numId="59" w16cid:durableId="535314788">
    <w:abstractNumId w:val="43"/>
  </w:num>
  <w:num w:numId="60" w16cid:durableId="732580328">
    <w:abstractNumId w:val="24"/>
  </w:num>
  <w:num w:numId="61" w16cid:durableId="1257012743">
    <w:abstractNumId w:val="20"/>
  </w:num>
  <w:num w:numId="62" w16cid:durableId="223108834">
    <w:abstractNumId w:val="19"/>
  </w:num>
  <w:num w:numId="63" w16cid:durableId="390814042">
    <w:abstractNumId w:val="73"/>
  </w:num>
  <w:num w:numId="64" w16cid:durableId="175075572">
    <w:abstractNumId w:val="31"/>
  </w:num>
  <w:num w:numId="65" w16cid:durableId="1873614096">
    <w:abstractNumId w:val="46"/>
  </w:num>
  <w:num w:numId="66" w16cid:durableId="1259096678">
    <w:abstractNumId w:val="53"/>
  </w:num>
  <w:num w:numId="67" w16cid:durableId="1558666790">
    <w:abstractNumId w:val="25"/>
  </w:num>
  <w:num w:numId="68" w16cid:durableId="677581978">
    <w:abstractNumId w:val="54"/>
  </w:num>
  <w:num w:numId="69" w16cid:durableId="534848148">
    <w:abstractNumId w:val="45"/>
  </w:num>
  <w:num w:numId="70" w16cid:durableId="475143138">
    <w:abstractNumId w:val="59"/>
  </w:num>
  <w:num w:numId="71" w16cid:durableId="268053697">
    <w:abstractNumId w:val="36"/>
  </w:num>
  <w:num w:numId="72" w16cid:durableId="497883981">
    <w:abstractNumId w:val="34"/>
  </w:num>
  <w:num w:numId="73" w16cid:durableId="1606303994">
    <w:abstractNumId w:val="57"/>
  </w:num>
  <w:num w:numId="74" w16cid:durableId="1365787127">
    <w:abstractNumId w:val="48"/>
  </w:num>
  <w:num w:numId="75" w16cid:durableId="1764842288">
    <w:abstractNumId w:val="0"/>
  </w:num>
  <w:num w:numId="76" w16cid:durableId="1023173099">
    <w:abstractNumId w:val="6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2A4E"/>
    <w:rsid w:val="000036BC"/>
    <w:rsid w:val="0000548E"/>
    <w:rsid w:val="00014B11"/>
    <w:rsid w:val="00042677"/>
    <w:rsid w:val="00043843"/>
    <w:rsid w:val="00061BAF"/>
    <w:rsid w:val="000750E5"/>
    <w:rsid w:val="000753A7"/>
    <w:rsid w:val="00087FAB"/>
    <w:rsid w:val="000A2A4F"/>
    <w:rsid w:val="000E05A3"/>
    <w:rsid w:val="000F5079"/>
    <w:rsid w:val="000F60F2"/>
    <w:rsid w:val="00101A96"/>
    <w:rsid w:val="00103EAD"/>
    <w:rsid w:val="001154FD"/>
    <w:rsid w:val="00126687"/>
    <w:rsid w:val="00137603"/>
    <w:rsid w:val="001422DC"/>
    <w:rsid w:val="00147624"/>
    <w:rsid w:val="0015007D"/>
    <w:rsid w:val="00157AC2"/>
    <w:rsid w:val="00174010"/>
    <w:rsid w:val="00181DFB"/>
    <w:rsid w:val="00182060"/>
    <w:rsid w:val="00183161"/>
    <w:rsid w:val="001B2812"/>
    <w:rsid w:val="001B7420"/>
    <w:rsid w:val="001C1F86"/>
    <w:rsid w:val="001C7422"/>
    <w:rsid w:val="001E1B0B"/>
    <w:rsid w:val="001E55D0"/>
    <w:rsid w:val="00200432"/>
    <w:rsid w:val="002005AF"/>
    <w:rsid w:val="00202966"/>
    <w:rsid w:val="00213075"/>
    <w:rsid w:val="00214475"/>
    <w:rsid w:val="0022236B"/>
    <w:rsid w:val="00230F61"/>
    <w:rsid w:val="00257DFD"/>
    <w:rsid w:val="00260A9E"/>
    <w:rsid w:val="0027249B"/>
    <w:rsid w:val="00284E53"/>
    <w:rsid w:val="00287E0B"/>
    <w:rsid w:val="002A1B02"/>
    <w:rsid w:val="002B1E3B"/>
    <w:rsid w:val="002D0300"/>
    <w:rsid w:val="002E33B3"/>
    <w:rsid w:val="002E3787"/>
    <w:rsid w:val="002F1A14"/>
    <w:rsid w:val="003013DC"/>
    <w:rsid w:val="003026F2"/>
    <w:rsid w:val="00311C5E"/>
    <w:rsid w:val="00323716"/>
    <w:rsid w:val="00342847"/>
    <w:rsid w:val="00346705"/>
    <w:rsid w:val="00381BEE"/>
    <w:rsid w:val="0038489F"/>
    <w:rsid w:val="00385A93"/>
    <w:rsid w:val="003B1377"/>
    <w:rsid w:val="003B2569"/>
    <w:rsid w:val="003C2935"/>
    <w:rsid w:val="003F0484"/>
    <w:rsid w:val="003F3215"/>
    <w:rsid w:val="00406453"/>
    <w:rsid w:val="00407415"/>
    <w:rsid w:val="00407839"/>
    <w:rsid w:val="0042169B"/>
    <w:rsid w:val="00423222"/>
    <w:rsid w:val="00424EBA"/>
    <w:rsid w:val="00457997"/>
    <w:rsid w:val="00457C09"/>
    <w:rsid w:val="00457D4F"/>
    <w:rsid w:val="00467693"/>
    <w:rsid w:val="00472C9B"/>
    <w:rsid w:val="00475670"/>
    <w:rsid w:val="004A7289"/>
    <w:rsid w:val="004B279D"/>
    <w:rsid w:val="004B6938"/>
    <w:rsid w:val="004C3E40"/>
    <w:rsid w:val="004E2E32"/>
    <w:rsid w:val="00507376"/>
    <w:rsid w:val="005109D4"/>
    <w:rsid w:val="00514403"/>
    <w:rsid w:val="00534550"/>
    <w:rsid w:val="00542ABC"/>
    <w:rsid w:val="00562C99"/>
    <w:rsid w:val="00570711"/>
    <w:rsid w:val="00582ACC"/>
    <w:rsid w:val="00584F3E"/>
    <w:rsid w:val="005C1A0E"/>
    <w:rsid w:val="005E0D13"/>
    <w:rsid w:val="005F12A0"/>
    <w:rsid w:val="006135C2"/>
    <w:rsid w:val="00617053"/>
    <w:rsid w:val="0062185F"/>
    <w:rsid w:val="00625FD0"/>
    <w:rsid w:val="006559BE"/>
    <w:rsid w:val="00656244"/>
    <w:rsid w:val="0066298E"/>
    <w:rsid w:val="00663FCF"/>
    <w:rsid w:val="00664D26"/>
    <w:rsid w:val="00692878"/>
    <w:rsid w:val="006950B2"/>
    <w:rsid w:val="00695AB7"/>
    <w:rsid w:val="006B06FA"/>
    <w:rsid w:val="006B1133"/>
    <w:rsid w:val="006B20AC"/>
    <w:rsid w:val="006C167F"/>
    <w:rsid w:val="006C6A05"/>
    <w:rsid w:val="006D18F4"/>
    <w:rsid w:val="006E52CD"/>
    <w:rsid w:val="006F0380"/>
    <w:rsid w:val="006F43DA"/>
    <w:rsid w:val="0070416B"/>
    <w:rsid w:val="0070421D"/>
    <w:rsid w:val="007119C6"/>
    <w:rsid w:val="00730B04"/>
    <w:rsid w:val="00744C79"/>
    <w:rsid w:val="0074773C"/>
    <w:rsid w:val="00763C3A"/>
    <w:rsid w:val="00770AD2"/>
    <w:rsid w:val="007723E5"/>
    <w:rsid w:val="00772830"/>
    <w:rsid w:val="007765C6"/>
    <w:rsid w:val="0077788F"/>
    <w:rsid w:val="007803E0"/>
    <w:rsid w:val="007A72BF"/>
    <w:rsid w:val="007B02B1"/>
    <w:rsid w:val="007C3595"/>
    <w:rsid w:val="007C696B"/>
    <w:rsid w:val="007E35DF"/>
    <w:rsid w:val="008113FF"/>
    <w:rsid w:val="00814031"/>
    <w:rsid w:val="00837533"/>
    <w:rsid w:val="0084333A"/>
    <w:rsid w:val="0085458F"/>
    <w:rsid w:val="00880FEF"/>
    <w:rsid w:val="00896520"/>
    <w:rsid w:val="008965A7"/>
    <w:rsid w:val="008968F6"/>
    <w:rsid w:val="008B6317"/>
    <w:rsid w:val="008C2337"/>
    <w:rsid w:val="008C24A4"/>
    <w:rsid w:val="008C68D3"/>
    <w:rsid w:val="008D4CCF"/>
    <w:rsid w:val="008D5C29"/>
    <w:rsid w:val="008E0C4B"/>
    <w:rsid w:val="008E68C9"/>
    <w:rsid w:val="008F1E48"/>
    <w:rsid w:val="008F209E"/>
    <w:rsid w:val="008F5163"/>
    <w:rsid w:val="00904BA6"/>
    <w:rsid w:val="0091635E"/>
    <w:rsid w:val="00921845"/>
    <w:rsid w:val="00921BD5"/>
    <w:rsid w:val="00937089"/>
    <w:rsid w:val="009439E0"/>
    <w:rsid w:val="00961856"/>
    <w:rsid w:val="009839FB"/>
    <w:rsid w:val="009A50B0"/>
    <w:rsid w:val="009D45E5"/>
    <w:rsid w:val="009F2C3A"/>
    <w:rsid w:val="00A00F3A"/>
    <w:rsid w:val="00A05C09"/>
    <w:rsid w:val="00A05E69"/>
    <w:rsid w:val="00A15CEE"/>
    <w:rsid w:val="00A21965"/>
    <w:rsid w:val="00A30C4F"/>
    <w:rsid w:val="00A436E6"/>
    <w:rsid w:val="00A53A70"/>
    <w:rsid w:val="00A60EA6"/>
    <w:rsid w:val="00A67BC2"/>
    <w:rsid w:val="00A80341"/>
    <w:rsid w:val="00A81034"/>
    <w:rsid w:val="00AA5E5F"/>
    <w:rsid w:val="00AC0248"/>
    <w:rsid w:val="00AC1A46"/>
    <w:rsid w:val="00AC5599"/>
    <w:rsid w:val="00AC56B1"/>
    <w:rsid w:val="00AE4F8C"/>
    <w:rsid w:val="00AF2C6E"/>
    <w:rsid w:val="00B02DE1"/>
    <w:rsid w:val="00B05A3D"/>
    <w:rsid w:val="00B238EA"/>
    <w:rsid w:val="00B24D5A"/>
    <w:rsid w:val="00B330D6"/>
    <w:rsid w:val="00B3379C"/>
    <w:rsid w:val="00B411E1"/>
    <w:rsid w:val="00B445BC"/>
    <w:rsid w:val="00B619A6"/>
    <w:rsid w:val="00B74132"/>
    <w:rsid w:val="00B8038B"/>
    <w:rsid w:val="00BB14BA"/>
    <w:rsid w:val="00BB6544"/>
    <w:rsid w:val="00BB7618"/>
    <w:rsid w:val="00BC272B"/>
    <w:rsid w:val="00BD4C28"/>
    <w:rsid w:val="00BE403E"/>
    <w:rsid w:val="00BE46EC"/>
    <w:rsid w:val="00BE6A68"/>
    <w:rsid w:val="00C13A52"/>
    <w:rsid w:val="00C2464F"/>
    <w:rsid w:val="00C42169"/>
    <w:rsid w:val="00C46090"/>
    <w:rsid w:val="00C532D7"/>
    <w:rsid w:val="00C55A42"/>
    <w:rsid w:val="00C653C8"/>
    <w:rsid w:val="00C707CC"/>
    <w:rsid w:val="00C71707"/>
    <w:rsid w:val="00C71F66"/>
    <w:rsid w:val="00C756E5"/>
    <w:rsid w:val="00C75EBA"/>
    <w:rsid w:val="00C75FA7"/>
    <w:rsid w:val="00C939F0"/>
    <w:rsid w:val="00CA26AB"/>
    <w:rsid w:val="00CA4C94"/>
    <w:rsid w:val="00CA796F"/>
    <w:rsid w:val="00CB64D3"/>
    <w:rsid w:val="00CB72BE"/>
    <w:rsid w:val="00CC08D4"/>
    <w:rsid w:val="00CC7624"/>
    <w:rsid w:val="00CE0E7D"/>
    <w:rsid w:val="00CF0167"/>
    <w:rsid w:val="00D015E9"/>
    <w:rsid w:val="00D07B88"/>
    <w:rsid w:val="00D45662"/>
    <w:rsid w:val="00D47C3C"/>
    <w:rsid w:val="00D51240"/>
    <w:rsid w:val="00D65757"/>
    <w:rsid w:val="00D84D25"/>
    <w:rsid w:val="00DA08F7"/>
    <w:rsid w:val="00DA2791"/>
    <w:rsid w:val="00DA4A49"/>
    <w:rsid w:val="00DB79BE"/>
    <w:rsid w:val="00DC2C40"/>
    <w:rsid w:val="00DC6A78"/>
    <w:rsid w:val="00DD3C86"/>
    <w:rsid w:val="00DE2CA6"/>
    <w:rsid w:val="00DE6DE7"/>
    <w:rsid w:val="00E017B3"/>
    <w:rsid w:val="00E108B1"/>
    <w:rsid w:val="00E2326A"/>
    <w:rsid w:val="00E47C01"/>
    <w:rsid w:val="00E536A8"/>
    <w:rsid w:val="00E54F80"/>
    <w:rsid w:val="00E554F7"/>
    <w:rsid w:val="00E6034C"/>
    <w:rsid w:val="00E6076F"/>
    <w:rsid w:val="00E62BEA"/>
    <w:rsid w:val="00E925FC"/>
    <w:rsid w:val="00EC2EAD"/>
    <w:rsid w:val="00EC3E82"/>
    <w:rsid w:val="00EE5BF7"/>
    <w:rsid w:val="00EF0859"/>
    <w:rsid w:val="00EF61E1"/>
    <w:rsid w:val="00EF7589"/>
    <w:rsid w:val="00F10211"/>
    <w:rsid w:val="00F15E7D"/>
    <w:rsid w:val="00F16759"/>
    <w:rsid w:val="00F20144"/>
    <w:rsid w:val="00F20AD1"/>
    <w:rsid w:val="00F239E7"/>
    <w:rsid w:val="00F26443"/>
    <w:rsid w:val="00F27DEB"/>
    <w:rsid w:val="00F35B79"/>
    <w:rsid w:val="00F36F23"/>
    <w:rsid w:val="00F4513C"/>
    <w:rsid w:val="00F473EC"/>
    <w:rsid w:val="00F55942"/>
    <w:rsid w:val="00F56E28"/>
    <w:rsid w:val="00F613FE"/>
    <w:rsid w:val="00F659A4"/>
    <w:rsid w:val="00F93238"/>
    <w:rsid w:val="00FA1E3D"/>
    <w:rsid w:val="00FA4EAE"/>
    <w:rsid w:val="00FB0198"/>
    <w:rsid w:val="00FB5ED9"/>
    <w:rsid w:val="00FB5FAE"/>
    <w:rsid w:val="00FE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DE3B"/>
  <w15:docId w15:val="{196BE742-8E11-4FF1-A8B2-3988D0B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NoSpacing">
    <w:name w:val="No Spacing"/>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3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val="en-GB"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6F0380"/>
    <w:rPr>
      <w:sz w:val="32"/>
      <w:szCs w:val="32"/>
    </w:rPr>
  </w:style>
  <w:style w:type="character" w:customStyle="1" w:styleId="NoSpacingChar">
    <w:name w:val="No Spacing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6F0380"/>
    <w:pPr>
      <w:spacing w:line="240" w:lineRule="auto"/>
      <w:ind w:left="720"/>
      <w:contextualSpacing/>
    </w:pPr>
    <w:rPr>
      <w:rFonts w:ascii="Calibri" w:eastAsia="Calibri" w:hAnsi="Calibri" w:cs="Times New Roman"/>
      <w:sz w:val="24"/>
      <w:szCs w:val="24"/>
      <w:lang w:val="en-GB"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C7624"/>
    <w:rPr>
      <w:sz w:val="16"/>
      <w:szCs w:val="16"/>
    </w:rPr>
  </w:style>
  <w:style w:type="paragraph" w:styleId="CommentText">
    <w:name w:val="annotation text"/>
    <w:basedOn w:val="Normal"/>
    <w:link w:val="CommentTextChar"/>
    <w:uiPriority w:val="99"/>
    <w:semiHidden/>
    <w:unhideWhenUsed/>
    <w:rsid w:val="00CC7624"/>
    <w:pPr>
      <w:spacing w:line="240" w:lineRule="auto"/>
    </w:pPr>
    <w:rPr>
      <w:sz w:val="20"/>
      <w:szCs w:val="20"/>
    </w:rPr>
  </w:style>
  <w:style w:type="character" w:customStyle="1" w:styleId="CommentTextChar">
    <w:name w:val="Comment Text Char"/>
    <w:basedOn w:val="DefaultParagraphFont"/>
    <w:link w:val="CommentText"/>
    <w:uiPriority w:val="99"/>
    <w:semiHidden/>
    <w:rsid w:val="00CC7624"/>
    <w:rPr>
      <w:sz w:val="20"/>
      <w:szCs w:val="20"/>
    </w:rPr>
  </w:style>
  <w:style w:type="paragraph" w:styleId="CommentSubject">
    <w:name w:val="annotation subject"/>
    <w:basedOn w:val="CommentText"/>
    <w:next w:val="CommentText"/>
    <w:link w:val="CommentSubjectChar"/>
    <w:uiPriority w:val="99"/>
    <w:semiHidden/>
    <w:unhideWhenUsed/>
    <w:rsid w:val="00CC7624"/>
    <w:rPr>
      <w:b/>
      <w:bCs/>
    </w:rPr>
  </w:style>
  <w:style w:type="character" w:customStyle="1" w:styleId="CommentSubjectChar">
    <w:name w:val="Comment Subject Char"/>
    <w:basedOn w:val="CommentTextChar"/>
    <w:link w:val="CommentSubject"/>
    <w:uiPriority w:val="99"/>
    <w:semiHidden/>
    <w:rsid w:val="00CC7624"/>
    <w:rPr>
      <w:b/>
      <w:bCs/>
      <w:sz w:val="20"/>
      <w:szCs w:val="20"/>
    </w:rPr>
  </w:style>
  <w:style w:type="character" w:customStyle="1" w:styleId="Heading3Char">
    <w:name w:val="Heading 3 Char"/>
    <w:basedOn w:val="DefaultParagraphFont"/>
    <w:link w:val="Heading3"/>
    <w:uiPriority w:val="9"/>
    <w:semiHidden/>
    <w:rsid w:val="00E47C01"/>
    <w:rPr>
      <w:color w:val="434343"/>
      <w:sz w:val="28"/>
      <w:szCs w:val="28"/>
    </w:rPr>
  </w:style>
  <w:style w:type="paragraph" w:customStyle="1" w:styleId="Default">
    <w:name w:val="Default"/>
    <w:rsid w:val="00E47C01"/>
    <w:pPr>
      <w:autoSpaceDE w:val="0"/>
      <w:autoSpaceDN w:val="0"/>
      <w:adjustRightInd w:val="0"/>
      <w:spacing w:line="240" w:lineRule="auto"/>
    </w:pPr>
    <w:rPr>
      <w:rFonts w:ascii="Arial MT" w:eastAsia="Calibri" w:hAnsi="Arial MT" w:cs="Arial MT"/>
      <w:color w:val="000000"/>
      <w:sz w:val="24"/>
      <w:szCs w:val="24"/>
      <w:lang w:val="en-GB"/>
    </w:rPr>
  </w:style>
  <w:style w:type="paragraph" w:customStyle="1" w:styleId="border">
    <w:name w:val="border"/>
    <w:basedOn w:val="Normal"/>
    <w:link w:val="borderChar"/>
    <w:qFormat/>
    <w:rsid w:val="00E47C01"/>
    <w:pPr>
      <w:pBdr>
        <w:between w:val="single" w:sz="4" w:space="1" w:color="auto"/>
      </w:pBdr>
      <w:spacing w:line="240" w:lineRule="auto"/>
    </w:pPr>
    <w:rPr>
      <w:rFonts w:ascii="Calibri" w:eastAsia="Calibri" w:hAnsi="Calibri" w:cs="Calibri"/>
      <w:lang w:val="en-GB"/>
    </w:rPr>
  </w:style>
  <w:style w:type="character" w:customStyle="1" w:styleId="borderChar">
    <w:name w:val="border Char"/>
    <w:basedOn w:val="DefaultParagraphFont"/>
    <w:link w:val="border"/>
    <w:rsid w:val="00E47C01"/>
    <w:rPr>
      <w:rFonts w:ascii="Calibri" w:eastAsia="Calibri" w:hAnsi="Calibri" w:cs="Calibri"/>
      <w:lang w:val="en-GB"/>
    </w:rPr>
  </w:style>
  <w:style w:type="character" w:customStyle="1" w:styleId="SubtitleChar">
    <w:name w:val="Subtitle Char"/>
    <w:basedOn w:val="DefaultParagraphFont"/>
    <w:link w:val="Subtitle"/>
    <w:uiPriority w:val="11"/>
    <w:rsid w:val="00E47C01"/>
    <w:rPr>
      <w:color w:val="666666"/>
      <w:sz w:val="30"/>
      <w:szCs w:val="30"/>
    </w:rPr>
  </w:style>
  <w:style w:type="paragraph" w:styleId="TOC7">
    <w:name w:val="toc 7"/>
    <w:basedOn w:val="Normal"/>
    <w:next w:val="Normal"/>
    <w:autoRedefine/>
    <w:uiPriority w:val="39"/>
    <w:semiHidden/>
    <w:unhideWhenUsed/>
    <w:rsid w:val="00E47C01"/>
    <w:pPr>
      <w:ind w:left="1320"/>
    </w:pPr>
    <w:rPr>
      <w:rFonts w:ascii="Calibri" w:hAnsi="Calibri"/>
      <w:sz w:val="20"/>
      <w:szCs w:val="20"/>
    </w:rPr>
  </w:style>
  <w:style w:type="character" w:styleId="FollowedHyperlink">
    <w:name w:val="FollowedHyperlink"/>
    <w:basedOn w:val="DefaultParagraphFont"/>
    <w:uiPriority w:val="99"/>
    <w:semiHidden/>
    <w:unhideWhenUsed/>
    <w:rsid w:val="00E47C01"/>
    <w:rPr>
      <w:color w:val="800080" w:themeColor="followedHyperlink"/>
      <w:u w:val="single"/>
    </w:rPr>
  </w:style>
  <w:style w:type="paragraph" w:styleId="Revision">
    <w:name w:val="Revision"/>
    <w:hidden/>
    <w:uiPriority w:val="99"/>
    <w:semiHidden/>
    <w:rsid w:val="00E47C01"/>
    <w:pPr>
      <w:spacing w:line="240" w:lineRule="auto"/>
    </w:pPr>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13418">
      <w:bodyDiv w:val="1"/>
      <w:marLeft w:val="0"/>
      <w:marRight w:val="0"/>
      <w:marTop w:val="0"/>
      <w:marBottom w:val="0"/>
      <w:divBdr>
        <w:top w:val="none" w:sz="0" w:space="0" w:color="auto"/>
        <w:left w:val="none" w:sz="0" w:space="0" w:color="auto"/>
        <w:bottom w:val="none" w:sz="0" w:space="0" w:color="auto"/>
        <w:right w:val="none" w:sz="0" w:space="0" w:color="auto"/>
      </w:divBdr>
    </w:div>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j.1467-8535.2005.00507.x" TargetMode="External"/><Relationship Id="rId21" Type="http://schemas.openxmlformats.org/officeDocument/2006/relationships/hyperlink" Target="https://educationendowmentfoundation.org.uk/tools/guidance-reports/" TargetMode="External"/><Relationship Id="rId34" Type="http://schemas.openxmlformats.org/officeDocument/2006/relationships/hyperlink" Target="https://ourfp.org/" TargetMode="External"/><Relationship Id="rId42" Type="http://schemas.openxmlformats.org/officeDocument/2006/relationships/hyperlink" Target="https://tdtrust.org/about/dgt" TargetMode="External"/><Relationship Id="rId47" Type="http://schemas.openxmlformats.org/officeDocument/2006/relationships/hyperlink" Target="https://educationendowmentfoundation.org.uk/public/files/EFA_evaluation_report.pdf" TargetMode="External"/><Relationship Id="rId50" Type="http://schemas.openxmlformats.org/officeDocument/2006/relationships/hyperlink" Target="https://ies.ed.gov/ncee/wwc/PracticeGuide/4" TargetMode="External"/><Relationship Id="rId55" Type="http://schemas.openxmlformats.org/officeDocument/2006/relationships/hyperlink" Target="https://doi.org/10.3102/003465430298487"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t.ly/2OvmvKO" TargetMode="External"/><Relationship Id="rId29" Type="http://schemas.openxmlformats.org/officeDocument/2006/relationships/hyperlink" Target="https://educationendowmentfoundation.org.uk/public/files/EFA_evaluation_report.pdf" TargetMode="External"/><Relationship Id="rId11" Type="http://schemas.openxmlformats.org/officeDocument/2006/relationships/hyperlink" Target="https://www.et-foundation.co.uk/professional-standards/" TargetMode="External"/><Relationship Id="rId24" Type="http://schemas.openxmlformats.org/officeDocument/2006/relationships/hyperlink" Target="http://bit.ly/2OvmvKO" TargetMode="External"/><Relationship Id="rId32" Type="http://schemas.openxmlformats.org/officeDocument/2006/relationships/hyperlink" Target="https://educationendowmentfoundation.org.uk/education-evidence/guidance-reports/send" TargetMode="External"/><Relationship Id="rId37" Type="http://schemas.openxmlformats.org/officeDocument/2006/relationships/hyperlink" Target="http://doi.org/10.1016/j.jarmac.2015.12.002" TargetMode="External"/><Relationship Id="rId40" Type="http://schemas.openxmlformats.org/officeDocument/2006/relationships/hyperlink" Target="https://educationendowmentfoundation.org.uk/projects-and-evaluation/projects/increasing-pupil-motivation/" TargetMode="External"/><Relationship Id="rId45" Type="http://schemas.openxmlformats.org/officeDocument/2006/relationships/hyperlink" Target="https://assets.publishing.service.gov.uk/government/uploads/system/uploads/attachment_data/file/628630/DfE_SEN_Support_REA%20_Report.pdf" TargetMode="External"/><Relationship Id="rId53" Type="http://schemas.openxmlformats.org/officeDocument/2006/relationships/hyperlink" Target="https://literacytrust.org.uk/research-services/research-reports/young-peoples-literacy-critical-digital-literacy-online-communication-and-wellbeing/" TargetMode="External"/><Relationship Id="rId58" Type="http://schemas.openxmlformats.org/officeDocument/2006/relationships/hyperlink" Target="https://educationendowmentfoundation.org.uk/evidence-summaries/evidence-reviews/careers-education/"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educationendowmentfoundation.org.uk/public/files/Preparing_Literacy_Guidance_2018.pdf" TargetMode="External"/><Relationship Id="rId14" Type="http://schemas.openxmlformats.org/officeDocument/2006/relationships/hyperlink" Target="https://journals.warwick.ac.uk/index.php/wjett/article/view/42" TargetMode="External"/><Relationship Id="rId22" Type="http://schemas.openxmlformats.org/officeDocument/2006/relationships/hyperlink" Target="https://doi.org/10.1080/02671522.2018.1452962" TargetMode="External"/><Relationship Id="rId27" Type="http://schemas.openxmlformats.org/officeDocument/2006/relationships/hyperlink" Target="https://deansforimpact.org/resources/the-science-of-learning/" TargetMode="External"/><Relationship Id="rId30" Type="http://schemas.openxmlformats.org/officeDocument/2006/relationships/hyperlink" Target="https://d2tic4wvo1iusb.cloudfront.net/documents/guidance/EEF_Marking_Review_April_2016.pdf?v=1629121916" TargetMode="External"/><Relationship Id="rId35" Type="http://schemas.openxmlformats.org/officeDocument/2006/relationships/hyperlink" Target="https://doi.org/10.1257/pol.20160514" TargetMode="External"/><Relationship Id="rId43" Type="http://schemas.openxmlformats.org/officeDocument/2006/relationships/hyperlink" Target="https://educationendowmentfoundation.org.uk/tools/guidance-reports/" TargetMode="External"/><Relationship Id="rId48" Type="http://schemas.openxmlformats.org/officeDocument/2006/relationships/hyperlink" Target="http://eprints.uwe.ac.uk/12342/" TargetMode="External"/><Relationship Id="rId56" Type="http://schemas.openxmlformats.org/officeDocument/2006/relationships/hyperlink" Target="https://tdtrust.org/about/dgt"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doi.org/10.1787/22260919" TargetMode="External"/><Relationship Id="rId3" Type="http://schemas.openxmlformats.org/officeDocument/2006/relationships/styles" Target="styles.xml"/><Relationship Id="rId12" Type="http://schemas.openxmlformats.org/officeDocument/2006/relationships/hyperlink" Target="https://www.gov.uk/government/publications/curriculum-research-review-series-english/curriculum-research-review-series-english" TargetMode="External"/><Relationship Id="rId17" Type="http://schemas.openxmlformats.org/officeDocument/2006/relationships/hyperlink" Target="https://doi.org/10.1016/j.edurev.2018.02.002" TargetMode="External"/><Relationship Id="rId25" Type="http://schemas.openxmlformats.org/officeDocument/2006/relationships/hyperlink" Target="https://educationendowmentfoundation.org.uk/tools/guidance-reports/" TargetMode="External"/><Relationship Id="rId33" Type="http://schemas.openxmlformats.org/officeDocument/2006/relationships/hyperlink" Target="https://doi.org/10.1787/22260919" TargetMode="External"/><Relationship Id="rId38" Type="http://schemas.openxmlformats.org/officeDocument/2006/relationships/hyperlink" Target="https://doi.org/10.1002/pits.20206" TargetMode="External"/><Relationship Id="rId46" Type="http://schemas.openxmlformats.org/officeDocument/2006/relationships/hyperlink" Target="https://educationendowmentfoundation.org.uk/tools/guidance-reports/" TargetMode="External"/><Relationship Id="rId59" Type="http://schemas.openxmlformats.org/officeDocument/2006/relationships/hyperlink" Target="https://educationendowmentfoundation.org.uk/evidence-summaries/evidence-reviews/careers-education/" TargetMode="External"/><Relationship Id="rId67" Type="http://schemas.openxmlformats.org/officeDocument/2006/relationships/fontTable" Target="fontTable.xml"/><Relationship Id="rId20" Type="http://schemas.openxmlformats.org/officeDocument/2006/relationships/hyperlink" Target="https://doi.org/10.1111/j.1467-8535.2005.00507.x" TargetMode="External"/><Relationship Id="rId41" Type="http://schemas.openxmlformats.org/officeDocument/2006/relationships/hyperlink" Target="https://assets.publishing.service.gov.uk/government/uploads/system/uploads/attachment_data/file/628630/DfE_SEN_Support_REA_Report.pdf" TargetMode="External"/><Relationship Id="rId54" Type="http://schemas.openxmlformats.org/officeDocument/2006/relationships/hyperlink" Target="https://educationendowmentfoundation.org.uk/education-evidence/guidance-reports/literacy-early-years"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ath.ksu.edu/~bennett/onlinehw/qcenter/ballmkt.pdf" TargetMode="External"/><Relationship Id="rId23" Type="http://schemas.openxmlformats.org/officeDocument/2006/relationships/hyperlink" Target="https://doi.org/10.1787/22260919" TargetMode="External"/><Relationship Id="rId28" Type="http://schemas.openxmlformats.org/officeDocument/2006/relationships/hyperlink" Target="https://eric.ed.gov/?id=EJ705962" TargetMode="External"/><Relationship Id="rId36" Type="http://schemas.openxmlformats.org/officeDocument/2006/relationships/hyperlink" Target="https://educationendowmentfoundation.org.uk/public/files/Publications/Literacy/EEF_KS3_KS4_LITERACY_GUIDANCE.pdf" TargetMode="External"/><Relationship Id="rId49" Type="http://schemas.openxmlformats.org/officeDocument/2006/relationships/hyperlink" Target="https://doi.org/10.1007/s11218-016-9363-9" TargetMode="External"/><Relationship Id="rId57" Type="http://schemas.openxmlformats.org/officeDocument/2006/relationships/hyperlink" Target="https://doi.org/10.1007/s10648-017-9416-4" TargetMode="External"/><Relationship Id="rId10" Type="http://schemas.openxmlformats.org/officeDocument/2006/relationships/hyperlink" Target="https://assets.publishing.service.gov.uk/government/uploads/system/uploads/attachment_data/file/974307/ITT_core_content_framework_.pdf" TargetMode="External"/><Relationship Id="rId31" Type="http://schemas.openxmlformats.org/officeDocument/2006/relationships/hyperlink" Target="https://deansforimpact.org/resources/the-science-of-learning/" TargetMode="External"/><Relationship Id="rId44" Type="http://schemas.openxmlformats.org/officeDocument/2006/relationships/hyperlink" Target="https://deansforimpact.org/resources/the-science-of-learning/" TargetMode="External"/><Relationship Id="rId52" Type="http://schemas.openxmlformats.org/officeDocument/2006/relationships/hyperlink" Target="https://literacytrust.org.uk/research-services/research-reports/early-language-skills-the-role-of-the-home-learning-environment-and-emerging-insights-into-the-impact-of-the-pandemic/" TargetMode="External"/><Relationship Id="rId60" Type="http://schemas.openxmlformats.org/officeDocument/2006/relationships/hyperlink" Target="https://educationendowmentfoundation.org.uk/evidence-summaries/evidence-reviews/careers-education/"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ites.google.com/view/foementorspace/secondary-and-further-education/pp-paperwork" TargetMode="External"/><Relationship Id="rId13" Type="http://schemas.openxmlformats.org/officeDocument/2006/relationships/hyperlink" Target="https://www.gov.uk/government/publications/improving-literacy-in-secondary-schools-a-shared-responsibility" TargetMode="External"/><Relationship Id="rId18" Type="http://schemas.openxmlformats.org/officeDocument/2006/relationships/hyperlink" Target="http://dera.ioe.ac.uk/6059/1/RR516.pdf" TargetMode="External"/><Relationship Id="rId39" Type="http://schemas.openxmlformats.org/officeDocument/2006/relationships/hyperlink" Target="https://doi.org/10.3102/0034654315617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168E8-5C63-4F6D-AEC0-11ABEF0C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11383</Words>
  <Characters>64886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Secondary and Further Education ITT Curriculum AY 22/23</vt:lpstr>
    </vt:vector>
  </TitlesOfParts>
  <Company/>
  <LinksUpToDate>false</LinksUpToDate>
  <CharactersWithSpaces>76117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and Further Education ITT Curriculum AY 22/23</dc:title>
  <dc:creator>Peter Cranie</dc:creator>
  <cp:lastModifiedBy>Justine O'Sullivan</cp:lastModifiedBy>
  <cp:revision>3</cp:revision>
  <dcterms:created xsi:type="dcterms:W3CDTF">2022-09-05T13:13:00Z</dcterms:created>
  <dcterms:modified xsi:type="dcterms:W3CDTF">2022-09-05T13:24:00Z</dcterms:modified>
</cp:coreProperties>
</file>