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24" w:space="0" w:color="00B050"/>
          <w:left w:val="single" w:sz="24" w:space="0" w:color="00B050"/>
          <w:bottom w:val="single" w:sz="24" w:space="0" w:color="00B050"/>
          <w:right w:val="single" w:sz="24" w:space="0" w:color="00B050"/>
          <w:insideH w:val="single" w:sz="24" w:space="0" w:color="00B050"/>
          <w:insideV w:val="single" w:sz="24" w:space="0" w:color="00B050"/>
        </w:tblBorders>
        <w:tblLook w:val="04A0" w:firstRow="1" w:lastRow="0" w:firstColumn="1" w:lastColumn="0" w:noHBand="0" w:noVBand="1"/>
        <w:tblCaption w:val="Ethical Guidance for Undertaking Research with Vulnerable Adults"/>
      </w:tblPr>
      <w:tblGrid>
        <w:gridCol w:w="8966"/>
      </w:tblGrid>
      <w:tr w:rsidR="000D23AF" w14:paraId="1E62C43F" w14:textId="77777777" w:rsidTr="08828DBB">
        <w:trPr>
          <w:trHeight w:val="300"/>
        </w:trPr>
        <w:tc>
          <w:tcPr>
            <w:tcW w:w="8966" w:type="dxa"/>
          </w:tcPr>
          <w:p w14:paraId="32070695" w14:textId="29318EE6" w:rsidR="000D23AF" w:rsidRPr="007F06C7" w:rsidRDefault="00021D2B" w:rsidP="0002664D">
            <w:pPr>
              <w:pStyle w:val="NoSpacing"/>
              <w:rPr>
                <w:rFonts w:ascii="Georgia" w:hAnsi="Georgia"/>
                <w:sz w:val="96"/>
              </w:rPr>
            </w:pPr>
            <w:r w:rsidRPr="00D63DA6">
              <w:rPr>
                <w:rFonts w:ascii="Georgia" w:hAnsi="Georgia"/>
                <w:sz w:val="96"/>
              </w:rPr>
              <w:t>Ethical Guidance for Undertaking Research with Adults</w:t>
            </w:r>
            <w:r w:rsidR="006B5BBC" w:rsidRPr="00D63DA6">
              <w:rPr>
                <w:rFonts w:ascii="Georgia" w:hAnsi="Georgia"/>
                <w:sz w:val="96"/>
              </w:rPr>
              <w:t xml:space="preserve"> </w:t>
            </w:r>
            <w:proofErr w:type="gramStart"/>
            <w:r w:rsidR="006B5BBC" w:rsidRPr="00D63DA6">
              <w:rPr>
                <w:rFonts w:ascii="Georgia" w:hAnsi="Georgia"/>
                <w:sz w:val="96"/>
              </w:rPr>
              <w:t>At</w:t>
            </w:r>
            <w:proofErr w:type="gramEnd"/>
            <w:r w:rsidR="006B5BBC" w:rsidRPr="00D63DA6">
              <w:rPr>
                <w:rFonts w:ascii="Georgia" w:hAnsi="Georgia"/>
                <w:sz w:val="96"/>
              </w:rPr>
              <w:t xml:space="preserve"> Risk</w:t>
            </w:r>
          </w:p>
          <w:p w14:paraId="52944D35" w14:textId="77777777" w:rsidR="000D23AF" w:rsidRPr="00C625B0" w:rsidRDefault="000D23AF" w:rsidP="0002664D">
            <w:pPr>
              <w:pStyle w:val="NoSpacing"/>
              <w:rPr>
                <w:rFonts w:ascii="Georgia" w:hAnsi="Georgia"/>
              </w:rPr>
            </w:pPr>
          </w:p>
        </w:tc>
      </w:tr>
      <w:tr w:rsidR="000D23AF" w14:paraId="081DBD09" w14:textId="77777777" w:rsidTr="08828DBB">
        <w:trPr>
          <w:trHeight w:val="300"/>
        </w:trPr>
        <w:tc>
          <w:tcPr>
            <w:tcW w:w="8966" w:type="dxa"/>
            <w:shd w:val="clear" w:color="auto" w:fill="00B050"/>
          </w:tcPr>
          <w:p w14:paraId="3E9B0F80" w14:textId="36DBC2DF" w:rsidR="000D23AF" w:rsidRPr="00C625B0" w:rsidRDefault="4A8241BC" w:rsidP="08828DBB">
            <w:pPr>
              <w:pStyle w:val="NoSpacing"/>
              <w:rPr>
                <w:b/>
                <w:bCs/>
                <w:color w:val="FFFFFF" w:themeColor="background1"/>
              </w:rPr>
            </w:pPr>
            <w:r w:rsidRPr="08828DBB">
              <w:rPr>
                <w:b/>
                <w:bCs/>
                <w:color w:val="FFFFFF" w:themeColor="background1"/>
              </w:rPr>
              <w:t>202</w:t>
            </w:r>
            <w:r w:rsidR="00093A7E">
              <w:rPr>
                <w:b/>
                <w:bCs/>
                <w:color w:val="FFFFFF" w:themeColor="background1"/>
              </w:rPr>
              <w:t>6</w:t>
            </w:r>
            <w:r w:rsidR="00215AF3" w:rsidRPr="08828DBB">
              <w:rPr>
                <w:b/>
                <w:bCs/>
                <w:color w:val="FFFFFF" w:themeColor="background1"/>
              </w:rPr>
              <w:t xml:space="preserve"> </w:t>
            </w:r>
            <w:r w:rsidR="00021D2B" w:rsidRPr="08828DBB">
              <w:rPr>
                <w:b/>
                <w:bCs/>
                <w:color w:val="FFFFFF" w:themeColor="background1"/>
              </w:rPr>
              <w:t>–</w:t>
            </w:r>
            <w:r w:rsidR="7E4A93B8" w:rsidRPr="08828DBB">
              <w:rPr>
                <w:b/>
                <w:bCs/>
                <w:color w:val="FFFFFF" w:themeColor="background1"/>
              </w:rPr>
              <w:t>202</w:t>
            </w:r>
            <w:r w:rsidR="00093A7E">
              <w:rPr>
                <w:b/>
                <w:bCs/>
                <w:color w:val="FFFFFF" w:themeColor="background1"/>
              </w:rPr>
              <w:t>8</w:t>
            </w:r>
          </w:p>
          <w:p w14:paraId="5DAE7079" w14:textId="77777777" w:rsidR="000D23AF" w:rsidRDefault="000D23AF" w:rsidP="0002664D">
            <w:pPr>
              <w:pStyle w:val="NoSpacing"/>
            </w:pPr>
          </w:p>
        </w:tc>
      </w:tr>
    </w:tbl>
    <w:p w14:paraId="77E9A508" w14:textId="77777777" w:rsidR="00C625B0" w:rsidRDefault="00C625B0" w:rsidP="00722685">
      <w:pPr>
        <w:pStyle w:val="NoSpacing"/>
      </w:pPr>
    </w:p>
    <w:p w14:paraId="596D2EE6" w14:textId="77777777" w:rsidR="00C625B0" w:rsidRDefault="00C625B0" w:rsidP="00722685">
      <w:pPr>
        <w:pStyle w:val="NoSpacing"/>
      </w:pPr>
    </w:p>
    <w:p w14:paraId="4CAD054C" w14:textId="77777777" w:rsidR="00C625B0" w:rsidRDefault="00C625B0" w:rsidP="00722685">
      <w:pPr>
        <w:pStyle w:val="NoSpacing"/>
      </w:pPr>
    </w:p>
    <w:p w14:paraId="24B102FD" w14:textId="77777777" w:rsidR="00C625B0" w:rsidRDefault="00C625B0" w:rsidP="00722685">
      <w:pPr>
        <w:pStyle w:val="NoSpacing"/>
      </w:pPr>
    </w:p>
    <w:p w14:paraId="35CC573D" w14:textId="77777777" w:rsidR="00C625B0" w:rsidRDefault="00C625B0" w:rsidP="00722685">
      <w:pPr>
        <w:pStyle w:val="NoSpacing"/>
      </w:pPr>
    </w:p>
    <w:p w14:paraId="7B3B82E4" w14:textId="77777777" w:rsidR="00C625B0" w:rsidRDefault="00C625B0" w:rsidP="00722685">
      <w:pPr>
        <w:pStyle w:val="NoSpacing"/>
      </w:pPr>
    </w:p>
    <w:p w14:paraId="35196CD3" w14:textId="77777777" w:rsidR="00C625B0" w:rsidRDefault="00C625B0" w:rsidP="00722685">
      <w:pPr>
        <w:pStyle w:val="NoSpacing"/>
      </w:pPr>
    </w:p>
    <w:p w14:paraId="2B70A834" w14:textId="77777777" w:rsidR="00C625B0" w:rsidRDefault="00C625B0" w:rsidP="00722685">
      <w:pPr>
        <w:pStyle w:val="NoSpacing"/>
      </w:pPr>
    </w:p>
    <w:p w14:paraId="1BF1ACA8" w14:textId="77777777" w:rsidR="00C625B0" w:rsidRDefault="00C625B0" w:rsidP="00722685">
      <w:pPr>
        <w:pStyle w:val="NoSpacing"/>
      </w:pPr>
    </w:p>
    <w:p w14:paraId="217973BD" w14:textId="77777777" w:rsidR="00C625B0" w:rsidRDefault="00C625B0" w:rsidP="00722685">
      <w:pPr>
        <w:pStyle w:val="NoSpacing"/>
      </w:pPr>
    </w:p>
    <w:p w14:paraId="4B59D0CF" w14:textId="77777777" w:rsidR="000D23AF" w:rsidRDefault="000D23AF" w:rsidP="00722685">
      <w:pPr>
        <w:pStyle w:val="NoSpacing"/>
      </w:pPr>
    </w:p>
    <w:p w14:paraId="4FAC630D" w14:textId="77777777" w:rsidR="00C625B0" w:rsidRDefault="00C625B0" w:rsidP="00722685">
      <w:pPr>
        <w:pStyle w:val="NoSpacing"/>
      </w:pPr>
    </w:p>
    <w:p w14:paraId="2360B900" w14:textId="77777777" w:rsidR="00C625B0" w:rsidRDefault="00C625B0" w:rsidP="00C625B0">
      <w:pPr>
        <w:pStyle w:val="NoSpacing"/>
        <w:jc w:val="right"/>
      </w:pPr>
    </w:p>
    <w:p w14:paraId="50A5EF38" w14:textId="77777777" w:rsidR="006A5B50" w:rsidRDefault="006A5B50">
      <w:pPr>
        <w:rPr>
          <w:b/>
          <w:sz w:val="36"/>
        </w:rPr>
      </w:pPr>
      <w:r>
        <w:rPr>
          <w:b/>
          <w:sz w:val="36"/>
        </w:rPr>
        <w:br w:type="page"/>
      </w:r>
    </w:p>
    <w:p w14:paraId="3E8160D3" w14:textId="091C843B" w:rsidR="00351BCA" w:rsidRPr="00021D2B" w:rsidRDefault="00021D2B">
      <w:pPr>
        <w:rPr>
          <w:b/>
          <w:sz w:val="36"/>
        </w:rPr>
      </w:pPr>
      <w:r>
        <w:rPr>
          <w:b/>
          <w:sz w:val="36"/>
        </w:rPr>
        <w:lastRenderedPageBreak/>
        <w:t>Ethical Guidance for Undertaking Research with Adults</w:t>
      </w:r>
      <w:r w:rsidR="00A04829">
        <w:rPr>
          <w:b/>
          <w:sz w:val="36"/>
        </w:rPr>
        <w:t xml:space="preserve"> </w:t>
      </w:r>
      <w:proofErr w:type="gramStart"/>
      <w:r w:rsidR="00A04829">
        <w:rPr>
          <w:b/>
          <w:sz w:val="36"/>
        </w:rPr>
        <w:t>At</w:t>
      </w:r>
      <w:proofErr w:type="gramEnd"/>
      <w:r w:rsidR="00A04829">
        <w:rPr>
          <w:b/>
          <w:sz w:val="36"/>
        </w:rPr>
        <w:t xml:space="preserve"> Risk</w:t>
      </w:r>
    </w:p>
    <w:sdt>
      <w:sdtPr>
        <w:rPr>
          <w:rFonts w:ascii="Arial" w:eastAsiaTheme="minorEastAsia" w:hAnsi="Arial" w:cstheme="minorBidi"/>
          <w:color w:val="auto"/>
          <w:sz w:val="24"/>
          <w:szCs w:val="24"/>
          <w:lang w:val="en-GB"/>
        </w:rPr>
        <w:id w:val="1745677943"/>
        <w:docPartObj>
          <w:docPartGallery w:val="Table of Contents"/>
          <w:docPartUnique/>
        </w:docPartObj>
      </w:sdtPr>
      <w:sdtEndPr>
        <w:rPr>
          <w:b/>
          <w:bCs/>
          <w:noProof/>
        </w:rPr>
      </w:sdtEndPr>
      <w:sdtContent>
        <w:p w14:paraId="046C483C" w14:textId="77777777" w:rsidR="00351BCA" w:rsidRDefault="00351BCA">
          <w:pPr>
            <w:pStyle w:val="TOCHeading"/>
          </w:pPr>
          <w:r>
            <w:t>Contents</w:t>
          </w:r>
        </w:p>
        <w:p w14:paraId="2344BA91" w14:textId="77E42C72" w:rsidR="00FF70EA" w:rsidRDefault="00CD0E33">
          <w:pPr>
            <w:pStyle w:val="TOC1"/>
            <w:rPr>
              <w:rFonts w:asciiTheme="minorHAnsi" w:eastAsiaTheme="minorEastAsia" w:hAnsiTheme="minorHAnsi"/>
              <w:noProof/>
              <w:kern w:val="2"/>
              <w:szCs w:val="24"/>
              <w:lang w:eastAsia="en-GB"/>
              <w14:ligatures w14:val="standardContextual"/>
            </w:rPr>
          </w:pPr>
          <w:r>
            <w:fldChar w:fldCharType="begin"/>
          </w:r>
          <w:r>
            <w:instrText xml:space="preserve"> TOC \o "1-1" \h \z \u </w:instrText>
          </w:r>
          <w:r>
            <w:fldChar w:fldCharType="separate"/>
          </w:r>
          <w:hyperlink w:anchor="_Toc227658446" w:history="1">
            <w:r w:rsidR="00FF70EA" w:rsidRPr="00F1090E">
              <w:rPr>
                <w:rStyle w:val="Hyperlink"/>
                <w:noProof/>
              </w:rPr>
              <w:t>1. Glossary of Terms</w:t>
            </w:r>
            <w:r w:rsidR="00FF70EA">
              <w:rPr>
                <w:noProof/>
                <w:webHidden/>
              </w:rPr>
              <w:tab/>
            </w:r>
            <w:r w:rsidR="00FF70EA">
              <w:rPr>
                <w:noProof/>
                <w:webHidden/>
              </w:rPr>
              <w:fldChar w:fldCharType="begin"/>
            </w:r>
            <w:r w:rsidR="00FF70EA">
              <w:rPr>
                <w:noProof/>
                <w:webHidden/>
              </w:rPr>
              <w:instrText xml:space="preserve"> PAGEREF _Toc227658446 \h </w:instrText>
            </w:r>
            <w:r w:rsidR="00FF70EA">
              <w:rPr>
                <w:noProof/>
                <w:webHidden/>
              </w:rPr>
            </w:r>
            <w:r w:rsidR="00FF70EA">
              <w:rPr>
                <w:noProof/>
                <w:webHidden/>
              </w:rPr>
              <w:fldChar w:fldCharType="separate"/>
            </w:r>
            <w:r w:rsidR="00FF70EA">
              <w:rPr>
                <w:noProof/>
                <w:webHidden/>
              </w:rPr>
              <w:t>3</w:t>
            </w:r>
            <w:r w:rsidR="00FF70EA">
              <w:rPr>
                <w:noProof/>
                <w:webHidden/>
              </w:rPr>
              <w:fldChar w:fldCharType="end"/>
            </w:r>
          </w:hyperlink>
        </w:p>
        <w:p w14:paraId="1EB61BFD" w14:textId="56A4AE37" w:rsidR="00FF70EA" w:rsidRDefault="00FF70EA">
          <w:pPr>
            <w:pStyle w:val="TOC1"/>
            <w:rPr>
              <w:rFonts w:asciiTheme="minorHAnsi" w:eastAsiaTheme="minorEastAsia" w:hAnsiTheme="minorHAnsi"/>
              <w:noProof/>
              <w:kern w:val="2"/>
              <w:szCs w:val="24"/>
              <w:lang w:eastAsia="en-GB"/>
              <w14:ligatures w14:val="standardContextual"/>
            </w:rPr>
          </w:pPr>
          <w:hyperlink w:anchor="_Toc227658447" w:history="1">
            <w:r w:rsidRPr="00F1090E">
              <w:rPr>
                <w:rStyle w:val="Hyperlink"/>
                <w:noProof/>
              </w:rPr>
              <w:t>Summary</w:t>
            </w:r>
            <w:r>
              <w:rPr>
                <w:noProof/>
                <w:webHidden/>
              </w:rPr>
              <w:tab/>
            </w:r>
            <w:r>
              <w:rPr>
                <w:noProof/>
                <w:webHidden/>
              </w:rPr>
              <w:fldChar w:fldCharType="begin"/>
            </w:r>
            <w:r>
              <w:rPr>
                <w:noProof/>
                <w:webHidden/>
              </w:rPr>
              <w:instrText xml:space="preserve"> PAGEREF _Toc227658447 \h </w:instrText>
            </w:r>
            <w:r>
              <w:rPr>
                <w:noProof/>
                <w:webHidden/>
              </w:rPr>
            </w:r>
            <w:r>
              <w:rPr>
                <w:noProof/>
                <w:webHidden/>
              </w:rPr>
              <w:fldChar w:fldCharType="separate"/>
            </w:r>
            <w:r>
              <w:rPr>
                <w:noProof/>
                <w:webHidden/>
              </w:rPr>
              <w:t>3</w:t>
            </w:r>
            <w:r>
              <w:rPr>
                <w:noProof/>
                <w:webHidden/>
              </w:rPr>
              <w:fldChar w:fldCharType="end"/>
            </w:r>
          </w:hyperlink>
        </w:p>
        <w:p w14:paraId="4B5C72CB" w14:textId="005E6A56" w:rsidR="00FF70EA" w:rsidRDefault="00FF70EA">
          <w:pPr>
            <w:pStyle w:val="TOC1"/>
            <w:rPr>
              <w:rFonts w:asciiTheme="minorHAnsi" w:eastAsiaTheme="minorEastAsia" w:hAnsiTheme="minorHAnsi"/>
              <w:noProof/>
              <w:kern w:val="2"/>
              <w:szCs w:val="24"/>
              <w:lang w:eastAsia="en-GB"/>
              <w14:ligatures w14:val="standardContextual"/>
            </w:rPr>
          </w:pPr>
          <w:hyperlink w:anchor="_Toc227658448" w:history="1">
            <w:r w:rsidRPr="00F1090E">
              <w:rPr>
                <w:rStyle w:val="Hyperlink"/>
                <w:noProof/>
              </w:rPr>
              <w:t>2. Purpose</w:t>
            </w:r>
            <w:r>
              <w:rPr>
                <w:noProof/>
                <w:webHidden/>
              </w:rPr>
              <w:tab/>
            </w:r>
            <w:r>
              <w:rPr>
                <w:noProof/>
                <w:webHidden/>
              </w:rPr>
              <w:fldChar w:fldCharType="begin"/>
            </w:r>
            <w:r>
              <w:rPr>
                <w:noProof/>
                <w:webHidden/>
              </w:rPr>
              <w:instrText xml:space="preserve"> PAGEREF _Toc227658448 \h </w:instrText>
            </w:r>
            <w:r>
              <w:rPr>
                <w:noProof/>
                <w:webHidden/>
              </w:rPr>
            </w:r>
            <w:r>
              <w:rPr>
                <w:noProof/>
                <w:webHidden/>
              </w:rPr>
              <w:fldChar w:fldCharType="separate"/>
            </w:r>
            <w:r>
              <w:rPr>
                <w:noProof/>
                <w:webHidden/>
              </w:rPr>
              <w:t>3</w:t>
            </w:r>
            <w:r>
              <w:rPr>
                <w:noProof/>
                <w:webHidden/>
              </w:rPr>
              <w:fldChar w:fldCharType="end"/>
            </w:r>
          </w:hyperlink>
        </w:p>
        <w:p w14:paraId="34ACA895" w14:textId="54BEF525" w:rsidR="00FF70EA" w:rsidRDefault="00FF70EA">
          <w:pPr>
            <w:pStyle w:val="TOC1"/>
            <w:rPr>
              <w:rFonts w:asciiTheme="minorHAnsi" w:eastAsiaTheme="minorEastAsia" w:hAnsiTheme="minorHAnsi"/>
              <w:noProof/>
              <w:kern w:val="2"/>
              <w:szCs w:val="24"/>
              <w:lang w:eastAsia="en-GB"/>
              <w14:ligatures w14:val="standardContextual"/>
            </w:rPr>
          </w:pPr>
          <w:hyperlink w:anchor="_Toc227658449" w:history="1">
            <w:r w:rsidRPr="00F1090E">
              <w:rPr>
                <w:rStyle w:val="Hyperlink"/>
                <w:noProof/>
              </w:rPr>
              <w:t>3. Introduction</w:t>
            </w:r>
            <w:r>
              <w:rPr>
                <w:noProof/>
                <w:webHidden/>
              </w:rPr>
              <w:tab/>
            </w:r>
            <w:r>
              <w:rPr>
                <w:noProof/>
                <w:webHidden/>
              </w:rPr>
              <w:fldChar w:fldCharType="begin"/>
            </w:r>
            <w:r>
              <w:rPr>
                <w:noProof/>
                <w:webHidden/>
              </w:rPr>
              <w:instrText xml:space="preserve"> PAGEREF _Toc227658449 \h </w:instrText>
            </w:r>
            <w:r>
              <w:rPr>
                <w:noProof/>
                <w:webHidden/>
              </w:rPr>
            </w:r>
            <w:r>
              <w:rPr>
                <w:noProof/>
                <w:webHidden/>
              </w:rPr>
              <w:fldChar w:fldCharType="separate"/>
            </w:r>
            <w:r>
              <w:rPr>
                <w:noProof/>
                <w:webHidden/>
              </w:rPr>
              <w:t>4</w:t>
            </w:r>
            <w:r>
              <w:rPr>
                <w:noProof/>
                <w:webHidden/>
              </w:rPr>
              <w:fldChar w:fldCharType="end"/>
            </w:r>
          </w:hyperlink>
        </w:p>
        <w:p w14:paraId="5ECC1B38" w14:textId="7CF539EB" w:rsidR="00FF70EA" w:rsidRDefault="00FF70EA">
          <w:pPr>
            <w:pStyle w:val="TOC1"/>
            <w:rPr>
              <w:rFonts w:asciiTheme="minorHAnsi" w:eastAsiaTheme="minorEastAsia" w:hAnsiTheme="minorHAnsi"/>
              <w:noProof/>
              <w:kern w:val="2"/>
              <w:szCs w:val="24"/>
              <w:lang w:eastAsia="en-GB"/>
              <w14:ligatures w14:val="standardContextual"/>
            </w:rPr>
          </w:pPr>
          <w:hyperlink w:anchor="_Toc227658450" w:history="1">
            <w:r w:rsidRPr="00F1090E">
              <w:rPr>
                <w:rStyle w:val="Hyperlink"/>
                <w:noProof/>
              </w:rPr>
              <w:t>4. The Research Proposal</w:t>
            </w:r>
            <w:r>
              <w:rPr>
                <w:noProof/>
                <w:webHidden/>
              </w:rPr>
              <w:tab/>
            </w:r>
            <w:r>
              <w:rPr>
                <w:noProof/>
                <w:webHidden/>
              </w:rPr>
              <w:fldChar w:fldCharType="begin"/>
            </w:r>
            <w:r>
              <w:rPr>
                <w:noProof/>
                <w:webHidden/>
              </w:rPr>
              <w:instrText xml:space="preserve"> PAGEREF _Toc227658450 \h </w:instrText>
            </w:r>
            <w:r>
              <w:rPr>
                <w:noProof/>
                <w:webHidden/>
              </w:rPr>
            </w:r>
            <w:r>
              <w:rPr>
                <w:noProof/>
                <w:webHidden/>
              </w:rPr>
              <w:fldChar w:fldCharType="separate"/>
            </w:r>
            <w:r>
              <w:rPr>
                <w:noProof/>
                <w:webHidden/>
              </w:rPr>
              <w:t>4</w:t>
            </w:r>
            <w:r>
              <w:rPr>
                <w:noProof/>
                <w:webHidden/>
              </w:rPr>
              <w:fldChar w:fldCharType="end"/>
            </w:r>
          </w:hyperlink>
        </w:p>
        <w:p w14:paraId="573D0AEF" w14:textId="512503F2" w:rsidR="00FF70EA" w:rsidRDefault="00FF70EA">
          <w:pPr>
            <w:pStyle w:val="TOC1"/>
            <w:rPr>
              <w:rFonts w:asciiTheme="minorHAnsi" w:eastAsiaTheme="minorEastAsia" w:hAnsiTheme="minorHAnsi"/>
              <w:noProof/>
              <w:kern w:val="2"/>
              <w:szCs w:val="24"/>
              <w:lang w:eastAsia="en-GB"/>
              <w14:ligatures w14:val="standardContextual"/>
            </w:rPr>
          </w:pPr>
          <w:hyperlink w:anchor="_Toc227658451" w:history="1">
            <w:r w:rsidRPr="00F1090E">
              <w:rPr>
                <w:rStyle w:val="Hyperlink"/>
                <w:noProof/>
              </w:rPr>
              <w:t>5. Considerations for Informed Consent and Conducting Research</w:t>
            </w:r>
            <w:r>
              <w:rPr>
                <w:noProof/>
                <w:webHidden/>
              </w:rPr>
              <w:tab/>
            </w:r>
            <w:r>
              <w:rPr>
                <w:noProof/>
                <w:webHidden/>
              </w:rPr>
              <w:fldChar w:fldCharType="begin"/>
            </w:r>
            <w:r>
              <w:rPr>
                <w:noProof/>
                <w:webHidden/>
              </w:rPr>
              <w:instrText xml:space="preserve"> PAGEREF _Toc227658451 \h </w:instrText>
            </w:r>
            <w:r>
              <w:rPr>
                <w:noProof/>
                <w:webHidden/>
              </w:rPr>
            </w:r>
            <w:r>
              <w:rPr>
                <w:noProof/>
                <w:webHidden/>
              </w:rPr>
              <w:fldChar w:fldCharType="separate"/>
            </w:r>
            <w:r>
              <w:rPr>
                <w:noProof/>
                <w:webHidden/>
              </w:rPr>
              <w:t>5</w:t>
            </w:r>
            <w:r>
              <w:rPr>
                <w:noProof/>
                <w:webHidden/>
              </w:rPr>
              <w:fldChar w:fldCharType="end"/>
            </w:r>
          </w:hyperlink>
        </w:p>
        <w:p w14:paraId="5BD959A0" w14:textId="0E8CAB28" w:rsidR="00FF70EA" w:rsidRDefault="00FF70EA">
          <w:pPr>
            <w:pStyle w:val="TOC1"/>
            <w:rPr>
              <w:rFonts w:asciiTheme="minorHAnsi" w:eastAsiaTheme="minorEastAsia" w:hAnsiTheme="minorHAnsi"/>
              <w:noProof/>
              <w:kern w:val="2"/>
              <w:szCs w:val="24"/>
              <w:lang w:eastAsia="en-GB"/>
              <w14:ligatures w14:val="standardContextual"/>
            </w:rPr>
          </w:pPr>
          <w:hyperlink w:anchor="_Toc227658452" w:history="1">
            <w:r w:rsidRPr="00F1090E">
              <w:rPr>
                <w:rStyle w:val="Hyperlink"/>
                <w:noProof/>
              </w:rPr>
              <w:t>6. Managing Risk, Harm, Distress and Accessibility</w:t>
            </w:r>
            <w:r>
              <w:rPr>
                <w:noProof/>
                <w:webHidden/>
              </w:rPr>
              <w:tab/>
            </w:r>
            <w:r>
              <w:rPr>
                <w:noProof/>
                <w:webHidden/>
              </w:rPr>
              <w:fldChar w:fldCharType="begin"/>
            </w:r>
            <w:r>
              <w:rPr>
                <w:noProof/>
                <w:webHidden/>
              </w:rPr>
              <w:instrText xml:space="preserve"> PAGEREF _Toc227658452 \h </w:instrText>
            </w:r>
            <w:r>
              <w:rPr>
                <w:noProof/>
                <w:webHidden/>
              </w:rPr>
            </w:r>
            <w:r>
              <w:rPr>
                <w:noProof/>
                <w:webHidden/>
              </w:rPr>
              <w:fldChar w:fldCharType="separate"/>
            </w:r>
            <w:r>
              <w:rPr>
                <w:noProof/>
                <w:webHidden/>
              </w:rPr>
              <w:t>7</w:t>
            </w:r>
            <w:r>
              <w:rPr>
                <w:noProof/>
                <w:webHidden/>
              </w:rPr>
              <w:fldChar w:fldCharType="end"/>
            </w:r>
          </w:hyperlink>
        </w:p>
        <w:p w14:paraId="3C50310F" w14:textId="140BDEDB" w:rsidR="00FF70EA" w:rsidRDefault="00FF70EA">
          <w:pPr>
            <w:pStyle w:val="TOC1"/>
            <w:rPr>
              <w:rFonts w:asciiTheme="minorHAnsi" w:eastAsiaTheme="minorEastAsia" w:hAnsiTheme="minorHAnsi"/>
              <w:noProof/>
              <w:kern w:val="2"/>
              <w:szCs w:val="24"/>
              <w:lang w:eastAsia="en-GB"/>
              <w14:ligatures w14:val="standardContextual"/>
            </w:rPr>
          </w:pPr>
          <w:hyperlink w:anchor="_Toc227658453" w:history="1">
            <w:r w:rsidRPr="00F1090E">
              <w:rPr>
                <w:rStyle w:val="Hyperlink"/>
                <w:noProof/>
              </w:rPr>
              <w:t>7. Reference and Resources</w:t>
            </w:r>
            <w:r>
              <w:rPr>
                <w:noProof/>
                <w:webHidden/>
              </w:rPr>
              <w:tab/>
            </w:r>
            <w:r>
              <w:rPr>
                <w:noProof/>
                <w:webHidden/>
              </w:rPr>
              <w:fldChar w:fldCharType="begin"/>
            </w:r>
            <w:r>
              <w:rPr>
                <w:noProof/>
                <w:webHidden/>
              </w:rPr>
              <w:instrText xml:space="preserve"> PAGEREF _Toc227658453 \h </w:instrText>
            </w:r>
            <w:r>
              <w:rPr>
                <w:noProof/>
                <w:webHidden/>
              </w:rPr>
            </w:r>
            <w:r>
              <w:rPr>
                <w:noProof/>
                <w:webHidden/>
              </w:rPr>
              <w:fldChar w:fldCharType="separate"/>
            </w:r>
            <w:r>
              <w:rPr>
                <w:noProof/>
                <w:webHidden/>
              </w:rPr>
              <w:t>9</w:t>
            </w:r>
            <w:r>
              <w:rPr>
                <w:noProof/>
                <w:webHidden/>
              </w:rPr>
              <w:fldChar w:fldCharType="end"/>
            </w:r>
          </w:hyperlink>
        </w:p>
        <w:p w14:paraId="6B76CF6F" w14:textId="61D1444E" w:rsidR="00FF70EA" w:rsidRDefault="00FF70EA">
          <w:pPr>
            <w:pStyle w:val="TOC1"/>
            <w:rPr>
              <w:rFonts w:asciiTheme="minorHAnsi" w:eastAsiaTheme="minorEastAsia" w:hAnsiTheme="minorHAnsi"/>
              <w:noProof/>
              <w:kern w:val="2"/>
              <w:szCs w:val="24"/>
              <w:lang w:eastAsia="en-GB"/>
              <w14:ligatures w14:val="standardContextual"/>
            </w:rPr>
          </w:pPr>
          <w:hyperlink w:anchor="_Toc227658454" w:history="1">
            <w:r w:rsidRPr="00F1090E">
              <w:rPr>
                <w:rStyle w:val="Hyperlink"/>
                <w:noProof/>
              </w:rPr>
              <w:t>End matter</w:t>
            </w:r>
            <w:r>
              <w:rPr>
                <w:noProof/>
                <w:webHidden/>
              </w:rPr>
              <w:tab/>
            </w:r>
            <w:r>
              <w:rPr>
                <w:noProof/>
                <w:webHidden/>
              </w:rPr>
              <w:fldChar w:fldCharType="begin"/>
            </w:r>
            <w:r>
              <w:rPr>
                <w:noProof/>
                <w:webHidden/>
              </w:rPr>
              <w:instrText xml:space="preserve"> PAGEREF _Toc227658454 \h </w:instrText>
            </w:r>
            <w:r>
              <w:rPr>
                <w:noProof/>
                <w:webHidden/>
              </w:rPr>
            </w:r>
            <w:r>
              <w:rPr>
                <w:noProof/>
                <w:webHidden/>
              </w:rPr>
              <w:fldChar w:fldCharType="separate"/>
            </w:r>
            <w:r>
              <w:rPr>
                <w:noProof/>
                <w:webHidden/>
              </w:rPr>
              <w:t>13</w:t>
            </w:r>
            <w:r>
              <w:rPr>
                <w:noProof/>
                <w:webHidden/>
              </w:rPr>
              <w:fldChar w:fldCharType="end"/>
            </w:r>
          </w:hyperlink>
        </w:p>
        <w:p w14:paraId="67627DFF" w14:textId="4800BE00" w:rsidR="00351BCA" w:rsidRDefault="00CD0E33">
          <w:r>
            <w:fldChar w:fldCharType="end"/>
          </w:r>
        </w:p>
      </w:sdtContent>
    </w:sdt>
    <w:p w14:paraId="48889D5E" w14:textId="77777777" w:rsidR="00C625B0" w:rsidRDefault="00C625B0">
      <w:r>
        <w:br w:type="page"/>
      </w:r>
    </w:p>
    <w:p w14:paraId="17E6671E" w14:textId="45C4522C" w:rsidR="00D84C7A" w:rsidRDefault="00B145BB" w:rsidP="00A73C4D">
      <w:pPr>
        <w:pStyle w:val="Heading1"/>
      </w:pPr>
      <w:bookmarkStart w:id="0" w:name="_Toc227658446"/>
      <w:r>
        <w:lastRenderedPageBreak/>
        <w:t xml:space="preserve">1. </w:t>
      </w:r>
      <w:r w:rsidR="00D84C7A">
        <w:t>Glossary of Terms</w:t>
      </w:r>
      <w:bookmarkEnd w:id="0"/>
      <w:r w:rsidR="00D84C7A">
        <w:t xml:space="preserve"> </w:t>
      </w:r>
    </w:p>
    <w:p w14:paraId="39B892B2" w14:textId="31874764" w:rsidR="00021D2B" w:rsidRDefault="00021D2B" w:rsidP="00021D2B">
      <w:r>
        <w:t>MCA – Mental Capacity Act</w:t>
      </w:r>
    </w:p>
    <w:p w14:paraId="2DCA8D16" w14:textId="1F393132" w:rsidR="00021D2B" w:rsidRDefault="00021D2B" w:rsidP="00021D2B">
      <w:r>
        <w:t>CTIMPs – Clinical Trials of Investigated Medicinal Products</w:t>
      </w:r>
    </w:p>
    <w:p w14:paraId="70211BB6" w14:textId="1E3597DB" w:rsidR="00021D2B" w:rsidRDefault="00021D2B" w:rsidP="00021D2B">
      <w:r>
        <w:t xml:space="preserve">HRA – Health Research Authority </w:t>
      </w:r>
    </w:p>
    <w:p w14:paraId="090F7AA3" w14:textId="68CACFFC" w:rsidR="00021D2B" w:rsidRDefault="00021D2B" w:rsidP="00021D2B">
      <w:proofErr w:type="spellStart"/>
      <w:r>
        <w:t>F</w:t>
      </w:r>
      <w:r w:rsidR="00D867C2">
        <w:t>oHSCM</w:t>
      </w:r>
      <w:proofErr w:type="spellEnd"/>
      <w:r w:rsidR="00D867C2">
        <w:t xml:space="preserve"> – Faculty of Health Social Care &amp; Medicine</w:t>
      </w:r>
    </w:p>
    <w:p w14:paraId="4799DF5F" w14:textId="04B99843" w:rsidR="00D867C2" w:rsidRDefault="00D867C2" w:rsidP="00021D2B">
      <w:r>
        <w:t xml:space="preserve">PPI – Public and Patient Involvement </w:t>
      </w:r>
    </w:p>
    <w:p w14:paraId="5F12F5AB" w14:textId="6364DDED" w:rsidR="00D867C2" w:rsidRDefault="00D867C2" w:rsidP="00021D2B">
      <w:r>
        <w:t xml:space="preserve">GMC – General Medical Council </w:t>
      </w:r>
    </w:p>
    <w:p w14:paraId="2FA2A8A9" w14:textId="7C36C094" w:rsidR="00D867C2" w:rsidRDefault="00D867C2" w:rsidP="00021D2B">
      <w:r>
        <w:t>IMCAS – Independent Mental Capacity Advocates</w:t>
      </w:r>
    </w:p>
    <w:p w14:paraId="5B86F28A" w14:textId="58CBEAB4" w:rsidR="00D867C2" w:rsidRDefault="00D867C2" w:rsidP="00021D2B">
      <w:r>
        <w:t>LPA – Lasting Power of Attorney</w:t>
      </w:r>
    </w:p>
    <w:p w14:paraId="7D0EB1FA" w14:textId="641D3ED0" w:rsidR="006A5B50" w:rsidRPr="006A5B50" w:rsidRDefault="00D867C2" w:rsidP="006A5B50">
      <w:r>
        <w:t>NHS – National Health Service</w:t>
      </w:r>
    </w:p>
    <w:p w14:paraId="659E1FBB" w14:textId="77777777" w:rsidR="00B145BB" w:rsidRDefault="00B145BB" w:rsidP="00D84C7A">
      <w:pPr>
        <w:pStyle w:val="Heading1"/>
      </w:pPr>
      <w:bookmarkStart w:id="1" w:name="_Toc227658447"/>
      <w:r>
        <w:t>Summary</w:t>
      </w:r>
      <w:bookmarkEnd w:id="1"/>
    </w:p>
    <w:p w14:paraId="37CEB9FC" w14:textId="716DF1CE" w:rsidR="00B86B25" w:rsidRPr="00D84C7A" w:rsidRDefault="00B145BB" w:rsidP="00D84C7A">
      <w:pPr>
        <w:pStyle w:val="Heading1"/>
      </w:pPr>
      <w:bookmarkStart w:id="2" w:name="_Toc227658448"/>
      <w:r>
        <w:t xml:space="preserve">2. </w:t>
      </w:r>
      <w:r w:rsidR="00B86B25">
        <w:t>Purpose</w:t>
      </w:r>
      <w:bookmarkEnd w:id="2"/>
      <w:r w:rsidR="00B86B25">
        <w:t xml:space="preserve"> </w:t>
      </w:r>
    </w:p>
    <w:p w14:paraId="25921E22" w14:textId="445CC822" w:rsidR="00D867C2" w:rsidRDefault="00D867C2" w:rsidP="00D867C2">
      <w:r>
        <w:t>2.1 This</w:t>
      </w:r>
      <w:r w:rsidRPr="00DD5D38">
        <w:t xml:space="preserve"> </w:t>
      </w:r>
      <w:r>
        <w:t>guidance</w:t>
      </w:r>
      <w:r w:rsidRPr="00DD5D38">
        <w:t xml:space="preserve"> </w:t>
      </w:r>
      <w:r>
        <w:t>is</w:t>
      </w:r>
      <w:r w:rsidRPr="00DD5D38">
        <w:t xml:space="preserve"> </w:t>
      </w:r>
      <w:r>
        <w:t>intended</w:t>
      </w:r>
      <w:r w:rsidRPr="00DD5D38">
        <w:t xml:space="preserve"> </w:t>
      </w:r>
      <w:r>
        <w:t>to</w:t>
      </w:r>
      <w:r w:rsidRPr="00DD5D38">
        <w:t xml:space="preserve"> </w:t>
      </w:r>
      <w:r>
        <w:t>be</w:t>
      </w:r>
      <w:r w:rsidRPr="00DD5D38">
        <w:t xml:space="preserve"> </w:t>
      </w:r>
      <w:r>
        <w:t>used</w:t>
      </w:r>
      <w:r w:rsidRPr="00DD5D38">
        <w:t xml:space="preserve"> </w:t>
      </w:r>
      <w:r>
        <w:t>when</w:t>
      </w:r>
      <w:r w:rsidRPr="00DD5D38">
        <w:t xml:space="preserve"> </w:t>
      </w:r>
      <w:r>
        <w:t>undertaking</w:t>
      </w:r>
      <w:r w:rsidRPr="00DD5D38">
        <w:t xml:space="preserve"> </w:t>
      </w:r>
      <w:r>
        <w:t>research</w:t>
      </w:r>
      <w:r w:rsidRPr="00DD5D38">
        <w:t xml:space="preserve"> </w:t>
      </w:r>
      <w:r>
        <w:t>with</w:t>
      </w:r>
      <w:r w:rsidRPr="00DD5D38">
        <w:t xml:space="preserve"> </w:t>
      </w:r>
      <w:r w:rsidR="00A04829">
        <w:t xml:space="preserve">adults </w:t>
      </w:r>
      <w:r w:rsidR="001007B4">
        <w:t xml:space="preserve">considered to be, or potentially be, </w:t>
      </w:r>
      <w:r w:rsidR="00A04829">
        <w:t>at risk</w:t>
      </w:r>
      <w:r>
        <w:t>.</w:t>
      </w:r>
      <w:r w:rsidRPr="00DD5D38">
        <w:t xml:space="preserve"> </w:t>
      </w:r>
      <w:r>
        <w:t>It</w:t>
      </w:r>
      <w:r w:rsidRPr="00DD5D38">
        <w:t xml:space="preserve"> </w:t>
      </w:r>
      <w:r>
        <w:t>should</w:t>
      </w:r>
      <w:r w:rsidRPr="00DD5D38">
        <w:t xml:space="preserve"> </w:t>
      </w:r>
      <w:r>
        <w:t>be</w:t>
      </w:r>
      <w:r w:rsidRPr="00DD5D38">
        <w:t xml:space="preserve"> </w:t>
      </w:r>
      <w:r>
        <w:t>used</w:t>
      </w:r>
      <w:r w:rsidRPr="00DD5D38">
        <w:t xml:space="preserve"> </w:t>
      </w:r>
      <w:r>
        <w:t>in</w:t>
      </w:r>
      <w:r w:rsidRPr="00DD5D38">
        <w:t xml:space="preserve"> </w:t>
      </w:r>
      <w:r>
        <w:t>conjunction</w:t>
      </w:r>
      <w:r w:rsidRPr="00DD5D38">
        <w:t xml:space="preserve"> </w:t>
      </w:r>
      <w:r>
        <w:t>with,</w:t>
      </w:r>
      <w:r w:rsidRPr="00DD5D38">
        <w:t xml:space="preserve"> </w:t>
      </w:r>
      <w:r>
        <w:t>and</w:t>
      </w:r>
      <w:r w:rsidRPr="00DD5D38">
        <w:t xml:space="preserve"> </w:t>
      </w:r>
      <w:r>
        <w:t>adhere</w:t>
      </w:r>
      <w:r w:rsidRPr="00DD5D38">
        <w:t xml:space="preserve"> </w:t>
      </w:r>
      <w:r>
        <w:t>to</w:t>
      </w:r>
      <w:r w:rsidRPr="00DD5D38">
        <w:t xml:space="preserve"> </w:t>
      </w:r>
      <w:r>
        <w:t>the</w:t>
      </w:r>
      <w:r w:rsidRPr="00DD5D38">
        <w:t xml:space="preserve"> </w:t>
      </w:r>
      <w:r w:rsidR="000E72EF" w:rsidRPr="00DD5D38">
        <w:t>Edge Hill University Code of Practice for the  Conduct of Research (RO-GOV-01) and the Edge Hill University Research Ethics Policy (RO-GOV-03), Research Ethics Policy Appendix</w:t>
      </w:r>
      <w:r w:rsidR="00662B70" w:rsidRPr="00DD5D38">
        <w:t xml:space="preserve"> and </w:t>
      </w:r>
      <w:r w:rsidR="00662B70" w:rsidRPr="008E5D29">
        <w:t>the Edge Hill University Data Management Policy (RO-GOV-O4)</w:t>
      </w:r>
      <w:r w:rsidR="00662B70">
        <w:t xml:space="preserve"> </w:t>
      </w:r>
      <w:r w:rsidR="000E72EF" w:rsidRPr="00DD5D38">
        <w:t xml:space="preserve"> </w:t>
      </w:r>
      <w:r w:rsidR="00114CBF" w:rsidRPr="00DD5D38">
        <w:t xml:space="preserve">which can be found on the </w:t>
      </w:r>
      <w:r w:rsidR="004505BB" w:rsidRPr="00DD5D38">
        <w:t xml:space="preserve">research governance </w:t>
      </w:r>
      <w:r w:rsidR="00F26C6C" w:rsidRPr="00DD5D38">
        <w:t xml:space="preserve">and ethics SharePoint </w:t>
      </w:r>
      <w:r w:rsidR="004505BB" w:rsidRPr="00DD5D38">
        <w:t xml:space="preserve">pages </w:t>
      </w:r>
      <w:hyperlink r:id="rId8" w:history="1">
        <w:r w:rsidR="00F26C6C" w:rsidRPr="00762BA0">
          <w:rPr>
            <w:rStyle w:val="Hyperlink"/>
            <w:spacing w:val="16"/>
          </w:rPr>
          <w:t>https://edgehill.sharepoint.com/sites/Research/SitePages/Ethics/About.aspx?csf=1&amp;web=1&amp;e=t2YWdZ</w:t>
        </w:r>
      </w:hyperlink>
      <w:r w:rsidR="00F26C6C">
        <w:rPr>
          <w:spacing w:val="16"/>
        </w:rPr>
        <w:t xml:space="preserve"> </w:t>
      </w:r>
      <w:r w:rsidR="007120EF">
        <w:t xml:space="preserve">and the </w:t>
      </w:r>
      <w:r w:rsidR="007120EF" w:rsidRPr="008E5D29">
        <w:t xml:space="preserve">Edge Hill University Health, Safety and Environmental Policy </w:t>
      </w:r>
      <w:hyperlink r:id="rId9" w:history="1">
        <w:r w:rsidR="009C435B" w:rsidRPr="00762BA0">
          <w:rPr>
            <w:rStyle w:val="Hyperlink"/>
          </w:rPr>
          <w:t>https://www.edgehill.ac.uk/wp-content/uploads/2023/01/institutional-health-safety-environmental-policy.pdf</w:t>
        </w:r>
      </w:hyperlink>
      <w:r w:rsidR="009C435B">
        <w:t xml:space="preserve"> </w:t>
      </w:r>
      <w:r>
        <w:t>The</w:t>
      </w:r>
      <w:r>
        <w:rPr>
          <w:spacing w:val="17"/>
        </w:rPr>
        <w:t xml:space="preserve"> </w:t>
      </w:r>
      <w:r>
        <w:t>guide</w:t>
      </w:r>
      <w:r>
        <w:rPr>
          <w:spacing w:val="15"/>
        </w:rPr>
        <w:t xml:space="preserve"> </w:t>
      </w:r>
      <w:r>
        <w:t>outlines</w:t>
      </w:r>
      <w:r>
        <w:rPr>
          <w:spacing w:val="17"/>
        </w:rPr>
        <w:t xml:space="preserve"> </w:t>
      </w:r>
      <w:r>
        <w:t>the</w:t>
      </w:r>
      <w:r>
        <w:rPr>
          <w:spacing w:val="20"/>
        </w:rPr>
        <w:t xml:space="preserve"> </w:t>
      </w:r>
      <w:r>
        <w:t>key</w:t>
      </w:r>
      <w:r>
        <w:rPr>
          <w:spacing w:val="17"/>
        </w:rPr>
        <w:t xml:space="preserve"> </w:t>
      </w:r>
      <w:r>
        <w:t>principles</w:t>
      </w:r>
      <w:r>
        <w:rPr>
          <w:spacing w:val="17"/>
        </w:rPr>
        <w:t xml:space="preserve"> </w:t>
      </w:r>
      <w:r>
        <w:t>to</w:t>
      </w:r>
      <w:r>
        <w:rPr>
          <w:spacing w:val="16"/>
        </w:rPr>
        <w:t xml:space="preserve"> </w:t>
      </w:r>
      <w:r>
        <w:t>be</w:t>
      </w:r>
      <w:r>
        <w:rPr>
          <w:spacing w:val="16"/>
        </w:rPr>
        <w:t xml:space="preserve"> </w:t>
      </w:r>
      <w:r>
        <w:t>considered,</w:t>
      </w:r>
      <w:r>
        <w:rPr>
          <w:spacing w:val="17"/>
        </w:rPr>
        <w:t xml:space="preserve"> </w:t>
      </w:r>
      <w:r>
        <w:t>and</w:t>
      </w:r>
      <w:r>
        <w:rPr>
          <w:spacing w:val="18"/>
        </w:rPr>
        <w:t xml:space="preserve"> </w:t>
      </w:r>
      <w:r>
        <w:t>signposts</w:t>
      </w:r>
      <w:r>
        <w:rPr>
          <w:spacing w:val="17"/>
        </w:rPr>
        <w:t xml:space="preserve"> </w:t>
      </w:r>
      <w:r>
        <w:t>to</w:t>
      </w:r>
      <w:r>
        <w:rPr>
          <w:spacing w:val="17"/>
        </w:rPr>
        <w:t xml:space="preserve"> </w:t>
      </w:r>
      <w:r>
        <w:t>legal,</w:t>
      </w:r>
      <w:r>
        <w:rPr>
          <w:spacing w:val="64"/>
        </w:rPr>
        <w:t xml:space="preserve"> </w:t>
      </w:r>
      <w:r>
        <w:t>professional</w:t>
      </w:r>
      <w:r>
        <w:rPr>
          <w:spacing w:val="5"/>
        </w:rPr>
        <w:t xml:space="preserve"> </w:t>
      </w:r>
      <w:r>
        <w:t>and</w:t>
      </w:r>
      <w:r>
        <w:rPr>
          <w:spacing w:val="8"/>
        </w:rPr>
        <w:t xml:space="preserve"> </w:t>
      </w:r>
      <w:r>
        <w:t>academic</w:t>
      </w:r>
      <w:r>
        <w:rPr>
          <w:spacing w:val="4"/>
        </w:rPr>
        <w:t xml:space="preserve"> </w:t>
      </w:r>
      <w:r>
        <w:t>frames</w:t>
      </w:r>
      <w:r>
        <w:rPr>
          <w:spacing w:val="7"/>
        </w:rPr>
        <w:t xml:space="preserve"> </w:t>
      </w:r>
      <w:r>
        <w:t>of</w:t>
      </w:r>
      <w:r>
        <w:rPr>
          <w:spacing w:val="7"/>
        </w:rPr>
        <w:t xml:space="preserve"> </w:t>
      </w:r>
      <w:r>
        <w:t>reference</w:t>
      </w:r>
      <w:r>
        <w:rPr>
          <w:spacing w:val="14"/>
        </w:rPr>
        <w:t xml:space="preserve"> </w:t>
      </w:r>
      <w:r>
        <w:t>for</w:t>
      </w:r>
      <w:r>
        <w:rPr>
          <w:spacing w:val="7"/>
        </w:rPr>
        <w:t xml:space="preserve"> </w:t>
      </w:r>
      <w:r>
        <w:t>planning</w:t>
      </w:r>
      <w:r>
        <w:rPr>
          <w:spacing w:val="8"/>
        </w:rPr>
        <w:t xml:space="preserve"> </w:t>
      </w:r>
      <w:r>
        <w:t>a</w:t>
      </w:r>
      <w:r>
        <w:rPr>
          <w:spacing w:val="8"/>
        </w:rPr>
        <w:t xml:space="preserve"> </w:t>
      </w:r>
      <w:r>
        <w:t>research</w:t>
      </w:r>
      <w:r>
        <w:rPr>
          <w:spacing w:val="7"/>
        </w:rPr>
        <w:t xml:space="preserve"> </w:t>
      </w:r>
      <w:r>
        <w:t>proposal</w:t>
      </w:r>
      <w:r>
        <w:rPr>
          <w:spacing w:val="10"/>
        </w:rPr>
        <w:t xml:space="preserve"> </w:t>
      </w:r>
      <w:r>
        <w:t>or</w:t>
      </w:r>
      <w:r>
        <w:rPr>
          <w:spacing w:val="7"/>
        </w:rPr>
        <w:t xml:space="preserve"> </w:t>
      </w:r>
      <w:r>
        <w:t>conducting</w:t>
      </w:r>
      <w:r>
        <w:rPr>
          <w:spacing w:val="77"/>
        </w:rPr>
        <w:t xml:space="preserve"> </w:t>
      </w:r>
      <w:r>
        <w:t>research.</w:t>
      </w:r>
      <w:r>
        <w:rPr>
          <w:spacing w:val="10"/>
        </w:rPr>
        <w:t xml:space="preserve"> </w:t>
      </w:r>
      <w:r>
        <w:t>It</w:t>
      </w:r>
      <w:r>
        <w:rPr>
          <w:spacing w:val="10"/>
        </w:rPr>
        <w:t xml:space="preserve"> </w:t>
      </w:r>
      <w:r>
        <w:t>also</w:t>
      </w:r>
      <w:r>
        <w:rPr>
          <w:spacing w:val="10"/>
        </w:rPr>
        <w:t xml:space="preserve"> </w:t>
      </w:r>
      <w:r>
        <w:t>addresses</w:t>
      </w:r>
      <w:r>
        <w:rPr>
          <w:spacing w:val="11"/>
        </w:rPr>
        <w:t xml:space="preserve"> </w:t>
      </w:r>
      <w:r>
        <w:t>the</w:t>
      </w:r>
      <w:r>
        <w:rPr>
          <w:spacing w:val="10"/>
        </w:rPr>
        <w:t xml:space="preserve"> </w:t>
      </w:r>
      <w:r>
        <w:t>ethical</w:t>
      </w:r>
      <w:r>
        <w:rPr>
          <w:spacing w:val="9"/>
        </w:rPr>
        <w:t xml:space="preserve"> </w:t>
      </w:r>
      <w:r>
        <w:t>dilemmas</w:t>
      </w:r>
      <w:r>
        <w:rPr>
          <w:spacing w:val="12"/>
        </w:rPr>
        <w:t xml:space="preserve"> </w:t>
      </w:r>
      <w:r>
        <w:t>that</w:t>
      </w:r>
      <w:r>
        <w:rPr>
          <w:spacing w:val="7"/>
        </w:rPr>
        <w:t xml:space="preserve"> </w:t>
      </w:r>
      <w:r>
        <w:t>may</w:t>
      </w:r>
      <w:r>
        <w:rPr>
          <w:spacing w:val="9"/>
        </w:rPr>
        <w:t xml:space="preserve"> </w:t>
      </w:r>
      <w:r>
        <w:t>emerge</w:t>
      </w:r>
      <w:r>
        <w:rPr>
          <w:spacing w:val="13"/>
        </w:rPr>
        <w:t xml:space="preserve"> </w:t>
      </w:r>
      <w:r>
        <w:t>from</w:t>
      </w:r>
      <w:r>
        <w:rPr>
          <w:spacing w:val="9"/>
        </w:rPr>
        <w:t xml:space="preserve"> </w:t>
      </w:r>
      <w:r>
        <w:t>various</w:t>
      </w:r>
      <w:r>
        <w:rPr>
          <w:spacing w:val="11"/>
        </w:rPr>
        <w:t xml:space="preserve"> </w:t>
      </w:r>
      <w:r>
        <w:t>aspects</w:t>
      </w:r>
      <w:r>
        <w:rPr>
          <w:spacing w:val="10"/>
        </w:rPr>
        <w:t xml:space="preserve"> </w:t>
      </w:r>
      <w:r>
        <w:t>of</w:t>
      </w:r>
      <w:r>
        <w:rPr>
          <w:spacing w:val="10"/>
        </w:rPr>
        <w:t xml:space="preserve"> </w:t>
      </w:r>
      <w:r>
        <w:t>the</w:t>
      </w:r>
      <w:r>
        <w:rPr>
          <w:spacing w:val="65"/>
        </w:rPr>
        <w:t xml:space="preserve"> </w:t>
      </w:r>
      <w:r>
        <w:t>lives</w:t>
      </w:r>
      <w:r>
        <w:rPr>
          <w:spacing w:val="-2"/>
        </w:rPr>
        <w:t xml:space="preserve"> </w:t>
      </w:r>
      <w:r>
        <w:t>and/or nature</w:t>
      </w:r>
      <w:r>
        <w:rPr>
          <w:spacing w:val="-2"/>
        </w:rPr>
        <w:t xml:space="preserve"> </w:t>
      </w:r>
      <w:r>
        <w:t xml:space="preserve">of </w:t>
      </w:r>
      <w:r w:rsidR="001B61D5">
        <w:t xml:space="preserve">including </w:t>
      </w:r>
      <w:r w:rsidR="00A04829">
        <w:t>adults at risk</w:t>
      </w:r>
      <w:r>
        <w:t>.</w:t>
      </w:r>
    </w:p>
    <w:p w14:paraId="00BB3472" w14:textId="4035E344" w:rsidR="00EA77BA" w:rsidRDefault="00EA77BA" w:rsidP="00D867C2">
      <w:r>
        <w:t xml:space="preserve">2.2 It is increasingly recognised that the quality of research (research focus, design, management and dissemination) can be improved through meaningful consultation, involvement, and co-production with representatives from the population under investigation. This approach (called Patient and Public Involvement and Engagement within health) is not usually governed by research ethics approval but any work with </w:t>
      </w:r>
      <w:r w:rsidR="00A04829">
        <w:t>adults at risk</w:t>
      </w:r>
      <w:r>
        <w:t xml:space="preserve"> should adhere to the core ethical principles outlined below and</w:t>
      </w:r>
      <w:r w:rsidR="002C2CD2">
        <w:t xml:space="preserve"> take a rights-based approach</w:t>
      </w:r>
      <w:r w:rsidR="00265043">
        <w:t xml:space="preserve"> to support engagement with appropriate measures in place. </w:t>
      </w:r>
      <w:r w:rsidR="00265043">
        <w:lastRenderedPageBreak/>
        <w:t>This work</w:t>
      </w:r>
      <w:r>
        <w:t xml:space="preserve"> requires an appropriate research risk assessment </w:t>
      </w:r>
      <w:r w:rsidR="00810886">
        <w:t xml:space="preserve">and safeguarding protocol </w:t>
      </w:r>
      <w:r>
        <w:t>led by the Principal Investigator or a designated senior member of the research team.</w:t>
      </w:r>
      <w:r w:rsidR="00D7544F">
        <w:t xml:space="preserve"> Guidance </w:t>
      </w:r>
      <w:r w:rsidR="00741F2E">
        <w:t>for</w:t>
      </w:r>
      <w:r w:rsidR="00D7544F">
        <w:t xml:space="preserve"> involvement </w:t>
      </w:r>
      <w:r w:rsidR="003066C9">
        <w:t xml:space="preserve">work </w:t>
      </w:r>
      <w:r w:rsidR="00D7544F">
        <w:t xml:space="preserve">with </w:t>
      </w:r>
      <w:r w:rsidR="00A04829">
        <w:t>adults at risk</w:t>
      </w:r>
      <w:r w:rsidR="00D7544F">
        <w:t xml:space="preserve"> is available </w:t>
      </w:r>
      <w:r w:rsidR="00261EB5">
        <w:t>including the Social Care Institute for Excellence (</w:t>
      </w:r>
      <w:hyperlink r:id="rId10" w:history="1">
        <w:r w:rsidR="00261EB5" w:rsidRPr="08828DBB">
          <w:rPr>
            <w:rStyle w:val="Hyperlink"/>
          </w:rPr>
          <w:t>SCIE, 2011</w:t>
        </w:r>
      </w:hyperlink>
      <w:r w:rsidR="00A31028">
        <w:t xml:space="preserve">; </w:t>
      </w:r>
      <w:hyperlink r:id="rId11" w:history="1">
        <w:r w:rsidR="003633CE" w:rsidRPr="08828DBB">
          <w:rPr>
            <w:rStyle w:val="Hyperlink"/>
          </w:rPr>
          <w:t>NIHR</w:t>
        </w:r>
        <w:r w:rsidR="00A31028" w:rsidRPr="08828DBB">
          <w:rPr>
            <w:rStyle w:val="Hyperlink"/>
          </w:rPr>
          <w:t>, 2017</w:t>
        </w:r>
      </w:hyperlink>
      <w:r w:rsidR="00A31028">
        <w:t xml:space="preserve">, </w:t>
      </w:r>
      <w:hyperlink r:id="rId12" w:history="1">
        <w:r w:rsidR="00A31028" w:rsidRPr="08828DBB">
          <w:rPr>
            <w:rStyle w:val="Hyperlink"/>
          </w:rPr>
          <w:t>2019</w:t>
        </w:r>
      </w:hyperlink>
      <w:r w:rsidR="00741F2E">
        <w:t>)</w:t>
      </w:r>
      <w:r w:rsidR="003633CE">
        <w:t xml:space="preserve">. </w:t>
      </w:r>
    </w:p>
    <w:p w14:paraId="53F0DB95" w14:textId="32F1631D" w:rsidR="00021D2B" w:rsidRDefault="00B145BB" w:rsidP="00D84C7A">
      <w:pPr>
        <w:pStyle w:val="Heading1"/>
      </w:pPr>
      <w:bookmarkStart w:id="3" w:name="_Toc227658449"/>
      <w:r>
        <w:t xml:space="preserve">3. </w:t>
      </w:r>
      <w:r w:rsidR="00021D2B">
        <w:t>Introduction</w:t>
      </w:r>
      <w:bookmarkEnd w:id="3"/>
    </w:p>
    <w:p w14:paraId="47799075" w14:textId="20E9EF1F" w:rsidR="002B3ED1" w:rsidRDefault="00D867C2" w:rsidP="002B3ED1">
      <w:r>
        <w:t xml:space="preserve">3.1 </w:t>
      </w:r>
      <w:r w:rsidR="00F6339E">
        <w:t>Adults at risk</w:t>
      </w:r>
      <w:r>
        <w:t xml:space="preserve"> include</w:t>
      </w:r>
      <w:r w:rsidRPr="00411B17">
        <w:rPr>
          <w:spacing w:val="31"/>
        </w:rPr>
        <w:t xml:space="preserve"> </w:t>
      </w:r>
      <w:r>
        <w:t>those</w:t>
      </w:r>
      <w:r w:rsidRPr="00411B17">
        <w:rPr>
          <w:spacing w:val="31"/>
        </w:rPr>
        <w:t xml:space="preserve"> </w:t>
      </w:r>
      <w:r w:rsidRPr="00411B17">
        <w:t>adults</w:t>
      </w:r>
      <w:r w:rsidRPr="00411B17">
        <w:rPr>
          <w:spacing w:val="31"/>
        </w:rPr>
        <w:t xml:space="preserve"> </w:t>
      </w:r>
      <w:r w:rsidRPr="00411B17">
        <w:t>lacking</w:t>
      </w:r>
      <w:r w:rsidRPr="00411B17">
        <w:rPr>
          <w:spacing w:val="30"/>
        </w:rPr>
        <w:t xml:space="preserve"> </w:t>
      </w:r>
      <w:r w:rsidRPr="00411B17">
        <w:t>capacity</w:t>
      </w:r>
      <w:r w:rsidRPr="00411B17">
        <w:rPr>
          <w:spacing w:val="31"/>
        </w:rPr>
        <w:t xml:space="preserve"> </w:t>
      </w:r>
      <w:r w:rsidRPr="00411B17">
        <w:t>or</w:t>
      </w:r>
      <w:r w:rsidRPr="00411B17">
        <w:rPr>
          <w:spacing w:val="31"/>
        </w:rPr>
        <w:t xml:space="preserve"> </w:t>
      </w:r>
      <w:r w:rsidRPr="00411B17">
        <w:t>having</w:t>
      </w:r>
      <w:r w:rsidRPr="00411B17">
        <w:rPr>
          <w:spacing w:val="30"/>
        </w:rPr>
        <w:t xml:space="preserve"> </w:t>
      </w:r>
      <w:r w:rsidRPr="00411B17">
        <w:t>potentially</w:t>
      </w:r>
      <w:r w:rsidRPr="00411B17">
        <w:rPr>
          <w:spacing w:val="31"/>
        </w:rPr>
        <w:t xml:space="preserve"> </w:t>
      </w:r>
      <w:r w:rsidRPr="00411B17">
        <w:t>impaired</w:t>
      </w:r>
      <w:r w:rsidRPr="00411B17">
        <w:rPr>
          <w:spacing w:val="20"/>
        </w:rPr>
        <w:t xml:space="preserve"> </w:t>
      </w:r>
      <w:r w:rsidRPr="00411B17">
        <w:t>capacity</w:t>
      </w:r>
      <w:r w:rsidRPr="00411B17">
        <w:rPr>
          <w:spacing w:val="31"/>
        </w:rPr>
        <w:t xml:space="preserve"> </w:t>
      </w:r>
      <w:r w:rsidRPr="00411B17">
        <w:t>(</w:t>
      </w:r>
      <w:hyperlink r:id="rId13" w:history="1">
        <w:r w:rsidR="007120EF" w:rsidRPr="007120EF">
          <w:rPr>
            <w:rStyle w:val="Hyperlink"/>
          </w:rPr>
          <w:t>Mental Capacity Act 2005 [MCA])</w:t>
        </w:r>
      </w:hyperlink>
      <w:r w:rsidR="007120EF">
        <w:t xml:space="preserve"> </w:t>
      </w:r>
      <w:r>
        <w:t>for</w:t>
      </w:r>
      <w:r w:rsidRPr="00411B17">
        <w:rPr>
          <w:spacing w:val="32"/>
        </w:rPr>
        <w:t xml:space="preserve"> </w:t>
      </w:r>
      <w:r>
        <w:t>England</w:t>
      </w:r>
      <w:r w:rsidRPr="00411B17">
        <w:rPr>
          <w:spacing w:val="30"/>
        </w:rPr>
        <w:t xml:space="preserve"> </w:t>
      </w:r>
      <w:r w:rsidRPr="00411B17">
        <w:t>and</w:t>
      </w:r>
      <w:r w:rsidRPr="00411B17">
        <w:rPr>
          <w:spacing w:val="32"/>
        </w:rPr>
        <w:t xml:space="preserve"> </w:t>
      </w:r>
      <w:r>
        <w:t xml:space="preserve">Wales). </w:t>
      </w:r>
      <w:r w:rsidRPr="00411B17">
        <w:t>However</w:t>
      </w:r>
      <w:r w:rsidR="00520611">
        <w:t>,</w:t>
      </w:r>
      <w:r w:rsidRPr="00411B17">
        <w:t xml:space="preserve"> </w:t>
      </w:r>
      <w:r w:rsidR="00F6339E">
        <w:t>adults at risk</w:t>
      </w:r>
      <w:r w:rsidRPr="00411B17">
        <w:t xml:space="preserve"> are not just individuals who lack capacity and the</w:t>
      </w:r>
      <w:r w:rsidR="00F36944">
        <w:t xml:space="preserve"> </w:t>
      </w:r>
      <w:hyperlink r:id="rId14" w:history="1">
        <w:r w:rsidR="00F36944" w:rsidRPr="00FC1F26">
          <w:rPr>
            <w:rStyle w:val="Hyperlink"/>
          </w:rPr>
          <w:t>Care Act (2014)</w:t>
        </w:r>
      </w:hyperlink>
      <w:r w:rsidR="00F36944">
        <w:t xml:space="preserve"> </w:t>
      </w:r>
      <w:r w:rsidRPr="00411B17">
        <w:t>provides a broader definition which includes</w:t>
      </w:r>
      <w:r w:rsidR="00520611">
        <w:t>:</w:t>
      </w:r>
      <w:r w:rsidRPr="00411B17">
        <w:t xml:space="preserve"> those over the age of 18 years who have need for care or support; those experiencing, or at risk of, abuse</w:t>
      </w:r>
      <w:r w:rsidR="00520611">
        <w:t>, trauma</w:t>
      </w:r>
      <w:r w:rsidRPr="00411B17">
        <w:t xml:space="preserve"> or neglect</w:t>
      </w:r>
      <w:r w:rsidR="00520611">
        <w:t>;</w:t>
      </w:r>
      <w:r w:rsidRPr="00411B17">
        <w:t xml:space="preserve"> and are unable to protect themselves from abuse, </w:t>
      </w:r>
      <w:r w:rsidR="00520611">
        <w:t xml:space="preserve">trauma, </w:t>
      </w:r>
      <w:r w:rsidRPr="00411B17">
        <w:t xml:space="preserve">neglect or the risk of it. </w:t>
      </w:r>
      <w:r w:rsidR="0053291E">
        <w:t xml:space="preserve">Participants may not be considered conventionally ‘vulnerable’ </w:t>
      </w:r>
      <w:r w:rsidR="00F01376">
        <w:t xml:space="preserve">and can be defined in different ways. </w:t>
      </w:r>
      <w:r>
        <w:t>They</w:t>
      </w:r>
      <w:r w:rsidRPr="00822C67">
        <w:rPr>
          <w:spacing w:val="31"/>
        </w:rPr>
        <w:t xml:space="preserve"> </w:t>
      </w:r>
      <w:r w:rsidRPr="00411B17">
        <w:t>therefore</w:t>
      </w:r>
      <w:r w:rsidRPr="00822C67">
        <w:rPr>
          <w:spacing w:val="32"/>
        </w:rPr>
        <w:t xml:space="preserve"> </w:t>
      </w:r>
      <w:r w:rsidRPr="00822C67">
        <w:t>possess</w:t>
      </w:r>
      <w:r>
        <w:t xml:space="preserve"> some property </w:t>
      </w:r>
      <w:r w:rsidRPr="00822C67">
        <w:t>which</w:t>
      </w:r>
      <w:r w:rsidRPr="00822C67">
        <w:rPr>
          <w:spacing w:val="24"/>
        </w:rPr>
        <w:t xml:space="preserve"> </w:t>
      </w:r>
      <w:r w:rsidRPr="00822C67">
        <w:t>renders</w:t>
      </w:r>
      <w:r w:rsidRPr="00822C67">
        <w:rPr>
          <w:spacing w:val="24"/>
        </w:rPr>
        <w:t xml:space="preserve"> </w:t>
      </w:r>
      <w:r w:rsidRPr="00822C67">
        <w:t>them</w:t>
      </w:r>
      <w:r w:rsidRPr="00822C67">
        <w:rPr>
          <w:spacing w:val="25"/>
        </w:rPr>
        <w:t xml:space="preserve"> </w:t>
      </w:r>
      <w:r w:rsidRPr="00822C67">
        <w:t>more</w:t>
      </w:r>
      <w:r w:rsidRPr="00822C67">
        <w:rPr>
          <w:spacing w:val="25"/>
        </w:rPr>
        <w:t xml:space="preserve"> </w:t>
      </w:r>
      <w:r w:rsidRPr="00822C67">
        <w:t>susceptible</w:t>
      </w:r>
      <w:r w:rsidRPr="00822C67">
        <w:rPr>
          <w:spacing w:val="25"/>
        </w:rPr>
        <w:t xml:space="preserve"> </w:t>
      </w:r>
      <w:r>
        <w:t>to</w:t>
      </w:r>
      <w:r w:rsidRPr="00822C67">
        <w:rPr>
          <w:spacing w:val="25"/>
        </w:rPr>
        <w:t xml:space="preserve"> </w:t>
      </w:r>
      <w:r w:rsidRPr="00822C67">
        <w:t>potential</w:t>
      </w:r>
      <w:r w:rsidRPr="00822C67">
        <w:rPr>
          <w:spacing w:val="25"/>
        </w:rPr>
        <w:t xml:space="preserve"> </w:t>
      </w:r>
      <w:r w:rsidRPr="00822C67">
        <w:t>distress</w:t>
      </w:r>
      <w:r w:rsidRPr="00822C67">
        <w:rPr>
          <w:spacing w:val="25"/>
        </w:rPr>
        <w:t xml:space="preserve"> </w:t>
      </w:r>
      <w:r w:rsidRPr="00822C67">
        <w:t>or</w:t>
      </w:r>
      <w:r w:rsidRPr="00822C67">
        <w:rPr>
          <w:spacing w:val="25"/>
        </w:rPr>
        <w:t xml:space="preserve"> </w:t>
      </w:r>
      <w:r w:rsidRPr="00822C67">
        <w:t>harm</w:t>
      </w:r>
      <w:r w:rsidRPr="00822C67">
        <w:rPr>
          <w:spacing w:val="25"/>
        </w:rPr>
        <w:t xml:space="preserve"> </w:t>
      </w:r>
      <w:r w:rsidRPr="00822C67">
        <w:t>arising</w:t>
      </w:r>
      <w:r w:rsidRPr="00822C67">
        <w:rPr>
          <w:spacing w:val="25"/>
        </w:rPr>
        <w:t xml:space="preserve"> </w:t>
      </w:r>
      <w:r>
        <w:t>from</w:t>
      </w:r>
      <w:r w:rsidRPr="00822C67">
        <w:rPr>
          <w:spacing w:val="25"/>
        </w:rPr>
        <w:t xml:space="preserve"> </w:t>
      </w:r>
      <w:r>
        <w:t>their</w:t>
      </w:r>
      <w:r w:rsidRPr="00822C67">
        <w:rPr>
          <w:spacing w:val="29"/>
        </w:rPr>
        <w:t xml:space="preserve"> </w:t>
      </w:r>
      <w:r w:rsidRPr="00822C67">
        <w:t>participation</w:t>
      </w:r>
      <w:r w:rsidRPr="00822C67">
        <w:rPr>
          <w:spacing w:val="18"/>
        </w:rPr>
        <w:t xml:space="preserve"> </w:t>
      </w:r>
      <w:r w:rsidRPr="00822C67">
        <w:t>in</w:t>
      </w:r>
      <w:r w:rsidRPr="00822C67">
        <w:rPr>
          <w:spacing w:val="18"/>
        </w:rPr>
        <w:t xml:space="preserve"> </w:t>
      </w:r>
      <w:r>
        <w:t>a</w:t>
      </w:r>
      <w:r w:rsidRPr="00822C67">
        <w:rPr>
          <w:spacing w:val="18"/>
        </w:rPr>
        <w:t xml:space="preserve"> </w:t>
      </w:r>
      <w:r w:rsidRPr="00822C67">
        <w:t>particular</w:t>
      </w:r>
      <w:r w:rsidRPr="00822C67">
        <w:rPr>
          <w:spacing w:val="18"/>
        </w:rPr>
        <w:t xml:space="preserve"> </w:t>
      </w:r>
      <w:r>
        <w:t>research</w:t>
      </w:r>
      <w:r w:rsidRPr="00822C67">
        <w:rPr>
          <w:spacing w:val="17"/>
        </w:rPr>
        <w:t xml:space="preserve"> </w:t>
      </w:r>
      <w:r w:rsidRPr="00822C67">
        <w:t>procedure,</w:t>
      </w:r>
      <w:r w:rsidRPr="00822C67">
        <w:rPr>
          <w:spacing w:val="18"/>
        </w:rPr>
        <w:t xml:space="preserve"> </w:t>
      </w:r>
      <w:r>
        <w:t>than</w:t>
      </w:r>
      <w:r w:rsidRPr="00822C67">
        <w:rPr>
          <w:spacing w:val="18"/>
        </w:rPr>
        <w:t xml:space="preserve"> </w:t>
      </w:r>
      <w:r>
        <w:t>would</w:t>
      </w:r>
      <w:r w:rsidRPr="00822C67">
        <w:rPr>
          <w:spacing w:val="17"/>
        </w:rPr>
        <w:t xml:space="preserve"> </w:t>
      </w:r>
      <w:r w:rsidRPr="00822C67">
        <w:t>be</w:t>
      </w:r>
      <w:r w:rsidRPr="00822C67">
        <w:rPr>
          <w:spacing w:val="18"/>
        </w:rPr>
        <w:t xml:space="preserve"> </w:t>
      </w:r>
      <w:r>
        <w:t>the</w:t>
      </w:r>
      <w:r w:rsidRPr="00822C67">
        <w:rPr>
          <w:spacing w:val="18"/>
        </w:rPr>
        <w:t xml:space="preserve"> </w:t>
      </w:r>
      <w:r w:rsidRPr="00822C67">
        <w:t>case</w:t>
      </w:r>
      <w:r w:rsidRPr="00822C67">
        <w:rPr>
          <w:spacing w:val="18"/>
        </w:rPr>
        <w:t xml:space="preserve"> </w:t>
      </w:r>
      <w:r>
        <w:t>for</w:t>
      </w:r>
      <w:r w:rsidRPr="00822C67">
        <w:rPr>
          <w:spacing w:val="18"/>
        </w:rPr>
        <w:t xml:space="preserve"> </w:t>
      </w:r>
      <w:proofErr w:type="gramStart"/>
      <w:r>
        <w:t>the</w:t>
      </w:r>
      <w:r w:rsidRPr="00822C67">
        <w:rPr>
          <w:spacing w:val="18"/>
        </w:rPr>
        <w:t xml:space="preserve"> </w:t>
      </w:r>
      <w:r w:rsidRPr="00822C67">
        <w:t>majority</w:t>
      </w:r>
      <w:r w:rsidRPr="00822C67">
        <w:rPr>
          <w:spacing w:val="18"/>
        </w:rPr>
        <w:t xml:space="preserve"> </w:t>
      </w:r>
      <w:r w:rsidRPr="00822C67">
        <w:t>of</w:t>
      </w:r>
      <w:proofErr w:type="gramEnd"/>
      <w:r w:rsidRPr="00822C67">
        <w:rPr>
          <w:spacing w:val="18"/>
        </w:rPr>
        <w:t xml:space="preserve"> </w:t>
      </w:r>
      <w:r>
        <w:t>the</w:t>
      </w:r>
      <w:r w:rsidRPr="00822C67">
        <w:rPr>
          <w:spacing w:val="29"/>
        </w:rPr>
        <w:t xml:space="preserve"> </w:t>
      </w:r>
      <w:r w:rsidRPr="00822C67">
        <w:t>population.</w:t>
      </w:r>
      <w:r w:rsidRPr="00822C67">
        <w:rPr>
          <w:spacing w:val="9"/>
        </w:rPr>
        <w:t xml:space="preserve"> </w:t>
      </w:r>
      <w:r>
        <w:t>They</w:t>
      </w:r>
      <w:r w:rsidRPr="00822C67">
        <w:rPr>
          <w:spacing w:val="9"/>
        </w:rPr>
        <w:t xml:space="preserve"> </w:t>
      </w:r>
      <w:r w:rsidRPr="00822C67">
        <w:t>may</w:t>
      </w:r>
      <w:r w:rsidRPr="00822C67">
        <w:rPr>
          <w:spacing w:val="9"/>
        </w:rPr>
        <w:t xml:space="preserve"> </w:t>
      </w:r>
      <w:r w:rsidRPr="00822C67">
        <w:t>include</w:t>
      </w:r>
      <w:r w:rsidRPr="00822C67">
        <w:rPr>
          <w:spacing w:val="9"/>
        </w:rPr>
        <w:t xml:space="preserve"> </w:t>
      </w:r>
      <w:r>
        <w:t>frail</w:t>
      </w:r>
      <w:r w:rsidRPr="00822C67">
        <w:rPr>
          <w:spacing w:val="9"/>
        </w:rPr>
        <w:t xml:space="preserve"> </w:t>
      </w:r>
      <w:r w:rsidRPr="00822C67">
        <w:t>older</w:t>
      </w:r>
      <w:r w:rsidRPr="00822C67">
        <w:rPr>
          <w:spacing w:val="9"/>
        </w:rPr>
        <w:t xml:space="preserve"> </w:t>
      </w:r>
      <w:r w:rsidRPr="00822C67">
        <w:t>people,</w:t>
      </w:r>
      <w:r w:rsidRPr="00822C67">
        <w:rPr>
          <w:spacing w:val="9"/>
        </w:rPr>
        <w:t xml:space="preserve"> </w:t>
      </w:r>
      <w:r w:rsidRPr="00822C67">
        <w:t>people</w:t>
      </w:r>
      <w:r w:rsidRPr="00822C67">
        <w:rPr>
          <w:spacing w:val="9"/>
        </w:rPr>
        <w:t xml:space="preserve"> </w:t>
      </w:r>
      <w:r>
        <w:t>with</w:t>
      </w:r>
      <w:r w:rsidRPr="00822C67">
        <w:rPr>
          <w:spacing w:val="8"/>
        </w:rPr>
        <w:t xml:space="preserve"> </w:t>
      </w:r>
      <w:r w:rsidRPr="00822C67">
        <w:t>dementia,</w:t>
      </w:r>
      <w:r w:rsidRPr="00822C67">
        <w:rPr>
          <w:spacing w:val="9"/>
        </w:rPr>
        <w:t xml:space="preserve"> </w:t>
      </w:r>
      <w:r>
        <w:t>those</w:t>
      </w:r>
      <w:r w:rsidRPr="00822C67">
        <w:rPr>
          <w:spacing w:val="9"/>
        </w:rPr>
        <w:t xml:space="preserve"> </w:t>
      </w:r>
      <w:r>
        <w:t>with</w:t>
      </w:r>
      <w:r w:rsidRPr="00822C67">
        <w:rPr>
          <w:spacing w:val="8"/>
        </w:rPr>
        <w:t xml:space="preserve"> </w:t>
      </w:r>
      <w:r w:rsidRPr="00822C67">
        <w:t>mind</w:t>
      </w:r>
      <w:r w:rsidRPr="00822C67">
        <w:rPr>
          <w:spacing w:val="9"/>
        </w:rPr>
        <w:t xml:space="preserve"> </w:t>
      </w:r>
      <w:r w:rsidRPr="00822C67">
        <w:t>or</w:t>
      </w:r>
      <w:r w:rsidRPr="00822C67">
        <w:rPr>
          <w:spacing w:val="9"/>
        </w:rPr>
        <w:t xml:space="preserve"> </w:t>
      </w:r>
      <w:r>
        <w:t>brain</w:t>
      </w:r>
      <w:r w:rsidRPr="00822C67">
        <w:rPr>
          <w:spacing w:val="30"/>
        </w:rPr>
        <w:t xml:space="preserve"> </w:t>
      </w:r>
      <w:r w:rsidRPr="00822C67">
        <w:t>impairments</w:t>
      </w:r>
      <w:r w:rsidRPr="00822C67">
        <w:rPr>
          <w:spacing w:val="36"/>
        </w:rPr>
        <w:t xml:space="preserve"> </w:t>
      </w:r>
      <w:r w:rsidRPr="00822C67">
        <w:t>or</w:t>
      </w:r>
      <w:r w:rsidRPr="00822C67">
        <w:rPr>
          <w:spacing w:val="37"/>
        </w:rPr>
        <w:t xml:space="preserve"> </w:t>
      </w:r>
      <w:r w:rsidRPr="00822C67">
        <w:t>learning</w:t>
      </w:r>
      <w:r w:rsidRPr="00822C67">
        <w:rPr>
          <w:spacing w:val="36"/>
        </w:rPr>
        <w:t xml:space="preserve"> </w:t>
      </w:r>
      <w:r w:rsidRPr="00822C67">
        <w:t>disabilities</w:t>
      </w:r>
      <w:r w:rsidR="00621C31">
        <w:t>,</w:t>
      </w:r>
      <w:r w:rsidR="006A6911">
        <w:t xml:space="preserve"> (</w:t>
      </w:r>
      <w:hyperlink r:id="rId15" w:history="1">
        <w:r w:rsidR="006A6911" w:rsidRPr="006A6911">
          <w:rPr>
            <w:rStyle w:val="Hyperlink"/>
          </w:rPr>
          <w:t>GMC, 2020</w:t>
        </w:r>
      </w:hyperlink>
      <w:r w:rsidR="006A6911">
        <w:t xml:space="preserve">; </w:t>
      </w:r>
      <w:hyperlink r:id="rId16">
        <w:r w:rsidRPr="00822C67">
          <w:rPr>
            <w:color w:val="0000FF"/>
          </w:rPr>
          <w:t>GMC,</w:t>
        </w:r>
      </w:hyperlink>
      <w:r w:rsidRPr="00822C67">
        <w:rPr>
          <w:color w:val="0000FF"/>
          <w:spacing w:val="37"/>
        </w:rPr>
        <w:t xml:space="preserve"> </w:t>
      </w:r>
      <w:r w:rsidRPr="00822C67">
        <w:rPr>
          <w:color w:val="0000FF"/>
        </w:rPr>
        <w:t>2010</w:t>
      </w:r>
      <w:r>
        <w:t>),</w:t>
      </w:r>
      <w:r w:rsidRPr="00822C67">
        <w:rPr>
          <w:spacing w:val="36"/>
        </w:rPr>
        <w:t xml:space="preserve"> </w:t>
      </w:r>
      <w:r w:rsidRPr="00822C67">
        <w:t>as</w:t>
      </w:r>
      <w:r w:rsidRPr="00822C67">
        <w:rPr>
          <w:spacing w:val="37"/>
        </w:rPr>
        <w:t xml:space="preserve"> </w:t>
      </w:r>
      <w:r>
        <w:t>well</w:t>
      </w:r>
      <w:r w:rsidRPr="00822C67">
        <w:rPr>
          <w:spacing w:val="35"/>
        </w:rPr>
        <w:t xml:space="preserve"> </w:t>
      </w:r>
      <w:r w:rsidRPr="00822C67">
        <w:t>as</w:t>
      </w:r>
      <w:r w:rsidRPr="00822C67">
        <w:rPr>
          <w:spacing w:val="37"/>
        </w:rPr>
        <w:t xml:space="preserve"> </w:t>
      </w:r>
      <w:r>
        <w:t>those</w:t>
      </w:r>
      <w:r w:rsidRPr="00822C67">
        <w:rPr>
          <w:spacing w:val="37"/>
        </w:rPr>
        <w:t xml:space="preserve"> </w:t>
      </w:r>
      <w:r>
        <w:t>with</w:t>
      </w:r>
      <w:r w:rsidRPr="00822C67">
        <w:rPr>
          <w:spacing w:val="35"/>
        </w:rPr>
        <w:t xml:space="preserve"> </w:t>
      </w:r>
      <w:r w:rsidRPr="00822C67">
        <w:t>mental</w:t>
      </w:r>
      <w:r w:rsidRPr="00822C67">
        <w:rPr>
          <w:spacing w:val="29"/>
        </w:rPr>
        <w:t xml:space="preserve"> </w:t>
      </w:r>
      <w:r>
        <w:t>health</w:t>
      </w:r>
      <w:r w:rsidRPr="00822C67">
        <w:rPr>
          <w:spacing w:val="18"/>
        </w:rPr>
        <w:t xml:space="preserve"> </w:t>
      </w:r>
      <w:r w:rsidRPr="00822C67">
        <w:t>problems,</w:t>
      </w:r>
      <w:r w:rsidRPr="00822C67">
        <w:rPr>
          <w:spacing w:val="18"/>
        </w:rPr>
        <w:t xml:space="preserve"> </w:t>
      </w:r>
      <w:r>
        <w:t>the</w:t>
      </w:r>
      <w:r w:rsidRPr="00822C67">
        <w:rPr>
          <w:spacing w:val="18"/>
        </w:rPr>
        <w:t xml:space="preserve"> </w:t>
      </w:r>
      <w:r w:rsidRPr="00822C67">
        <w:t>homeless,</w:t>
      </w:r>
      <w:r w:rsidRPr="00822C67">
        <w:rPr>
          <w:spacing w:val="18"/>
        </w:rPr>
        <w:t xml:space="preserve"> </w:t>
      </w:r>
      <w:r>
        <w:t>travelling</w:t>
      </w:r>
      <w:r w:rsidRPr="00822C67">
        <w:rPr>
          <w:spacing w:val="18"/>
        </w:rPr>
        <w:t xml:space="preserve"> </w:t>
      </w:r>
      <w:r w:rsidRPr="00822C67">
        <w:t>communities,</w:t>
      </w:r>
      <w:r w:rsidRPr="00822C67">
        <w:rPr>
          <w:spacing w:val="19"/>
        </w:rPr>
        <w:t xml:space="preserve"> </w:t>
      </w:r>
      <w:r w:rsidRPr="00822C67">
        <w:t>asylum</w:t>
      </w:r>
      <w:r w:rsidRPr="00822C67">
        <w:rPr>
          <w:spacing w:val="18"/>
        </w:rPr>
        <w:t xml:space="preserve"> </w:t>
      </w:r>
      <w:r w:rsidRPr="00822C67">
        <w:t>seekers,</w:t>
      </w:r>
      <w:r w:rsidRPr="00822C67">
        <w:rPr>
          <w:spacing w:val="18"/>
        </w:rPr>
        <w:t xml:space="preserve"> </w:t>
      </w:r>
      <w:r w:rsidRPr="00822C67">
        <w:t>drug</w:t>
      </w:r>
      <w:r w:rsidRPr="00822C67">
        <w:rPr>
          <w:spacing w:val="18"/>
        </w:rPr>
        <w:t xml:space="preserve"> </w:t>
      </w:r>
      <w:r w:rsidRPr="00822C67">
        <w:t>users,</w:t>
      </w:r>
      <w:r>
        <w:t xml:space="preserve"> family carers</w:t>
      </w:r>
      <w:r w:rsidR="00621C31">
        <w:t xml:space="preserve">, </w:t>
      </w:r>
      <w:r>
        <w:t>the</w:t>
      </w:r>
      <w:r w:rsidRPr="00822C67">
        <w:rPr>
          <w:spacing w:val="28"/>
        </w:rPr>
        <w:t xml:space="preserve"> </w:t>
      </w:r>
      <w:r w:rsidRPr="00822C67">
        <w:t>bereaved</w:t>
      </w:r>
      <w:r w:rsidR="00C91029">
        <w:t xml:space="preserve">, </w:t>
      </w:r>
      <w:r w:rsidRPr="00822C67">
        <w:t>victims</w:t>
      </w:r>
      <w:r>
        <w:t xml:space="preserve"> </w:t>
      </w:r>
      <w:r w:rsidRPr="00822C67">
        <w:t>of</w:t>
      </w:r>
      <w:r>
        <w:t xml:space="preserve"> </w:t>
      </w:r>
      <w:r w:rsidRPr="00822C67">
        <w:t>abuse</w:t>
      </w:r>
      <w:r w:rsidR="00C91029">
        <w:t xml:space="preserve"> or those who have experienced other trauma</w:t>
      </w:r>
      <w:r>
        <w:t xml:space="preserve"> (Combes</w:t>
      </w:r>
      <w:r w:rsidRPr="00822C67">
        <w:t xml:space="preserve"> </w:t>
      </w:r>
      <w:r>
        <w:t>&amp;</w:t>
      </w:r>
      <w:r w:rsidRPr="00822C67">
        <w:t xml:space="preserve"> </w:t>
      </w:r>
      <w:r>
        <w:t>Tan</w:t>
      </w:r>
      <w:r w:rsidRPr="00822C67">
        <w:t xml:space="preserve"> </w:t>
      </w:r>
      <w:r>
        <w:t>2010).</w:t>
      </w:r>
      <w:r w:rsidR="00962935">
        <w:t xml:space="preserve"> </w:t>
      </w:r>
      <w:r w:rsidR="002B3ED1">
        <w:t>Neurodiverse research participants may also be more susceptible to potential distress arising from research participation due to nuanced differences in communication and sensory sensitivities which they may experience (</w:t>
      </w:r>
      <w:proofErr w:type="spellStart"/>
      <w:r w:rsidR="002B3ED1">
        <w:t>Autistica</w:t>
      </w:r>
      <w:proofErr w:type="spellEnd"/>
      <w:r w:rsidR="002B3ED1">
        <w:t>, 2022)</w:t>
      </w:r>
    </w:p>
    <w:p w14:paraId="7BF52228" w14:textId="6C19113F" w:rsidR="00D867C2" w:rsidRPr="00D867C2" w:rsidRDefault="00D867C2" w:rsidP="00D867C2">
      <w:r>
        <w:t>3.2 The MCA 2005 applies to any intrusive research within England and Wales, wherever it takes place, except for clinical trials of investigational medicinal products (CTIMPs). According to the MCA 2005, i</w:t>
      </w:r>
      <w:r w:rsidRPr="08828DBB">
        <w:rPr>
          <w:rStyle w:val="ilfuvd"/>
        </w:rPr>
        <w:t xml:space="preserve">ntrusive research is not confined to trials of clinical interventions and includes non-interventional research where consent is legally required, for example involving the processing of personal data or the administration of questionnaires, interviews or observations. </w:t>
      </w:r>
      <w:r>
        <w:t>This may include research in healthcare, social care, criminal justice and other settings. It is not limited to research undertaken within NHS organisations or other public bodies.</w:t>
      </w:r>
      <w:r w:rsidRPr="08828DBB">
        <w:rPr>
          <w:rFonts w:ascii="FrutigerLight" w:hAnsi="FrutigerLight" w:cs="Arial"/>
          <w:color w:val="000000" w:themeColor="text1"/>
          <w:sz w:val="22"/>
        </w:rPr>
        <w:t xml:space="preserve"> </w:t>
      </w:r>
      <w:r>
        <w:t xml:space="preserve">In Scotland, the inclusion of adults lacking capacity in research is governed by the provisions of Section 51 of the Adults with Incapacity (Scotland) Act 2000. In Northern Ireland, it is currently governed by common law. (see </w:t>
      </w:r>
      <w:hyperlink r:id="rId17">
        <w:r w:rsidRPr="08828DBB">
          <w:rPr>
            <w:rStyle w:val="Hyperlink"/>
          </w:rPr>
          <w:t>HRA</w:t>
        </w:r>
      </w:hyperlink>
      <w:r>
        <w:t>).</w:t>
      </w:r>
    </w:p>
    <w:p w14:paraId="38BBE9FC" w14:textId="49D18431" w:rsidR="00021D2B" w:rsidRDefault="00B145BB" w:rsidP="00D84C7A">
      <w:pPr>
        <w:pStyle w:val="Heading1"/>
      </w:pPr>
      <w:bookmarkStart w:id="4" w:name="_Toc227658450"/>
      <w:r>
        <w:t xml:space="preserve">4. </w:t>
      </w:r>
      <w:r w:rsidR="00021D2B">
        <w:t>The Research Proposal</w:t>
      </w:r>
      <w:bookmarkEnd w:id="4"/>
    </w:p>
    <w:p w14:paraId="1A5F1E7D" w14:textId="623B3C9B" w:rsidR="00D867C2" w:rsidRPr="00D867C2" w:rsidRDefault="00D867C2" w:rsidP="00D867C2">
      <w:r>
        <w:t>4.1 The</w:t>
      </w:r>
      <w:r w:rsidRPr="00411B17">
        <w:rPr>
          <w:spacing w:val="29"/>
        </w:rPr>
        <w:t xml:space="preserve"> </w:t>
      </w:r>
      <w:r w:rsidRPr="00411B17">
        <w:t>research</w:t>
      </w:r>
      <w:r w:rsidRPr="00411B17">
        <w:rPr>
          <w:spacing w:val="30"/>
        </w:rPr>
        <w:t xml:space="preserve"> </w:t>
      </w:r>
      <w:r w:rsidRPr="00411B17">
        <w:t>proposal</w:t>
      </w:r>
      <w:r w:rsidRPr="00411B17">
        <w:rPr>
          <w:spacing w:val="27"/>
        </w:rPr>
        <w:t xml:space="preserve"> </w:t>
      </w:r>
      <w:r w:rsidRPr="00411B17">
        <w:t>should</w:t>
      </w:r>
      <w:r w:rsidRPr="00411B17">
        <w:rPr>
          <w:spacing w:val="29"/>
        </w:rPr>
        <w:t xml:space="preserve"> </w:t>
      </w:r>
      <w:r w:rsidRPr="00411B17">
        <w:t>make</w:t>
      </w:r>
      <w:r w:rsidRPr="00411B17">
        <w:rPr>
          <w:spacing w:val="29"/>
        </w:rPr>
        <w:t xml:space="preserve"> </w:t>
      </w:r>
      <w:r w:rsidRPr="00411B17">
        <w:t>explicit</w:t>
      </w:r>
      <w:r w:rsidRPr="00411B17">
        <w:rPr>
          <w:spacing w:val="29"/>
        </w:rPr>
        <w:t xml:space="preserve"> </w:t>
      </w:r>
      <w:r>
        <w:t>how</w:t>
      </w:r>
      <w:r w:rsidRPr="00411B17">
        <w:rPr>
          <w:spacing w:val="27"/>
        </w:rPr>
        <w:t xml:space="preserve"> </w:t>
      </w:r>
      <w:r w:rsidRPr="00411B17">
        <w:t>the</w:t>
      </w:r>
      <w:r w:rsidRPr="00411B17">
        <w:rPr>
          <w:spacing w:val="30"/>
        </w:rPr>
        <w:t xml:space="preserve"> </w:t>
      </w:r>
      <w:r w:rsidRPr="00411B17">
        <w:t>study</w:t>
      </w:r>
      <w:r w:rsidRPr="00411B17">
        <w:rPr>
          <w:spacing w:val="28"/>
        </w:rPr>
        <w:t xml:space="preserve"> </w:t>
      </w:r>
      <w:r w:rsidRPr="00411B17">
        <w:t>will</w:t>
      </w:r>
      <w:r w:rsidRPr="00411B17">
        <w:rPr>
          <w:spacing w:val="28"/>
        </w:rPr>
        <w:t xml:space="preserve"> </w:t>
      </w:r>
      <w:r w:rsidRPr="00411B17">
        <w:t>adhere</w:t>
      </w:r>
      <w:r w:rsidRPr="00411B17">
        <w:rPr>
          <w:spacing w:val="28"/>
        </w:rPr>
        <w:t xml:space="preserve"> </w:t>
      </w:r>
      <w:r>
        <w:t>to</w:t>
      </w:r>
      <w:r w:rsidRPr="00411B17">
        <w:rPr>
          <w:spacing w:val="30"/>
        </w:rPr>
        <w:t xml:space="preserve"> </w:t>
      </w:r>
      <w:r w:rsidRPr="00411B17">
        <w:t>good</w:t>
      </w:r>
      <w:r w:rsidRPr="00411B17">
        <w:rPr>
          <w:spacing w:val="39"/>
        </w:rPr>
        <w:t xml:space="preserve"> </w:t>
      </w:r>
      <w:r w:rsidRPr="00411B17">
        <w:t>practice</w:t>
      </w:r>
      <w:r w:rsidRPr="00411B17">
        <w:rPr>
          <w:spacing w:val="29"/>
        </w:rPr>
        <w:t xml:space="preserve"> </w:t>
      </w:r>
      <w:r w:rsidRPr="00411B17">
        <w:t>and</w:t>
      </w:r>
      <w:r w:rsidRPr="00411B17">
        <w:rPr>
          <w:spacing w:val="63"/>
        </w:rPr>
        <w:t xml:space="preserve"> </w:t>
      </w:r>
      <w:r w:rsidRPr="00411B17">
        <w:t>governance</w:t>
      </w:r>
      <w:r w:rsidRPr="00411B17">
        <w:rPr>
          <w:spacing w:val="29"/>
        </w:rPr>
        <w:t xml:space="preserve"> </w:t>
      </w:r>
      <w:r w:rsidRPr="00411B17">
        <w:t>when</w:t>
      </w:r>
      <w:r w:rsidRPr="00411B17">
        <w:rPr>
          <w:spacing w:val="29"/>
        </w:rPr>
        <w:t xml:space="preserve"> </w:t>
      </w:r>
      <w:r w:rsidRPr="00411B17">
        <w:t>undertaking</w:t>
      </w:r>
      <w:r w:rsidRPr="00411B17">
        <w:rPr>
          <w:spacing w:val="31"/>
        </w:rPr>
        <w:t xml:space="preserve"> </w:t>
      </w:r>
      <w:r w:rsidRPr="00411B17">
        <w:t>research</w:t>
      </w:r>
      <w:r w:rsidRPr="00411B17">
        <w:rPr>
          <w:spacing w:val="31"/>
        </w:rPr>
        <w:t xml:space="preserve"> </w:t>
      </w:r>
      <w:r w:rsidRPr="00411B17">
        <w:t>with</w:t>
      </w:r>
      <w:r w:rsidRPr="00411B17">
        <w:rPr>
          <w:spacing w:val="31"/>
        </w:rPr>
        <w:t xml:space="preserve"> </w:t>
      </w:r>
      <w:r w:rsidR="00F6339E">
        <w:t>adults at risk</w:t>
      </w:r>
      <w:r>
        <w:t>,</w:t>
      </w:r>
      <w:r w:rsidRPr="00411B17">
        <w:rPr>
          <w:spacing w:val="29"/>
        </w:rPr>
        <w:t xml:space="preserve"> </w:t>
      </w:r>
      <w:r w:rsidRPr="00411B17">
        <w:t>and</w:t>
      </w:r>
      <w:r w:rsidRPr="00411B17">
        <w:rPr>
          <w:spacing w:val="30"/>
        </w:rPr>
        <w:t xml:space="preserve"> </w:t>
      </w:r>
      <w:r>
        <w:t>to</w:t>
      </w:r>
      <w:r w:rsidRPr="00411B17">
        <w:rPr>
          <w:spacing w:val="29"/>
        </w:rPr>
        <w:t xml:space="preserve"> </w:t>
      </w:r>
      <w:r w:rsidRPr="00411B17">
        <w:t>professional</w:t>
      </w:r>
      <w:r w:rsidRPr="00411B17">
        <w:rPr>
          <w:spacing w:val="30"/>
        </w:rPr>
        <w:t xml:space="preserve"> </w:t>
      </w:r>
      <w:r w:rsidRPr="00411B17">
        <w:t>codes</w:t>
      </w:r>
      <w:r w:rsidRPr="00411B17">
        <w:rPr>
          <w:spacing w:val="28"/>
        </w:rPr>
        <w:t xml:space="preserve"> </w:t>
      </w:r>
      <w:r>
        <w:t>of</w:t>
      </w:r>
      <w:r w:rsidRPr="00411B17">
        <w:rPr>
          <w:spacing w:val="61"/>
        </w:rPr>
        <w:t xml:space="preserve"> </w:t>
      </w:r>
      <w:r w:rsidRPr="00411B17">
        <w:rPr>
          <w:rFonts w:cs="Arial Narrow"/>
        </w:rPr>
        <w:t>conduct,</w:t>
      </w:r>
      <w:r w:rsidRPr="00411B17">
        <w:rPr>
          <w:rFonts w:cs="Arial Narrow"/>
          <w:spacing w:val="7"/>
        </w:rPr>
        <w:t xml:space="preserve"> </w:t>
      </w:r>
      <w:r w:rsidRPr="00411B17">
        <w:rPr>
          <w:rFonts w:cs="Arial Narrow"/>
        </w:rPr>
        <w:t>Research</w:t>
      </w:r>
      <w:r w:rsidRPr="00411B17">
        <w:rPr>
          <w:rFonts w:cs="Arial Narrow"/>
          <w:spacing w:val="7"/>
        </w:rPr>
        <w:t xml:space="preserve"> </w:t>
      </w:r>
      <w:r w:rsidRPr="00411B17">
        <w:rPr>
          <w:rFonts w:cs="Arial Narrow"/>
        </w:rPr>
        <w:t>Councils’</w:t>
      </w:r>
      <w:r w:rsidRPr="00411B17">
        <w:rPr>
          <w:rFonts w:cs="Arial Narrow"/>
          <w:spacing w:val="5"/>
        </w:rPr>
        <w:t xml:space="preserve"> </w:t>
      </w:r>
      <w:r w:rsidRPr="00411B17">
        <w:rPr>
          <w:rFonts w:cs="Arial Narrow"/>
        </w:rPr>
        <w:t>guidance</w:t>
      </w:r>
      <w:r w:rsidRPr="00411B17">
        <w:rPr>
          <w:rFonts w:cs="Arial Narrow"/>
          <w:spacing w:val="7"/>
        </w:rPr>
        <w:t xml:space="preserve"> </w:t>
      </w:r>
      <w:r w:rsidRPr="00411B17">
        <w:rPr>
          <w:rFonts w:cs="Arial Narrow"/>
        </w:rPr>
        <w:t>and</w:t>
      </w:r>
      <w:r w:rsidRPr="00411B17">
        <w:rPr>
          <w:rFonts w:cs="Arial Narrow"/>
          <w:spacing w:val="8"/>
        </w:rPr>
        <w:t xml:space="preserve"> </w:t>
      </w:r>
      <w:r w:rsidRPr="00411B17">
        <w:rPr>
          <w:rFonts w:cs="Arial Narrow"/>
        </w:rPr>
        <w:t>Acts</w:t>
      </w:r>
      <w:r w:rsidRPr="00411B17">
        <w:rPr>
          <w:rFonts w:cs="Arial Narrow"/>
          <w:spacing w:val="6"/>
        </w:rPr>
        <w:t xml:space="preserve"> </w:t>
      </w:r>
      <w:r w:rsidRPr="00411B17">
        <w:rPr>
          <w:rFonts w:cs="Arial Narrow"/>
        </w:rPr>
        <w:t>(</w:t>
      </w:r>
      <w:proofErr w:type="spellStart"/>
      <w:r w:rsidRPr="00411B17">
        <w:rPr>
          <w:rFonts w:cs="Arial Narrow"/>
        </w:rPr>
        <w:t>e.g</w:t>
      </w:r>
      <w:proofErr w:type="spellEnd"/>
      <w:r w:rsidRPr="00411B17">
        <w:rPr>
          <w:rFonts w:cs="Arial Narrow"/>
          <w:spacing w:val="14"/>
        </w:rPr>
        <w:t xml:space="preserve"> </w:t>
      </w:r>
      <w:hyperlink r:id="rId18">
        <w:r w:rsidRPr="00411B17">
          <w:rPr>
            <w:color w:val="0000FF"/>
            <w:u w:val="single" w:color="0000FF"/>
          </w:rPr>
          <w:t>Human</w:t>
        </w:r>
        <w:r w:rsidRPr="00411B17">
          <w:rPr>
            <w:color w:val="0000FF"/>
            <w:spacing w:val="7"/>
            <w:u w:val="single" w:color="0000FF"/>
          </w:rPr>
          <w:t xml:space="preserve"> </w:t>
        </w:r>
        <w:r w:rsidRPr="00411B17">
          <w:rPr>
            <w:color w:val="0000FF"/>
            <w:u w:val="single" w:color="0000FF"/>
          </w:rPr>
          <w:t>Rights</w:t>
        </w:r>
        <w:r w:rsidRPr="00411B17">
          <w:rPr>
            <w:color w:val="0000FF"/>
            <w:spacing w:val="7"/>
            <w:u w:val="single" w:color="0000FF"/>
          </w:rPr>
          <w:t xml:space="preserve"> </w:t>
        </w:r>
        <w:r w:rsidRPr="00411B17">
          <w:rPr>
            <w:color w:val="0000FF"/>
            <w:u w:val="single" w:color="0000FF"/>
          </w:rPr>
          <w:t>Act</w:t>
        </w:r>
        <w:r w:rsidRPr="00411B17">
          <w:rPr>
            <w:color w:val="0000FF"/>
            <w:spacing w:val="6"/>
            <w:u w:val="single" w:color="0000FF"/>
          </w:rPr>
          <w:t xml:space="preserve"> </w:t>
        </w:r>
        <w:r w:rsidRPr="00411B17">
          <w:rPr>
            <w:color w:val="0000FF"/>
            <w:u w:val="single" w:color="0000FF"/>
          </w:rPr>
          <w:t>1998</w:t>
        </w:r>
      </w:hyperlink>
      <w:r>
        <w:t>;</w:t>
      </w:r>
      <w:r w:rsidRPr="00411B17">
        <w:rPr>
          <w:spacing w:val="8"/>
        </w:rPr>
        <w:t xml:space="preserve"> </w:t>
      </w:r>
      <w:hyperlink r:id="rId19">
        <w:r w:rsidRPr="00411B17">
          <w:rPr>
            <w:color w:val="0000FF"/>
            <w:u w:val="single" w:color="0000FF"/>
          </w:rPr>
          <w:t>Mental</w:t>
        </w:r>
        <w:r w:rsidRPr="00411B17">
          <w:rPr>
            <w:color w:val="0000FF"/>
            <w:spacing w:val="5"/>
            <w:u w:val="single" w:color="0000FF"/>
          </w:rPr>
          <w:t xml:space="preserve"> </w:t>
        </w:r>
        <w:r w:rsidRPr="00411B17">
          <w:rPr>
            <w:color w:val="0000FF"/>
            <w:u w:val="single" w:color="0000FF"/>
          </w:rPr>
          <w:t>Capacity</w:t>
        </w:r>
      </w:hyperlink>
      <w:r w:rsidRPr="00411B17">
        <w:rPr>
          <w:color w:val="0000FF"/>
        </w:rPr>
        <w:t xml:space="preserve"> </w:t>
      </w:r>
      <w:hyperlink r:id="rId20">
        <w:r w:rsidRPr="00411B17">
          <w:rPr>
            <w:color w:val="0000FF"/>
            <w:w w:val="99"/>
          </w:rPr>
          <w:t xml:space="preserve"> </w:t>
        </w:r>
        <w:r w:rsidRPr="00411B17">
          <w:rPr>
            <w:color w:val="0000FF"/>
            <w:u w:val="single" w:color="0000FF"/>
          </w:rPr>
          <w:t>Act</w:t>
        </w:r>
        <w:r w:rsidRPr="00411B17">
          <w:rPr>
            <w:color w:val="0000FF"/>
            <w:spacing w:val="-5"/>
            <w:u w:val="single" w:color="0000FF"/>
          </w:rPr>
          <w:t xml:space="preserve"> </w:t>
        </w:r>
        <w:r w:rsidRPr="00411B17">
          <w:rPr>
            <w:color w:val="0000FF"/>
            <w:u w:val="single" w:color="0000FF"/>
          </w:rPr>
          <w:t>2005</w:t>
        </w:r>
        <w:r w:rsidRPr="00411B17">
          <w:t>;</w:t>
        </w:r>
      </w:hyperlink>
      <w:r w:rsidRPr="00411B17">
        <w:rPr>
          <w:spacing w:val="-8"/>
        </w:rPr>
        <w:t xml:space="preserve"> </w:t>
      </w:r>
      <w:hyperlink r:id="rId21">
        <w:r w:rsidRPr="00411B17">
          <w:rPr>
            <w:color w:val="0000FF"/>
            <w:u w:val="single" w:color="0000FF"/>
          </w:rPr>
          <w:t>Equality</w:t>
        </w:r>
        <w:r w:rsidRPr="00411B17">
          <w:rPr>
            <w:color w:val="0000FF"/>
            <w:spacing w:val="-4"/>
            <w:u w:val="single" w:color="0000FF"/>
          </w:rPr>
          <w:t xml:space="preserve"> </w:t>
        </w:r>
        <w:r w:rsidRPr="00411B17">
          <w:rPr>
            <w:color w:val="0000FF"/>
            <w:u w:val="single" w:color="0000FF"/>
          </w:rPr>
          <w:t>Act</w:t>
        </w:r>
        <w:r w:rsidRPr="00411B17">
          <w:rPr>
            <w:color w:val="0000FF"/>
            <w:spacing w:val="-8"/>
            <w:u w:val="single" w:color="0000FF"/>
          </w:rPr>
          <w:t xml:space="preserve"> </w:t>
        </w:r>
        <w:r w:rsidRPr="00411B17">
          <w:rPr>
            <w:color w:val="0000FF"/>
            <w:u w:val="single" w:color="0000FF"/>
          </w:rPr>
          <w:t>2010</w:t>
        </w:r>
      </w:hyperlink>
      <w:r w:rsidRPr="00411B17">
        <w:t xml:space="preserve">, </w:t>
      </w:r>
      <w:hyperlink r:id="rId22" w:history="1">
        <w:r w:rsidRPr="00411B17">
          <w:rPr>
            <w:rStyle w:val="Hyperlink"/>
          </w:rPr>
          <w:t>Care Act (2014)</w:t>
        </w:r>
      </w:hyperlink>
      <w:r>
        <w:t xml:space="preserve"> and associated guidance,</w:t>
      </w:r>
      <w:r w:rsidRPr="00411B17">
        <w:rPr>
          <w:spacing w:val="-6"/>
        </w:rPr>
        <w:t xml:space="preserve"> </w:t>
      </w:r>
      <w:r w:rsidRPr="00411B17">
        <w:t>also</w:t>
      </w:r>
      <w:r w:rsidRPr="00411B17">
        <w:rPr>
          <w:spacing w:val="-4"/>
        </w:rPr>
        <w:t xml:space="preserve"> </w:t>
      </w:r>
      <w:r w:rsidRPr="00411B17">
        <w:t>see</w:t>
      </w:r>
      <w:r w:rsidRPr="00411B17">
        <w:rPr>
          <w:spacing w:val="-5"/>
        </w:rPr>
        <w:t xml:space="preserve"> </w:t>
      </w:r>
      <w:r w:rsidRPr="00411B17">
        <w:t>resources</w:t>
      </w:r>
      <w:r w:rsidRPr="00411B17">
        <w:rPr>
          <w:spacing w:val="-8"/>
        </w:rPr>
        <w:t xml:space="preserve"> </w:t>
      </w:r>
      <w:r w:rsidRPr="00411B17">
        <w:t>below).</w:t>
      </w:r>
      <w:r w:rsidRPr="00411B17">
        <w:rPr>
          <w:spacing w:val="-4"/>
        </w:rPr>
        <w:t xml:space="preserve"> </w:t>
      </w:r>
      <w:r w:rsidRPr="00411B17">
        <w:t>Public</w:t>
      </w:r>
      <w:r w:rsidRPr="00411B17">
        <w:rPr>
          <w:spacing w:val="-6"/>
        </w:rPr>
        <w:t xml:space="preserve"> </w:t>
      </w:r>
      <w:r w:rsidRPr="00411B17">
        <w:t>consultation</w:t>
      </w:r>
      <w:r w:rsidRPr="00411B17">
        <w:rPr>
          <w:spacing w:val="-7"/>
        </w:rPr>
        <w:t xml:space="preserve"> </w:t>
      </w:r>
      <w:r>
        <w:t>and</w:t>
      </w:r>
      <w:r w:rsidRPr="00411B17">
        <w:rPr>
          <w:spacing w:val="-6"/>
        </w:rPr>
        <w:t xml:space="preserve"> </w:t>
      </w:r>
      <w:r w:rsidRPr="00411B17">
        <w:lastRenderedPageBreak/>
        <w:t>engagement</w:t>
      </w:r>
      <w:r w:rsidRPr="00411B17">
        <w:rPr>
          <w:spacing w:val="-5"/>
        </w:rPr>
        <w:t xml:space="preserve"> </w:t>
      </w:r>
      <w:r w:rsidRPr="00411B17">
        <w:t>in</w:t>
      </w:r>
      <w:r w:rsidRPr="00411B17">
        <w:rPr>
          <w:spacing w:val="80"/>
        </w:rPr>
        <w:t xml:space="preserve"> </w:t>
      </w:r>
      <w:r>
        <w:t>the</w:t>
      </w:r>
      <w:r w:rsidRPr="00411B17">
        <w:rPr>
          <w:spacing w:val="6"/>
        </w:rPr>
        <w:t xml:space="preserve"> </w:t>
      </w:r>
      <w:r w:rsidRPr="00411B17">
        <w:t>development</w:t>
      </w:r>
      <w:r w:rsidRPr="00411B17">
        <w:rPr>
          <w:spacing w:val="5"/>
        </w:rPr>
        <w:t xml:space="preserve"> </w:t>
      </w:r>
      <w:r>
        <w:t>of</w:t>
      </w:r>
      <w:r w:rsidRPr="00411B17">
        <w:rPr>
          <w:spacing w:val="7"/>
        </w:rPr>
        <w:t xml:space="preserve"> </w:t>
      </w:r>
      <w:r w:rsidRPr="00411B17">
        <w:t>the</w:t>
      </w:r>
      <w:r w:rsidRPr="00411B17">
        <w:rPr>
          <w:spacing w:val="5"/>
        </w:rPr>
        <w:t xml:space="preserve"> </w:t>
      </w:r>
      <w:r w:rsidRPr="00411B17">
        <w:t>proposal</w:t>
      </w:r>
      <w:r w:rsidRPr="00411B17">
        <w:rPr>
          <w:spacing w:val="4"/>
        </w:rPr>
        <w:t xml:space="preserve"> </w:t>
      </w:r>
      <w:r w:rsidRPr="00411B17">
        <w:t>and</w:t>
      </w:r>
      <w:r w:rsidRPr="00411B17">
        <w:rPr>
          <w:spacing w:val="8"/>
        </w:rPr>
        <w:t xml:space="preserve"> </w:t>
      </w:r>
      <w:r w:rsidRPr="00411B17">
        <w:t>conduct</w:t>
      </w:r>
      <w:r w:rsidRPr="00411B17">
        <w:rPr>
          <w:spacing w:val="5"/>
        </w:rPr>
        <w:t xml:space="preserve"> </w:t>
      </w:r>
      <w:r>
        <w:t>of</w:t>
      </w:r>
      <w:r w:rsidRPr="00411B17">
        <w:rPr>
          <w:spacing w:val="5"/>
        </w:rPr>
        <w:t xml:space="preserve"> </w:t>
      </w:r>
      <w:r w:rsidRPr="00411B17">
        <w:t>the</w:t>
      </w:r>
      <w:r w:rsidRPr="00411B17">
        <w:rPr>
          <w:spacing w:val="8"/>
        </w:rPr>
        <w:t xml:space="preserve"> </w:t>
      </w:r>
      <w:r w:rsidRPr="00411B17">
        <w:t>research</w:t>
      </w:r>
      <w:r w:rsidRPr="00411B17">
        <w:rPr>
          <w:spacing w:val="7"/>
        </w:rPr>
        <w:t xml:space="preserve"> </w:t>
      </w:r>
      <w:r w:rsidRPr="00411B17">
        <w:t>should</w:t>
      </w:r>
      <w:r w:rsidRPr="00411B17">
        <w:rPr>
          <w:spacing w:val="5"/>
        </w:rPr>
        <w:t xml:space="preserve"> </w:t>
      </w:r>
      <w:r w:rsidRPr="00411B17">
        <w:t>also</w:t>
      </w:r>
      <w:r w:rsidRPr="00411B17">
        <w:rPr>
          <w:spacing w:val="5"/>
        </w:rPr>
        <w:t xml:space="preserve"> </w:t>
      </w:r>
      <w:r>
        <w:t>be</w:t>
      </w:r>
      <w:r w:rsidRPr="00411B17">
        <w:rPr>
          <w:spacing w:val="6"/>
        </w:rPr>
        <w:t xml:space="preserve"> </w:t>
      </w:r>
      <w:r w:rsidRPr="00411B17">
        <w:t>made</w:t>
      </w:r>
      <w:r w:rsidRPr="00411B17">
        <w:rPr>
          <w:spacing w:val="8"/>
        </w:rPr>
        <w:t xml:space="preserve"> </w:t>
      </w:r>
      <w:r w:rsidRPr="00411B17">
        <w:t>explicit</w:t>
      </w:r>
      <w:r w:rsidRPr="00411B17">
        <w:rPr>
          <w:spacing w:val="7"/>
        </w:rPr>
        <w:t xml:space="preserve"> </w:t>
      </w:r>
      <w:r w:rsidRPr="00411B17">
        <w:t>and</w:t>
      </w:r>
      <w:r w:rsidRPr="00411B17">
        <w:rPr>
          <w:spacing w:val="49"/>
        </w:rPr>
        <w:t xml:space="preserve"> </w:t>
      </w:r>
      <w:r w:rsidRPr="00411B17">
        <w:t>follow</w:t>
      </w:r>
      <w:r w:rsidRPr="00411B17">
        <w:rPr>
          <w:spacing w:val="19"/>
        </w:rPr>
        <w:t xml:space="preserve"> </w:t>
      </w:r>
      <w:r w:rsidRPr="00411B17">
        <w:t>good</w:t>
      </w:r>
      <w:r w:rsidRPr="00411B17">
        <w:rPr>
          <w:spacing w:val="21"/>
        </w:rPr>
        <w:t xml:space="preserve"> </w:t>
      </w:r>
      <w:r w:rsidRPr="00411B17">
        <w:t>governance</w:t>
      </w:r>
      <w:r w:rsidRPr="00411B17">
        <w:rPr>
          <w:spacing w:val="20"/>
        </w:rPr>
        <w:t xml:space="preserve"> </w:t>
      </w:r>
      <w:r w:rsidRPr="00411B17">
        <w:t>(See</w:t>
      </w:r>
      <w:r w:rsidRPr="00411B17">
        <w:rPr>
          <w:spacing w:val="21"/>
        </w:rPr>
        <w:t xml:space="preserve"> </w:t>
      </w:r>
      <w:hyperlink r:id="rId23" w:history="1">
        <w:r w:rsidRPr="009B4BC7">
          <w:rPr>
            <w:rStyle w:val="Hyperlink"/>
          </w:rPr>
          <w:t>INVOLVE</w:t>
        </w:r>
      </w:hyperlink>
      <w:r>
        <w:t>;</w:t>
      </w:r>
      <w:r w:rsidRPr="00411B17">
        <w:rPr>
          <w:spacing w:val="21"/>
        </w:rPr>
        <w:t xml:space="preserve"> </w:t>
      </w:r>
      <w:r>
        <w:t>Hayes et al 2012</w:t>
      </w:r>
      <w:r w:rsidRPr="00411B17">
        <w:t>).</w:t>
      </w:r>
      <w:r>
        <w:t xml:space="preserve"> Advice can also be sought from </w:t>
      </w:r>
      <w:proofErr w:type="spellStart"/>
      <w:r>
        <w:t>FoHSCM</w:t>
      </w:r>
      <w:proofErr w:type="spellEnd"/>
      <w:r>
        <w:t xml:space="preserve"> Public and Patient Involvement (PPI) lead. </w:t>
      </w:r>
    </w:p>
    <w:p w14:paraId="2EABE73A" w14:textId="3AB3BB5E" w:rsidR="00021D2B" w:rsidRDefault="00B145BB" w:rsidP="00D84C7A">
      <w:pPr>
        <w:pStyle w:val="Heading1"/>
      </w:pPr>
      <w:bookmarkStart w:id="5" w:name="_Toc227658451"/>
      <w:r>
        <w:t xml:space="preserve">5. </w:t>
      </w:r>
      <w:r w:rsidR="00021D2B">
        <w:t>Considerations for Informed Consent and Conducting Research</w:t>
      </w:r>
      <w:bookmarkEnd w:id="5"/>
    </w:p>
    <w:p w14:paraId="429B0EEE" w14:textId="4D89747D" w:rsidR="00AE3BA5" w:rsidRDefault="00D867C2" w:rsidP="00D867C2">
      <w:r>
        <w:t xml:space="preserve">5.1 </w:t>
      </w:r>
      <w:r w:rsidR="00CE2244">
        <w:t>When planning research with any groups who may be considered vulnerable</w:t>
      </w:r>
      <w:r w:rsidR="00853C85">
        <w:t xml:space="preserve"> or at risk</w:t>
      </w:r>
      <w:r w:rsidR="00CE2244">
        <w:t xml:space="preserve">, researchers should consider </w:t>
      </w:r>
      <w:r w:rsidR="00CE1F39">
        <w:t xml:space="preserve">the participants vulnerability, any potential benefits or negative consequences </w:t>
      </w:r>
      <w:r w:rsidR="00250184">
        <w:t>from participating, consider how information will be provided, consent processes, any limits to confidentiality, legal requirements of working with the specific population such having a Disclosure and Barring Service clearance</w:t>
      </w:r>
      <w:r w:rsidR="00AE3BA5">
        <w:t>, and any use of incentives and compensations for participation (UKRI, 2022).</w:t>
      </w:r>
    </w:p>
    <w:p w14:paraId="297969C5" w14:textId="1353144E" w:rsidR="00D867C2" w:rsidRDefault="00AE3BA5" w:rsidP="00D867C2">
      <w:r>
        <w:t xml:space="preserve">5.2 </w:t>
      </w:r>
      <w:r w:rsidR="00D867C2">
        <w:t>Project</w:t>
      </w:r>
      <w:r w:rsidR="00D867C2">
        <w:rPr>
          <w:spacing w:val="26"/>
        </w:rPr>
        <w:t xml:space="preserve"> </w:t>
      </w:r>
      <w:r w:rsidR="00D867C2">
        <w:t>information</w:t>
      </w:r>
      <w:r w:rsidR="00D867C2">
        <w:rPr>
          <w:spacing w:val="27"/>
        </w:rPr>
        <w:t xml:space="preserve"> </w:t>
      </w:r>
      <w:r w:rsidR="00D867C2">
        <w:t>sheets</w:t>
      </w:r>
      <w:r w:rsidR="00D867C2">
        <w:rPr>
          <w:spacing w:val="24"/>
        </w:rPr>
        <w:t xml:space="preserve"> </w:t>
      </w:r>
      <w:r w:rsidR="00D867C2">
        <w:t>and</w:t>
      </w:r>
      <w:r w:rsidR="00D867C2">
        <w:rPr>
          <w:spacing w:val="26"/>
        </w:rPr>
        <w:t xml:space="preserve"> </w:t>
      </w:r>
      <w:r w:rsidR="00D867C2">
        <w:t>consent</w:t>
      </w:r>
      <w:r w:rsidR="00D867C2">
        <w:rPr>
          <w:spacing w:val="24"/>
        </w:rPr>
        <w:t xml:space="preserve"> </w:t>
      </w:r>
      <w:r w:rsidR="00D867C2">
        <w:t>forms</w:t>
      </w:r>
      <w:r w:rsidR="00D867C2">
        <w:rPr>
          <w:spacing w:val="26"/>
        </w:rPr>
        <w:t xml:space="preserve"> </w:t>
      </w:r>
      <w:r w:rsidR="00D867C2">
        <w:t>should</w:t>
      </w:r>
      <w:r w:rsidR="00D867C2">
        <w:rPr>
          <w:spacing w:val="24"/>
        </w:rPr>
        <w:t xml:space="preserve"> </w:t>
      </w:r>
      <w:r w:rsidR="00D867C2">
        <w:t>be</w:t>
      </w:r>
      <w:r w:rsidR="00D867C2">
        <w:rPr>
          <w:spacing w:val="26"/>
        </w:rPr>
        <w:t xml:space="preserve"> </w:t>
      </w:r>
      <w:r w:rsidR="00D867C2">
        <w:t>in</w:t>
      </w:r>
      <w:r w:rsidR="00D867C2">
        <w:rPr>
          <w:spacing w:val="24"/>
        </w:rPr>
        <w:t xml:space="preserve"> </w:t>
      </w:r>
      <w:r w:rsidR="00D867C2">
        <w:t>a</w:t>
      </w:r>
      <w:r w:rsidR="00D867C2">
        <w:rPr>
          <w:spacing w:val="27"/>
        </w:rPr>
        <w:t xml:space="preserve"> </w:t>
      </w:r>
      <w:r w:rsidR="00D867C2">
        <w:t>variety</w:t>
      </w:r>
      <w:r w:rsidR="00D867C2">
        <w:rPr>
          <w:spacing w:val="24"/>
        </w:rPr>
        <w:t xml:space="preserve"> </w:t>
      </w:r>
      <w:r w:rsidR="00D867C2">
        <w:t>of</w:t>
      </w:r>
      <w:r w:rsidR="00D867C2">
        <w:rPr>
          <w:spacing w:val="23"/>
        </w:rPr>
        <w:t xml:space="preserve"> </w:t>
      </w:r>
      <w:r w:rsidR="00D867C2">
        <w:t>formats</w:t>
      </w:r>
      <w:r w:rsidR="00211CD4">
        <w:t xml:space="preserve"> to suit the individual needs of participants</w:t>
      </w:r>
      <w:r w:rsidR="00075B73">
        <w:t>. This may include written</w:t>
      </w:r>
      <w:r w:rsidR="00211CD4">
        <w:t xml:space="preserve"> </w:t>
      </w:r>
      <w:r w:rsidR="00D867C2">
        <w:t>text,</w:t>
      </w:r>
      <w:r w:rsidR="006D49DD">
        <w:t xml:space="preserve"> easy read text,</w:t>
      </w:r>
      <w:r w:rsidR="00580491">
        <w:t xml:space="preserve"> printed materials, </w:t>
      </w:r>
      <w:r w:rsidR="00D867C2">
        <w:rPr>
          <w:spacing w:val="-2"/>
        </w:rPr>
        <w:t>Braille,</w:t>
      </w:r>
      <w:r w:rsidR="00D867C2">
        <w:rPr>
          <w:spacing w:val="76"/>
        </w:rPr>
        <w:t xml:space="preserve"> </w:t>
      </w:r>
      <w:r w:rsidR="00D867C2">
        <w:t>spoken</w:t>
      </w:r>
      <w:r w:rsidR="00580491">
        <w:t xml:space="preserve"> words</w:t>
      </w:r>
      <w:r w:rsidR="00D867C2">
        <w:t>,</w:t>
      </w:r>
      <w:r w:rsidR="00D867C2">
        <w:rPr>
          <w:spacing w:val="26"/>
        </w:rPr>
        <w:t xml:space="preserve"> </w:t>
      </w:r>
      <w:r w:rsidR="00D867C2">
        <w:t>audio,</w:t>
      </w:r>
      <w:r w:rsidR="00D867C2">
        <w:rPr>
          <w:spacing w:val="28"/>
        </w:rPr>
        <w:t xml:space="preserve"> </w:t>
      </w:r>
      <w:r w:rsidR="00D867C2">
        <w:t>DVD</w:t>
      </w:r>
      <w:r w:rsidR="00580491">
        <w:t xml:space="preserve"> or different art forms such as drawings and objects</w:t>
      </w:r>
      <w:r w:rsidR="00D867C2">
        <w:t>),</w:t>
      </w:r>
      <w:r w:rsidR="00D867C2">
        <w:rPr>
          <w:spacing w:val="28"/>
        </w:rPr>
        <w:t xml:space="preserve"> </w:t>
      </w:r>
      <w:proofErr w:type="gramStart"/>
      <w:r w:rsidR="00D867C2">
        <w:t>tak</w:t>
      </w:r>
      <w:r w:rsidR="00580491">
        <w:t>ing into</w:t>
      </w:r>
      <w:r w:rsidR="00D867C2">
        <w:rPr>
          <w:spacing w:val="26"/>
        </w:rPr>
        <w:t xml:space="preserve"> </w:t>
      </w:r>
      <w:r w:rsidR="00D867C2">
        <w:t>account</w:t>
      </w:r>
      <w:proofErr w:type="gramEnd"/>
      <w:r w:rsidR="00D867C2">
        <w:rPr>
          <w:spacing w:val="27"/>
        </w:rPr>
        <w:t xml:space="preserve"> </w:t>
      </w:r>
      <w:r w:rsidR="00D867C2">
        <w:t>of</w:t>
      </w:r>
      <w:r w:rsidR="00D867C2">
        <w:rPr>
          <w:spacing w:val="26"/>
        </w:rPr>
        <w:t xml:space="preserve"> </w:t>
      </w:r>
      <w:r w:rsidR="00D867C2">
        <w:t>font</w:t>
      </w:r>
      <w:r w:rsidR="00D867C2">
        <w:rPr>
          <w:spacing w:val="28"/>
        </w:rPr>
        <w:t xml:space="preserve"> </w:t>
      </w:r>
      <w:r w:rsidR="00D867C2">
        <w:t>size,</w:t>
      </w:r>
      <w:r w:rsidR="00D867C2">
        <w:rPr>
          <w:spacing w:val="26"/>
        </w:rPr>
        <w:t xml:space="preserve"> </w:t>
      </w:r>
      <w:r w:rsidR="00D867C2">
        <w:t>typeface,</w:t>
      </w:r>
      <w:r w:rsidR="00D867C2">
        <w:rPr>
          <w:spacing w:val="27"/>
        </w:rPr>
        <w:t xml:space="preserve"> </w:t>
      </w:r>
      <w:r w:rsidR="00D867C2">
        <w:t>non-shiny</w:t>
      </w:r>
      <w:r w:rsidR="00D867C2">
        <w:rPr>
          <w:spacing w:val="26"/>
        </w:rPr>
        <w:t xml:space="preserve"> </w:t>
      </w:r>
      <w:r w:rsidR="00D867C2">
        <w:t>and</w:t>
      </w:r>
      <w:r w:rsidR="00D867C2">
        <w:rPr>
          <w:spacing w:val="26"/>
        </w:rPr>
        <w:t xml:space="preserve"> </w:t>
      </w:r>
      <w:r w:rsidR="00D867C2">
        <w:t>paper</w:t>
      </w:r>
      <w:r w:rsidR="00D867C2">
        <w:rPr>
          <w:spacing w:val="27"/>
        </w:rPr>
        <w:t xml:space="preserve"> </w:t>
      </w:r>
      <w:r w:rsidR="00D867C2">
        <w:t>colour.</w:t>
      </w:r>
      <w:r w:rsidR="00D867C2">
        <w:rPr>
          <w:spacing w:val="28"/>
        </w:rPr>
        <w:t xml:space="preserve"> </w:t>
      </w:r>
      <w:r w:rsidR="00D867C2">
        <w:t>They</w:t>
      </w:r>
      <w:r w:rsidR="00D867C2">
        <w:rPr>
          <w:spacing w:val="67"/>
        </w:rPr>
        <w:t xml:space="preserve"> </w:t>
      </w:r>
      <w:r w:rsidR="00D867C2">
        <w:t>should</w:t>
      </w:r>
      <w:r w:rsidR="00D867C2">
        <w:rPr>
          <w:spacing w:val="48"/>
        </w:rPr>
        <w:t xml:space="preserve"> </w:t>
      </w:r>
      <w:r w:rsidR="00D867C2">
        <w:t>also</w:t>
      </w:r>
      <w:r w:rsidR="00D867C2">
        <w:rPr>
          <w:spacing w:val="49"/>
        </w:rPr>
        <w:t xml:space="preserve"> </w:t>
      </w:r>
      <w:r w:rsidR="00D867C2">
        <w:t>take</w:t>
      </w:r>
      <w:r w:rsidR="00D867C2">
        <w:rPr>
          <w:spacing w:val="48"/>
        </w:rPr>
        <w:t xml:space="preserve"> </w:t>
      </w:r>
      <w:r w:rsidR="00D867C2">
        <w:t>account</w:t>
      </w:r>
      <w:r w:rsidR="00D867C2">
        <w:rPr>
          <w:spacing w:val="49"/>
        </w:rPr>
        <w:t xml:space="preserve"> </w:t>
      </w:r>
      <w:r w:rsidR="00D867C2">
        <w:t>of</w:t>
      </w:r>
      <w:r w:rsidR="00D867C2">
        <w:rPr>
          <w:spacing w:val="51"/>
        </w:rPr>
        <w:t xml:space="preserve"> </w:t>
      </w:r>
      <w:r w:rsidR="00D867C2">
        <w:t>hearing</w:t>
      </w:r>
      <w:r w:rsidR="00D867C2">
        <w:rPr>
          <w:spacing w:val="48"/>
        </w:rPr>
        <w:t xml:space="preserve"> </w:t>
      </w:r>
      <w:r w:rsidR="00D867C2">
        <w:t>and</w:t>
      </w:r>
      <w:r w:rsidR="00D867C2">
        <w:rPr>
          <w:spacing w:val="49"/>
        </w:rPr>
        <w:t xml:space="preserve"> </w:t>
      </w:r>
      <w:r w:rsidR="00D867C2">
        <w:t>sight</w:t>
      </w:r>
      <w:r w:rsidR="00D867C2">
        <w:rPr>
          <w:spacing w:val="48"/>
        </w:rPr>
        <w:t xml:space="preserve"> </w:t>
      </w:r>
      <w:r w:rsidR="00D867C2">
        <w:t>impairment,</w:t>
      </w:r>
      <w:r w:rsidR="00D867C2">
        <w:rPr>
          <w:spacing w:val="51"/>
        </w:rPr>
        <w:t xml:space="preserve"> </w:t>
      </w:r>
      <w:r w:rsidR="00D867C2">
        <w:t>language</w:t>
      </w:r>
      <w:r w:rsidR="00D867C2">
        <w:rPr>
          <w:spacing w:val="51"/>
        </w:rPr>
        <w:t xml:space="preserve"> </w:t>
      </w:r>
      <w:r w:rsidR="00D867C2">
        <w:t>needs,</w:t>
      </w:r>
      <w:r w:rsidR="00D867C2">
        <w:rPr>
          <w:spacing w:val="50"/>
        </w:rPr>
        <w:t xml:space="preserve"> </w:t>
      </w:r>
      <w:r w:rsidR="00D867C2">
        <w:rPr>
          <w:spacing w:val="-2"/>
        </w:rPr>
        <w:t>with</w:t>
      </w:r>
      <w:r w:rsidR="00D867C2">
        <w:rPr>
          <w:spacing w:val="51"/>
        </w:rPr>
        <w:t xml:space="preserve"> </w:t>
      </w:r>
      <w:r w:rsidR="00D867C2">
        <w:t>different</w:t>
      </w:r>
      <w:r w:rsidR="00D867C2">
        <w:rPr>
          <w:spacing w:val="63"/>
        </w:rPr>
        <w:t xml:space="preserve"> </w:t>
      </w:r>
      <w:r w:rsidR="00D867C2">
        <w:t>languages</w:t>
      </w:r>
      <w:r w:rsidR="00D867C2">
        <w:rPr>
          <w:spacing w:val="-14"/>
        </w:rPr>
        <w:t xml:space="preserve"> </w:t>
      </w:r>
      <w:r w:rsidR="00D867C2">
        <w:t>and</w:t>
      </w:r>
      <w:r w:rsidR="00D867C2">
        <w:rPr>
          <w:spacing w:val="-13"/>
        </w:rPr>
        <w:t xml:space="preserve"> </w:t>
      </w:r>
      <w:r w:rsidR="00D867C2">
        <w:t>translation</w:t>
      </w:r>
      <w:r w:rsidR="00D867C2">
        <w:rPr>
          <w:spacing w:val="-13"/>
        </w:rPr>
        <w:t xml:space="preserve"> </w:t>
      </w:r>
      <w:r w:rsidR="00D867C2">
        <w:t>available,</w:t>
      </w:r>
      <w:r w:rsidR="00D867C2">
        <w:rPr>
          <w:spacing w:val="-13"/>
        </w:rPr>
        <w:t xml:space="preserve"> </w:t>
      </w:r>
      <w:r w:rsidR="00D867C2">
        <w:t>use</w:t>
      </w:r>
      <w:r w:rsidR="00D867C2">
        <w:rPr>
          <w:spacing w:val="-13"/>
        </w:rPr>
        <w:t xml:space="preserve"> </w:t>
      </w:r>
      <w:r w:rsidR="00D867C2">
        <w:t>lay</w:t>
      </w:r>
      <w:r w:rsidR="00D867C2">
        <w:rPr>
          <w:spacing w:val="-14"/>
        </w:rPr>
        <w:t xml:space="preserve"> </w:t>
      </w:r>
      <w:r w:rsidR="00D867C2">
        <w:t>language,</w:t>
      </w:r>
      <w:r w:rsidR="00D867C2">
        <w:rPr>
          <w:spacing w:val="-14"/>
        </w:rPr>
        <w:t xml:space="preserve"> </w:t>
      </w:r>
      <w:r w:rsidR="00D867C2">
        <w:t>education</w:t>
      </w:r>
      <w:r w:rsidR="00D867C2">
        <w:rPr>
          <w:spacing w:val="-13"/>
        </w:rPr>
        <w:t xml:space="preserve"> </w:t>
      </w:r>
      <w:r w:rsidR="00D867C2">
        <w:t>grade</w:t>
      </w:r>
      <w:r w:rsidR="00D867C2">
        <w:rPr>
          <w:spacing w:val="-14"/>
        </w:rPr>
        <w:t xml:space="preserve"> </w:t>
      </w:r>
      <w:r w:rsidR="00D867C2">
        <w:t>ease</w:t>
      </w:r>
      <w:r w:rsidR="00D867C2">
        <w:rPr>
          <w:spacing w:val="-14"/>
        </w:rPr>
        <w:t xml:space="preserve"> </w:t>
      </w:r>
      <w:r w:rsidR="00D867C2">
        <w:t>of</w:t>
      </w:r>
      <w:r w:rsidR="00D867C2">
        <w:rPr>
          <w:spacing w:val="-12"/>
        </w:rPr>
        <w:t xml:space="preserve"> </w:t>
      </w:r>
      <w:r w:rsidR="00D867C2">
        <w:t>reading</w:t>
      </w:r>
      <w:r w:rsidR="00D867C2">
        <w:rPr>
          <w:spacing w:val="-14"/>
        </w:rPr>
        <w:t xml:space="preserve"> </w:t>
      </w:r>
      <w:r w:rsidR="00D867C2">
        <w:t>and</w:t>
      </w:r>
      <w:r w:rsidR="00D867C2">
        <w:rPr>
          <w:spacing w:val="-14"/>
        </w:rPr>
        <w:t xml:space="preserve"> </w:t>
      </w:r>
      <w:r w:rsidR="00D867C2">
        <w:t>have</w:t>
      </w:r>
      <w:r w:rsidR="00D867C2">
        <w:rPr>
          <w:spacing w:val="54"/>
        </w:rPr>
        <w:t xml:space="preserve"> </w:t>
      </w:r>
      <w:r w:rsidR="00D867C2">
        <w:t>an</w:t>
      </w:r>
      <w:r w:rsidR="00D867C2">
        <w:rPr>
          <w:spacing w:val="11"/>
        </w:rPr>
        <w:t xml:space="preserve"> </w:t>
      </w:r>
      <w:r w:rsidR="00D867C2">
        <w:t>appropriate</w:t>
      </w:r>
      <w:r w:rsidR="00D867C2">
        <w:rPr>
          <w:spacing w:val="15"/>
        </w:rPr>
        <w:t xml:space="preserve"> </w:t>
      </w:r>
      <w:hyperlink r:id="rId24">
        <w:r w:rsidR="00D867C2">
          <w:rPr>
            <w:color w:val="0000FF"/>
            <w:u w:val="single" w:color="0000FF"/>
          </w:rPr>
          <w:t>FLESCH</w:t>
        </w:r>
        <w:r w:rsidR="00D867C2">
          <w:rPr>
            <w:color w:val="0000FF"/>
            <w:spacing w:val="14"/>
            <w:u w:val="single" w:color="0000FF"/>
          </w:rPr>
          <w:t xml:space="preserve"> </w:t>
        </w:r>
      </w:hyperlink>
      <w:r w:rsidR="00D867C2">
        <w:t>score</w:t>
      </w:r>
      <w:r w:rsidR="005A34FB">
        <w:t xml:space="preserve"> or follow the NHS accessible information standards</w:t>
      </w:r>
      <w:r w:rsidR="006661D8">
        <w:t xml:space="preserve"> (</w:t>
      </w:r>
      <w:hyperlink r:id="rId25" w:history="1">
        <w:r w:rsidR="006661D8" w:rsidRPr="008577BD">
          <w:rPr>
            <w:rStyle w:val="Hyperlink"/>
          </w:rPr>
          <w:t>NHS</w:t>
        </w:r>
        <w:r w:rsidR="008577BD" w:rsidRPr="008577BD">
          <w:rPr>
            <w:rStyle w:val="Hyperlink"/>
          </w:rPr>
          <w:t xml:space="preserve"> England</w:t>
        </w:r>
        <w:r w:rsidR="006661D8" w:rsidRPr="008577BD">
          <w:rPr>
            <w:rStyle w:val="Hyperlink"/>
          </w:rPr>
          <w:t>, 2016</w:t>
        </w:r>
      </w:hyperlink>
      <w:r w:rsidR="008577BD">
        <w:t>)</w:t>
      </w:r>
      <w:r w:rsidR="00D867C2">
        <w:t>.</w:t>
      </w:r>
      <w:r w:rsidR="00D867C2">
        <w:rPr>
          <w:spacing w:val="14"/>
        </w:rPr>
        <w:t xml:space="preserve"> </w:t>
      </w:r>
      <w:r w:rsidR="00D867C2">
        <w:t>Other</w:t>
      </w:r>
      <w:r w:rsidR="00D867C2">
        <w:rPr>
          <w:spacing w:val="10"/>
        </w:rPr>
        <w:t xml:space="preserve"> </w:t>
      </w:r>
      <w:r w:rsidR="00D867C2">
        <w:t>considerations</w:t>
      </w:r>
      <w:r w:rsidR="00D867C2">
        <w:rPr>
          <w:spacing w:val="11"/>
        </w:rPr>
        <w:t xml:space="preserve"> </w:t>
      </w:r>
      <w:r w:rsidR="00D867C2">
        <w:t>are</w:t>
      </w:r>
      <w:r w:rsidR="00D867C2">
        <w:rPr>
          <w:spacing w:val="14"/>
        </w:rPr>
        <w:t xml:space="preserve"> </w:t>
      </w:r>
      <w:r w:rsidR="00D867C2">
        <w:t>where</w:t>
      </w:r>
      <w:r w:rsidR="00D867C2">
        <w:rPr>
          <w:spacing w:val="11"/>
        </w:rPr>
        <w:t xml:space="preserve"> </w:t>
      </w:r>
      <w:r w:rsidR="00D867C2">
        <w:t>informed</w:t>
      </w:r>
      <w:r w:rsidR="00D867C2">
        <w:rPr>
          <w:spacing w:val="14"/>
        </w:rPr>
        <w:t xml:space="preserve"> </w:t>
      </w:r>
      <w:r w:rsidR="00D867C2">
        <w:t>consent</w:t>
      </w:r>
      <w:r w:rsidR="00D867C2">
        <w:rPr>
          <w:spacing w:val="11"/>
        </w:rPr>
        <w:t xml:space="preserve"> </w:t>
      </w:r>
      <w:r w:rsidR="00D867C2">
        <w:t>takes</w:t>
      </w:r>
      <w:r w:rsidR="00D867C2">
        <w:rPr>
          <w:spacing w:val="11"/>
        </w:rPr>
        <w:t xml:space="preserve"> </w:t>
      </w:r>
      <w:r w:rsidR="00D867C2">
        <w:t>place,</w:t>
      </w:r>
      <w:r w:rsidR="00D867C2">
        <w:rPr>
          <w:spacing w:val="57"/>
        </w:rPr>
        <w:t xml:space="preserve"> </w:t>
      </w:r>
      <w:r w:rsidR="00D867C2">
        <w:t>allowing</w:t>
      </w:r>
      <w:r w:rsidR="00D867C2">
        <w:rPr>
          <w:spacing w:val="2"/>
        </w:rPr>
        <w:t xml:space="preserve"> </w:t>
      </w:r>
      <w:r w:rsidR="00D867C2">
        <w:t>time</w:t>
      </w:r>
      <w:r w:rsidR="00D867C2">
        <w:rPr>
          <w:spacing w:val="3"/>
        </w:rPr>
        <w:t xml:space="preserve"> </w:t>
      </w:r>
      <w:r w:rsidR="00D867C2">
        <w:t>for</w:t>
      </w:r>
      <w:r w:rsidR="00D867C2">
        <w:rPr>
          <w:spacing w:val="1"/>
        </w:rPr>
        <w:t xml:space="preserve"> </w:t>
      </w:r>
      <w:r w:rsidR="00D867C2">
        <w:t>potential</w:t>
      </w:r>
      <w:r w:rsidR="00D867C2">
        <w:rPr>
          <w:spacing w:val="2"/>
        </w:rPr>
        <w:t xml:space="preserve"> </w:t>
      </w:r>
      <w:r w:rsidR="00D867C2">
        <w:t>participants to</w:t>
      </w:r>
      <w:r w:rsidR="00D867C2">
        <w:rPr>
          <w:spacing w:val="2"/>
        </w:rPr>
        <w:t xml:space="preserve"> </w:t>
      </w:r>
      <w:r w:rsidR="00D867C2">
        <w:t>seek</w:t>
      </w:r>
      <w:r w:rsidR="00D867C2">
        <w:rPr>
          <w:spacing w:val="2"/>
        </w:rPr>
        <w:t xml:space="preserve"> </w:t>
      </w:r>
      <w:r w:rsidR="00D867C2">
        <w:t>advice,</w:t>
      </w:r>
      <w:r w:rsidR="00D867C2">
        <w:rPr>
          <w:spacing w:val="3"/>
        </w:rPr>
        <w:t xml:space="preserve"> </w:t>
      </w:r>
      <w:r w:rsidR="00D867C2">
        <w:t>check</w:t>
      </w:r>
      <w:r w:rsidR="00D867C2">
        <w:rPr>
          <w:spacing w:val="2"/>
        </w:rPr>
        <w:t xml:space="preserve"> </w:t>
      </w:r>
      <w:r w:rsidR="00D867C2">
        <w:t>understanding, have</w:t>
      </w:r>
      <w:r w:rsidR="00D867C2">
        <w:rPr>
          <w:spacing w:val="2"/>
        </w:rPr>
        <w:t xml:space="preserve"> </w:t>
      </w:r>
      <w:r w:rsidR="00D867C2">
        <w:t>family,</w:t>
      </w:r>
      <w:r w:rsidR="00D867C2">
        <w:rPr>
          <w:spacing w:val="3"/>
        </w:rPr>
        <w:t xml:space="preserve"> </w:t>
      </w:r>
      <w:r w:rsidR="00D867C2">
        <w:t>friend,</w:t>
      </w:r>
      <w:r w:rsidR="00D867C2">
        <w:rPr>
          <w:spacing w:val="69"/>
        </w:rPr>
        <w:t xml:space="preserve"> </w:t>
      </w:r>
      <w:r w:rsidR="00D867C2">
        <w:t>carer</w:t>
      </w:r>
      <w:r w:rsidR="00D867C2">
        <w:rPr>
          <w:spacing w:val="36"/>
        </w:rPr>
        <w:t xml:space="preserve"> </w:t>
      </w:r>
      <w:r w:rsidR="00D867C2">
        <w:t>or</w:t>
      </w:r>
      <w:r w:rsidR="00D867C2">
        <w:rPr>
          <w:spacing w:val="36"/>
        </w:rPr>
        <w:t xml:space="preserve"> </w:t>
      </w:r>
      <w:r w:rsidR="00D867C2">
        <w:t>advocate</w:t>
      </w:r>
      <w:r w:rsidR="00D867C2">
        <w:rPr>
          <w:spacing w:val="38"/>
        </w:rPr>
        <w:t xml:space="preserve"> </w:t>
      </w:r>
      <w:r w:rsidR="00D867C2">
        <w:t>present.</w:t>
      </w:r>
      <w:r w:rsidR="00D867C2">
        <w:rPr>
          <w:spacing w:val="35"/>
        </w:rPr>
        <w:t xml:space="preserve"> </w:t>
      </w:r>
      <w:r w:rsidR="00D867C2">
        <w:rPr>
          <w:spacing w:val="1"/>
        </w:rPr>
        <w:t>(See</w:t>
      </w:r>
      <w:r w:rsidR="00D867C2">
        <w:rPr>
          <w:spacing w:val="37"/>
        </w:rPr>
        <w:t xml:space="preserve"> </w:t>
      </w:r>
      <w:r w:rsidR="00D867C2">
        <w:t>Williams,</w:t>
      </w:r>
      <w:r w:rsidR="00D867C2">
        <w:rPr>
          <w:spacing w:val="38"/>
        </w:rPr>
        <w:t xml:space="preserve"> </w:t>
      </w:r>
      <w:r w:rsidR="00D867C2">
        <w:t>1993;</w:t>
      </w:r>
      <w:r w:rsidR="00D867C2">
        <w:rPr>
          <w:spacing w:val="37"/>
        </w:rPr>
        <w:t xml:space="preserve"> </w:t>
      </w:r>
      <w:r w:rsidR="00D867C2">
        <w:t>Alt-White,</w:t>
      </w:r>
      <w:r w:rsidR="00D867C2">
        <w:rPr>
          <w:spacing w:val="38"/>
        </w:rPr>
        <w:t xml:space="preserve"> </w:t>
      </w:r>
      <w:r w:rsidR="00D867C2">
        <w:t>1995;</w:t>
      </w:r>
      <w:r w:rsidR="00D867C2" w:rsidRPr="00AC48C0">
        <w:t xml:space="preserve"> </w:t>
      </w:r>
      <w:r w:rsidR="00D867C2">
        <w:t xml:space="preserve">Eggleton, Kearns &amp;  Neuwelt 2017; </w:t>
      </w:r>
      <w:bookmarkStart w:id="6" w:name="_Hlk534620952"/>
      <w:r w:rsidR="00D867C2">
        <w:fldChar w:fldCharType="begin"/>
      </w:r>
      <w:r w:rsidR="00D867C2">
        <w:instrText xml:space="preserve"> HYPERLINK "https://www.alzheimer-europe.org/Ethics/Ethical-issues-in-practice/2011-Ethics-of-dementia-research/Informed-consent-to-dementia-research" \l "fragment1" </w:instrText>
      </w:r>
      <w:r w:rsidR="00D867C2">
        <w:fldChar w:fldCharType="separate"/>
      </w:r>
      <w:r w:rsidR="00D867C2" w:rsidRPr="00AC48C0">
        <w:rPr>
          <w:rStyle w:val="Hyperlink"/>
        </w:rPr>
        <w:t>Alzheimer Europe 2011</w:t>
      </w:r>
      <w:r w:rsidR="00D867C2">
        <w:fldChar w:fldCharType="end"/>
      </w:r>
      <w:bookmarkEnd w:id="6"/>
      <w:r w:rsidR="00D867C2">
        <w:t xml:space="preserve">; </w:t>
      </w:r>
      <w:hyperlink r:id="rId26" w:history="1">
        <w:r w:rsidR="00D867C2" w:rsidRPr="00EA0999">
          <w:rPr>
            <w:rStyle w:val="Hyperlink"/>
            <w:spacing w:val="-1"/>
          </w:rPr>
          <w:t>Health Research Authority</w:t>
        </w:r>
      </w:hyperlink>
      <w:r w:rsidR="00D867C2">
        <w:t xml:space="preserve"> ;</w:t>
      </w:r>
      <w:r w:rsidR="00D867C2">
        <w:rPr>
          <w:spacing w:val="-10"/>
        </w:rPr>
        <w:t xml:space="preserve"> </w:t>
      </w:r>
      <w:r w:rsidR="00D867C2">
        <w:t>also</w:t>
      </w:r>
      <w:r w:rsidR="00F6079D">
        <w:t xml:space="preserve"> </w:t>
      </w:r>
      <w:r w:rsidR="00F6079D" w:rsidRPr="00F6079D">
        <w:t>Edge Hill University Code of Practice for the Conduct of Research (RO-GOV- and Edge Hill University Research Ethics Policy (RO-GOV-03)</w:t>
      </w:r>
      <w:r w:rsidR="00F6079D">
        <w:t>.</w:t>
      </w:r>
      <w:r w:rsidR="00D867C2">
        <w:rPr>
          <w:spacing w:val="-12"/>
        </w:rPr>
        <w:t xml:space="preserve"> </w:t>
      </w:r>
      <w:r w:rsidR="00D867C2">
        <w:t>Increasingly</w:t>
      </w:r>
      <w:r w:rsidR="00D867C2">
        <w:rPr>
          <w:spacing w:val="66"/>
        </w:rPr>
        <w:t xml:space="preserve"> </w:t>
      </w:r>
      <w:r w:rsidR="00D867C2">
        <w:t>research</w:t>
      </w:r>
      <w:r w:rsidR="00D867C2">
        <w:rPr>
          <w:spacing w:val="4"/>
        </w:rPr>
        <w:t xml:space="preserve"> </w:t>
      </w:r>
      <w:r w:rsidR="00D867C2">
        <w:t>studies</w:t>
      </w:r>
      <w:r w:rsidR="00D867C2">
        <w:rPr>
          <w:spacing w:val="6"/>
        </w:rPr>
        <w:t xml:space="preserve"> </w:t>
      </w:r>
      <w:r w:rsidR="00D867C2">
        <w:t>are</w:t>
      </w:r>
      <w:r w:rsidR="00D867C2">
        <w:rPr>
          <w:spacing w:val="4"/>
        </w:rPr>
        <w:t xml:space="preserve"> </w:t>
      </w:r>
      <w:r w:rsidR="00D867C2">
        <w:t>incorporating</w:t>
      </w:r>
      <w:r w:rsidR="00D867C2">
        <w:rPr>
          <w:spacing w:val="9"/>
        </w:rPr>
        <w:t xml:space="preserve"> </w:t>
      </w:r>
      <w:r w:rsidR="00D867C2">
        <w:t>both</w:t>
      </w:r>
      <w:r w:rsidR="00D867C2">
        <w:rPr>
          <w:spacing w:val="7"/>
        </w:rPr>
        <w:t xml:space="preserve"> </w:t>
      </w:r>
      <w:r w:rsidR="00D867C2">
        <w:t>informed</w:t>
      </w:r>
      <w:r w:rsidR="00D867C2">
        <w:rPr>
          <w:spacing w:val="5"/>
        </w:rPr>
        <w:t xml:space="preserve"> </w:t>
      </w:r>
      <w:r w:rsidR="00D867C2">
        <w:t>consent</w:t>
      </w:r>
      <w:r w:rsidR="00D867C2">
        <w:rPr>
          <w:spacing w:val="5"/>
        </w:rPr>
        <w:t xml:space="preserve"> </w:t>
      </w:r>
      <w:r w:rsidR="00D867C2">
        <w:t>and</w:t>
      </w:r>
      <w:r w:rsidR="00D867C2">
        <w:rPr>
          <w:spacing w:val="2"/>
        </w:rPr>
        <w:t xml:space="preserve"> </w:t>
      </w:r>
      <w:r w:rsidR="00D867C2">
        <w:t>process</w:t>
      </w:r>
      <w:r w:rsidR="00D867C2">
        <w:rPr>
          <w:spacing w:val="5"/>
        </w:rPr>
        <w:t xml:space="preserve"> </w:t>
      </w:r>
      <w:r w:rsidR="00D867C2">
        <w:t>consent,</w:t>
      </w:r>
      <w:r w:rsidR="00D867C2">
        <w:rPr>
          <w:spacing w:val="6"/>
        </w:rPr>
        <w:t xml:space="preserve"> </w:t>
      </w:r>
      <w:r w:rsidR="00D867C2">
        <w:t>whereby</w:t>
      </w:r>
      <w:r w:rsidR="00D867C2">
        <w:rPr>
          <w:spacing w:val="53"/>
        </w:rPr>
        <w:t xml:space="preserve"> </w:t>
      </w:r>
      <w:r w:rsidR="00D867C2">
        <w:t>informed</w:t>
      </w:r>
      <w:r w:rsidR="00D867C2">
        <w:rPr>
          <w:spacing w:val="8"/>
        </w:rPr>
        <w:t xml:space="preserve"> </w:t>
      </w:r>
      <w:r w:rsidR="00D867C2">
        <w:t>consent</w:t>
      </w:r>
      <w:r w:rsidR="00D867C2">
        <w:rPr>
          <w:spacing w:val="7"/>
        </w:rPr>
        <w:t xml:space="preserve"> </w:t>
      </w:r>
      <w:r w:rsidR="00D867C2">
        <w:t>is</w:t>
      </w:r>
      <w:r w:rsidR="00D867C2">
        <w:rPr>
          <w:spacing w:val="6"/>
        </w:rPr>
        <w:t xml:space="preserve"> </w:t>
      </w:r>
      <w:r w:rsidR="00D867C2">
        <w:t>initially</w:t>
      </w:r>
      <w:r w:rsidR="00D867C2">
        <w:rPr>
          <w:spacing w:val="7"/>
        </w:rPr>
        <w:t xml:space="preserve"> </w:t>
      </w:r>
      <w:r w:rsidR="00D867C2">
        <w:t>obtained</w:t>
      </w:r>
      <w:r w:rsidR="00D867C2">
        <w:rPr>
          <w:spacing w:val="6"/>
        </w:rPr>
        <w:t xml:space="preserve"> </w:t>
      </w:r>
      <w:r w:rsidR="00D867C2">
        <w:t>and</w:t>
      </w:r>
      <w:r w:rsidR="00D867C2">
        <w:rPr>
          <w:spacing w:val="8"/>
        </w:rPr>
        <w:t xml:space="preserve"> </w:t>
      </w:r>
      <w:r w:rsidR="00D867C2">
        <w:t>then</w:t>
      </w:r>
      <w:r w:rsidR="00D867C2">
        <w:rPr>
          <w:spacing w:val="12"/>
        </w:rPr>
        <w:t xml:space="preserve"> </w:t>
      </w:r>
      <w:r w:rsidR="00D867C2">
        <w:t>confirmed</w:t>
      </w:r>
      <w:r w:rsidR="00D867C2">
        <w:rPr>
          <w:spacing w:val="9"/>
        </w:rPr>
        <w:t xml:space="preserve"> </w:t>
      </w:r>
      <w:r w:rsidR="00D867C2">
        <w:t>at</w:t>
      </w:r>
      <w:r w:rsidR="00D867C2">
        <w:rPr>
          <w:spacing w:val="5"/>
        </w:rPr>
        <w:t xml:space="preserve"> </w:t>
      </w:r>
      <w:r w:rsidR="00D867C2">
        <w:t>each</w:t>
      </w:r>
      <w:r w:rsidR="00D867C2">
        <w:rPr>
          <w:spacing w:val="9"/>
        </w:rPr>
        <w:t xml:space="preserve"> </w:t>
      </w:r>
      <w:r w:rsidR="00D867C2">
        <w:t>subsequent</w:t>
      </w:r>
      <w:r w:rsidR="00D867C2">
        <w:rPr>
          <w:spacing w:val="7"/>
        </w:rPr>
        <w:t xml:space="preserve"> </w:t>
      </w:r>
      <w:r w:rsidR="00D867C2">
        <w:rPr>
          <w:spacing w:val="-2"/>
        </w:rPr>
        <w:t>contact</w:t>
      </w:r>
      <w:r w:rsidR="00D867C2">
        <w:rPr>
          <w:spacing w:val="10"/>
        </w:rPr>
        <w:t xml:space="preserve"> </w:t>
      </w:r>
      <w:r w:rsidR="00D867C2">
        <w:t>(Munhall,</w:t>
      </w:r>
      <w:r w:rsidR="00D867C2">
        <w:rPr>
          <w:spacing w:val="67"/>
        </w:rPr>
        <w:t xml:space="preserve"> </w:t>
      </w:r>
      <w:r w:rsidR="00D867C2">
        <w:t>2007; Long &amp;</w:t>
      </w:r>
      <w:r w:rsidR="00D867C2">
        <w:rPr>
          <w:spacing w:val="1"/>
        </w:rPr>
        <w:t xml:space="preserve"> </w:t>
      </w:r>
      <w:r w:rsidR="00D867C2">
        <w:t>Johnson,</w:t>
      </w:r>
      <w:r w:rsidR="00D867C2">
        <w:rPr>
          <w:spacing w:val="-3"/>
        </w:rPr>
        <w:t xml:space="preserve"> </w:t>
      </w:r>
      <w:r w:rsidR="00D867C2">
        <w:t>2007).</w:t>
      </w:r>
    </w:p>
    <w:p w14:paraId="31DB67C9" w14:textId="3A4E0B4B" w:rsidR="00D867C2" w:rsidRDefault="00D867C2" w:rsidP="00D867C2">
      <w:r>
        <w:t>5.</w:t>
      </w:r>
      <w:r w:rsidR="00AE3BA5">
        <w:t>3</w:t>
      </w:r>
      <w:r>
        <w:t xml:space="preserve"> Where</w:t>
      </w:r>
      <w:r>
        <w:rPr>
          <w:spacing w:val="18"/>
        </w:rPr>
        <w:t xml:space="preserve"> </w:t>
      </w:r>
      <w:r>
        <w:t>an</w:t>
      </w:r>
      <w:r>
        <w:rPr>
          <w:spacing w:val="20"/>
        </w:rPr>
        <w:t xml:space="preserve"> </w:t>
      </w:r>
      <w:r>
        <w:t>adult</w:t>
      </w:r>
      <w:r>
        <w:rPr>
          <w:spacing w:val="19"/>
        </w:rPr>
        <w:t xml:space="preserve"> </w:t>
      </w:r>
      <w:r>
        <w:t>is</w:t>
      </w:r>
      <w:r>
        <w:rPr>
          <w:spacing w:val="17"/>
        </w:rPr>
        <w:t xml:space="preserve"> </w:t>
      </w:r>
      <w:r>
        <w:t>incapable</w:t>
      </w:r>
      <w:r>
        <w:rPr>
          <w:spacing w:val="20"/>
        </w:rPr>
        <w:t xml:space="preserve"> </w:t>
      </w:r>
      <w:r>
        <w:t>of</w:t>
      </w:r>
      <w:r>
        <w:rPr>
          <w:spacing w:val="17"/>
        </w:rPr>
        <w:t xml:space="preserve"> </w:t>
      </w:r>
      <w:r>
        <w:t>giving</w:t>
      </w:r>
      <w:r>
        <w:rPr>
          <w:spacing w:val="18"/>
        </w:rPr>
        <w:t xml:space="preserve"> </w:t>
      </w:r>
      <w:r>
        <w:t>consent,</w:t>
      </w:r>
      <w:r>
        <w:rPr>
          <w:spacing w:val="18"/>
        </w:rPr>
        <w:t xml:space="preserve"> </w:t>
      </w:r>
      <w:r>
        <w:t>researchers</w:t>
      </w:r>
      <w:r>
        <w:rPr>
          <w:spacing w:val="18"/>
        </w:rPr>
        <w:t xml:space="preserve"> </w:t>
      </w:r>
      <w:r>
        <w:t>should,</w:t>
      </w:r>
      <w:r>
        <w:rPr>
          <w:spacing w:val="18"/>
        </w:rPr>
        <w:t xml:space="preserve"> </w:t>
      </w:r>
      <w:r>
        <w:t>without</w:t>
      </w:r>
      <w:r>
        <w:rPr>
          <w:spacing w:val="18"/>
        </w:rPr>
        <w:t xml:space="preserve"> </w:t>
      </w:r>
      <w:r>
        <w:t>compromising</w:t>
      </w:r>
      <w:r>
        <w:rPr>
          <w:spacing w:val="20"/>
        </w:rPr>
        <w:t xml:space="preserve"> </w:t>
      </w:r>
      <w:r>
        <w:t>the</w:t>
      </w:r>
      <w:r>
        <w:rPr>
          <w:spacing w:val="59"/>
        </w:rPr>
        <w:t xml:space="preserve"> </w:t>
      </w:r>
      <w:r>
        <w:t>rights</w:t>
      </w:r>
      <w:r>
        <w:rPr>
          <w:spacing w:val="16"/>
        </w:rPr>
        <w:t xml:space="preserve"> </w:t>
      </w:r>
      <w:r>
        <w:t>of</w:t>
      </w:r>
      <w:r>
        <w:rPr>
          <w:spacing w:val="15"/>
        </w:rPr>
        <w:t xml:space="preserve"> </w:t>
      </w:r>
      <w:r>
        <w:t>that</w:t>
      </w:r>
      <w:r>
        <w:rPr>
          <w:spacing w:val="16"/>
        </w:rPr>
        <w:t xml:space="preserve"> </w:t>
      </w:r>
      <w:r>
        <w:t>individual,</w:t>
      </w:r>
      <w:r>
        <w:rPr>
          <w:spacing w:val="17"/>
        </w:rPr>
        <w:t xml:space="preserve"> </w:t>
      </w:r>
      <w:r>
        <w:t>consult</w:t>
      </w:r>
      <w:r>
        <w:rPr>
          <w:spacing w:val="17"/>
        </w:rPr>
        <w:t xml:space="preserve"> </w:t>
      </w:r>
      <w:r>
        <w:t>with</w:t>
      </w:r>
      <w:r>
        <w:rPr>
          <w:spacing w:val="17"/>
        </w:rPr>
        <w:t xml:space="preserve"> </w:t>
      </w:r>
      <w:r>
        <w:t>those</w:t>
      </w:r>
      <w:r>
        <w:rPr>
          <w:spacing w:val="17"/>
        </w:rPr>
        <w:t xml:space="preserve"> </w:t>
      </w:r>
      <w:r>
        <w:t>who</w:t>
      </w:r>
      <w:r>
        <w:rPr>
          <w:spacing w:val="14"/>
        </w:rPr>
        <w:t xml:space="preserve"> </w:t>
      </w:r>
      <w:r>
        <w:t>have</w:t>
      </w:r>
      <w:r>
        <w:rPr>
          <w:spacing w:val="15"/>
        </w:rPr>
        <w:t xml:space="preserve"> </w:t>
      </w:r>
      <w:r>
        <w:t>a</w:t>
      </w:r>
      <w:r>
        <w:rPr>
          <w:spacing w:val="15"/>
        </w:rPr>
        <w:t xml:space="preserve"> </w:t>
      </w:r>
      <w:r>
        <w:t>duty</w:t>
      </w:r>
      <w:r>
        <w:rPr>
          <w:spacing w:val="14"/>
        </w:rPr>
        <w:t xml:space="preserve"> </w:t>
      </w:r>
      <w:r>
        <w:t>of</w:t>
      </w:r>
      <w:r>
        <w:rPr>
          <w:spacing w:val="17"/>
        </w:rPr>
        <w:t xml:space="preserve"> </w:t>
      </w:r>
      <w:r>
        <w:t>care</w:t>
      </w:r>
      <w:r>
        <w:rPr>
          <w:spacing w:val="14"/>
        </w:rPr>
        <w:t xml:space="preserve"> </w:t>
      </w:r>
      <w:r>
        <w:t>towards</w:t>
      </w:r>
      <w:r>
        <w:rPr>
          <w:spacing w:val="16"/>
        </w:rPr>
        <w:t xml:space="preserve"> </w:t>
      </w:r>
      <w:r>
        <w:t>that</w:t>
      </w:r>
      <w:r>
        <w:rPr>
          <w:spacing w:val="15"/>
        </w:rPr>
        <w:t xml:space="preserve"> </w:t>
      </w:r>
      <w:r>
        <w:t>person.</w:t>
      </w:r>
      <w:r>
        <w:rPr>
          <w:spacing w:val="15"/>
        </w:rPr>
        <w:t xml:space="preserve"> </w:t>
      </w:r>
      <w:r>
        <w:t>This</w:t>
      </w:r>
      <w:r>
        <w:rPr>
          <w:spacing w:val="66"/>
        </w:rPr>
        <w:t xml:space="preserve"> </w:t>
      </w:r>
      <w:r>
        <w:t>may</w:t>
      </w:r>
      <w:r>
        <w:rPr>
          <w:spacing w:val="47"/>
        </w:rPr>
        <w:t xml:space="preserve"> </w:t>
      </w:r>
      <w:r>
        <w:t>include</w:t>
      </w:r>
      <w:r>
        <w:rPr>
          <w:spacing w:val="46"/>
        </w:rPr>
        <w:t xml:space="preserve"> </w:t>
      </w:r>
      <w:r>
        <w:t>family</w:t>
      </w:r>
      <w:r w:rsidR="00AD25C4">
        <w:t xml:space="preserve"> members, </w:t>
      </w:r>
      <w:r w:rsidR="00766F19">
        <w:t>advocates</w:t>
      </w:r>
      <w:r>
        <w:rPr>
          <w:spacing w:val="48"/>
        </w:rPr>
        <w:t xml:space="preserve"> </w:t>
      </w:r>
      <w:r>
        <w:t>and/or</w:t>
      </w:r>
      <w:r>
        <w:rPr>
          <w:spacing w:val="47"/>
        </w:rPr>
        <w:t xml:space="preserve"> </w:t>
      </w:r>
      <w:r>
        <w:t>statutory</w:t>
      </w:r>
      <w:r>
        <w:rPr>
          <w:spacing w:val="46"/>
        </w:rPr>
        <w:t xml:space="preserve"> </w:t>
      </w:r>
      <w:r>
        <w:t>carers</w:t>
      </w:r>
      <w:r w:rsidR="00766F19">
        <w:t>.</w:t>
      </w:r>
      <w:r>
        <w:rPr>
          <w:spacing w:val="48"/>
        </w:rPr>
        <w:t xml:space="preserve"> </w:t>
      </w:r>
      <w:r>
        <w:t>It</w:t>
      </w:r>
      <w:r>
        <w:rPr>
          <w:spacing w:val="49"/>
        </w:rPr>
        <w:t xml:space="preserve"> </w:t>
      </w:r>
      <w:r>
        <w:t>is</w:t>
      </w:r>
      <w:r>
        <w:rPr>
          <w:spacing w:val="47"/>
        </w:rPr>
        <w:t xml:space="preserve"> </w:t>
      </w:r>
      <w:r>
        <w:t>recognised</w:t>
      </w:r>
      <w:r>
        <w:rPr>
          <w:spacing w:val="49"/>
        </w:rPr>
        <w:t xml:space="preserve"> </w:t>
      </w:r>
      <w:r>
        <w:t>that</w:t>
      </w:r>
      <w:r>
        <w:rPr>
          <w:spacing w:val="54"/>
        </w:rPr>
        <w:t xml:space="preserve"> </w:t>
      </w:r>
      <w:r>
        <w:rPr>
          <w:rFonts w:cs="Arial Narrow"/>
        </w:rPr>
        <w:t>a</w:t>
      </w:r>
      <w:r>
        <w:rPr>
          <w:rFonts w:cs="Arial Narrow"/>
          <w:spacing w:val="48"/>
        </w:rPr>
        <w:t xml:space="preserve"> </w:t>
      </w:r>
      <w:r>
        <w:rPr>
          <w:rFonts w:cs="Arial Narrow"/>
        </w:rPr>
        <w:t>potential</w:t>
      </w:r>
      <w:r>
        <w:rPr>
          <w:rFonts w:cs="Arial Narrow"/>
          <w:spacing w:val="45"/>
        </w:rPr>
        <w:t xml:space="preserve"> </w:t>
      </w:r>
      <w:r>
        <w:rPr>
          <w:rFonts w:cs="Arial Narrow"/>
        </w:rPr>
        <w:t>participant’s</w:t>
      </w:r>
      <w:r>
        <w:rPr>
          <w:rFonts w:cs="Arial Narrow"/>
          <w:spacing w:val="93"/>
        </w:rPr>
        <w:t xml:space="preserve"> </w:t>
      </w:r>
      <w:r>
        <w:t>vulnerability</w:t>
      </w:r>
      <w:r>
        <w:rPr>
          <w:spacing w:val="11"/>
        </w:rPr>
        <w:t xml:space="preserve"> </w:t>
      </w:r>
      <w:r>
        <w:t>may</w:t>
      </w:r>
      <w:r>
        <w:rPr>
          <w:spacing w:val="12"/>
        </w:rPr>
        <w:t xml:space="preserve"> </w:t>
      </w:r>
      <w:r>
        <w:t>often</w:t>
      </w:r>
      <w:r>
        <w:rPr>
          <w:spacing w:val="12"/>
        </w:rPr>
        <w:t xml:space="preserve"> </w:t>
      </w:r>
      <w:r>
        <w:t>be</w:t>
      </w:r>
      <w:r>
        <w:rPr>
          <w:spacing w:val="10"/>
        </w:rPr>
        <w:t xml:space="preserve"> </w:t>
      </w:r>
      <w:r>
        <w:t>associated</w:t>
      </w:r>
      <w:r>
        <w:rPr>
          <w:spacing w:val="12"/>
        </w:rPr>
        <w:t xml:space="preserve"> </w:t>
      </w:r>
      <w:r>
        <w:t>with</w:t>
      </w:r>
      <w:r>
        <w:rPr>
          <w:spacing w:val="13"/>
        </w:rPr>
        <w:t xml:space="preserve"> </w:t>
      </w:r>
      <w:r>
        <w:t>the</w:t>
      </w:r>
      <w:r>
        <w:rPr>
          <w:spacing w:val="12"/>
        </w:rPr>
        <w:t xml:space="preserve"> </w:t>
      </w:r>
      <w:r>
        <w:t>research</w:t>
      </w:r>
      <w:r>
        <w:rPr>
          <w:spacing w:val="9"/>
        </w:rPr>
        <w:t xml:space="preserve"> </w:t>
      </w:r>
      <w:r>
        <w:t>topic</w:t>
      </w:r>
      <w:r>
        <w:rPr>
          <w:spacing w:val="12"/>
        </w:rPr>
        <w:t xml:space="preserve"> </w:t>
      </w:r>
      <w:r>
        <w:t>of</w:t>
      </w:r>
      <w:r>
        <w:rPr>
          <w:spacing w:val="12"/>
        </w:rPr>
        <w:t xml:space="preserve"> </w:t>
      </w:r>
      <w:r>
        <w:t>interest,</w:t>
      </w:r>
      <w:r>
        <w:rPr>
          <w:spacing w:val="12"/>
        </w:rPr>
        <w:t xml:space="preserve"> for example research exploring issues around alcohol or drug dependency or mental health, </w:t>
      </w:r>
      <w:r>
        <w:t>and</w:t>
      </w:r>
      <w:r>
        <w:rPr>
          <w:spacing w:val="12"/>
        </w:rPr>
        <w:t xml:space="preserve"> </w:t>
      </w:r>
      <w:r>
        <w:t>that</w:t>
      </w:r>
      <w:r>
        <w:rPr>
          <w:spacing w:val="12"/>
        </w:rPr>
        <w:t xml:space="preserve"> </w:t>
      </w:r>
      <w:r>
        <w:t>research</w:t>
      </w:r>
      <w:r>
        <w:rPr>
          <w:spacing w:val="73"/>
        </w:rPr>
        <w:t xml:space="preserve"> </w:t>
      </w:r>
      <w:r>
        <w:t>frequently</w:t>
      </w:r>
      <w:r>
        <w:rPr>
          <w:spacing w:val="1"/>
        </w:rPr>
        <w:t xml:space="preserve"> </w:t>
      </w:r>
      <w:r>
        <w:t>needs to</w:t>
      </w:r>
      <w:r>
        <w:rPr>
          <w:spacing w:val="1"/>
        </w:rPr>
        <w:t xml:space="preserve"> </w:t>
      </w:r>
      <w:r>
        <w:t>address the</w:t>
      </w:r>
      <w:r>
        <w:rPr>
          <w:spacing w:val="3"/>
        </w:rPr>
        <w:t xml:space="preserve"> </w:t>
      </w:r>
      <w:r>
        <w:t>sensitive</w:t>
      </w:r>
      <w:r>
        <w:rPr>
          <w:spacing w:val="3"/>
        </w:rPr>
        <w:t xml:space="preserve"> </w:t>
      </w:r>
      <w:r>
        <w:t>issues</w:t>
      </w:r>
      <w:r>
        <w:rPr>
          <w:spacing w:val="2"/>
        </w:rPr>
        <w:t xml:space="preserve"> </w:t>
      </w:r>
      <w:r>
        <w:t>which can</w:t>
      </w:r>
      <w:r>
        <w:rPr>
          <w:spacing w:val="3"/>
        </w:rPr>
        <w:t xml:space="preserve"> </w:t>
      </w:r>
      <w:r>
        <w:t>lead</w:t>
      </w:r>
      <w:r>
        <w:rPr>
          <w:spacing w:val="3"/>
        </w:rPr>
        <w:t xml:space="preserve"> </w:t>
      </w:r>
      <w:r>
        <w:t>to</w:t>
      </w:r>
      <w:r>
        <w:rPr>
          <w:spacing w:val="1"/>
        </w:rPr>
        <w:t xml:space="preserve"> </w:t>
      </w:r>
      <w:r>
        <w:t>vulnerability</w:t>
      </w:r>
      <w:r>
        <w:rPr>
          <w:spacing w:val="2"/>
        </w:rPr>
        <w:t xml:space="preserve"> </w:t>
      </w:r>
      <w:r>
        <w:t>in</w:t>
      </w:r>
      <w:r>
        <w:rPr>
          <w:spacing w:val="3"/>
        </w:rPr>
        <w:t xml:space="preserve"> </w:t>
      </w:r>
      <w:r>
        <w:t>an</w:t>
      </w:r>
      <w:r>
        <w:rPr>
          <w:spacing w:val="3"/>
        </w:rPr>
        <w:t xml:space="preserve"> </w:t>
      </w:r>
      <w:r>
        <w:t>adult</w:t>
      </w:r>
      <w:r>
        <w:rPr>
          <w:spacing w:val="2"/>
        </w:rPr>
        <w:t xml:space="preserve"> </w:t>
      </w:r>
      <w:r>
        <w:t>(von Benzon &amp; van Blerk, 2017; Lee</w:t>
      </w:r>
      <w:r>
        <w:rPr>
          <w:spacing w:val="49"/>
        </w:rPr>
        <w:t xml:space="preserve"> </w:t>
      </w:r>
      <w:r>
        <w:t>1993). Furthermore,</w:t>
      </w:r>
      <w:r>
        <w:rPr>
          <w:spacing w:val="-2"/>
        </w:rPr>
        <w:t xml:space="preserve"> </w:t>
      </w:r>
      <w:r>
        <w:t>adults</w:t>
      </w:r>
      <w:r>
        <w:rPr>
          <w:spacing w:val="-3"/>
        </w:rPr>
        <w:t xml:space="preserve"> </w:t>
      </w:r>
      <w:r>
        <w:t>who</w:t>
      </w:r>
      <w:r>
        <w:rPr>
          <w:spacing w:val="1"/>
        </w:rPr>
        <w:t xml:space="preserve"> </w:t>
      </w:r>
      <w:r>
        <w:t>may</w:t>
      </w:r>
      <w:r>
        <w:rPr>
          <w:spacing w:val="-4"/>
        </w:rPr>
        <w:t xml:space="preserve"> </w:t>
      </w:r>
      <w:r>
        <w:rPr>
          <w:spacing w:val="1"/>
        </w:rPr>
        <w:t>be</w:t>
      </w:r>
      <w:r>
        <w:rPr>
          <w:spacing w:val="-2"/>
        </w:rPr>
        <w:t xml:space="preserve"> </w:t>
      </w:r>
      <w:r>
        <w:t>deemed</w:t>
      </w:r>
      <w:r>
        <w:rPr>
          <w:spacing w:val="-3"/>
        </w:rPr>
        <w:t xml:space="preserve"> </w:t>
      </w:r>
      <w:r>
        <w:t>vulnerable</w:t>
      </w:r>
      <w:r>
        <w:rPr>
          <w:spacing w:val="-2"/>
        </w:rPr>
        <w:t xml:space="preserve"> </w:t>
      </w:r>
      <w:r>
        <w:t>by</w:t>
      </w:r>
      <w:r>
        <w:rPr>
          <w:spacing w:val="-3"/>
        </w:rPr>
        <w:t xml:space="preserve"> </w:t>
      </w:r>
      <w:r>
        <w:t>the</w:t>
      </w:r>
      <w:r>
        <w:rPr>
          <w:spacing w:val="-3"/>
        </w:rPr>
        <w:t xml:space="preserve"> </w:t>
      </w:r>
      <w:r>
        <w:t>definitions</w:t>
      </w:r>
      <w:r>
        <w:rPr>
          <w:spacing w:val="-2"/>
        </w:rPr>
        <w:t xml:space="preserve"> </w:t>
      </w:r>
      <w:r>
        <w:t>given</w:t>
      </w:r>
      <w:r>
        <w:rPr>
          <w:spacing w:val="-4"/>
        </w:rPr>
        <w:t xml:space="preserve"> </w:t>
      </w:r>
      <w:r>
        <w:t>here</w:t>
      </w:r>
      <w:r>
        <w:rPr>
          <w:spacing w:val="-2"/>
        </w:rPr>
        <w:t xml:space="preserve"> </w:t>
      </w:r>
      <w:r>
        <w:t>have</w:t>
      </w:r>
      <w:r>
        <w:rPr>
          <w:spacing w:val="-2"/>
        </w:rPr>
        <w:t xml:space="preserve"> </w:t>
      </w:r>
      <w:r>
        <w:t>as</w:t>
      </w:r>
      <w:r>
        <w:rPr>
          <w:spacing w:val="65"/>
        </w:rPr>
        <w:t xml:space="preserve"> </w:t>
      </w:r>
      <w:r>
        <w:t>much</w:t>
      </w:r>
      <w:r>
        <w:rPr>
          <w:spacing w:val="29"/>
        </w:rPr>
        <w:t xml:space="preserve"> </w:t>
      </w:r>
      <w:r>
        <w:t>right</w:t>
      </w:r>
      <w:r>
        <w:rPr>
          <w:spacing w:val="27"/>
        </w:rPr>
        <w:t xml:space="preserve"> </w:t>
      </w:r>
      <w:r>
        <w:t>to</w:t>
      </w:r>
      <w:r>
        <w:rPr>
          <w:spacing w:val="28"/>
        </w:rPr>
        <w:t xml:space="preserve"> </w:t>
      </w:r>
      <w:r>
        <w:t>volunteer</w:t>
      </w:r>
      <w:r>
        <w:rPr>
          <w:spacing w:val="27"/>
        </w:rPr>
        <w:t xml:space="preserve"> </w:t>
      </w:r>
      <w:r>
        <w:t>to</w:t>
      </w:r>
      <w:r>
        <w:rPr>
          <w:spacing w:val="25"/>
        </w:rPr>
        <w:t xml:space="preserve"> </w:t>
      </w:r>
      <w:r>
        <w:t>participate</w:t>
      </w:r>
      <w:r>
        <w:rPr>
          <w:spacing w:val="30"/>
        </w:rPr>
        <w:t xml:space="preserve"> </w:t>
      </w:r>
      <w:r>
        <w:t>in</w:t>
      </w:r>
      <w:r>
        <w:rPr>
          <w:spacing w:val="27"/>
        </w:rPr>
        <w:t xml:space="preserve"> </w:t>
      </w:r>
      <w:r>
        <w:t>research</w:t>
      </w:r>
      <w:r>
        <w:rPr>
          <w:spacing w:val="28"/>
        </w:rPr>
        <w:t xml:space="preserve"> </w:t>
      </w:r>
      <w:r>
        <w:t>as</w:t>
      </w:r>
      <w:r>
        <w:rPr>
          <w:spacing w:val="24"/>
        </w:rPr>
        <w:t xml:space="preserve"> </w:t>
      </w:r>
      <w:r>
        <w:t>any</w:t>
      </w:r>
      <w:r>
        <w:rPr>
          <w:spacing w:val="26"/>
        </w:rPr>
        <w:t xml:space="preserve"> </w:t>
      </w:r>
      <w:r>
        <w:t>other</w:t>
      </w:r>
      <w:r>
        <w:rPr>
          <w:spacing w:val="28"/>
        </w:rPr>
        <w:t xml:space="preserve"> </w:t>
      </w:r>
      <w:r>
        <w:t>adult and</w:t>
      </w:r>
      <w:r>
        <w:rPr>
          <w:spacing w:val="29"/>
        </w:rPr>
        <w:t xml:space="preserve"> </w:t>
      </w:r>
      <w:r>
        <w:t>may</w:t>
      </w:r>
      <w:r>
        <w:rPr>
          <w:spacing w:val="24"/>
        </w:rPr>
        <w:t xml:space="preserve"> </w:t>
      </w:r>
      <w:r>
        <w:t>be</w:t>
      </w:r>
      <w:r>
        <w:rPr>
          <w:spacing w:val="27"/>
        </w:rPr>
        <w:t xml:space="preserve"> </w:t>
      </w:r>
      <w:r>
        <w:lastRenderedPageBreak/>
        <w:t>especially</w:t>
      </w:r>
      <w:r>
        <w:rPr>
          <w:spacing w:val="71"/>
        </w:rPr>
        <w:t xml:space="preserve"> </w:t>
      </w:r>
      <w:r>
        <w:t>motivated</w:t>
      </w:r>
      <w:r>
        <w:rPr>
          <w:spacing w:val="-3"/>
        </w:rPr>
        <w:t xml:space="preserve"> </w:t>
      </w:r>
      <w:r>
        <w:t>to</w:t>
      </w:r>
      <w:r>
        <w:rPr>
          <w:spacing w:val="-2"/>
        </w:rPr>
        <w:t xml:space="preserve"> </w:t>
      </w:r>
      <w:r>
        <w:t xml:space="preserve">do so when that research is relevant to </w:t>
      </w:r>
      <w:r>
        <w:rPr>
          <w:spacing w:val="-2"/>
        </w:rPr>
        <w:t>the</w:t>
      </w:r>
      <w:r>
        <w:t xml:space="preserve"> source</w:t>
      </w:r>
      <w:r>
        <w:rPr>
          <w:spacing w:val="-4"/>
        </w:rPr>
        <w:t xml:space="preserve"> </w:t>
      </w:r>
      <w:r>
        <w:t>of</w:t>
      </w:r>
      <w:r>
        <w:rPr>
          <w:spacing w:val="-2"/>
        </w:rPr>
        <w:t xml:space="preserve"> </w:t>
      </w:r>
      <w:r>
        <w:t>their</w:t>
      </w:r>
      <w:r>
        <w:rPr>
          <w:spacing w:val="-2"/>
        </w:rPr>
        <w:t xml:space="preserve"> </w:t>
      </w:r>
      <w:r>
        <w:t>vulnerability.</w:t>
      </w:r>
    </w:p>
    <w:p w14:paraId="185B1E0D" w14:textId="3467EF1B" w:rsidR="00D867C2" w:rsidRDefault="00D867C2" w:rsidP="00D867C2">
      <w:pPr>
        <w:rPr>
          <w:rFonts w:cs="Arial Narrow"/>
        </w:rPr>
      </w:pPr>
      <w:r>
        <w:t>5.</w:t>
      </w:r>
      <w:r w:rsidR="00AE3BA5">
        <w:t>4</w:t>
      </w:r>
      <w:r>
        <w:t xml:space="preserve"> Where</w:t>
      </w:r>
      <w:r>
        <w:rPr>
          <w:spacing w:val="-3"/>
        </w:rPr>
        <w:t xml:space="preserve"> </w:t>
      </w:r>
      <w:r>
        <w:t>individuals</w:t>
      </w:r>
      <w:r>
        <w:rPr>
          <w:spacing w:val="-2"/>
        </w:rPr>
        <w:t xml:space="preserve"> </w:t>
      </w:r>
      <w:r>
        <w:t>lack</w:t>
      </w:r>
      <w:r>
        <w:rPr>
          <w:spacing w:val="-2"/>
        </w:rPr>
        <w:t xml:space="preserve"> </w:t>
      </w:r>
      <w:r>
        <w:t>the</w:t>
      </w:r>
      <w:r>
        <w:rPr>
          <w:spacing w:val="-2"/>
        </w:rPr>
        <w:t xml:space="preserve"> </w:t>
      </w:r>
      <w:r>
        <w:t>capacity</w:t>
      </w:r>
      <w:r>
        <w:rPr>
          <w:spacing w:val="-2"/>
        </w:rPr>
        <w:t xml:space="preserve"> </w:t>
      </w:r>
      <w:r>
        <w:t>to</w:t>
      </w:r>
      <w:r>
        <w:rPr>
          <w:spacing w:val="-2"/>
        </w:rPr>
        <w:t xml:space="preserve"> </w:t>
      </w:r>
      <w:r>
        <w:t>decide,</w:t>
      </w:r>
      <w:r>
        <w:rPr>
          <w:spacing w:val="-3"/>
        </w:rPr>
        <w:t xml:space="preserve"> </w:t>
      </w:r>
      <w:r>
        <w:t>give</w:t>
      </w:r>
      <w:r>
        <w:rPr>
          <w:spacing w:val="-2"/>
        </w:rPr>
        <w:t xml:space="preserve"> </w:t>
      </w:r>
      <w:r>
        <w:t>their</w:t>
      </w:r>
      <w:r>
        <w:rPr>
          <w:spacing w:val="-4"/>
        </w:rPr>
        <w:t xml:space="preserve"> </w:t>
      </w:r>
      <w:r>
        <w:t>permission</w:t>
      </w:r>
      <w:r>
        <w:rPr>
          <w:spacing w:val="-2"/>
        </w:rPr>
        <w:t xml:space="preserve"> </w:t>
      </w:r>
      <w:r>
        <w:t>or</w:t>
      </w:r>
      <w:r>
        <w:rPr>
          <w:spacing w:val="-3"/>
        </w:rPr>
        <w:t xml:space="preserve"> </w:t>
      </w:r>
      <w:r>
        <w:t>consent</w:t>
      </w:r>
      <w:r>
        <w:rPr>
          <w:spacing w:val="-2"/>
        </w:rPr>
        <w:t xml:space="preserve"> </w:t>
      </w:r>
      <w:r>
        <w:t>to</w:t>
      </w:r>
      <w:r>
        <w:rPr>
          <w:spacing w:val="-3"/>
        </w:rPr>
        <w:t xml:space="preserve"> </w:t>
      </w:r>
      <w:r>
        <w:t>being</w:t>
      </w:r>
      <w:r>
        <w:rPr>
          <w:spacing w:val="-2"/>
        </w:rPr>
        <w:t xml:space="preserve"> </w:t>
      </w:r>
      <w:r>
        <w:t>involved</w:t>
      </w:r>
      <w:r>
        <w:rPr>
          <w:spacing w:val="59"/>
        </w:rPr>
        <w:t xml:space="preserve"> </w:t>
      </w:r>
      <w:r>
        <w:t>in</w:t>
      </w:r>
      <w:r>
        <w:rPr>
          <w:spacing w:val="9"/>
        </w:rPr>
        <w:t xml:space="preserve"> </w:t>
      </w:r>
      <w:r>
        <w:t>research,</w:t>
      </w:r>
      <w:r>
        <w:rPr>
          <w:spacing w:val="10"/>
        </w:rPr>
        <w:t xml:space="preserve"> </w:t>
      </w:r>
      <w:r>
        <w:t>then</w:t>
      </w:r>
      <w:r>
        <w:rPr>
          <w:spacing w:val="7"/>
        </w:rPr>
        <w:t xml:space="preserve"> </w:t>
      </w:r>
      <w:r>
        <w:t>an</w:t>
      </w:r>
      <w:r>
        <w:rPr>
          <w:spacing w:val="8"/>
        </w:rPr>
        <w:t xml:space="preserve"> </w:t>
      </w:r>
      <w:r>
        <w:t>attorney</w:t>
      </w:r>
      <w:r>
        <w:rPr>
          <w:spacing w:val="8"/>
        </w:rPr>
        <w:t xml:space="preserve"> </w:t>
      </w:r>
      <w:r>
        <w:t>or</w:t>
      </w:r>
      <w:r>
        <w:rPr>
          <w:spacing w:val="9"/>
        </w:rPr>
        <w:t xml:space="preserve"> </w:t>
      </w:r>
      <w:r>
        <w:t>legal</w:t>
      </w:r>
      <w:r>
        <w:rPr>
          <w:spacing w:val="9"/>
        </w:rPr>
        <w:t xml:space="preserve"> </w:t>
      </w:r>
      <w:r>
        <w:t>proxy</w:t>
      </w:r>
      <w:r>
        <w:rPr>
          <w:spacing w:val="6"/>
        </w:rPr>
        <w:t xml:space="preserve"> </w:t>
      </w:r>
      <w:r>
        <w:t>(such</w:t>
      </w:r>
      <w:r>
        <w:rPr>
          <w:spacing w:val="8"/>
        </w:rPr>
        <w:t xml:space="preserve"> </w:t>
      </w:r>
      <w:r>
        <w:t>as</w:t>
      </w:r>
      <w:r>
        <w:rPr>
          <w:spacing w:val="8"/>
        </w:rPr>
        <w:t xml:space="preserve"> </w:t>
      </w:r>
      <w:r>
        <w:t>a</w:t>
      </w:r>
      <w:r>
        <w:rPr>
          <w:spacing w:val="6"/>
        </w:rPr>
        <w:t xml:space="preserve"> </w:t>
      </w:r>
      <w:r>
        <w:t>person</w:t>
      </w:r>
      <w:r>
        <w:rPr>
          <w:spacing w:val="7"/>
        </w:rPr>
        <w:t xml:space="preserve"> </w:t>
      </w:r>
      <w:r>
        <w:t>holding</w:t>
      </w:r>
      <w:r>
        <w:rPr>
          <w:spacing w:val="11"/>
        </w:rPr>
        <w:t xml:space="preserve"> </w:t>
      </w:r>
      <w:r>
        <w:t>lasting/welfare</w:t>
      </w:r>
      <w:r>
        <w:rPr>
          <w:spacing w:val="10"/>
        </w:rPr>
        <w:t xml:space="preserve"> </w:t>
      </w:r>
      <w:r>
        <w:t>power</w:t>
      </w:r>
      <w:r>
        <w:rPr>
          <w:spacing w:val="6"/>
        </w:rPr>
        <w:t xml:space="preserve"> </w:t>
      </w:r>
      <w:r>
        <w:t>of</w:t>
      </w:r>
      <w:r>
        <w:rPr>
          <w:spacing w:val="43"/>
        </w:rPr>
        <w:t xml:space="preserve"> </w:t>
      </w:r>
      <w:r>
        <w:t>attorney</w:t>
      </w:r>
      <w:r>
        <w:rPr>
          <w:spacing w:val="13"/>
        </w:rPr>
        <w:t xml:space="preserve"> </w:t>
      </w:r>
      <w:r>
        <w:t>or</w:t>
      </w:r>
      <w:r>
        <w:rPr>
          <w:spacing w:val="13"/>
        </w:rPr>
        <w:t xml:space="preserve"> </w:t>
      </w:r>
      <w:r>
        <w:t>a</w:t>
      </w:r>
      <w:r>
        <w:rPr>
          <w:spacing w:val="13"/>
        </w:rPr>
        <w:t xml:space="preserve"> </w:t>
      </w:r>
      <w:r>
        <w:t>court</w:t>
      </w:r>
      <w:r>
        <w:rPr>
          <w:spacing w:val="11"/>
        </w:rPr>
        <w:t xml:space="preserve"> </w:t>
      </w:r>
      <w:r>
        <w:t>appointed</w:t>
      </w:r>
      <w:r>
        <w:rPr>
          <w:spacing w:val="15"/>
        </w:rPr>
        <w:t xml:space="preserve"> </w:t>
      </w:r>
      <w:r>
        <w:t>guardian)</w:t>
      </w:r>
      <w:r>
        <w:rPr>
          <w:spacing w:val="13"/>
        </w:rPr>
        <w:t xml:space="preserve"> </w:t>
      </w:r>
      <w:r>
        <w:t>along</w:t>
      </w:r>
      <w:r>
        <w:rPr>
          <w:spacing w:val="15"/>
        </w:rPr>
        <w:t xml:space="preserve"> </w:t>
      </w:r>
      <w:r>
        <w:t>with</w:t>
      </w:r>
      <w:r>
        <w:rPr>
          <w:spacing w:val="12"/>
        </w:rPr>
        <w:t xml:space="preserve"> </w:t>
      </w:r>
      <w:r>
        <w:t>the</w:t>
      </w:r>
      <w:r>
        <w:rPr>
          <w:spacing w:val="13"/>
        </w:rPr>
        <w:t xml:space="preserve"> </w:t>
      </w:r>
      <w:r>
        <w:t>potential</w:t>
      </w:r>
      <w:r>
        <w:rPr>
          <w:spacing w:val="11"/>
        </w:rPr>
        <w:t xml:space="preserve"> </w:t>
      </w:r>
      <w:r>
        <w:t>participant</w:t>
      </w:r>
      <w:r>
        <w:rPr>
          <w:spacing w:val="14"/>
        </w:rPr>
        <w:t xml:space="preserve"> </w:t>
      </w:r>
      <w:r>
        <w:rPr>
          <w:spacing w:val="2"/>
        </w:rPr>
        <w:t>can</w:t>
      </w:r>
      <w:r>
        <w:rPr>
          <w:spacing w:val="15"/>
        </w:rPr>
        <w:t xml:space="preserve"> </w:t>
      </w:r>
      <w:r>
        <w:t>contribute</w:t>
      </w:r>
      <w:r>
        <w:rPr>
          <w:spacing w:val="13"/>
        </w:rPr>
        <w:t xml:space="preserve"> </w:t>
      </w:r>
      <w:r>
        <w:t>to</w:t>
      </w:r>
      <w:r>
        <w:rPr>
          <w:spacing w:val="13"/>
        </w:rPr>
        <w:t xml:space="preserve"> </w:t>
      </w:r>
      <w:r>
        <w:t>a</w:t>
      </w:r>
      <w:r>
        <w:rPr>
          <w:spacing w:val="93"/>
        </w:rPr>
        <w:t xml:space="preserve"> </w:t>
      </w:r>
      <w:r>
        <w:t>decision</w:t>
      </w:r>
      <w:r>
        <w:rPr>
          <w:spacing w:val="11"/>
        </w:rPr>
        <w:t xml:space="preserve"> </w:t>
      </w:r>
      <w:r>
        <w:t>to</w:t>
      </w:r>
      <w:r>
        <w:rPr>
          <w:spacing w:val="12"/>
        </w:rPr>
        <w:t xml:space="preserve"> </w:t>
      </w:r>
      <w:r>
        <w:t>participate</w:t>
      </w:r>
      <w:r>
        <w:rPr>
          <w:spacing w:val="13"/>
        </w:rPr>
        <w:t xml:space="preserve"> </w:t>
      </w:r>
      <w:r>
        <w:t>in</w:t>
      </w:r>
      <w:r>
        <w:rPr>
          <w:spacing w:val="12"/>
        </w:rPr>
        <w:t xml:space="preserve"> </w:t>
      </w:r>
      <w:r>
        <w:t>research</w:t>
      </w:r>
      <w:r>
        <w:rPr>
          <w:spacing w:val="12"/>
        </w:rPr>
        <w:t xml:space="preserve"> </w:t>
      </w:r>
      <w:r>
        <w:t>(</w:t>
      </w:r>
      <w:hyperlink r:id="rId27" w:history="1">
        <w:r w:rsidRPr="00F347B8">
          <w:rPr>
            <w:rStyle w:val="Hyperlink"/>
            <w:spacing w:val="-1"/>
          </w:rPr>
          <w:t>GMC 2010</w:t>
        </w:r>
      </w:hyperlink>
      <w:r>
        <w:t xml:space="preserve">; </w:t>
      </w:r>
      <w:hyperlink r:id="rId28" w:anchor="fragment1" w:history="1">
        <w:r w:rsidRPr="00AC48C0">
          <w:rPr>
            <w:rStyle w:val="Hyperlink"/>
          </w:rPr>
          <w:t>Alzheimer Europe 2011</w:t>
        </w:r>
      </w:hyperlink>
      <w:r>
        <w:t>).</w:t>
      </w:r>
      <w:r>
        <w:rPr>
          <w:spacing w:val="12"/>
        </w:rPr>
        <w:t xml:space="preserve"> </w:t>
      </w:r>
      <w:r>
        <w:t>Recommended</w:t>
      </w:r>
      <w:r>
        <w:rPr>
          <w:spacing w:val="10"/>
        </w:rPr>
        <w:t xml:space="preserve"> </w:t>
      </w:r>
      <w:r>
        <w:t>practice</w:t>
      </w:r>
      <w:r>
        <w:rPr>
          <w:spacing w:val="12"/>
        </w:rPr>
        <w:t xml:space="preserve"> </w:t>
      </w:r>
      <w:r>
        <w:t>and</w:t>
      </w:r>
      <w:r>
        <w:rPr>
          <w:spacing w:val="10"/>
        </w:rPr>
        <w:t xml:space="preserve"> </w:t>
      </w:r>
      <w:r>
        <w:t>policy</w:t>
      </w:r>
      <w:r>
        <w:rPr>
          <w:spacing w:val="11"/>
        </w:rPr>
        <w:t xml:space="preserve"> </w:t>
      </w:r>
      <w:r w:rsidR="00896074">
        <w:rPr>
          <w:spacing w:val="11"/>
        </w:rPr>
        <w:t xml:space="preserve">is </w:t>
      </w:r>
      <w:r w:rsidR="00A76E83">
        <w:rPr>
          <w:spacing w:val="11"/>
        </w:rPr>
        <w:t xml:space="preserve">to take </w:t>
      </w:r>
      <w:r w:rsidR="00896074">
        <w:rPr>
          <w:spacing w:val="11"/>
        </w:rPr>
        <w:t xml:space="preserve">a rights based approach </w:t>
      </w:r>
      <w:r w:rsidR="001B5080">
        <w:rPr>
          <w:spacing w:val="11"/>
        </w:rPr>
        <w:t>beginning with</w:t>
      </w:r>
      <w:r>
        <w:rPr>
          <w:spacing w:val="77"/>
        </w:rPr>
        <w:t xml:space="preserve"> </w:t>
      </w:r>
      <w:r>
        <w:rPr>
          <w:rFonts w:cs="Arial Narrow"/>
        </w:rPr>
        <w:t>the</w:t>
      </w:r>
      <w:r>
        <w:rPr>
          <w:rFonts w:cs="Arial Narrow"/>
          <w:spacing w:val="43"/>
        </w:rPr>
        <w:t xml:space="preserve"> </w:t>
      </w:r>
      <w:r>
        <w:rPr>
          <w:rFonts w:cs="Arial Narrow"/>
        </w:rPr>
        <w:t>presumption</w:t>
      </w:r>
      <w:r>
        <w:rPr>
          <w:rFonts w:cs="Arial Narrow"/>
          <w:spacing w:val="44"/>
        </w:rPr>
        <w:t xml:space="preserve"> </w:t>
      </w:r>
      <w:r>
        <w:rPr>
          <w:rFonts w:cs="Arial Narrow"/>
        </w:rPr>
        <w:t>that</w:t>
      </w:r>
      <w:r>
        <w:rPr>
          <w:rFonts w:cs="Arial Narrow"/>
          <w:spacing w:val="44"/>
        </w:rPr>
        <w:t xml:space="preserve"> </w:t>
      </w:r>
      <w:r>
        <w:rPr>
          <w:rFonts w:cs="Arial Narrow"/>
        </w:rPr>
        <w:t>‘every</w:t>
      </w:r>
      <w:r>
        <w:rPr>
          <w:rFonts w:cs="Arial Narrow"/>
          <w:spacing w:val="43"/>
        </w:rPr>
        <w:t xml:space="preserve"> </w:t>
      </w:r>
      <w:r>
        <w:rPr>
          <w:rFonts w:cs="Arial Narrow"/>
        </w:rPr>
        <w:t>adult</w:t>
      </w:r>
      <w:r>
        <w:rPr>
          <w:rFonts w:cs="Arial Narrow"/>
          <w:spacing w:val="42"/>
        </w:rPr>
        <w:t xml:space="preserve"> </w:t>
      </w:r>
      <w:r>
        <w:rPr>
          <w:rFonts w:cs="Arial Narrow"/>
        </w:rPr>
        <w:t>has</w:t>
      </w:r>
      <w:r>
        <w:rPr>
          <w:rFonts w:cs="Arial Narrow"/>
          <w:spacing w:val="50"/>
        </w:rPr>
        <w:t xml:space="preserve"> </w:t>
      </w:r>
      <w:r>
        <w:rPr>
          <w:rFonts w:cs="Arial Narrow"/>
        </w:rPr>
        <w:t>the</w:t>
      </w:r>
      <w:r>
        <w:rPr>
          <w:rFonts w:cs="Arial Narrow"/>
          <w:spacing w:val="44"/>
        </w:rPr>
        <w:t xml:space="preserve"> </w:t>
      </w:r>
      <w:r>
        <w:rPr>
          <w:rFonts w:cs="Arial Narrow"/>
        </w:rPr>
        <w:t>capacity</w:t>
      </w:r>
      <w:r>
        <w:rPr>
          <w:rFonts w:cs="Arial Narrow"/>
          <w:spacing w:val="42"/>
        </w:rPr>
        <w:t xml:space="preserve"> </w:t>
      </w:r>
      <w:r>
        <w:rPr>
          <w:rFonts w:cs="Arial Narrow"/>
        </w:rPr>
        <w:t>to</w:t>
      </w:r>
      <w:r>
        <w:rPr>
          <w:rFonts w:cs="Arial Narrow"/>
          <w:spacing w:val="44"/>
        </w:rPr>
        <w:t xml:space="preserve"> </w:t>
      </w:r>
      <w:r>
        <w:rPr>
          <w:rFonts w:cs="Arial Narrow"/>
        </w:rPr>
        <w:t>make</w:t>
      </w:r>
      <w:r>
        <w:rPr>
          <w:rFonts w:cs="Arial Narrow"/>
          <w:spacing w:val="44"/>
        </w:rPr>
        <w:t xml:space="preserve"> </w:t>
      </w:r>
      <w:r>
        <w:rPr>
          <w:rFonts w:cs="Arial Narrow"/>
        </w:rPr>
        <w:t>decisions’;</w:t>
      </w:r>
      <w:r>
        <w:rPr>
          <w:rFonts w:cs="Arial Narrow"/>
          <w:spacing w:val="43"/>
        </w:rPr>
        <w:t xml:space="preserve"> </w:t>
      </w:r>
      <w:r>
        <w:rPr>
          <w:rFonts w:cs="Arial Narrow"/>
        </w:rPr>
        <w:t>the</w:t>
      </w:r>
      <w:r>
        <w:rPr>
          <w:rFonts w:cs="Arial Narrow"/>
          <w:spacing w:val="81"/>
        </w:rPr>
        <w:t xml:space="preserve"> </w:t>
      </w:r>
      <w:r>
        <w:t>researcher</w:t>
      </w:r>
      <w:r>
        <w:rPr>
          <w:spacing w:val="4"/>
        </w:rPr>
        <w:t xml:space="preserve"> </w:t>
      </w:r>
      <w:r>
        <w:rPr>
          <w:spacing w:val="-2"/>
        </w:rPr>
        <w:t>must</w:t>
      </w:r>
      <w:r>
        <w:rPr>
          <w:spacing w:val="3"/>
        </w:rPr>
        <w:t xml:space="preserve"> </w:t>
      </w:r>
      <w:r>
        <w:t>not</w:t>
      </w:r>
      <w:r>
        <w:rPr>
          <w:spacing w:val="3"/>
        </w:rPr>
        <w:t xml:space="preserve"> </w:t>
      </w:r>
      <w:r>
        <w:t>assume</w:t>
      </w:r>
      <w:r>
        <w:rPr>
          <w:spacing w:val="5"/>
        </w:rPr>
        <w:t xml:space="preserve"> </w:t>
      </w:r>
      <w:r>
        <w:t>that</w:t>
      </w:r>
      <w:r>
        <w:rPr>
          <w:spacing w:val="3"/>
        </w:rPr>
        <w:t xml:space="preserve"> </w:t>
      </w:r>
      <w:r>
        <w:t>a</w:t>
      </w:r>
      <w:r>
        <w:rPr>
          <w:spacing w:val="3"/>
        </w:rPr>
        <w:t xml:space="preserve"> </w:t>
      </w:r>
      <w:r>
        <w:t>person</w:t>
      </w:r>
      <w:r>
        <w:rPr>
          <w:spacing w:val="5"/>
        </w:rPr>
        <w:t xml:space="preserve"> </w:t>
      </w:r>
      <w:r>
        <w:t>lacks</w:t>
      </w:r>
      <w:r>
        <w:rPr>
          <w:spacing w:val="3"/>
        </w:rPr>
        <w:t xml:space="preserve"> </w:t>
      </w:r>
      <w:r>
        <w:t>capacity</w:t>
      </w:r>
      <w:r>
        <w:rPr>
          <w:spacing w:val="5"/>
        </w:rPr>
        <w:t xml:space="preserve"> </w:t>
      </w:r>
      <w:r>
        <w:t>to</w:t>
      </w:r>
      <w:r>
        <w:rPr>
          <w:spacing w:val="6"/>
        </w:rPr>
        <w:t xml:space="preserve"> </w:t>
      </w:r>
      <w:r>
        <w:rPr>
          <w:spacing w:val="-2"/>
        </w:rPr>
        <w:t>make</w:t>
      </w:r>
      <w:r>
        <w:rPr>
          <w:spacing w:val="3"/>
        </w:rPr>
        <w:t xml:space="preserve"> </w:t>
      </w:r>
      <w:r>
        <w:t>a</w:t>
      </w:r>
      <w:r>
        <w:rPr>
          <w:spacing w:val="3"/>
        </w:rPr>
        <w:t xml:space="preserve"> </w:t>
      </w:r>
      <w:r>
        <w:t>decision</w:t>
      </w:r>
      <w:r>
        <w:rPr>
          <w:spacing w:val="3"/>
        </w:rPr>
        <w:t xml:space="preserve"> </w:t>
      </w:r>
      <w:r>
        <w:t>solely</w:t>
      </w:r>
      <w:r>
        <w:rPr>
          <w:spacing w:val="5"/>
        </w:rPr>
        <w:t xml:space="preserve"> </w:t>
      </w:r>
      <w:r>
        <w:t>because</w:t>
      </w:r>
      <w:r>
        <w:rPr>
          <w:spacing w:val="3"/>
        </w:rPr>
        <w:t xml:space="preserve"> </w:t>
      </w:r>
      <w:r>
        <w:t>of</w:t>
      </w:r>
      <w:r>
        <w:rPr>
          <w:spacing w:val="53"/>
        </w:rPr>
        <w:t xml:space="preserve"> </w:t>
      </w:r>
      <w:r>
        <w:t>their</w:t>
      </w:r>
      <w:r>
        <w:rPr>
          <w:spacing w:val="-5"/>
        </w:rPr>
        <w:t xml:space="preserve"> </w:t>
      </w:r>
      <w:r>
        <w:t>age,</w:t>
      </w:r>
      <w:r>
        <w:rPr>
          <w:spacing w:val="-2"/>
        </w:rPr>
        <w:t xml:space="preserve"> </w:t>
      </w:r>
      <w:r>
        <w:t>disability,</w:t>
      </w:r>
      <w:r>
        <w:rPr>
          <w:spacing w:val="-2"/>
        </w:rPr>
        <w:t xml:space="preserve"> </w:t>
      </w:r>
      <w:r>
        <w:t>appearance,</w:t>
      </w:r>
      <w:r>
        <w:rPr>
          <w:spacing w:val="-4"/>
        </w:rPr>
        <w:t xml:space="preserve"> </w:t>
      </w:r>
      <w:r>
        <w:t>behaviour,</w:t>
      </w:r>
      <w:r>
        <w:rPr>
          <w:spacing w:val="-3"/>
        </w:rPr>
        <w:t xml:space="preserve"> </w:t>
      </w:r>
      <w:r>
        <w:t>medical</w:t>
      </w:r>
      <w:r>
        <w:rPr>
          <w:spacing w:val="-3"/>
        </w:rPr>
        <w:t xml:space="preserve"> </w:t>
      </w:r>
      <w:r>
        <w:t>condition</w:t>
      </w:r>
      <w:r>
        <w:rPr>
          <w:spacing w:val="-2"/>
        </w:rPr>
        <w:t xml:space="preserve"> </w:t>
      </w:r>
      <w:r>
        <w:t>(including mental</w:t>
      </w:r>
      <w:r>
        <w:rPr>
          <w:spacing w:val="-3"/>
        </w:rPr>
        <w:t xml:space="preserve"> </w:t>
      </w:r>
      <w:r>
        <w:t>illness),</w:t>
      </w:r>
      <w:r>
        <w:rPr>
          <w:spacing w:val="-2"/>
        </w:rPr>
        <w:t xml:space="preserve"> </w:t>
      </w:r>
      <w:r>
        <w:t>beliefs,</w:t>
      </w:r>
      <w:r>
        <w:rPr>
          <w:spacing w:val="71"/>
        </w:rPr>
        <w:t xml:space="preserve"> </w:t>
      </w:r>
      <w:r>
        <w:t>apparent</w:t>
      </w:r>
      <w:r>
        <w:rPr>
          <w:spacing w:val="-5"/>
        </w:rPr>
        <w:t xml:space="preserve"> </w:t>
      </w:r>
      <w:r>
        <w:t>inability</w:t>
      </w:r>
      <w:r>
        <w:rPr>
          <w:spacing w:val="-2"/>
        </w:rPr>
        <w:t xml:space="preserve"> </w:t>
      </w:r>
      <w:r>
        <w:t>to</w:t>
      </w:r>
      <w:r>
        <w:rPr>
          <w:spacing w:val="-2"/>
        </w:rPr>
        <w:t xml:space="preserve"> </w:t>
      </w:r>
      <w:r>
        <w:t>communicate,</w:t>
      </w:r>
      <w:r>
        <w:rPr>
          <w:spacing w:val="-4"/>
        </w:rPr>
        <w:t xml:space="preserve"> </w:t>
      </w:r>
      <w:r>
        <w:t>or</w:t>
      </w:r>
      <w:r>
        <w:rPr>
          <w:spacing w:val="-3"/>
        </w:rPr>
        <w:t xml:space="preserve"> </w:t>
      </w:r>
      <w:r>
        <w:t>because</w:t>
      </w:r>
      <w:r>
        <w:rPr>
          <w:spacing w:val="-3"/>
        </w:rPr>
        <w:t xml:space="preserve"> </w:t>
      </w:r>
      <w:r>
        <w:t>they</w:t>
      </w:r>
      <w:r>
        <w:rPr>
          <w:spacing w:val="-2"/>
        </w:rPr>
        <w:t xml:space="preserve"> </w:t>
      </w:r>
      <w:r>
        <w:t>make</w:t>
      </w:r>
      <w:r>
        <w:rPr>
          <w:spacing w:val="-2"/>
        </w:rPr>
        <w:t xml:space="preserve"> </w:t>
      </w:r>
      <w:r>
        <w:t>a</w:t>
      </w:r>
      <w:r>
        <w:rPr>
          <w:spacing w:val="-4"/>
        </w:rPr>
        <w:t xml:space="preserve"> </w:t>
      </w:r>
      <w:r>
        <w:t>decision</w:t>
      </w:r>
      <w:r>
        <w:rPr>
          <w:spacing w:val="-5"/>
        </w:rPr>
        <w:t xml:space="preserve"> </w:t>
      </w:r>
      <w:r>
        <w:t>that</w:t>
      </w:r>
      <w:r>
        <w:rPr>
          <w:spacing w:val="-4"/>
        </w:rPr>
        <w:t xml:space="preserve"> </w:t>
      </w:r>
      <w:r>
        <w:t>others</w:t>
      </w:r>
      <w:r>
        <w:rPr>
          <w:spacing w:val="-6"/>
        </w:rPr>
        <w:t xml:space="preserve"> </w:t>
      </w:r>
      <w:r>
        <w:t>disagree with</w:t>
      </w:r>
      <w:r>
        <w:rPr>
          <w:spacing w:val="-3"/>
        </w:rPr>
        <w:t xml:space="preserve"> </w:t>
      </w:r>
      <w:r>
        <w:t>or</w:t>
      </w:r>
      <w:r>
        <w:rPr>
          <w:spacing w:val="65"/>
          <w:w w:val="99"/>
        </w:rPr>
        <w:t xml:space="preserve"> </w:t>
      </w:r>
      <w:r>
        <w:t>consider</w:t>
      </w:r>
      <w:r>
        <w:rPr>
          <w:spacing w:val="20"/>
        </w:rPr>
        <w:t xml:space="preserve"> </w:t>
      </w:r>
      <w:r>
        <w:t>unwise.</w:t>
      </w:r>
      <w:r>
        <w:rPr>
          <w:spacing w:val="24"/>
        </w:rPr>
        <w:t xml:space="preserve"> </w:t>
      </w:r>
      <w:r>
        <w:t>If</w:t>
      </w:r>
      <w:r>
        <w:rPr>
          <w:spacing w:val="23"/>
        </w:rPr>
        <w:t xml:space="preserve"> </w:t>
      </w:r>
      <w:r>
        <w:rPr>
          <w:rFonts w:cs="Arial Narrow"/>
        </w:rPr>
        <w:t>a</w:t>
      </w:r>
      <w:r>
        <w:rPr>
          <w:rFonts w:cs="Arial Narrow"/>
          <w:spacing w:val="22"/>
        </w:rPr>
        <w:t xml:space="preserve"> </w:t>
      </w:r>
      <w:r>
        <w:rPr>
          <w:rFonts w:cs="Arial Narrow"/>
        </w:rPr>
        <w:t>person’s</w:t>
      </w:r>
      <w:r>
        <w:rPr>
          <w:rFonts w:cs="Arial Narrow"/>
          <w:spacing w:val="23"/>
        </w:rPr>
        <w:t xml:space="preserve"> </w:t>
      </w:r>
      <w:r>
        <w:rPr>
          <w:rFonts w:cs="Arial Narrow"/>
        </w:rPr>
        <w:t>capacity</w:t>
      </w:r>
      <w:r>
        <w:rPr>
          <w:rFonts w:cs="Arial Narrow"/>
          <w:spacing w:val="24"/>
        </w:rPr>
        <w:t xml:space="preserve"> </w:t>
      </w:r>
      <w:r>
        <w:rPr>
          <w:rFonts w:cs="Arial Narrow"/>
        </w:rPr>
        <w:t>to</w:t>
      </w:r>
      <w:r>
        <w:rPr>
          <w:rFonts w:cs="Arial Narrow"/>
          <w:spacing w:val="23"/>
        </w:rPr>
        <w:t xml:space="preserve"> </w:t>
      </w:r>
      <w:proofErr w:type="gramStart"/>
      <w:r>
        <w:rPr>
          <w:rFonts w:cs="Arial Narrow"/>
        </w:rPr>
        <w:t>make</w:t>
      </w:r>
      <w:r>
        <w:rPr>
          <w:rFonts w:cs="Arial Narrow"/>
          <w:spacing w:val="22"/>
        </w:rPr>
        <w:t xml:space="preserve"> </w:t>
      </w:r>
      <w:r>
        <w:rPr>
          <w:rFonts w:cs="Arial Narrow"/>
        </w:rPr>
        <w:t>a</w:t>
      </w:r>
      <w:r>
        <w:rPr>
          <w:rFonts w:cs="Arial Narrow"/>
          <w:spacing w:val="22"/>
        </w:rPr>
        <w:t xml:space="preserve"> </w:t>
      </w:r>
      <w:r>
        <w:rPr>
          <w:rFonts w:cs="Arial Narrow"/>
        </w:rPr>
        <w:t>decision</w:t>
      </w:r>
      <w:proofErr w:type="gramEnd"/>
      <w:r>
        <w:rPr>
          <w:rFonts w:cs="Arial Narrow"/>
          <w:spacing w:val="24"/>
        </w:rPr>
        <w:t xml:space="preserve"> </w:t>
      </w:r>
      <w:r>
        <w:rPr>
          <w:rFonts w:cs="Arial Narrow"/>
        </w:rPr>
        <w:t>is</w:t>
      </w:r>
      <w:r>
        <w:rPr>
          <w:rFonts w:cs="Arial Narrow"/>
          <w:spacing w:val="23"/>
        </w:rPr>
        <w:t xml:space="preserve"> </w:t>
      </w:r>
      <w:r>
        <w:rPr>
          <w:rFonts w:cs="Arial Narrow"/>
        </w:rPr>
        <w:t>impaired</w:t>
      </w:r>
      <w:r>
        <w:t>,</w:t>
      </w:r>
      <w:r>
        <w:rPr>
          <w:spacing w:val="22"/>
        </w:rPr>
        <w:t xml:space="preserve"> </w:t>
      </w:r>
      <w:r>
        <w:t>appropriate</w:t>
      </w:r>
      <w:r>
        <w:rPr>
          <w:spacing w:val="24"/>
        </w:rPr>
        <w:t xml:space="preserve"> </w:t>
      </w:r>
      <w:r>
        <w:t>help</w:t>
      </w:r>
      <w:r>
        <w:rPr>
          <w:spacing w:val="22"/>
        </w:rPr>
        <w:t xml:space="preserve"> </w:t>
      </w:r>
      <w:r>
        <w:t>and</w:t>
      </w:r>
      <w:r>
        <w:rPr>
          <w:spacing w:val="63"/>
        </w:rPr>
        <w:t xml:space="preserve"> </w:t>
      </w:r>
      <w:r>
        <w:t>support</w:t>
      </w:r>
      <w:r>
        <w:rPr>
          <w:spacing w:val="18"/>
        </w:rPr>
        <w:t xml:space="preserve"> </w:t>
      </w:r>
      <w:r>
        <w:t>must</w:t>
      </w:r>
      <w:r>
        <w:rPr>
          <w:spacing w:val="19"/>
        </w:rPr>
        <w:t xml:space="preserve"> </w:t>
      </w:r>
      <w:r>
        <w:t>be</w:t>
      </w:r>
      <w:r>
        <w:rPr>
          <w:spacing w:val="20"/>
        </w:rPr>
        <w:t xml:space="preserve"> </w:t>
      </w:r>
      <w:r>
        <w:t>provided</w:t>
      </w:r>
      <w:r>
        <w:rPr>
          <w:spacing w:val="20"/>
        </w:rPr>
        <w:t xml:space="preserve"> </w:t>
      </w:r>
      <w:r>
        <w:t>to</w:t>
      </w:r>
      <w:r>
        <w:rPr>
          <w:spacing w:val="20"/>
        </w:rPr>
        <w:t xml:space="preserve"> </w:t>
      </w:r>
      <w:r>
        <w:t>maximise</w:t>
      </w:r>
      <w:r>
        <w:rPr>
          <w:spacing w:val="19"/>
        </w:rPr>
        <w:t xml:space="preserve"> </w:t>
      </w:r>
      <w:r>
        <w:t>their</w:t>
      </w:r>
      <w:r>
        <w:rPr>
          <w:spacing w:val="18"/>
        </w:rPr>
        <w:t xml:space="preserve"> </w:t>
      </w:r>
      <w:r>
        <w:t>ability</w:t>
      </w:r>
      <w:r>
        <w:rPr>
          <w:spacing w:val="19"/>
        </w:rPr>
        <w:t xml:space="preserve"> </w:t>
      </w:r>
      <w:r>
        <w:t>to</w:t>
      </w:r>
      <w:r>
        <w:rPr>
          <w:spacing w:val="19"/>
        </w:rPr>
        <w:t xml:space="preserve"> </w:t>
      </w:r>
      <w:r>
        <w:t>understand,</w:t>
      </w:r>
      <w:r>
        <w:rPr>
          <w:spacing w:val="19"/>
        </w:rPr>
        <w:t xml:space="preserve"> </w:t>
      </w:r>
      <w:r>
        <w:t>retain,</w:t>
      </w:r>
      <w:r>
        <w:rPr>
          <w:spacing w:val="19"/>
        </w:rPr>
        <w:t xml:space="preserve"> </w:t>
      </w:r>
      <w:r>
        <w:t>use</w:t>
      </w:r>
      <w:r>
        <w:rPr>
          <w:spacing w:val="20"/>
        </w:rPr>
        <w:t xml:space="preserve"> </w:t>
      </w:r>
      <w:r>
        <w:t>or</w:t>
      </w:r>
      <w:r>
        <w:rPr>
          <w:spacing w:val="16"/>
        </w:rPr>
        <w:t xml:space="preserve"> </w:t>
      </w:r>
      <w:r>
        <w:t>weigh</w:t>
      </w:r>
      <w:r>
        <w:rPr>
          <w:spacing w:val="20"/>
        </w:rPr>
        <w:t xml:space="preserve"> </w:t>
      </w:r>
      <w:r>
        <w:t>up</w:t>
      </w:r>
      <w:r>
        <w:rPr>
          <w:spacing w:val="20"/>
        </w:rPr>
        <w:t xml:space="preserve"> </w:t>
      </w:r>
      <w:r>
        <w:t>the</w:t>
      </w:r>
      <w:r>
        <w:rPr>
          <w:spacing w:val="61"/>
        </w:rPr>
        <w:t xml:space="preserve"> </w:t>
      </w:r>
      <w:r>
        <w:t>information</w:t>
      </w:r>
      <w:r>
        <w:rPr>
          <w:spacing w:val="29"/>
        </w:rPr>
        <w:t xml:space="preserve"> </w:t>
      </w:r>
      <w:r>
        <w:t>required</w:t>
      </w:r>
      <w:r>
        <w:rPr>
          <w:spacing w:val="29"/>
        </w:rPr>
        <w:t xml:space="preserve"> </w:t>
      </w:r>
      <w:r>
        <w:t>to</w:t>
      </w:r>
      <w:r>
        <w:rPr>
          <w:spacing w:val="30"/>
        </w:rPr>
        <w:t xml:space="preserve"> </w:t>
      </w:r>
      <w:proofErr w:type="gramStart"/>
      <w:r>
        <w:t>make</w:t>
      </w:r>
      <w:r>
        <w:rPr>
          <w:spacing w:val="29"/>
        </w:rPr>
        <w:t xml:space="preserve"> </w:t>
      </w:r>
      <w:r>
        <w:t>a</w:t>
      </w:r>
      <w:r>
        <w:rPr>
          <w:spacing w:val="33"/>
        </w:rPr>
        <w:t xml:space="preserve"> </w:t>
      </w:r>
      <w:r>
        <w:t>decision</w:t>
      </w:r>
      <w:proofErr w:type="gramEnd"/>
      <w:r>
        <w:rPr>
          <w:spacing w:val="27"/>
        </w:rPr>
        <w:t xml:space="preserve"> </w:t>
      </w:r>
      <w:r>
        <w:t>or</w:t>
      </w:r>
      <w:r>
        <w:rPr>
          <w:spacing w:val="29"/>
        </w:rPr>
        <w:t xml:space="preserve"> </w:t>
      </w:r>
      <w:r>
        <w:t>communicate</w:t>
      </w:r>
      <w:r>
        <w:rPr>
          <w:spacing w:val="30"/>
        </w:rPr>
        <w:t xml:space="preserve"> </w:t>
      </w:r>
      <w:r>
        <w:t>their</w:t>
      </w:r>
      <w:r>
        <w:rPr>
          <w:spacing w:val="27"/>
        </w:rPr>
        <w:t xml:space="preserve"> </w:t>
      </w:r>
      <w:r>
        <w:t>wishes.</w:t>
      </w:r>
      <w:r>
        <w:rPr>
          <w:spacing w:val="33"/>
        </w:rPr>
        <w:t xml:space="preserve"> </w:t>
      </w:r>
      <w:r>
        <w:rPr>
          <w:rFonts w:cs="Arial Narrow"/>
        </w:rPr>
        <w:t>The</w:t>
      </w:r>
      <w:r>
        <w:rPr>
          <w:rFonts w:cs="Arial Narrow"/>
          <w:spacing w:val="29"/>
        </w:rPr>
        <w:t xml:space="preserve"> </w:t>
      </w:r>
      <w:r>
        <w:rPr>
          <w:rFonts w:cs="Arial Narrow"/>
        </w:rPr>
        <w:t>researcher</w:t>
      </w:r>
      <w:r>
        <w:rPr>
          <w:rFonts w:cs="Arial Narrow"/>
          <w:spacing w:val="27"/>
        </w:rPr>
        <w:t xml:space="preserve"> </w:t>
      </w:r>
      <w:r>
        <w:rPr>
          <w:rFonts w:cs="Arial Narrow"/>
        </w:rPr>
        <w:t>‘must</w:t>
      </w:r>
      <w:r>
        <w:rPr>
          <w:rFonts w:cs="Arial Narrow"/>
          <w:spacing w:val="57"/>
        </w:rPr>
        <w:t xml:space="preserve"> </w:t>
      </w:r>
      <w:r>
        <w:t xml:space="preserve">assess </w:t>
      </w:r>
      <w:r>
        <w:rPr>
          <w:rFonts w:cs="Arial Narrow"/>
        </w:rPr>
        <w:t>a</w:t>
      </w:r>
      <w:r>
        <w:rPr>
          <w:rFonts w:cs="Arial Narrow"/>
          <w:spacing w:val="-2"/>
        </w:rPr>
        <w:t xml:space="preserve"> </w:t>
      </w:r>
      <w:r>
        <w:rPr>
          <w:rFonts w:cs="Arial Narrow"/>
        </w:rPr>
        <w:t>patient’s</w:t>
      </w:r>
      <w:r>
        <w:rPr>
          <w:rFonts w:cs="Arial Narrow"/>
          <w:spacing w:val="1"/>
        </w:rPr>
        <w:t xml:space="preserve"> </w:t>
      </w:r>
      <w:r>
        <w:rPr>
          <w:rFonts w:cs="Arial Narrow"/>
        </w:rPr>
        <w:t>capacity</w:t>
      </w:r>
      <w:r>
        <w:rPr>
          <w:rFonts w:cs="Arial Narrow"/>
          <w:spacing w:val="-2"/>
        </w:rPr>
        <w:t xml:space="preserve"> </w:t>
      </w:r>
      <w:r>
        <w:rPr>
          <w:rFonts w:cs="Arial Narrow"/>
        </w:rPr>
        <w:t>to make</w:t>
      </w:r>
      <w:r>
        <w:rPr>
          <w:rFonts w:cs="Arial Narrow"/>
          <w:spacing w:val="-2"/>
        </w:rPr>
        <w:t xml:space="preserve"> </w:t>
      </w:r>
      <w:r>
        <w:rPr>
          <w:rFonts w:cs="Arial Narrow"/>
        </w:rPr>
        <w:t>a decision at the time it needs</w:t>
      </w:r>
      <w:r>
        <w:rPr>
          <w:rFonts w:cs="Arial Narrow"/>
          <w:spacing w:val="-3"/>
        </w:rPr>
        <w:t xml:space="preserve"> </w:t>
      </w:r>
      <w:r>
        <w:rPr>
          <w:rFonts w:cs="Arial Narrow"/>
        </w:rPr>
        <w:t>to</w:t>
      </w:r>
      <w:r>
        <w:rPr>
          <w:rFonts w:cs="Arial Narrow"/>
          <w:spacing w:val="-2"/>
        </w:rPr>
        <w:t xml:space="preserve"> </w:t>
      </w:r>
      <w:r>
        <w:rPr>
          <w:rFonts w:cs="Arial Narrow"/>
        </w:rPr>
        <w:t>be made</w:t>
      </w:r>
      <w:proofErr w:type="gramStart"/>
      <w:r>
        <w:rPr>
          <w:rFonts w:cs="Arial Narrow"/>
        </w:rPr>
        <w:t>’(</w:t>
      </w:r>
      <w:proofErr w:type="gramEnd"/>
      <w:r w:rsidR="00A76E83">
        <w:rPr>
          <w:rFonts w:cs="Arial Narrow"/>
        </w:rPr>
        <w:t xml:space="preserve">MCA, 2005; </w:t>
      </w:r>
      <w:hyperlink r:id="rId29" w:history="1">
        <w:r w:rsidRPr="00F347B8">
          <w:rPr>
            <w:rStyle w:val="Hyperlink"/>
            <w:rFonts w:cs="Arial Narrow"/>
            <w:spacing w:val="-1"/>
          </w:rPr>
          <w:t>GMC 2010</w:t>
        </w:r>
      </w:hyperlink>
      <w:r>
        <w:rPr>
          <w:rFonts w:cs="Arial Narrow"/>
        </w:rPr>
        <w:t>).</w:t>
      </w:r>
    </w:p>
    <w:p w14:paraId="7A9C8587" w14:textId="2EC6AFB7" w:rsidR="00D867C2" w:rsidRDefault="00D867C2" w:rsidP="00D867C2">
      <w:r>
        <w:t>5.</w:t>
      </w:r>
      <w:r w:rsidR="00AE3BA5">
        <w:t>5</w:t>
      </w:r>
      <w:r>
        <w:t xml:space="preserve"> Independent</w:t>
      </w:r>
      <w:r>
        <w:rPr>
          <w:spacing w:val="18"/>
        </w:rPr>
        <w:t xml:space="preserve"> </w:t>
      </w:r>
      <w:r>
        <w:t>mental</w:t>
      </w:r>
      <w:r>
        <w:rPr>
          <w:spacing w:val="20"/>
        </w:rPr>
        <w:t xml:space="preserve"> </w:t>
      </w:r>
      <w:r>
        <w:t>capacity</w:t>
      </w:r>
      <w:r>
        <w:rPr>
          <w:spacing w:val="22"/>
        </w:rPr>
        <w:t xml:space="preserve"> </w:t>
      </w:r>
      <w:r>
        <w:t>advocates</w:t>
      </w:r>
      <w:r>
        <w:rPr>
          <w:spacing w:val="20"/>
        </w:rPr>
        <w:t xml:space="preserve"> </w:t>
      </w:r>
      <w:r>
        <w:t>(IMCAS</w:t>
      </w:r>
      <w:r>
        <w:rPr>
          <w:spacing w:val="24"/>
        </w:rPr>
        <w:t xml:space="preserve"> </w:t>
      </w:r>
      <w:r>
        <w:rPr>
          <w:rFonts w:cs="Arial Narrow"/>
        </w:rPr>
        <w:t>–</w:t>
      </w:r>
      <w:r>
        <w:rPr>
          <w:rFonts w:cs="Arial Narrow"/>
          <w:spacing w:val="23"/>
        </w:rPr>
        <w:t xml:space="preserve"> </w:t>
      </w:r>
      <w:hyperlink r:id="rId30" w:history="1">
        <w:r w:rsidR="00030A7F" w:rsidRPr="00030A7F">
          <w:rPr>
            <w:rStyle w:val="Hyperlink"/>
            <w:rFonts w:cs="Arial Narrow"/>
            <w:spacing w:val="23"/>
          </w:rPr>
          <w:t>Department of Health and Social Care, 2007</w:t>
        </w:r>
      </w:hyperlink>
      <w:r>
        <w:t>)</w:t>
      </w:r>
      <w:r>
        <w:rPr>
          <w:spacing w:val="15"/>
        </w:rPr>
        <w:t xml:space="preserve"> </w:t>
      </w:r>
      <w:r>
        <w:t>are</w:t>
      </w:r>
      <w:r>
        <w:rPr>
          <w:spacing w:val="21"/>
        </w:rPr>
        <w:t xml:space="preserve"> </w:t>
      </w:r>
      <w:r>
        <w:t>available for individuals who lack capacity and do not have friends or family to represent their views. Ordinarily they work with individuals who lack capacity in relation to their care, treatment or protection to</w:t>
      </w:r>
      <w:r>
        <w:rPr>
          <w:spacing w:val="15"/>
        </w:rPr>
        <w:t xml:space="preserve"> </w:t>
      </w:r>
      <w:r>
        <w:t>ensure</w:t>
      </w:r>
      <w:r>
        <w:rPr>
          <w:spacing w:val="14"/>
        </w:rPr>
        <w:t xml:space="preserve"> </w:t>
      </w:r>
      <w:r>
        <w:t>statutory</w:t>
      </w:r>
      <w:r>
        <w:rPr>
          <w:spacing w:val="13"/>
        </w:rPr>
        <w:t xml:space="preserve"> </w:t>
      </w:r>
      <w:r>
        <w:t>principles,</w:t>
      </w:r>
      <w:r>
        <w:rPr>
          <w:spacing w:val="15"/>
        </w:rPr>
        <w:t xml:space="preserve"> </w:t>
      </w:r>
      <w:r>
        <w:t>requirements</w:t>
      </w:r>
      <w:r>
        <w:rPr>
          <w:spacing w:val="15"/>
        </w:rPr>
        <w:t xml:space="preserve"> </w:t>
      </w:r>
      <w:r>
        <w:rPr>
          <w:spacing w:val="-2"/>
        </w:rPr>
        <w:t>and</w:t>
      </w:r>
      <w:r>
        <w:rPr>
          <w:spacing w:val="15"/>
        </w:rPr>
        <w:t xml:space="preserve"> </w:t>
      </w:r>
      <w:r>
        <w:rPr>
          <w:spacing w:val="1"/>
        </w:rPr>
        <w:t>factors</w:t>
      </w:r>
      <w:r>
        <w:rPr>
          <w:spacing w:val="14"/>
        </w:rPr>
        <w:t xml:space="preserve"> </w:t>
      </w:r>
      <w:r>
        <w:t>are</w:t>
      </w:r>
      <w:r>
        <w:rPr>
          <w:spacing w:val="59"/>
        </w:rPr>
        <w:t xml:space="preserve"> </w:t>
      </w:r>
      <w:r>
        <w:t>followed</w:t>
      </w:r>
      <w:r>
        <w:rPr>
          <w:spacing w:val="12"/>
        </w:rPr>
        <w:t xml:space="preserve"> </w:t>
      </w:r>
      <w:r>
        <w:t>when</w:t>
      </w:r>
      <w:r>
        <w:rPr>
          <w:spacing w:val="10"/>
        </w:rPr>
        <w:t xml:space="preserve"> </w:t>
      </w:r>
      <w:r>
        <w:t>assessing</w:t>
      </w:r>
      <w:r>
        <w:rPr>
          <w:spacing w:val="11"/>
        </w:rPr>
        <w:t xml:space="preserve"> </w:t>
      </w:r>
      <w:r>
        <w:t>a</w:t>
      </w:r>
      <w:r>
        <w:rPr>
          <w:spacing w:val="16"/>
        </w:rPr>
        <w:t xml:space="preserve"> </w:t>
      </w:r>
      <w:r>
        <w:rPr>
          <w:rFonts w:cs="Arial Narrow"/>
        </w:rPr>
        <w:t>person’s</w:t>
      </w:r>
      <w:r>
        <w:rPr>
          <w:rFonts w:cs="Arial Narrow"/>
          <w:spacing w:val="12"/>
        </w:rPr>
        <w:t xml:space="preserve"> </w:t>
      </w:r>
      <w:r>
        <w:rPr>
          <w:rFonts w:cs="Arial Narrow"/>
        </w:rPr>
        <w:t>capacity</w:t>
      </w:r>
      <w:r>
        <w:rPr>
          <w:rFonts w:cs="Arial Narrow"/>
          <w:spacing w:val="11"/>
        </w:rPr>
        <w:t xml:space="preserve"> </w:t>
      </w:r>
      <w:r>
        <w:rPr>
          <w:rFonts w:cs="Arial Narrow"/>
        </w:rPr>
        <w:t>and</w:t>
      </w:r>
      <w:r>
        <w:rPr>
          <w:rFonts w:cs="Arial Narrow"/>
          <w:spacing w:val="13"/>
        </w:rPr>
        <w:t xml:space="preserve"> they </w:t>
      </w:r>
      <w:r>
        <w:rPr>
          <w:rFonts w:cs="Arial Narrow"/>
        </w:rPr>
        <w:t>follow</w:t>
      </w:r>
      <w:r>
        <w:rPr>
          <w:rFonts w:cs="Arial Narrow"/>
          <w:spacing w:val="11"/>
        </w:rPr>
        <w:t xml:space="preserve"> </w:t>
      </w:r>
      <w:r>
        <w:rPr>
          <w:rFonts w:cs="Arial Narrow"/>
        </w:rPr>
        <w:t>statutory</w:t>
      </w:r>
      <w:r>
        <w:rPr>
          <w:rFonts w:cs="Arial Narrow"/>
          <w:spacing w:val="12"/>
        </w:rPr>
        <w:t xml:space="preserve"> </w:t>
      </w:r>
      <w:r>
        <w:rPr>
          <w:rFonts w:cs="Arial Narrow"/>
        </w:rPr>
        <w:t>safeguards</w:t>
      </w:r>
      <w:r>
        <w:rPr>
          <w:rFonts w:cs="Arial Narrow"/>
          <w:spacing w:val="9"/>
        </w:rPr>
        <w:t xml:space="preserve"> </w:t>
      </w:r>
      <w:r>
        <w:rPr>
          <w:rFonts w:cs="Arial Narrow"/>
        </w:rPr>
        <w:t>to</w:t>
      </w:r>
      <w:r>
        <w:rPr>
          <w:rFonts w:cs="Arial Narrow"/>
          <w:spacing w:val="13"/>
        </w:rPr>
        <w:t xml:space="preserve"> </w:t>
      </w:r>
      <w:r>
        <w:rPr>
          <w:rFonts w:cs="Arial Narrow"/>
        </w:rPr>
        <w:t>protect</w:t>
      </w:r>
      <w:r>
        <w:rPr>
          <w:rFonts w:cs="Arial Narrow"/>
          <w:spacing w:val="77"/>
        </w:rPr>
        <w:t xml:space="preserve"> </w:t>
      </w:r>
      <w:r w:rsidR="00F6339E">
        <w:t>adults at risk</w:t>
      </w:r>
      <w:r>
        <w:t xml:space="preserve">. They </w:t>
      </w:r>
      <w:r w:rsidRPr="08828DBB">
        <w:rPr>
          <w:i/>
          <w:iCs/>
        </w:rPr>
        <w:t>may</w:t>
      </w:r>
      <w:r>
        <w:t xml:space="preserve"> support </w:t>
      </w:r>
      <w:r w:rsidR="00F6339E">
        <w:t>adults at risk</w:t>
      </w:r>
      <w:r>
        <w:rPr>
          <w:spacing w:val="9"/>
        </w:rPr>
        <w:t xml:space="preserve"> </w:t>
      </w:r>
      <w:r>
        <w:t>in</w:t>
      </w:r>
      <w:r>
        <w:rPr>
          <w:spacing w:val="12"/>
        </w:rPr>
        <w:t xml:space="preserve"> </w:t>
      </w:r>
      <w:r>
        <w:t>relation</w:t>
      </w:r>
      <w:r>
        <w:rPr>
          <w:spacing w:val="10"/>
        </w:rPr>
        <w:t xml:space="preserve"> </w:t>
      </w:r>
      <w:r>
        <w:t>to</w:t>
      </w:r>
      <w:r>
        <w:rPr>
          <w:spacing w:val="13"/>
        </w:rPr>
        <w:t xml:space="preserve"> </w:t>
      </w:r>
      <w:r>
        <w:t>research</w:t>
      </w:r>
      <w:r>
        <w:rPr>
          <w:spacing w:val="10"/>
        </w:rPr>
        <w:t xml:space="preserve"> participation, but this is not guaranteed. </w:t>
      </w:r>
      <w:r>
        <w:t>A</w:t>
      </w:r>
      <w:r>
        <w:rPr>
          <w:spacing w:val="10"/>
        </w:rPr>
        <w:t xml:space="preserve"> </w:t>
      </w:r>
      <w:r>
        <w:t>vulnerable</w:t>
      </w:r>
      <w:r>
        <w:rPr>
          <w:spacing w:val="10"/>
        </w:rPr>
        <w:t xml:space="preserve"> </w:t>
      </w:r>
      <w:r>
        <w:t>adult</w:t>
      </w:r>
      <w:r>
        <w:rPr>
          <w:spacing w:val="68"/>
        </w:rPr>
        <w:t xml:space="preserve"> </w:t>
      </w:r>
      <w:r>
        <w:rPr>
          <w:rFonts w:cs="Arial Narrow"/>
        </w:rPr>
        <w:t>may</w:t>
      </w:r>
      <w:r>
        <w:rPr>
          <w:rFonts w:cs="Arial Narrow"/>
          <w:spacing w:val="24"/>
        </w:rPr>
        <w:t xml:space="preserve"> </w:t>
      </w:r>
      <w:r>
        <w:rPr>
          <w:rFonts w:cs="Arial Narrow"/>
        </w:rPr>
        <w:t>also</w:t>
      </w:r>
      <w:r>
        <w:rPr>
          <w:rFonts w:cs="Arial Narrow"/>
          <w:spacing w:val="22"/>
        </w:rPr>
        <w:t xml:space="preserve"> </w:t>
      </w:r>
      <w:r>
        <w:rPr>
          <w:rFonts w:cs="Arial Narrow"/>
        </w:rPr>
        <w:t>have</w:t>
      </w:r>
      <w:r>
        <w:rPr>
          <w:rFonts w:cs="Arial Narrow"/>
          <w:spacing w:val="22"/>
        </w:rPr>
        <w:t xml:space="preserve"> </w:t>
      </w:r>
      <w:r>
        <w:rPr>
          <w:rFonts w:cs="Arial Narrow"/>
        </w:rPr>
        <w:t>someone</w:t>
      </w:r>
      <w:r>
        <w:rPr>
          <w:rFonts w:cs="Arial Narrow"/>
          <w:spacing w:val="22"/>
        </w:rPr>
        <w:t xml:space="preserve"> </w:t>
      </w:r>
      <w:r>
        <w:rPr>
          <w:rFonts w:cs="Arial Narrow"/>
        </w:rPr>
        <w:t>who</w:t>
      </w:r>
      <w:r>
        <w:rPr>
          <w:rFonts w:cs="Arial Narrow"/>
          <w:spacing w:val="22"/>
        </w:rPr>
        <w:t xml:space="preserve"> </w:t>
      </w:r>
      <w:r>
        <w:rPr>
          <w:rFonts w:cs="Arial Narrow"/>
        </w:rPr>
        <w:t>has</w:t>
      </w:r>
      <w:r>
        <w:rPr>
          <w:rFonts w:cs="Arial Narrow"/>
          <w:spacing w:val="21"/>
        </w:rPr>
        <w:t xml:space="preserve"> </w:t>
      </w:r>
      <w:r>
        <w:rPr>
          <w:rFonts w:cs="Arial Narrow"/>
        </w:rPr>
        <w:t>‘lasting</w:t>
      </w:r>
      <w:r>
        <w:rPr>
          <w:rFonts w:cs="Arial Narrow"/>
          <w:spacing w:val="22"/>
        </w:rPr>
        <w:t xml:space="preserve"> </w:t>
      </w:r>
      <w:r>
        <w:rPr>
          <w:rFonts w:cs="Arial Narrow"/>
        </w:rPr>
        <w:t>power</w:t>
      </w:r>
      <w:r>
        <w:rPr>
          <w:rFonts w:cs="Arial Narrow"/>
          <w:spacing w:val="21"/>
        </w:rPr>
        <w:t xml:space="preserve"> </w:t>
      </w:r>
      <w:r>
        <w:rPr>
          <w:rFonts w:cs="Arial Narrow"/>
        </w:rPr>
        <w:t>of</w:t>
      </w:r>
      <w:r>
        <w:rPr>
          <w:rFonts w:cs="Arial Narrow"/>
          <w:spacing w:val="22"/>
        </w:rPr>
        <w:t xml:space="preserve"> </w:t>
      </w:r>
      <w:r>
        <w:rPr>
          <w:rFonts w:cs="Arial Narrow"/>
        </w:rPr>
        <w:t>attorney</w:t>
      </w:r>
      <w:r>
        <w:rPr>
          <w:rFonts w:cs="Arial Narrow"/>
          <w:spacing w:val="21"/>
        </w:rPr>
        <w:t xml:space="preserve"> </w:t>
      </w:r>
      <w:r>
        <w:rPr>
          <w:rFonts w:cs="Arial Narrow"/>
        </w:rPr>
        <w:t>(LPA)</w:t>
      </w:r>
      <w:r>
        <w:rPr>
          <w:rFonts w:cs="Arial Narrow"/>
          <w:spacing w:val="21"/>
        </w:rPr>
        <w:t xml:space="preserve"> </w:t>
      </w:r>
      <w:r>
        <w:rPr>
          <w:rFonts w:cs="Arial Narrow"/>
        </w:rPr>
        <w:t>that</w:t>
      </w:r>
      <w:r>
        <w:rPr>
          <w:rFonts w:cs="Arial Narrow"/>
          <w:spacing w:val="24"/>
        </w:rPr>
        <w:t xml:space="preserve"> </w:t>
      </w:r>
      <w:r>
        <w:rPr>
          <w:rFonts w:cs="Arial Narrow"/>
        </w:rPr>
        <w:t>is</w:t>
      </w:r>
      <w:r>
        <w:rPr>
          <w:rFonts w:cs="Arial Narrow"/>
          <w:spacing w:val="21"/>
        </w:rPr>
        <w:t xml:space="preserve"> </w:t>
      </w:r>
      <w:r>
        <w:rPr>
          <w:rFonts w:cs="Arial Narrow"/>
        </w:rPr>
        <w:t>a</w:t>
      </w:r>
      <w:r>
        <w:rPr>
          <w:rFonts w:cs="Arial Narrow"/>
          <w:spacing w:val="22"/>
        </w:rPr>
        <w:t xml:space="preserve"> </w:t>
      </w:r>
      <w:r>
        <w:rPr>
          <w:rFonts w:cs="Arial Narrow"/>
        </w:rPr>
        <w:t>statutory</w:t>
      </w:r>
      <w:r>
        <w:rPr>
          <w:rFonts w:cs="Arial Narrow"/>
          <w:spacing w:val="23"/>
        </w:rPr>
        <w:t xml:space="preserve"> </w:t>
      </w:r>
      <w:r>
        <w:rPr>
          <w:rFonts w:cs="Arial Narrow"/>
        </w:rPr>
        <w:t>form</w:t>
      </w:r>
      <w:r>
        <w:rPr>
          <w:rFonts w:cs="Arial Narrow"/>
          <w:spacing w:val="20"/>
        </w:rPr>
        <w:t xml:space="preserve"> </w:t>
      </w:r>
      <w:r>
        <w:rPr>
          <w:rFonts w:cs="Arial Narrow"/>
        </w:rPr>
        <w:t>of</w:t>
      </w:r>
      <w:r>
        <w:rPr>
          <w:rFonts w:cs="Arial Narrow"/>
          <w:spacing w:val="73"/>
        </w:rPr>
        <w:t xml:space="preserve"> </w:t>
      </w:r>
      <w:r>
        <w:t>power</w:t>
      </w:r>
      <w:r>
        <w:rPr>
          <w:spacing w:val="1"/>
        </w:rPr>
        <w:t xml:space="preserve"> </w:t>
      </w:r>
      <w:r>
        <w:t>of</w:t>
      </w:r>
      <w:r>
        <w:rPr>
          <w:spacing w:val="3"/>
        </w:rPr>
        <w:t xml:space="preserve"> </w:t>
      </w:r>
      <w:r>
        <w:t>attorney</w:t>
      </w:r>
      <w:r>
        <w:rPr>
          <w:spacing w:val="2"/>
        </w:rPr>
        <w:t xml:space="preserve"> </w:t>
      </w:r>
      <w:r>
        <w:t>created</w:t>
      </w:r>
      <w:r>
        <w:rPr>
          <w:spacing w:val="3"/>
        </w:rPr>
        <w:t xml:space="preserve"> </w:t>
      </w:r>
      <w:r>
        <w:t>by</w:t>
      </w:r>
      <w:r>
        <w:rPr>
          <w:spacing w:val="4"/>
        </w:rPr>
        <w:t xml:space="preserve"> </w:t>
      </w:r>
      <w:r>
        <w:t>the</w:t>
      </w:r>
      <w:r>
        <w:rPr>
          <w:spacing w:val="5"/>
        </w:rPr>
        <w:t xml:space="preserve"> </w:t>
      </w:r>
      <w:r>
        <w:t>Mental</w:t>
      </w:r>
      <w:r>
        <w:rPr>
          <w:spacing w:val="6"/>
        </w:rPr>
        <w:t xml:space="preserve"> </w:t>
      </w:r>
      <w:r>
        <w:rPr>
          <w:rFonts w:cs="Arial Narrow"/>
        </w:rPr>
        <w:t>Capacity</w:t>
      </w:r>
      <w:r>
        <w:rPr>
          <w:rFonts w:cs="Arial Narrow"/>
          <w:spacing w:val="2"/>
        </w:rPr>
        <w:t xml:space="preserve"> </w:t>
      </w:r>
      <w:r>
        <w:rPr>
          <w:rFonts w:cs="Arial Narrow"/>
        </w:rPr>
        <w:t>Act</w:t>
      </w:r>
      <w:r>
        <w:rPr>
          <w:rFonts w:cs="Arial Narrow"/>
          <w:spacing w:val="3"/>
        </w:rPr>
        <w:t xml:space="preserve"> </w:t>
      </w:r>
      <w:r>
        <w:rPr>
          <w:rFonts w:cs="Arial Narrow"/>
        </w:rPr>
        <w:t>(2005).</w:t>
      </w:r>
      <w:r>
        <w:rPr>
          <w:rFonts w:cs="Arial Narrow"/>
          <w:spacing w:val="3"/>
        </w:rPr>
        <w:t xml:space="preserve"> </w:t>
      </w:r>
      <w:r>
        <w:rPr>
          <w:rFonts w:cs="Arial Narrow"/>
        </w:rPr>
        <w:t>People</w:t>
      </w:r>
      <w:r>
        <w:rPr>
          <w:rFonts w:cs="Arial Narrow"/>
          <w:spacing w:val="5"/>
        </w:rPr>
        <w:t xml:space="preserve"> </w:t>
      </w:r>
      <w:r>
        <w:rPr>
          <w:rFonts w:cs="Arial Narrow"/>
        </w:rPr>
        <w:t>with</w:t>
      </w:r>
      <w:r>
        <w:rPr>
          <w:rFonts w:cs="Arial Narrow"/>
          <w:spacing w:val="5"/>
        </w:rPr>
        <w:t xml:space="preserve"> </w:t>
      </w:r>
      <w:r>
        <w:rPr>
          <w:rFonts w:cs="Arial Narrow"/>
        </w:rPr>
        <w:t>capacity</w:t>
      </w:r>
      <w:r>
        <w:rPr>
          <w:rFonts w:cs="Arial Narrow"/>
          <w:spacing w:val="2"/>
        </w:rPr>
        <w:t xml:space="preserve"> </w:t>
      </w:r>
      <w:r>
        <w:rPr>
          <w:rFonts w:cs="Arial Narrow"/>
        </w:rPr>
        <w:t>can</w:t>
      </w:r>
      <w:r>
        <w:rPr>
          <w:rFonts w:cs="Arial Narrow"/>
          <w:spacing w:val="3"/>
        </w:rPr>
        <w:t xml:space="preserve"> </w:t>
      </w:r>
      <w:r>
        <w:rPr>
          <w:rFonts w:cs="Arial Narrow"/>
        </w:rPr>
        <w:t>‘choose</w:t>
      </w:r>
      <w:r>
        <w:rPr>
          <w:rFonts w:cs="Arial Narrow"/>
          <w:spacing w:val="75"/>
        </w:rPr>
        <w:t xml:space="preserve"> </w:t>
      </w:r>
      <w:r>
        <w:rPr>
          <w:rFonts w:cs="Arial Narrow"/>
        </w:rPr>
        <w:t>a</w:t>
      </w:r>
      <w:r>
        <w:rPr>
          <w:rFonts w:cs="Arial Narrow"/>
          <w:spacing w:val="4"/>
        </w:rPr>
        <w:t xml:space="preserve"> </w:t>
      </w:r>
      <w:r>
        <w:rPr>
          <w:rFonts w:cs="Arial Narrow"/>
        </w:rPr>
        <w:t>person</w:t>
      </w:r>
      <w:r>
        <w:rPr>
          <w:rFonts w:cs="Arial Narrow"/>
          <w:spacing w:val="3"/>
        </w:rPr>
        <w:t xml:space="preserve"> </w:t>
      </w:r>
      <w:r>
        <w:rPr>
          <w:rFonts w:cs="Arial Narrow"/>
        </w:rPr>
        <w:t>or</w:t>
      </w:r>
      <w:r>
        <w:rPr>
          <w:rFonts w:cs="Arial Narrow"/>
          <w:spacing w:val="1"/>
        </w:rPr>
        <w:t xml:space="preserve"> </w:t>
      </w:r>
      <w:r>
        <w:rPr>
          <w:rFonts w:cs="Arial Narrow"/>
        </w:rPr>
        <w:t>attorney</w:t>
      </w:r>
      <w:r>
        <w:rPr>
          <w:rFonts w:cs="Arial Narrow"/>
          <w:spacing w:val="5"/>
        </w:rPr>
        <w:t xml:space="preserve"> </w:t>
      </w:r>
      <w:r>
        <w:rPr>
          <w:rFonts w:cs="Arial Narrow"/>
        </w:rPr>
        <w:t>to</w:t>
      </w:r>
      <w:r>
        <w:rPr>
          <w:rFonts w:cs="Arial Narrow"/>
          <w:spacing w:val="5"/>
        </w:rPr>
        <w:t xml:space="preserve"> </w:t>
      </w:r>
      <w:r>
        <w:rPr>
          <w:rFonts w:cs="Arial Narrow"/>
        </w:rPr>
        <w:t>make</w:t>
      </w:r>
      <w:r>
        <w:rPr>
          <w:rFonts w:cs="Arial Narrow"/>
          <w:spacing w:val="5"/>
        </w:rPr>
        <w:t xml:space="preserve"> </w:t>
      </w:r>
      <w:r>
        <w:rPr>
          <w:rFonts w:cs="Arial Narrow"/>
        </w:rPr>
        <w:t>decisions</w:t>
      </w:r>
      <w:r>
        <w:rPr>
          <w:rFonts w:cs="Arial Narrow"/>
          <w:spacing w:val="2"/>
        </w:rPr>
        <w:t xml:space="preserve"> </w:t>
      </w:r>
      <w:r>
        <w:rPr>
          <w:rFonts w:cs="Arial Narrow"/>
        </w:rPr>
        <w:t>on</w:t>
      </w:r>
      <w:r>
        <w:rPr>
          <w:rFonts w:cs="Arial Narrow"/>
          <w:spacing w:val="3"/>
        </w:rPr>
        <w:t xml:space="preserve"> </w:t>
      </w:r>
      <w:r>
        <w:rPr>
          <w:rFonts w:cs="Arial Narrow"/>
        </w:rPr>
        <w:t>their</w:t>
      </w:r>
      <w:r>
        <w:rPr>
          <w:rFonts w:cs="Arial Narrow"/>
          <w:spacing w:val="3"/>
        </w:rPr>
        <w:t xml:space="preserve"> </w:t>
      </w:r>
      <w:r>
        <w:rPr>
          <w:rFonts w:cs="Arial Narrow"/>
        </w:rPr>
        <w:t>behalf</w:t>
      </w:r>
      <w:r>
        <w:rPr>
          <w:rFonts w:cs="Arial Narrow"/>
          <w:spacing w:val="2"/>
        </w:rPr>
        <w:t xml:space="preserve"> </w:t>
      </w:r>
      <w:r>
        <w:rPr>
          <w:rFonts w:cs="Arial Narrow"/>
        </w:rPr>
        <w:t>if</w:t>
      </w:r>
      <w:r>
        <w:rPr>
          <w:rFonts w:cs="Arial Narrow"/>
          <w:spacing w:val="5"/>
        </w:rPr>
        <w:t xml:space="preserve"> </w:t>
      </w:r>
      <w:r>
        <w:rPr>
          <w:rFonts w:cs="Arial Narrow"/>
        </w:rPr>
        <w:t>they</w:t>
      </w:r>
      <w:r>
        <w:rPr>
          <w:rFonts w:cs="Arial Narrow"/>
          <w:spacing w:val="5"/>
        </w:rPr>
        <w:t xml:space="preserve"> </w:t>
      </w:r>
      <w:r>
        <w:rPr>
          <w:rFonts w:cs="Arial Narrow"/>
        </w:rPr>
        <w:t>subsequently</w:t>
      </w:r>
      <w:r>
        <w:rPr>
          <w:rFonts w:cs="Arial Narrow"/>
          <w:spacing w:val="4"/>
        </w:rPr>
        <w:t xml:space="preserve"> </w:t>
      </w:r>
      <w:r>
        <w:rPr>
          <w:rFonts w:cs="Arial Narrow"/>
        </w:rPr>
        <w:t>lose</w:t>
      </w:r>
      <w:r>
        <w:rPr>
          <w:rFonts w:cs="Arial Narrow"/>
          <w:spacing w:val="5"/>
        </w:rPr>
        <w:t xml:space="preserve"> </w:t>
      </w:r>
      <w:r>
        <w:rPr>
          <w:rFonts w:cs="Arial Narrow"/>
        </w:rPr>
        <w:t>capacity’</w:t>
      </w:r>
      <w:r w:rsidR="00D12EE9">
        <w:rPr>
          <w:rFonts w:cs="Arial Narrow"/>
        </w:rPr>
        <w:t xml:space="preserve"> (see </w:t>
      </w:r>
      <w:hyperlink r:id="rId31" w:history="1">
        <w:r w:rsidR="00D12EE9" w:rsidRPr="00D12EE9">
          <w:rPr>
            <w:rStyle w:val="Hyperlink"/>
            <w:rFonts w:cs="Arial Narrow"/>
          </w:rPr>
          <w:t>HRA</w:t>
        </w:r>
      </w:hyperlink>
      <w:r w:rsidR="00D12EE9">
        <w:rPr>
          <w:rFonts w:cs="Arial Narrow"/>
        </w:rPr>
        <w:t>)</w:t>
      </w:r>
      <w:r>
        <w:t>.</w:t>
      </w:r>
    </w:p>
    <w:p w14:paraId="61BB7DB5" w14:textId="522BAB33" w:rsidR="00D867C2" w:rsidRDefault="00D867C2" w:rsidP="00D867C2">
      <w:r>
        <w:t>5.</w:t>
      </w:r>
      <w:r w:rsidR="00AE3BA5">
        <w:t>6</w:t>
      </w:r>
      <w:r>
        <w:t xml:space="preserve"> Researchers also need to be mindful that loss of capacity may be a temporary state (e.g. </w:t>
      </w:r>
      <w:proofErr w:type="gramStart"/>
      <w:r>
        <w:t>as a result of</w:t>
      </w:r>
      <w:proofErr w:type="gramEnd"/>
      <w:r>
        <w:t xml:space="preserve"> road traffic accident, seizure, or medical procedure etc.). Additionally, research participants may lose capacity and become ‘vulnerable’ after they have consented to take part in research studies, for example </w:t>
      </w:r>
      <w:proofErr w:type="gramStart"/>
      <w:r>
        <w:t>as a result of</w:t>
      </w:r>
      <w:proofErr w:type="gramEnd"/>
      <w:r>
        <w:t xml:space="preserve"> </w:t>
      </w:r>
      <w:r w:rsidR="00212E1A">
        <w:t xml:space="preserve">change of circumstances or progression of illness or a condition. </w:t>
      </w:r>
      <w:r>
        <w:t>The Health Research Authority (</w:t>
      </w:r>
      <w:hyperlink r:id="rId32">
        <w:r w:rsidRPr="08828DBB">
          <w:rPr>
            <w:rStyle w:val="Hyperlink"/>
          </w:rPr>
          <w:t>HRA</w:t>
        </w:r>
      </w:hyperlink>
      <w:r>
        <w:t xml:space="preserve">) provides guidance for researchers on how to manage such circumstances. </w:t>
      </w:r>
    </w:p>
    <w:p w14:paraId="11AB67CF" w14:textId="697E80AC" w:rsidR="00D867C2" w:rsidRDefault="00D867C2" w:rsidP="00D867C2">
      <w:r>
        <w:t>5.</w:t>
      </w:r>
      <w:r w:rsidR="00AE3BA5">
        <w:t>7</w:t>
      </w:r>
      <w:r>
        <w:t xml:space="preserve"> It</w:t>
      </w:r>
      <w:r>
        <w:rPr>
          <w:spacing w:val="50"/>
        </w:rPr>
        <w:t xml:space="preserve"> </w:t>
      </w:r>
      <w:r>
        <w:t>should</w:t>
      </w:r>
      <w:r>
        <w:rPr>
          <w:spacing w:val="49"/>
        </w:rPr>
        <w:t xml:space="preserve"> </w:t>
      </w:r>
      <w:r>
        <w:t>be</w:t>
      </w:r>
      <w:r>
        <w:rPr>
          <w:spacing w:val="48"/>
        </w:rPr>
        <w:t xml:space="preserve"> </w:t>
      </w:r>
      <w:r>
        <w:t>noted</w:t>
      </w:r>
      <w:r>
        <w:rPr>
          <w:spacing w:val="51"/>
        </w:rPr>
        <w:t xml:space="preserve"> </w:t>
      </w:r>
      <w:r>
        <w:t>that</w:t>
      </w:r>
      <w:r>
        <w:rPr>
          <w:spacing w:val="48"/>
        </w:rPr>
        <w:t xml:space="preserve"> </w:t>
      </w:r>
      <w:r>
        <w:t>clinical</w:t>
      </w:r>
      <w:r>
        <w:rPr>
          <w:spacing w:val="51"/>
        </w:rPr>
        <w:t xml:space="preserve"> </w:t>
      </w:r>
      <w:r>
        <w:t>trials</w:t>
      </w:r>
      <w:r>
        <w:rPr>
          <w:spacing w:val="49"/>
        </w:rPr>
        <w:t xml:space="preserve"> </w:t>
      </w:r>
      <w:r>
        <w:t>of</w:t>
      </w:r>
      <w:r>
        <w:rPr>
          <w:spacing w:val="51"/>
        </w:rPr>
        <w:t xml:space="preserve"> </w:t>
      </w:r>
      <w:r>
        <w:t>investigated</w:t>
      </w:r>
      <w:r>
        <w:rPr>
          <w:spacing w:val="48"/>
        </w:rPr>
        <w:t xml:space="preserve"> </w:t>
      </w:r>
      <w:r>
        <w:t>medical</w:t>
      </w:r>
      <w:r>
        <w:rPr>
          <w:spacing w:val="51"/>
        </w:rPr>
        <w:t xml:space="preserve"> </w:t>
      </w:r>
      <w:r>
        <w:t>products</w:t>
      </w:r>
      <w:r>
        <w:rPr>
          <w:spacing w:val="50"/>
        </w:rPr>
        <w:t xml:space="preserve"> </w:t>
      </w:r>
      <w:r>
        <w:t>(CTIMPs)</w:t>
      </w:r>
      <w:r>
        <w:rPr>
          <w:spacing w:val="50"/>
        </w:rPr>
        <w:t xml:space="preserve"> </w:t>
      </w:r>
      <w:r>
        <w:t>require</w:t>
      </w:r>
      <w:r>
        <w:rPr>
          <w:spacing w:val="50"/>
        </w:rPr>
        <w:t xml:space="preserve"> </w:t>
      </w:r>
      <w:r>
        <w:t>a</w:t>
      </w:r>
      <w:r>
        <w:rPr>
          <w:spacing w:val="75"/>
        </w:rPr>
        <w:t xml:space="preserve"> </w:t>
      </w:r>
      <w:r>
        <w:t>researcher to seek</w:t>
      </w:r>
      <w:r>
        <w:rPr>
          <w:spacing w:val="2"/>
        </w:rPr>
        <w:t xml:space="preserve"> </w:t>
      </w:r>
      <w:r>
        <w:t>consent</w:t>
      </w:r>
      <w:r>
        <w:rPr>
          <w:spacing w:val="3"/>
        </w:rPr>
        <w:t xml:space="preserve"> </w:t>
      </w:r>
      <w:r>
        <w:t>for</w:t>
      </w:r>
      <w:r>
        <w:rPr>
          <w:spacing w:val="1"/>
        </w:rPr>
        <w:t xml:space="preserve"> </w:t>
      </w:r>
      <w:r>
        <w:t>a</w:t>
      </w:r>
      <w:r>
        <w:rPr>
          <w:spacing w:val="3"/>
        </w:rPr>
        <w:t xml:space="preserve"> </w:t>
      </w:r>
      <w:r>
        <w:t>vulnerable adult</w:t>
      </w:r>
      <w:r>
        <w:rPr>
          <w:spacing w:val="2"/>
        </w:rPr>
        <w:t xml:space="preserve"> </w:t>
      </w:r>
      <w:r>
        <w:t>lacking</w:t>
      </w:r>
      <w:r>
        <w:rPr>
          <w:spacing w:val="2"/>
        </w:rPr>
        <w:t xml:space="preserve"> </w:t>
      </w:r>
      <w:r>
        <w:t>capacity from</w:t>
      </w:r>
      <w:r>
        <w:rPr>
          <w:spacing w:val="10"/>
        </w:rPr>
        <w:t xml:space="preserve"> </w:t>
      </w:r>
      <w:r>
        <w:t>a</w:t>
      </w:r>
      <w:r>
        <w:rPr>
          <w:spacing w:val="3"/>
        </w:rPr>
        <w:t xml:space="preserve"> </w:t>
      </w:r>
      <w:r>
        <w:t>legal</w:t>
      </w:r>
      <w:r>
        <w:rPr>
          <w:spacing w:val="2"/>
        </w:rPr>
        <w:t xml:space="preserve"> </w:t>
      </w:r>
      <w:r>
        <w:t>representative.</w:t>
      </w:r>
      <w:r>
        <w:rPr>
          <w:spacing w:val="3"/>
        </w:rPr>
        <w:t xml:space="preserve"> The Mental Capacity Act (2005) does not apply to CTIMPs.  </w:t>
      </w:r>
      <w:r>
        <w:t>For</w:t>
      </w:r>
      <w:r>
        <w:rPr>
          <w:spacing w:val="47"/>
          <w:w w:val="99"/>
        </w:rPr>
        <w:t xml:space="preserve"> </w:t>
      </w:r>
      <w:r>
        <w:t>non</w:t>
      </w:r>
      <w:r>
        <w:rPr>
          <w:rFonts w:cs="Arial Narrow"/>
        </w:rPr>
        <w:t>–</w:t>
      </w:r>
      <w:r>
        <w:t>CTIMP</w:t>
      </w:r>
      <w:r>
        <w:rPr>
          <w:spacing w:val="-15"/>
        </w:rPr>
        <w:t xml:space="preserve"> </w:t>
      </w:r>
      <w:r>
        <w:t>research</w:t>
      </w:r>
      <w:r>
        <w:rPr>
          <w:spacing w:val="-15"/>
        </w:rPr>
        <w:t xml:space="preserve"> </w:t>
      </w:r>
      <w:r>
        <w:rPr>
          <w:spacing w:val="-2"/>
        </w:rPr>
        <w:t>advice</w:t>
      </w:r>
      <w:r>
        <w:rPr>
          <w:spacing w:val="-14"/>
        </w:rPr>
        <w:t xml:space="preserve"> </w:t>
      </w:r>
      <w:r>
        <w:t>should</w:t>
      </w:r>
      <w:r>
        <w:rPr>
          <w:spacing w:val="-15"/>
        </w:rPr>
        <w:t xml:space="preserve"> </w:t>
      </w:r>
      <w:r>
        <w:t>be</w:t>
      </w:r>
      <w:r>
        <w:rPr>
          <w:spacing w:val="-14"/>
        </w:rPr>
        <w:t xml:space="preserve"> </w:t>
      </w:r>
      <w:r>
        <w:t>sought</w:t>
      </w:r>
      <w:r>
        <w:rPr>
          <w:spacing w:val="-15"/>
        </w:rPr>
        <w:t xml:space="preserve"> </w:t>
      </w:r>
      <w:r>
        <w:t>by</w:t>
      </w:r>
      <w:r>
        <w:rPr>
          <w:spacing w:val="-14"/>
        </w:rPr>
        <w:t xml:space="preserve"> </w:t>
      </w:r>
      <w:r>
        <w:t>a</w:t>
      </w:r>
      <w:r>
        <w:rPr>
          <w:spacing w:val="-15"/>
        </w:rPr>
        <w:t xml:space="preserve"> </w:t>
      </w:r>
      <w:r>
        <w:lastRenderedPageBreak/>
        <w:t>researcher</w:t>
      </w:r>
      <w:r>
        <w:rPr>
          <w:spacing w:val="-15"/>
        </w:rPr>
        <w:t xml:space="preserve"> </w:t>
      </w:r>
      <w:r>
        <w:t>from</w:t>
      </w:r>
      <w:r>
        <w:rPr>
          <w:spacing w:val="-16"/>
        </w:rPr>
        <w:t xml:space="preserve"> </w:t>
      </w:r>
      <w:r>
        <w:t>a</w:t>
      </w:r>
      <w:r>
        <w:rPr>
          <w:spacing w:val="-14"/>
        </w:rPr>
        <w:t xml:space="preserve"> </w:t>
      </w:r>
      <w:r>
        <w:t>consultee</w:t>
      </w:r>
      <w:r>
        <w:rPr>
          <w:spacing w:val="-15"/>
        </w:rPr>
        <w:t xml:space="preserve"> </w:t>
      </w:r>
      <w:r>
        <w:t>(carer</w:t>
      </w:r>
      <w:r>
        <w:rPr>
          <w:spacing w:val="-15"/>
        </w:rPr>
        <w:t xml:space="preserve"> </w:t>
      </w:r>
      <w:r>
        <w:t>or</w:t>
      </w:r>
      <w:r>
        <w:rPr>
          <w:spacing w:val="-16"/>
        </w:rPr>
        <w:t xml:space="preserve"> </w:t>
      </w:r>
      <w:r>
        <w:t>another</w:t>
      </w:r>
      <w:r>
        <w:rPr>
          <w:spacing w:val="65"/>
          <w:w w:val="99"/>
        </w:rPr>
        <w:t xml:space="preserve"> </w:t>
      </w:r>
      <w:r>
        <w:t>person).</w:t>
      </w:r>
      <w:r>
        <w:rPr>
          <w:spacing w:val="8"/>
        </w:rPr>
        <w:t xml:space="preserve"> </w:t>
      </w:r>
      <w:r>
        <w:t>The</w:t>
      </w:r>
      <w:r>
        <w:rPr>
          <w:spacing w:val="10"/>
        </w:rPr>
        <w:t xml:space="preserve"> </w:t>
      </w:r>
      <w:r>
        <w:t>consultee</w:t>
      </w:r>
      <w:r>
        <w:rPr>
          <w:spacing w:val="10"/>
        </w:rPr>
        <w:t xml:space="preserve"> </w:t>
      </w:r>
      <w:r>
        <w:t>provides</w:t>
      </w:r>
      <w:r>
        <w:rPr>
          <w:spacing w:val="8"/>
        </w:rPr>
        <w:t xml:space="preserve"> </w:t>
      </w:r>
      <w:r>
        <w:t>advice</w:t>
      </w:r>
      <w:r>
        <w:rPr>
          <w:spacing w:val="10"/>
        </w:rPr>
        <w:t xml:space="preserve"> </w:t>
      </w:r>
      <w:r>
        <w:t>but</w:t>
      </w:r>
      <w:r>
        <w:rPr>
          <w:spacing w:val="10"/>
        </w:rPr>
        <w:t xml:space="preserve"> </w:t>
      </w:r>
      <w:r>
        <w:t>not</w:t>
      </w:r>
      <w:r>
        <w:rPr>
          <w:spacing w:val="9"/>
        </w:rPr>
        <w:t xml:space="preserve"> </w:t>
      </w:r>
      <w:r>
        <w:t>consent.</w:t>
      </w:r>
      <w:r>
        <w:rPr>
          <w:spacing w:val="10"/>
        </w:rPr>
        <w:t xml:space="preserve"> </w:t>
      </w:r>
      <w:r>
        <w:t>Their</w:t>
      </w:r>
      <w:r>
        <w:rPr>
          <w:spacing w:val="8"/>
        </w:rPr>
        <w:t xml:space="preserve"> </w:t>
      </w:r>
      <w:r>
        <w:t>advice</w:t>
      </w:r>
      <w:r>
        <w:rPr>
          <w:spacing w:val="9"/>
        </w:rPr>
        <w:t xml:space="preserve"> </w:t>
      </w:r>
      <w:r>
        <w:t>can</w:t>
      </w:r>
      <w:r>
        <w:rPr>
          <w:spacing w:val="10"/>
        </w:rPr>
        <w:t xml:space="preserve"> </w:t>
      </w:r>
      <w:r>
        <w:t>be</w:t>
      </w:r>
      <w:r>
        <w:rPr>
          <w:spacing w:val="10"/>
        </w:rPr>
        <w:t xml:space="preserve"> </w:t>
      </w:r>
      <w:r>
        <w:t>verbal</w:t>
      </w:r>
      <w:r>
        <w:rPr>
          <w:spacing w:val="9"/>
        </w:rPr>
        <w:t xml:space="preserve"> </w:t>
      </w:r>
      <w:r>
        <w:t>or</w:t>
      </w:r>
      <w:r>
        <w:rPr>
          <w:spacing w:val="8"/>
        </w:rPr>
        <w:t xml:space="preserve"> </w:t>
      </w:r>
      <w:proofErr w:type="gramStart"/>
      <w:r>
        <w:t>written</w:t>
      </w:r>
      <w:proofErr w:type="gramEnd"/>
      <w:r>
        <w:rPr>
          <w:spacing w:val="37"/>
        </w:rPr>
        <w:t xml:space="preserve"> </w:t>
      </w:r>
      <w:r>
        <w:t>and</w:t>
      </w:r>
      <w:r>
        <w:rPr>
          <w:spacing w:val="49"/>
        </w:rPr>
        <w:t xml:space="preserve"> </w:t>
      </w:r>
      <w:r>
        <w:t>a</w:t>
      </w:r>
      <w:r>
        <w:rPr>
          <w:spacing w:val="50"/>
        </w:rPr>
        <w:t xml:space="preserve"> </w:t>
      </w:r>
      <w:r>
        <w:t>researcher</w:t>
      </w:r>
      <w:r>
        <w:rPr>
          <w:spacing w:val="51"/>
        </w:rPr>
        <w:t xml:space="preserve"> </w:t>
      </w:r>
      <w:r>
        <w:t>must</w:t>
      </w:r>
      <w:r>
        <w:rPr>
          <w:spacing w:val="51"/>
        </w:rPr>
        <w:t xml:space="preserve"> </w:t>
      </w:r>
      <w:r>
        <w:t>respect</w:t>
      </w:r>
      <w:r>
        <w:rPr>
          <w:spacing w:val="50"/>
        </w:rPr>
        <w:t xml:space="preserve"> </w:t>
      </w:r>
      <w:r>
        <w:t>this</w:t>
      </w:r>
      <w:r>
        <w:rPr>
          <w:spacing w:val="49"/>
        </w:rPr>
        <w:t xml:space="preserve"> </w:t>
      </w:r>
      <w:r>
        <w:t>advice (</w:t>
      </w:r>
      <w:hyperlink r:id="rId33" w:history="1">
        <w:r w:rsidRPr="00C9382A">
          <w:rPr>
            <w:rStyle w:val="Hyperlink"/>
            <w:spacing w:val="-1"/>
          </w:rPr>
          <w:t>See HRA</w:t>
        </w:r>
      </w:hyperlink>
      <w:r w:rsidRPr="00C9382A">
        <w:rPr>
          <w:color w:val="0000FF"/>
          <w:u w:val="single" w:color="0000FF"/>
        </w:rPr>
        <w:t>).</w:t>
      </w:r>
      <w:r w:rsidRPr="00C9382A">
        <w:rPr>
          <w:spacing w:val="1"/>
          <w:u w:color="0000FF"/>
        </w:rPr>
        <w:t xml:space="preserve"> </w:t>
      </w:r>
      <w:r>
        <w:rPr>
          <w:spacing w:val="1"/>
        </w:rPr>
        <w:t>The</w:t>
      </w:r>
      <w:r w:rsidRPr="00A35E90">
        <w:rPr>
          <w:spacing w:val="1"/>
          <w:u w:color="0000FF"/>
        </w:rPr>
        <w:t xml:space="preserve"> </w:t>
      </w:r>
      <w:r>
        <w:rPr>
          <w:spacing w:val="1"/>
        </w:rPr>
        <w:t>Research Ethics Service (</w:t>
      </w:r>
      <w:hyperlink r:id="rId34" w:history="1">
        <w:r w:rsidRPr="00A35E90">
          <w:rPr>
            <w:rStyle w:val="Hyperlink"/>
            <w:spacing w:val="1"/>
          </w:rPr>
          <w:t>RES</w:t>
        </w:r>
        <w:r>
          <w:rPr>
            <w:rStyle w:val="Hyperlink"/>
            <w:spacing w:val="1"/>
          </w:rPr>
          <w:t>)</w:t>
        </w:r>
        <w:r w:rsidRPr="00A35E90">
          <w:rPr>
            <w:rStyle w:val="Hyperlink"/>
            <w:spacing w:val="1"/>
          </w:rPr>
          <w:t xml:space="preserve"> </w:t>
        </w:r>
      </w:hyperlink>
      <w:r w:rsidRPr="00A35E90">
        <w:rPr>
          <w:spacing w:val="1"/>
        </w:rPr>
        <w:t xml:space="preserve">has </w:t>
      </w:r>
      <w:r>
        <w:rPr>
          <w:spacing w:val="1"/>
        </w:rPr>
        <w:t xml:space="preserve">identified </w:t>
      </w:r>
      <w:proofErr w:type="gramStart"/>
      <w:r>
        <w:rPr>
          <w:spacing w:val="1"/>
        </w:rPr>
        <w:t xml:space="preserve">a </w:t>
      </w:r>
      <w:r w:rsidRPr="00A35E90">
        <w:rPr>
          <w:spacing w:val="1"/>
        </w:rPr>
        <w:t>number of</w:t>
      </w:r>
      <w:proofErr w:type="gramEnd"/>
      <w:r w:rsidRPr="00A35E90">
        <w:rPr>
          <w:spacing w:val="1"/>
        </w:rPr>
        <w:t xml:space="preserve"> </w:t>
      </w:r>
      <w:r>
        <w:rPr>
          <w:spacing w:val="1"/>
        </w:rPr>
        <w:t>NHS Research Ethics Committees (RECs)</w:t>
      </w:r>
      <w:r w:rsidRPr="00A35E90">
        <w:rPr>
          <w:spacing w:val="1"/>
        </w:rPr>
        <w:t xml:space="preserve"> in England and Wales to review applications for approval under the Mental Capacity Act. Members of these RE</w:t>
      </w:r>
      <w:r>
        <w:rPr>
          <w:spacing w:val="1"/>
        </w:rPr>
        <w:t xml:space="preserve">Cs have had additional training in relation </w:t>
      </w:r>
      <w:r w:rsidRPr="00A35E90">
        <w:rPr>
          <w:spacing w:val="1"/>
        </w:rPr>
        <w:t>to the MCA. </w:t>
      </w:r>
      <w:r>
        <w:t>All</w:t>
      </w:r>
      <w:r>
        <w:rPr>
          <w:spacing w:val="16"/>
        </w:rPr>
        <w:t xml:space="preserve"> intrusive </w:t>
      </w:r>
      <w:r>
        <w:t>research</w:t>
      </w:r>
      <w:r>
        <w:rPr>
          <w:spacing w:val="17"/>
        </w:rPr>
        <w:t xml:space="preserve"> </w:t>
      </w:r>
      <w:r>
        <w:t>involving</w:t>
      </w:r>
      <w:r>
        <w:rPr>
          <w:spacing w:val="14"/>
        </w:rPr>
        <w:t xml:space="preserve"> </w:t>
      </w:r>
      <w:r w:rsidR="00F6339E">
        <w:t>adults at risk</w:t>
      </w:r>
      <w:r>
        <w:rPr>
          <w:spacing w:val="16"/>
        </w:rPr>
        <w:t xml:space="preserve"> </w:t>
      </w:r>
      <w:r>
        <w:t>lacking</w:t>
      </w:r>
      <w:r>
        <w:rPr>
          <w:spacing w:val="18"/>
        </w:rPr>
        <w:t xml:space="preserve"> </w:t>
      </w:r>
      <w:r>
        <w:t>capacity</w:t>
      </w:r>
      <w:r>
        <w:rPr>
          <w:spacing w:val="16"/>
        </w:rPr>
        <w:t xml:space="preserve"> </w:t>
      </w:r>
      <w:r>
        <w:t>must</w:t>
      </w:r>
      <w:r>
        <w:rPr>
          <w:spacing w:val="15"/>
        </w:rPr>
        <w:t xml:space="preserve"> </w:t>
      </w:r>
      <w:r>
        <w:t>be</w:t>
      </w:r>
      <w:r>
        <w:rPr>
          <w:spacing w:val="14"/>
        </w:rPr>
        <w:t xml:space="preserve"> </w:t>
      </w:r>
      <w:r>
        <w:t>reviewed</w:t>
      </w:r>
      <w:r>
        <w:rPr>
          <w:spacing w:val="15"/>
        </w:rPr>
        <w:t xml:space="preserve"> </w:t>
      </w:r>
      <w:r>
        <w:t>by</w:t>
      </w:r>
      <w:r>
        <w:rPr>
          <w:spacing w:val="16"/>
        </w:rPr>
        <w:t xml:space="preserve"> </w:t>
      </w:r>
      <w:r>
        <w:t xml:space="preserve">an appropriate body. </w:t>
      </w:r>
      <w:r>
        <w:rPr>
          <w:spacing w:val="-3"/>
        </w:rPr>
        <w:t xml:space="preserve"> </w:t>
      </w:r>
      <w:r w:rsidRPr="00A35E90">
        <w:t xml:space="preserve">University ethics committees are </w:t>
      </w:r>
      <w:r w:rsidRPr="08828DBB">
        <w:rPr>
          <w:b/>
          <w:bCs/>
        </w:rPr>
        <w:t>not</w:t>
      </w:r>
      <w:r w:rsidRPr="00A35E90">
        <w:t xml:space="preserve"> recognised by the Secretary of State or Welsh Ministers </w:t>
      </w:r>
      <w:r>
        <w:t>as</w:t>
      </w:r>
      <w:r w:rsidRPr="00A35E90">
        <w:t xml:space="preserve"> appropriate bodies under the Act</w:t>
      </w:r>
      <w:r>
        <w:t>.</w:t>
      </w:r>
      <w:r w:rsidRPr="08828DBB">
        <w:rPr>
          <w:rFonts w:asciiTheme="minorHAnsi" w:hAnsiTheme="minorHAnsi"/>
          <w:spacing w:val="16"/>
          <w:sz w:val="22"/>
        </w:rPr>
        <w:t xml:space="preserve"> </w:t>
      </w:r>
      <w:r w:rsidRPr="009F1A84">
        <w:t>Applications under the Mental Capacity Act relating to research outside the NHS will be accepted for review by NHS RECs</w:t>
      </w:r>
      <w:r>
        <w:t xml:space="preserve"> (see </w:t>
      </w:r>
      <w:hyperlink r:id="rId35" w:history="1">
        <w:r w:rsidRPr="009F1A84">
          <w:rPr>
            <w:rStyle w:val="Hyperlink"/>
            <w:spacing w:val="-1"/>
          </w:rPr>
          <w:t>HRA</w:t>
        </w:r>
      </w:hyperlink>
      <w:r>
        <w:t>).</w:t>
      </w:r>
    </w:p>
    <w:p w14:paraId="4A7E5EA6" w14:textId="652B64BC" w:rsidR="00B33F21" w:rsidRDefault="00B33F21" w:rsidP="00B33F21">
      <w:pPr>
        <w:spacing w:before="120"/>
        <w:rPr>
          <w:rFonts w:cs="Arial"/>
          <w:lang w:val="en-US"/>
        </w:rPr>
      </w:pPr>
      <w:r>
        <w:t>5.</w:t>
      </w:r>
      <w:r w:rsidR="00AE3BA5">
        <w:t>8</w:t>
      </w:r>
      <w:r>
        <w:t xml:space="preserve"> </w:t>
      </w:r>
      <w:r w:rsidRPr="08828DBB">
        <w:rPr>
          <w:rFonts w:cs="Arial"/>
        </w:rPr>
        <w:t>An important consideration when involving vulnerable people in research is the clarity of the researcher-participant relationship.</w:t>
      </w:r>
      <w:r w:rsidRPr="08828DBB">
        <w:rPr>
          <w:rFonts w:cs="Arial"/>
          <w:lang w:val="en-US"/>
        </w:rPr>
        <w:t xml:space="preserve"> Some ‘vulnerable’ groups can lack social networks, and these sometimes can be made up more of professionals than friends. Researcher should be particularly sensitive to the fact that their relationship could be misconstrued. This risk is heightened when conducting research in participant’s homes (Stalker 1998)</w:t>
      </w:r>
    </w:p>
    <w:p w14:paraId="0C0F6B86" w14:textId="6D01D8E0" w:rsidR="00B33F21" w:rsidRPr="00D867C2" w:rsidRDefault="00B33F21" w:rsidP="00D867C2"/>
    <w:p w14:paraId="6263F0FD" w14:textId="290EE274" w:rsidR="00021D2B" w:rsidRDefault="00201FA6" w:rsidP="00D84C7A">
      <w:pPr>
        <w:pStyle w:val="Heading1"/>
      </w:pPr>
      <w:bookmarkStart w:id="7" w:name="_Toc227658452"/>
      <w:r>
        <w:t xml:space="preserve">6. </w:t>
      </w:r>
      <w:r w:rsidR="00021D2B">
        <w:t>Managing Risk</w:t>
      </w:r>
      <w:r w:rsidR="001C3F23">
        <w:t>, Harm, Distress</w:t>
      </w:r>
      <w:r>
        <w:t xml:space="preserve"> and Accessibility</w:t>
      </w:r>
      <w:bookmarkEnd w:id="7"/>
    </w:p>
    <w:p w14:paraId="0E596DEB" w14:textId="0AC165AB" w:rsidR="001C7993" w:rsidRPr="008B4DF5" w:rsidRDefault="001C7993" w:rsidP="001C7993">
      <w:pPr>
        <w:rPr>
          <w:rFonts w:eastAsia="Aptos Display" w:cs="Arial"/>
          <w:color w:val="000000" w:themeColor="text1"/>
          <w:szCs w:val="24"/>
        </w:rPr>
      </w:pPr>
      <w:r>
        <w:t xml:space="preserve">6.1 </w:t>
      </w:r>
      <w:r w:rsidRPr="008B4DF5">
        <w:rPr>
          <w:rFonts w:eastAsia="Aptos Display" w:cs="Arial"/>
          <w:color w:val="000000" w:themeColor="text1"/>
          <w:szCs w:val="24"/>
        </w:rPr>
        <w:t xml:space="preserve">Researchers who will work directly with </w:t>
      </w:r>
      <w:r>
        <w:rPr>
          <w:rFonts w:eastAsia="Aptos Display" w:cs="Arial"/>
          <w:color w:val="000000" w:themeColor="text1"/>
          <w:szCs w:val="24"/>
        </w:rPr>
        <w:t>adults at risk</w:t>
      </w:r>
      <w:r w:rsidRPr="008B4DF5">
        <w:rPr>
          <w:rFonts w:eastAsia="Aptos Display" w:cs="Arial"/>
          <w:color w:val="000000" w:themeColor="text1"/>
          <w:szCs w:val="24"/>
        </w:rPr>
        <w:t xml:space="preserve"> </w:t>
      </w:r>
      <w:r>
        <w:rPr>
          <w:rFonts w:eastAsia="Aptos Display" w:cs="Arial"/>
          <w:color w:val="000000" w:themeColor="text1"/>
          <w:szCs w:val="24"/>
        </w:rPr>
        <w:t xml:space="preserve">in-person or online </w:t>
      </w:r>
      <w:r w:rsidRPr="008B4DF5">
        <w:rPr>
          <w:rFonts w:eastAsia="Aptos Display" w:cs="Arial"/>
          <w:color w:val="000000" w:themeColor="text1"/>
          <w:szCs w:val="24"/>
        </w:rPr>
        <w:t xml:space="preserve">must undergo the relevant security screening, for example, through </w:t>
      </w:r>
      <w:r w:rsidRPr="00DD5D38">
        <w:rPr>
          <w:rFonts w:eastAsia="Aptos Display" w:cs="Arial"/>
          <w:b/>
          <w:bCs/>
          <w:color w:val="000000" w:themeColor="text1"/>
          <w:szCs w:val="24"/>
          <w:u w:val="single"/>
        </w:rPr>
        <w:t>enhanced Disclosure and Barring Service (DBS) clearance</w:t>
      </w:r>
      <w:r w:rsidRPr="008B4DF5">
        <w:rPr>
          <w:rFonts w:eastAsia="Aptos Display" w:cs="Arial"/>
          <w:color w:val="000000" w:themeColor="text1"/>
          <w:szCs w:val="24"/>
        </w:rPr>
        <w:t xml:space="preserve">. The enhanced DBS certificates for staff or PGR researchers who will have direct contact with children or vulnerable adult should be reviewed by an appropriate person </w:t>
      </w:r>
      <w:r w:rsidRPr="008B4DF5">
        <w:rPr>
          <w:rFonts w:eastAsia="Aptos Display" w:cs="Arial"/>
          <w:b/>
          <w:bCs/>
          <w:color w:val="000000" w:themeColor="text1"/>
          <w:szCs w:val="24"/>
          <w:u w:val="single"/>
        </w:rPr>
        <w:t>before</w:t>
      </w:r>
      <w:r w:rsidRPr="008B4DF5">
        <w:rPr>
          <w:rFonts w:eastAsia="Aptos Display" w:cs="Arial"/>
          <w:color w:val="000000" w:themeColor="text1"/>
          <w:szCs w:val="24"/>
        </w:rPr>
        <w:t xml:space="preserve"> an ethics application is made. For staff, the check should be completed by the relevant Head of Department for staff. For PGRs (including GTAs), the check should be completed by the Director of Studies for PGRs (including GTAs). The Head of Department or Director of Studies must confirm they have completed the check, and the person has been cleared for the role, when they progress the application to the relevant SREC via the application system. This can be done in the comment box provided. DBS certificates should </w:t>
      </w:r>
      <w:r w:rsidRPr="008B4DF5">
        <w:rPr>
          <w:rFonts w:eastAsia="Aptos Display" w:cs="Arial"/>
          <w:b/>
          <w:bCs/>
          <w:color w:val="000000" w:themeColor="text1"/>
          <w:szCs w:val="24"/>
        </w:rPr>
        <w:t>not</w:t>
      </w:r>
      <w:r w:rsidRPr="008B4DF5">
        <w:rPr>
          <w:rFonts w:eastAsia="Aptos Display" w:cs="Arial"/>
          <w:color w:val="000000" w:themeColor="text1"/>
          <w:szCs w:val="24"/>
        </w:rPr>
        <w:t xml:space="preserve"> be uploaded into the ethics application system.</w:t>
      </w:r>
    </w:p>
    <w:p w14:paraId="17DA8C77" w14:textId="3F82179B" w:rsidR="001C7993" w:rsidRDefault="001C7993" w:rsidP="001C7993">
      <w:r w:rsidRPr="00D63DA6">
        <w:t xml:space="preserve">6.2 Any member of staff undertaking research which includes adults at risk must have </w:t>
      </w:r>
      <w:r w:rsidRPr="00D63DA6">
        <w:rPr>
          <w:b/>
          <w:bCs/>
          <w:u w:val="single"/>
        </w:rPr>
        <w:t>up to date Safeguarding training</w:t>
      </w:r>
      <w:r w:rsidRPr="00D63DA6">
        <w:t>, in line with the requirements set out in the University Safeguarding Policy.</w:t>
      </w:r>
    </w:p>
    <w:p w14:paraId="3D16DCD2" w14:textId="6067D774" w:rsidR="00D867C2" w:rsidRDefault="00D867C2" w:rsidP="00D867C2">
      <w:r>
        <w:t>6.</w:t>
      </w:r>
      <w:r w:rsidR="001C7993">
        <w:t>3</w:t>
      </w:r>
      <w:r>
        <w:t xml:space="preserve"> Researchers</w:t>
      </w:r>
      <w:r>
        <w:rPr>
          <w:spacing w:val="-5"/>
        </w:rPr>
        <w:t xml:space="preserve"> </w:t>
      </w:r>
      <w:r>
        <w:t>owe</w:t>
      </w:r>
      <w:r>
        <w:rPr>
          <w:spacing w:val="-2"/>
        </w:rPr>
        <w:t xml:space="preserve"> </w:t>
      </w:r>
      <w:r>
        <w:t>a</w:t>
      </w:r>
      <w:r>
        <w:rPr>
          <w:spacing w:val="-2"/>
        </w:rPr>
        <w:t xml:space="preserve"> </w:t>
      </w:r>
      <w:r>
        <w:t>responsibility of care</w:t>
      </w:r>
      <w:r>
        <w:rPr>
          <w:spacing w:val="-2"/>
        </w:rPr>
        <w:t xml:space="preserve"> </w:t>
      </w:r>
      <w:r>
        <w:t>towards</w:t>
      </w:r>
      <w:r>
        <w:rPr>
          <w:spacing w:val="-4"/>
        </w:rPr>
        <w:t xml:space="preserve"> </w:t>
      </w:r>
      <w:r>
        <w:t>any,</w:t>
      </w:r>
      <w:r>
        <w:rPr>
          <w:spacing w:val="-2"/>
        </w:rPr>
        <w:t xml:space="preserve"> </w:t>
      </w:r>
      <w:r>
        <w:t>and</w:t>
      </w:r>
      <w:r>
        <w:rPr>
          <w:spacing w:val="-3"/>
        </w:rPr>
        <w:t xml:space="preserve"> </w:t>
      </w:r>
      <w:r>
        <w:t>all, people involved</w:t>
      </w:r>
      <w:r>
        <w:rPr>
          <w:spacing w:val="-2"/>
        </w:rPr>
        <w:t xml:space="preserve"> </w:t>
      </w:r>
      <w:r>
        <w:t>in,</w:t>
      </w:r>
      <w:r>
        <w:rPr>
          <w:spacing w:val="-2"/>
        </w:rPr>
        <w:t xml:space="preserve"> </w:t>
      </w:r>
      <w:r>
        <w:t>or</w:t>
      </w:r>
      <w:r>
        <w:rPr>
          <w:spacing w:val="-7"/>
        </w:rPr>
        <w:t xml:space="preserve"> </w:t>
      </w:r>
      <w:r>
        <w:t>impacted</w:t>
      </w:r>
      <w:r>
        <w:rPr>
          <w:spacing w:val="-2"/>
        </w:rPr>
        <w:t xml:space="preserve"> </w:t>
      </w:r>
      <w:r>
        <w:t>by,</w:t>
      </w:r>
      <w:r>
        <w:rPr>
          <w:spacing w:val="47"/>
        </w:rPr>
        <w:t xml:space="preserve"> </w:t>
      </w:r>
      <w:r>
        <w:t>their</w:t>
      </w:r>
      <w:r>
        <w:rPr>
          <w:spacing w:val="-10"/>
        </w:rPr>
        <w:t xml:space="preserve"> </w:t>
      </w:r>
      <w:r>
        <w:t>research</w:t>
      </w:r>
      <w:r>
        <w:rPr>
          <w:spacing w:val="-7"/>
        </w:rPr>
        <w:t xml:space="preserve"> </w:t>
      </w:r>
      <w:r>
        <w:t>(see</w:t>
      </w:r>
      <w:r>
        <w:rPr>
          <w:spacing w:val="-10"/>
        </w:rPr>
        <w:t xml:space="preserve"> </w:t>
      </w:r>
      <w:r>
        <w:rPr>
          <w:u w:color="0000FF"/>
        </w:rPr>
        <w:t>Edge</w:t>
      </w:r>
      <w:r>
        <w:rPr>
          <w:spacing w:val="-7"/>
          <w:u w:color="0000FF"/>
        </w:rPr>
        <w:t xml:space="preserve"> </w:t>
      </w:r>
      <w:r>
        <w:rPr>
          <w:u w:color="0000FF"/>
        </w:rPr>
        <w:t>Hill</w:t>
      </w:r>
      <w:r>
        <w:rPr>
          <w:spacing w:val="-9"/>
          <w:u w:color="0000FF"/>
        </w:rPr>
        <w:t xml:space="preserve"> </w:t>
      </w:r>
      <w:r>
        <w:rPr>
          <w:u w:color="0000FF"/>
        </w:rPr>
        <w:t>University</w:t>
      </w:r>
      <w:r>
        <w:rPr>
          <w:spacing w:val="-8"/>
          <w:u w:color="0000FF"/>
        </w:rPr>
        <w:t xml:space="preserve"> </w:t>
      </w:r>
      <w:r>
        <w:rPr>
          <w:u w:color="0000FF"/>
        </w:rPr>
        <w:t>Code</w:t>
      </w:r>
      <w:r>
        <w:rPr>
          <w:spacing w:val="-10"/>
          <w:u w:color="0000FF"/>
        </w:rPr>
        <w:t xml:space="preserve"> </w:t>
      </w:r>
      <w:r>
        <w:rPr>
          <w:u w:color="0000FF"/>
        </w:rPr>
        <w:t>of</w:t>
      </w:r>
      <w:r>
        <w:rPr>
          <w:spacing w:val="-11"/>
          <w:u w:color="0000FF"/>
        </w:rPr>
        <w:t xml:space="preserve"> </w:t>
      </w:r>
      <w:r>
        <w:rPr>
          <w:u w:color="0000FF"/>
        </w:rPr>
        <w:t>Practice</w:t>
      </w:r>
      <w:r>
        <w:rPr>
          <w:spacing w:val="-10"/>
          <w:u w:color="0000FF"/>
        </w:rPr>
        <w:t xml:space="preserve"> </w:t>
      </w:r>
      <w:r>
        <w:rPr>
          <w:u w:color="0000FF"/>
        </w:rPr>
        <w:t>for</w:t>
      </w:r>
      <w:r>
        <w:rPr>
          <w:spacing w:val="-9"/>
          <w:u w:color="0000FF"/>
        </w:rPr>
        <w:t xml:space="preserve"> </w:t>
      </w:r>
      <w:r>
        <w:rPr>
          <w:u w:color="0000FF"/>
        </w:rPr>
        <w:t>the</w:t>
      </w:r>
      <w:r>
        <w:rPr>
          <w:spacing w:val="-10"/>
          <w:u w:color="0000FF"/>
        </w:rPr>
        <w:t xml:space="preserve"> </w:t>
      </w:r>
      <w:r>
        <w:rPr>
          <w:u w:color="0000FF"/>
        </w:rPr>
        <w:t>Conduct</w:t>
      </w:r>
      <w:r>
        <w:rPr>
          <w:spacing w:val="-10"/>
          <w:u w:color="0000FF"/>
        </w:rPr>
        <w:t xml:space="preserve"> </w:t>
      </w:r>
      <w:r>
        <w:rPr>
          <w:u w:color="0000FF"/>
        </w:rPr>
        <w:t>of</w:t>
      </w:r>
      <w:r>
        <w:rPr>
          <w:spacing w:val="-8"/>
          <w:u w:color="0000FF"/>
        </w:rPr>
        <w:t xml:space="preserve"> </w:t>
      </w:r>
      <w:r>
        <w:rPr>
          <w:u w:color="0000FF"/>
        </w:rPr>
        <w:t>Research</w:t>
      </w:r>
      <w:r>
        <w:rPr>
          <w:spacing w:val="-10"/>
          <w:u w:color="0000FF"/>
        </w:rPr>
        <w:t xml:space="preserve"> </w:t>
      </w:r>
      <w:r>
        <w:rPr>
          <w:u w:color="0000FF"/>
        </w:rPr>
        <w:t>(RO-GOV-</w:t>
      </w:r>
      <w:hyperlink r:id="rId36">
        <w:r>
          <w:rPr>
            <w:u w:color="0000FF"/>
          </w:rPr>
          <w:t>01)</w:t>
        </w:r>
        <w:r>
          <w:rPr>
            <w:spacing w:val="2"/>
            <w:u w:color="0000FF"/>
          </w:rPr>
          <w:t xml:space="preserve"> </w:t>
        </w:r>
      </w:hyperlink>
      <w:r>
        <w:t>and</w:t>
      </w:r>
      <w:r>
        <w:rPr>
          <w:spacing w:val="5"/>
        </w:rPr>
        <w:t xml:space="preserve"> </w:t>
      </w:r>
      <w:r>
        <w:t>the</w:t>
      </w:r>
      <w:r>
        <w:rPr>
          <w:spacing w:val="5"/>
        </w:rPr>
        <w:t xml:space="preserve"> </w:t>
      </w:r>
      <w:hyperlink r:id="rId37">
        <w:r>
          <w:rPr>
            <w:u w:color="0000FF"/>
          </w:rPr>
          <w:t>Edge</w:t>
        </w:r>
        <w:r>
          <w:rPr>
            <w:spacing w:val="5"/>
            <w:u w:color="0000FF"/>
          </w:rPr>
          <w:t xml:space="preserve"> </w:t>
        </w:r>
        <w:r>
          <w:rPr>
            <w:u w:color="0000FF"/>
          </w:rPr>
          <w:t>Hill</w:t>
        </w:r>
        <w:r>
          <w:rPr>
            <w:spacing w:val="2"/>
            <w:u w:color="0000FF"/>
          </w:rPr>
          <w:t xml:space="preserve"> </w:t>
        </w:r>
        <w:r>
          <w:rPr>
            <w:u w:color="0000FF"/>
          </w:rPr>
          <w:t>University</w:t>
        </w:r>
        <w:r>
          <w:rPr>
            <w:spacing w:val="5"/>
            <w:u w:color="0000FF"/>
          </w:rPr>
          <w:t xml:space="preserve"> </w:t>
        </w:r>
        <w:r>
          <w:rPr>
            <w:u w:color="0000FF"/>
          </w:rPr>
          <w:t>Research Ethics Policy</w:t>
        </w:r>
        <w:r>
          <w:rPr>
            <w:spacing w:val="4"/>
            <w:u w:color="0000FF"/>
          </w:rPr>
          <w:t xml:space="preserve"> </w:t>
        </w:r>
        <w:r>
          <w:rPr>
            <w:u w:color="0000FF"/>
          </w:rPr>
          <w:t>(RO-GOV-03)</w:t>
        </w:r>
      </w:hyperlink>
      <w:r>
        <w:t>).</w:t>
      </w:r>
      <w:r>
        <w:rPr>
          <w:spacing w:val="3"/>
        </w:rPr>
        <w:t xml:space="preserve"> </w:t>
      </w:r>
      <w:r>
        <w:t>This</w:t>
      </w:r>
      <w:r>
        <w:rPr>
          <w:spacing w:val="4"/>
        </w:rPr>
        <w:t xml:space="preserve"> </w:t>
      </w:r>
      <w:r>
        <w:t>is</w:t>
      </w:r>
      <w:r>
        <w:rPr>
          <w:spacing w:val="76"/>
        </w:rPr>
        <w:t xml:space="preserve"> </w:t>
      </w:r>
      <w:r>
        <w:t>particularly</w:t>
      </w:r>
      <w:r>
        <w:rPr>
          <w:spacing w:val="25"/>
        </w:rPr>
        <w:t xml:space="preserve"> </w:t>
      </w:r>
      <w:r>
        <w:t>the</w:t>
      </w:r>
      <w:r>
        <w:rPr>
          <w:spacing w:val="27"/>
        </w:rPr>
        <w:t xml:space="preserve"> </w:t>
      </w:r>
      <w:r>
        <w:t>case</w:t>
      </w:r>
      <w:r>
        <w:rPr>
          <w:spacing w:val="26"/>
        </w:rPr>
        <w:t xml:space="preserve"> </w:t>
      </w:r>
      <w:proofErr w:type="gramStart"/>
      <w:r>
        <w:t>with</w:t>
      </w:r>
      <w:r>
        <w:rPr>
          <w:spacing w:val="27"/>
        </w:rPr>
        <w:t xml:space="preserve"> </w:t>
      </w:r>
      <w:r>
        <w:t>regard</w:t>
      </w:r>
      <w:r>
        <w:rPr>
          <w:spacing w:val="23"/>
        </w:rPr>
        <w:t xml:space="preserve"> </w:t>
      </w:r>
      <w:r>
        <w:t>to</w:t>
      </w:r>
      <w:proofErr w:type="gramEnd"/>
      <w:r>
        <w:rPr>
          <w:spacing w:val="25"/>
        </w:rPr>
        <w:t xml:space="preserve"> </w:t>
      </w:r>
      <w:r w:rsidR="00F6339E">
        <w:t>adults at risk</w:t>
      </w:r>
      <w:r>
        <w:rPr>
          <w:spacing w:val="24"/>
        </w:rPr>
        <w:t xml:space="preserve"> </w:t>
      </w:r>
      <w:r>
        <w:t>where</w:t>
      </w:r>
      <w:r>
        <w:rPr>
          <w:spacing w:val="26"/>
        </w:rPr>
        <w:t xml:space="preserve"> </w:t>
      </w:r>
      <w:r>
        <w:t>such</w:t>
      </w:r>
      <w:r>
        <w:rPr>
          <w:spacing w:val="26"/>
        </w:rPr>
        <w:t xml:space="preserve"> </w:t>
      </w:r>
      <w:r>
        <w:t>issues</w:t>
      </w:r>
      <w:r>
        <w:rPr>
          <w:spacing w:val="24"/>
        </w:rPr>
        <w:t xml:space="preserve"> </w:t>
      </w:r>
      <w:r>
        <w:t>as</w:t>
      </w:r>
      <w:r>
        <w:rPr>
          <w:spacing w:val="25"/>
        </w:rPr>
        <w:t xml:space="preserve"> </w:t>
      </w:r>
      <w:r>
        <w:t>competency</w:t>
      </w:r>
      <w:r>
        <w:rPr>
          <w:spacing w:val="24"/>
        </w:rPr>
        <w:t xml:space="preserve"> </w:t>
      </w:r>
      <w:r>
        <w:t>and</w:t>
      </w:r>
      <w:r>
        <w:rPr>
          <w:spacing w:val="57"/>
        </w:rPr>
        <w:t xml:space="preserve"> </w:t>
      </w:r>
      <w:r>
        <w:t>consent</w:t>
      </w:r>
      <w:r>
        <w:rPr>
          <w:spacing w:val="14"/>
        </w:rPr>
        <w:t xml:space="preserve"> </w:t>
      </w:r>
      <w:r>
        <w:t>are</w:t>
      </w:r>
      <w:r>
        <w:rPr>
          <w:spacing w:val="17"/>
        </w:rPr>
        <w:t xml:space="preserve"> </w:t>
      </w:r>
      <w:r>
        <w:t>most</w:t>
      </w:r>
      <w:r>
        <w:rPr>
          <w:spacing w:val="15"/>
        </w:rPr>
        <w:t xml:space="preserve"> </w:t>
      </w:r>
      <w:r>
        <w:t>pertinent.</w:t>
      </w:r>
      <w:r>
        <w:rPr>
          <w:spacing w:val="30"/>
        </w:rPr>
        <w:t xml:space="preserve"> </w:t>
      </w:r>
      <w:r>
        <w:t>All</w:t>
      </w:r>
      <w:r>
        <w:rPr>
          <w:spacing w:val="16"/>
        </w:rPr>
        <w:t xml:space="preserve"> </w:t>
      </w:r>
      <w:r>
        <w:lastRenderedPageBreak/>
        <w:t>researchers</w:t>
      </w:r>
      <w:r>
        <w:rPr>
          <w:spacing w:val="15"/>
        </w:rPr>
        <w:t xml:space="preserve"> </w:t>
      </w:r>
      <w:r>
        <w:t>should</w:t>
      </w:r>
      <w:r>
        <w:rPr>
          <w:spacing w:val="15"/>
        </w:rPr>
        <w:t xml:space="preserve"> </w:t>
      </w:r>
      <w:r>
        <w:t>also</w:t>
      </w:r>
      <w:r>
        <w:rPr>
          <w:spacing w:val="17"/>
        </w:rPr>
        <w:t xml:space="preserve"> </w:t>
      </w:r>
      <w:r>
        <w:t>be</w:t>
      </w:r>
      <w:r>
        <w:rPr>
          <w:spacing w:val="17"/>
        </w:rPr>
        <w:t xml:space="preserve"> </w:t>
      </w:r>
      <w:r>
        <w:t>cognisant</w:t>
      </w:r>
      <w:r>
        <w:rPr>
          <w:spacing w:val="15"/>
        </w:rPr>
        <w:t xml:space="preserve"> </w:t>
      </w:r>
      <w:r>
        <w:t>of</w:t>
      </w:r>
      <w:r>
        <w:rPr>
          <w:spacing w:val="15"/>
        </w:rPr>
        <w:t xml:space="preserve"> </w:t>
      </w:r>
      <w:r>
        <w:t>issues</w:t>
      </w:r>
      <w:r>
        <w:rPr>
          <w:spacing w:val="14"/>
        </w:rPr>
        <w:t xml:space="preserve"> </w:t>
      </w:r>
      <w:r>
        <w:t>of</w:t>
      </w:r>
      <w:r>
        <w:rPr>
          <w:spacing w:val="15"/>
        </w:rPr>
        <w:t xml:space="preserve"> </w:t>
      </w:r>
      <w:r>
        <w:t>disparity</w:t>
      </w:r>
      <w:r>
        <w:rPr>
          <w:spacing w:val="16"/>
        </w:rPr>
        <w:t xml:space="preserve"> </w:t>
      </w:r>
      <w:r>
        <w:t>in</w:t>
      </w:r>
      <w:r>
        <w:rPr>
          <w:spacing w:val="50"/>
        </w:rPr>
        <w:t xml:space="preserve"> </w:t>
      </w:r>
      <w:r>
        <w:t>relations</w:t>
      </w:r>
      <w:r>
        <w:rPr>
          <w:spacing w:val="8"/>
        </w:rPr>
        <w:t xml:space="preserve"> </w:t>
      </w:r>
      <w:r>
        <w:t>of</w:t>
      </w:r>
      <w:r>
        <w:rPr>
          <w:spacing w:val="10"/>
        </w:rPr>
        <w:t xml:space="preserve"> </w:t>
      </w:r>
      <w:r>
        <w:t>power</w:t>
      </w:r>
      <w:r>
        <w:rPr>
          <w:spacing w:val="9"/>
        </w:rPr>
        <w:t xml:space="preserve"> </w:t>
      </w:r>
      <w:r>
        <w:t>and</w:t>
      </w:r>
      <w:r>
        <w:rPr>
          <w:spacing w:val="9"/>
        </w:rPr>
        <w:t xml:space="preserve"> </w:t>
      </w:r>
      <w:r>
        <w:t>status</w:t>
      </w:r>
      <w:r>
        <w:rPr>
          <w:spacing w:val="9"/>
        </w:rPr>
        <w:t xml:space="preserve"> </w:t>
      </w:r>
      <w:r>
        <w:t>involved</w:t>
      </w:r>
      <w:r>
        <w:rPr>
          <w:spacing w:val="8"/>
        </w:rPr>
        <w:t xml:space="preserve"> </w:t>
      </w:r>
      <w:r>
        <w:t>in</w:t>
      </w:r>
      <w:r>
        <w:rPr>
          <w:spacing w:val="9"/>
        </w:rPr>
        <w:t xml:space="preserve"> </w:t>
      </w:r>
      <w:r>
        <w:t>research.</w:t>
      </w:r>
      <w:r>
        <w:rPr>
          <w:spacing w:val="10"/>
        </w:rPr>
        <w:t xml:space="preserve"> </w:t>
      </w:r>
      <w:r>
        <w:t>It</w:t>
      </w:r>
      <w:r>
        <w:rPr>
          <w:spacing w:val="10"/>
        </w:rPr>
        <w:t xml:space="preserve"> </w:t>
      </w:r>
      <w:r>
        <w:rPr>
          <w:spacing w:val="-2"/>
        </w:rPr>
        <w:t>is</w:t>
      </w:r>
      <w:r>
        <w:rPr>
          <w:spacing w:val="8"/>
        </w:rPr>
        <w:t xml:space="preserve"> </w:t>
      </w:r>
      <w:r>
        <w:t>important</w:t>
      </w:r>
      <w:r>
        <w:rPr>
          <w:spacing w:val="10"/>
        </w:rPr>
        <w:t xml:space="preserve"> </w:t>
      </w:r>
      <w:r>
        <w:t>that</w:t>
      </w:r>
      <w:r>
        <w:rPr>
          <w:spacing w:val="7"/>
        </w:rPr>
        <w:t xml:space="preserve"> </w:t>
      </w:r>
      <w:r>
        <w:t>power</w:t>
      </w:r>
      <w:r>
        <w:rPr>
          <w:spacing w:val="8"/>
        </w:rPr>
        <w:t xml:space="preserve"> </w:t>
      </w:r>
      <w:r>
        <w:t>and</w:t>
      </w:r>
      <w:r>
        <w:rPr>
          <w:spacing w:val="8"/>
        </w:rPr>
        <w:t xml:space="preserve"> </w:t>
      </w:r>
      <w:r>
        <w:t>status</w:t>
      </w:r>
      <w:r>
        <w:rPr>
          <w:spacing w:val="9"/>
        </w:rPr>
        <w:t xml:space="preserve"> </w:t>
      </w:r>
      <w:r>
        <w:t>issues</w:t>
      </w:r>
      <w:r>
        <w:rPr>
          <w:spacing w:val="57"/>
        </w:rPr>
        <w:t xml:space="preserve"> </w:t>
      </w:r>
      <w:r>
        <w:t>are considered</w:t>
      </w:r>
      <w:r>
        <w:rPr>
          <w:spacing w:val="-3"/>
        </w:rPr>
        <w:t xml:space="preserve"> </w:t>
      </w:r>
      <w:r>
        <w:t>when working with</w:t>
      </w:r>
      <w:r>
        <w:rPr>
          <w:spacing w:val="3"/>
        </w:rPr>
        <w:t xml:space="preserve"> </w:t>
      </w:r>
      <w:r w:rsidR="00F6339E">
        <w:t>adults at risk</w:t>
      </w:r>
      <w:r>
        <w:t>.</w:t>
      </w:r>
    </w:p>
    <w:p w14:paraId="471F937F" w14:textId="01D1C1A9" w:rsidR="00236839" w:rsidRDefault="008C2D99" w:rsidP="00D867C2">
      <w:r>
        <w:t>6.</w:t>
      </w:r>
      <w:r w:rsidR="00FB6042">
        <w:t>4</w:t>
      </w:r>
      <w:r>
        <w:t xml:space="preserve"> </w:t>
      </w:r>
      <w:r w:rsidR="0079360E">
        <w:t xml:space="preserve">Researchers should also ensure that there is appropriate access to buildings or sites being used for research and that the participants are supported </w:t>
      </w:r>
      <w:r w:rsidR="00236839">
        <w:t xml:space="preserve">throughout with any accessibility needs. </w:t>
      </w:r>
    </w:p>
    <w:p w14:paraId="6923770C" w14:textId="0A198D60" w:rsidR="00020512" w:rsidRDefault="00FB6042" w:rsidP="00D867C2">
      <w:r>
        <w:t xml:space="preserve">6.5 </w:t>
      </w:r>
      <w:r w:rsidR="00020512">
        <w:t xml:space="preserve">All concerned in the process of the research need to identify what they understand as ‘risks’ that are involved for the </w:t>
      </w:r>
      <w:r w:rsidR="00B064BA">
        <w:t>person</w:t>
      </w:r>
      <w:r w:rsidR="00020512">
        <w:t xml:space="preserve"> because of their participation in the research project. Risk assessments should clearly identify potential risks to participants and researcher and include an action plan detailing what steps will be taken to mitigate risks and a safeguarding protocol</w:t>
      </w:r>
      <w:r w:rsidR="00F6611B">
        <w:t xml:space="preserve">, led by the Principal Investigator or a senior member of the team. </w:t>
      </w:r>
    </w:p>
    <w:p w14:paraId="312248FE" w14:textId="0BAF5950" w:rsidR="00D867C2" w:rsidRDefault="00B064BA" w:rsidP="00D867C2">
      <w:r>
        <w:t>6.</w:t>
      </w:r>
      <w:r w:rsidR="00FB6042">
        <w:t>.6</w:t>
      </w:r>
      <w:r>
        <w:t xml:space="preserve"> </w:t>
      </w:r>
      <w:r w:rsidR="00D867C2">
        <w:t>Research involving vulnerable adult populations can make the</w:t>
      </w:r>
      <w:r w:rsidR="00D867C2">
        <w:rPr>
          <w:spacing w:val="-2"/>
        </w:rPr>
        <w:t xml:space="preserve"> </w:t>
      </w:r>
      <w:r w:rsidR="00D867C2">
        <w:t>researcher vulnerable too.</w:t>
      </w:r>
      <w:r w:rsidR="00D867C2">
        <w:rPr>
          <w:spacing w:val="-4"/>
        </w:rPr>
        <w:t xml:space="preserve"> </w:t>
      </w:r>
      <w:r w:rsidR="00D867C2">
        <w:t>This may be</w:t>
      </w:r>
      <w:r w:rsidR="00D867C2">
        <w:rPr>
          <w:spacing w:val="77"/>
        </w:rPr>
        <w:t xml:space="preserve"> </w:t>
      </w:r>
      <w:r w:rsidR="00D867C2">
        <w:t>due</w:t>
      </w:r>
      <w:r w:rsidR="00D867C2">
        <w:rPr>
          <w:spacing w:val="2"/>
        </w:rPr>
        <w:t xml:space="preserve"> </w:t>
      </w:r>
      <w:r w:rsidR="00D867C2">
        <w:t>to</w:t>
      </w:r>
      <w:r w:rsidR="00D867C2">
        <w:rPr>
          <w:spacing w:val="3"/>
        </w:rPr>
        <w:t xml:space="preserve"> </w:t>
      </w:r>
      <w:r w:rsidR="00D867C2">
        <w:t>the</w:t>
      </w:r>
      <w:r w:rsidR="00D867C2">
        <w:rPr>
          <w:spacing w:val="3"/>
        </w:rPr>
        <w:t xml:space="preserve"> </w:t>
      </w:r>
      <w:r w:rsidR="00D867C2">
        <w:t>locations</w:t>
      </w:r>
      <w:r w:rsidR="00D867C2">
        <w:rPr>
          <w:spacing w:val="5"/>
        </w:rPr>
        <w:t xml:space="preserve"> </w:t>
      </w:r>
      <w:r w:rsidR="00D867C2">
        <w:t>where</w:t>
      </w:r>
      <w:r w:rsidR="00D867C2">
        <w:rPr>
          <w:spacing w:val="2"/>
        </w:rPr>
        <w:t xml:space="preserve"> </w:t>
      </w:r>
      <w:r w:rsidR="00D867C2">
        <w:t>the</w:t>
      </w:r>
      <w:r w:rsidR="00D867C2">
        <w:rPr>
          <w:spacing w:val="3"/>
        </w:rPr>
        <w:t xml:space="preserve"> </w:t>
      </w:r>
      <w:r w:rsidR="00D867C2">
        <w:t>research</w:t>
      </w:r>
      <w:r w:rsidR="00D867C2">
        <w:rPr>
          <w:spacing w:val="1"/>
        </w:rPr>
        <w:t xml:space="preserve"> </w:t>
      </w:r>
      <w:r w:rsidR="00D867C2">
        <w:t>is</w:t>
      </w:r>
      <w:r w:rsidR="00D867C2">
        <w:rPr>
          <w:spacing w:val="2"/>
        </w:rPr>
        <w:t xml:space="preserve"> </w:t>
      </w:r>
      <w:r w:rsidR="00D867C2">
        <w:t>undertaken,</w:t>
      </w:r>
      <w:r w:rsidR="00D867C2">
        <w:rPr>
          <w:spacing w:val="7"/>
        </w:rPr>
        <w:t xml:space="preserve"> </w:t>
      </w:r>
      <w:r w:rsidR="00D867C2">
        <w:t>its</w:t>
      </w:r>
      <w:r w:rsidR="00D867C2">
        <w:rPr>
          <w:spacing w:val="3"/>
        </w:rPr>
        <w:t xml:space="preserve"> </w:t>
      </w:r>
      <w:r w:rsidR="00D867C2">
        <w:t>sensitive</w:t>
      </w:r>
      <w:r w:rsidR="00D867C2">
        <w:rPr>
          <w:spacing w:val="3"/>
        </w:rPr>
        <w:t xml:space="preserve"> </w:t>
      </w:r>
      <w:r w:rsidR="00D867C2">
        <w:t>nature</w:t>
      </w:r>
      <w:r w:rsidR="00D867C2">
        <w:rPr>
          <w:spacing w:val="2"/>
        </w:rPr>
        <w:t xml:space="preserve"> </w:t>
      </w:r>
      <w:r w:rsidR="00D867C2">
        <w:t>(Lee,</w:t>
      </w:r>
      <w:r w:rsidR="00D867C2">
        <w:rPr>
          <w:spacing w:val="2"/>
        </w:rPr>
        <w:t xml:space="preserve"> </w:t>
      </w:r>
      <w:r w:rsidR="00D867C2">
        <w:t>1993)</w:t>
      </w:r>
      <w:r w:rsidR="00D867C2">
        <w:rPr>
          <w:spacing w:val="1"/>
        </w:rPr>
        <w:t xml:space="preserve"> </w:t>
      </w:r>
      <w:r w:rsidR="00D867C2">
        <w:t>or</w:t>
      </w:r>
      <w:r w:rsidR="00D867C2">
        <w:rPr>
          <w:spacing w:val="1"/>
        </w:rPr>
        <w:t xml:space="preserve"> </w:t>
      </w:r>
      <w:r w:rsidR="00D867C2">
        <w:t>that a</w:t>
      </w:r>
      <w:r w:rsidR="00D867C2">
        <w:rPr>
          <w:spacing w:val="65"/>
        </w:rPr>
        <w:t xml:space="preserve"> </w:t>
      </w:r>
      <w:r w:rsidR="00D867C2">
        <w:t>researcher</w:t>
      </w:r>
      <w:r w:rsidR="00D867C2">
        <w:rPr>
          <w:spacing w:val="20"/>
        </w:rPr>
        <w:t xml:space="preserve"> </w:t>
      </w:r>
      <w:r w:rsidR="00D867C2">
        <w:t>is</w:t>
      </w:r>
      <w:r w:rsidR="00D867C2">
        <w:rPr>
          <w:spacing w:val="21"/>
        </w:rPr>
        <w:t xml:space="preserve"> </w:t>
      </w:r>
      <w:r w:rsidR="00D867C2">
        <w:t>working</w:t>
      </w:r>
      <w:r w:rsidR="00D867C2">
        <w:rPr>
          <w:spacing w:val="22"/>
        </w:rPr>
        <w:t xml:space="preserve"> </w:t>
      </w:r>
      <w:r w:rsidR="00D867C2">
        <w:t>alone (Lee, 1993; von Benzon &amp; van Blerk 2017).</w:t>
      </w:r>
      <w:r w:rsidR="00D867C2">
        <w:rPr>
          <w:spacing w:val="21"/>
        </w:rPr>
        <w:t xml:space="preserve"> </w:t>
      </w:r>
      <w:r w:rsidR="00D867C2">
        <w:t>Good</w:t>
      </w:r>
      <w:r w:rsidR="00D867C2">
        <w:rPr>
          <w:spacing w:val="22"/>
        </w:rPr>
        <w:t xml:space="preserve"> </w:t>
      </w:r>
      <w:r w:rsidR="00D867C2">
        <w:t>practice</w:t>
      </w:r>
      <w:r w:rsidR="00D867C2">
        <w:rPr>
          <w:spacing w:val="22"/>
        </w:rPr>
        <w:t xml:space="preserve"> </w:t>
      </w:r>
      <w:r w:rsidR="00D867C2">
        <w:t>should</w:t>
      </w:r>
      <w:r w:rsidR="00D867C2">
        <w:rPr>
          <w:spacing w:val="18"/>
        </w:rPr>
        <w:t xml:space="preserve"> </w:t>
      </w:r>
      <w:r w:rsidR="00D867C2">
        <w:t>be</w:t>
      </w:r>
      <w:r w:rsidR="00D867C2">
        <w:rPr>
          <w:spacing w:val="20"/>
        </w:rPr>
        <w:t xml:space="preserve"> </w:t>
      </w:r>
      <w:r w:rsidR="00D867C2">
        <w:t>followed</w:t>
      </w:r>
      <w:r w:rsidR="00D867C2">
        <w:rPr>
          <w:spacing w:val="22"/>
        </w:rPr>
        <w:t xml:space="preserve"> </w:t>
      </w:r>
      <w:r w:rsidR="00D867C2">
        <w:t>to</w:t>
      </w:r>
      <w:r w:rsidR="00D867C2">
        <w:rPr>
          <w:spacing w:val="23"/>
        </w:rPr>
        <w:t xml:space="preserve"> </w:t>
      </w:r>
      <w:r w:rsidR="00D867C2">
        <w:t>minimise</w:t>
      </w:r>
      <w:r w:rsidR="00D867C2">
        <w:rPr>
          <w:spacing w:val="21"/>
        </w:rPr>
        <w:t xml:space="preserve"> </w:t>
      </w:r>
      <w:r w:rsidR="00D867C2">
        <w:t>risk</w:t>
      </w:r>
      <w:r w:rsidR="00D867C2">
        <w:rPr>
          <w:spacing w:val="21"/>
        </w:rPr>
        <w:t xml:space="preserve"> </w:t>
      </w:r>
      <w:r w:rsidR="00D867C2">
        <w:t>to</w:t>
      </w:r>
      <w:r w:rsidR="00D867C2">
        <w:rPr>
          <w:spacing w:val="23"/>
        </w:rPr>
        <w:t xml:space="preserve"> </w:t>
      </w:r>
      <w:r w:rsidR="00F6339E">
        <w:t>adults at risk</w:t>
      </w:r>
      <w:r w:rsidR="00D867C2">
        <w:rPr>
          <w:spacing w:val="1"/>
        </w:rPr>
        <w:t xml:space="preserve"> </w:t>
      </w:r>
      <w:r w:rsidR="00D867C2">
        <w:t>and</w:t>
      </w:r>
      <w:r w:rsidR="00D867C2">
        <w:rPr>
          <w:spacing w:val="3"/>
        </w:rPr>
        <w:t xml:space="preserve"> </w:t>
      </w:r>
      <w:r w:rsidR="00D867C2">
        <w:t>researchers.</w:t>
      </w:r>
      <w:r w:rsidR="00D867C2">
        <w:rPr>
          <w:spacing w:val="4"/>
        </w:rPr>
        <w:t xml:space="preserve"> </w:t>
      </w:r>
      <w:r w:rsidR="00D867C2">
        <w:t>University/faculty</w:t>
      </w:r>
      <w:r w:rsidR="00D867C2">
        <w:rPr>
          <w:spacing w:val="2"/>
        </w:rPr>
        <w:t xml:space="preserve"> </w:t>
      </w:r>
      <w:r w:rsidR="00D867C2">
        <w:t>lone</w:t>
      </w:r>
      <w:r w:rsidR="00D867C2">
        <w:rPr>
          <w:spacing w:val="3"/>
        </w:rPr>
        <w:t xml:space="preserve"> </w:t>
      </w:r>
      <w:r w:rsidR="00D867C2">
        <w:t>working</w:t>
      </w:r>
      <w:r w:rsidR="00D867C2">
        <w:rPr>
          <w:spacing w:val="4"/>
        </w:rPr>
        <w:t xml:space="preserve"> </w:t>
      </w:r>
      <w:r w:rsidR="00D867C2">
        <w:t>policies should</w:t>
      </w:r>
      <w:r w:rsidR="00D867C2">
        <w:rPr>
          <w:spacing w:val="3"/>
        </w:rPr>
        <w:t xml:space="preserve"> </w:t>
      </w:r>
      <w:r w:rsidR="00D867C2">
        <w:t>be</w:t>
      </w:r>
      <w:r w:rsidR="00D867C2">
        <w:rPr>
          <w:spacing w:val="2"/>
        </w:rPr>
        <w:t xml:space="preserve"> </w:t>
      </w:r>
      <w:r w:rsidR="00D867C2">
        <w:t>adhered</w:t>
      </w:r>
      <w:r w:rsidR="00D867C2">
        <w:rPr>
          <w:spacing w:val="3"/>
        </w:rPr>
        <w:t xml:space="preserve"> </w:t>
      </w:r>
      <w:r w:rsidR="00D867C2">
        <w:t>to (see the</w:t>
      </w:r>
      <w:r w:rsidR="009960FE">
        <w:t xml:space="preserve"> </w:t>
      </w:r>
      <w:hyperlink r:id="rId38" w:history="1">
        <w:r w:rsidR="009960FE" w:rsidRPr="1FBD418F">
          <w:rPr>
            <w:rStyle w:val="Hyperlink"/>
          </w:rPr>
          <w:t>EHU lone working policy</w:t>
        </w:r>
      </w:hyperlink>
      <w:r w:rsidR="00D867C2" w:rsidRPr="1FBD418F" w:rsidDel="00D867C2">
        <w:rPr>
          <w:rStyle w:val="Hyperlink"/>
        </w:rPr>
        <w:t>),</w:t>
      </w:r>
      <w:r w:rsidR="00543D9C">
        <w:rPr>
          <w:rStyle w:val="Hyperlink"/>
        </w:rPr>
        <w:t xml:space="preserve"> </w:t>
      </w:r>
      <w:r w:rsidR="00D867C2">
        <w:t>Disclosure and Barring Service (DBS)</w:t>
      </w:r>
      <w:r w:rsidR="00D867C2">
        <w:rPr>
          <w:spacing w:val="2"/>
        </w:rPr>
        <w:t xml:space="preserve"> </w:t>
      </w:r>
      <w:r w:rsidR="00D867C2">
        <w:t>checks</w:t>
      </w:r>
      <w:r w:rsidR="00D867C2">
        <w:rPr>
          <w:spacing w:val="33"/>
        </w:rPr>
        <w:t xml:space="preserve"> </w:t>
      </w:r>
      <w:r w:rsidR="00D867C2">
        <w:t>undertaken and</w:t>
      </w:r>
      <w:r w:rsidR="00D867C2">
        <w:rPr>
          <w:spacing w:val="31"/>
        </w:rPr>
        <w:t xml:space="preserve"> </w:t>
      </w:r>
      <w:r w:rsidR="00D867C2">
        <w:t>the</w:t>
      </w:r>
      <w:r w:rsidR="00D867C2">
        <w:rPr>
          <w:spacing w:val="39"/>
        </w:rPr>
        <w:t xml:space="preserve"> </w:t>
      </w:r>
      <w:r w:rsidR="00D867C2">
        <w:t>researcher</w:t>
      </w:r>
      <w:r w:rsidR="00D867C2">
        <w:rPr>
          <w:spacing w:val="33"/>
        </w:rPr>
        <w:t xml:space="preserve"> </w:t>
      </w:r>
      <w:r w:rsidR="00D867C2">
        <w:t>should</w:t>
      </w:r>
      <w:r w:rsidR="00D867C2">
        <w:rPr>
          <w:spacing w:val="33"/>
        </w:rPr>
        <w:t xml:space="preserve"> </w:t>
      </w:r>
      <w:r w:rsidR="00D867C2">
        <w:t>be</w:t>
      </w:r>
      <w:r w:rsidR="00D867C2">
        <w:rPr>
          <w:spacing w:val="33"/>
        </w:rPr>
        <w:t xml:space="preserve"> </w:t>
      </w:r>
      <w:r w:rsidR="00D867C2">
        <w:t>mindful</w:t>
      </w:r>
      <w:r w:rsidR="00D867C2">
        <w:rPr>
          <w:spacing w:val="34"/>
        </w:rPr>
        <w:t xml:space="preserve"> </w:t>
      </w:r>
      <w:r w:rsidR="00D867C2">
        <w:t>of</w:t>
      </w:r>
      <w:r w:rsidR="00D867C2">
        <w:rPr>
          <w:spacing w:val="32"/>
        </w:rPr>
        <w:t xml:space="preserve"> </w:t>
      </w:r>
      <w:r w:rsidR="00D867C2">
        <w:t>these</w:t>
      </w:r>
      <w:r w:rsidR="00D867C2">
        <w:rPr>
          <w:spacing w:val="34"/>
        </w:rPr>
        <w:t xml:space="preserve"> </w:t>
      </w:r>
      <w:r w:rsidR="00D867C2">
        <w:t>and</w:t>
      </w:r>
      <w:r w:rsidR="00D867C2">
        <w:rPr>
          <w:spacing w:val="33"/>
        </w:rPr>
        <w:t xml:space="preserve"> </w:t>
      </w:r>
      <w:r w:rsidR="00D867C2">
        <w:t>other</w:t>
      </w:r>
      <w:r w:rsidR="00D867C2">
        <w:rPr>
          <w:spacing w:val="32"/>
        </w:rPr>
        <w:t xml:space="preserve"> </w:t>
      </w:r>
      <w:r w:rsidR="00D867C2">
        <w:t>safety</w:t>
      </w:r>
      <w:r w:rsidR="00D867C2">
        <w:rPr>
          <w:spacing w:val="32"/>
        </w:rPr>
        <w:t xml:space="preserve"> </w:t>
      </w:r>
      <w:r w:rsidR="00D867C2">
        <w:t>issues.</w:t>
      </w:r>
      <w:r w:rsidR="00D867C2">
        <w:rPr>
          <w:spacing w:val="63"/>
        </w:rPr>
        <w:t xml:space="preserve"> </w:t>
      </w:r>
      <w:r w:rsidR="00D867C2">
        <w:t>The</w:t>
      </w:r>
      <w:r w:rsidR="00D867C2">
        <w:rPr>
          <w:spacing w:val="9"/>
        </w:rPr>
        <w:t xml:space="preserve"> </w:t>
      </w:r>
      <w:r w:rsidR="00D867C2">
        <w:t>latter</w:t>
      </w:r>
      <w:r w:rsidR="00D867C2">
        <w:rPr>
          <w:spacing w:val="10"/>
        </w:rPr>
        <w:t xml:space="preserve"> </w:t>
      </w:r>
      <w:r w:rsidR="00D867C2">
        <w:t>includes</w:t>
      </w:r>
      <w:r w:rsidR="00D867C2">
        <w:rPr>
          <w:spacing w:val="9"/>
        </w:rPr>
        <w:t xml:space="preserve"> </w:t>
      </w:r>
      <w:r w:rsidR="00D867C2">
        <w:t>a</w:t>
      </w:r>
      <w:r w:rsidR="00D867C2">
        <w:rPr>
          <w:spacing w:val="7"/>
        </w:rPr>
        <w:t xml:space="preserve"> </w:t>
      </w:r>
      <w:r w:rsidR="00D867C2">
        <w:t>researcher</w:t>
      </w:r>
      <w:r w:rsidR="00D867C2">
        <w:rPr>
          <w:spacing w:val="10"/>
        </w:rPr>
        <w:t xml:space="preserve"> </w:t>
      </w:r>
      <w:r w:rsidR="00D867C2">
        <w:t>having</w:t>
      </w:r>
      <w:r w:rsidR="00D867C2">
        <w:rPr>
          <w:spacing w:val="9"/>
        </w:rPr>
        <w:t xml:space="preserve"> </w:t>
      </w:r>
      <w:r w:rsidR="00D867C2">
        <w:t>a</w:t>
      </w:r>
      <w:r w:rsidR="00D867C2">
        <w:rPr>
          <w:spacing w:val="8"/>
        </w:rPr>
        <w:t xml:space="preserve"> </w:t>
      </w:r>
      <w:r w:rsidR="00D867C2">
        <w:t>plan,</w:t>
      </w:r>
      <w:r w:rsidR="00D867C2">
        <w:rPr>
          <w:spacing w:val="8"/>
        </w:rPr>
        <w:t xml:space="preserve"> </w:t>
      </w:r>
      <w:r w:rsidR="00D867C2">
        <w:t>an</w:t>
      </w:r>
      <w:r w:rsidR="00D867C2">
        <w:rPr>
          <w:spacing w:val="7"/>
        </w:rPr>
        <w:t xml:space="preserve"> </w:t>
      </w:r>
      <w:r w:rsidR="00D867C2">
        <w:t>identified</w:t>
      </w:r>
      <w:r w:rsidR="00D867C2">
        <w:rPr>
          <w:spacing w:val="9"/>
        </w:rPr>
        <w:t xml:space="preserve"> </w:t>
      </w:r>
      <w:r w:rsidR="00D867C2">
        <w:t>exit</w:t>
      </w:r>
      <w:r w:rsidR="00D867C2">
        <w:rPr>
          <w:spacing w:val="8"/>
        </w:rPr>
        <w:t xml:space="preserve"> </w:t>
      </w:r>
      <w:r w:rsidR="00D867C2">
        <w:t>route,</w:t>
      </w:r>
      <w:r w:rsidR="00D867C2">
        <w:rPr>
          <w:spacing w:val="9"/>
        </w:rPr>
        <w:t xml:space="preserve"> </w:t>
      </w:r>
      <w:r w:rsidR="00D867C2">
        <w:t>ability</w:t>
      </w:r>
      <w:r w:rsidR="00D867C2">
        <w:rPr>
          <w:spacing w:val="7"/>
        </w:rPr>
        <w:t xml:space="preserve"> </w:t>
      </w:r>
      <w:r w:rsidR="00D867C2">
        <w:t>to</w:t>
      </w:r>
      <w:r w:rsidR="00D867C2">
        <w:rPr>
          <w:spacing w:val="10"/>
        </w:rPr>
        <w:t xml:space="preserve"> </w:t>
      </w:r>
      <w:r w:rsidR="00D867C2">
        <w:t>call</w:t>
      </w:r>
      <w:r w:rsidR="00D867C2">
        <w:rPr>
          <w:spacing w:val="11"/>
        </w:rPr>
        <w:t xml:space="preserve"> </w:t>
      </w:r>
      <w:r w:rsidR="00D867C2">
        <w:t>for</w:t>
      </w:r>
      <w:r w:rsidR="00D867C2">
        <w:rPr>
          <w:spacing w:val="8"/>
        </w:rPr>
        <w:t xml:space="preserve"> </w:t>
      </w:r>
      <w:r w:rsidR="00D867C2">
        <w:t>help,</w:t>
      </w:r>
      <w:r w:rsidR="00D867C2">
        <w:rPr>
          <w:spacing w:val="77"/>
          <w:w w:val="99"/>
        </w:rPr>
        <w:t xml:space="preserve"> </w:t>
      </w:r>
      <w:r w:rsidR="00D867C2">
        <w:t>a</w:t>
      </w:r>
      <w:r w:rsidR="00D867C2">
        <w:rPr>
          <w:spacing w:val="7"/>
        </w:rPr>
        <w:t xml:space="preserve"> </w:t>
      </w:r>
      <w:r w:rsidR="00D867C2">
        <w:t>before</w:t>
      </w:r>
      <w:r w:rsidR="00D867C2">
        <w:rPr>
          <w:spacing w:val="8"/>
        </w:rPr>
        <w:t xml:space="preserve"> </w:t>
      </w:r>
      <w:r w:rsidR="00D867C2">
        <w:t>and</w:t>
      </w:r>
      <w:r w:rsidR="00D867C2">
        <w:rPr>
          <w:spacing w:val="7"/>
        </w:rPr>
        <w:t xml:space="preserve"> </w:t>
      </w:r>
      <w:r w:rsidR="00D867C2">
        <w:t>after</w:t>
      </w:r>
      <w:r w:rsidR="00D867C2">
        <w:rPr>
          <w:spacing w:val="8"/>
        </w:rPr>
        <w:t xml:space="preserve"> </w:t>
      </w:r>
      <w:r w:rsidR="00D867C2">
        <w:t>contact</w:t>
      </w:r>
      <w:r w:rsidR="00D867C2">
        <w:rPr>
          <w:spacing w:val="9"/>
        </w:rPr>
        <w:t xml:space="preserve"> </w:t>
      </w:r>
      <w:r w:rsidR="00D867C2">
        <w:t>if</w:t>
      </w:r>
      <w:r w:rsidR="00D867C2">
        <w:rPr>
          <w:spacing w:val="10"/>
        </w:rPr>
        <w:t xml:space="preserve"> </w:t>
      </w:r>
      <w:r w:rsidR="00D867C2">
        <w:t>undertaking</w:t>
      </w:r>
      <w:r w:rsidR="00D867C2">
        <w:rPr>
          <w:spacing w:val="7"/>
        </w:rPr>
        <w:t xml:space="preserve"> </w:t>
      </w:r>
      <w:r w:rsidR="00D867C2">
        <w:t>data</w:t>
      </w:r>
      <w:r w:rsidR="00D867C2">
        <w:rPr>
          <w:spacing w:val="8"/>
        </w:rPr>
        <w:t xml:space="preserve"> </w:t>
      </w:r>
      <w:r w:rsidR="00D867C2">
        <w:t>collection,</w:t>
      </w:r>
      <w:r w:rsidR="00D867C2">
        <w:rPr>
          <w:spacing w:val="8"/>
        </w:rPr>
        <w:t xml:space="preserve"> </w:t>
      </w:r>
      <w:r w:rsidR="00D867C2">
        <w:t>as</w:t>
      </w:r>
      <w:r w:rsidR="00D867C2">
        <w:rPr>
          <w:spacing w:val="8"/>
        </w:rPr>
        <w:t xml:space="preserve"> </w:t>
      </w:r>
      <w:r w:rsidR="00D867C2">
        <w:t>well</w:t>
      </w:r>
      <w:r w:rsidR="00D867C2">
        <w:rPr>
          <w:spacing w:val="7"/>
        </w:rPr>
        <w:t xml:space="preserve"> </w:t>
      </w:r>
      <w:r w:rsidR="00D867C2">
        <w:t>as</w:t>
      </w:r>
      <w:r w:rsidR="00D867C2">
        <w:rPr>
          <w:spacing w:val="6"/>
        </w:rPr>
        <w:t xml:space="preserve"> </w:t>
      </w:r>
      <w:r w:rsidR="00D867C2">
        <w:t>access</w:t>
      </w:r>
      <w:r w:rsidR="00D867C2">
        <w:rPr>
          <w:spacing w:val="7"/>
        </w:rPr>
        <w:t xml:space="preserve"> </w:t>
      </w:r>
      <w:r w:rsidR="00D867C2">
        <w:t>to</w:t>
      </w:r>
      <w:r w:rsidR="00D867C2">
        <w:rPr>
          <w:spacing w:val="7"/>
        </w:rPr>
        <w:t xml:space="preserve"> </w:t>
      </w:r>
      <w:r w:rsidR="00D867C2">
        <w:t>supervision</w:t>
      </w:r>
      <w:r w:rsidR="00D867C2">
        <w:rPr>
          <w:spacing w:val="8"/>
        </w:rPr>
        <w:t xml:space="preserve"> </w:t>
      </w:r>
      <w:r w:rsidR="00D867C2">
        <w:t>or debriefing sessions.</w:t>
      </w:r>
      <w:r w:rsidR="00D867C2">
        <w:rPr>
          <w:spacing w:val="72"/>
        </w:rPr>
        <w:t xml:space="preserve"> </w:t>
      </w:r>
      <w:r w:rsidR="00D867C2">
        <w:t>They</w:t>
      </w:r>
      <w:r w:rsidR="00D867C2">
        <w:rPr>
          <w:spacing w:val="3"/>
        </w:rPr>
        <w:t xml:space="preserve"> </w:t>
      </w:r>
      <w:r w:rsidR="00D867C2">
        <w:t>should</w:t>
      </w:r>
      <w:r w:rsidR="00D867C2">
        <w:rPr>
          <w:spacing w:val="1"/>
        </w:rPr>
        <w:t xml:space="preserve"> </w:t>
      </w:r>
      <w:r w:rsidR="00D867C2">
        <w:t>also</w:t>
      </w:r>
      <w:r w:rsidR="00D867C2">
        <w:rPr>
          <w:spacing w:val="3"/>
        </w:rPr>
        <w:t xml:space="preserve"> </w:t>
      </w:r>
      <w:r w:rsidR="00D867C2">
        <w:t>adhere</w:t>
      </w:r>
      <w:r w:rsidR="00D867C2">
        <w:rPr>
          <w:spacing w:val="2"/>
        </w:rPr>
        <w:t xml:space="preserve"> </w:t>
      </w:r>
      <w:r w:rsidR="00D867C2">
        <w:t>to</w:t>
      </w:r>
      <w:r w:rsidR="00D867C2">
        <w:rPr>
          <w:spacing w:val="2"/>
        </w:rPr>
        <w:t xml:space="preserve"> </w:t>
      </w:r>
      <w:r w:rsidR="00D867C2">
        <w:t>the</w:t>
      </w:r>
      <w:r w:rsidR="00D867C2">
        <w:rPr>
          <w:spacing w:val="2"/>
        </w:rPr>
        <w:t xml:space="preserve"> </w:t>
      </w:r>
      <w:r w:rsidR="00D867C2">
        <w:rPr>
          <w:spacing w:val="7"/>
        </w:rPr>
        <w:t>Edge</w:t>
      </w:r>
      <w:r w:rsidR="00D867C2">
        <w:t xml:space="preserve"> </w:t>
      </w:r>
      <w:r w:rsidR="00D867C2">
        <w:rPr>
          <w:w w:val="99"/>
        </w:rPr>
        <w:t xml:space="preserve"> </w:t>
      </w:r>
      <w:hyperlink r:id="rId39">
        <w:r w:rsidR="00D867C2">
          <w:t xml:space="preserve"> the</w:t>
        </w:r>
        <w:r w:rsidR="00D867C2">
          <w:rPr>
            <w:spacing w:val="13"/>
          </w:rPr>
          <w:t xml:space="preserve"> </w:t>
        </w:r>
        <w:r w:rsidR="00D867C2">
          <w:t>Conduct</w:t>
        </w:r>
        <w:r w:rsidR="00D867C2">
          <w:rPr>
            <w:spacing w:val="14"/>
          </w:rPr>
          <w:t xml:space="preserve"> </w:t>
        </w:r>
        <w:r w:rsidR="00D867C2">
          <w:t>of</w:t>
        </w:r>
        <w:r w:rsidR="00D867C2">
          <w:rPr>
            <w:spacing w:val="10"/>
          </w:rPr>
          <w:t xml:space="preserve"> </w:t>
        </w:r>
        <w:r w:rsidR="00D867C2">
          <w:t>Research</w:t>
        </w:r>
        <w:r w:rsidR="00D867C2">
          <w:rPr>
            <w:spacing w:val="13"/>
          </w:rPr>
          <w:t xml:space="preserve"> </w:t>
        </w:r>
        <w:r w:rsidR="00D867C2">
          <w:t>(RO-GOV-01)</w:t>
        </w:r>
        <w:r w:rsidR="00D867C2">
          <w:rPr>
            <w:spacing w:val="12"/>
          </w:rPr>
          <w:t xml:space="preserve"> </w:t>
        </w:r>
      </w:hyperlink>
      <w:r w:rsidR="00D867C2">
        <w:t>and</w:t>
      </w:r>
      <w:r w:rsidR="00D867C2">
        <w:rPr>
          <w:spacing w:val="13"/>
        </w:rPr>
        <w:t xml:space="preserve"> </w:t>
      </w:r>
      <w:r w:rsidR="00D867C2">
        <w:t>the</w:t>
      </w:r>
      <w:r w:rsidR="00D867C2">
        <w:rPr>
          <w:spacing w:val="15"/>
        </w:rPr>
        <w:t xml:space="preserve"> </w:t>
      </w:r>
      <w:hyperlink r:id="rId40">
        <w:r w:rsidR="00D867C2">
          <w:t>Edge</w:t>
        </w:r>
        <w:r w:rsidR="00D867C2">
          <w:rPr>
            <w:spacing w:val="12"/>
          </w:rPr>
          <w:t xml:space="preserve"> </w:t>
        </w:r>
        <w:r w:rsidR="00D867C2">
          <w:t>Hill</w:t>
        </w:r>
        <w:r w:rsidR="00D867C2">
          <w:rPr>
            <w:spacing w:val="11"/>
          </w:rPr>
          <w:t xml:space="preserve"> </w:t>
        </w:r>
        <w:r w:rsidR="00D867C2">
          <w:t>University</w:t>
        </w:r>
        <w:r w:rsidR="00D867C2">
          <w:rPr>
            <w:spacing w:val="14"/>
          </w:rPr>
          <w:t xml:space="preserve"> </w:t>
        </w:r>
        <w:r w:rsidR="00D867C2">
          <w:t>Research</w:t>
        </w:r>
      </w:hyperlink>
      <w:r w:rsidR="00D867C2">
        <w:t xml:space="preserve"> Ethics Policy</w:t>
      </w:r>
      <w:hyperlink r:id="rId41">
        <w:r w:rsidR="00D867C2">
          <w:rPr>
            <w:spacing w:val="-7"/>
          </w:rPr>
          <w:t xml:space="preserve"> </w:t>
        </w:r>
        <w:r w:rsidR="00D867C2">
          <w:t>(RO-GOV-03).</w:t>
        </w:r>
      </w:hyperlink>
      <w:r w:rsidR="00D867C2">
        <w:t xml:space="preserve"> the Conduct of Research (RO-GOV-01) and the </w:t>
      </w:r>
      <w:hyperlink r:id="rId42">
        <w:r w:rsidR="00D867C2">
          <w:t>Edge Hill University Research</w:t>
        </w:r>
      </w:hyperlink>
      <w:r w:rsidR="00D867C2">
        <w:t xml:space="preserve"> Ethics Policy</w:t>
      </w:r>
      <w:hyperlink r:id="rId43">
        <w:r w:rsidR="00D867C2">
          <w:t xml:space="preserve"> (RO-GOV-03).</w:t>
        </w:r>
      </w:hyperlink>
      <w:r w:rsidR="00D867C2">
        <w:t>.</w:t>
      </w:r>
    </w:p>
    <w:p w14:paraId="61320AB7" w14:textId="24EED891" w:rsidR="00A92654" w:rsidRPr="008E5D29" w:rsidRDefault="00A92654" w:rsidP="00A92654">
      <w:r>
        <w:t>6.</w:t>
      </w:r>
      <w:r w:rsidR="00FB6042">
        <w:t>7</w:t>
      </w:r>
      <w:r>
        <w:t xml:space="preserve"> The following are some questions that may help guide the researcher in the assessment of harm and distress:</w:t>
      </w:r>
    </w:p>
    <w:p w14:paraId="57D1F2BC" w14:textId="77777777" w:rsidR="00A92654" w:rsidRPr="008E5D29" w:rsidRDefault="00A92654" w:rsidP="00A92654">
      <w:pPr>
        <w:pStyle w:val="ListParagraph"/>
        <w:numPr>
          <w:ilvl w:val="0"/>
          <w:numId w:val="5"/>
        </w:numPr>
      </w:pPr>
      <w:r>
        <w:t>How severe may the harms associated with the research process and procedures be?</w:t>
      </w:r>
    </w:p>
    <w:p w14:paraId="2C59F17C" w14:textId="77777777" w:rsidR="00A92654" w:rsidRPr="008E5D29" w:rsidRDefault="00A92654" w:rsidP="00A92654">
      <w:pPr>
        <w:pStyle w:val="ListParagraph"/>
        <w:numPr>
          <w:ilvl w:val="0"/>
          <w:numId w:val="5"/>
        </w:numPr>
      </w:pPr>
      <w:r>
        <w:t>How likely are the harms to occur?</w:t>
      </w:r>
    </w:p>
    <w:p w14:paraId="1191FE10" w14:textId="77777777" w:rsidR="00A92654" w:rsidRPr="008E5D29" w:rsidRDefault="00A92654" w:rsidP="00A92654">
      <w:pPr>
        <w:pStyle w:val="ListParagraph"/>
        <w:numPr>
          <w:ilvl w:val="0"/>
          <w:numId w:val="5"/>
        </w:numPr>
      </w:pPr>
      <w:r>
        <w:t>How invasive or intrusive is the research? (Note that these concepts would be applied just as much to the possibility of social/psychological invasion and intrusion as physical)</w:t>
      </w:r>
    </w:p>
    <w:p w14:paraId="52F1150F" w14:textId="77777777" w:rsidR="00394971" w:rsidRDefault="00394971" w:rsidP="00A92654">
      <w:pPr>
        <w:pStyle w:val="ListParagraph"/>
        <w:numPr>
          <w:ilvl w:val="0"/>
          <w:numId w:val="5"/>
        </w:numPr>
      </w:pPr>
      <w:r>
        <w:t>How will the researcher manage the situation if the participant becomes distressed?</w:t>
      </w:r>
    </w:p>
    <w:p w14:paraId="28CC6163" w14:textId="2D5FE56B" w:rsidR="00A92654" w:rsidRPr="008E5D29" w:rsidRDefault="00A92654" w:rsidP="00A92654">
      <w:pPr>
        <w:pStyle w:val="ListParagraph"/>
        <w:numPr>
          <w:ilvl w:val="0"/>
          <w:numId w:val="5"/>
        </w:numPr>
      </w:pPr>
      <w:r>
        <w:t xml:space="preserve">Might adverse effects be brief or long-lasting, immediate, or not evident until years later? </w:t>
      </w:r>
    </w:p>
    <w:p w14:paraId="5E58AB10" w14:textId="7C2BB0E0" w:rsidR="00B064BA" w:rsidRDefault="00B064BA" w:rsidP="08828DBB"/>
    <w:p w14:paraId="4A1BB6CD" w14:textId="77777777" w:rsidR="00FA2625" w:rsidRPr="00B064BA" w:rsidRDefault="00FA2625" w:rsidP="08828DBB"/>
    <w:p w14:paraId="3C7868C8" w14:textId="570C43E0" w:rsidR="00F43487" w:rsidRDefault="00236839" w:rsidP="00D84C7A">
      <w:pPr>
        <w:pStyle w:val="Heading1"/>
      </w:pPr>
      <w:bookmarkStart w:id="8" w:name="_Toc227658453"/>
      <w:r>
        <w:t xml:space="preserve">7. </w:t>
      </w:r>
      <w:r w:rsidR="00021D2B">
        <w:t>Reference and Resources</w:t>
      </w:r>
      <w:bookmarkEnd w:id="8"/>
    </w:p>
    <w:p w14:paraId="4466C605" w14:textId="1C31E43D" w:rsidR="00AC160D" w:rsidRPr="00E40ECE" w:rsidRDefault="00AC160D" w:rsidP="08828DBB">
      <w:pPr>
        <w:rPr>
          <w:rFonts w:cs="Arial"/>
        </w:rPr>
      </w:pPr>
      <w:r w:rsidRPr="08828DBB">
        <w:rPr>
          <w:rFonts w:cs="Arial"/>
        </w:rPr>
        <w:t xml:space="preserve">HRA Decision tool. </w:t>
      </w:r>
      <w:hyperlink r:id="rId44" w:history="1">
        <w:r w:rsidRPr="08828DBB">
          <w:rPr>
            <w:rStyle w:val="Hyperlink"/>
          </w:rPr>
          <w:t>http://www.hra-decisiontools.org.uk/consent/principles-children.html</w:t>
        </w:r>
      </w:hyperlink>
    </w:p>
    <w:p w14:paraId="7258A462" w14:textId="58D37C3C" w:rsidR="00F43487" w:rsidRPr="00445A4E" w:rsidRDefault="00236839" w:rsidP="00F43487">
      <w:pPr>
        <w:pStyle w:val="Heading2"/>
        <w:rPr>
          <w:b/>
          <w:bCs/>
        </w:rPr>
      </w:pPr>
      <w:r>
        <w:t xml:space="preserve">7.1 </w:t>
      </w:r>
      <w:r w:rsidR="00F43487" w:rsidRPr="00EA4615">
        <w:t>Professional</w:t>
      </w:r>
      <w:r w:rsidR="00F43487" w:rsidRPr="004E42B6">
        <w:t xml:space="preserve"> </w:t>
      </w:r>
      <w:r w:rsidR="00F43487" w:rsidRPr="004E42B6">
        <w:rPr>
          <w:spacing w:val="-2"/>
        </w:rPr>
        <w:t>Organisations</w:t>
      </w:r>
      <w:r w:rsidR="00F43487" w:rsidRPr="004E42B6">
        <w:t xml:space="preserve"> Ethical Codes</w:t>
      </w:r>
      <w:r w:rsidR="002C5538">
        <w:t xml:space="preserve"> and </w:t>
      </w:r>
      <w:r w:rsidR="00BF0F87">
        <w:t>Guidance</w:t>
      </w:r>
      <w:r w:rsidR="002C5538" w:rsidRPr="1FBD418F">
        <w:rPr>
          <w:b/>
          <w:bCs/>
        </w:rPr>
        <w:t xml:space="preserve"> </w:t>
      </w:r>
    </w:p>
    <w:p w14:paraId="4F87FC71" w14:textId="2D171D86" w:rsidR="001F5E1E" w:rsidRPr="00236839" w:rsidRDefault="001F5E1E" w:rsidP="001F5E1E">
      <w:pPr>
        <w:rPr>
          <w:rFonts w:eastAsia="Times New Roman" w:cs="Arial"/>
          <w:szCs w:val="24"/>
          <w:lang w:eastAsia="en-GB"/>
        </w:rPr>
      </w:pPr>
      <w:r w:rsidRPr="00236839">
        <w:rPr>
          <w:rFonts w:eastAsia="SimSun" w:cs="Arial"/>
          <w:color w:val="000000"/>
          <w:szCs w:val="24"/>
          <w:lang w:eastAsia="en-GB"/>
        </w:rPr>
        <w:t xml:space="preserve">ADMP UK: Association of Dance Movement Psychotherapy UK </w:t>
      </w:r>
      <w:hyperlink r:id="rId45" w:history="1">
        <w:r w:rsidRPr="00236839">
          <w:rPr>
            <w:rStyle w:val="Hyperlink"/>
            <w:rFonts w:eastAsia="SimSun" w:cs="Arial"/>
            <w:szCs w:val="24"/>
            <w:lang w:eastAsia="en-GB"/>
          </w:rPr>
          <w:t>https://admp.org.uk/</w:t>
        </w:r>
      </w:hyperlink>
      <w:r w:rsidRPr="00236839">
        <w:rPr>
          <w:rFonts w:eastAsia="SimSun" w:cs="Arial"/>
          <w:color w:val="000000"/>
          <w:szCs w:val="24"/>
          <w:lang w:eastAsia="en-GB"/>
        </w:rPr>
        <w:t xml:space="preserve"> </w:t>
      </w:r>
    </w:p>
    <w:p w14:paraId="26FBDA07" w14:textId="77777777" w:rsidR="00041A6E" w:rsidRPr="00236839" w:rsidRDefault="00041A6E" w:rsidP="00041A6E">
      <w:pPr>
        <w:rPr>
          <w:rFonts w:cs="Arial"/>
          <w:szCs w:val="24"/>
        </w:rPr>
      </w:pPr>
      <w:r w:rsidRPr="00236839">
        <w:rPr>
          <w:rFonts w:cs="Arial"/>
          <w:szCs w:val="24"/>
        </w:rPr>
        <w:t xml:space="preserve">Alzheimer Europe (2011) Ethics of Dementia Research; Informed consent to dementia research. Available from  </w:t>
      </w:r>
      <w:hyperlink r:id="rId46" w:history="1">
        <w:r w:rsidRPr="00236839">
          <w:rPr>
            <w:rStyle w:val="Hyperlink"/>
            <w:rFonts w:cs="Arial"/>
            <w:szCs w:val="24"/>
          </w:rPr>
          <w:t>https://www.alzheimer-europe.org/Ethics/Ethical-issues-in-practice/2011-Ethics-of-dementia-research/Informed-consent-to-dementia-research</w:t>
        </w:r>
      </w:hyperlink>
      <w:r w:rsidRPr="00236839">
        <w:rPr>
          <w:rFonts w:cs="Arial"/>
          <w:szCs w:val="24"/>
        </w:rPr>
        <w:t xml:space="preserve">  </w:t>
      </w:r>
    </w:p>
    <w:p w14:paraId="2EEC6454" w14:textId="7464D639" w:rsidR="001F5E1E" w:rsidRPr="00236839" w:rsidRDefault="001F5E1E" w:rsidP="001F5E1E">
      <w:pPr>
        <w:rPr>
          <w:rFonts w:eastAsia="Times New Roman" w:cs="Arial"/>
          <w:szCs w:val="24"/>
          <w:lang w:eastAsia="en-GB"/>
        </w:rPr>
      </w:pPr>
      <w:r w:rsidRPr="00236839">
        <w:rPr>
          <w:rFonts w:eastAsia="SimSun" w:cs="Arial"/>
          <w:color w:val="000000"/>
          <w:szCs w:val="24"/>
          <w:lang w:eastAsia="en-GB"/>
        </w:rPr>
        <w:t xml:space="preserve">BAAT: British Association of Art Therapy </w:t>
      </w:r>
      <w:hyperlink r:id="rId47" w:history="1">
        <w:r w:rsidRPr="00236839">
          <w:rPr>
            <w:rStyle w:val="Hyperlink"/>
            <w:rFonts w:eastAsia="SimSun" w:cs="Arial"/>
            <w:szCs w:val="24"/>
            <w:lang w:eastAsia="en-GB"/>
          </w:rPr>
          <w:t>https://www.baat.org/</w:t>
        </w:r>
      </w:hyperlink>
      <w:r w:rsidRPr="00236839">
        <w:rPr>
          <w:rFonts w:eastAsia="SimSun" w:cs="Arial"/>
          <w:color w:val="000000"/>
          <w:szCs w:val="24"/>
          <w:lang w:eastAsia="en-GB"/>
        </w:rPr>
        <w:t xml:space="preserve"> </w:t>
      </w:r>
    </w:p>
    <w:p w14:paraId="059C4EEB" w14:textId="21FF7789" w:rsidR="00495812" w:rsidRPr="00236839" w:rsidRDefault="00495812" w:rsidP="00BB632E">
      <w:pPr>
        <w:ind w:right="-472"/>
        <w:rPr>
          <w:rFonts w:eastAsia="Times New Roman" w:cs="Arial"/>
          <w:szCs w:val="24"/>
          <w:lang w:eastAsia="en-GB"/>
        </w:rPr>
      </w:pPr>
      <w:r w:rsidRPr="00236839">
        <w:rPr>
          <w:rFonts w:eastAsia="SimSun" w:cs="Arial"/>
          <w:color w:val="000000"/>
          <w:szCs w:val="24"/>
          <w:lang w:eastAsia="en-GB"/>
        </w:rPr>
        <w:t>BACP: British Association for Counselling and Psychotherapy </w:t>
      </w:r>
      <w:hyperlink r:id="rId48" w:history="1">
        <w:r w:rsidRPr="00236839">
          <w:rPr>
            <w:rStyle w:val="Hyperlink"/>
            <w:rFonts w:eastAsia="SimSun" w:cs="Arial"/>
            <w:szCs w:val="24"/>
            <w:lang w:eastAsia="en-GB"/>
          </w:rPr>
          <w:t>https://www.bacp.co.uk/</w:t>
        </w:r>
      </w:hyperlink>
      <w:r w:rsidRPr="00236839">
        <w:rPr>
          <w:rFonts w:eastAsia="SimSun" w:cs="Arial"/>
          <w:color w:val="000000"/>
          <w:szCs w:val="24"/>
          <w:lang w:eastAsia="en-GB"/>
        </w:rPr>
        <w:t xml:space="preserve"> </w:t>
      </w:r>
    </w:p>
    <w:p w14:paraId="2ED4BD5E" w14:textId="02406184" w:rsidR="001F5E1E" w:rsidRPr="00236839" w:rsidRDefault="001F5E1E" w:rsidP="08828DBB">
      <w:pPr>
        <w:rPr>
          <w:rFonts w:eastAsia="Times New Roman" w:cs="Arial"/>
          <w:lang w:eastAsia="en-GB"/>
        </w:rPr>
      </w:pPr>
      <w:proofErr w:type="spellStart"/>
      <w:r w:rsidRPr="08828DBB">
        <w:rPr>
          <w:rFonts w:eastAsia="SimSun" w:cs="Arial"/>
          <w:color w:val="000000" w:themeColor="text1"/>
          <w:lang w:eastAsia="en-GB"/>
        </w:rPr>
        <w:t>BADth</w:t>
      </w:r>
      <w:proofErr w:type="spellEnd"/>
      <w:r w:rsidRPr="08828DBB">
        <w:rPr>
          <w:rFonts w:eastAsia="SimSun" w:cs="Arial"/>
          <w:color w:val="000000" w:themeColor="text1"/>
          <w:lang w:eastAsia="en-GB"/>
        </w:rPr>
        <w:t xml:space="preserve">: British Association of Dramatherapy </w:t>
      </w:r>
      <w:hyperlink r:id="rId49">
        <w:r w:rsidRPr="08828DBB">
          <w:rPr>
            <w:rStyle w:val="Hyperlink"/>
            <w:rFonts w:eastAsia="SimSun" w:cs="Arial"/>
            <w:lang w:eastAsia="en-GB"/>
          </w:rPr>
          <w:t>http://badth.org.uk/</w:t>
        </w:r>
      </w:hyperlink>
      <w:r w:rsidRPr="08828DBB">
        <w:rPr>
          <w:rFonts w:eastAsia="SimSun" w:cs="Arial"/>
          <w:color w:val="000000" w:themeColor="text1"/>
          <w:lang w:eastAsia="en-GB"/>
        </w:rPr>
        <w:t xml:space="preserve"> </w:t>
      </w:r>
    </w:p>
    <w:p w14:paraId="4C983464" w14:textId="77777777" w:rsidR="001B443C" w:rsidRPr="00236839" w:rsidRDefault="001B443C" w:rsidP="001B443C">
      <w:pPr>
        <w:rPr>
          <w:rFonts w:cs="Arial"/>
          <w:szCs w:val="24"/>
        </w:rPr>
      </w:pPr>
      <w:r w:rsidRPr="00236839">
        <w:rPr>
          <w:rFonts w:cs="Arial"/>
          <w:szCs w:val="24"/>
        </w:rPr>
        <w:t xml:space="preserve">British Association of Social Workers </w:t>
      </w:r>
      <w:hyperlink r:id="rId50" w:history="1">
        <w:r w:rsidRPr="00236839">
          <w:rPr>
            <w:rStyle w:val="Hyperlink"/>
            <w:rFonts w:cs="Arial"/>
            <w:szCs w:val="24"/>
          </w:rPr>
          <w:t>https://www.basw.co.uk/</w:t>
        </w:r>
      </w:hyperlink>
      <w:r w:rsidRPr="00236839">
        <w:rPr>
          <w:rFonts w:cs="Arial"/>
          <w:szCs w:val="24"/>
        </w:rPr>
        <w:t xml:space="preserve"> </w:t>
      </w:r>
    </w:p>
    <w:p w14:paraId="57E9CA1F" w14:textId="77777777" w:rsidR="00041A6E" w:rsidRDefault="00041A6E" w:rsidP="00041A6E">
      <w:pPr>
        <w:rPr>
          <w:rFonts w:cs="Arial"/>
          <w:noProof/>
          <w:szCs w:val="24"/>
        </w:rPr>
      </w:pPr>
      <w:r w:rsidRPr="00236839">
        <w:rPr>
          <w:rFonts w:cs="Arial"/>
          <w:noProof/>
          <w:szCs w:val="24"/>
        </w:rPr>
        <w:t xml:space="preserve">British Society of Gerontology (2012) ‘BSG Ethical Guidelines’, (March). Available at: </w:t>
      </w:r>
      <w:hyperlink r:id="rId51" w:history="1">
        <w:r w:rsidRPr="00E6086A">
          <w:rPr>
            <w:rStyle w:val="Hyperlink"/>
            <w:rFonts w:cs="Arial"/>
            <w:noProof/>
            <w:szCs w:val="24"/>
          </w:rPr>
          <w:t>http://www.britishgerontology.org/about-bsg/bsg-ethical-guidelines.html</w:t>
        </w:r>
      </w:hyperlink>
      <w:r>
        <w:rPr>
          <w:rFonts w:cs="Arial"/>
          <w:noProof/>
          <w:szCs w:val="24"/>
        </w:rPr>
        <w:t>.</w:t>
      </w:r>
    </w:p>
    <w:p w14:paraId="57298F85" w14:textId="42B2458B" w:rsidR="00CA1B4D" w:rsidRPr="00236839" w:rsidRDefault="00CA1B4D" w:rsidP="00CA1B4D">
      <w:pPr>
        <w:rPr>
          <w:rFonts w:eastAsia="Arial Narrow" w:cs="Arial"/>
          <w:szCs w:val="24"/>
        </w:rPr>
      </w:pPr>
      <w:r w:rsidRPr="00236839">
        <w:rPr>
          <w:rFonts w:cs="Arial"/>
          <w:spacing w:val="-1"/>
          <w:szCs w:val="24"/>
        </w:rPr>
        <w:t>British</w:t>
      </w:r>
      <w:r w:rsidRPr="00236839">
        <w:rPr>
          <w:rFonts w:cs="Arial"/>
          <w:spacing w:val="20"/>
          <w:szCs w:val="24"/>
        </w:rPr>
        <w:t xml:space="preserve"> </w:t>
      </w:r>
      <w:r w:rsidRPr="00236839">
        <w:rPr>
          <w:rFonts w:cs="Arial"/>
          <w:spacing w:val="-1"/>
          <w:szCs w:val="24"/>
        </w:rPr>
        <w:t>Educational</w:t>
      </w:r>
      <w:r w:rsidRPr="00236839">
        <w:rPr>
          <w:rFonts w:cs="Arial"/>
          <w:spacing w:val="20"/>
          <w:szCs w:val="24"/>
        </w:rPr>
        <w:t xml:space="preserve"> </w:t>
      </w:r>
      <w:r w:rsidRPr="00236839">
        <w:rPr>
          <w:rFonts w:cs="Arial"/>
          <w:spacing w:val="-1"/>
          <w:szCs w:val="24"/>
        </w:rPr>
        <w:t>Research</w:t>
      </w:r>
      <w:r w:rsidRPr="00236839">
        <w:rPr>
          <w:rFonts w:cs="Arial"/>
          <w:spacing w:val="21"/>
          <w:szCs w:val="24"/>
        </w:rPr>
        <w:t xml:space="preserve"> </w:t>
      </w:r>
      <w:r w:rsidRPr="00236839">
        <w:rPr>
          <w:rFonts w:cs="Arial"/>
          <w:spacing w:val="-1"/>
          <w:szCs w:val="24"/>
        </w:rPr>
        <w:t>Association</w:t>
      </w:r>
      <w:r w:rsidRPr="00236839">
        <w:rPr>
          <w:rFonts w:cs="Arial"/>
          <w:spacing w:val="20"/>
          <w:szCs w:val="24"/>
        </w:rPr>
        <w:t xml:space="preserve"> </w:t>
      </w:r>
      <w:r w:rsidRPr="00236839">
        <w:rPr>
          <w:rFonts w:cs="Arial"/>
          <w:spacing w:val="-1"/>
          <w:szCs w:val="24"/>
        </w:rPr>
        <w:t>(2018)</w:t>
      </w:r>
      <w:r w:rsidRPr="00236839">
        <w:rPr>
          <w:rFonts w:cs="Arial"/>
          <w:spacing w:val="25"/>
          <w:szCs w:val="24"/>
        </w:rPr>
        <w:t xml:space="preserve"> </w:t>
      </w:r>
      <w:r w:rsidRPr="00236839">
        <w:rPr>
          <w:rFonts w:cs="Arial"/>
          <w:i/>
          <w:spacing w:val="-1"/>
          <w:szCs w:val="24"/>
        </w:rPr>
        <w:t>Ethical</w:t>
      </w:r>
      <w:r w:rsidRPr="00236839">
        <w:rPr>
          <w:rFonts w:cs="Arial"/>
          <w:i/>
          <w:spacing w:val="20"/>
          <w:szCs w:val="24"/>
        </w:rPr>
        <w:t xml:space="preserve"> </w:t>
      </w:r>
      <w:r w:rsidRPr="00236839">
        <w:rPr>
          <w:rFonts w:cs="Arial"/>
          <w:i/>
          <w:spacing w:val="-1"/>
          <w:szCs w:val="24"/>
        </w:rPr>
        <w:t>Guidelines</w:t>
      </w:r>
      <w:r w:rsidRPr="00236839">
        <w:rPr>
          <w:rFonts w:cs="Arial"/>
          <w:i/>
          <w:spacing w:val="19"/>
          <w:szCs w:val="24"/>
        </w:rPr>
        <w:t xml:space="preserve"> </w:t>
      </w:r>
      <w:r w:rsidRPr="00236839">
        <w:rPr>
          <w:rFonts w:cs="Arial"/>
          <w:i/>
          <w:szCs w:val="24"/>
        </w:rPr>
        <w:t>for</w:t>
      </w:r>
      <w:r w:rsidRPr="00236839">
        <w:rPr>
          <w:rFonts w:cs="Arial"/>
          <w:i/>
          <w:spacing w:val="20"/>
          <w:szCs w:val="24"/>
        </w:rPr>
        <w:t xml:space="preserve"> </w:t>
      </w:r>
      <w:r w:rsidRPr="00236839">
        <w:rPr>
          <w:rFonts w:cs="Arial"/>
          <w:i/>
          <w:spacing w:val="-1"/>
          <w:szCs w:val="24"/>
        </w:rPr>
        <w:t>Educational</w:t>
      </w:r>
      <w:r w:rsidRPr="00236839">
        <w:rPr>
          <w:rFonts w:cs="Arial"/>
          <w:i/>
          <w:spacing w:val="20"/>
          <w:szCs w:val="24"/>
        </w:rPr>
        <w:t xml:space="preserve"> </w:t>
      </w:r>
      <w:r w:rsidRPr="00236839">
        <w:rPr>
          <w:rFonts w:cs="Arial"/>
          <w:i/>
          <w:szCs w:val="24"/>
        </w:rPr>
        <w:t>Research</w:t>
      </w:r>
      <w:r w:rsidRPr="00236839">
        <w:rPr>
          <w:rFonts w:cs="Arial"/>
          <w:szCs w:val="24"/>
        </w:rPr>
        <w:t>,</w:t>
      </w:r>
      <w:r w:rsidRPr="00236839">
        <w:rPr>
          <w:rFonts w:cs="Arial"/>
          <w:spacing w:val="17"/>
          <w:szCs w:val="24"/>
        </w:rPr>
        <w:t xml:space="preserve"> </w:t>
      </w:r>
      <w:r w:rsidRPr="00236839">
        <w:rPr>
          <w:rFonts w:cs="Arial"/>
          <w:spacing w:val="-1"/>
          <w:szCs w:val="24"/>
        </w:rPr>
        <w:t>BERA:</w:t>
      </w:r>
      <w:r w:rsidRPr="00236839">
        <w:rPr>
          <w:rFonts w:cs="Arial"/>
          <w:spacing w:val="87"/>
          <w:szCs w:val="24"/>
        </w:rPr>
        <w:t xml:space="preserve"> </w:t>
      </w:r>
      <w:r w:rsidRPr="00236839">
        <w:rPr>
          <w:rFonts w:cs="Arial"/>
          <w:spacing w:val="-1"/>
          <w:szCs w:val="24"/>
        </w:rPr>
        <w:t>London,</w:t>
      </w:r>
      <w:r w:rsidRPr="00236839">
        <w:rPr>
          <w:rFonts w:cs="Arial"/>
          <w:spacing w:val="-4"/>
          <w:szCs w:val="24"/>
        </w:rPr>
        <w:t xml:space="preserve"> </w:t>
      </w:r>
      <w:r w:rsidRPr="00236839">
        <w:rPr>
          <w:rFonts w:cs="Arial"/>
          <w:spacing w:val="-1"/>
          <w:szCs w:val="24"/>
        </w:rPr>
        <w:t>available</w:t>
      </w:r>
      <w:r w:rsidRPr="00236839">
        <w:rPr>
          <w:rFonts w:cs="Arial"/>
          <w:spacing w:val="-5"/>
          <w:szCs w:val="24"/>
        </w:rPr>
        <w:t xml:space="preserve"> </w:t>
      </w:r>
      <w:r w:rsidRPr="00236839">
        <w:rPr>
          <w:rFonts w:cs="Arial"/>
          <w:szCs w:val="24"/>
        </w:rPr>
        <w:t>at:</w:t>
      </w:r>
      <w:r w:rsidRPr="00236839">
        <w:rPr>
          <w:rFonts w:cs="Arial"/>
          <w:spacing w:val="-2"/>
          <w:szCs w:val="24"/>
        </w:rPr>
        <w:t xml:space="preserve"> </w:t>
      </w:r>
      <w:hyperlink r:id="rId52" w:history="1">
        <w:r w:rsidRPr="00236839">
          <w:rPr>
            <w:rStyle w:val="Hyperlink"/>
            <w:rFonts w:cs="Arial"/>
            <w:szCs w:val="24"/>
          </w:rPr>
          <w:t>https://www.bera.ac.uk/researchers-resources/publications/ethical-guidelines-for-educational-research-2018</w:t>
        </w:r>
      </w:hyperlink>
      <w:r w:rsidRPr="00236839">
        <w:rPr>
          <w:rFonts w:cs="Arial"/>
          <w:szCs w:val="24"/>
        </w:rPr>
        <w:t xml:space="preserve"> </w:t>
      </w:r>
    </w:p>
    <w:p w14:paraId="52D3CB45" w14:textId="1CF909C0" w:rsidR="006B3CE6" w:rsidRPr="00236839" w:rsidRDefault="00CA1B4D" w:rsidP="00CA1B4D">
      <w:pPr>
        <w:rPr>
          <w:rFonts w:cs="Arial"/>
          <w:i/>
          <w:szCs w:val="24"/>
        </w:rPr>
      </w:pPr>
      <w:r w:rsidRPr="00236839">
        <w:rPr>
          <w:rFonts w:cs="Arial"/>
          <w:szCs w:val="24"/>
        </w:rPr>
        <w:t>British</w:t>
      </w:r>
      <w:r w:rsidRPr="00236839">
        <w:rPr>
          <w:rFonts w:cs="Arial"/>
          <w:spacing w:val="31"/>
          <w:szCs w:val="24"/>
        </w:rPr>
        <w:t xml:space="preserve"> </w:t>
      </w:r>
      <w:r w:rsidRPr="00236839">
        <w:rPr>
          <w:rFonts w:cs="Arial"/>
          <w:szCs w:val="24"/>
        </w:rPr>
        <w:t>Medical</w:t>
      </w:r>
      <w:r w:rsidRPr="00236839">
        <w:rPr>
          <w:rFonts w:cs="Arial"/>
          <w:spacing w:val="28"/>
          <w:szCs w:val="24"/>
        </w:rPr>
        <w:t xml:space="preserve"> </w:t>
      </w:r>
      <w:r w:rsidRPr="00236839">
        <w:rPr>
          <w:rFonts w:cs="Arial"/>
          <w:szCs w:val="24"/>
        </w:rPr>
        <w:t>Association</w:t>
      </w:r>
      <w:r w:rsidRPr="00236839">
        <w:rPr>
          <w:rFonts w:cs="Arial"/>
          <w:spacing w:val="29"/>
          <w:szCs w:val="24"/>
        </w:rPr>
        <w:t xml:space="preserve"> </w:t>
      </w:r>
      <w:r w:rsidRPr="00236839">
        <w:rPr>
          <w:rFonts w:cs="Arial"/>
          <w:szCs w:val="24"/>
        </w:rPr>
        <w:t xml:space="preserve">(2018) Consent toolkit: Research </w:t>
      </w:r>
      <w:hyperlink r:id="rId53" w:history="1">
        <w:r w:rsidRPr="00236839">
          <w:rPr>
            <w:rStyle w:val="Hyperlink"/>
            <w:rFonts w:cs="Arial"/>
            <w:spacing w:val="-1"/>
            <w:szCs w:val="24"/>
          </w:rPr>
          <w:t>https://www.bma.org.uk/advice/employment/ethics/consent/consent-tool-kit/10-research</w:t>
        </w:r>
      </w:hyperlink>
      <w:r w:rsidRPr="00236839">
        <w:rPr>
          <w:rFonts w:cs="Arial"/>
          <w:i/>
          <w:szCs w:val="24"/>
        </w:rPr>
        <w:t xml:space="preserve"> </w:t>
      </w:r>
    </w:p>
    <w:p w14:paraId="73C38444" w14:textId="77777777" w:rsidR="00DE2A9A" w:rsidRDefault="00495812" w:rsidP="00CA1B4D">
      <w:pPr>
        <w:rPr>
          <w:rStyle w:val="Hyperlink"/>
          <w:rFonts w:cs="Arial"/>
          <w:szCs w:val="24"/>
        </w:rPr>
      </w:pPr>
      <w:r w:rsidRPr="00236839">
        <w:rPr>
          <w:rFonts w:cs="Arial"/>
          <w:color w:val="000000"/>
          <w:szCs w:val="24"/>
        </w:rPr>
        <w:t xml:space="preserve">British Sociological Association </w:t>
      </w:r>
      <w:hyperlink r:id="rId54" w:history="1">
        <w:r w:rsidRPr="00236839">
          <w:rPr>
            <w:rStyle w:val="Hyperlink"/>
            <w:rFonts w:cs="Arial"/>
            <w:szCs w:val="24"/>
          </w:rPr>
          <w:t>https://www.britsoc.co.uk/publications/ethics/</w:t>
        </w:r>
      </w:hyperlink>
    </w:p>
    <w:p w14:paraId="7A411257" w14:textId="7C27DD3C" w:rsidR="00041A6E" w:rsidRPr="00236839" w:rsidRDefault="00041A6E" w:rsidP="00041A6E">
      <w:pPr>
        <w:rPr>
          <w:rFonts w:cs="Arial"/>
          <w:noProof/>
          <w:szCs w:val="24"/>
        </w:rPr>
      </w:pPr>
      <w:r w:rsidRPr="00236839">
        <w:rPr>
          <w:rFonts w:cs="Arial"/>
          <w:iCs/>
          <w:noProof/>
          <w:szCs w:val="24"/>
        </w:rPr>
        <w:t>Care Act</w:t>
      </w:r>
      <w:r w:rsidRPr="00236839">
        <w:rPr>
          <w:rFonts w:cs="Arial"/>
          <w:noProof/>
          <w:szCs w:val="24"/>
        </w:rPr>
        <w:t xml:space="preserve"> 2014, c.23 Available at: </w:t>
      </w:r>
      <w:hyperlink r:id="rId55" w:history="1">
        <w:r w:rsidRPr="00E6086A">
          <w:rPr>
            <w:rStyle w:val="Hyperlink"/>
            <w:rFonts w:cs="Arial"/>
            <w:noProof/>
            <w:szCs w:val="24"/>
          </w:rPr>
          <w:t>http://www.legislation.gov.uk/ukpga/2014/23/contents/enacted</w:t>
        </w:r>
      </w:hyperlink>
      <w:r>
        <w:rPr>
          <w:rFonts w:cs="Arial"/>
          <w:noProof/>
          <w:szCs w:val="24"/>
        </w:rPr>
        <w:t xml:space="preserve"> </w:t>
      </w:r>
    </w:p>
    <w:p w14:paraId="77EC6B93" w14:textId="698D7B63" w:rsidR="00CA1B4D" w:rsidRPr="00236839" w:rsidRDefault="00CA1B4D" w:rsidP="00CA1B4D">
      <w:pPr>
        <w:rPr>
          <w:rFonts w:cs="Arial"/>
          <w:szCs w:val="24"/>
        </w:rPr>
      </w:pPr>
      <w:r w:rsidRPr="00236839">
        <w:rPr>
          <w:rFonts w:cs="Arial"/>
          <w:szCs w:val="24"/>
        </w:rPr>
        <w:t>Economic</w:t>
      </w:r>
      <w:r w:rsidRPr="00236839">
        <w:rPr>
          <w:rFonts w:cs="Arial"/>
          <w:spacing w:val="28"/>
          <w:szCs w:val="24"/>
        </w:rPr>
        <w:t xml:space="preserve"> </w:t>
      </w:r>
      <w:r w:rsidRPr="00236839">
        <w:rPr>
          <w:rFonts w:cs="Arial"/>
          <w:szCs w:val="24"/>
        </w:rPr>
        <w:t>and</w:t>
      </w:r>
      <w:r w:rsidRPr="00236839">
        <w:rPr>
          <w:rFonts w:cs="Arial"/>
          <w:spacing w:val="29"/>
          <w:szCs w:val="24"/>
        </w:rPr>
        <w:t xml:space="preserve"> </w:t>
      </w:r>
      <w:r w:rsidRPr="00236839">
        <w:rPr>
          <w:rFonts w:cs="Arial"/>
          <w:szCs w:val="24"/>
        </w:rPr>
        <w:t>Social</w:t>
      </w:r>
      <w:r w:rsidRPr="00236839">
        <w:rPr>
          <w:rFonts w:cs="Arial"/>
          <w:spacing w:val="29"/>
          <w:szCs w:val="24"/>
        </w:rPr>
        <w:t xml:space="preserve"> </w:t>
      </w:r>
      <w:r w:rsidRPr="00236839">
        <w:rPr>
          <w:rFonts w:cs="Arial"/>
          <w:szCs w:val="24"/>
        </w:rPr>
        <w:t>Research</w:t>
      </w:r>
      <w:r w:rsidRPr="00236839">
        <w:rPr>
          <w:rFonts w:cs="Arial"/>
          <w:spacing w:val="28"/>
          <w:szCs w:val="24"/>
        </w:rPr>
        <w:t xml:space="preserve"> </w:t>
      </w:r>
      <w:r w:rsidRPr="00236839">
        <w:rPr>
          <w:rFonts w:cs="Arial"/>
          <w:szCs w:val="24"/>
        </w:rPr>
        <w:t>Council</w:t>
      </w:r>
      <w:r w:rsidRPr="00236839">
        <w:rPr>
          <w:rFonts w:cs="Arial"/>
          <w:spacing w:val="27"/>
          <w:szCs w:val="24"/>
        </w:rPr>
        <w:t xml:space="preserve"> </w:t>
      </w:r>
      <w:r w:rsidRPr="00236839">
        <w:rPr>
          <w:rFonts w:cs="Arial"/>
          <w:szCs w:val="24"/>
        </w:rPr>
        <w:t>(2010)</w:t>
      </w:r>
      <w:r w:rsidRPr="00236839">
        <w:rPr>
          <w:rFonts w:cs="Arial"/>
          <w:spacing w:val="29"/>
          <w:szCs w:val="24"/>
        </w:rPr>
        <w:t xml:space="preserve"> </w:t>
      </w:r>
      <w:r w:rsidRPr="00236839">
        <w:rPr>
          <w:rFonts w:cs="Arial"/>
          <w:szCs w:val="24"/>
        </w:rPr>
        <w:t>Framework for Research Ethics,</w:t>
      </w:r>
      <w:r w:rsidRPr="00236839">
        <w:rPr>
          <w:rFonts w:cs="Arial"/>
          <w:spacing w:val="28"/>
          <w:szCs w:val="24"/>
        </w:rPr>
        <w:t xml:space="preserve"> </w:t>
      </w:r>
      <w:r w:rsidRPr="00236839">
        <w:rPr>
          <w:rFonts w:cs="Arial"/>
          <w:szCs w:val="24"/>
        </w:rPr>
        <w:t>ESRC:</w:t>
      </w:r>
      <w:r w:rsidRPr="00236839">
        <w:rPr>
          <w:rFonts w:cs="Arial"/>
          <w:spacing w:val="30"/>
          <w:szCs w:val="24"/>
        </w:rPr>
        <w:t xml:space="preserve"> </w:t>
      </w:r>
      <w:r w:rsidRPr="00236839">
        <w:rPr>
          <w:rFonts w:cs="Arial"/>
          <w:szCs w:val="24"/>
        </w:rPr>
        <w:t>London,</w:t>
      </w:r>
      <w:r w:rsidRPr="00236839">
        <w:rPr>
          <w:rFonts w:cs="Arial"/>
          <w:spacing w:val="83"/>
          <w:szCs w:val="24"/>
        </w:rPr>
        <w:t xml:space="preserve"> </w:t>
      </w:r>
      <w:r w:rsidRPr="00236839">
        <w:rPr>
          <w:rFonts w:cs="Arial"/>
          <w:szCs w:val="24"/>
        </w:rPr>
        <w:t>available</w:t>
      </w:r>
      <w:r w:rsidRPr="00236839">
        <w:rPr>
          <w:rFonts w:cs="Arial"/>
          <w:spacing w:val="-4"/>
          <w:szCs w:val="24"/>
        </w:rPr>
        <w:t xml:space="preserve"> </w:t>
      </w:r>
      <w:r w:rsidRPr="00236839">
        <w:rPr>
          <w:rFonts w:cs="Arial"/>
          <w:szCs w:val="24"/>
        </w:rPr>
        <w:t xml:space="preserve">at </w:t>
      </w:r>
      <w:hyperlink r:id="rId56" w:history="1">
        <w:r w:rsidRPr="00236839">
          <w:rPr>
            <w:rStyle w:val="Hyperlink"/>
            <w:rFonts w:cs="Arial"/>
            <w:spacing w:val="-2"/>
            <w:szCs w:val="24"/>
          </w:rPr>
          <w:t>https://www.gla.ac.uk/media/media_326706_en.pdf</w:t>
        </w:r>
      </w:hyperlink>
      <w:r w:rsidRPr="00236839">
        <w:rPr>
          <w:rFonts w:cs="Arial"/>
          <w:szCs w:val="24"/>
        </w:rPr>
        <w:t xml:space="preserve">   </w:t>
      </w:r>
    </w:p>
    <w:p w14:paraId="43E7EE3F" w14:textId="5643DB52" w:rsidR="00CA1B4D" w:rsidRPr="00236839" w:rsidRDefault="00CA1B4D" w:rsidP="00CA1B4D">
      <w:pPr>
        <w:rPr>
          <w:rFonts w:cs="Arial"/>
          <w:szCs w:val="24"/>
        </w:rPr>
      </w:pPr>
      <w:r w:rsidRPr="00236839">
        <w:rPr>
          <w:rFonts w:cs="Arial"/>
          <w:spacing w:val="-1"/>
          <w:szCs w:val="24"/>
        </w:rPr>
        <w:t>Ethics Committee</w:t>
      </w:r>
      <w:r w:rsidRPr="00236839">
        <w:rPr>
          <w:rFonts w:cs="Arial"/>
          <w:spacing w:val="-3"/>
          <w:szCs w:val="24"/>
        </w:rPr>
        <w:t xml:space="preserve"> </w:t>
      </w:r>
      <w:r w:rsidRPr="00236839">
        <w:rPr>
          <w:rFonts w:cs="Arial"/>
          <w:szCs w:val="24"/>
        </w:rPr>
        <w:t>of</w:t>
      </w:r>
      <w:r w:rsidRPr="00236839">
        <w:rPr>
          <w:rFonts w:cs="Arial"/>
          <w:spacing w:val="-3"/>
          <w:szCs w:val="24"/>
        </w:rPr>
        <w:t xml:space="preserve"> </w:t>
      </w:r>
      <w:r w:rsidRPr="00236839">
        <w:rPr>
          <w:rFonts w:cs="Arial"/>
          <w:szCs w:val="24"/>
        </w:rPr>
        <w:t>the</w:t>
      </w:r>
      <w:r w:rsidRPr="00236839">
        <w:rPr>
          <w:rFonts w:cs="Arial"/>
          <w:spacing w:val="-3"/>
          <w:szCs w:val="24"/>
        </w:rPr>
        <w:t xml:space="preserve"> </w:t>
      </w:r>
      <w:r w:rsidRPr="00236839">
        <w:rPr>
          <w:rFonts w:cs="Arial"/>
          <w:spacing w:val="-1"/>
          <w:szCs w:val="24"/>
        </w:rPr>
        <w:t>British Psychological Society</w:t>
      </w:r>
      <w:r w:rsidRPr="00236839">
        <w:rPr>
          <w:rFonts w:cs="Arial"/>
          <w:szCs w:val="24"/>
        </w:rPr>
        <w:t xml:space="preserve"> </w:t>
      </w:r>
      <w:r w:rsidRPr="00236839">
        <w:rPr>
          <w:rFonts w:cs="Arial"/>
          <w:spacing w:val="-1"/>
          <w:szCs w:val="24"/>
        </w:rPr>
        <w:t>(2009) Code</w:t>
      </w:r>
      <w:r w:rsidRPr="00236839">
        <w:rPr>
          <w:rFonts w:cs="Arial"/>
          <w:spacing w:val="-3"/>
          <w:szCs w:val="24"/>
        </w:rPr>
        <w:t xml:space="preserve"> </w:t>
      </w:r>
      <w:r w:rsidRPr="00236839">
        <w:rPr>
          <w:rFonts w:cs="Arial"/>
          <w:szCs w:val="24"/>
        </w:rPr>
        <w:t>of</w:t>
      </w:r>
      <w:r w:rsidRPr="00236839">
        <w:rPr>
          <w:rFonts w:cs="Arial"/>
          <w:spacing w:val="-1"/>
          <w:szCs w:val="24"/>
        </w:rPr>
        <w:t xml:space="preserve"> Ethics and Conduct.</w:t>
      </w:r>
      <w:r w:rsidRPr="00236839">
        <w:rPr>
          <w:rFonts w:cs="Arial"/>
          <w:spacing w:val="53"/>
          <w:szCs w:val="24"/>
        </w:rPr>
        <w:t xml:space="preserve"> </w:t>
      </w:r>
      <w:r w:rsidRPr="00236839">
        <w:rPr>
          <w:rFonts w:cs="Arial"/>
          <w:spacing w:val="-1"/>
          <w:szCs w:val="24"/>
        </w:rPr>
        <w:t>British</w:t>
      </w:r>
      <w:r w:rsidRPr="00236839">
        <w:rPr>
          <w:rFonts w:cs="Arial"/>
          <w:spacing w:val="77"/>
          <w:szCs w:val="24"/>
        </w:rPr>
        <w:t xml:space="preserve"> </w:t>
      </w:r>
      <w:r w:rsidRPr="00236839">
        <w:rPr>
          <w:rFonts w:cs="Arial"/>
          <w:spacing w:val="-1"/>
          <w:szCs w:val="24"/>
        </w:rPr>
        <w:t>Psychological Society.</w:t>
      </w:r>
      <w:r w:rsidRPr="00236839">
        <w:rPr>
          <w:rFonts w:cs="Arial"/>
          <w:spacing w:val="-3"/>
          <w:szCs w:val="24"/>
        </w:rPr>
        <w:t xml:space="preserve"> </w:t>
      </w:r>
      <w:r w:rsidRPr="00236839">
        <w:rPr>
          <w:rFonts w:cs="Arial"/>
          <w:spacing w:val="-1"/>
          <w:szCs w:val="24"/>
        </w:rPr>
        <w:t>London</w:t>
      </w:r>
      <w:r w:rsidR="00F466F9">
        <w:rPr>
          <w:rFonts w:cs="Arial"/>
          <w:spacing w:val="-1"/>
          <w:szCs w:val="24"/>
        </w:rPr>
        <w:t xml:space="preserve">. Available at </w:t>
      </w:r>
      <w:hyperlink r:id="rId57" w:history="1">
        <w:r w:rsidR="00F466F9" w:rsidRPr="00E6086A">
          <w:rPr>
            <w:rStyle w:val="Hyperlink"/>
            <w:rFonts w:cs="Arial"/>
            <w:spacing w:val="-1"/>
            <w:szCs w:val="24"/>
          </w:rPr>
          <w:t>https://www.bps.org.uk/guidelines-and-policies</w:t>
        </w:r>
      </w:hyperlink>
      <w:r w:rsidR="00F466F9">
        <w:rPr>
          <w:rFonts w:cs="Arial"/>
          <w:spacing w:val="-1"/>
          <w:szCs w:val="24"/>
        </w:rPr>
        <w:t xml:space="preserve"> </w:t>
      </w:r>
    </w:p>
    <w:p w14:paraId="3CF37ADD" w14:textId="77777777" w:rsidR="004306C6" w:rsidRDefault="004306C6" w:rsidP="004306C6">
      <w:pPr>
        <w:rPr>
          <w:rFonts w:cs="Arial"/>
          <w:szCs w:val="24"/>
        </w:rPr>
      </w:pPr>
      <w:r w:rsidRPr="00236839">
        <w:rPr>
          <w:rFonts w:cs="Arial"/>
          <w:szCs w:val="24"/>
        </w:rPr>
        <w:t>Equality</w:t>
      </w:r>
      <w:r w:rsidRPr="00236839">
        <w:rPr>
          <w:rFonts w:cs="Arial"/>
          <w:spacing w:val="-4"/>
          <w:szCs w:val="24"/>
        </w:rPr>
        <w:t xml:space="preserve"> </w:t>
      </w:r>
      <w:r w:rsidRPr="00236839">
        <w:rPr>
          <w:rFonts w:cs="Arial"/>
          <w:szCs w:val="24"/>
        </w:rPr>
        <w:t>Act</w:t>
      </w:r>
      <w:r w:rsidRPr="00236839">
        <w:rPr>
          <w:rFonts w:cs="Arial"/>
          <w:spacing w:val="-2"/>
          <w:szCs w:val="24"/>
        </w:rPr>
        <w:t xml:space="preserve"> </w:t>
      </w:r>
      <w:r w:rsidRPr="00236839">
        <w:rPr>
          <w:rFonts w:cs="Arial"/>
          <w:szCs w:val="24"/>
        </w:rPr>
        <w:t>(2010).</w:t>
      </w:r>
      <w:r>
        <w:rPr>
          <w:rFonts w:cs="Arial"/>
          <w:szCs w:val="24"/>
        </w:rPr>
        <w:t xml:space="preserve"> Available at</w:t>
      </w:r>
      <w:r w:rsidRPr="00236839">
        <w:rPr>
          <w:rFonts w:cs="Arial"/>
          <w:spacing w:val="-3"/>
          <w:szCs w:val="24"/>
        </w:rPr>
        <w:t xml:space="preserve"> </w:t>
      </w:r>
      <w:hyperlink r:id="rId58">
        <w:r w:rsidRPr="00236839">
          <w:rPr>
            <w:rFonts w:cs="Arial"/>
            <w:color w:val="0000FF"/>
            <w:szCs w:val="24"/>
            <w:u w:val="single" w:color="0000FF"/>
          </w:rPr>
          <w:t>http://www.legislation.gov.uk/ukpga/2010/15/contents</w:t>
        </w:r>
        <w:r w:rsidRPr="00236839">
          <w:rPr>
            <w:rFonts w:cs="Arial"/>
            <w:color w:val="0000FF"/>
            <w:spacing w:val="1"/>
            <w:szCs w:val="24"/>
            <w:u w:val="single" w:color="0000FF"/>
          </w:rPr>
          <w:t xml:space="preserve"> </w:t>
        </w:r>
      </w:hyperlink>
    </w:p>
    <w:p w14:paraId="63BD3E82" w14:textId="03199DEF" w:rsidR="004306C6" w:rsidRPr="00236839" w:rsidRDefault="004306C6" w:rsidP="004306C6">
      <w:pPr>
        <w:rPr>
          <w:rFonts w:cs="Arial"/>
          <w:szCs w:val="24"/>
        </w:rPr>
      </w:pPr>
      <w:r w:rsidRPr="00236839">
        <w:rPr>
          <w:rFonts w:cs="Arial"/>
          <w:szCs w:val="24"/>
        </w:rPr>
        <w:lastRenderedPageBreak/>
        <w:t>General</w:t>
      </w:r>
      <w:r w:rsidRPr="00236839">
        <w:rPr>
          <w:rFonts w:cs="Arial"/>
          <w:spacing w:val="40"/>
          <w:szCs w:val="24"/>
        </w:rPr>
        <w:t xml:space="preserve"> </w:t>
      </w:r>
      <w:r w:rsidRPr="00236839">
        <w:rPr>
          <w:rFonts w:cs="Arial"/>
          <w:szCs w:val="24"/>
        </w:rPr>
        <w:t>Medical</w:t>
      </w:r>
      <w:r w:rsidRPr="00236839">
        <w:rPr>
          <w:rFonts w:cs="Arial"/>
          <w:spacing w:val="42"/>
          <w:szCs w:val="24"/>
        </w:rPr>
        <w:t xml:space="preserve"> </w:t>
      </w:r>
      <w:r w:rsidRPr="00236839">
        <w:rPr>
          <w:rFonts w:cs="Arial"/>
          <w:szCs w:val="24"/>
        </w:rPr>
        <w:t>Council]</w:t>
      </w:r>
      <w:r w:rsidRPr="00236839">
        <w:rPr>
          <w:rFonts w:cs="Arial"/>
          <w:spacing w:val="43"/>
          <w:szCs w:val="24"/>
        </w:rPr>
        <w:t xml:space="preserve"> </w:t>
      </w:r>
      <w:r w:rsidRPr="00236839">
        <w:rPr>
          <w:rFonts w:cs="Arial"/>
          <w:szCs w:val="24"/>
        </w:rPr>
        <w:t>(2008)</w:t>
      </w:r>
      <w:r w:rsidRPr="00236839">
        <w:rPr>
          <w:rFonts w:cs="Arial"/>
          <w:spacing w:val="42"/>
          <w:szCs w:val="24"/>
        </w:rPr>
        <w:t xml:space="preserve"> </w:t>
      </w:r>
      <w:r w:rsidRPr="00236839">
        <w:rPr>
          <w:rFonts w:cs="Arial"/>
          <w:szCs w:val="24"/>
        </w:rPr>
        <w:t>Consent:</w:t>
      </w:r>
      <w:r w:rsidRPr="00236839">
        <w:rPr>
          <w:rFonts w:cs="Arial"/>
          <w:spacing w:val="41"/>
          <w:szCs w:val="24"/>
        </w:rPr>
        <w:t xml:space="preserve"> </w:t>
      </w:r>
      <w:r w:rsidRPr="00236839">
        <w:rPr>
          <w:rFonts w:cs="Arial"/>
          <w:szCs w:val="24"/>
        </w:rPr>
        <w:t>patients</w:t>
      </w:r>
      <w:r w:rsidRPr="00236839">
        <w:rPr>
          <w:rFonts w:cs="Arial"/>
          <w:spacing w:val="40"/>
          <w:szCs w:val="24"/>
        </w:rPr>
        <w:t xml:space="preserve"> </w:t>
      </w:r>
      <w:r w:rsidRPr="00236839">
        <w:rPr>
          <w:rFonts w:cs="Arial"/>
          <w:szCs w:val="24"/>
        </w:rPr>
        <w:t>and</w:t>
      </w:r>
      <w:r w:rsidRPr="00236839">
        <w:rPr>
          <w:rFonts w:cs="Arial"/>
          <w:spacing w:val="41"/>
          <w:szCs w:val="24"/>
        </w:rPr>
        <w:t xml:space="preserve"> </w:t>
      </w:r>
      <w:r w:rsidRPr="00236839">
        <w:rPr>
          <w:rFonts w:cs="Arial"/>
          <w:szCs w:val="24"/>
        </w:rPr>
        <w:t>doctors</w:t>
      </w:r>
      <w:r w:rsidRPr="00236839">
        <w:rPr>
          <w:rFonts w:cs="Arial"/>
          <w:spacing w:val="42"/>
          <w:szCs w:val="24"/>
        </w:rPr>
        <w:t xml:space="preserve"> </w:t>
      </w:r>
      <w:r w:rsidRPr="00236839">
        <w:rPr>
          <w:rFonts w:cs="Arial"/>
          <w:spacing w:val="-2"/>
          <w:szCs w:val="24"/>
        </w:rPr>
        <w:t>making</w:t>
      </w:r>
      <w:r w:rsidRPr="00236839">
        <w:rPr>
          <w:rFonts w:cs="Arial"/>
          <w:spacing w:val="41"/>
          <w:szCs w:val="24"/>
        </w:rPr>
        <w:t xml:space="preserve"> </w:t>
      </w:r>
      <w:r w:rsidRPr="00236839">
        <w:rPr>
          <w:rFonts w:cs="Arial"/>
          <w:szCs w:val="24"/>
        </w:rPr>
        <w:t>decisions</w:t>
      </w:r>
      <w:r w:rsidRPr="00236839">
        <w:rPr>
          <w:rFonts w:cs="Arial"/>
          <w:spacing w:val="42"/>
          <w:szCs w:val="24"/>
        </w:rPr>
        <w:t xml:space="preserve"> </w:t>
      </w:r>
      <w:r w:rsidRPr="00236839">
        <w:rPr>
          <w:rFonts w:cs="Arial"/>
          <w:szCs w:val="24"/>
        </w:rPr>
        <w:t>together.</w:t>
      </w:r>
      <w:r w:rsidRPr="00236839">
        <w:rPr>
          <w:rFonts w:cs="Arial"/>
          <w:spacing w:val="27"/>
          <w:szCs w:val="24"/>
        </w:rPr>
        <w:t xml:space="preserve"> </w:t>
      </w:r>
      <w:r w:rsidRPr="00236839">
        <w:rPr>
          <w:rFonts w:cs="Arial"/>
          <w:szCs w:val="24"/>
        </w:rPr>
        <w:t>GMC:</w:t>
      </w:r>
      <w:r w:rsidRPr="00236839">
        <w:rPr>
          <w:rFonts w:cs="Arial"/>
          <w:spacing w:val="79"/>
          <w:szCs w:val="24"/>
        </w:rPr>
        <w:t xml:space="preserve"> </w:t>
      </w:r>
      <w:r w:rsidRPr="00236839">
        <w:rPr>
          <w:rFonts w:cs="Arial"/>
          <w:szCs w:val="24"/>
        </w:rPr>
        <w:t>London</w:t>
      </w:r>
      <w:r>
        <w:rPr>
          <w:rFonts w:cs="Arial"/>
          <w:szCs w:val="24"/>
        </w:rPr>
        <w:t>. A</w:t>
      </w:r>
      <w:r w:rsidRPr="00236839">
        <w:rPr>
          <w:rFonts w:cs="Arial"/>
          <w:szCs w:val="24"/>
        </w:rPr>
        <w:t>vailable</w:t>
      </w:r>
      <w:r w:rsidRPr="00236839">
        <w:rPr>
          <w:rFonts w:cs="Arial"/>
          <w:spacing w:val="11"/>
          <w:szCs w:val="24"/>
        </w:rPr>
        <w:t xml:space="preserve"> </w:t>
      </w:r>
      <w:r w:rsidRPr="00236839">
        <w:rPr>
          <w:rFonts w:cs="Arial"/>
          <w:szCs w:val="24"/>
        </w:rPr>
        <w:t>at:</w:t>
      </w:r>
      <w:r w:rsidRPr="00236839">
        <w:rPr>
          <w:rFonts w:cs="Arial"/>
          <w:spacing w:val="16"/>
          <w:szCs w:val="24"/>
        </w:rPr>
        <w:t xml:space="preserve"> </w:t>
      </w:r>
      <w:hyperlink r:id="rId59">
        <w:r w:rsidRPr="00236839">
          <w:rPr>
            <w:rFonts w:cs="Arial"/>
            <w:color w:val="0000FF"/>
            <w:szCs w:val="24"/>
            <w:u w:val="single" w:color="0000FF"/>
          </w:rPr>
          <w:t>http://www.gmc-uk.org/guidance/ethical_guidance/consent_guidance_index.asp</w:t>
        </w:r>
      </w:hyperlink>
      <w:r w:rsidRPr="00236839">
        <w:rPr>
          <w:rFonts w:cs="Arial"/>
          <w:color w:val="0000FF"/>
          <w:spacing w:val="71"/>
          <w:szCs w:val="24"/>
        </w:rPr>
        <w:t xml:space="preserve"> </w:t>
      </w:r>
    </w:p>
    <w:p w14:paraId="6E13F357" w14:textId="5F7994A0" w:rsidR="004306C6" w:rsidRPr="00236839" w:rsidRDefault="004306C6" w:rsidP="1FBD418F">
      <w:pPr>
        <w:rPr>
          <w:rFonts w:cs="Arial"/>
        </w:rPr>
      </w:pPr>
      <w:r w:rsidRPr="1FBD418F">
        <w:rPr>
          <w:rFonts w:cs="Arial"/>
        </w:rPr>
        <w:t>General</w:t>
      </w:r>
      <w:r w:rsidRPr="1FBD418F">
        <w:rPr>
          <w:rFonts w:cs="Arial"/>
          <w:spacing w:val="35"/>
        </w:rPr>
        <w:t xml:space="preserve"> </w:t>
      </w:r>
      <w:r w:rsidRPr="1FBD418F">
        <w:rPr>
          <w:rFonts w:cs="Arial"/>
        </w:rPr>
        <w:t>Medical</w:t>
      </w:r>
      <w:r w:rsidRPr="1FBD418F">
        <w:rPr>
          <w:rFonts w:cs="Arial"/>
          <w:spacing w:val="35"/>
        </w:rPr>
        <w:t xml:space="preserve"> </w:t>
      </w:r>
      <w:r w:rsidRPr="1FBD418F">
        <w:rPr>
          <w:rFonts w:cs="Arial"/>
        </w:rPr>
        <w:t>Council</w:t>
      </w:r>
      <w:r w:rsidRPr="1FBD418F">
        <w:rPr>
          <w:rFonts w:cs="Arial"/>
          <w:spacing w:val="34"/>
        </w:rPr>
        <w:t xml:space="preserve"> </w:t>
      </w:r>
      <w:r w:rsidRPr="1FBD418F">
        <w:rPr>
          <w:rFonts w:cs="Arial"/>
        </w:rPr>
        <w:t>(2010)</w:t>
      </w:r>
      <w:r w:rsidRPr="1FBD418F">
        <w:rPr>
          <w:rFonts w:cs="Arial"/>
          <w:spacing w:val="34"/>
        </w:rPr>
        <w:t xml:space="preserve"> </w:t>
      </w:r>
      <w:r w:rsidRPr="1FBD418F">
        <w:rPr>
          <w:rFonts w:cs="Arial"/>
        </w:rPr>
        <w:t>Consent</w:t>
      </w:r>
      <w:r w:rsidRPr="1FBD418F">
        <w:rPr>
          <w:rFonts w:cs="Arial"/>
          <w:spacing w:val="36"/>
        </w:rPr>
        <w:t xml:space="preserve"> </w:t>
      </w:r>
      <w:r w:rsidRPr="1FBD418F">
        <w:rPr>
          <w:rFonts w:cs="Arial"/>
        </w:rPr>
        <w:t>to</w:t>
      </w:r>
      <w:r w:rsidRPr="1FBD418F">
        <w:rPr>
          <w:rFonts w:cs="Arial"/>
          <w:spacing w:val="36"/>
        </w:rPr>
        <w:t xml:space="preserve"> </w:t>
      </w:r>
      <w:r w:rsidRPr="1FBD418F">
        <w:rPr>
          <w:rFonts w:cs="Arial"/>
        </w:rPr>
        <w:t>research:</w:t>
      </w:r>
      <w:r w:rsidRPr="1FBD418F">
        <w:rPr>
          <w:rFonts w:cs="Arial"/>
          <w:spacing w:val="36"/>
        </w:rPr>
        <w:t xml:space="preserve"> </w:t>
      </w:r>
      <w:r w:rsidRPr="1FBD418F">
        <w:rPr>
          <w:rFonts w:cs="Arial"/>
        </w:rPr>
        <w:t>Research</w:t>
      </w:r>
      <w:r w:rsidRPr="1FBD418F">
        <w:rPr>
          <w:rFonts w:cs="Arial"/>
          <w:spacing w:val="35"/>
        </w:rPr>
        <w:t xml:space="preserve"> </w:t>
      </w:r>
      <w:r w:rsidRPr="1FBD418F">
        <w:rPr>
          <w:rFonts w:cs="Arial"/>
        </w:rPr>
        <w:t>involving</w:t>
      </w:r>
      <w:r w:rsidRPr="1FBD418F">
        <w:rPr>
          <w:rFonts w:cs="Arial"/>
          <w:spacing w:val="36"/>
        </w:rPr>
        <w:t xml:space="preserve"> </w:t>
      </w:r>
      <w:r w:rsidR="00F6339E">
        <w:rPr>
          <w:rFonts w:cs="Arial"/>
        </w:rPr>
        <w:t>adults at risk</w:t>
      </w:r>
      <w:r w:rsidRPr="1FBD418F">
        <w:rPr>
          <w:rFonts w:cs="Arial"/>
        </w:rPr>
        <w:t xml:space="preserve">.  </w:t>
      </w:r>
      <w:r w:rsidRPr="1FBD418F">
        <w:rPr>
          <w:rFonts w:cs="Arial"/>
          <w:spacing w:val="17"/>
        </w:rPr>
        <w:t xml:space="preserve"> </w:t>
      </w:r>
      <w:r w:rsidRPr="1FBD418F">
        <w:rPr>
          <w:rFonts w:cs="Arial"/>
        </w:rPr>
        <w:t>GMC,</w:t>
      </w:r>
      <w:r w:rsidRPr="1FBD418F">
        <w:rPr>
          <w:rFonts w:cs="Arial"/>
          <w:spacing w:val="51"/>
        </w:rPr>
        <w:t xml:space="preserve"> </w:t>
      </w:r>
      <w:r w:rsidRPr="1FBD418F">
        <w:rPr>
          <w:rFonts w:cs="Arial"/>
        </w:rPr>
        <w:t>London. Available</w:t>
      </w:r>
      <w:r w:rsidRPr="1FBD418F">
        <w:rPr>
          <w:rFonts w:cs="Arial"/>
          <w:spacing w:val="-3"/>
        </w:rPr>
        <w:t xml:space="preserve"> </w:t>
      </w:r>
      <w:r w:rsidRPr="1FBD418F">
        <w:rPr>
          <w:rFonts w:cs="Arial"/>
        </w:rPr>
        <w:t xml:space="preserve">at: </w:t>
      </w:r>
      <w:hyperlink r:id="rId60">
        <w:r w:rsidRPr="1FBD418F">
          <w:rPr>
            <w:rFonts w:cs="Arial"/>
            <w:color w:val="0000FF"/>
            <w:u w:val="single" w:color="0000FF"/>
          </w:rPr>
          <w:t>http://www.gmc-uk.org/guidance/ethical_guidance/6471.asp</w:t>
        </w:r>
        <w:r w:rsidRPr="1FBD418F">
          <w:rPr>
            <w:rFonts w:cs="Arial"/>
            <w:color w:val="0000FF"/>
            <w:spacing w:val="3"/>
            <w:u w:val="single" w:color="0000FF"/>
          </w:rPr>
          <w:t xml:space="preserve"> </w:t>
        </w:r>
      </w:hyperlink>
    </w:p>
    <w:p w14:paraId="33271FF5" w14:textId="77777777" w:rsidR="00290FD6" w:rsidRPr="00236839" w:rsidRDefault="00290FD6" w:rsidP="08828DBB">
      <w:pPr>
        <w:rPr>
          <w:rFonts w:cs="Arial"/>
        </w:rPr>
      </w:pPr>
      <w:r w:rsidRPr="08828DBB">
        <w:rPr>
          <w:rFonts w:cs="Arial"/>
        </w:rPr>
        <w:t xml:space="preserve">General Medical Council 2010. Good practice in research. Consent to research  </w:t>
      </w:r>
      <w:hyperlink r:id="rId61">
        <w:r w:rsidRPr="08828DBB">
          <w:rPr>
            <w:rStyle w:val="Hyperlink"/>
            <w:rFonts w:cs="Arial"/>
          </w:rPr>
          <w:t>https://www.gmc-uk.org/-/media/documents/good-practice-in-research-and-consent-to-research_pdf-58834843.pdf</w:t>
        </w:r>
      </w:hyperlink>
    </w:p>
    <w:p w14:paraId="22EA8BB5" w14:textId="5307DAD4" w:rsidR="00495812" w:rsidRPr="00236839" w:rsidRDefault="00495812" w:rsidP="08828DBB">
      <w:pPr>
        <w:rPr>
          <w:rFonts w:cs="Arial"/>
        </w:rPr>
      </w:pPr>
      <w:r w:rsidRPr="08828DBB">
        <w:rPr>
          <w:rFonts w:cs="Arial"/>
        </w:rPr>
        <w:t xml:space="preserve">General Medical Council 2020. Guidance on professional standards and ethics for doctors. Decision making and consent. General Medical Council. </w:t>
      </w:r>
      <w:hyperlink r:id="rId62" w:history="1">
        <w:r w:rsidRPr="08828DBB">
          <w:rPr>
            <w:rStyle w:val="Hyperlink"/>
            <w:rFonts w:cs="Arial"/>
          </w:rPr>
          <w:t>https://www.gmc-uk.org/-/media/documents/gmc-guidance-for-doctors---decision-making-and-consent-english_pdf-84191055.pdf</w:t>
        </w:r>
      </w:hyperlink>
    </w:p>
    <w:p w14:paraId="64105F80" w14:textId="77777777" w:rsidR="00290FD6" w:rsidRPr="00290FD6" w:rsidRDefault="00290FD6" w:rsidP="001B443C">
      <w:pPr>
        <w:rPr>
          <w:rStyle w:val="Hyperlink"/>
          <w:rFonts w:cs="Arial"/>
          <w:spacing w:val="-1"/>
          <w:w w:val="95"/>
          <w:szCs w:val="24"/>
        </w:rPr>
      </w:pPr>
      <w:r w:rsidRPr="00290FD6">
        <w:rPr>
          <w:rFonts w:cs="Arial"/>
          <w:w w:val="95"/>
          <w:szCs w:val="24"/>
        </w:rPr>
        <w:t xml:space="preserve">Health Research Authority (2018) guidance on informing participants and seeking consent. Available at </w:t>
      </w:r>
      <w:hyperlink r:id="rId63" w:history="1">
        <w:r w:rsidRPr="00290FD6">
          <w:rPr>
            <w:rStyle w:val="Hyperlink"/>
            <w:rFonts w:cs="Arial"/>
            <w:spacing w:val="-1"/>
            <w:w w:val="95"/>
            <w:szCs w:val="24"/>
          </w:rPr>
          <w:t>https://www.hra.nhs.uk/planning-and-improving-research/best-practice/informing-participants-and-seeking-consent/</w:t>
        </w:r>
      </w:hyperlink>
    </w:p>
    <w:p w14:paraId="71630E4B" w14:textId="77777777" w:rsidR="00290FD6" w:rsidRDefault="00290FD6" w:rsidP="00290FD6">
      <w:pPr>
        <w:rPr>
          <w:rFonts w:cs="Arial"/>
          <w:color w:val="0000FF"/>
          <w:spacing w:val="2"/>
          <w:szCs w:val="24"/>
          <w:u w:val="single" w:color="0000FF"/>
        </w:rPr>
      </w:pPr>
      <w:r w:rsidRPr="00236839">
        <w:rPr>
          <w:rFonts w:cs="Arial"/>
          <w:szCs w:val="24"/>
        </w:rPr>
        <w:t>Human</w:t>
      </w:r>
      <w:r w:rsidRPr="00236839">
        <w:rPr>
          <w:rFonts w:cs="Arial"/>
          <w:spacing w:val="-2"/>
          <w:szCs w:val="24"/>
        </w:rPr>
        <w:t xml:space="preserve"> </w:t>
      </w:r>
      <w:r w:rsidRPr="00236839">
        <w:rPr>
          <w:rFonts w:cs="Arial"/>
          <w:szCs w:val="24"/>
        </w:rPr>
        <w:t>Rights</w:t>
      </w:r>
      <w:r w:rsidRPr="00236839">
        <w:rPr>
          <w:rFonts w:cs="Arial"/>
          <w:spacing w:val="-4"/>
          <w:szCs w:val="24"/>
        </w:rPr>
        <w:t xml:space="preserve"> </w:t>
      </w:r>
      <w:r w:rsidRPr="00236839">
        <w:rPr>
          <w:rFonts w:cs="Arial"/>
          <w:szCs w:val="24"/>
        </w:rPr>
        <w:t>Act</w:t>
      </w:r>
      <w:r w:rsidRPr="00236839">
        <w:rPr>
          <w:rFonts w:cs="Arial"/>
          <w:spacing w:val="-2"/>
          <w:szCs w:val="24"/>
        </w:rPr>
        <w:t xml:space="preserve"> </w:t>
      </w:r>
      <w:r w:rsidRPr="00236839">
        <w:rPr>
          <w:rFonts w:cs="Arial"/>
          <w:szCs w:val="24"/>
        </w:rPr>
        <w:t xml:space="preserve">(1998). </w:t>
      </w:r>
      <w:hyperlink r:id="rId64">
        <w:r w:rsidRPr="00236839">
          <w:rPr>
            <w:rFonts w:cs="Arial"/>
            <w:color w:val="0000FF"/>
            <w:szCs w:val="24"/>
            <w:u w:val="single" w:color="0000FF"/>
          </w:rPr>
          <w:t>http://www.legislation.gov.uk/ukpga/1998/42/contents</w:t>
        </w:r>
        <w:r w:rsidRPr="00236839">
          <w:rPr>
            <w:rFonts w:cs="Arial"/>
            <w:color w:val="0000FF"/>
            <w:spacing w:val="2"/>
            <w:szCs w:val="24"/>
            <w:u w:val="single" w:color="0000FF"/>
          </w:rPr>
          <w:t xml:space="preserve"> </w:t>
        </w:r>
      </w:hyperlink>
    </w:p>
    <w:p w14:paraId="68F4D48C" w14:textId="77777777" w:rsidR="00290FD6" w:rsidRPr="00236839" w:rsidRDefault="00290FD6" w:rsidP="00290FD6">
      <w:pPr>
        <w:rPr>
          <w:rFonts w:cs="Arial"/>
          <w:szCs w:val="24"/>
        </w:rPr>
      </w:pPr>
      <w:r w:rsidRPr="00236839">
        <w:rPr>
          <w:rFonts w:cs="Arial"/>
          <w:szCs w:val="24"/>
        </w:rPr>
        <w:t>Mental Capacity</w:t>
      </w:r>
      <w:r w:rsidRPr="00236839">
        <w:rPr>
          <w:rFonts w:cs="Arial"/>
          <w:spacing w:val="1"/>
          <w:szCs w:val="24"/>
        </w:rPr>
        <w:t xml:space="preserve"> </w:t>
      </w:r>
      <w:r w:rsidRPr="00236839">
        <w:rPr>
          <w:rFonts w:cs="Arial"/>
          <w:szCs w:val="24"/>
        </w:rPr>
        <w:t>Act</w:t>
      </w:r>
      <w:r w:rsidRPr="00236839">
        <w:rPr>
          <w:rFonts w:cs="Arial"/>
          <w:spacing w:val="1"/>
          <w:szCs w:val="24"/>
        </w:rPr>
        <w:t xml:space="preserve"> </w:t>
      </w:r>
      <w:r w:rsidRPr="00236839">
        <w:rPr>
          <w:rFonts w:cs="Arial"/>
          <w:szCs w:val="24"/>
        </w:rPr>
        <w:t>(2005) for England and</w:t>
      </w:r>
      <w:r w:rsidRPr="00236839">
        <w:rPr>
          <w:rFonts w:cs="Arial"/>
          <w:spacing w:val="1"/>
          <w:szCs w:val="24"/>
        </w:rPr>
        <w:t xml:space="preserve"> </w:t>
      </w:r>
      <w:r w:rsidRPr="00236839">
        <w:rPr>
          <w:rFonts w:cs="Arial"/>
          <w:szCs w:val="24"/>
        </w:rPr>
        <w:t>Wales</w:t>
      </w:r>
      <w:r>
        <w:rPr>
          <w:rFonts w:cs="Arial"/>
          <w:spacing w:val="8"/>
          <w:szCs w:val="24"/>
        </w:rPr>
        <w:t xml:space="preserve">. Available at </w:t>
      </w:r>
      <w:hyperlink r:id="rId65" w:history="1">
        <w:r w:rsidRPr="00E6086A">
          <w:rPr>
            <w:rStyle w:val="Hyperlink"/>
            <w:rFonts w:cs="Arial"/>
            <w:szCs w:val="24"/>
          </w:rPr>
          <w:t>http://www.legislation.gov.uk/ukpga/2005/9/contents</w:t>
        </w:r>
      </w:hyperlink>
      <w:r w:rsidRPr="00236839">
        <w:rPr>
          <w:rFonts w:cs="Arial"/>
          <w:color w:val="0000FF"/>
          <w:spacing w:val="83"/>
          <w:szCs w:val="24"/>
        </w:rPr>
        <w:t xml:space="preserve"> </w:t>
      </w:r>
    </w:p>
    <w:p w14:paraId="138AE9DC" w14:textId="22DA6787" w:rsidR="00290FD6" w:rsidRPr="00236839" w:rsidRDefault="00290FD6" w:rsidP="00290FD6">
      <w:pPr>
        <w:rPr>
          <w:rFonts w:cs="Arial"/>
          <w:noProof/>
          <w:szCs w:val="24"/>
        </w:rPr>
      </w:pPr>
      <w:r w:rsidRPr="00236839">
        <w:rPr>
          <w:rFonts w:cs="Arial"/>
          <w:noProof/>
          <w:szCs w:val="24"/>
        </w:rPr>
        <w:t xml:space="preserve">Medical Research Council (2007) </w:t>
      </w:r>
      <w:r w:rsidRPr="00236839">
        <w:rPr>
          <w:rFonts w:cs="Arial"/>
          <w:i/>
          <w:iCs/>
          <w:noProof/>
          <w:szCs w:val="24"/>
        </w:rPr>
        <w:t>MRC ETHICS GUIDE 2007 Medical research involving adults who cannot consent</w:t>
      </w:r>
      <w:r w:rsidRPr="00236839">
        <w:rPr>
          <w:rFonts w:cs="Arial"/>
          <w:noProof/>
          <w:szCs w:val="24"/>
        </w:rPr>
        <w:t xml:space="preserve">. Available at: </w:t>
      </w:r>
      <w:hyperlink r:id="rId66" w:history="1">
        <w:r w:rsidR="00112AE1" w:rsidRPr="00E6086A">
          <w:rPr>
            <w:rStyle w:val="Hyperlink"/>
            <w:rFonts w:cs="Arial"/>
            <w:noProof/>
            <w:szCs w:val="24"/>
          </w:rPr>
          <w:t>https://mrc.ukri.org/documents/pdf/medical-research-involving-adults-who-cannot-consent/</w:t>
        </w:r>
      </w:hyperlink>
      <w:r w:rsidR="00112AE1">
        <w:rPr>
          <w:rFonts w:cs="Arial"/>
          <w:noProof/>
          <w:szCs w:val="24"/>
        </w:rPr>
        <w:t xml:space="preserve"> </w:t>
      </w:r>
    </w:p>
    <w:p w14:paraId="4D16F991" w14:textId="0381F84F" w:rsidR="001B443C" w:rsidRPr="00236839" w:rsidRDefault="00137B58" w:rsidP="001B443C">
      <w:pPr>
        <w:rPr>
          <w:rFonts w:cs="Arial"/>
          <w:spacing w:val="-1"/>
          <w:szCs w:val="24"/>
        </w:rPr>
      </w:pPr>
      <w:r>
        <w:rPr>
          <w:rFonts w:cs="Arial"/>
          <w:spacing w:val="-1"/>
          <w:szCs w:val="24"/>
        </w:rPr>
        <w:t>NIHR</w:t>
      </w:r>
      <w:r w:rsidR="00F221EE">
        <w:rPr>
          <w:rFonts w:cs="Arial"/>
          <w:spacing w:val="-1"/>
          <w:szCs w:val="24"/>
        </w:rPr>
        <w:t xml:space="preserve"> (2019).</w:t>
      </w:r>
      <w:r>
        <w:rPr>
          <w:rFonts w:cs="Arial"/>
          <w:spacing w:val="-1"/>
          <w:szCs w:val="24"/>
        </w:rPr>
        <w:t xml:space="preserve"> UK Standards for Public Involvement. Available at </w:t>
      </w:r>
      <w:hyperlink r:id="rId67" w:history="1">
        <w:r w:rsidR="00531EAE" w:rsidRPr="00E6086A">
          <w:rPr>
            <w:rStyle w:val="Hyperlink"/>
            <w:rFonts w:cs="Arial"/>
            <w:spacing w:val="-1"/>
            <w:szCs w:val="24"/>
          </w:rPr>
          <w:t>https://sites.google.com/nihr.ac.uk/pi-standards/home</w:t>
        </w:r>
      </w:hyperlink>
      <w:r w:rsidR="00531EAE">
        <w:rPr>
          <w:rFonts w:cs="Arial"/>
          <w:spacing w:val="-1"/>
          <w:szCs w:val="24"/>
        </w:rPr>
        <w:t xml:space="preserve"> </w:t>
      </w:r>
    </w:p>
    <w:p w14:paraId="45F62902" w14:textId="77777777" w:rsidR="001B443C" w:rsidRPr="00236839" w:rsidRDefault="001B443C" w:rsidP="001B443C">
      <w:pPr>
        <w:rPr>
          <w:rFonts w:cs="Arial"/>
          <w:szCs w:val="24"/>
        </w:rPr>
      </w:pPr>
      <w:r w:rsidRPr="00236839">
        <w:rPr>
          <w:rFonts w:cs="Arial"/>
          <w:szCs w:val="24"/>
        </w:rPr>
        <w:t xml:space="preserve">Health Research Authority </w:t>
      </w:r>
      <w:hyperlink r:id="rId68" w:history="1">
        <w:r w:rsidRPr="00236839">
          <w:rPr>
            <w:rStyle w:val="Hyperlink"/>
            <w:rFonts w:cs="Arial"/>
            <w:szCs w:val="24"/>
          </w:rPr>
          <w:t>https://www.hra.nhs.uk/</w:t>
        </w:r>
      </w:hyperlink>
      <w:r w:rsidRPr="00236839">
        <w:rPr>
          <w:rFonts w:cs="Arial"/>
          <w:szCs w:val="24"/>
        </w:rPr>
        <w:t xml:space="preserve"> </w:t>
      </w:r>
    </w:p>
    <w:p w14:paraId="2794247D" w14:textId="6AE64363" w:rsidR="00495812" w:rsidRPr="00236839" w:rsidRDefault="00495812" w:rsidP="00495812">
      <w:pPr>
        <w:rPr>
          <w:rFonts w:cs="Arial"/>
          <w:color w:val="000000"/>
          <w:szCs w:val="24"/>
        </w:rPr>
      </w:pPr>
      <w:r w:rsidRPr="00236839">
        <w:rPr>
          <w:rFonts w:cs="Arial"/>
          <w:color w:val="000000"/>
          <w:szCs w:val="24"/>
        </w:rPr>
        <w:t>HCPC Standards of Conduct, Performance and Ethics</w:t>
      </w:r>
      <w:r w:rsidR="00F221EE">
        <w:rPr>
          <w:rFonts w:cs="Arial"/>
          <w:color w:val="000000"/>
          <w:szCs w:val="24"/>
        </w:rPr>
        <w:t xml:space="preserve">. </w:t>
      </w:r>
      <w:hyperlink r:id="rId69" w:history="1">
        <w:r w:rsidRPr="00236839">
          <w:rPr>
            <w:rStyle w:val="Hyperlink"/>
            <w:rFonts w:cs="Arial"/>
            <w:szCs w:val="24"/>
          </w:rPr>
          <w:t>https://www.hcpc-uk.org/aboutregistration/standards/standardsofconductperformanceandethics/</w:t>
        </w:r>
      </w:hyperlink>
    </w:p>
    <w:p w14:paraId="086D0606" w14:textId="77777777" w:rsidR="001B443C" w:rsidRPr="00236839" w:rsidRDefault="001B443C" w:rsidP="001B443C">
      <w:pPr>
        <w:rPr>
          <w:rFonts w:cs="Arial"/>
          <w:szCs w:val="24"/>
        </w:rPr>
      </w:pPr>
      <w:r w:rsidRPr="00236839">
        <w:rPr>
          <w:rFonts w:cs="Arial"/>
          <w:szCs w:val="24"/>
        </w:rPr>
        <w:t xml:space="preserve">Higher Education Academy </w:t>
      </w:r>
      <w:hyperlink r:id="rId70" w:history="1">
        <w:r w:rsidRPr="00236839">
          <w:rPr>
            <w:rStyle w:val="Hyperlink"/>
            <w:rFonts w:cs="Arial"/>
            <w:szCs w:val="24"/>
          </w:rPr>
          <w:t>https://www.heacademy.ac.uk/</w:t>
        </w:r>
      </w:hyperlink>
      <w:r w:rsidRPr="00236839">
        <w:rPr>
          <w:rFonts w:cs="Arial"/>
          <w:szCs w:val="24"/>
        </w:rPr>
        <w:t xml:space="preserve"> </w:t>
      </w:r>
    </w:p>
    <w:p w14:paraId="539F5FF0" w14:textId="77777777" w:rsidR="00BB632E" w:rsidRPr="00236839" w:rsidRDefault="00BB632E" w:rsidP="00BB632E">
      <w:pPr>
        <w:rPr>
          <w:rStyle w:val="Hyperlink"/>
          <w:rFonts w:cs="Arial"/>
          <w:szCs w:val="24"/>
        </w:rPr>
      </w:pPr>
      <w:r w:rsidRPr="00236839">
        <w:rPr>
          <w:rFonts w:cs="Arial"/>
          <w:szCs w:val="24"/>
        </w:rPr>
        <w:t xml:space="preserve">NAWE National Association of Writers in Education </w:t>
      </w:r>
      <w:hyperlink r:id="rId71" w:history="1">
        <w:r w:rsidRPr="00236839">
          <w:rPr>
            <w:rStyle w:val="Hyperlink"/>
            <w:rFonts w:cs="Arial"/>
            <w:szCs w:val="24"/>
          </w:rPr>
          <w:t>https://www.nawe.co.uk/</w:t>
        </w:r>
      </w:hyperlink>
    </w:p>
    <w:p w14:paraId="79005092" w14:textId="3DC3E61F" w:rsidR="008577BD" w:rsidRPr="00236839" w:rsidRDefault="008577BD" w:rsidP="08828DBB">
      <w:pPr>
        <w:rPr>
          <w:rFonts w:cs="Arial"/>
        </w:rPr>
      </w:pPr>
      <w:r w:rsidRPr="08828DBB">
        <w:rPr>
          <w:rFonts w:cs="Arial"/>
        </w:rPr>
        <w:t xml:space="preserve">NHS England 2016. Accessible Information Standard. Making health and social care information accessible. Available at </w:t>
      </w:r>
      <w:hyperlink r:id="rId72" w:history="1">
        <w:r w:rsidR="00F221EE" w:rsidRPr="08828DBB">
          <w:rPr>
            <w:rStyle w:val="Hyperlink"/>
            <w:rFonts w:cs="Arial"/>
          </w:rPr>
          <w:t>https://www.england.nhs.uk/about/equality/equality-hub/patient-equalities-programme/equality-frameworks-and-information-standards/accessibleinfo/</w:t>
        </w:r>
      </w:hyperlink>
      <w:r w:rsidR="00F221EE" w:rsidRPr="08828DBB">
        <w:rPr>
          <w:rFonts w:cs="Arial"/>
        </w:rPr>
        <w:t xml:space="preserve"> </w:t>
      </w:r>
    </w:p>
    <w:p w14:paraId="289636E6" w14:textId="77777777" w:rsidR="00112AE1" w:rsidRPr="00236839" w:rsidRDefault="00112AE1" w:rsidP="00112AE1">
      <w:pPr>
        <w:rPr>
          <w:rFonts w:cs="Arial"/>
          <w:noProof/>
          <w:szCs w:val="24"/>
        </w:rPr>
      </w:pPr>
      <w:r w:rsidRPr="00236839">
        <w:rPr>
          <w:rFonts w:cs="Arial"/>
          <w:noProof/>
          <w:szCs w:val="24"/>
        </w:rPr>
        <w:lastRenderedPageBreak/>
        <w:t xml:space="preserve">Nuffield Council on Bioethics (2018) </w:t>
      </w:r>
      <w:r w:rsidRPr="00236839">
        <w:rPr>
          <w:rFonts w:cs="Arial"/>
          <w:i/>
          <w:iCs/>
          <w:noProof/>
          <w:szCs w:val="24"/>
        </w:rPr>
        <w:t>Dementia: ethical issues</w:t>
      </w:r>
      <w:r w:rsidRPr="00236839">
        <w:rPr>
          <w:rFonts w:cs="Arial"/>
          <w:noProof/>
          <w:szCs w:val="24"/>
        </w:rPr>
        <w:t xml:space="preserve">. Available at: </w:t>
      </w:r>
      <w:hyperlink r:id="rId73" w:history="1">
        <w:r w:rsidRPr="00E6086A">
          <w:rPr>
            <w:rStyle w:val="Hyperlink"/>
            <w:rFonts w:cs="Arial"/>
            <w:noProof/>
            <w:szCs w:val="24"/>
          </w:rPr>
          <w:t>http://nuffieldbioethics.org/project/dementia</w:t>
        </w:r>
      </w:hyperlink>
      <w:r>
        <w:rPr>
          <w:rFonts w:cs="Arial"/>
          <w:noProof/>
          <w:szCs w:val="24"/>
        </w:rPr>
        <w:t xml:space="preserve"> </w:t>
      </w:r>
    </w:p>
    <w:p w14:paraId="339439BC" w14:textId="4096EC9E" w:rsidR="001B443C" w:rsidRPr="00236839" w:rsidRDefault="001B443C" w:rsidP="001B443C">
      <w:pPr>
        <w:rPr>
          <w:rFonts w:cs="Arial"/>
          <w:szCs w:val="24"/>
        </w:rPr>
      </w:pPr>
      <w:r w:rsidRPr="00236839">
        <w:rPr>
          <w:rFonts w:cs="Arial"/>
          <w:szCs w:val="24"/>
        </w:rPr>
        <w:t xml:space="preserve">Nursing &amp; Midwifery Council </w:t>
      </w:r>
      <w:hyperlink r:id="rId74" w:history="1">
        <w:r w:rsidRPr="00236839">
          <w:rPr>
            <w:rStyle w:val="Hyperlink"/>
            <w:rFonts w:cs="Arial"/>
            <w:szCs w:val="24"/>
          </w:rPr>
          <w:t>https://www.nmc.org.uk/standards/code/</w:t>
        </w:r>
      </w:hyperlink>
      <w:r w:rsidRPr="00236839">
        <w:rPr>
          <w:rFonts w:cs="Arial"/>
          <w:szCs w:val="24"/>
        </w:rPr>
        <w:t xml:space="preserve"> </w:t>
      </w:r>
    </w:p>
    <w:p w14:paraId="60DF1C4A" w14:textId="1AA51799" w:rsidR="00CA1B4D" w:rsidRPr="00236839" w:rsidRDefault="00CA1B4D" w:rsidP="00CA1B4D">
      <w:pPr>
        <w:rPr>
          <w:rFonts w:cs="Arial"/>
          <w:szCs w:val="24"/>
        </w:rPr>
      </w:pPr>
      <w:r w:rsidRPr="00236839">
        <w:rPr>
          <w:rFonts w:cs="Arial"/>
          <w:spacing w:val="-1"/>
          <w:szCs w:val="24"/>
        </w:rPr>
        <w:t xml:space="preserve">People in Research </w:t>
      </w:r>
      <w:hyperlink r:id="rId75" w:history="1">
        <w:r w:rsidRPr="00236839">
          <w:rPr>
            <w:rStyle w:val="Hyperlink"/>
            <w:rFonts w:cs="Arial"/>
            <w:spacing w:val="-1"/>
            <w:szCs w:val="24"/>
          </w:rPr>
          <w:t>https://www.peopleinresearch.org/</w:t>
        </w:r>
      </w:hyperlink>
      <w:r w:rsidRPr="00236839">
        <w:rPr>
          <w:rFonts w:cs="Arial"/>
          <w:spacing w:val="-1"/>
          <w:szCs w:val="24"/>
        </w:rPr>
        <w:t xml:space="preserve"> </w:t>
      </w:r>
    </w:p>
    <w:p w14:paraId="769F08A2" w14:textId="77777777" w:rsidR="00112AE1" w:rsidRPr="002D0C09" w:rsidRDefault="00112AE1" w:rsidP="001B443C">
      <w:pPr>
        <w:rPr>
          <w:rStyle w:val="Hyperlink"/>
          <w:rFonts w:cs="Arial"/>
          <w:spacing w:val="-1"/>
          <w:w w:val="95"/>
          <w:szCs w:val="24"/>
        </w:rPr>
      </w:pPr>
      <w:r w:rsidRPr="002D0C09">
        <w:rPr>
          <w:rFonts w:cs="Arial"/>
          <w:spacing w:val="-1"/>
          <w:szCs w:val="24"/>
        </w:rPr>
        <w:t>Royal College of Nursing (2011) Informed consent in health and social care research. Available at</w:t>
      </w:r>
      <w:r w:rsidRPr="002D0C09">
        <w:rPr>
          <w:rFonts w:cs="Arial"/>
          <w:w w:val="95"/>
          <w:szCs w:val="24"/>
        </w:rPr>
        <w:t xml:space="preserve">: </w:t>
      </w:r>
      <w:hyperlink r:id="rId76" w:history="1">
        <w:r w:rsidRPr="002D0C09">
          <w:rPr>
            <w:rStyle w:val="Hyperlink"/>
            <w:rFonts w:cs="Arial"/>
            <w:spacing w:val="-1"/>
            <w:w w:val="95"/>
            <w:szCs w:val="24"/>
          </w:rPr>
          <w:t>https://www.rcn.org.uk/professional-development/publications/pub-002267</w:t>
        </w:r>
      </w:hyperlink>
    </w:p>
    <w:p w14:paraId="4DF724AE" w14:textId="51604E0C" w:rsidR="001B443C" w:rsidRPr="00041A6E" w:rsidRDefault="001B443C" w:rsidP="001B443C">
      <w:pPr>
        <w:rPr>
          <w:rFonts w:cs="Arial"/>
          <w:szCs w:val="24"/>
        </w:rPr>
      </w:pPr>
      <w:r w:rsidRPr="002D0C09">
        <w:rPr>
          <w:rFonts w:cs="Arial"/>
          <w:szCs w:val="24"/>
        </w:rPr>
        <w:t xml:space="preserve">Royal College of Psychiatrists </w:t>
      </w:r>
      <w:hyperlink r:id="rId77" w:history="1">
        <w:r w:rsidRPr="00041A6E">
          <w:rPr>
            <w:rStyle w:val="Hyperlink"/>
            <w:rFonts w:cs="Arial"/>
            <w:szCs w:val="24"/>
          </w:rPr>
          <w:t>https://www.rcpsych.ac.uk/usefulresources/publications/collegereports/cr/cr186.aspx</w:t>
        </w:r>
      </w:hyperlink>
      <w:r w:rsidRPr="00041A6E">
        <w:rPr>
          <w:rFonts w:cs="Arial"/>
          <w:szCs w:val="24"/>
        </w:rPr>
        <w:t xml:space="preserve"> </w:t>
      </w:r>
    </w:p>
    <w:p w14:paraId="1EABDE5C" w14:textId="2773A39A" w:rsidR="001B443C" w:rsidRPr="00041A6E" w:rsidRDefault="001B443C" w:rsidP="001B443C">
      <w:pPr>
        <w:rPr>
          <w:rStyle w:val="Hyperlink"/>
          <w:rFonts w:cs="Arial"/>
          <w:szCs w:val="24"/>
        </w:rPr>
      </w:pPr>
      <w:r w:rsidRPr="00041A6E">
        <w:rPr>
          <w:rFonts w:cs="Arial"/>
          <w:szCs w:val="24"/>
        </w:rPr>
        <w:t xml:space="preserve">Royal College of Nursing </w:t>
      </w:r>
      <w:hyperlink r:id="rId78" w:history="1">
        <w:r w:rsidRPr="00041A6E">
          <w:rPr>
            <w:rStyle w:val="Hyperlink"/>
            <w:rFonts w:cs="Arial"/>
            <w:szCs w:val="24"/>
          </w:rPr>
          <w:t>https://www.rcn.org.uk/professional-development/publications/pub-003138</w:t>
        </w:r>
      </w:hyperlink>
    </w:p>
    <w:p w14:paraId="6A4D3333" w14:textId="25A08899" w:rsidR="00CA1B4D" w:rsidRPr="00041A6E" w:rsidRDefault="00CA1B4D" w:rsidP="08828DBB">
      <w:pPr>
        <w:rPr>
          <w:rFonts w:cs="Arial"/>
        </w:rPr>
      </w:pPr>
      <w:r w:rsidRPr="08828DBB">
        <w:rPr>
          <w:rFonts w:cs="Arial"/>
          <w:spacing w:val="-1"/>
        </w:rPr>
        <w:t>Social</w:t>
      </w:r>
      <w:r w:rsidRPr="00041A6E">
        <w:rPr>
          <w:rFonts w:cs="Arial"/>
          <w:spacing w:val="-1"/>
          <w:szCs w:val="24"/>
        </w:rPr>
        <w:tab/>
      </w:r>
      <w:r w:rsidRPr="08828DBB">
        <w:rPr>
          <w:rFonts w:cs="Arial"/>
          <w:spacing w:val="-1"/>
        </w:rPr>
        <w:t xml:space="preserve">Research </w:t>
      </w:r>
      <w:r w:rsidRPr="08828DBB">
        <w:rPr>
          <w:rFonts w:cs="Arial"/>
          <w:spacing w:val="-1"/>
          <w:w w:val="95"/>
        </w:rPr>
        <w:t xml:space="preserve">Association </w:t>
      </w:r>
      <w:r w:rsidRPr="08828DBB">
        <w:rPr>
          <w:rFonts w:cs="Arial"/>
          <w:spacing w:val="-1"/>
        </w:rPr>
        <w:t xml:space="preserve">Ethical Guidelines, </w:t>
      </w:r>
      <w:r w:rsidRPr="08828DBB">
        <w:rPr>
          <w:rFonts w:cs="Arial"/>
          <w:spacing w:val="-1"/>
          <w:w w:val="95"/>
        </w:rPr>
        <w:t xml:space="preserve">SRA: </w:t>
      </w:r>
      <w:r w:rsidRPr="08828DBB">
        <w:rPr>
          <w:rFonts w:cs="Arial"/>
          <w:spacing w:val="-1"/>
        </w:rPr>
        <w:t>London, available</w:t>
      </w:r>
      <w:r w:rsidRPr="08828DBB">
        <w:rPr>
          <w:rFonts w:cs="Arial"/>
          <w:i/>
          <w:iCs/>
          <w:spacing w:val="-1"/>
        </w:rPr>
        <w:t xml:space="preserve"> </w:t>
      </w:r>
      <w:proofErr w:type="gramStart"/>
      <w:r w:rsidRPr="08828DBB">
        <w:rPr>
          <w:rFonts w:cs="Arial"/>
          <w:i/>
          <w:iCs/>
          <w:spacing w:val="-1"/>
        </w:rPr>
        <w:t>at :</w:t>
      </w:r>
      <w:proofErr w:type="gramEnd"/>
      <w:r>
        <w:fldChar w:fldCharType="begin"/>
      </w:r>
      <w:r>
        <w:instrText>HYPERLINK "http://the-sra.org.uk/research-ethics/ethics-guidelines/"</w:instrText>
      </w:r>
      <w:r>
        <w:fldChar w:fldCharType="separate"/>
      </w:r>
      <w:r w:rsidRPr="08828DBB">
        <w:rPr>
          <w:rStyle w:val="Hyperlink"/>
          <w:rFonts w:cs="Arial"/>
        </w:rPr>
        <w:t>http://the-sra.org.uk/research-ethics/ethics-guidelines/</w:t>
      </w:r>
      <w:r>
        <w:fldChar w:fldCharType="end"/>
      </w:r>
      <w:r w:rsidRPr="08828DBB">
        <w:rPr>
          <w:rFonts w:cs="Arial"/>
        </w:rPr>
        <w:t xml:space="preserve"> </w:t>
      </w:r>
    </w:p>
    <w:p w14:paraId="7DE8D99F" w14:textId="2FEAF08B" w:rsidR="001F5E1E" w:rsidRPr="00041A6E" w:rsidRDefault="001F5E1E" w:rsidP="001F5E1E">
      <w:pPr>
        <w:rPr>
          <w:rFonts w:cs="Arial"/>
          <w:color w:val="000000"/>
          <w:szCs w:val="24"/>
        </w:rPr>
      </w:pPr>
      <w:r w:rsidRPr="00041A6E">
        <w:rPr>
          <w:rFonts w:cs="Arial"/>
          <w:color w:val="000000"/>
          <w:szCs w:val="24"/>
        </w:rPr>
        <w:t>The Association for Nutrition 'Standards of Ethics, Conduct and Performance' Standards: </w:t>
      </w:r>
      <w:hyperlink r:id="rId79" w:tgtFrame="_blank" w:history="1">
        <w:r w:rsidRPr="00041A6E">
          <w:rPr>
            <w:rStyle w:val="Hyperlink"/>
            <w:rFonts w:cs="Arial"/>
            <w:szCs w:val="24"/>
          </w:rPr>
          <w:t>http://www.associationfornutrition.org/Portals/0/Public/Registration/AfN%20Standards%20Ethics%20Conduct%20Performance.pdf</w:t>
        </w:r>
      </w:hyperlink>
    </w:p>
    <w:p w14:paraId="79B459D7" w14:textId="631AC682" w:rsidR="001F5E1E" w:rsidRPr="00041A6E" w:rsidRDefault="001F5E1E" w:rsidP="001F5E1E">
      <w:pPr>
        <w:rPr>
          <w:rFonts w:cs="Arial"/>
          <w:szCs w:val="24"/>
        </w:rPr>
      </w:pPr>
      <w:r w:rsidRPr="00041A6E">
        <w:rPr>
          <w:rFonts w:cs="Arial"/>
          <w:szCs w:val="24"/>
        </w:rPr>
        <w:t xml:space="preserve">The Association of Internet Researchers Ethics Guidelines 2012. </w:t>
      </w:r>
      <w:hyperlink r:id="rId80" w:history="1">
        <w:r w:rsidRPr="00041A6E">
          <w:rPr>
            <w:rStyle w:val="Hyperlink"/>
            <w:rFonts w:cs="Arial"/>
            <w:szCs w:val="24"/>
          </w:rPr>
          <w:t>https://aoir.org/reports/ethics2.pdf</w:t>
        </w:r>
      </w:hyperlink>
      <w:r w:rsidRPr="00041A6E">
        <w:rPr>
          <w:rFonts w:cs="Arial"/>
          <w:szCs w:val="24"/>
        </w:rPr>
        <w:t xml:space="preserve"> </w:t>
      </w:r>
    </w:p>
    <w:p w14:paraId="6F66C9E1" w14:textId="77777777" w:rsidR="001B443C" w:rsidRPr="00041A6E" w:rsidRDefault="001B443C" w:rsidP="001B443C">
      <w:pPr>
        <w:rPr>
          <w:rStyle w:val="Hyperlink"/>
          <w:rFonts w:cs="Arial"/>
          <w:szCs w:val="24"/>
        </w:rPr>
      </w:pPr>
      <w:r w:rsidRPr="00041A6E">
        <w:rPr>
          <w:rFonts w:cs="Arial"/>
          <w:szCs w:val="24"/>
        </w:rPr>
        <w:t xml:space="preserve">The Oral History Society </w:t>
      </w:r>
      <w:hyperlink r:id="rId81" w:history="1">
        <w:r w:rsidRPr="00041A6E">
          <w:rPr>
            <w:rStyle w:val="Hyperlink"/>
            <w:rFonts w:cs="Arial"/>
            <w:szCs w:val="24"/>
          </w:rPr>
          <w:t>http://www.ohs.org.uk/</w:t>
        </w:r>
      </w:hyperlink>
    </w:p>
    <w:p w14:paraId="554E4CFA" w14:textId="153E440B" w:rsidR="00495812" w:rsidRPr="00041A6E" w:rsidRDefault="00495812" w:rsidP="00495812">
      <w:pPr>
        <w:rPr>
          <w:rFonts w:eastAsia="Times New Roman" w:cs="Arial"/>
          <w:szCs w:val="24"/>
          <w:lang w:eastAsia="en-GB"/>
        </w:rPr>
      </w:pPr>
      <w:r w:rsidRPr="00041A6E">
        <w:rPr>
          <w:rFonts w:eastAsia="SimSun" w:cs="Arial"/>
          <w:color w:val="000000"/>
          <w:szCs w:val="24"/>
          <w:lang w:eastAsia="en-GB"/>
        </w:rPr>
        <w:t xml:space="preserve">UKCP: UK Council for Psychotherapy </w:t>
      </w:r>
      <w:hyperlink r:id="rId82" w:history="1">
        <w:r w:rsidRPr="00041A6E">
          <w:rPr>
            <w:rStyle w:val="Hyperlink"/>
            <w:rFonts w:eastAsia="SimSun" w:cs="Arial"/>
            <w:szCs w:val="24"/>
            <w:lang w:eastAsia="en-GB"/>
          </w:rPr>
          <w:t>https://www.psychotherapy.org.uk/</w:t>
        </w:r>
      </w:hyperlink>
      <w:r w:rsidRPr="00041A6E">
        <w:rPr>
          <w:rFonts w:eastAsia="SimSun" w:cs="Arial"/>
          <w:color w:val="000000"/>
          <w:szCs w:val="24"/>
          <w:lang w:eastAsia="en-GB"/>
        </w:rPr>
        <w:t xml:space="preserve"> </w:t>
      </w:r>
    </w:p>
    <w:p w14:paraId="121E9A5B" w14:textId="77777777" w:rsidR="00182D5B" w:rsidRPr="00182D5B" w:rsidRDefault="00182D5B" w:rsidP="08828DBB">
      <w:pPr>
        <w:rPr>
          <w:rFonts w:eastAsia="Times New Roman" w:cs="Arial"/>
          <w:color w:val="0000FF"/>
          <w:u w:val="single"/>
          <w:bdr w:val="none" w:sz="0" w:space="0" w:color="auto" w:frame="1"/>
          <w:lang w:eastAsia="en-GB"/>
        </w:rPr>
      </w:pPr>
      <w:hyperlink r:id="rId83" w:tgtFrame="_blank" w:tooltip="Original URL: https://www.ukri.org/councils/esrc/guidance-for-applicants/research-ethics-guidance/research-with-potentially-vulnerable-people/. Click or tap if you trust this link." w:history="1">
        <w:r w:rsidRPr="08828DBB">
          <w:rPr>
            <w:rFonts w:eastAsia="Times New Roman" w:cs="Arial"/>
            <w:color w:val="0000FF"/>
            <w:u w:val="single"/>
            <w:bdr w:val="none" w:sz="0" w:space="0" w:color="auto" w:frame="1"/>
            <w:lang w:eastAsia="en-GB"/>
          </w:rPr>
          <w:t>https://www.ukri.org/councils/esrc/guidance-for-applicants/research-ethics-guidance/research-with-potentially-vulnerable-people/</w:t>
        </w:r>
      </w:hyperlink>
    </w:p>
    <w:p w14:paraId="2EB21015" w14:textId="21987740" w:rsidR="00CA1B4D" w:rsidRDefault="00CA1B4D" w:rsidP="08828DBB">
      <w:pPr>
        <w:rPr>
          <w:rFonts w:cs="Arial"/>
        </w:rPr>
      </w:pPr>
      <w:r w:rsidRPr="08828DBB">
        <w:rPr>
          <w:rFonts w:eastAsia="SimSun" w:cs="Arial"/>
          <w:color w:val="000000" w:themeColor="text1"/>
          <w:lang w:eastAsia="en-GB"/>
        </w:rPr>
        <w:t>World</w:t>
      </w:r>
      <w:r>
        <w:tab/>
      </w:r>
      <w:r w:rsidRPr="08828DBB">
        <w:rPr>
          <w:rFonts w:eastAsia="SimSun" w:cs="Arial"/>
          <w:color w:val="000000" w:themeColor="text1"/>
          <w:lang w:eastAsia="en-GB"/>
        </w:rPr>
        <w:t>Medical</w:t>
      </w:r>
      <w:r w:rsidR="00041A6E" w:rsidRPr="08828DBB">
        <w:rPr>
          <w:rFonts w:eastAsia="SimSun" w:cs="Arial"/>
          <w:color w:val="000000" w:themeColor="text1"/>
          <w:lang w:eastAsia="en-GB"/>
        </w:rPr>
        <w:t xml:space="preserve"> </w:t>
      </w:r>
      <w:r w:rsidRPr="08828DBB">
        <w:rPr>
          <w:rFonts w:eastAsia="SimSun" w:cs="Arial"/>
          <w:color w:val="000000" w:themeColor="text1"/>
          <w:lang w:eastAsia="en-GB"/>
        </w:rPr>
        <w:t>Association</w:t>
      </w:r>
      <w:r>
        <w:tab/>
      </w:r>
      <w:r w:rsidRPr="08828DBB">
        <w:rPr>
          <w:rFonts w:eastAsia="SimSun" w:cs="Arial"/>
          <w:color w:val="000000" w:themeColor="text1"/>
          <w:lang w:eastAsia="en-GB"/>
        </w:rPr>
        <w:t>(1964)</w:t>
      </w:r>
      <w:r>
        <w:tab/>
      </w:r>
      <w:r w:rsidRPr="08828DBB">
        <w:rPr>
          <w:rFonts w:eastAsia="SimSun" w:cs="Arial"/>
          <w:i/>
          <w:iCs/>
          <w:color w:val="000000" w:themeColor="text1"/>
          <w:lang w:eastAsia="en-GB"/>
        </w:rPr>
        <w:t>Declaration of Helsinki</w:t>
      </w:r>
      <w:r w:rsidR="00182D5B" w:rsidRPr="08828DBB">
        <w:rPr>
          <w:rFonts w:eastAsia="SimSun" w:cs="Arial"/>
          <w:i/>
          <w:iCs/>
          <w:color w:val="000000" w:themeColor="text1"/>
          <w:lang w:eastAsia="en-GB"/>
        </w:rPr>
        <w:t>.  A</w:t>
      </w:r>
      <w:r w:rsidRPr="08828DBB">
        <w:rPr>
          <w:rFonts w:eastAsia="SimSun" w:cs="Arial"/>
          <w:color w:val="000000" w:themeColor="text1"/>
          <w:lang w:eastAsia="en-GB"/>
        </w:rPr>
        <w:t xml:space="preserve">vailable at:  </w:t>
      </w:r>
      <w:hyperlink r:id="rId84">
        <w:r w:rsidRPr="08828DBB">
          <w:rPr>
            <w:rStyle w:val="Hyperlink"/>
            <w:rFonts w:cs="Arial"/>
          </w:rPr>
          <w:t>https://www.wma.net/what-we-do/medical-ethics/declaration-of-helsinki/</w:t>
        </w:r>
      </w:hyperlink>
      <w:r w:rsidRPr="08828DBB">
        <w:rPr>
          <w:rFonts w:cs="Arial"/>
        </w:rPr>
        <w:t xml:space="preserve"> </w:t>
      </w:r>
    </w:p>
    <w:p w14:paraId="3499C913" w14:textId="77777777" w:rsidR="00C83DC2" w:rsidRPr="00041A6E" w:rsidRDefault="00C83DC2" w:rsidP="00041A6E">
      <w:pPr>
        <w:rPr>
          <w:rFonts w:cs="Arial"/>
          <w:szCs w:val="24"/>
        </w:rPr>
      </w:pPr>
    </w:p>
    <w:p w14:paraId="429E292E" w14:textId="643A15C1" w:rsidR="00CA1B4D" w:rsidRPr="00182D5B" w:rsidRDefault="00236839" w:rsidP="00ED3DBF">
      <w:pPr>
        <w:rPr>
          <w:rFonts w:ascii="Times New Roman" w:eastAsia="Times New Roman" w:hAnsi="Times New Roman" w:cs="Times New Roman"/>
          <w:b/>
          <w:bCs/>
          <w:color w:val="5F005F" w:themeColor="accent1" w:themeShade="BF"/>
          <w:sz w:val="14"/>
          <w:szCs w:val="14"/>
        </w:rPr>
      </w:pPr>
      <w:r w:rsidRPr="08828DBB">
        <w:rPr>
          <w:rFonts w:eastAsia="Georgia"/>
          <w:b/>
          <w:bCs/>
          <w:color w:val="5F005F" w:themeColor="accent6" w:themeShade="BF"/>
        </w:rPr>
        <w:t xml:space="preserve">7.2 </w:t>
      </w:r>
      <w:r w:rsidR="00376AD7" w:rsidRPr="08828DBB">
        <w:rPr>
          <w:rFonts w:eastAsia="Georgia"/>
          <w:b/>
          <w:bCs/>
          <w:color w:val="5F005F" w:themeColor="accent6" w:themeShade="BF"/>
        </w:rPr>
        <w:t xml:space="preserve">Books, Peer review Journals, Reports and </w:t>
      </w:r>
      <w:r w:rsidR="00CA1B4D" w:rsidRPr="08828DBB">
        <w:rPr>
          <w:rFonts w:eastAsia="Georgia"/>
          <w:b/>
          <w:bCs/>
          <w:color w:val="5F005F" w:themeColor="accent6" w:themeShade="BF"/>
        </w:rPr>
        <w:t>other Publications</w:t>
      </w:r>
      <w:r>
        <w:tab/>
      </w:r>
    </w:p>
    <w:p w14:paraId="489EB1C9" w14:textId="7BA530E6" w:rsidR="00CA1B4D" w:rsidRPr="00236839" w:rsidRDefault="00CA1B4D" w:rsidP="00CA1B4D">
      <w:pPr>
        <w:rPr>
          <w:rFonts w:cs="Arial"/>
          <w:szCs w:val="24"/>
        </w:rPr>
      </w:pPr>
      <w:r w:rsidRPr="00236839">
        <w:rPr>
          <w:rFonts w:cs="Arial"/>
          <w:szCs w:val="24"/>
        </w:rPr>
        <w:t>Alexander,</w:t>
      </w:r>
      <w:r w:rsidRPr="00236839">
        <w:rPr>
          <w:rFonts w:cs="Arial"/>
          <w:spacing w:val="27"/>
          <w:szCs w:val="24"/>
        </w:rPr>
        <w:t xml:space="preserve"> </w:t>
      </w:r>
      <w:r w:rsidRPr="00236839">
        <w:rPr>
          <w:rFonts w:cs="Arial"/>
          <w:szCs w:val="24"/>
        </w:rPr>
        <w:t>C.</w:t>
      </w:r>
      <w:r w:rsidRPr="00236839">
        <w:rPr>
          <w:rFonts w:cs="Arial"/>
          <w:spacing w:val="53"/>
          <w:szCs w:val="24"/>
        </w:rPr>
        <w:t xml:space="preserve"> </w:t>
      </w:r>
      <w:r w:rsidRPr="00236839">
        <w:rPr>
          <w:rFonts w:cs="Arial"/>
          <w:szCs w:val="24"/>
        </w:rPr>
        <w:t>Edwards,</w:t>
      </w:r>
      <w:r w:rsidRPr="00236839">
        <w:rPr>
          <w:rFonts w:cs="Arial"/>
          <w:spacing w:val="26"/>
          <w:szCs w:val="24"/>
        </w:rPr>
        <w:t xml:space="preserve"> </w:t>
      </w:r>
      <w:r w:rsidRPr="00236839">
        <w:rPr>
          <w:rFonts w:cs="Arial"/>
          <w:szCs w:val="24"/>
        </w:rPr>
        <w:t>R.</w:t>
      </w:r>
      <w:r w:rsidRPr="00236839">
        <w:rPr>
          <w:rFonts w:cs="Arial"/>
          <w:spacing w:val="28"/>
          <w:szCs w:val="24"/>
        </w:rPr>
        <w:t xml:space="preserve"> </w:t>
      </w:r>
      <w:r w:rsidRPr="00236839">
        <w:rPr>
          <w:rFonts w:cs="Arial"/>
          <w:szCs w:val="24"/>
        </w:rPr>
        <w:t>Temple,</w:t>
      </w:r>
      <w:r w:rsidRPr="00236839">
        <w:rPr>
          <w:rFonts w:cs="Arial"/>
          <w:spacing w:val="28"/>
          <w:szCs w:val="24"/>
        </w:rPr>
        <w:t xml:space="preserve"> </w:t>
      </w:r>
      <w:r w:rsidRPr="00236839">
        <w:rPr>
          <w:rFonts w:cs="Arial"/>
          <w:szCs w:val="24"/>
        </w:rPr>
        <w:t>B.</w:t>
      </w:r>
      <w:r w:rsidRPr="00236839">
        <w:rPr>
          <w:rFonts w:cs="Arial"/>
          <w:spacing w:val="6"/>
          <w:szCs w:val="24"/>
        </w:rPr>
        <w:t xml:space="preserve"> </w:t>
      </w:r>
      <w:r w:rsidRPr="00236839">
        <w:rPr>
          <w:rFonts w:cs="Arial"/>
          <w:szCs w:val="24"/>
        </w:rPr>
        <w:t>Kanani,</w:t>
      </w:r>
      <w:r w:rsidRPr="00236839">
        <w:rPr>
          <w:rFonts w:cs="Arial"/>
          <w:spacing w:val="28"/>
          <w:szCs w:val="24"/>
        </w:rPr>
        <w:t xml:space="preserve"> </w:t>
      </w:r>
      <w:r w:rsidRPr="00236839">
        <w:rPr>
          <w:rFonts w:cs="Arial"/>
          <w:szCs w:val="24"/>
        </w:rPr>
        <w:t>U.</w:t>
      </w:r>
      <w:r w:rsidRPr="00236839">
        <w:rPr>
          <w:rFonts w:cs="Arial"/>
          <w:spacing w:val="53"/>
          <w:szCs w:val="24"/>
        </w:rPr>
        <w:t xml:space="preserve"> </w:t>
      </w:r>
      <w:r w:rsidRPr="00236839">
        <w:rPr>
          <w:rFonts w:cs="Arial"/>
          <w:szCs w:val="24"/>
        </w:rPr>
        <w:t>Zhuang,</w:t>
      </w:r>
      <w:r w:rsidRPr="00236839">
        <w:rPr>
          <w:rFonts w:cs="Arial"/>
          <w:spacing w:val="26"/>
          <w:szCs w:val="24"/>
        </w:rPr>
        <w:t xml:space="preserve"> </w:t>
      </w:r>
      <w:r w:rsidRPr="00236839">
        <w:rPr>
          <w:rFonts w:cs="Arial"/>
          <w:szCs w:val="24"/>
        </w:rPr>
        <w:t>L.</w:t>
      </w:r>
      <w:r w:rsidRPr="00236839">
        <w:rPr>
          <w:rFonts w:cs="Arial"/>
          <w:spacing w:val="28"/>
          <w:szCs w:val="24"/>
        </w:rPr>
        <w:t xml:space="preserve"> </w:t>
      </w:r>
      <w:r w:rsidRPr="00236839">
        <w:rPr>
          <w:rFonts w:cs="Arial"/>
          <w:szCs w:val="24"/>
        </w:rPr>
        <w:t>Miah,</w:t>
      </w:r>
      <w:r w:rsidRPr="00236839">
        <w:rPr>
          <w:rFonts w:cs="Arial"/>
          <w:spacing w:val="27"/>
          <w:szCs w:val="24"/>
        </w:rPr>
        <w:t xml:space="preserve"> </w:t>
      </w:r>
      <w:r w:rsidRPr="00236839">
        <w:rPr>
          <w:rFonts w:cs="Arial"/>
          <w:szCs w:val="24"/>
        </w:rPr>
        <w:t>M.</w:t>
      </w:r>
      <w:r w:rsidRPr="00236839">
        <w:rPr>
          <w:rFonts w:cs="Arial"/>
          <w:spacing w:val="3"/>
          <w:szCs w:val="24"/>
        </w:rPr>
        <w:t xml:space="preserve"> </w:t>
      </w:r>
      <w:r w:rsidRPr="00236839">
        <w:rPr>
          <w:rFonts w:cs="Arial"/>
          <w:szCs w:val="24"/>
        </w:rPr>
        <w:t>&amp;</w:t>
      </w:r>
      <w:r w:rsidRPr="00236839">
        <w:rPr>
          <w:rFonts w:cs="Arial"/>
          <w:spacing w:val="28"/>
          <w:szCs w:val="24"/>
        </w:rPr>
        <w:t xml:space="preserve"> </w:t>
      </w:r>
      <w:r w:rsidRPr="00236839">
        <w:rPr>
          <w:rFonts w:cs="Arial"/>
          <w:szCs w:val="24"/>
        </w:rPr>
        <w:t>Sam,</w:t>
      </w:r>
      <w:r w:rsidRPr="00236839">
        <w:rPr>
          <w:rFonts w:cs="Arial"/>
          <w:spacing w:val="28"/>
          <w:szCs w:val="24"/>
        </w:rPr>
        <w:t xml:space="preserve"> </w:t>
      </w:r>
      <w:r w:rsidRPr="00236839">
        <w:rPr>
          <w:rFonts w:cs="Arial"/>
          <w:szCs w:val="24"/>
        </w:rPr>
        <w:t>A.</w:t>
      </w:r>
      <w:r w:rsidRPr="00236839">
        <w:rPr>
          <w:rFonts w:cs="Arial"/>
          <w:spacing w:val="27"/>
          <w:szCs w:val="24"/>
        </w:rPr>
        <w:t xml:space="preserve"> </w:t>
      </w:r>
      <w:r w:rsidRPr="00236839">
        <w:rPr>
          <w:rFonts w:cs="Arial"/>
          <w:szCs w:val="24"/>
        </w:rPr>
        <w:t>(2004)</w:t>
      </w:r>
      <w:r w:rsidRPr="00236839">
        <w:rPr>
          <w:rFonts w:cs="Arial"/>
          <w:spacing w:val="30"/>
          <w:szCs w:val="24"/>
        </w:rPr>
        <w:t xml:space="preserve"> </w:t>
      </w:r>
      <w:r w:rsidRPr="00236839">
        <w:rPr>
          <w:rFonts w:cs="Arial"/>
          <w:i/>
          <w:szCs w:val="24"/>
        </w:rPr>
        <w:t>Using</w:t>
      </w:r>
      <w:r w:rsidRPr="00236839">
        <w:rPr>
          <w:rFonts w:cs="Arial"/>
          <w:i/>
          <w:spacing w:val="69"/>
          <w:szCs w:val="24"/>
        </w:rPr>
        <w:t xml:space="preserve"> </w:t>
      </w:r>
      <w:r w:rsidRPr="00236839">
        <w:rPr>
          <w:rFonts w:cs="Arial"/>
          <w:i/>
          <w:szCs w:val="24"/>
        </w:rPr>
        <w:t>interpreters</w:t>
      </w:r>
      <w:r w:rsidRPr="00236839">
        <w:rPr>
          <w:rFonts w:cs="Arial"/>
          <w:i/>
          <w:spacing w:val="34"/>
          <w:szCs w:val="24"/>
        </w:rPr>
        <w:t xml:space="preserve"> </w:t>
      </w:r>
      <w:r w:rsidRPr="00236839">
        <w:rPr>
          <w:rFonts w:cs="Arial"/>
          <w:i/>
          <w:szCs w:val="24"/>
        </w:rPr>
        <w:t>to</w:t>
      </w:r>
      <w:r w:rsidRPr="00236839">
        <w:rPr>
          <w:rFonts w:cs="Arial"/>
          <w:i/>
          <w:spacing w:val="35"/>
          <w:szCs w:val="24"/>
        </w:rPr>
        <w:t xml:space="preserve"> </w:t>
      </w:r>
      <w:r w:rsidRPr="00236839">
        <w:rPr>
          <w:rFonts w:cs="Arial"/>
          <w:i/>
          <w:szCs w:val="24"/>
        </w:rPr>
        <w:t>access</w:t>
      </w:r>
      <w:r w:rsidRPr="00236839">
        <w:rPr>
          <w:rFonts w:cs="Arial"/>
          <w:i/>
          <w:spacing w:val="34"/>
          <w:szCs w:val="24"/>
        </w:rPr>
        <w:t xml:space="preserve"> </w:t>
      </w:r>
      <w:r w:rsidRPr="00236839">
        <w:rPr>
          <w:rFonts w:cs="Arial"/>
          <w:i/>
          <w:szCs w:val="24"/>
        </w:rPr>
        <w:t>services:</w:t>
      </w:r>
      <w:r w:rsidRPr="00236839">
        <w:rPr>
          <w:rFonts w:cs="Arial"/>
          <w:i/>
          <w:spacing w:val="35"/>
          <w:szCs w:val="24"/>
        </w:rPr>
        <w:t xml:space="preserve"> </w:t>
      </w:r>
      <w:r w:rsidRPr="00236839">
        <w:rPr>
          <w:rFonts w:cs="Arial"/>
          <w:i/>
          <w:szCs w:val="24"/>
        </w:rPr>
        <w:t>User</w:t>
      </w:r>
      <w:r w:rsidRPr="00236839">
        <w:rPr>
          <w:rFonts w:cs="Arial"/>
          <w:i/>
          <w:spacing w:val="35"/>
          <w:szCs w:val="24"/>
        </w:rPr>
        <w:t xml:space="preserve"> </w:t>
      </w:r>
      <w:r w:rsidRPr="00236839">
        <w:rPr>
          <w:rFonts w:cs="Arial"/>
          <w:i/>
          <w:szCs w:val="24"/>
        </w:rPr>
        <w:t>views,</w:t>
      </w:r>
      <w:r w:rsidRPr="00236839">
        <w:rPr>
          <w:rFonts w:cs="Arial"/>
          <w:i/>
          <w:spacing w:val="36"/>
          <w:szCs w:val="24"/>
        </w:rPr>
        <w:t xml:space="preserve"> </w:t>
      </w:r>
      <w:r w:rsidRPr="00236839">
        <w:rPr>
          <w:rFonts w:cs="Arial"/>
          <w:szCs w:val="24"/>
        </w:rPr>
        <w:t>Joseph</w:t>
      </w:r>
      <w:r w:rsidRPr="00236839">
        <w:rPr>
          <w:rFonts w:cs="Arial"/>
          <w:spacing w:val="37"/>
          <w:szCs w:val="24"/>
        </w:rPr>
        <w:t xml:space="preserve"> </w:t>
      </w:r>
      <w:r w:rsidRPr="00236839">
        <w:rPr>
          <w:rFonts w:cs="Arial"/>
          <w:szCs w:val="24"/>
        </w:rPr>
        <w:t>Rowntree</w:t>
      </w:r>
      <w:r w:rsidRPr="00236839">
        <w:rPr>
          <w:rFonts w:cs="Arial"/>
          <w:spacing w:val="35"/>
          <w:szCs w:val="24"/>
        </w:rPr>
        <w:t xml:space="preserve"> </w:t>
      </w:r>
      <w:r w:rsidRPr="00236839">
        <w:rPr>
          <w:rFonts w:cs="Arial"/>
          <w:szCs w:val="24"/>
        </w:rPr>
        <w:t>Foundation,</w:t>
      </w:r>
      <w:r w:rsidRPr="00236839">
        <w:rPr>
          <w:rFonts w:cs="Arial"/>
          <w:spacing w:val="33"/>
          <w:szCs w:val="24"/>
        </w:rPr>
        <w:t xml:space="preserve"> </w:t>
      </w:r>
      <w:r w:rsidRPr="00236839">
        <w:rPr>
          <w:rFonts w:cs="Arial"/>
          <w:szCs w:val="24"/>
        </w:rPr>
        <w:t>available</w:t>
      </w:r>
      <w:r w:rsidRPr="00236839">
        <w:rPr>
          <w:rFonts w:cs="Arial"/>
          <w:spacing w:val="34"/>
          <w:szCs w:val="24"/>
        </w:rPr>
        <w:t xml:space="preserve"> </w:t>
      </w:r>
      <w:r w:rsidRPr="00236839">
        <w:rPr>
          <w:rFonts w:cs="Arial"/>
          <w:szCs w:val="24"/>
        </w:rPr>
        <w:t xml:space="preserve">at: </w:t>
      </w:r>
      <w:r w:rsidRPr="00236839">
        <w:rPr>
          <w:rFonts w:cs="Arial"/>
          <w:color w:val="0000FF"/>
          <w:szCs w:val="24"/>
        </w:rPr>
        <w:t xml:space="preserve"> </w:t>
      </w:r>
      <w:hyperlink r:id="rId85" w:history="1">
        <w:r w:rsidRPr="00236839">
          <w:rPr>
            <w:rStyle w:val="Hyperlink"/>
            <w:rFonts w:cs="Arial"/>
            <w:spacing w:val="-1"/>
            <w:szCs w:val="24"/>
          </w:rPr>
          <w:t>http://www.jrf.org.uk/publications/using-interpreters-access-services-user-views</w:t>
        </w:r>
      </w:hyperlink>
      <w:r w:rsidRPr="00236839">
        <w:rPr>
          <w:rFonts w:cs="Arial"/>
          <w:color w:val="0000FF"/>
          <w:szCs w:val="24"/>
          <w:u w:val="single" w:color="0000FF"/>
        </w:rPr>
        <w:t xml:space="preserve"> </w:t>
      </w:r>
    </w:p>
    <w:p w14:paraId="1897A6CF" w14:textId="356180EF" w:rsidR="00CA1B4D" w:rsidRPr="00236839" w:rsidRDefault="00CA1B4D" w:rsidP="1FBD418F">
      <w:pPr>
        <w:rPr>
          <w:rFonts w:cs="Arial"/>
        </w:rPr>
      </w:pPr>
      <w:r w:rsidRPr="1FBD418F">
        <w:rPr>
          <w:rFonts w:cs="Arial"/>
        </w:rPr>
        <w:t>Alt-</w:t>
      </w:r>
      <w:proofErr w:type="gramStart"/>
      <w:r w:rsidRPr="1FBD418F">
        <w:rPr>
          <w:rFonts w:cs="Arial"/>
        </w:rPr>
        <w:t>White  A</w:t>
      </w:r>
      <w:proofErr w:type="gramEnd"/>
      <w:r w:rsidRPr="1FBD418F">
        <w:rPr>
          <w:rFonts w:cs="Arial"/>
        </w:rPr>
        <w:t xml:space="preserve">,C. </w:t>
      </w:r>
      <w:r w:rsidRPr="1FBD418F">
        <w:rPr>
          <w:rFonts w:cs="Arial"/>
          <w:spacing w:val="1"/>
        </w:rPr>
        <w:t xml:space="preserve"> </w:t>
      </w:r>
      <w:r w:rsidRPr="1FBD418F">
        <w:rPr>
          <w:rFonts w:cs="Arial"/>
        </w:rPr>
        <w:t>(1995</w:t>
      </w:r>
      <w:proofErr w:type="gramStart"/>
      <w:r w:rsidRPr="1FBD418F">
        <w:rPr>
          <w:rFonts w:cs="Arial"/>
        </w:rPr>
        <w:t>)  Obtaining</w:t>
      </w:r>
      <w:proofErr w:type="gramEnd"/>
      <w:r w:rsidRPr="1FBD418F">
        <w:rPr>
          <w:rFonts w:cs="Arial"/>
        </w:rPr>
        <w:t xml:space="preserve"> </w:t>
      </w:r>
      <w:r w:rsidRPr="1FBD418F">
        <w:rPr>
          <w:rFonts w:cs="Arial"/>
          <w:spacing w:val="1"/>
        </w:rPr>
        <w:t xml:space="preserve"> </w:t>
      </w:r>
      <w:r w:rsidRPr="1FBD418F">
        <w:rPr>
          <w:rFonts w:cs="Arial"/>
        </w:rPr>
        <w:t>“</w:t>
      </w:r>
      <w:proofErr w:type="gramStart"/>
      <w:r w:rsidRPr="1FBD418F">
        <w:rPr>
          <w:rFonts w:cs="Arial"/>
        </w:rPr>
        <w:t xml:space="preserve">informed </w:t>
      </w:r>
      <w:r w:rsidRPr="1FBD418F">
        <w:rPr>
          <w:rFonts w:cs="Arial"/>
          <w:spacing w:val="1"/>
        </w:rPr>
        <w:t xml:space="preserve"> </w:t>
      </w:r>
      <w:r w:rsidRPr="1FBD418F">
        <w:rPr>
          <w:rFonts w:cs="Arial"/>
        </w:rPr>
        <w:t>consent</w:t>
      </w:r>
      <w:proofErr w:type="gramEnd"/>
      <w:r w:rsidRPr="1FBD418F">
        <w:rPr>
          <w:rFonts w:cs="Arial"/>
        </w:rPr>
        <w:t>”</w:t>
      </w:r>
      <w:r w:rsidRPr="1FBD418F">
        <w:rPr>
          <w:rFonts w:cs="Arial"/>
          <w:spacing w:val="52"/>
        </w:rPr>
        <w:t xml:space="preserve"> </w:t>
      </w:r>
      <w:proofErr w:type="gramStart"/>
      <w:r w:rsidRPr="1FBD418F">
        <w:rPr>
          <w:rFonts w:cs="Arial"/>
        </w:rPr>
        <w:t>from  the</w:t>
      </w:r>
      <w:proofErr w:type="gramEnd"/>
      <w:r w:rsidRPr="1FBD418F">
        <w:rPr>
          <w:rFonts w:cs="Arial"/>
        </w:rPr>
        <w:t xml:space="preserve"> </w:t>
      </w:r>
      <w:r w:rsidRPr="1FBD418F">
        <w:rPr>
          <w:rFonts w:cs="Arial"/>
          <w:spacing w:val="1"/>
        </w:rPr>
        <w:t xml:space="preserve"> </w:t>
      </w:r>
      <w:r w:rsidRPr="1FBD418F">
        <w:rPr>
          <w:rFonts w:cs="Arial"/>
        </w:rPr>
        <w:t xml:space="preserve">elderly. </w:t>
      </w:r>
      <w:r w:rsidRPr="1FBD418F">
        <w:rPr>
          <w:rFonts w:cs="Arial"/>
          <w:spacing w:val="1"/>
        </w:rPr>
        <w:t xml:space="preserve"> </w:t>
      </w:r>
      <w:r w:rsidRPr="1FBD418F">
        <w:rPr>
          <w:rFonts w:cs="Arial"/>
        </w:rPr>
        <w:t>Western</w:t>
      </w:r>
      <w:r w:rsidRPr="1FBD418F">
        <w:rPr>
          <w:rFonts w:cs="Arial"/>
          <w:spacing w:val="52"/>
        </w:rPr>
        <w:t xml:space="preserve"> </w:t>
      </w:r>
      <w:proofErr w:type="gramStart"/>
      <w:r w:rsidRPr="1FBD418F">
        <w:rPr>
          <w:rFonts w:cs="Arial"/>
        </w:rPr>
        <w:t>Journal  of</w:t>
      </w:r>
      <w:proofErr w:type="gramEnd"/>
      <w:r w:rsidRPr="1FBD418F">
        <w:rPr>
          <w:rFonts w:cs="Arial"/>
        </w:rPr>
        <w:t xml:space="preserve"> </w:t>
      </w:r>
      <w:r w:rsidRPr="1FBD418F">
        <w:rPr>
          <w:rFonts w:cs="Arial"/>
          <w:spacing w:val="1"/>
        </w:rPr>
        <w:t xml:space="preserve"> </w:t>
      </w:r>
      <w:r w:rsidRPr="1FBD418F">
        <w:rPr>
          <w:rFonts w:cs="Arial"/>
        </w:rPr>
        <w:t>Nursing</w:t>
      </w:r>
      <w:r w:rsidRPr="1FBD418F">
        <w:rPr>
          <w:rFonts w:cs="Arial"/>
          <w:spacing w:val="79"/>
        </w:rPr>
        <w:t xml:space="preserve"> </w:t>
      </w:r>
      <w:r w:rsidRPr="1FBD418F">
        <w:rPr>
          <w:rFonts w:cs="Arial"/>
        </w:rPr>
        <w:t>Research.</w:t>
      </w:r>
      <w:r w:rsidRPr="1FBD418F">
        <w:rPr>
          <w:rFonts w:cs="Arial"/>
          <w:spacing w:val="-3"/>
        </w:rPr>
        <w:t xml:space="preserve"> </w:t>
      </w:r>
      <w:r w:rsidRPr="1FBD418F">
        <w:rPr>
          <w:rFonts w:cs="Arial"/>
        </w:rPr>
        <w:t>17,</w:t>
      </w:r>
      <w:r w:rsidRPr="1FBD418F">
        <w:rPr>
          <w:rFonts w:cs="Arial"/>
          <w:spacing w:val="-2"/>
        </w:rPr>
        <w:t xml:space="preserve"> </w:t>
      </w:r>
      <w:r w:rsidRPr="1FBD418F">
        <w:rPr>
          <w:rFonts w:cs="Arial"/>
        </w:rPr>
        <w:t>700-705. Combes</w:t>
      </w:r>
      <w:r w:rsidRPr="1FBD418F">
        <w:rPr>
          <w:rFonts w:cs="Arial"/>
          <w:spacing w:val="25"/>
        </w:rPr>
        <w:t xml:space="preserve"> </w:t>
      </w:r>
      <w:r w:rsidRPr="1FBD418F">
        <w:rPr>
          <w:rFonts w:cs="Arial"/>
        </w:rPr>
        <w:t>H</w:t>
      </w:r>
      <w:r w:rsidRPr="1FBD418F">
        <w:rPr>
          <w:rFonts w:cs="Arial"/>
          <w:spacing w:val="25"/>
        </w:rPr>
        <w:t xml:space="preserve"> </w:t>
      </w:r>
      <w:r w:rsidRPr="1FBD418F">
        <w:rPr>
          <w:rFonts w:cs="Arial"/>
        </w:rPr>
        <w:t>&amp;</w:t>
      </w:r>
      <w:r w:rsidRPr="1FBD418F">
        <w:rPr>
          <w:rFonts w:cs="Arial"/>
          <w:spacing w:val="26"/>
        </w:rPr>
        <w:t xml:space="preserve"> </w:t>
      </w:r>
      <w:r w:rsidRPr="1FBD418F">
        <w:rPr>
          <w:rFonts w:cs="Arial"/>
        </w:rPr>
        <w:t>Tan</w:t>
      </w:r>
      <w:r w:rsidRPr="1FBD418F">
        <w:rPr>
          <w:rFonts w:cs="Arial"/>
          <w:spacing w:val="26"/>
        </w:rPr>
        <w:t xml:space="preserve"> </w:t>
      </w:r>
      <w:r w:rsidRPr="1FBD418F">
        <w:rPr>
          <w:rFonts w:cs="Arial"/>
        </w:rPr>
        <w:t>R</w:t>
      </w:r>
      <w:r w:rsidRPr="1FBD418F">
        <w:rPr>
          <w:rFonts w:cs="Arial"/>
          <w:spacing w:val="25"/>
        </w:rPr>
        <w:t xml:space="preserve"> </w:t>
      </w:r>
      <w:r w:rsidRPr="1FBD418F">
        <w:rPr>
          <w:rFonts w:cs="Arial"/>
        </w:rPr>
        <w:t>(2010)</w:t>
      </w:r>
      <w:r w:rsidRPr="1FBD418F">
        <w:rPr>
          <w:rFonts w:cs="Arial"/>
          <w:spacing w:val="24"/>
        </w:rPr>
        <w:t xml:space="preserve"> </w:t>
      </w:r>
      <w:r w:rsidRPr="1FBD418F">
        <w:rPr>
          <w:rFonts w:cs="Arial"/>
        </w:rPr>
        <w:t>Involving</w:t>
      </w:r>
      <w:r w:rsidRPr="1FBD418F">
        <w:rPr>
          <w:rFonts w:cs="Arial"/>
          <w:spacing w:val="26"/>
        </w:rPr>
        <w:t xml:space="preserve"> </w:t>
      </w:r>
      <w:r w:rsidRPr="1FBD418F">
        <w:rPr>
          <w:rFonts w:cs="Arial"/>
        </w:rPr>
        <w:lastRenderedPageBreak/>
        <w:t>vulnerable</w:t>
      </w:r>
      <w:r w:rsidRPr="1FBD418F">
        <w:rPr>
          <w:rFonts w:cs="Arial"/>
          <w:spacing w:val="26"/>
        </w:rPr>
        <w:t xml:space="preserve"> </w:t>
      </w:r>
      <w:r w:rsidRPr="1FBD418F">
        <w:rPr>
          <w:rFonts w:cs="Arial"/>
        </w:rPr>
        <w:t>people</w:t>
      </w:r>
      <w:r w:rsidRPr="1FBD418F">
        <w:rPr>
          <w:rFonts w:cs="Arial"/>
          <w:spacing w:val="26"/>
        </w:rPr>
        <w:t xml:space="preserve"> </w:t>
      </w:r>
      <w:r w:rsidRPr="1FBD418F">
        <w:rPr>
          <w:rFonts w:cs="Arial"/>
        </w:rPr>
        <w:t>in</w:t>
      </w:r>
      <w:r w:rsidRPr="1FBD418F">
        <w:rPr>
          <w:rFonts w:cs="Arial"/>
          <w:spacing w:val="26"/>
        </w:rPr>
        <w:t xml:space="preserve"> </w:t>
      </w:r>
      <w:r w:rsidRPr="1FBD418F">
        <w:rPr>
          <w:rFonts w:cs="Arial"/>
        </w:rPr>
        <w:t>research.</w:t>
      </w:r>
      <w:r w:rsidRPr="1FBD418F">
        <w:rPr>
          <w:rFonts w:cs="Arial"/>
          <w:spacing w:val="26"/>
        </w:rPr>
        <w:t xml:space="preserve"> </w:t>
      </w:r>
      <w:proofErr w:type="gramStart"/>
      <w:r w:rsidRPr="1FBD418F">
        <w:rPr>
          <w:rFonts w:cs="Arial"/>
        </w:rPr>
        <w:t xml:space="preserve">In </w:t>
      </w:r>
      <w:r w:rsidRPr="1FBD418F">
        <w:rPr>
          <w:rFonts w:cs="Arial"/>
          <w:spacing w:val="52"/>
        </w:rPr>
        <w:t xml:space="preserve"> </w:t>
      </w:r>
      <w:r w:rsidRPr="1FBD418F">
        <w:rPr>
          <w:rFonts w:cs="Arial"/>
        </w:rPr>
        <w:t>Roberts</w:t>
      </w:r>
      <w:proofErr w:type="gramEnd"/>
      <w:r w:rsidRPr="1FBD418F">
        <w:rPr>
          <w:rFonts w:cs="Arial"/>
          <w:spacing w:val="22"/>
        </w:rPr>
        <w:t xml:space="preserve"> </w:t>
      </w:r>
      <w:r w:rsidRPr="1FBD418F">
        <w:rPr>
          <w:rFonts w:cs="Arial"/>
        </w:rPr>
        <w:t>H</w:t>
      </w:r>
      <w:r w:rsidRPr="1FBD418F">
        <w:rPr>
          <w:rFonts w:cs="Arial"/>
          <w:spacing w:val="25"/>
        </w:rPr>
        <w:t xml:space="preserve"> </w:t>
      </w:r>
      <w:r w:rsidRPr="1FBD418F">
        <w:rPr>
          <w:rFonts w:cs="Arial"/>
        </w:rPr>
        <w:t>&amp;</w:t>
      </w:r>
      <w:r w:rsidRPr="1FBD418F">
        <w:rPr>
          <w:rFonts w:cs="Arial"/>
          <w:spacing w:val="27"/>
        </w:rPr>
        <w:t xml:space="preserve"> </w:t>
      </w:r>
      <w:r w:rsidRPr="1FBD418F">
        <w:rPr>
          <w:rFonts w:cs="Arial"/>
        </w:rPr>
        <w:t>Priest</w:t>
      </w:r>
      <w:r w:rsidRPr="1FBD418F">
        <w:rPr>
          <w:rFonts w:cs="Arial"/>
          <w:spacing w:val="26"/>
        </w:rPr>
        <w:t xml:space="preserve"> </w:t>
      </w:r>
      <w:r w:rsidRPr="1FBD418F">
        <w:rPr>
          <w:rFonts w:cs="Arial"/>
        </w:rPr>
        <w:t>H</w:t>
      </w:r>
      <w:r w:rsidRPr="1FBD418F">
        <w:rPr>
          <w:rFonts w:cs="Arial"/>
          <w:spacing w:val="25"/>
        </w:rPr>
        <w:t xml:space="preserve"> </w:t>
      </w:r>
      <w:r w:rsidRPr="1FBD418F">
        <w:rPr>
          <w:rFonts w:cs="Arial"/>
        </w:rPr>
        <w:t>(Eds)</w:t>
      </w:r>
      <w:r w:rsidRPr="1FBD418F">
        <w:rPr>
          <w:rFonts w:cs="Arial"/>
          <w:spacing w:val="52"/>
        </w:rPr>
        <w:t xml:space="preserve"> </w:t>
      </w:r>
      <w:r w:rsidRPr="1FBD418F">
        <w:rPr>
          <w:rFonts w:cs="Arial"/>
        </w:rPr>
        <w:t>Healthcare</w:t>
      </w:r>
      <w:r w:rsidRPr="1FBD418F">
        <w:rPr>
          <w:rFonts w:cs="Arial"/>
          <w:spacing w:val="-6"/>
        </w:rPr>
        <w:t xml:space="preserve"> </w:t>
      </w:r>
      <w:r w:rsidRPr="1FBD418F">
        <w:rPr>
          <w:rFonts w:cs="Arial"/>
        </w:rPr>
        <w:t>Research.</w:t>
      </w:r>
      <w:r w:rsidRPr="1FBD418F">
        <w:rPr>
          <w:rFonts w:cs="Arial"/>
          <w:spacing w:val="-3"/>
        </w:rPr>
        <w:t xml:space="preserve"> </w:t>
      </w:r>
      <w:r w:rsidRPr="1FBD418F">
        <w:rPr>
          <w:rFonts w:cs="Arial"/>
        </w:rPr>
        <w:t>Chichester,</w:t>
      </w:r>
      <w:r w:rsidRPr="1FBD418F">
        <w:rPr>
          <w:rFonts w:cs="Arial"/>
          <w:spacing w:val="-3"/>
        </w:rPr>
        <w:t xml:space="preserve"> </w:t>
      </w:r>
      <w:r w:rsidRPr="1FBD418F">
        <w:rPr>
          <w:rFonts w:cs="Arial"/>
        </w:rPr>
        <w:t>Wiley-Blackwell.</w:t>
      </w:r>
      <w:r w:rsidRPr="1FBD418F">
        <w:rPr>
          <w:rFonts w:cs="Arial"/>
          <w:spacing w:val="-3"/>
        </w:rPr>
        <w:t xml:space="preserve"> </w:t>
      </w:r>
      <w:r w:rsidRPr="1FBD418F">
        <w:rPr>
          <w:rFonts w:cs="Arial"/>
        </w:rPr>
        <w:t>Chapter</w:t>
      </w:r>
      <w:r w:rsidRPr="1FBD418F">
        <w:rPr>
          <w:rFonts w:cs="Arial"/>
          <w:spacing w:val="-5"/>
        </w:rPr>
        <w:t xml:space="preserve"> </w:t>
      </w:r>
      <w:r w:rsidRPr="1FBD418F">
        <w:rPr>
          <w:rFonts w:cs="Arial"/>
        </w:rPr>
        <w:t>12,</w:t>
      </w:r>
      <w:r w:rsidRPr="1FBD418F">
        <w:rPr>
          <w:rFonts w:cs="Arial"/>
          <w:spacing w:val="-5"/>
        </w:rPr>
        <w:t xml:space="preserve"> </w:t>
      </w:r>
      <w:r w:rsidRPr="1FBD418F">
        <w:rPr>
          <w:rFonts w:cs="Arial"/>
        </w:rPr>
        <w:t>pp228-238.</w:t>
      </w:r>
    </w:p>
    <w:p w14:paraId="0A319798" w14:textId="77777777" w:rsidR="00EA4615" w:rsidRPr="00236839" w:rsidRDefault="00EA4615" w:rsidP="00EA4615">
      <w:pPr>
        <w:rPr>
          <w:rFonts w:cs="Arial"/>
          <w:noProof/>
          <w:szCs w:val="24"/>
        </w:rPr>
      </w:pPr>
      <w:r w:rsidRPr="00236839">
        <w:rPr>
          <w:rFonts w:cs="Arial"/>
          <w:noProof/>
          <w:szCs w:val="24"/>
        </w:rPr>
        <w:t xml:space="preserve">Bracken-Roche, D. </w:t>
      </w:r>
      <w:r w:rsidRPr="00236839">
        <w:rPr>
          <w:rFonts w:cs="Arial"/>
          <w:i/>
          <w:iCs/>
          <w:noProof/>
          <w:szCs w:val="24"/>
        </w:rPr>
        <w:t>et al.</w:t>
      </w:r>
      <w:r w:rsidRPr="00236839">
        <w:rPr>
          <w:rFonts w:cs="Arial"/>
          <w:noProof/>
          <w:szCs w:val="24"/>
        </w:rPr>
        <w:t xml:space="preserve"> (2017) ‘The concept of “vulnerability” in research ethics: An in-depth analysis of policies and guidelines’, </w:t>
      </w:r>
      <w:r w:rsidRPr="00236839">
        <w:rPr>
          <w:rFonts w:cs="Arial"/>
          <w:i/>
          <w:iCs/>
          <w:noProof/>
          <w:szCs w:val="24"/>
        </w:rPr>
        <w:t>Health Research Policy and Systems</w:t>
      </w:r>
      <w:r w:rsidRPr="00236839">
        <w:rPr>
          <w:rFonts w:cs="Arial"/>
          <w:noProof/>
          <w:szCs w:val="24"/>
        </w:rPr>
        <w:t>. Health Research Policy and Systems, 15(8), pp. 1–18. doi: 10.1186/s12961-017-0186-8.</w:t>
      </w:r>
    </w:p>
    <w:p w14:paraId="4012DB09" w14:textId="77777777" w:rsidR="00C51B3F" w:rsidRPr="00236839" w:rsidRDefault="00C51B3F" w:rsidP="00C51B3F">
      <w:pPr>
        <w:rPr>
          <w:rFonts w:cs="Arial"/>
          <w:szCs w:val="24"/>
        </w:rPr>
      </w:pPr>
      <w:bookmarkStart w:id="9" w:name="_Hlk534620534"/>
      <w:r w:rsidRPr="00236839">
        <w:rPr>
          <w:rFonts w:cs="Arial"/>
          <w:szCs w:val="24"/>
        </w:rPr>
        <w:t xml:space="preserve">Eggleton, K., Kearns R., &amp; Neuwelt, P. (2017) </w:t>
      </w:r>
      <w:bookmarkEnd w:id="9"/>
      <w:r w:rsidRPr="00236839">
        <w:rPr>
          <w:rFonts w:cs="Arial"/>
          <w:szCs w:val="24"/>
        </w:rPr>
        <w:t>Being patient, being vulnerable: exploring experiences of general practice waiting rooms through elicited drawings, Social &amp; Cultural Geography, 18:7, 971-993, DOI: 10.1080/14649365.2016.1228114</w:t>
      </w:r>
    </w:p>
    <w:p w14:paraId="55DB2E5C" w14:textId="5331CC6E" w:rsidR="00CA1B4D" w:rsidRPr="00236839" w:rsidRDefault="00CA1B4D" w:rsidP="08828DBB">
      <w:pPr>
        <w:rPr>
          <w:rFonts w:cs="Arial"/>
        </w:rPr>
      </w:pPr>
      <w:r w:rsidRPr="08828DBB">
        <w:rPr>
          <w:rFonts w:cs="Arial"/>
        </w:rPr>
        <w:t xml:space="preserve">Hayes H., Buckley S., Tarpey M., (2012) Briefing notes for researchers: public involvement in NHS, public health and social care research, INVOLVE.  Available at </w:t>
      </w:r>
    </w:p>
    <w:p w14:paraId="73C2D596" w14:textId="5CC66FA3" w:rsidR="00C51B3F" w:rsidRPr="00236839" w:rsidRDefault="00C51B3F" w:rsidP="1FBD418F">
      <w:pPr>
        <w:rPr>
          <w:rFonts w:cs="Arial"/>
        </w:rPr>
      </w:pPr>
      <w:r w:rsidRPr="1FBD418F">
        <w:rPr>
          <w:rFonts w:cs="Arial"/>
          <w:spacing w:val="-1"/>
        </w:rPr>
        <w:t xml:space="preserve">Heerman </w:t>
      </w:r>
      <w:proofErr w:type="spellStart"/>
      <w:proofErr w:type="gramStart"/>
      <w:r w:rsidRPr="1FBD418F">
        <w:rPr>
          <w:rFonts w:cs="Arial"/>
          <w:spacing w:val="-1"/>
        </w:rPr>
        <w:t>W.,White</w:t>
      </w:r>
      <w:proofErr w:type="spellEnd"/>
      <w:proofErr w:type="gramEnd"/>
      <w:r w:rsidRPr="1FBD418F">
        <w:rPr>
          <w:rFonts w:cs="Arial"/>
          <w:spacing w:val="-1"/>
        </w:rPr>
        <w:t xml:space="preserve"> R., Barkin S. (2015</w:t>
      </w:r>
      <w:proofErr w:type="gramStart"/>
      <w:r w:rsidRPr="1FBD418F">
        <w:rPr>
          <w:rFonts w:cs="Arial"/>
          <w:spacing w:val="-1"/>
        </w:rPr>
        <w:t>)  Advancing</w:t>
      </w:r>
      <w:proofErr w:type="gramEnd"/>
      <w:r w:rsidRPr="1FBD418F">
        <w:rPr>
          <w:rFonts w:cs="Arial"/>
          <w:spacing w:val="-1"/>
        </w:rPr>
        <w:t xml:space="preserve"> informed consent for vulnerable populations.  </w:t>
      </w:r>
      <w:proofErr w:type="spellStart"/>
      <w:r w:rsidRPr="08828DBB">
        <w:rPr>
          <w:rFonts w:cs="Arial"/>
          <w:i/>
          <w:iCs/>
        </w:rPr>
        <w:t>Pediatrics</w:t>
      </w:r>
      <w:proofErr w:type="spellEnd"/>
      <w:r w:rsidRPr="1FBD418F">
        <w:rPr>
          <w:rFonts w:cs="Arial"/>
        </w:rPr>
        <w:t xml:space="preserve">. 2015 Mar; 135(3): e562–e564. </w:t>
      </w:r>
      <w:proofErr w:type="spellStart"/>
      <w:r w:rsidRPr="1FBD418F">
        <w:rPr>
          <w:rFonts w:cs="Arial"/>
        </w:rPr>
        <w:t>doi</w:t>
      </w:r>
      <w:proofErr w:type="spellEnd"/>
      <w:r w:rsidRPr="1FBD418F">
        <w:rPr>
          <w:rFonts w:cs="Arial"/>
        </w:rPr>
        <w:t xml:space="preserve">: 10.1542/peds.2014-3041 Available at: </w:t>
      </w:r>
      <w:hyperlink r:id="rId86" w:history="1">
        <w:r w:rsidRPr="1FBD418F">
          <w:rPr>
            <w:rStyle w:val="Hyperlink"/>
            <w:rFonts w:cs="Arial"/>
          </w:rPr>
          <w:t>https://www.ncbi.nlm.nih.gov/pmc/articles/PMC4338326/</w:t>
        </w:r>
      </w:hyperlink>
      <w:r w:rsidRPr="1FBD418F">
        <w:rPr>
          <w:rFonts w:cs="Arial"/>
        </w:rPr>
        <w:t xml:space="preserve">  </w:t>
      </w:r>
    </w:p>
    <w:p w14:paraId="13AA1261" w14:textId="77777777" w:rsidR="00290FD6" w:rsidRPr="00236839" w:rsidRDefault="00290FD6" w:rsidP="00290FD6">
      <w:pPr>
        <w:rPr>
          <w:rFonts w:cs="Arial"/>
          <w:szCs w:val="24"/>
        </w:rPr>
      </w:pPr>
      <w:r w:rsidRPr="00236839">
        <w:rPr>
          <w:rFonts w:cs="Arial"/>
          <w:szCs w:val="24"/>
        </w:rPr>
        <w:t>Lee</w:t>
      </w:r>
      <w:r w:rsidRPr="00236839">
        <w:rPr>
          <w:rFonts w:cs="Arial"/>
          <w:spacing w:val="-2"/>
          <w:szCs w:val="24"/>
        </w:rPr>
        <w:t xml:space="preserve"> </w:t>
      </w:r>
      <w:r w:rsidRPr="00236839">
        <w:rPr>
          <w:rFonts w:cs="Arial"/>
          <w:szCs w:val="24"/>
        </w:rPr>
        <w:t>R (1993) Doing</w:t>
      </w:r>
      <w:r w:rsidRPr="00236839">
        <w:rPr>
          <w:rFonts w:cs="Arial"/>
          <w:spacing w:val="-3"/>
          <w:szCs w:val="24"/>
        </w:rPr>
        <w:t xml:space="preserve"> </w:t>
      </w:r>
      <w:r w:rsidRPr="00236839">
        <w:rPr>
          <w:rFonts w:cs="Arial"/>
          <w:szCs w:val="24"/>
        </w:rPr>
        <w:t>research</w:t>
      </w:r>
      <w:r w:rsidRPr="00236839">
        <w:rPr>
          <w:rFonts w:cs="Arial"/>
          <w:spacing w:val="-2"/>
          <w:szCs w:val="24"/>
        </w:rPr>
        <w:t xml:space="preserve"> </w:t>
      </w:r>
      <w:r w:rsidRPr="00236839">
        <w:rPr>
          <w:rFonts w:cs="Arial"/>
          <w:szCs w:val="24"/>
        </w:rPr>
        <w:t>on</w:t>
      </w:r>
      <w:r w:rsidRPr="00236839">
        <w:rPr>
          <w:rFonts w:cs="Arial"/>
          <w:spacing w:val="-3"/>
          <w:szCs w:val="24"/>
        </w:rPr>
        <w:t xml:space="preserve"> </w:t>
      </w:r>
      <w:r w:rsidRPr="00236839">
        <w:rPr>
          <w:rFonts w:cs="Arial"/>
          <w:szCs w:val="24"/>
        </w:rPr>
        <w:t>sensitive</w:t>
      </w:r>
      <w:r w:rsidRPr="00236839">
        <w:rPr>
          <w:rFonts w:cs="Arial"/>
          <w:spacing w:val="-3"/>
          <w:szCs w:val="24"/>
        </w:rPr>
        <w:t xml:space="preserve"> </w:t>
      </w:r>
      <w:r w:rsidRPr="00236839">
        <w:rPr>
          <w:rFonts w:cs="Arial"/>
          <w:szCs w:val="24"/>
        </w:rPr>
        <w:t>topics. Newbury</w:t>
      </w:r>
      <w:r w:rsidRPr="00236839">
        <w:rPr>
          <w:rFonts w:cs="Arial"/>
          <w:spacing w:val="-2"/>
          <w:szCs w:val="24"/>
        </w:rPr>
        <w:t xml:space="preserve"> </w:t>
      </w:r>
      <w:r w:rsidRPr="00236839">
        <w:rPr>
          <w:rFonts w:cs="Arial"/>
          <w:szCs w:val="24"/>
        </w:rPr>
        <w:t>Park,</w:t>
      </w:r>
      <w:r w:rsidRPr="00236839">
        <w:rPr>
          <w:rFonts w:cs="Arial"/>
          <w:spacing w:val="-3"/>
          <w:szCs w:val="24"/>
        </w:rPr>
        <w:t xml:space="preserve"> </w:t>
      </w:r>
      <w:r w:rsidRPr="00236839">
        <w:rPr>
          <w:rFonts w:cs="Arial"/>
          <w:szCs w:val="24"/>
        </w:rPr>
        <w:t>Ca,</w:t>
      </w:r>
      <w:r w:rsidRPr="00236839">
        <w:rPr>
          <w:rFonts w:cs="Arial"/>
          <w:spacing w:val="-3"/>
          <w:szCs w:val="24"/>
        </w:rPr>
        <w:t xml:space="preserve"> </w:t>
      </w:r>
      <w:r w:rsidRPr="00236839">
        <w:rPr>
          <w:rFonts w:cs="Arial"/>
          <w:szCs w:val="24"/>
        </w:rPr>
        <w:t>Sage.</w:t>
      </w:r>
    </w:p>
    <w:p w14:paraId="77C625AF" w14:textId="15B7F09F" w:rsidR="00CA1B4D" w:rsidRPr="00236839" w:rsidRDefault="00CA1B4D" w:rsidP="00CA1B4D">
      <w:pPr>
        <w:rPr>
          <w:rFonts w:cs="Arial"/>
          <w:szCs w:val="24"/>
        </w:rPr>
      </w:pPr>
      <w:r w:rsidRPr="00236839">
        <w:rPr>
          <w:rFonts w:cs="Arial"/>
          <w:szCs w:val="24"/>
        </w:rPr>
        <w:t>Long T &amp;</w:t>
      </w:r>
      <w:r w:rsidRPr="00236839">
        <w:rPr>
          <w:rFonts w:cs="Arial"/>
          <w:spacing w:val="1"/>
          <w:szCs w:val="24"/>
        </w:rPr>
        <w:t xml:space="preserve"> </w:t>
      </w:r>
      <w:r w:rsidRPr="00236839">
        <w:rPr>
          <w:rFonts w:cs="Arial"/>
          <w:szCs w:val="24"/>
        </w:rPr>
        <w:t>Jonson M (2007)</w:t>
      </w:r>
      <w:r w:rsidRPr="00236839">
        <w:rPr>
          <w:rFonts w:cs="Arial"/>
          <w:spacing w:val="-4"/>
          <w:szCs w:val="24"/>
        </w:rPr>
        <w:t xml:space="preserve"> </w:t>
      </w:r>
      <w:r w:rsidRPr="00236839">
        <w:rPr>
          <w:rFonts w:cs="Arial"/>
          <w:szCs w:val="24"/>
        </w:rPr>
        <w:t>Research</w:t>
      </w:r>
      <w:r w:rsidRPr="00236839">
        <w:rPr>
          <w:rFonts w:cs="Arial"/>
          <w:spacing w:val="-3"/>
          <w:szCs w:val="24"/>
        </w:rPr>
        <w:t xml:space="preserve"> </w:t>
      </w:r>
      <w:r w:rsidRPr="00236839">
        <w:rPr>
          <w:rFonts w:cs="Arial"/>
          <w:szCs w:val="24"/>
        </w:rPr>
        <w:t>ethics in</w:t>
      </w:r>
      <w:r w:rsidRPr="00236839">
        <w:rPr>
          <w:rFonts w:cs="Arial"/>
          <w:spacing w:val="-2"/>
          <w:szCs w:val="24"/>
        </w:rPr>
        <w:t xml:space="preserve"> </w:t>
      </w:r>
      <w:r w:rsidRPr="00236839">
        <w:rPr>
          <w:rFonts w:cs="Arial"/>
          <w:szCs w:val="24"/>
        </w:rPr>
        <w:t>the real</w:t>
      </w:r>
      <w:r w:rsidRPr="00236839">
        <w:rPr>
          <w:rFonts w:cs="Arial"/>
          <w:spacing w:val="-4"/>
          <w:szCs w:val="24"/>
        </w:rPr>
        <w:t xml:space="preserve"> </w:t>
      </w:r>
      <w:r w:rsidRPr="00236839">
        <w:rPr>
          <w:rFonts w:cs="Arial"/>
          <w:szCs w:val="24"/>
        </w:rPr>
        <w:t>world. Edinburgh, Churchill</w:t>
      </w:r>
      <w:r w:rsidRPr="00236839">
        <w:rPr>
          <w:rFonts w:cs="Arial"/>
          <w:spacing w:val="-2"/>
          <w:szCs w:val="24"/>
        </w:rPr>
        <w:t xml:space="preserve"> </w:t>
      </w:r>
      <w:r w:rsidRPr="00236839">
        <w:rPr>
          <w:rFonts w:cs="Arial"/>
          <w:szCs w:val="24"/>
        </w:rPr>
        <w:t>Livingstone.</w:t>
      </w:r>
    </w:p>
    <w:p w14:paraId="39C745D6" w14:textId="4EAF9D6F" w:rsidR="00CA1B4D" w:rsidRPr="00236839" w:rsidRDefault="00CA1B4D" w:rsidP="00CA1B4D">
      <w:pPr>
        <w:rPr>
          <w:rFonts w:cs="Arial"/>
          <w:szCs w:val="24"/>
        </w:rPr>
      </w:pPr>
      <w:r w:rsidRPr="00236839">
        <w:rPr>
          <w:rFonts w:cs="Arial"/>
          <w:szCs w:val="24"/>
        </w:rPr>
        <w:t>Munhall</w:t>
      </w:r>
      <w:r w:rsidRPr="00236839">
        <w:rPr>
          <w:rFonts w:cs="Arial"/>
          <w:spacing w:val="-2"/>
          <w:szCs w:val="24"/>
        </w:rPr>
        <w:t xml:space="preserve"> </w:t>
      </w:r>
      <w:r w:rsidRPr="00236839">
        <w:rPr>
          <w:rFonts w:cs="Arial"/>
          <w:szCs w:val="24"/>
        </w:rPr>
        <w:t>PL (2007) Nursing</w:t>
      </w:r>
      <w:r w:rsidRPr="00236839">
        <w:rPr>
          <w:rFonts w:cs="Arial"/>
          <w:spacing w:val="-3"/>
          <w:szCs w:val="24"/>
        </w:rPr>
        <w:t xml:space="preserve"> </w:t>
      </w:r>
      <w:r w:rsidRPr="00236839">
        <w:rPr>
          <w:rFonts w:cs="Arial"/>
          <w:szCs w:val="24"/>
        </w:rPr>
        <w:t>research:</w:t>
      </w:r>
      <w:r w:rsidRPr="00236839">
        <w:rPr>
          <w:rFonts w:cs="Arial"/>
          <w:spacing w:val="-2"/>
          <w:szCs w:val="24"/>
        </w:rPr>
        <w:t xml:space="preserve"> </w:t>
      </w:r>
      <w:r w:rsidRPr="00236839">
        <w:rPr>
          <w:rFonts w:cs="Arial"/>
          <w:szCs w:val="24"/>
        </w:rPr>
        <w:t>a qualitative</w:t>
      </w:r>
      <w:r w:rsidRPr="00236839">
        <w:rPr>
          <w:rFonts w:cs="Arial"/>
          <w:spacing w:val="-3"/>
          <w:szCs w:val="24"/>
        </w:rPr>
        <w:t xml:space="preserve"> </w:t>
      </w:r>
      <w:r w:rsidRPr="00236839">
        <w:rPr>
          <w:rFonts w:cs="Arial"/>
          <w:szCs w:val="24"/>
        </w:rPr>
        <w:t>perspective.</w:t>
      </w:r>
      <w:r w:rsidRPr="00236839">
        <w:rPr>
          <w:rFonts w:cs="Arial"/>
          <w:spacing w:val="-2"/>
          <w:szCs w:val="24"/>
        </w:rPr>
        <w:t xml:space="preserve"> </w:t>
      </w:r>
      <w:r w:rsidRPr="00236839">
        <w:rPr>
          <w:rFonts w:cs="Arial"/>
          <w:szCs w:val="24"/>
        </w:rPr>
        <w:t>Sudbury,</w:t>
      </w:r>
      <w:r w:rsidRPr="00236839">
        <w:rPr>
          <w:rFonts w:cs="Arial"/>
          <w:spacing w:val="-2"/>
          <w:szCs w:val="24"/>
        </w:rPr>
        <w:t xml:space="preserve"> </w:t>
      </w:r>
      <w:r w:rsidRPr="00236839">
        <w:rPr>
          <w:rFonts w:cs="Arial"/>
          <w:szCs w:val="24"/>
        </w:rPr>
        <w:t>Jones &amp;</w:t>
      </w:r>
      <w:r w:rsidRPr="00236839">
        <w:rPr>
          <w:rFonts w:cs="Arial"/>
          <w:spacing w:val="-2"/>
          <w:szCs w:val="24"/>
        </w:rPr>
        <w:t xml:space="preserve"> </w:t>
      </w:r>
      <w:r w:rsidRPr="00236839">
        <w:rPr>
          <w:rFonts w:cs="Arial"/>
          <w:szCs w:val="24"/>
        </w:rPr>
        <w:t>Bartlett.</w:t>
      </w:r>
    </w:p>
    <w:p w14:paraId="0A95E24D" w14:textId="117D9CEC" w:rsidR="00C51B3F" w:rsidRDefault="00C51B3F" w:rsidP="08828DBB">
      <w:pPr>
        <w:rPr>
          <w:rFonts w:eastAsia="Times New Roman" w:cs="Arial"/>
          <w:lang w:eastAsia="en-GB"/>
        </w:rPr>
      </w:pPr>
      <w:r w:rsidRPr="08828DBB">
        <w:rPr>
          <w:rFonts w:eastAsia="Times New Roman" w:cs="Arial"/>
          <w:lang w:eastAsia="en-GB"/>
        </w:rPr>
        <w:t xml:space="preserve">Stalker, K. (1998). Some ethical and methodological issues in research with people with learning difficulties. </w:t>
      </w:r>
      <w:r w:rsidRPr="08828DBB">
        <w:rPr>
          <w:rFonts w:eastAsia="Times New Roman" w:cs="Arial"/>
          <w:i/>
          <w:iCs/>
          <w:lang w:eastAsia="en-GB"/>
        </w:rPr>
        <w:t>Disability and Society</w:t>
      </w:r>
      <w:r w:rsidRPr="08828DBB">
        <w:rPr>
          <w:rFonts w:eastAsia="Times New Roman" w:cs="Arial"/>
          <w:lang w:eastAsia="en-GB"/>
        </w:rPr>
        <w:t xml:space="preserve">, </w:t>
      </w:r>
      <w:r w:rsidRPr="08828DBB">
        <w:rPr>
          <w:rFonts w:eastAsia="Times New Roman" w:cs="Arial"/>
          <w:i/>
          <w:iCs/>
          <w:lang w:eastAsia="en-GB"/>
        </w:rPr>
        <w:t>13</w:t>
      </w:r>
      <w:r w:rsidRPr="08828DBB">
        <w:rPr>
          <w:rFonts w:eastAsia="Times New Roman" w:cs="Arial"/>
          <w:lang w:eastAsia="en-GB"/>
        </w:rPr>
        <w:t xml:space="preserve">(1), 5–19. </w:t>
      </w:r>
      <w:hyperlink r:id="rId87" w:history="1">
        <w:r w:rsidRPr="08828DBB">
          <w:rPr>
            <w:rStyle w:val="Hyperlink"/>
            <w:rFonts w:eastAsia="Times New Roman" w:cs="Arial"/>
            <w:lang w:eastAsia="en-GB"/>
          </w:rPr>
          <w:t>https://doi.org/10.1080/09687599826885</w:t>
        </w:r>
      </w:hyperlink>
    </w:p>
    <w:p w14:paraId="7CCB352E" w14:textId="058A5E9F" w:rsidR="00C51B3F" w:rsidRPr="00236839" w:rsidRDefault="00C51B3F" w:rsidP="08828DBB">
      <w:pPr>
        <w:rPr>
          <w:rFonts w:cs="Arial"/>
        </w:rPr>
      </w:pPr>
      <w:bookmarkStart w:id="10" w:name="_Hlk534619916"/>
      <w:r w:rsidRPr="08828DBB">
        <w:rPr>
          <w:rFonts w:cs="Arial"/>
        </w:rPr>
        <w:t xml:space="preserve">von </w:t>
      </w:r>
      <w:proofErr w:type="spellStart"/>
      <w:proofErr w:type="gramStart"/>
      <w:r w:rsidRPr="08828DBB">
        <w:rPr>
          <w:rFonts w:cs="Arial"/>
        </w:rPr>
        <w:t>Benzon,N</w:t>
      </w:r>
      <w:proofErr w:type="spellEnd"/>
      <w:r w:rsidRPr="08828DBB">
        <w:rPr>
          <w:rFonts w:cs="Arial"/>
        </w:rPr>
        <w:t>.</w:t>
      </w:r>
      <w:proofErr w:type="gramEnd"/>
      <w:r w:rsidRPr="08828DBB">
        <w:rPr>
          <w:rFonts w:cs="Arial"/>
        </w:rPr>
        <w:t xml:space="preserve">, &amp; van Blerk, L. (2017) </w:t>
      </w:r>
      <w:bookmarkEnd w:id="10"/>
      <w:r w:rsidRPr="08828DBB">
        <w:rPr>
          <w:rFonts w:cs="Arial"/>
        </w:rPr>
        <w:t>Research relationships and responsibilities: ‘</w:t>
      </w:r>
      <w:proofErr w:type="gramStart"/>
      <w:r w:rsidRPr="08828DBB">
        <w:rPr>
          <w:rFonts w:cs="Arial"/>
        </w:rPr>
        <w:t>Doing ’</w:t>
      </w:r>
      <w:proofErr w:type="gramEnd"/>
      <w:r w:rsidRPr="08828DBB">
        <w:rPr>
          <w:rFonts w:cs="Arial"/>
        </w:rPr>
        <w:t xml:space="preserve"> research with ‘vulnerable’ participants: introduction to the special edition, </w:t>
      </w:r>
      <w:r w:rsidRPr="08828DBB">
        <w:rPr>
          <w:rFonts w:cs="Arial"/>
          <w:i/>
          <w:iCs/>
        </w:rPr>
        <w:t>Social &amp; Cultural Geography</w:t>
      </w:r>
      <w:r w:rsidRPr="08828DBB">
        <w:rPr>
          <w:rFonts w:cs="Arial"/>
        </w:rPr>
        <w:t xml:space="preserve">, 18:7, 895-905, DOI: 10.1080/14649365.2017.1346199 Available </w:t>
      </w:r>
      <w:proofErr w:type="gramStart"/>
      <w:r w:rsidRPr="08828DBB">
        <w:rPr>
          <w:rFonts w:cs="Arial"/>
        </w:rPr>
        <w:t>at :</w:t>
      </w:r>
      <w:proofErr w:type="gramEnd"/>
      <w:r w:rsidRPr="08828DBB">
        <w:rPr>
          <w:rFonts w:cs="Arial"/>
        </w:rPr>
        <w:t xml:space="preserve"> </w:t>
      </w:r>
      <w:hyperlink r:id="rId88">
        <w:r w:rsidRPr="08828DBB">
          <w:rPr>
            <w:rStyle w:val="Hyperlink"/>
            <w:rFonts w:cs="Arial"/>
          </w:rPr>
          <w:t>https://www.tandfonline.com/doi/pdf/10.1080/14649365.2017.1346199?needAccess=true</w:t>
        </w:r>
      </w:hyperlink>
      <w:r w:rsidRPr="08828DBB">
        <w:rPr>
          <w:rFonts w:cs="Arial"/>
        </w:rPr>
        <w:t xml:space="preserve"> </w:t>
      </w:r>
    </w:p>
    <w:p w14:paraId="1AC426BD" w14:textId="77777777" w:rsidR="00C51B3F" w:rsidRDefault="00C51B3F" w:rsidP="00C51B3F">
      <w:pPr>
        <w:rPr>
          <w:rFonts w:cs="Arial"/>
          <w:spacing w:val="-1"/>
          <w:szCs w:val="24"/>
        </w:rPr>
      </w:pPr>
      <w:r w:rsidRPr="00236839">
        <w:rPr>
          <w:rFonts w:cs="Arial"/>
          <w:spacing w:val="-1"/>
          <w:szCs w:val="24"/>
        </w:rPr>
        <w:t>Williams</w:t>
      </w:r>
      <w:r w:rsidRPr="00236839">
        <w:rPr>
          <w:rFonts w:cs="Arial"/>
          <w:spacing w:val="32"/>
          <w:szCs w:val="24"/>
        </w:rPr>
        <w:t xml:space="preserve"> </w:t>
      </w:r>
      <w:r w:rsidRPr="00236839">
        <w:rPr>
          <w:rFonts w:cs="Arial"/>
          <w:szCs w:val="24"/>
        </w:rPr>
        <w:t>SG</w:t>
      </w:r>
      <w:r w:rsidRPr="00236839">
        <w:rPr>
          <w:rFonts w:cs="Arial"/>
          <w:spacing w:val="33"/>
          <w:szCs w:val="24"/>
        </w:rPr>
        <w:t xml:space="preserve"> </w:t>
      </w:r>
      <w:r w:rsidRPr="00236839">
        <w:rPr>
          <w:rFonts w:cs="Arial"/>
          <w:spacing w:val="-1"/>
          <w:szCs w:val="24"/>
        </w:rPr>
        <w:t>(1993)</w:t>
      </w:r>
      <w:r w:rsidRPr="00236839">
        <w:rPr>
          <w:rFonts w:cs="Arial"/>
          <w:spacing w:val="32"/>
          <w:szCs w:val="24"/>
        </w:rPr>
        <w:t xml:space="preserve"> </w:t>
      </w:r>
      <w:r w:rsidRPr="00236839">
        <w:rPr>
          <w:rFonts w:cs="Arial"/>
          <w:szCs w:val="24"/>
        </w:rPr>
        <w:t>How</w:t>
      </w:r>
      <w:r w:rsidRPr="00236839">
        <w:rPr>
          <w:rFonts w:cs="Arial"/>
          <w:spacing w:val="30"/>
          <w:szCs w:val="24"/>
        </w:rPr>
        <w:t xml:space="preserve"> </w:t>
      </w:r>
      <w:r w:rsidRPr="00236839">
        <w:rPr>
          <w:rFonts w:cs="Arial"/>
          <w:spacing w:val="-1"/>
          <w:szCs w:val="24"/>
        </w:rPr>
        <w:t>do</w:t>
      </w:r>
      <w:r w:rsidRPr="00236839">
        <w:rPr>
          <w:rFonts w:cs="Arial"/>
          <w:spacing w:val="33"/>
          <w:szCs w:val="24"/>
        </w:rPr>
        <w:t xml:space="preserve"> </w:t>
      </w:r>
      <w:r w:rsidRPr="00236839">
        <w:rPr>
          <w:rFonts w:cs="Arial"/>
          <w:spacing w:val="-1"/>
          <w:szCs w:val="24"/>
        </w:rPr>
        <w:t>the</w:t>
      </w:r>
      <w:r w:rsidRPr="00236839">
        <w:rPr>
          <w:rFonts w:cs="Arial"/>
          <w:spacing w:val="31"/>
          <w:szCs w:val="24"/>
        </w:rPr>
        <w:t xml:space="preserve"> </w:t>
      </w:r>
      <w:r w:rsidRPr="00236839">
        <w:rPr>
          <w:rFonts w:cs="Arial"/>
          <w:spacing w:val="-1"/>
          <w:szCs w:val="24"/>
        </w:rPr>
        <w:t>elderly</w:t>
      </w:r>
      <w:r w:rsidRPr="00236839">
        <w:rPr>
          <w:rFonts w:cs="Arial"/>
          <w:spacing w:val="30"/>
          <w:szCs w:val="24"/>
        </w:rPr>
        <w:t xml:space="preserve"> </w:t>
      </w:r>
      <w:r w:rsidRPr="00236839">
        <w:rPr>
          <w:rFonts w:cs="Arial"/>
          <w:szCs w:val="24"/>
        </w:rPr>
        <w:t>and</w:t>
      </w:r>
      <w:r w:rsidRPr="00236839">
        <w:rPr>
          <w:rFonts w:cs="Arial"/>
          <w:spacing w:val="31"/>
          <w:szCs w:val="24"/>
        </w:rPr>
        <w:t xml:space="preserve"> </w:t>
      </w:r>
      <w:r w:rsidRPr="00236839">
        <w:rPr>
          <w:rFonts w:cs="Arial"/>
          <w:spacing w:val="-1"/>
          <w:szCs w:val="24"/>
        </w:rPr>
        <w:t>their</w:t>
      </w:r>
      <w:r w:rsidRPr="00236839">
        <w:rPr>
          <w:rFonts w:cs="Arial"/>
          <w:spacing w:val="31"/>
          <w:szCs w:val="24"/>
        </w:rPr>
        <w:t xml:space="preserve"> </w:t>
      </w:r>
      <w:r w:rsidRPr="00236839">
        <w:rPr>
          <w:rFonts w:cs="Arial"/>
          <w:spacing w:val="-1"/>
          <w:szCs w:val="24"/>
        </w:rPr>
        <w:t>families</w:t>
      </w:r>
      <w:r w:rsidRPr="00236839">
        <w:rPr>
          <w:rFonts w:cs="Arial"/>
          <w:spacing w:val="33"/>
          <w:szCs w:val="24"/>
        </w:rPr>
        <w:t xml:space="preserve"> </w:t>
      </w:r>
      <w:r w:rsidRPr="00236839">
        <w:rPr>
          <w:rFonts w:cs="Arial"/>
          <w:szCs w:val="24"/>
        </w:rPr>
        <w:t>feel</w:t>
      </w:r>
      <w:r w:rsidRPr="00236839">
        <w:rPr>
          <w:rFonts w:cs="Arial"/>
          <w:spacing w:val="30"/>
          <w:szCs w:val="24"/>
        </w:rPr>
        <w:t xml:space="preserve"> </w:t>
      </w:r>
      <w:r w:rsidRPr="00236839">
        <w:rPr>
          <w:rFonts w:cs="Arial"/>
          <w:spacing w:val="-1"/>
          <w:szCs w:val="24"/>
        </w:rPr>
        <w:t>about</w:t>
      </w:r>
      <w:r w:rsidRPr="00236839">
        <w:rPr>
          <w:rFonts w:cs="Arial"/>
          <w:spacing w:val="31"/>
          <w:szCs w:val="24"/>
        </w:rPr>
        <w:t xml:space="preserve"> </w:t>
      </w:r>
      <w:r w:rsidRPr="00236839">
        <w:rPr>
          <w:rFonts w:cs="Arial"/>
          <w:spacing w:val="-1"/>
          <w:szCs w:val="24"/>
        </w:rPr>
        <w:t>research</w:t>
      </w:r>
      <w:r w:rsidRPr="00236839">
        <w:rPr>
          <w:rFonts w:cs="Arial"/>
          <w:spacing w:val="30"/>
          <w:szCs w:val="24"/>
        </w:rPr>
        <w:t xml:space="preserve"> </w:t>
      </w:r>
      <w:r w:rsidRPr="00236839">
        <w:rPr>
          <w:rFonts w:cs="Arial"/>
          <w:spacing w:val="-1"/>
          <w:szCs w:val="24"/>
        </w:rPr>
        <w:t>participation?</w:t>
      </w:r>
      <w:r w:rsidRPr="00236839">
        <w:rPr>
          <w:rFonts w:cs="Arial"/>
          <w:spacing w:val="33"/>
          <w:szCs w:val="24"/>
        </w:rPr>
        <w:t xml:space="preserve"> </w:t>
      </w:r>
      <w:r w:rsidRPr="00236839">
        <w:rPr>
          <w:rFonts w:cs="Arial"/>
          <w:spacing w:val="-1"/>
          <w:szCs w:val="24"/>
        </w:rPr>
        <w:t>Nurses</w:t>
      </w:r>
      <w:r w:rsidRPr="00236839">
        <w:rPr>
          <w:rFonts w:cs="Arial"/>
          <w:spacing w:val="73"/>
          <w:szCs w:val="24"/>
        </w:rPr>
        <w:t xml:space="preserve"> </w:t>
      </w:r>
      <w:r w:rsidRPr="00236839">
        <w:rPr>
          <w:rFonts w:cs="Arial"/>
          <w:spacing w:val="-1"/>
          <w:szCs w:val="24"/>
        </w:rPr>
        <w:t>conducting</w:t>
      </w:r>
      <w:r w:rsidRPr="00236839">
        <w:rPr>
          <w:rFonts w:cs="Arial"/>
          <w:spacing w:val="2"/>
          <w:szCs w:val="24"/>
        </w:rPr>
        <w:t xml:space="preserve"> </w:t>
      </w:r>
      <w:r w:rsidRPr="00236839">
        <w:rPr>
          <w:rFonts w:cs="Arial"/>
          <w:spacing w:val="-1"/>
          <w:szCs w:val="24"/>
        </w:rPr>
        <w:t>research</w:t>
      </w:r>
      <w:r w:rsidRPr="00236839">
        <w:rPr>
          <w:rFonts w:cs="Arial"/>
          <w:spacing w:val="2"/>
          <w:szCs w:val="24"/>
        </w:rPr>
        <w:t xml:space="preserve"> </w:t>
      </w:r>
      <w:r w:rsidRPr="00236839">
        <w:rPr>
          <w:rFonts w:cs="Arial"/>
          <w:spacing w:val="-1"/>
          <w:szCs w:val="24"/>
        </w:rPr>
        <w:t>among</w:t>
      </w:r>
      <w:r w:rsidRPr="00236839">
        <w:rPr>
          <w:rFonts w:cs="Arial"/>
          <w:spacing w:val="3"/>
          <w:szCs w:val="24"/>
        </w:rPr>
        <w:t xml:space="preserve"> </w:t>
      </w:r>
      <w:r w:rsidRPr="00236839">
        <w:rPr>
          <w:rFonts w:cs="Arial"/>
          <w:spacing w:val="-1"/>
          <w:szCs w:val="24"/>
        </w:rPr>
        <w:t>the</w:t>
      </w:r>
      <w:r w:rsidRPr="00236839">
        <w:rPr>
          <w:rFonts w:cs="Arial"/>
          <w:spacing w:val="2"/>
          <w:szCs w:val="24"/>
        </w:rPr>
        <w:t xml:space="preserve"> </w:t>
      </w:r>
      <w:r w:rsidRPr="00236839">
        <w:rPr>
          <w:rFonts w:cs="Arial"/>
          <w:spacing w:val="-1"/>
          <w:szCs w:val="24"/>
        </w:rPr>
        <w:t>elderly</w:t>
      </w:r>
      <w:r w:rsidRPr="00236839">
        <w:rPr>
          <w:rFonts w:cs="Arial"/>
          <w:spacing w:val="5"/>
          <w:szCs w:val="24"/>
        </w:rPr>
        <w:t xml:space="preserve"> </w:t>
      </w:r>
      <w:r w:rsidRPr="00236839">
        <w:rPr>
          <w:rFonts w:cs="Arial"/>
          <w:spacing w:val="-1"/>
          <w:szCs w:val="24"/>
        </w:rPr>
        <w:t>should</w:t>
      </w:r>
      <w:r w:rsidRPr="00236839">
        <w:rPr>
          <w:rFonts w:cs="Arial"/>
          <w:spacing w:val="3"/>
          <w:szCs w:val="24"/>
        </w:rPr>
        <w:t xml:space="preserve"> </w:t>
      </w:r>
      <w:r w:rsidRPr="00236839">
        <w:rPr>
          <w:rFonts w:cs="Arial"/>
          <w:spacing w:val="-1"/>
          <w:szCs w:val="24"/>
        </w:rPr>
        <w:t>know</w:t>
      </w:r>
      <w:r w:rsidRPr="00236839">
        <w:rPr>
          <w:rFonts w:cs="Arial"/>
          <w:spacing w:val="3"/>
          <w:szCs w:val="24"/>
        </w:rPr>
        <w:t xml:space="preserve"> </w:t>
      </w:r>
      <w:r w:rsidRPr="00236839">
        <w:rPr>
          <w:rFonts w:cs="Arial"/>
          <w:spacing w:val="-1"/>
          <w:szCs w:val="24"/>
        </w:rPr>
        <w:t>what</w:t>
      </w:r>
      <w:r w:rsidRPr="00236839">
        <w:rPr>
          <w:rFonts w:cs="Arial"/>
          <w:spacing w:val="5"/>
          <w:szCs w:val="24"/>
        </w:rPr>
        <w:t xml:space="preserve"> </w:t>
      </w:r>
      <w:r w:rsidRPr="00236839">
        <w:rPr>
          <w:rFonts w:cs="Arial"/>
          <w:szCs w:val="24"/>
        </w:rPr>
        <w:t>concerns</w:t>
      </w:r>
      <w:r w:rsidRPr="00236839">
        <w:rPr>
          <w:rFonts w:cs="Arial"/>
          <w:spacing w:val="2"/>
          <w:szCs w:val="24"/>
        </w:rPr>
        <w:t xml:space="preserve"> </w:t>
      </w:r>
      <w:r w:rsidRPr="00236839">
        <w:rPr>
          <w:rFonts w:cs="Arial"/>
          <w:spacing w:val="-1"/>
          <w:szCs w:val="24"/>
        </w:rPr>
        <w:t>the</w:t>
      </w:r>
      <w:r w:rsidRPr="00236839">
        <w:rPr>
          <w:rFonts w:cs="Arial"/>
          <w:spacing w:val="3"/>
          <w:szCs w:val="24"/>
        </w:rPr>
        <w:t xml:space="preserve"> </w:t>
      </w:r>
      <w:r w:rsidRPr="00236839">
        <w:rPr>
          <w:rFonts w:cs="Arial"/>
          <w:spacing w:val="-1"/>
          <w:szCs w:val="24"/>
        </w:rPr>
        <w:t>patient</w:t>
      </w:r>
      <w:r w:rsidRPr="00236839">
        <w:rPr>
          <w:rFonts w:cs="Arial"/>
          <w:spacing w:val="2"/>
          <w:szCs w:val="24"/>
        </w:rPr>
        <w:t xml:space="preserve"> </w:t>
      </w:r>
      <w:r w:rsidRPr="00236839">
        <w:rPr>
          <w:rFonts w:cs="Arial"/>
          <w:spacing w:val="-1"/>
          <w:szCs w:val="24"/>
        </w:rPr>
        <w:t>and</w:t>
      </w:r>
      <w:r w:rsidRPr="00236839">
        <w:rPr>
          <w:rFonts w:cs="Arial"/>
          <w:spacing w:val="1"/>
          <w:szCs w:val="24"/>
        </w:rPr>
        <w:t xml:space="preserve"> </w:t>
      </w:r>
      <w:r w:rsidRPr="00236839">
        <w:rPr>
          <w:rFonts w:cs="Arial"/>
          <w:szCs w:val="24"/>
        </w:rPr>
        <w:t>the</w:t>
      </w:r>
      <w:r w:rsidRPr="00236839">
        <w:rPr>
          <w:rFonts w:cs="Arial"/>
          <w:spacing w:val="3"/>
          <w:szCs w:val="24"/>
        </w:rPr>
        <w:t xml:space="preserve"> </w:t>
      </w:r>
      <w:r w:rsidRPr="00236839">
        <w:rPr>
          <w:rFonts w:cs="Arial"/>
          <w:spacing w:val="-1"/>
          <w:szCs w:val="24"/>
        </w:rPr>
        <w:t>family.</w:t>
      </w:r>
      <w:r w:rsidRPr="00236839">
        <w:rPr>
          <w:rFonts w:cs="Arial"/>
          <w:spacing w:val="4"/>
          <w:szCs w:val="24"/>
        </w:rPr>
        <w:t xml:space="preserve"> </w:t>
      </w:r>
      <w:r w:rsidRPr="00236839">
        <w:rPr>
          <w:rFonts w:cs="Arial"/>
          <w:spacing w:val="-1"/>
          <w:szCs w:val="24"/>
        </w:rPr>
        <w:t>Geriatric</w:t>
      </w:r>
      <w:r w:rsidRPr="00236839">
        <w:rPr>
          <w:rFonts w:cs="Arial"/>
          <w:spacing w:val="83"/>
          <w:szCs w:val="24"/>
        </w:rPr>
        <w:t xml:space="preserve"> </w:t>
      </w:r>
      <w:r w:rsidRPr="00236839">
        <w:rPr>
          <w:rFonts w:cs="Arial"/>
          <w:spacing w:val="-1"/>
          <w:szCs w:val="24"/>
        </w:rPr>
        <w:t>Nursing 14,</w:t>
      </w:r>
      <w:r w:rsidRPr="00236839">
        <w:rPr>
          <w:rFonts w:cs="Arial"/>
          <w:szCs w:val="24"/>
        </w:rPr>
        <w:t xml:space="preserve"> </w:t>
      </w:r>
      <w:r w:rsidRPr="00236839">
        <w:rPr>
          <w:rFonts w:cs="Arial"/>
          <w:spacing w:val="-1"/>
          <w:szCs w:val="24"/>
        </w:rPr>
        <w:t>11-14.</w:t>
      </w:r>
    </w:p>
    <w:p w14:paraId="760923B4" w14:textId="77777777" w:rsidR="00846424" w:rsidRDefault="00846424" w:rsidP="00846424">
      <w:pPr>
        <w:pStyle w:val="Heading1"/>
      </w:pPr>
    </w:p>
    <w:p w14:paraId="13CB139C" w14:textId="3CD5ED9B" w:rsidR="00846424" w:rsidRPr="008E5D29" w:rsidRDefault="00846424" w:rsidP="00846424">
      <w:pPr>
        <w:pStyle w:val="Heading1"/>
      </w:pPr>
      <w:bookmarkStart w:id="11" w:name="_Toc227658454"/>
      <w:r w:rsidRPr="008E5D29">
        <w:t>End matter</w:t>
      </w:r>
      <w:bookmarkEnd w:id="11"/>
    </w:p>
    <w:tbl>
      <w:tblPr>
        <w:tblStyle w:val="TableGrid"/>
        <w:tblW w:w="0" w:type="auto"/>
        <w:tblLook w:val="04A0" w:firstRow="1" w:lastRow="0" w:firstColumn="1" w:lastColumn="0" w:noHBand="0" w:noVBand="1"/>
        <w:tblCaption w:val="Document Information"/>
      </w:tblPr>
      <w:tblGrid>
        <w:gridCol w:w="2754"/>
        <w:gridCol w:w="6262"/>
      </w:tblGrid>
      <w:tr w:rsidR="000D23AF" w14:paraId="65C68509" w14:textId="77777777" w:rsidTr="08828DBB">
        <w:tc>
          <w:tcPr>
            <w:tcW w:w="2754" w:type="dxa"/>
          </w:tcPr>
          <w:p w14:paraId="5B3070E4" w14:textId="77777777" w:rsidR="000D23AF" w:rsidRDefault="000D23AF" w:rsidP="0002664D">
            <w:r>
              <w:t>Title</w:t>
            </w:r>
          </w:p>
        </w:tc>
        <w:tc>
          <w:tcPr>
            <w:tcW w:w="6262" w:type="dxa"/>
          </w:tcPr>
          <w:p w14:paraId="6C67D0EA" w14:textId="3D7DC4FD" w:rsidR="000D23AF" w:rsidRDefault="00021D2B" w:rsidP="0002664D">
            <w:r>
              <w:t xml:space="preserve">Ethical Guidance for Undertaking Research with </w:t>
            </w:r>
            <w:r w:rsidR="00F6339E">
              <w:t xml:space="preserve">Adults </w:t>
            </w:r>
            <w:proofErr w:type="gramStart"/>
            <w:r w:rsidR="00F6339E">
              <w:t>At</w:t>
            </w:r>
            <w:proofErr w:type="gramEnd"/>
            <w:r w:rsidR="00F6339E">
              <w:t xml:space="preserve"> Risk</w:t>
            </w:r>
          </w:p>
        </w:tc>
      </w:tr>
      <w:tr w:rsidR="000D23AF" w14:paraId="7EB32F4D" w14:textId="77777777" w:rsidTr="08828DBB">
        <w:tc>
          <w:tcPr>
            <w:tcW w:w="2754" w:type="dxa"/>
          </w:tcPr>
          <w:p w14:paraId="0BEA96FE" w14:textId="77777777" w:rsidR="000D23AF" w:rsidRDefault="00683E10" w:rsidP="0002664D">
            <w:r>
              <w:t xml:space="preserve">Policy </w:t>
            </w:r>
            <w:r w:rsidR="000D23AF">
              <w:t>Owner</w:t>
            </w:r>
          </w:p>
        </w:tc>
        <w:tc>
          <w:tcPr>
            <w:tcW w:w="6262" w:type="dxa"/>
          </w:tcPr>
          <w:p w14:paraId="41AF5741" w14:textId="4C1CB751" w:rsidR="000D23AF" w:rsidRDefault="00021D2B" w:rsidP="0002664D">
            <w:r>
              <w:t>URESC</w:t>
            </w:r>
          </w:p>
        </w:tc>
      </w:tr>
      <w:tr w:rsidR="000D23AF" w14:paraId="4A2EAF59" w14:textId="77777777" w:rsidTr="08828DBB">
        <w:tc>
          <w:tcPr>
            <w:tcW w:w="2754" w:type="dxa"/>
          </w:tcPr>
          <w:p w14:paraId="3B2AA33F" w14:textId="77777777" w:rsidR="000D23AF" w:rsidRDefault="000D23AF" w:rsidP="0002664D">
            <w:r>
              <w:t>Approved by</w:t>
            </w:r>
          </w:p>
        </w:tc>
        <w:tc>
          <w:tcPr>
            <w:tcW w:w="6262" w:type="dxa"/>
          </w:tcPr>
          <w:p w14:paraId="6DC56E8B" w14:textId="33D74CDF" w:rsidR="000D23AF" w:rsidRDefault="00021D2B" w:rsidP="0002664D">
            <w:r>
              <w:t>URESC</w:t>
            </w:r>
          </w:p>
        </w:tc>
      </w:tr>
      <w:tr w:rsidR="000D23AF" w14:paraId="75BA8304" w14:textId="77777777" w:rsidTr="08828DBB">
        <w:tc>
          <w:tcPr>
            <w:tcW w:w="2754" w:type="dxa"/>
          </w:tcPr>
          <w:p w14:paraId="7C09D60D" w14:textId="77777777" w:rsidR="000D23AF" w:rsidRDefault="000D23AF" w:rsidP="00683E10">
            <w:r>
              <w:t xml:space="preserve">Date of </w:t>
            </w:r>
            <w:r w:rsidR="00683E10">
              <w:t>Approval</w:t>
            </w:r>
          </w:p>
        </w:tc>
        <w:tc>
          <w:tcPr>
            <w:tcW w:w="6262" w:type="dxa"/>
          </w:tcPr>
          <w:p w14:paraId="2065A012" w14:textId="2CE16BAD" w:rsidR="000D23AF" w:rsidRDefault="3F2C41E2" w:rsidP="008B4DF5">
            <w:pPr>
              <w:spacing w:after="200" w:line="276" w:lineRule="auto"/>
            </w:pPr>
            <w:r>
              <w:t>April 202</w:t>
            </w:r>
            <w:r w:rsidR="00F6339E">
              <w:t>6</w:t>
            </w:r>
          </w:p>
        </w:tc>
      </w:tr>
      <w:tr w:rsidR="000D23AF" w14:paraId="7CEA314E" w14:textId="77777777" w:rsidTr="08828DBB">
        <w:tc>
          <w:tcPr>
            <w:tcW w:w="2754" w:type="dxa"/>
          </w:tcPr>
          <w:p w14:paraId="0F411E4D" w14:textId="77777777" w:rsidR="000D23AF" w:rsidRDefault="000D23AF" w:rsidP="0002664D">
            <w:r>
              <w:t xml:space="preserve">Date for Review </w:t>
            </w:r>
          </w:p>
        </w:tc>
        <w:tc>
          <w:tcPr>
            <w:tcW w:w="6262" w:type="dxa"/>
          </w:tcPr>
          <w:p w14:paraId="50342E8A" w14:textId="1FFF3419" w:rsidR="000D23AF" w:rsidRDefault="7BEB317B" w:rsidP="0002664D">
            <w:r>
              <w:t>202</w:t>
            </w:r>
            <w:r w:rsidR="00F6339E">
              <w:t>8</w:t>
            </w:r>
          </w:p>
        </w:tc>
      </w:tr>
    </w:tbl>
    <w:p w14:paraId="3F7280FC" w14:textId="00D659A5" w:rsidR="00C625B0" w:rsidRDefault="00C625B0" w:rsidP="006A5B50"/>
    <w:sectPr w:rsidR="00C625B0" w:rsidSect="00640720">
      <w:headerReference w:type="default" r:id="rId89"/>
      <w:footerReference w:type="default" r:id="rId90"/>
      <w:footerReference w:type="first" r:id="rId91"/>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3DCF2" w14:textId="77777777" w:rsidR="00294FC3" w:rsidRDefault="00294FC3" w:rsidP="006A5B50">
      <w:pPr>
        <w:spacing w:after="0" w:line="240" w:lineRule="auto"/>
      </w:pPr>
      <w:r>
        <w:separator/>
      </w:r>
    </w:p>
  </w:endnote>
  <w:endnote w:type="continuationSeparator" w:id="0">
    <w:p w14:paraId="45EC292E" w14:textId="77777777" w:rsidR="00294FC3" w:rsidRDefault="00294FC3" w:rsidP="006A5B50">
      <w:pPr>
        <w:spacing w:after="0" w:line="240" w:lineRule="auto"/>
      </w:pPr>
      <w:r>
        <w:continuationSeparator/>
      </w:r>
    </w:p>
  </w:endnote>
  <w:endnote w:type="continuationNotice" w:id="1">
    <w:p w14:paraId="35953C85" w14:textId="77777777" w:rsidR="00294FC3" w:rsidRDefault="00294F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FrutigerLight">
    <w:altName w:val="Times New Roman"/>
    <w:charset w:val="00"/>
    <w:family w:val="auto"/>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115958"/>
      <w:docPartObj>
        <w:docPartGallery w:val="Page Numbers (Bottom of Page)"/>
        <w:docPartUnique/>
      </w:docPartObj>
    </w:sdtPr>
    <w:sdtEndPr>
      <w:rPr>
        <w:noProof/>
      </w:rPr>
    </w:sdtEndPr>
    <w:sdtContent>
      <w:p w14:paraId="18ECDC69" w14:textId="77777777" w:rsidR="007F06C7" w:rsidRDefault="007F06C7">
        <w:pPr>
          <w:pStyle w:val="Footer"/>
          <w:jc w:val="center"/>
        </w:pPr>
        <w:r>
          <w:fldChar w:fldCharType="begin"/>
        </w:r>
        <w:r>
          <w:instrText xml:space="preserve"> PAGE   \* MERGEFORMAT </w:instrText>
        </w:r>
        <w:r>
          <w:fldChar w:fldCharType="separate"/>
        </w:r>
        <w:r w:rsidR="00946FA4">
          <w:rPr>
            <w:noProof/>
          </w:rPr>
          <w:t>4</w:t>
        </w:r>
        <w:r>
          <w:rPr>
            <w:noProof/>
          </w:rPr>
          <w:fldChar w:fldCharType="end"/>
        </w:r>
      </w:p>
    </w:sdtContent>
  </w:sdt>
  <w:p w14:paraId="51D079E4" w14:textId="77777777" w:rsidR="006A5B50" w:rsidRDefault="006A5B50">
    <w:pPr>
      <w:pStyle w:val="Footer"/>
    </w:pPr>
  </w:p>
  <w:p w14:paraId="470CA74F" w14:textId="77777777" w:rsidR="00D407B8" w:rsidRDefault="00D407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0FB8A" w14:textId="77777777" w:rsidR="006A5B50" w:rsidRDefault="006A5B50" w:rsidP="007F06C7">
    <w:pPr>
      <w:pStyle w:val="Footer"/>
      <w:tabs>
        <w:tab w:val="clear" w:pos="4513"/>
        <w:tab w:val="clear" w:pos="9026"/>
        <w:tab w:val="left" w:pos="1155"/>
      </w:tabs>
      <w:jc w:val="right"/>
    </w:pPr>
    <w:r>
      <w:tab/>
    </w:r>
    <w:r>
      <w:rPr>
        <w:noProof/>
        <w:lang w:eastAsia="en-GB"/>
      </w:rPr>
      <w:drawing>
        <wp:inline distT="0" distB="0" distL="0" distR="0" wp14:anchorId="04FD2169" wp14:editId="7DF7692C">
          <wp:extent cx="1832968" cy="23824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est Logo Ma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5654" cy="241198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484F" w14:textId="77777777" w:rsidR="00294FC3" w:rsidRDefault="00294FC3" w:rsidP="006A5B50">
      <w:pPr>
        <w:spacing w:after="0" w:line="240" w:lineRule="auto"/>
      </w:pPr>
      <w:r>
        <w:separator/>
      </w:r>
    </w:p>
  </w:footnote>
  <w:footnote w:type="continuationSeparator" w:id="0">
    <w:p w14:paraId="5D0B244B" w14:textId="77777777" w:rsidR="00294FC3" w:rsidRDefault="00294FC3" w:rsidP="006A5B50">
      <w:pPr>
        <w:spacing w:after="0" w:line="240" w:lineRule="auto"/>
      </w:pPr>
      <w:r>
        <w:continuationSeparator/>
      </w:r>
    </w:p>
  </w:footnote>
  <w:footnote w:type="continuationNotice" w:id="1">
    <w:p w14:paraId="2937808C" w14:textId="77777777" w:rsidR="00294FC3" w:rsidRDefault="00294F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2CE2" w14:textId="77777777" w:rsidR="007C4B0F" w:rsidRDefault="007C4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E24"/>
    <w:multiLevelType w:val="hybridMultilevel"/>
    <w:tmpl w:val="0D444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2304A2"/>
    <w:multiLevelType w:val="hybridMultilevel"/>
    <w:tmpl w:val="C65434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FC0396"/>
    <w:multiLevelType w:val="multilevel"/>
    <w:tmpl w:val="7164A20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4142312"/>
    <w:multiLevelType w:val="hybridMultilevel"/>
    <w:tmpl w:val="1AA20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243CB2"/>
    <w:multiLevelType w:val="hybridMultilevel"/>
    <w:tmpl w:val="634829FE"/>
    <w:lvl w:ilvl="0" w:tplc="5B0C3BCC">
      <w:start w:val="1"/>
      <w:numFmt w:val="bullet"/>
      <w:lvlText w:val=""/>
      <w:lvlJc w:val="left"/>
      <w:pPr>
        <w:ind w:left="1233" w:hanging="356"/>
      </w:pPr>
      <w:rPr>
        <w:rFonts w:ascii="Symbol" w:eastAsia="Symbol" w:hAnsi="Symbol" w:hint="default"/>
        <w:sz w:val="24"/>
        <w:szCs w:val="24"/>
      </w:rPr>
    </w:lvl>
    <w:lvl w:ilvl="1" w:tplc="54E689FA">
      <w:start w:val="1"/>
      <w:numFmt w:val="decimal"/>
      <w:lvlText w:val="%2)"/>
      <w:lvlJc w:val="left"/>
      <w:pPr>
        <w:ind w:left="1233" w:hanging="399"/>
      </w:pPr>
      <w:rPr>
        <w:rFonts w:hint="default"/>
        <w:u w:val="single" w:color="0000FF"/>
      </w:rPr>
    </w:lvl>
    <w:lvl w:ilvl="2" w:tplc="D902A7BE">
      <w:start w:val="1"/>
      <w:numFmt w:val="bullet"/>
      <w:lvlText w:val="•"/>
      <w:lvlJc w:val="left"/>
      <w:pPr>
        <w:ind w:left="3079" w:hanging="399"/>
      </w:pPr>
      <w:rPr>
        <w:rFonts w:hint="default"/>
      </w:rPr>
    </w:lvl>
    <w:lvl w:ilvl="3" w:tplc="D18EE50C">
      <w:start w:val="1"/>
      <w:numFmt w:val="bullet"/>
      <w:lvlText w:val="•"/>
      <w:lvlJc w:val="left"/>
      <w:pPr>
        <w:ind w:left="4003" w:hanging="399"/>
      </w:pPr>
      <w:rPr>
        <w:rFonts w:hint="default"/>
      </w:rPr>
    </w:lvl>
    <w:lvl w:ilvl="4" w:tplc="ABE4CBE0">
      <w:start w:val="1"/>
      <w:numFmt w:val="bullet"/>
      <w:lvlText w:val="•"/>
      <w:lvlJc w:val="left"/>
      <w:pPr>
        <w:ind w:left="4926" w:hanging="399"/>
      </w:pPr>
      <w:rPr>
        <w:rFonts w:hint="default"/>
      </w:rPr>
    </w:lvl>
    <w:lvl w:ilvl="5" w:tplc="F4B41EE2">
      <w:start w:val="1"/>
      <w:numFmt w:val="bullet"/>
      <w:lvlText w:val="•"/>
      <w:lvlJc w:val="left"/>
      <w:pPr>
        <w:ind w:left="5849" w:hanging="399"/>
      </w:pPr>
      <w:rPr>
        <w:rFonts w:hint="default"/>
      </w:rPr>
    </w:lvl>
    <w:lvl w:ilvl="6" w:tplc="31BEA32A">
      <w:start w:val="1"/>
      <w:numFmt w:val="bullet"/>
      <w:lvlText w:val="•"/>
      <w:lvlJc w:val="left"/>
      <w:pPr>
        <w:ind w:left="6773" w:hanging="399"/>
      </w:pPr>
      <w:rPr>
        <w:rFonts w:hint="default"/>
      </w:rPr>
    </w:lvl>
    <w:lvl w:ilvl="7" w:tplc="0F582470">
      <w:start w:val="1"/>
      <w:numFmt w:val="bullet"/>
      <w:lvlText w:val="•"/>
      <w:lvlJc w:val="left"/>
      <w:pPr>
        <w:ind w:left="7696" w:hanging="399"/>
      </w:pPr>
      <w:rPr>
        <w:rFonts w:hint="default"/>
      </w:rPr>
    </w:lvl>
    <w:lvl w:ilvl="8" w:tplc="5A8E8B7C">
      <w:start w:val="1"/>
      <w:numFmt w:val="bullet"/>
      <w:lvlText w:val="•"/>
      <w:lvlJc w:val="left"/>
      <w:pPr>
        <w:ind w:left="8619" w:hanging="399"/>
      </w:pPr>
      <w:rPr>
        <w:rFonts w:hint="default"/>
      </w:rPr>
    </w:lvl>
  </w:abstractNum>
  <w:num w:numId="1" w16cid:durableId="137302390">
    <w:abstractNumId w:val="0"/>
  </w:num>
  <w:num w:numId="2" w16cid:durableId="1132987528">
    <w:abstractNumId w:val="2"/>
  </w:num>
  <w:num w:numId="3" w16cid:durableId="1848327966">
    <w:abstractNumId w:val="3"/>
  </w:num>
  <w:num w:numId="4" w16cid:durableId="1407337086">
    <w:abstractNumId w:val="4"/>
  </w:num>
  <w:num w:numId="5" w16cid:durableId="924189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5B0"/>
    <w:rsid w:val="00020001"/>
    <w:rsid w:val="00020512"/>
    <w:rsid w:val="00021D2B"/>
    <w:rsid w:val="00030A7F"/>
    <w:rsid w:val="00041A6E"/>
    <w:rsid w:val="00075B73"/>
    <w:rsid w:val="00093A7E"/>
    <w:rsid w:val="000A7BC7"/>
    <w:rsid w:val="000D23AF"/>
    <w:rsid w:val="000E72EF"/>
    <w:rsid w:val="000F104F"/>
    <w:rsid w:val="000F3143"/>
    <w:rsid w:val="000F32BB"/>
    <w:rsid w:val="001005E0"/>
    <w:rsid w:val="001007B4"/>
    <w:rsid w:val="00112AE1"/>
    <w:rsid w:val="0011421B"/>
    <w:rsid w:val="00114CBF"/>
    <w:rsid w:val="00137B58"/>
    <w:rsid w:val="00157F06"/>
    <w:rsid w:val="001722B8"/>
    <w:rsid w:val="00182D5B"/>
    <w:rsid w:val="001B443C"/>
    <w:rsid w:val="001B5080"/>
    <w:rsid w:val="001B61D5"/>
    <w:rsid w:val="001C3F23"/>
    <w:rsid w:val="001C7993"/>
    <w:rsid w:val="001D0720"/>
    <w:rsid w:val="001E1509"/>
    <w:rsid w:val="001F5E1E"/>
    <w:rsid w:val="00201FA6"/>
    <w:rsid w:val="0020623E"/>
    <w:rsid w:val="00211CD4"/>
    <w:rsid w:val="00212E1A"/>
    <w:rsid w:val="00215AF3"/>
    <w:rsid w:val="00236839"/>
    <w:rsid w:val="00250184"/>
    <w:rsid w:val="00261EB5"/>
    <w:rsid w:val="00265043"/>
    <w:rsid w:val="0029043F"/>
    <w:rsid w:val="00290FD6"/>
    <w:rsid w:val="00294FC3"/>
    <w:rsid w:val="002B3ED1"/>
    <w:rsid w:val="002C2CD2"/>
    <w:rsid w:val="002C5538"/>
    <w:rsid w:val="002D0C09"/>
    <w:rsid w:val="002D31AB"/>
    <w:rsid w:val="002D4439"/>
    <w:rsid w:val="003066C9"/>
    <w:rsid w:val="003177EC"/>
    <w:rsid w:val="00347AFC"/>
    <w:rsid w:val="00351BCA"/>
    <w:rsid w:val="003633CE"/>
    <w:rsid w:val="00376AD7"/>
    <w:rsid w:val="00394971"/>
    <w:rsid w:val="003B0829"/>
    <w:rsid w:val="003E18B3"/>
    <w:rsid w:val="003F0B18"/>
    <w:rsid w:val="003F3254"/>
    <w:rsid w:val="004306C6"/>
    <w:rsid w:val="00445A4E"/>
    <w:rsid w:val="004505BB"/>
    <w:rsid w:val="004844B7"/>
    <w:rsid w:val="00495812"/>
    <w:rsid w:val="004E42B6"/>
    <w:rsid w:val="00520611"/>
    <w:rsid w:val="00523542"/>
    <w:rsid w:val="00531EAE"/>
    <w:rsid w:val="0053291E"/>
    <w:rsid w:val="00543D9C"/>
    <w:rsid w:val="00563A2E"/>
    <w:rsid w:val="00566053"/>
    <w:rsid w:val="00580491"/>
    <w:rsid w:val="005A0A31"/>
    <w:rsid w:val="005A34FB"/>
    <w:rsid w:val="005D203C"/>
    <w:rsid w:val="005E25A0"/>
    <w:rsid w:val="00621C31"/>
    <w:rsid w:val="00640720"/>
    <w:rsid w:val="00662B70"/>
    <w:rsid w:val="006661D8"/>
    <w:rsid w:val="00683E10"/>
    <w:rsid w:val="00695184"/>
    <w:rsid w:val="006A5B50"/>
    <w:rsid w:val="006A6911"/>
    <w:rsid w:val="006B3CE6"/>
    <w:rsid w:val="006B5BBC"/>
    <w:rsid w:val="006D49DD"/>
    <w:rsid w:val="006E2CC9"/>
    <w:rsid w:val="006F0AA2"/>
    <w:rsid w:val="007120EF"/>
    <w:rsid w:val="00722685"/>
    <w:rsid w:val="00741F2E"/>
    <w:rsid w:val="00745DC4"/>
    <w:rsid w:val="00752DE4"/>
    <w:rsid w:val="00766F19"/>
    <w:rsid w:val="00791A42"/>
    <w:rsid w:val="0079360E"/>
    <w:rsid w:val="007A6F5C"/>
    <w:rsid w:val="007C4B0F"/>
    <w:rsid w:val="007D1F17"/>
    <w:rsid w:val="007F06C7"/>
    <w:rsid w:val="007F3663"/>
    <w:rsid w:val="00810886"/>
    <w:rsid w:val="00846424"/>
    <w:rsid w:val="00853C85"/>
    <w:rsid w:val="008577BD"/>
    <w:rsid w:val="00880C2E"/>
    <w:rsid w:val="00896074"/>
    <w:rsid w:val="008B4DF5"/>
    <w:rsid w:val="008C17D9"/>
    <w:rsid w:val="008C2D99"/>
    <w:rsid w:val="008D3232"/>
    <w:rsid w:val="008F784F"/>
    <w:rsid w:val="009105F1"/>
    <w:rsid w:val="00946FA4"/>
    <w:rsid w:val="00962935"/>
    <w:rsid w:val="00971F84"/>
    <w:rsid w:val="009960FE"/>
    <w:rsid w:val="009B279D"/>
    <w:rsid w:val="009C3A88"/>
    <w:rsid w:val="009C435B"/>
    <w:rsid w:val="00A04829"/>
    <w:rsid w:val="00A31028"/>
    <w:rsid w:val="00A35DF5"/>
    <w:rsid w:val="00A42BD2"/>
    <w:rsid w:val="00A5559C"/>
    <w:rsid w:val="00A73C4D"/>
    <w:rsid w:val="00A76E83"/>
    <w:rsid w:val="00A92654"/>
    <w:rsid w:val="00AC160D"/>
    <w:rsid w:val="00AD25C4"/>
    <w:rsid w:val="00AE3BA5"/>
    <w:rsid w:val="00B064BA"/>
    <w:rsid w:val="00B145BB"/>
    <w:rsid w:val="00B33F21"/>
    <w:rsid w:val="00B44135"/>
    <w:rsid w:val="00B8306A"/>
    <w:rsid w:val="00B86B25"/>
    <w:rsid w:val="00BB632E"/>
    <w:rsid w:val="00BC263C"/>
    <w:rsid w:val="00BD7DD4"/>
    <w:rsid w:val="00BE1C39"/>
    <w:rsid w:val="00BF0F87"/>
    <w:rsid w:val="00C1134D"/>
    <w:rsid w:val="00C20597"/>
    <w:rsid w:val="00C2739B"/>
    <w:rsid w:val="00C50302"/>
    <w:rsid w:val="00C51B3F"/>
    <w:rsid w:val="00C625B0"/>
    <w:rsid w:val="00C83DC2"/>
    <w:rsid w:val="00C91029"/>
    <w:rsid w:val="00C931CB"/>
    <w:rsid w:val="00CA1B4D"/>
    <w:rsid w:val="00CC71FF"/>
    <w:rsid w:val="00CD0E33"/>
    <w:rsid w:val="00CE1F39"/>
    <w:rsid w:val="00CE2244"/>
    <w:rsid w:val="00CE398D"/>
    <w:rsid w:val="00CF75EE"/>
    <w:rsid w:val="00D10525"/>
    <w:rsid w:val="00D12EE9"/>
    <w:rsid w:val="00D302C2"/>
    <w:rsid w:val="00D407B8"/>
    <w:rsid w:val="00D43BF7"/>
    <w:rsid w:val="00D4699F"/>
    <w:rsid w:val="00D63DA6"/>
    <w:rsid w:val="00D7544F"/>
    <w:rsid w:val="00D84C7A"/>
    <w:rsid w:val="00D867C2"/>
    <w:rsid w:val="00D872A1"/>
    <w:rsid w:val="00DC0CFE"/>
    <w:rsid w:val="00DD5D38"/>
    <w:rsid w:val="00DE2A9A"/>
    <w:rsid w:val="00E21F75"/>
    <w:rsid w:val="00EA4615"/>
    <w:rsid w:val="00EA77BA"/>
    <w:rsid w:val="00EB7B9A"/>
    <w:rsid w:val="00ED3DBF"/>
    <w:rsid w:val="00EF750B"/>
    <w:rsid w:val="00F01376"/>
    <w:rsid w:val="00F221EE"/>
    <w:rsid w:val="00F26C6C"/>
    <w:rsid w:val="00F36944"/>
    <w:rsid w:val="00F43487"/>
    <w:rsid w:val="00F466F9"/>
    <w:rsid w:val="00F6079D"/>
    <w:rsid w:val="00F6339E"/>
    <w:rsid w:val="00F6611B"/>
    <w:rsid w:val="00FA2625"/>
    <w:rsid w:val="00FB6042"/>
    <w:rsid w:val="00FC1F26"/>
    <w:rsid w:val="00FD23B2"/>
    <w:rsid w:val="00FE1DE4"/>
    <w:rsid w:val="00FE61D5"/>
    <w:rsid w:val="00FF70EA"/>
    <w:rsid w:val="027F7F2C"/>
    <w:rsid w:val="08828DBB"/>
    <w:rsid w:val="0BFDF67C"/>
    <w:rsid w:val="1EB7B381"/>
    <w:rsid w:val="1FBD418F"/>
    <w:rsid w:val="262C4FBB"/>
    <w:rsid w:val="2E21068F"/>
    <w:rsid w:val="37415B0C"/>
    <w:rsid w:val="3AB17951"/>
    <w:rsid w:val="3F2C41E2"/>
    <w:rsid w:val="48B7D68D"/>
    <w:rsid w:val="4A8241BC"/>
    <w:rsid w:val="5CE10657"/>
    <w:rsid w:val="78BB28FF"/>
    <w:rsid w:val="7BEB317B"/>
    <w:rsid w:val="7E4A9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431BE"/>
  <w15:chartTrackingRefBased/>
  <w15:docId w15:val="{2A15133F-20AB-481E-99EA-F15B6166C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43"/>
    <w:rPr>
      <w:rFonts w:ascii="Arial" w:hAnsi="Arial"/>
      <w:sz w:val="24"/>
    </w:rPr>
  </w:style>
  <w:style w:type="paragraph" w:styleId="Heading1">
    <w:name w:val="heading 1"/>
    <w:basedOn w:val="Normal"/>
    <w:next w:val="Normal"/>
    <w:link w:val="Heading1Char"/>
    <w:uiPriority w:val="9"/>
    <w:qFormat/>
    <w:rsid w:val="00B86B25"/>
    <w:pPr>
      <w:keepNext/>
      <w:keepLines/>
      <w:spacing w:before="240" w:after="0"/>
      <w:outlineLvl w:val="0"/>
    </w:pPr>
    <w:rPr>
      <w:rFonts w:asciiTheme="majorHAnsi" w:eastAsiaTheme="majorEastAsia" w:hAnsiTheme="majorHAnsi" w:cstheme="majorBidi"/>
      <w:color w:val="5F005F" w:themeColor="accent1" w:themeShade="BF"/>
      <w:sz w:val="32"/>
      <w:szCs w:val="32"/>
    </w:rPr>
  </w:style>
  <w:style w:type="paragraph" w:styleId="Heading2">
    <w:name w:val="heading 2"/>
    <w:basedOn w:val="Normal"/>
    <w:next w:val="Normal"/>
    <w:link w:val="Heading2Char"/>
    <w:uiPriority w:val="9"/>
    <w:unhideWhenUsed/>
    <w:qFormat/>
    <w:rsid w:val="00D84C7A"/>
    <w:pPr>
      <w:keepNext/>
      <w:keepLines/>
      <w:spacing w:before="40" w:after="0"/>
      <w:outlineLvl w:val="1"/>
    </w:pPr>
    <w:rPr>
      <w:rFonts w:asciiTheme="majorHAnsi" w:eastAsiaTheme="majorEastAsia" w:hAnsiTheme="majorHAnsi" w:cstheme="majorBidi"/>
      <w:color w:val="5F00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table" w:styleId="TableGrid">
    <w:name w:val="Table Grid"/>
    <w:basedOn w:val="TableNormal"/>
    <w:uiPriority w:val="59"/>
    <w:rsid w:val="00C62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86B25"/>
    <w:rPr>
      <w:rFonts w:asciiTheme="majorHAnsi" w:eastAsiaTheme="majorEastAsia" w:hAnsiTheme="majorHAnsi" w:cstheme="majorBidi"/>
      <w:color w:val="5F005F" w:themeColor="accent1" w:themeShade="BF"/>
      <w:sz w:val="32"/>
      <w:szCs w:val="32"/>
    </w:rPr>
  </w:style>
  <w:style w:type="character" w:customStyle="1" w:styleId="Heading2Char">
    <w:name w:val="Heading 2 Char"/>
    <w:basedOn w:val="DefaultParagraphFont"/>
    <w:link w:val="Heading2"/>
    <w:uiPriority w:val="9"/>
    <w:rsid w:val="00D84C7A"/>
    <w:rPr>
      <w:rFonts w:asciiTheme="majorHAnsi" w:eastAsiaTheme="majorEastAsia" w:hAnsiTheme="majorHAnsi" w:cstheme="majorBidi"/>
      <w:color w:val="5F005F" w:themeColor="accent1" w:themeShade="BF"/>
      <w:sz w:val="26"/>
      <w:szCs w:val="26"/>
    </w:rPr>
  </w:style>
  <w:style w:type="paragraph" w:styleId="ListParagraph">
    <w:name w:val="List Paragraph"/>
    <w:basedOn w:val="Normal"/>
    <w:uiPriority w:val="34"/>
    <w:qFormat/>
    <w:rsid w:val="00D84C7A"/>
    <w:pPr>
      <w:ind w:left="720"/>
      <w:contextualSpacing/>
    </w:pPr>
  </w:style>
  <w:style w:type="paragraph" w:styleId="TOCHeading">
    <w:name w:val="TOC Heading"/>
    <w:basedOn w:val="Heading1"/>
    <w:next w:val="Normal"/>
    <w:uiPriority w:val="39"/>
    <w:unhideWhenUsed/>
    <w:qFormat/>
    <w:rsid w:val="00351BCA"/>
    <w:pPr>
      <w:spacing w:line="259" w:lineRule="auto"/>
      <w:outlineLvl w:val="9"/>
    </w:pPr>
    <w:rPr>
      <w:lang w:val="en-US"/>
    </w:rPr>
  </w:style>
  <w:style w:type="paragraph" w:styleId="TOC1">
    <w:name w:val="toc 1"/>
    <w:basedOn w:val="Normal"/>
    <w:next w:val="Normal"/>
    <w:autoRedefine/>
    <w:uiPriority w:val="39"/>
    <w:unhideWhenUsed/>
    <w:rsid w:val="00523542"/>
    <w:pPr>
      <w:tabs>
        <w:tab w:val="right" w:leader="dot" w:pos="9016"/>
      </w:tabs>
      <w:spacing w:after="100"/>
    </w:pPr>
  </w:style>
  <w:style w:type="paragraph" w:styleId="TOC2">
    <w:name w:val="toc 2"/>
    <w:basedOn w:val="Normal"/>
    <w:next w:val="Normal"/>
    <w:autoRedefine/>
    <w:uiPriority w:val="39"/>
    <w:unhideWhenUsed/>
    <w:rsid w:val="00351BCA"/>
    <w:pPr>
      <w:spacing w:after="100"/>
      <w:ind w:left="240"/>
    </w:pPr>
  </w:style>
  <w:style w:type="character" w:styleId="Hyperlink">
    <w:name w:val="Hyperlink"/>
    <w:basedOn w:val="DefaultParagraphFont"/>
    <w:uiPriority w:val="99"/>
    <w:unhideWhenUsed/>
    <w:rsid w:val="00351BCA"/>
    <w:rPr>
      <w:color w:val="800080" w:themeColor="hyperlink"/>
      <w:u w:val="single"/>
    </w:rPr>
  </w:style>
  <w:style w:type="paragraph" w:styleId="Header">
    <w:name w:val="header"/>
    <w:basedOn w:val="Normal"/>
    <w:link w:val="HeaderChar"/>
    <w:uiPriority w:val="99"/>
    <w:unhideWhenUsed/>
    <w:rsid w:val="006A5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B50"/>
    <w:rPr>
      <w:rFonts w:ascii="Arial" w:hAnsi="Arial"/>
      <w:sz w:val="24"/>
    </w:rPr>
  </w:style>
  <w:style w:type="paragraph" w:styleId="Footer">
    <w:name w:val="footer"/>
    <w:basedOn w:val="Normal"/>
    <w:link w:val="FooterChar"/>
    <w:uiPriority w:val="99"/>
    <w:unhideWhenUsed/>
    <w:rsid w:val="006A5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B50"/>
    <w:rPr>
      <w:rFonts w:ascii="Arial" w:hAnsi="Arial"/>
      <w:sz w:val="24"/>
    </w:rPr>
  </w:style>
  <w:style w:type="paragraph" w:styleId="BodyText">
    <w:name w:val="Body Text"/>
    <w:basedOn w:val="Normal"/>
    <w:link w:val="BodyTextChar"/>
    <w:uiPriority w:val="1"/>
    <w:qFormat/>
    <w:rsid w:val="00D867C2"/>
    <w:pPr>
      <w:widowControl w:val="0"/>
      <w:spacing w:before="120" w:after="0" w:line="240" w:lineRule="auto"/>
      <w:ind w:left="520"/>
    </w:pPr>
    <w:rPr>
      <w:rFonts w:ascii="Arial Narrow" w:eastAsia="Arial Narrow" w:hAnsi="Arial Narrow"/>
      <w:szCs w:val="24"/>
      <w:lang w:val="en-US"/>
    </w:rPr>
  </w:style>
  <w:style w:type="character" w:customStyle="1" w:styleId="BodyTextChar">
    <w:name w:val="Body Text Char"/>
    <w:basedOn w:val="DefaultParagraphFont"/>
    <w:link w:val="BodyText"/>
    <w:uiPriority w:val="1"/>
    <w:rsid w:val="00D867C2"/>
    <w:rPr>
      <w:rFonts w:ascii="Arial Narrow" w:eastAsia="Arial Narrow" w:hAnsi="Arial Narrow"/>
      <w:sz w:val="24"/>
      <w:szCs w:val="24"/>
      <w:lang w:val="en-US"/>
    </w:rPr>
  </w:style>
  <w:style w:type="character" w:customStyle="1" w:styleId="ilfuvd">
    <w:name w:val="ilfuvd"/>
    <w:basedOn w:val="DefaultParagraphFont"/>
    <w:rsid w:val="00D867C2"/>
  </w:style>
  <w:style w:type="character" w:styleId="UnresolvedMention">
    <w:name w:val="Unresolved Mention"/>
    <w:basedOn w:val="DefaultParagraphFont"/>
    <w:uiPriority w:val="99"/>
    <w:semiHidden/>
    <w:unhideWhenUsed/>
    <w:rsid w:val="00CA1B4D"/>
    <w:rPr>
      <w:color w:val="605E5C"/>
      <w:shd w:val="clear" w:color="auto" w:fill="E1DFDD"/>
    </w:rPr>
  </w:style>
  <w:style w:type="character" w:styleId="CommentReference">
    <w:name w:val="annotation reference"/>
    <w:basedOn w:val="DefaultParagraphFont"/>
    <w:uiPriority w:val="99"/>
    <w:semiHidden/>
    <w:unhideWhenUsed/>
    <w:rsid w:val="00962935"/>
    <w:rPr>
      <w:sz w:val="16"/>
      <w:szCs w:val="16"/>
    </w:rPr>
  </w:style>
  <w:style w:type="paragraph" w:styleId="CommentText">
    <w:name w:val="annotation text"/>
    <w:basedOn w:val="Normal"/>
    <w:link w:val="CommentTextChar"/>
    <w:uiPriority w:val="99"/>
    <w:unhideWhenUsed/>
    <w:rsid w:val="00962935"/>
    <w:pPr>
      <w:spacing w:line="240" w:lineRule="auto"/>
    </w:pPr>
    <w:rPr>
      <w:sz w:val="20"/>
      <w:szCs w:val="20"/>
    </w:rPr>
  </w:style>
  <w:style w:type="character" w:customStyle="1" w:styleId="CommentTextChar">
    <w:name w:val="Comment Text Char"/>
    <w:basedOn w:val="DefaultParagraphFont"/>
    <w:link w:val="CommentText"/>
    <w:uiPriority w:val="99"/>
    <w:rsid w:val="0096293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62935"/>
    <w:rPr>
      <w:b/>
      <w:bCs/>
    </w:rPr>
  </w:style>
  <w:style w:type="character" w:customStyle="1" w:styleId="CommentSubjectChar">
    <w:name w:val="Comment Subject Char"/>
    <w:basedOn w:val="CommentTextChar"/>
    <w:link w:val="CommentSubject"/>
    <w:uiPriority w:val="99"/>
    <w:semiHidden/>
    <w:rsid w:val="00962935"/>
    <w:rPr>
      <w:rFonts w:ascii="Arial" w:hAnsi="Arial"/>
      <w:b/>
      <w:bCs/>
      <w:sz w:val="20"/>
      <w:szCs w:val="20"/>
    </w:rPr>
  </w:style>
  <w:style w:type="paragraph" w:styleId="Revision">
    <w:name w:val="Revision"/>
    <w:hidden/>
    <w:uiPriority w:val="99"/>
    <w:semiHidden/>
    <w:rsid w:val="00962935"/>
    <w:pPr>
      <w:spacing w:after="0" w:line="240" w:lineRule="auto"/>
    </w:pPr>
    <w:rPr>
      <w:rFonts w:ascii="Arial" w:hAnsi="Arial"/>
      <w:sz w:val="24"/>
    </w:rPr>
  </w:style>
  <w:style w:type="character" w:styleId="FollowedHyperlink">
    <w:name w:val="FollowedHyperlink"/>
    <w:basedOn w:val="DefaultParagraphFont"/>
    <w:uiPriority w:val="99"/>
    <w:semiHidden/>
    <w:unhideWhenUsed/>
    <w:rsid w:val="006B3C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97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ra.nhs.uk/planning-and-improving-research/policies-standards-legislation/mental-capacity-act/" TargetMode="External"/><Relationship Id="rId21" Type="http://schemas.openxmlformats.org/officeDocument/2006/relationships/hyperlink" Target="http://www.legislation.gov.uk/ukpga/2010/15/contents" TargetMode="External"/><Relationship Id="rId42" Type="http://schemas.openxmlformats.org/officeDocument/2006/relationships/hyperlink" Target="file:///Y:\Research%20Support%20Office\Governance\Ethics\Ethics%20Policy%20and%20Guidance%20Documents\Governance%20-%20Research%20Ethics%20Policy%20-%20RO-GOV-03.docx" TargetMode="External"/><Relationship Id="rId47" Type="http://schemas.openxmlformats.org/officeDocument/2006/relationships/hyperlink" Target="https://www.baat.org/" TargetMode="External"/><Relationship Id="rId63" Type="http://schemas.openxmlformats.org/officeDocument/2006/relationships/hyperlink" Target="https://www.hra.nhs.uk/planning-and-improving-research/best-practice/informing-participants-and-seeking-consent/" TargetMode="External"/><Relationship Id="rId68" Type="http://schemas.openxmlformats.org/officeDocument/2006/relationships/hyperlink" Target="https://www.hra.nhs.uk/" TargetMode="External"/><Relationship Id="rId84" Type="http://schemas.openxmlformats.org/officeDocument/2006/relationships/hyperlink" Target="https://www.wma.net/what-we-do/medical-ethics/declaration-of-helsinki/" TargetMode="External"/><Relationship Id="rId89" Type="http://schemas.openxmlformats.org/officeDocument/2006/relationships/header" Target="header1.xml"/><Relationship Id="rId16" Type="http://schemas.openxmlformats.org/officeDocument/2006/relationships/hyperlink" Target="http://www.gmc-uk.org/guidance/ethical_guidance/6471.asp" TargetMode="External"/><Relationship Id="rId11" Type="http://schemas.openxmlformats.org/officeDocument/2006/relationships/hyperlink" Target="https://www.clahrc-eoe.nihr.ac.uk/wp-content/uploads/2018/01/CLAHRC-EoE-PPI-IN-Research-Handbook_December-2017.pdf" TargetMode="External"/><Relationship Id="rId32" Type="http://schemas.openxmlformats.org/officeDocument/2006/relationships/hyperlink" Target="https://www.hra.nhs.uk/planning-and-improving-research/policies-standards-legislation/mental-capacity-act/" TargetMode="External"/><Relationship Id="rId37" Type="http://schemas.openxmlformats.org/officeDocument/2006/relationships/hyperlink" Target="file:///Y:\Research%20Support%20Office\Governance\Ethics\Ethics%20Policy%20and%20Guidance%20Documents\Governance%20-%20Research%20Ethics%20Policy%20-%20RO-GOV-03.docx" TargetMode="External"/><Relationship Id="rId53" Type="http://schemas.openxmlformats.org/officeDocument/2006/relationships/hyperlink" Target="https://www.bma.org.uk/advice/employment/ethics/consent/consent-tool-kit/10-research" TargetMode="External"/><Relationship Id="rId58" Type="http://schemas.openxmlformats.org/officeDocument/2006/relationships/hyperlink" Target="http://www.legislation.gov.uk/ukpga/2010/15/contents" TargetMode="External"/><Relationship Id="rId74" Type="http://schemas.openxmlformats.org/officeDocument/2006/relationships/hyperlink" Target="https://www.nmc.org.uk/standards/code/" TargetMode="External"/><Relationship Id="rId79" Type="http://schemas.openxmlformats.org/officeDocument/2006/relationships/hyperlink" Target="http://www.associationfornutrition.org/Portals/0/Public/Registration/AfN%20Standards%20Ethics%20Conduct%20Performance.pdf" TargetMode="External"/><Relationship Id="rId5" Type="http://schemas.openxmlformats.org/officeDocument/2006/relationships/webSettings" Target="webSettings.xml"/><Relationship Id="rId90" Type="http://schemas.openxmlformats.org/officeDocument/2006/relationships/footer" Target="footer1.xml"/><Relationship Id="rId22" Type="http://schemas.openxmlformats.org/officeDocument/2006/relationships/hyperlink" Target="http://www.legislation.gov.uk/ukpga/2014/23/contents/enacted" TargetMode="External"/><Relationship Id="rId27" Type="http://schemas.openxmlformats.org/officeDocument/2006/relationships/hyperlink" Target="https://www.gmc-uk.org/ethical-guidance/ethical-guidance-for-doctors/consent-to-research/consent-to-research" TargetMode="External"/><Relationship Id="rId43" Type="http://schemas.openxmlformats.org/officeDocument/2006/relationships/hyperlink" Target="https://www.edgehill.ac.uk/research/files/2012/05/Ethics-Output-Background-Framework-for-Research-Ethics-RO-GOV-03.pdf" TargetMode="External"/><Relationship Id="rId48" Type="http://schemas.openxmlformats.org/officeDocument/2006/relationships/hyperlink" Target="https://www.bacp.co.uk/" TargetMode="External"/><Relationship Id="rId64" Type="http://schemas.openxmlformats.org/officeDocument/2006/relationships/hyperlink" Target="http://www.legislation.gov.uk/ukpga/1998/42/contents" TargetMode="External"/><Relationship Id="rId69" Type="http://schemas.openxmlformats.org/officeDocument/2006/relationships/hyperlink" Target="https://www.hcpc-uk.org/aboutregistration/standards/standardsofconductperformanceandethics/" TargetMode="External"/><Relationship Id="rId8" Type="http://schemas.openxmlformats.org/officeDocument/2006/relationships/hyperlink" Target="https://edgehill.sharepoint.com/sites/Research/SitePages/Ethics/About.aspx?csf=1&amp;web=1&amp;e=t2YWdZ" TargetMode="External"/><Relationship Id="rId51" Type="http://schemas.openxmlformats.org/officeDocument/2006/relationships/hyperlink" Target="http://www.britishgerontology.org/about-bsg/bsg-ethical-guidelines.html" TargetMode="External"/><Relationship Id="rId72" Type="http://schemas.openxmlformats.org/officeDocument/2006/relationships/hyperlink" Target="https://www.england.nhs.uk/about/equality/equality-hub/patient-equalities-programme/equality-frameworks-and-information-standards/accessibleinfo/" TargetMode="External"/><Relationship Id="rId80" Type="http://schemas.openxmlformats.org/officeDocument/2006/relationships/hyperlink" Target="https://aoir.org/reports/ethics2.pdf" TargetMode="External"/><Relationship Id="rId85" Type="http://schemas.openxmlformats.org/officeDocument/2006/relationships/hyperlink" Target="http://www.jrf.org.uk/publications/using-interpreters-access-services-user-views"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sites.google.com/nihr.ac.uk/pi-standards/standards" TargetMode="External"/><Relationship Id="rId17" Type="http://schemas.openxmlformats.org/officeDocument/2006/relationships/hyperlink" Target="https://www.hra.nhs.uk/planning-and-improving-research/policies-standards-legislation/mental-capacity-act/" TargetMode="External"/><Relationship Id="rId25" Type="http://schemas.openxmlformats.org/officeDocument/2006/relationships/hyperlink" Target="https://www.england.nhs.uk/about/equality/equality-hub/patient-equalities-programme/equality-frameworks-and-information-standards/accessibleinfo/" TargetMode="External"/><Relationship Id="rId33" Type="http://schemas.openxmlformats.org/officeDocument/2006/relationships/hyperlink" Target="https://www.hra.nhs.uk/planning-and-improving-research/policies-standards-legislation/mental-capacity-act/" TargetMode="External"/><Relationship Id="rId38" Type="http://schemas.openxmlformats.org/officeDocument/2006/relationships/hyperlink" Target="https://www.edgehill.ac.uk/document/lone-working-procedure/" TargetMode="External"/><Relationship Id="rId46" Type="http://schemas.openxmlformats.org/officeDocument/2006/relationships/hyperlink" Target="https://www.alzheimer-europe.org/Ethics/Ethical-issues-in-practice/2011-Ethics-of-dementia-research/Informed-consent-to-dementia-research" TargetMode="External"/><Relationship Id="rId59" Type="http://schemas.openxmlformats.org/officeDocument/2006/relationships/hyperlink" Target="http://www.gmc-uk.org/guidance/ethical_guidance/consent_guidance_index.asp" TargetMode="External"/><Relationship Id="rId67" Type="http://schemas.openxmlformats.org/officeDocument/2006/relationships/hyperlink" Target="https://sites.google.com/nihr.ac.uk/pi-standards/home" TargetMode="External"/><Relationship Id="rId20" Type="http://schemas.openxmlformats.org/officeDocument/2006/relationships/hyperlink" Target="http://www.legislation.gov.uk/ukpga/2005/9/contents" TargetMode="External"/><Relationship Id="rId41" Type="http://schemas.openxmlformats.org/officeDocument/2006/relationships/hyperlink" Target="https://www.edgehill.ac.uk/research/files/2012/05/Ethics-Output-Background-Framework-for-Research-Ethics-RO-GOV-03.pdf" TargetMode="External"/><Relationship Id="rId54" Type="http://schemas.openxmlformats.org/officeDocument/2006/relationships/hyperlink" Target="https://www.britsoc.co.uk/publications/ethics/" TargetMode="External"/><Relationship Id="rId62" Type="http://schemas.openxmlformats.org/officeDocument/2006/relationships/hyperlink" Target="https://www.gmc-uk.org/-/media/documents/gmc-guidance-for-doctors---decision-making-and-consent-english_pdf-84191055.pdf" TargetMode="External"/><Relationship Id="rId70" Type="http://schemas.openxmlformats.org/officeDocument/2006/relationships/hyperlink" Target="https://www.heacademy.ac.uk/" TargetMode="External"/><Relationship Id="rId75" Type="http://schemas.openxmlformats.org/officeDocument/2006/relationships/hyperlink" Target="https://www.peopleinresearch.org/" TargetMode="External"/><Relationship Id="rId83" Type="http://schemas.openxmlformats.org/officeDocument/2006/relationships/hyperlink" Target="https://eur01.safelinks.protection.outlook.com/?url=https%3A%2F%2Fwww.ukri.org%2Fcouncils%2Fesrc%2Fguidance-for-applicants%2Fresearch-ethics-guidance%2Fresearch-with-potentially-vulnerable-people%2F&amp;data=05%7C01%7CKnightk%40edgehill.ac.uk%7C03c7147629514e12150d08da8f18c1c5%7C093586914d8e491caa760a5cbd5ba734%7C0%7C0%7C637979633727602495%7CUnknown%7CTWFpbGZsb3d8eyJWIjoiMC4wLjAwMDAiLCJQIjoiV2luMzIiLCJBTiI6Ik1haWwiLCJXVCI6Mn0%3D%7C3000%7C%7C%7C&amp;sdata=yCvsuwwBfnSSY1NI%2FQup0jHzbbXM8OmPEn1Sr4E2R1M%3D&amp;reserved=0" TargetMode="External"/><Relationship Id="rId88" Type="http://schemas.openxmlformats.org/officeDocument/2006/relationships/hyperlink" Target="https://www.tandfonline.com/doi/pdf/10.1080/14649365.2017.1346199?needAccess=true"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mc-uk.org/-/media/documents/gmc-guidance-for-doctors---decision-making-and-consent-english_pdf-84191055.pdf" TargetMode="External"/><Relationship Id="rId23" Type="http://schemas.openxmlformats.org/officeDocument/2006/relationships/hyperlink" Target="http://www.invo.org.uk/" TargetMode="External"/><Relationship Id="rId28" Type="http://schemas.openxmlformats.org/officeDocument/2006/relationships/hyperlink" Target="https://www.alzheimer-europe.org/Ethics/Ethical-issues-in-practice/2011-Ethics-of-dementia-research/Informed-consent-to-dementia-research" TargetMode="External"/><Relationship Id="rId36" Type="http://schemas.openxmlformats.org/officeDocument/2006/relationships/hyperlink" Target="https://www.edgehill.ac.uk/research/files/2012/05/Strategy-Output-Code-of-Practice-for-Research-RO-GOV-01.pdf" TargetMode="External"/><Relationship Id="rId49" Type="http://schemas.openxmlformats.org/officeDocument/2006/relationships/hyperlink" Target="http://badth.org.uk/" TargetMode="External"/><Relationship Id="rId57" Type="http://schemas.openxmlformats.org/officeDocument/2006/relationships/hyperlink" Target="https://www.bps.org.uk/guidelines-and-policies" TargetMode="External"/><Relationship Id="rId10" Type="http://schemas.openxmlformats.org/officeDocument/2006/relationships/hyperlink" Target="https://www.scie.org.uk/publications/reports/report47/" TargetMode="External"/><Relationship Id="rId31" Type="http://schemas.openxmlformats.org/officeDocument/2006/relationships/hyperlink" Target="https://www.hra.nhs.uk/planning-and-improving-research/policies-standards-legislation/mental-capacity-act/" TargetMode="External"/><Relationship Id="rId44" Type="http://schemas.openxmlformats.org/officeDocument/2006/relationships/hyperlink" Target="http://www.hra-decisiontools.org.uk/consent/principles-children.html" TargetMode="External"/><Relationship Id="rId52" Type="http://schemas.openxmlformats.org/officeDocument/2006/relationships/hyperlink" Target="https://www.bera.ac.uk/researchers-resources/publications/ethical-guidelines-for-educational-research-2018" TargetMode="External"/><Relationship Id="rId60" Type="http://schemas.openxmlformats.org/officeDocument/2006/relationships/hyperlink" Target="http://www.gmc-uk.org/guidance/ethical_guidance/6471.asp" TargetMode="External"/><Relationship Id="rId65" Type="http://schemas.openxmlformats.org/officeDocument/2006/relationships/hyperlink" Target="http://www.legislation.gov.uk/ukpga/2005/9/contents" TargetMode="External"/><Relationship Id="rId73" Type="http://schemas.openxmlformats.org/officeDocument/2006/relationships/hyperlink" Target="http://nuffieldbioethics.org/project/dementia" TargetMode="External"/><Relationship Id="rId78" Type="http://schemas.openxmlformats.org/officeDocument/2006/relationships/hyperlink" Target="https://www.rcn.org.uk/professional-development/publications/pub-003138" TargetMode="External"/><Relationship Id="rId81" Type="http://schemas.openxmlformats.org/officeDocument/2006/relationships/hyperlink" Target="http://www.ohs.org.uk/" TargetMode="External"/><Relationship Id="rId86" Type="http://schemas.openxmlformats.org/officeDocument/2006/relationships/hyperlink" Target="https://www.ncbi.nlm.nih.gov/pmc/articles/PMC4338326/" TargetMode="External"/><Relationship Id="rId4" Type="http://schemas.openxmlformats.org/officeDocument/2006/relationships/settings" Target="settings.xml"/><Relationship Id="rId9" Type="http://schemas.openxmlformats.org/officeDocument/2006/relationships/hyperlink" Target="https://www.edgehill.ac.uk/wp-content/uploads/2023/01/institutional-health-safety-environmental-policy.pdf" TargetMode="External"/><Relationship Id="rId13" Type="http://schemas.openxmlformats.org/officeDocument/2006/relationships/hyperlink" Target="https://www.legislation.gov.uk/ukpga/2005/9/contents" TargetMode="External"/><Relationship Id="rId18" Type="http://schemas.openxmlformats.org/officeDocument/2006/relationships/hyperlink" Target="http://www.legislation.gov.uk/ukpga/1998/42/contents" TargetMode="External"/><Relationship Id="rId39" Type="http://schemas.openxmlformats.org/officeDocument/2006/relationships/hyperlink" Target="https://www.edgehill.ac.uk/research/files/2012/05/Strategy-Output-Code-of-Practice-for-Research-RO-GOV-01.pdf" TargetMode="External"/><Relationship Id="rId34" Type="http://schemas.openxmlformats.org/officeDocument/2006/relationships/hyperlink" Target="https://www.hra.nhs.uk/about-us/committees-and-services/res-and-recs/research-ethics-service/" TargetMode="External"/><Relationship Id="rId50" Type="http://schemas.openxmlformats.org/officeDocument/2006/relationships/hyperlink" Target="https://www.basw.co.uk/" TargetMode="External"/><Relationship Id="rId55" Type="http://schemas.openxmlformats.org/officeDocument/2006/relationships/hyperlink" Target="http://www.legislation.gov.uk/ukpga/2014/23/contents/enacted" TargetMode="External"/><Relationship Id="rId76" Type="http://schemas.openxmlformats.org/officeDocument/2006/relationships/hyperlink" Target="https://www.rcn.org.uk/professional-development/publications/pub-002267" TargetMode="External"/><Relationship Id="rId7" Type="http://schemas.openxmlformats.org/officeDocument/2006/relationships/endnotes" Target="endnotes.xml"/><Relationship Id="rId71" Type="http://schemas.openxmlformats.org/officeDocument/2006/relationships/hyperlink" Target="https://www.nawe.co.uk/"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gmc-uk.org/ethical-guidance/ethical-guidance-for-doctors/consent-to-research/consent-to-research" TargetMode="External"/><Relationship Id="rId24" Type="http://schemas.openxmlformats.org/officeDocument/2006/relationships/hyperlink" Target="http://www.readabilityformulas.com/flesch-reading-ease-readability-formula.php" TargetMode="External"/><Relationship Id="rId40" Type="http://schemas.openxmlformats.org/officeDocument/2006/relationships/hyperlink" Target="file:///Y:\Research%20Support%20Office\Governance\Ethics\Ethics%20Policy%20and%20Guidance%20Documents\Governance%20-%20Research%20Ethics%20Policy%20-%20RO-GOV-03.docx" TargetMode="External"/><Relationship Id="rId45" Type="http://schemas.openxmlformats.org/officeDocument/2006/relationships/hyperlink" Target="https://admp.org.uk/" TargetMode="External"/><Relationship Id="rId66" Type="http://schemas.openxmlformats.org/officeDocument/2006/relationships/hyperlink" Target="https://mrc.ukri.org/documents/pdf/medical-research-involving-adults-who-cannot-consent/" TargetMode="External"/><Relationship Id="rId87" Type="http://schemas.openxmlformats.org/officeDocument/2006/relationships/hyperlink" Target="https://doi.org/10.1080/09687599826885" TargetMode="External"/><Relationship Id="rId61" Type="http://schemas.openxmlformats.org/officeDocument/2006/relationships/hyperlink" Target="https://www.gmc-uk.org/-/media/documents/good-practice-in-research-and-consent-to-research_pdf-58834843.pdf" TargetMode="External"/><Relationship Id="rId82" Type="http://schemas.openxmlformats.org/officeDocument/2006/relationships/hyperlink" Target="https://www.psychotherapy.org.uk/" TargetMode="External"/><Relationship Id="rId19" Type="http://schemas.openxmlformats.org/officeDocument/2006/relationships/hyperlink" Target="http://www.legislation.gov.uk/ukpga/2005/9/contents" TargetMode="External"/><Relationship Id="rId14" Type="http://schemas.openxmlformats.org/officeDocument/2006/relationships/hyperlink" Target="https://www.legislation.gov.uk/ukpga/2014/23/contents" TargetMode="External"/><Relationship Id="rId30" Type="http://schemas.openxmlformats.org/officeDocument/2006/relationships/hyperlink" Target="file:///Users/katherineknighting/Downloads/Independent%20mental%20capacity%20advocates" TargetMode="External"/><Relationship Id="rId35" Type="http://schemas.openxmlformats.org/officeDocument/2006/relationships/hyperlink" Target="https://www.hra.nhs.uk/planning-and-improving-research/policies-standards-legislation/mental-capacity-act/" TargetMode="External"/><Relationship Id="rId56" Type="http://schemas.openxmlformats.org/officeDocument/2006/relationships/hyperlink" Target="https://www.gla.ac.uk/media/media_326706_en.pdf" TargetMode="External"/><Relationship Id="rId77" Type="http://schemas.openxmlformats.org/officeDocument/2006/relationships/hyperlink" Target="https://www.rcpsych.ac.uk/usefulresources/publications/collegereports/cr/cr186.asp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ategy custom">
      <a:dk1>
        <a:sysClr val="windowText" lastClr="000000"/>
      </a:dk1>
      <a:lt1>
        <a:sysClr val="window" lastClr="FFFFFF"/>
      </a:lt1>
      <a:dk2>
        <a:srgbClr val="1F497D"/>
      </a:dk2>
      <a:lt2>
        <a:srgbClr val="EEECE1"/>
      </a:lt2>
      <a:accent1>
        <a:srgbClr val="800080"/>
      </a:accent1>
      <a:accent2>
        <a:srgbClr val="800080"/>
      </a:accent2>
      <a:accent3>
        <a:srgbClr val="800080"/>
      </a:accent3>
      <a:accent4>
        <a:srgbClr val="800080"/>
      </a:accent4>
      <a:accent5>
        <a:srgbClr val="800080"/>
      </a:accent5>
      <a:accent6>
        <a:srgbClr val="800080"/>
      </a:accent6>
      <a:hlink>
        <a:srgbClr val="800080"/>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E4BF4-9370-4153-87AC-6D53257F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5087</Words>
  <Characters>28997</Characters>
  <Application>Microsoft Office Word</Application>
  <DocSecurity>0</DocSecurity>
  <Lines>241</Lines>
  <Paragraphs>68</Paragraphs>
  <ScaleCrop>false</ScaleCrop>
  <Company>Edge Hill University</Company>
  <LinksUpToDate>false</LinksUpToDate>
  <CharactersWithSpaces>34016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Guidance for Undertaking Research with Vulnerable Adults</dc:title>
  <dc:subject/>
  <dc:creator>URESC</dc:creator>
  <cp:keywords/>
  <dc:description/>
  <cp:lastModifiedBy>Paul Fox</cp:lastModifiedBy>
  <cp:revision>4</cp:revision>
  <cp:lastPrinted>2024-04-15T11:26:00Z</cp:lastPrinted>
  <dcterms:created xsi:type="dcterms:W3CDTF">2026-04-21T09:08:00Z</dcterms:created>
  <dcterms:modified xsi:type="dcterms:W3CDTF">2026-09-16T14:59:00Z</dcterms:modified>
</cp:coreProperties>
</file>