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26DE" w14:textId="46C76095" w:rsidR="003B47D7" w:rsidRDefault="003B47D7" w:rsidP="003B47D7">
      <w:pPr>
        <w:pStyle w:val="Heading1"/>
        <w:rPr>
          <w:rFonts w:eastAsia="Times New Roman"/>
          <w:lang w:eastAsia="en-GB"/>
        </w:rPr>
      </w:pPr>
      <w:r w:rsidRPr="003B47D7">
        <w:rPr>
          <w:rFonts w:eastAsia="Times New Roman"/>
          <w:lang w:eastAsia="en-GB"/>
        </w:rPr>
        <w:t>Research Centre for Arts and Wellbeing Annual Showcase</w:t>
      </w:r>
    </w:p>
    <w:p w14:paraId="1F9B56D3" w14:textId="7D80C22D" w:rsid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  <w:t xml:space="preserve">You are invited to join us for the exciting showcase event on </w:t>
      </w:r>
      <w:r w:rsidRPr="00D206DD">
        <w:rPr>
          <w:rFonts w:asciiTheme="minorHAnsi" w:eastAsia="Times New Roman" w:hAnsiTheme="minorHAnsi" w:cstheme="minorHAnsi"/>
          <w:b/>
          <w:bCs/>
          <w:color w:val="231F20"/>
          <w:spacing w:val="4"/>
          <w:szCs w:val="24"/>
          <w:lang w:eastAsia="en-GB"/>
        </w:rPr>
        <w:t>Monday 15th April, 10am-3.30pm</w:t>
      </w:r>
      <w:r w:rsidRPr="00D206DD"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  <w:t>. This event will highlight the work of the research centre over the last year, with a range of different presentations and panels covering a variety of subjects.</w:t>
      </w:r>
    </w:p>
    <w:p w14:paraId="17E6D9D8" w14:textId="2F646F56" w:rsidR="003B47D7" w:rsidRPr="00D206DD" w:rsidRDefault="003B47D7" w:rsidP="003B47D7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Running order</w:t>
      </w:r>
    </w:p>
    <w:p w14:paraId="12C5C700" w14:textId="77777777" w:rsid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</w:pPr>
    </w:p>
    <w:p w14:paraId="255EA569" w14:textId="0748E6AA" w:rsidR="00D206DD" w:rsidRP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  <w:t>10am</w:t>
      </w:r>
      <w:r w:rsidRPr="00D206DD">
        <w:rPr>
          <w:rFonts w:asciiTheme="minorHAnsi" w:eastAsia="Times New Roman" w:hAnsiTheme="minorHAnsi" w:cstheme="minorHAnsi"/>
          <w:color w:val="500A7B"/>
          <w:spacing w:val="4"/>
          <w:szCs w:val="24"/>
          <w:lang w:eastAsia="en-GB"/>
        </w:rPr>
        <w:t xml:space="preserve"> – Introduction to the Health Research Institute (Professor Greg Irving), Research Centre for Arts and Wellbeing (Professor Vicky Karkou), and Links with the World Health Organisation (WHO) (Dr Nils Fietje)</w:t>
      </w:r>
    </w:p>
    <w:p w14:paraId="50AFE74A" w14:textId="77777777" w:rsid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</w:pPr>
    </w:p>
    <w:p w14:paraId="3AFC6EEF" w14:textId="3982241B" w:rsidR="00D206DD" w:rsidRP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  <w:t>10:30am</w:t>
      </w:r>
      <w:r w:rsidRPr="00D206DD">
        <w:rPr>
          <w:rFonts w:asciiTheme="minorHAnsi" w:eastAsia="Times New Roman" w:hAnsiTheme="minorHAnsi" w:cstheme="minorHAnsi"/>
          <w:color w:val="500A7B"/>
          <w:spacing w:val="4"/>
          <w:szCs w:val="24"/>
          <w:lang w:eastAsia="en-GB"/>
        </w:rPr>
        <w:t xml:space="preserve"> – International Panel: Presentations and Discussion</w:t>
      </w:r>
    </w:p>
    <w:p w14:paraId="717BCDD4" w14:textId="77777777" w:rsidR="00D206DD" w:rsidRPr="00D206DD" w:rsidRDefault="00D206DD" w:rsidP="00D206DD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Dr Nisha Sanjani, New York University</w:t>
      </w:r>
    </w:p>
    <w:p w14:paraId="35942D70" w14:textId="77777777" w:rsidR="00D206DD" w:rsidRPr="00D206DD" w:rsidRDefault="00D206DD" w:rsidP="00D206DD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Dr Martina de Witte, University of Melbourne</w:t>
      </w:r>
    </w:p>
    <w:p w14:paraId="109FE49A" w14:textId="77777777" w:rsidR="00D206DD" w:rsidRPr="00D206DD" w:rsidRDefault="00D206DD" w:rsidP="00D206DD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Dr Hod Orkibi, University of Haifa</w:t>
      </w:r>
    </w:p>
    <w:p w14:paraId="6111A349" w14:textId="77777777" w:rsidR="00D206DD" w:rsidRPr="00D206DD" w:rsidRDefault="00D206DD" w:rsidP="00D206DD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Dr Matthew Pelowski, University of Vienna</w:t>
      </w:r>
    </w:p>
    <w:p w14:paraId="7CB22253" w14:textId="77777777" w:rsidR="00D206DD" w:rsidRPr="00D206DD" w:rsidRDefault="00D206DD" w:rsidP="00D206DD">
      <w:pPr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Professor Stephen Clift, Canterbury Christ Church University</w:t>
      </w:r>
    </w:p>
    <w:p w14:paraId="0D42CBD2" w14:textId="77777777" w:rsid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</w:pPr>
    </w:p>
    <w:p w14:paraId="58DBBF30" w14:textId="48700A2A" w:rsidR="00D206DD" w:rsidRP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  <w:t xml:space="preserve">11:45am &amp; 1:15pm </w:t>
      </w:r>
      <w:r w:rsidRPr="00D206DD">
        <w:rPr>
          <w:rFonts w:asciiTheme="minorHAnsi" w:eastAsia="Times New Roman" w:hAnsiTheme="minorHAnsi" w:cstheme="minorHAnsi"/>
          <w:color w:val="500A7B"/>
          <w:spacing w:val="4"/>
          <w:szCs w:val="24"/>
          <w:lang w:eastAsia="en-GB"/>
        </w:rPr>
        <w:t>– Research Centre of Arts and Wellbeing: Presentations and Discussion</w:t>
      </w:r>
    </w:p>
    <w:p w14:paraId="70BABB5A" w14:textId="77777777" w:rsidR="00D206DD" w:rsidRPr="00D206DD" w:rsidRDefault="00D206DD" w:rsidP="00D206DD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Arts4Us</w:t>
      </w:r>
    </w:p>
    <w:p w14:paraId="46B26CF3" w14:textId="77777777" w:rsidR="00D206DD" w:rsidRPr="00D206DD" w:rsidRDefault="00D206DD" w:rsidP="00D206DD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Arts for the Blues</w:t>
      </w:r>
    </w:p>
    <w:p w14:paraId="460A7208" w14:textId="77777777" w:rsidR="00D206DD" w:rsidRPr="00D206DD" w:rsidRDefault="00D206DD" w:rsidP="00D206DD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Tackling the Blues</w:t>
      </w:r>
    </w:p>
    <w:p w14:paraId="19C568E3" w14:textId="77777777" w:rsidR="00D206DD" w:rsidRPr="00D206DD" w:rsidRDefault="00D206DD" w:rsidP="00D206DD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Neuroscience meets dance in therapy</w:t>
      </w:r>
    </w:p>
    <w:p w14:paraId="455586FC" w14:textId="77777777" w:rsidR="00D206DD" w:rsidRPr="00D206DD" w:rsidRDefault="00D206DD" w:rsidP="00D206DD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Wellbeing of staff and doctors in training</w:t>
      </w:r>
    </w:p>
    <w:p w14:paraId="7D284610" w14:textId="77777777" w:rsidR="00D206DD" w:rsidRPr="00D206DD" w:rsidRDefault="00D206DD" w:rsidP="00D206DD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Create+</w:t>
      </w:r>
    </w:p>
    <w:p w14:paraId="0D14CFD2" w14:textId="77777777" w:rsidR="00D206DD" w:rsidRPr="00D206DD" w:rsidRDefault="00D206DD" w:rsidP="00D206DD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Working creatively with parents and infants</w:t>
      </w:r>
    </w:p>
    <w:p w14:paraId="72757670" w14:textId="77777777" w:rsidR="00D206DD" w:rsidRPr="00D206DD" w:rsidRDefault="00D206DD" w:rsidP="00D206DD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Experiences of black creative arts therapists</w:t>
      </w:r>
    </w:p>
    <w:p w14:paraId="383B639E" w14:textId="77777777" w:rsid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</w:pPr>
    </w:p>
    <w:p w14:paraId="1F4DAE03" w14:textId="5691F39B" w:rsidR="00D206DD" w:rsidRP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  <w:t xml:space="preserve">2:30pm </w:t>
      </w:r>
      <w:r w:rsidRPr="00D206DD">
        <w:rPr>
          <w:rFonts w:asciiTheme="minorHAnsi" w:eastAsia="Times New Roman" w:hAnsiTheme="minorHAnsi" w:cstheme="minorHAnsi"/>
          <w:color w:val="500A7B"/>
          <w:spacing w:val="4"/>
          <w:szCs w:val="24"/>
          <w:lang w:eastAsia="en-GB"/>
        </w:rPr>
        <w:t>– Friends of the Research Centre</w:t>
      </w:r>
    </w:p>
    <w:p w14:paraId="2245F53F" w14:textId="77777777" w:rsidR="00D206DD" w:rsidRPr="00D206DD" w:rsidRDefault="00D206DD" w:rsidP="00D206DD">
      <w:pPr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Dr Zoe Moula, King’s College London</w:t>
      </w:r>
    </w:p>
    <w:p w14:paraId="70DE3519" w14:textId="77777777" w:rsidR="00D206DD" w:rsidRPr="00D206DD" w:rsidRDefault="00D206DD" w:rsidP="00D206DD">
      <w:pPr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Eleanor Keiller, Queen Mary University</w:t>
      </w:r>
    </w:p>
    <w:p w14:paraId="17A7EE4E" w14:textId="77777777" w:rsidR="00D206DD" w:rsidRPr="00D206DD" w:rsidRDefault="00D206DD" w:rsidP="00D206DD">
      <w:pPr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Jackie Edwards, Avon &amp; Wiltshire Mental Health NHS Trust</w:t>
      </w:r>
    </w:p>
    <w:p w14:paraId="206DE14F" w14:textId="77777777" w:rsidR="00D206DD" w:rsidRPr="00D206DD" w:rsidRDefault="00D206DD" w:rsidP="00D206DD">
      <w:pPr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Emily Abbott, Intergenerational England</w:t>
      </w:r>
    </w:p>
    <w:p w14:paraId="3269454E" w14:textId="77777777" w:rsidR="00D206DD" w:rsidRPr="00D206DD" w:rsidRDefault="00D206DD" w:rsidP="00D206DD">
      <w:pPr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Dr Alex Boyd, Intercultural Roots for Public Health</w:t>
      </w:r>
    </w:p>
    <w:p w14:paraId="0B947E42" w14:textId="77777777" w:rsidR="00D206DD" w:rsidRPr="00D206DD" w:rsidRDefault="00D206DD" w:rsidP="00D206DD">
      <w:pPr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zCs w:val="24"/>
          <w:lang w:eastAsia="en-GB"/>
        </w:rPr>
        <w:t>Dr Melanie Brierley, Conscious Bodies</w:t>
      </w:r>
    </w:p>
    <w:p w14:paraId="3B28E95B" w14:textId="77777777" w:rsid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</w:pPr>
    </w:p>
    <w:p w14:paraId="5ABC50F0" w14:textId="596963DD" w:rsidR="00D206DD" w:rsidRP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b/>
          <w:bCs/>
          <w:color w:val="500A7B"/>
          <w:spacing w:val="4"/>
          <w:szCs w:val="24"/>
          <w:lang w:eastAsia="en-GB"/>
        </w:rPr>
        <w:t>3:15pm</w:t>
      </w:r>
      <w:r w:rsidRPr="00D206DD">
        <w:rPr>
          <w:rFonts w:asciiTheme="minorHAnsi" w:eastAsia="Times New Roman" w:hAnsiTheme="minorHAnsi" w:cstheme="minorHAnsi"/>
          <w:color w:val="500A7B"/>
          <w:spacing w:val="4"/>
          <w:szCs w:val="24"/>
          <w:lang w:eastAsia="en-GB"/>
        </w:rPr>
        <w:t xml:space="preserve"> – Plenary (Guila Clara Kessous) and close</w:t>
      </w:r>
    </w:p>
    <w:p w14:paraId="5F35136B" w14:textId="77777777" w:rsid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pacing w:val="4"/>
          <w:szCs w:val="24"/>
          <w:lang w:eastAsia="en-GB"/>
        </w:rPr>
      </w:pPr>
    </w:p>
    <w:p w14:paraId="0579F26A" w14:textId="2B8D1A42" w:rsidR="00D206DD" w:rsidRP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b/>
          <w:bCs/>
          <w:color w:val="231F20"/>
          <w:spacing w:val="4"/>
          <w:szCs w:val="24"/>
          <w:lang w:eastAsia="en-GB"/>
        </w:rPr>
        <w:t>Please note that this event will be taking place on Teams.</w:t>
      </w:r>
    </w:p>
    <w:p w14:paraId="5A94A069" w14:textId="77777777" w:rsid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</w:pPr>
    </w:p>
    <w:p w14:paraId="32557D36" w14:textId="1236C79E" w:rsidR="00D206DD" w:rsidRPr="00D206DD" w:rsidRDefault="00D206DD" w:rsidP="00D206DD">
      <w:pPr>
        <w:spacing w:after="0" w:line="240" w:lineRule="auto"/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</w:pPr>
      <w:r w:rsidRPr="00D206DD">
        <w:rPr>
          <w:rFonts w:asciiTheme="minorHAnsi" w:eastAsia="Times New Roman" w:hAnsiTheme="minorHAnsi" w:cstheme="minorHAnsi"/>
          <w:color w:val="231F20"/>
          <w:spacing w:val="4"/>
          <w:szCs w:val="24"/>
          <w:lang w:eastAsia="en-GB"/>
        </w:rPr>
        <w:t xml:space="preserve">There are scheduled breaks / networking opportunities throughout the day </w:t>
      </w:r>
    </w:p>
    <w:p w14:paraId="72729FFE" w14:textId="77777777" w:rsidR="00CF75EE" w:rsidRDefault="00CF75EE" w:rsidP="00722685">
      <w:pPr>
        <w:pStyle w:val="NoSpacing"/>
      </w:pPr>
    </w:p>
    <w:sectPr w:rsidR="00CF7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EDC7" w14:textId="77777777" w:rsidR="00F2797E" w:rsidRDefault="00F2797E" w:rsidP="003B47D7">
      <w:pPr>
        <w:spacing w:after="0" w:line="240" w:lineRule="auto"/>
      </w:pPr>
      <w:r>
        <w:separator/>
      </w:r>
    </w:p>
  </w:endnote>
  <w:endnote w:type="continuationSeparator" w:id="0">
    <w:p w14:paraId="746D2F92" w14:textId="77777777" w:rsidR="00F2797E" w:rsidRDefault="00F2797E" w:rsidP="003B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4247" w14:textId="77777777" w:rsidR="00F2797E" w:rsidRDefault="00F2797E" w:rsidP="003B47D7">
      <w:pPr>
        <w:spacing w:after="0" w:line="240" w:lineRule="auto"/>
      </w:pPr>
      <w:r>
        <w:separator/>
      </w:r>
    </w:p>
  </w:footnote>
  <w:footnote w:type="continuationSeparator" w:id="0">
    <w:p w14:paraId="68671D7F" w14:textId="77777777" w:rsidR="00F2797E" w:rsidRDefault="00F2797E" w:rsidP="003B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1C51"/>
    <w:multiLevelType w:val="multilevel"/>
    <w:tmpl w:val="248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918D6"/>
    <w:multiLevelType w:val="multilevel"/>
    <w:tmpl w:val="E8A0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669A"/>
    <w:multiLevelType w:val="multilevel"/>
    <w:tmpl w:val="EFCA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625115">
    <w:abstractNumId w:val="2"/>
  </w:num>
  <w:num w:numId="2" w16cid:durableId="1337924673">
    <w:abstractNumId w:val="1"/>
  </w:num>
  <w:num w:numId="3" w16cid:durableId="202003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DD"/>
    <w:rsid w:val="000F3143"/>
    <w:rsid w:val="003B47D7"/>
    <w:rsid w:val="00722685"/>
    <w:rsid w:val="00971F84"/>
    <w:rsid w:val="00CF75EE"/>
    <w:rsid w:val="00D206DD"/>
    <w:rsid w:val="00F2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8FD3"/>
  <w15:chartTrackingRefBased/>
  <w15:docId w15:val="{40BE521A-D142-49D4-B873-5A47C6F0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customStyle="1" w:styleId="cvgsua">
    <w:name w:val="cvgsua"/>
    <w:basedOn w:val="Normal"/>
    <w:rsid w:val="00D2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oypena">
    <w:name w:val="oypena"/>
    <w:basedOn w:val="DefaultParagraphFont"/>
    <w:rsid w:val="00D206DD"/>
  </w:style>
  <w:style w:type="paragraph" w:styleId="Header">
    <w:name w:val="header"/>
    <w:basedOn w:val="Normal"/>
    <w:link w:val="HeaderChar"/>
    <w:uiPriority w:val="99"/>
    <w:unhideWhenUsed/>
    <w:rsid w:val="003B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7D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7D7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4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47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Edge Hill University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Easton</dc:creator>
  <cp:keywords/>
  <dc:description/>
  <cp:lastModifiedBy>Abbie Smith</cp:lastModifiedBy>
  <cp:revision>2</cp:revision>
  <dcterms:created xsi:type="dcterms:W3CDTF">2024-04-09T12:57:00Z</dcterms:created>
  <dcterms:modified xsi:type="dcterms:W3CDTF">2024-04-09T13:22:00Z</dcterms:modified>
</cp:coreProperties>
</file>