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ABB6" w14:textId="77777777" w:rsidR="00302AC3" w:rsidRDefault="00302AC3" w:rsidP="00604F92">
      <w:pPr>
        <w:numPr>
          <w:ilvl w:val="7"/>
          <w:numId w:val="0"/>
        </w:numPr>
        <w:rPr>
          <w:b/>
          <w:sz w:val="24"/>
          <w:szCs w:val="24"/>
        </w:rPr>
      </w:pPr>
    </w:p>
    <w:p w14:paraId="55DF0EED" w14:textId="77777777" w:rsidR="00F069B8" w:rsidRDefault="00F069B8" w:rsidP="00172842">
      <w:pPr>
        <w:numPr>
          <w:ilvl w:val="7"/>
          <w:numId w:val="0"/>
        </w:numPr>
        <w:rPr>
          <w:b/>
          <w:sz w:val="24"/>
        </w:rPr>
      </w:pPr>
    </w:p>
    <w:p w14:paraId="694C8192" w14:textId="77777777" w:rsidR="00F069B8" w:rsidRDefault="00F069B8" w:rsidP="00172842">
      <w:pPr>
        <w:numPr>
          <w:ilvl w:val="7"/>
          <w:numId w:val="0"/>
        </w:numPr>
        <w:rPr>
          <w:b/>
          <w:sz w:val="24"/>
        </w:rPr>
      </w:pPr>
    </w:p>
    <w:p w14:paraId="3713B853" w14:textId="77777777" w:rsidR="00F069B8" w:rsidRDefault="00F069B8" w:rsidP="00172842">
      <w:pPr>
        <w:numPr>
          <w:ilvl w:val="7"/>
          <w:numId w:val="0"/>
        </w:numPr>
        <w:rPr>
          <w:b/>
          <w:sz w:val="24"/>
        </w:rPr>
      </w:pPr>
    </w:p>
    <w:p w14:paraId="0A930C6A" w14:textId="77777777" w:rsidR="00F069B8" w:rsidRDefault="00F069B8" w:rsidP="00172842">
      <w:pPr>
        <w:numPr>
          <w:ilvl w:val="7"/>
          <w:numId w:val="0"/>
        </w:numPr>
        <w:rPr>
          <w:b/>
          <w:sz w:val="24"/>
        </w:rPr>
      </w:pPr>
    </w:p>
    <w:p w14:paraId="46500431" w14:textId="77777777" w:rsidR="00F069B8" w:rsidRDefault="00F069B8" w:rsidP="00172842">
      <w:pPr>
        <w:numPr>
          <w:ilvl w:val="7"/>
          <w:numId w:val="0"/>
        </w:numPr>
        <w:rPr>
          <w:b/>
          <w:sz w:val="24"/>
        </w:rPr>
      </w:pPr>
    </w:p>
    <w:p w14:paraId="06BDA2CC" w14:textId="77777777" w:rsidR="00F069B8" w:rsidRDefault="00F069B8" w:rsidP="00172842">
      <w:pPr>
        <w:numPr>
          <w:ilvl w:val="7"/>
          <w:numId w:val="0"/>
        </w:numPr>
        <w:rPr>
          <w:b/>
          <w:sz w:val="24"/>
        </w:rPr>
      </w:pPr>
    </w:p>
    <w:p w14:paraId="341B1B2A" w14:textId="77777777" w:rsidR="00F069B8" w:rsidRDefault="00F069B8" w:rsidP="00172842">
      <w:pPr>
        <w:numPr>
          <w:ilvl w:val="7"/>
          <w:numId w:val="0"/>
        </w:numPr>
        <w:rPr>
          <w:b/>
          <w:sz w:val="24"/>
        </w:rPr>
      </w:pPr>
    </w:p>
    <w:p w14:paraId="0EEDF6CC" w14:textId="77777777" w:rsidR="00F069B8" w:rsidRDefault="00F069B8" w:rsidP="00172842">
      <w:pPr>
        <w:numPr>
          <w:ilvl w:val="7"/>
          <w:numId w:val="0"/>
        </w:numPr>
        <w:rPr>
          <w:b/>
          <w:sz w:val="24"/>
        </w:rPr>
      </w:pPr>
    </w:p>
    <w:p w14:paraId="5A21B019" w14:textId="77777777" w:rsidR="00F069B8" w:rsidRDefault="00F069B8" w:rsidP="00172842">
      <w:pPr>
        <w:numPr>
          <w:ilvl w:val="7"/>
          <w:numId w:val="0"/>
        </w:numPr>
        <w:rPr>
          <w:b/>
          <w:sz w:val="24"/>
        </w:rPr>
      </w:pPr>
    </w:p>
    <w:p w14:paraId="596D8D91" w14:textId="77777777" w:rsidR="00172842" w:rsidRPr="007441BE" w:rsidRDefault="007441BE" w:rsidP="00172842">
      <w:pPr>
        <w:numPr>
          <w:ilvl w:val="7"/>
          <w:numId w:val="0"/>
        </w:numPr>
        <w:rPr>
          <w:sz w:val="24"/>
        </w:rPr>
      </w:pPr>
      <w:r w:rsidRPr="007441BE">
        <w:rPr>
          <w:b/>
          <w:sz w:val="24"/>
        </w:rPr>
        <w:t>Edge Hill University</w:t>
      </w:r>
    </w:p>
    <w:p w14:paraId="5ADCCF63" w14:textId="77777777" w:rsidR="00172842" w:rsidRPr="007441BE" w:rsidRDefault="00172842" w:rsidP="00172842">
      <w:pPr>
        <w:numPr>
          <w:ilvl w:val="7"/>
          <w:numId w:val="0"/>
        </w:numPr>
      </w:pPr>
    </w:p>
    <w:p w14:paraId="640CEF64" w14:textId="77777777" w:rsidR="00172842" w:rsidRPr="007441BE" w:rsidRDefault="00172842" w:rsidP="00172842">
      <w:pPr>
        <w:numPr>
          <w:ilvl w:val="7"/>
          <w:numId w:val="0"/>
        </w:numPr>
      </w:pPr>
      <w:r w:rsidRPr="007441BE">
        <w:t>and</w:t>
      </w:r>
    </w:p>
    <w:p w14:paraId="5F48B4C8" w14:textId="77777777" w:rsidR="00172842" w:rsidRPr="007441BE" w:rsidRDefault="00172842" w:rsidP="00172842">
      <w:pPr>
        <w:numPr>
          <w:ilvl w:val="7"/>
          <w:numId w:val="0"/>
        </w:numPr>
      </w:pPr>
    </w:p>
    <w:p w14:paraId="034C3440" w14:textId="77777777" w:rsidR="00172842" w:rsidRPr="007441BE" w:rsidRDefault="00172842" w:rsidP="00172842">
      <w:pPr>
        <w:numPr>
          <w:ilvl w:val="7"/>
          <w:numId w:val="0"/>
        </w:numPr>
      </w:pPr>
    </w:p>
    <w:p w14:paraId="1D7D3BB1" w14:textId="77777777" w:rsidR="007A489A" w:rsidRPr="007441BE" w:rsidRDefault="00220554" w:rsidP="00172842">
      <w:pPr>
        <w:numPr>
          <w:ilvl w:val="7"/>
          <w:numId w:val="0"/>
        </w:numPr>
        <w:rPr>
          <w:b/>
          <w:sz w:val="24"/>
          <w:szCs w:val="24"/>
        </w:rPr>
      </w:pPr>
      <w:r w:rsidRPr="007441BE">
        <w:rPr>
          <w:b/>
          <w:sz w:val="24"/>
          <w:szCs w:val="24"/>
        </w:rPr>
        <w:t>[</w:t>
      </w:r>
      <w:r w:rsidR="00AF3F39" w:rsidRPr="007441BE">
        <w:rPr>
          <w:b/>
          <w:sz w:val="24"/>
          <w:szCs w:val="24"/>
        </w:rPr>
        <w:t>SUPPLIER</w:t>
      </w:r>
      <w:r w:rsidRPr="007441BE">
        <w:rPr>
          <w:b/>
          <w:sz w:val="24"/>
          <w:szCs w:val="24"/>
        </w:rPr>
        <w:t>]</w:t>
      </w:r>
    </w:p>
    <w:p w14:paraId="6867B0DE" w14:textId="77777777" w:rsidR="00172842" w:rsidRPr="007441BE" w:rsidRDefault="00172842" w:rsidP="00172842">
      <w:pPr>
        <w:numPr>
          <w:ilvl w:val="7"/>
          <w:numId w:val="0"/>
        </w:numPr>
      </w:pPr>
    </w:p>
    <w:p w14:paraId="6CF93500" w14:textId="77777777" w:rsidR="00172842" w:rsidRPr="007441BE" w:rsidRDefault="00172842" w:rsidP="00172842">
      <w:pPr>
        <w:numPr>
          <w:ilvl w:val="7"/>
          <w:numId w:val="0"/>
        </w:numPr>
      </w:pPr>
    </w:p>
    <w:p w14:paraId="2F73209C" w14:textId="77777777" w:rsidR="00172842" w:rsidRPr="007441BE" w:rsidRDefault="00172842" w:rsidP="00172842">
      <w:pPr>
        <w:numPr>
          <w:ilvl w:val="7"/>
          <w:numId w:val="0"/>
        </w:numPr>
      </w:pPr>
    </w:p>
    <w:p w14:paraId="6EB6D1D1" w14:textId="77777777" w:rsidR="00172842" w:rsidRPr="007441BE" w:rsidRDefault="00172842" w:rsidP="00172842">
      <w:pPr>
        <w:numPr>
          <w:ilvl w:val="7"/>
          <w:numId w:val="0"/>
        </w:numPr>
      </w:pPr>
    </w:p>
    <w:p w14:paraId="769C3443" w14:textId="77777777" w:rsidR="00172842" w:rsidRPr="007441BE" w:rsidRDefault="00172842" w:rsidP="00172842">
      <w:pPr>
        <w:numPr>
          <w:ilvl w:val="7"/>
          <w:numId w:val="0"/>
        </w:numPr>
      </w:pPr>
    </w:p>
    <w:p w14:paraId="618DD98F" w14:textId="77777777" w:rsidR="00172842" w:rsidRPr="007441BE" w:rsidRDefault="00172842" w:rsidP="00172842">
      <w:pPr>
        <w:numPr>
          <w:ilvl w:val="7"/>
          <w:numId w:val="0"/>
        </w:numPr>
      </w:pPr>
    </w:p>
    <w:p w14:paraId="19E04075" w14:textId="77777777" w:rsidR="00172842" w:rsidRPr="007441BE" w:rsidRDefault="00172842" w:rsidP="00172842">
      <w:pPr>
        <w:numPr>
          <w:ilvl w:val="7"/>
          <w:numId w:val="0"/>
        </w:numPr>
      </w:pPr>
    </w:p>
    <w:p w14:paraId="4B15857F" w14:textId="77777777" w:rsidR="00172842" w:rsidRPr="007441BE" w:rsidRDefault="00172842" w:rsidP="00172842">
      <w:pPr>
        <w:numPr>
          <w:ilvl w:val="7"/>
          <w:numId w:val="0"/>
        </w:numPr>
      </w:pPr>
    </w:p>
    <w:p w14:paraId="13AF2D6F" w14:textId="77777777" w:rsidR="00172842" w:rsidRPr="00403540" w:rsidRDefault="008F4565" w:rsidP="00172842">
      <w:pPr>
        <w:numPr>
          <w:ilvl w:val="7"/>
          <w:numId w:val="0"/>
        </w:numPr>
        <w:rPr>
          <w:b/>
          <w:sz w:val="28"/>
          <w:szCs w:val="28"/>
        </w:rPr>
      </w:pPr>
      <w:r w:rsidRPr="007441BE">
        <w:rPr>
          <w:b/>
          <w:sz w:val="28"/>
          <w:szCs w:val="28"/>
        </w:rPr>
        <w:t>Contract</w:t>
      </w:r>
      <w:r w:rsidR="00736B97" w:rsidRPr="007441BE">
        <w:rPr>
          <w:b/>
          <w:sz w:val="28"/>
          <w:szCs w:val="28"/>
        </w:rPr>
        <w:t xml:space="preserve"> for</w:t>
      </w:r>
      <w:r w:rsidR="005B32E8" w:rsidRPr="007441BE">
        <w:rPr>
          <w:b/>
          <w:sz w:val="28"/>
          <w:szCs w:val="28"/>
        </w:rPr>
        <w:t xml:space="preserve"> the supply of </w:t>
      </w:r>
      <w:proofErr w:type="spellStart"/>
      <w:r w:rsidR="007441BE">
        <w:rPr>
          <w:b/>
          <w:sz w:val="28"/>
          <w:szCs w:val="28"/>
        </w:rPr>
        <w:t>xxxxxxxxxxxx</w:t>
      </w:r>
      <w:proofErr w:type="spellEnd"/>
      <w:r w:rsidR="00A06F38">
        <w:rPr>
          <w:b/>
          <w:sz w:val="28"/>
          <w:szCs w:val="28"/>
        </w:rPr>
        <w:t xml:space="preserve"> </w:t>
      </w:r>
    </w:p>
    <w:p w14:paraId="426EBC10" w14:textId="77777777" w:rsidR="007441BE" w:rsidRDefault="007441BE" w:rsidP="00F64FBF">
      <w:pPr>
        <w:pStyle w:val="Contents"/>
      </w:pPr>
    </w:p>
    <w:p w14:paraId="2D318941" w14:textId="77777777" w:rsidR="007441BE" w:rsidRDefault="007441BE" w:rsidP="00F64FBF">
      <w:pPr>
        <w:pStyle w:val="Contents"/>
      </w:pPr>
    </w:p>
    <w:p w14:paraId="606B5B7A" w14:textId="77777777" w:rsidR="007441BE" w:rsidRDefault="007441BE" w:rsidP="00F64FBF">
      <w:pPr>
        <w:pStyle w:val="Contents"/>
      </w:pPr>
    </w:p>
    <w:p w14:paraId="11A1417F" w14:textId="77777777" w:rsidR="007441BE" w:rsidRDefault="007441BE" w:rsidP="00F64FBF">
      <w:pPr>
        <w:pStyle w:val="Contents"/>
      </w:pPr>
    </w:p>
    <w:p w14:paraId="725A675F" w14:textId="77777777" w:rsidR="007441BE" w:rsidRDefault="007441BE" w:rsidP="00F64FBF">
      <w:pPr>
        <w:pStyle w:val="Contents"/>
      </w:pPr>
    </w:p>
    <w:p w14:paraId="113C973C" w14:textId="77777777" w:rsidR="007441BE" w:rsidRDefault="007441BE" w:rsidP="00F64FBF">
      <w:pPr>
        <w:pStyle w:val="Contents"/>
      </w:pPr>
    </w:p>
    <w:p w14:paraId="5C8285AD" w14:textId="77777777" w:rsidR="007441BE" w:rsidRDefault="007441BE" w:rsidP="00F64FBF">
      <w:pPr>
        <w:pStyle w:val="Contents"/>
      </w:pPr>
    </w:p>
    <w:p w14:paraId="164F367C" w14:textId="77777777" w:rsidR="007441BE" w:rsidRDefault="007441BE" w:rsidP="00F64FBF">
      <w:pPr>
        <w:pStyle w:val="Contents"/>
      </w:pPr>
    </w:p>
    <w:p w14:paraId="77E9F774" w14:textId="77777777" w:rsidR="007441BE" w:rsidRDefault="007441BE" w:rsidP="00F64FBF">
      <w:pPr>
        <w:pStyle w:val="Contents"/>
      </w:pPr>
    </w:p>
    <w:p w14:paraId="65C7171F" w14:textId="77777777" w:rsidR="007441BE" w:rsidRDefault="007441BE" w:rsidP="00F64FBF">
      <w:pPr>
        <w:pStyle w:val="Contents"/>
      </w:pPr>
    </w:p>
    <w:p w14:paraId="21CEF560" w14:textId="77777777" w:rsidR="007441BE" w:rsidRDefault="007441BE" w:rsidP="00F64FBF">
      <w:pPr>
        <w:pStyle w:val="Contents"/>
      </w:pPr>
    </w:p>
    <w:p w14:paraId="1BA83A0C" w14:textId="77777777" w:rsidR="007441BE" w:rsidRDefault="007441BE" w:rsidP="00F64FBF">
      <w:pPr>
        <w:pStyle w:val="Contents"/>
      </w:pPr>
    </w:p>
    <w:p w14:paraId="1FC78D7E" w14:textId="77777777" w:rsidR="007441BE" w:rsidRDefault="007441BE" w:rsidP="00F64FBF">
      <w:pPr>
        <w:pStyle w:val="Contents"/>
      </w:pPr>
    </w:p>
    <w:p w14:paraId="458BD7EA" w14:textId="77777777" w:rsidR="007441BE" w:rsidRDefault="007441BE" w:rsidP="00F64FBF">
      <w:pPr>
        <w:pStyle w:val="Contents"/>
      </w:pPr>
    </w:p>
    <w:p w14:paraId="20E70E3E" w14:textId="77777777" w:rsidR="00F64FBF" w:rsidRPr="00A7759C" w:rsidRDefault="007441BE" w:rsidP="00A7759C">
      <w:pPr>
        <w:pStyle w:val="Heading1"/>
        <w:numPr>
          <w:ilvl w:val="0"/>
          <w:numId w:val="0"/>
        </w:numPr>
        <w:ind w:left="907"/>
        <w:rPr>
          <w:b/>
          <w:bCs/>
          <w:sz w:val="28"/>
          <w:szCs w:val="28"/>
        </w:rPr>
      </w:pPr>
      <w:r w:rsidRPr="00A7759C">
        <w:rPr>
          <w:b/>
          <w:bCs/>
          <w:sz w:val="28"/>
          <w:szCs w:val="28"/>
        </w:rPr>
        <w:lastRenderedPageBreak/>
        <w:t>C</w:t>
      </w:r>
      <w:r w:rsidR="00172842" w:rsidRPr="00A7759C">
        <w:rPr>
          <w:b/>
          <w:bCs/>
          <w:sz w:val="28"/>
          <w:szCs w:val="28"/>
        </w:rPr>
        <w:t>ontents</w:t>
      </w:r>
    </w:p>
    <w:p w14:paraId="5B1A1905" w14:textId="77777777" w:rsidR="002C15F2" w:rsidRPr="00A7759C" w:rsidRDefault="002C15F2" w:rsidP="00A7759C">
      <w:pPr>
        <w:pStyle w:val="Heading2"/>
        <w:numPr>
          <w:ilvl w:val="0"/>
          <w:numId w:val="0"/>
        </w:numPr>
        <w:ind w:left="907"/>
        <w:rPr>
          <w:b/>
          <w:bCs/>
        </w:rPr>
      </w:pPr>
      <w:r w:rsidRPr="00A7759C">
        <w:rPr>
          <w:b/>
          <w:bCs/>
        </w:rPr>
        <w:t>Contract Particulars</w:t>
      </w:r>
      <w:r w:rsidRPr="00A7759C">
        <w:rPr>
          <w:b/>
          <w:bCs/>
        </w:rPr>
        <w:tab/>
        <w:t xml:space="preserve"> </w:t>
      </w:r>
    </w:p>
    <w:p w14:paraId="133EAD03" w14:textId="77777777" w:rsidR="002C15F2" w:rsidRPr="00A7759C" w:rsidRDefault="002C15F2" w:rsidP="00A7759C">
      <w:pPr>
        <w:pStyle w:val="Heading2"/>
        <w:numPr>
          <w:ilvl w:val="0"/>
          <w:numId w:val="0"/>
        </w:numPr>
        <w:ind w:left="907"/>
        <w:rPr>
          <w:b/>
          <w:bCs/>
        </w:rPr>
      </w:pPr>
      <w:r w:rsidRPr="00A7759C">
        <w:rPr>
          <w:b/>
          <w:bCs/>
        </w:rPr>
        <w:t>Terms and Conditions</w:t>
      </w:r>
    </w:p>
    <w:p w14:paraId="667FF78C" w14:textId="77777777" w:rsidR="00464C14" w:rsidRPr="003936F6" w:rsidRDefault="00172842">
      <w:pPr>
        <w:pStyle w:val="TOC1"/>
        <w:rPr>
          <w:rFonts w:ascii="Calibri" w:hAnsi="Calibri"/>
          <w:noProof/>
          <w:szCs w:val="22"/>
          <w:lang w:eastAsia="en-GB"/>
        </w:rPr>
      </w:pPr>
      <w:r>
        <w:fldChar w:fldCharType="begin"/>
      </w:r>
      <w:r w:rsidRPr="00F60714">
        <w:instrText xml:space="preserve"> TOC \f \t "Appendix Heading,1,Heading 1 Bold,1,Execution Heading,1,Exhibit Heading,1,Sch Title 1,1", PreserveFormatting:=True \* MERGEFORMAT </w:instrText>
      </w:r>
      <w:r>
        <w:fldChar w:fldCharType="separate"/>
      </w:r>
      <w:r w:rsidR="00464C14" w:rsidRPr="001F3179">
        <w:rPr>
          <w:noProof/>
        </w:rPr>
        <w:t>1</w:t>
      </w:r>
      <w:r w:rsidR="00464C14" w:rsidRPr="003936F6">
        <w:rPr>
          <w:rFonts w:ascii="Calibri" w:hAnsi="Calibri"/>
          <w:noProof/>
          <w:szCs w:val="22"/>
          <w:lang w:eastAsia="en-GB"/>
        </w:rPr>
        <w:tab/>
      </w:r>
      <w:r w:rsidR="00464C14">
        <w:rPr>
          <w:noProof/>
        </w:rPr>
        <w:t>Definitions and Interpretation</w:t>
      </w:r>
      <w:r w:rsidR="00464C14">
        <w:rPr>
          <w:noProof/>
        </w:rPr>
        <w:tab/>
      </w:r>
    </w:p>
    <w:p w14:paraId="56489D2F" w14:textId="77777777" w:rsidR="00464C14" w:rsidRPr="003936F6" w:rsidRDefault="00464C14">
      <w:pPr>
        <w:pStyle w:val="TOC1"/>
        <w:rPr>
          <w:rFonts w:ascii="Calibri" w:hAnsi="Calibri"/>
          <w:noProof/>
          <w:szCs w:val="22"/>
          <w:lang w:eastAsia="en-GB"/>
        </w:rPr>
      </w:pPr>
      <w:r w:rsidRPr="001F3179">
        <w:rPr>
          <w:noProof/>
        </w:rPr>
        <w:t>2</w:t>
      </w:r>
      <w:r w:rsidRPr="003936F6">
        <w:rPr>
          <w:rFonts w:ascii="Calibri" w:hAnsi="Calibri"/>
          <w:noProof/>
          <w:szCs w:val="22"/>
          <w:lang w:eastAsia="en-GB"/>
        </w:rPr>
        <w:tab/>
      </w:r>
      <w:r>
        <w:rPr>
          <w:noProof/>
        </w:rPr>
        <w:t>Contract Documents</w:t>
      </w:r>
      <w:r>
        <w:rPr>
          <w:noProof/>
        </w:rPr>
        <w:tab/>
      </w:r>
    </w:p>
    <w:p w14:paraId="3AC3006C" w14:textId="77777777" w:rsidR="00464C14" w:rsidRPr="003936F6" w:rsidRDefault="00464C14">
      <w:pPr>
        <w:pStyle w:val="TOC1"/>
        <w:rPr>
          <w:rFonts w:ascii="Calibri" w:hAnsi="Calibri"/>
          <w:noProof/>
          <w:szCs w:val="22"/>
          <w:lang w:eastAsia="en-GB"/>
        </w:rPr>
      </w:pPr>
      <w:r w:rsidRPr="001F3179">
        <w:rPr>
          <w:noProof/>
        </w:rPr>
        <w:t>3</w:t>
      </w:r>
      <w:r w:rsidRPr="003936F6">
        <w:rPr>
          <w:rFonts w:ascii="Calibri" w:hAnsi="Calibri"/>
          <w:noProof/>
          <w:szCs w:val="22"/>
          <w:lang w:eastAsia="en-GB"/>
        </w:rPr>
        <w:tab/>
      </w:r>
      <w:r>
        <w:rPr>
          <w:noProof/>
        </w:rPr>
        <w:t>Appointment</w:t>
      </w:r>
      <w:r>
        <w:rPr>
          <w:noProof/>
        </w:rPr>
        <w:tab/>
      </w:r>
    </w:p>
    <w:p w14:paraId="65F3FBBC" w14:textId="77777777" w:rsidR="00464C14" w:rsidRPr="003936F6" w:rsidRDefault="00464C14">
      <w:pPr>
        <w:pStyle w:val="TOC1"/>
        <w:rPr>
          <w:rFonts w:ascii="Calibri" w:hAnsi="Calibri"/>
          <w:noProof/>
          <w:szCs w:val="22"/>
          <w:lang w:eastAsia="en-GB"/>
        </w:rPr>
      </w:pPr>
      <w:r w:rsidRPr="001F3179">
        <w:rPr>
          <w:noProof/>
        </w:rPr>
        <w:t>4</w:t>
      </w:r>
      <w:r w:rsidRPr="003936F6">
        <w:rPr>
          <w:rFonts w:ascii="Calibri" w:hAnsi="Calibri"/>
          <w:noProof/>
          <w:szCs w:val="22"/>
          <w:lang w:eastAsia="en-GB"/>
        </w:rPr>
        <w:tab/>
      </w:r>
      <w:r>
        <w:rPr>
          <w:noProof/>
        </w:rPr>
        <w:t>No Partnership or Agency</w:t>
      </w:r>
      <w:r>
        <w:rPr>
          <w:noProof/>
        </w:rPr>
        <w:tab/>
      </w:r>
    </w:p>
    <w:p w14:paraId="5C0D4698" w14:textId="77777777" w:rsidR="00464C14" w:rsidRPr="003936F6" w:rsidRDefault="00A16C2D">
      <w:pPr>
        <w:pStyle w:val="TOC1"/>
        <w:rPr>
          <w:rFonts w:ascii="Calibri" w:hAnsi="Calibri"/>
          <w:noProof/>
          <w:szCs w:val="22"/>
          <w:lang w:eastAsia="en-GB"/>
        </w:rPr>
      </w:pPr>
      <w:r>
        <w:rPr>
          <w:noProof/>
        </w:rPr>
        <w:t>5</w:t>
      </w:r>
      <w:r w:rsidR="00464C14" w:rsidRPr="003936F6">
        <w:rPr>
          <w:rFonts w:ascii="Calibri" w:hAnsi="Calibri"/>
          <w:noProof/>
          <w:szCs w:val="22"/>
          <w:lang w:eastAsia="en-GB"/>
        </w:rPr>
        <w:tab/>
      </w:r>
      <w:r w:rsidR="00464C14">
        <w:rPr>
          <w:noProof/>
        </w:rPr>
        <w:t xml:space="preserve">Supply of </w:t>
      </w:r>
      <w:r w:rsidR="00464C14" w:rsidRPr="007441BE">
        <w:rPr>
          <w:noProof/>
        </w:rPr>
        <w:t>Services</w:t>
      </w:r>
      <w:r w:rsidR="00464C14">
        <w:rPr>
          <w:noProof/>
        </w:rPr>
        <w:tab/>
      </w:r>
    </w:p>
    <w:p w14:paraId="045A1342" w14:textId="77777777" w:rsidR="00464C14" w:rsidRPr="003936F6" w:rsidRDefault="008C4A61">
      <w:pPr>
        <w:pStyle w:val="TOC1"/>
        <w:rPr>
          <w:rFonts w:ascii="Calibri" w:hAnsi="Calibri"/>
          <w:noProof/>
          <w:szCs w:val="22"/>
          <w:lang w:eastAsia="en-GB"/>
        </w:rPr>
      </w:pPr>
      <w:r>
        <w:rPr>
          <w:noProof/>
        </w:rPr>
        <w:t>6</w:t>
      </w:r>
      <w:r w:rsidR="00464C14" w:rsidRPr="003936F6">
        <w:rPr>
          <w:rFonts w:ascii="Calibri" w:hAnsi="Calibri"/>
          <w:noProof/>
          <w:szCs w:val="22"/>
          <w:lang w:eastAsia="en-GB"/>
        </w:rPr>
        <w:tab/>
      </w:r>
      <w:r w:rsidR="00464C14">
        <w:rPr>
          <w:noProof/>
        </w:rPr>
        <w:t>Payment of the Charge(s)</w:t>
      </w:r>
      <w:r w:rsidR="00464C14">
        <w:rPr>
          <w:noProof/>
        </w:rPr>
        <w:tab/>
      </w:r>
    </w:p>
    <w:p w14:paraId="0EA17CE2" w14:textId="77777777" w:rsidR="00464C14" w:rsidRPr="003936F6" w:rsidRDefault="005C0C49">
      <w:pPr>
        <w:pStyle w:val="TOC1"/>
        <w:rPr>
          <w:rFonts w:ascii="Calibri" w:hAnsi="Calibri"/>
          <w:noProof/>
          <w:szCs w:val="22"/>
          <w:lang w:eastAsia="en-GB"/>
        </w:rPr>
      </w:pPr>
      <w:r>
        <w:rPr>
          <w:noProof/>
        </w:rPr>
        <w:t>7</w:t>
      </w:r>
      <w:r w:rsidR="00464C14" w:rsidRPr="003936F6">
        <w:rPr>
          <w:rFonts w:ascii="Calibri" w:hAnsi="Calibri"/>
          <w:noProof/>
          <w:szCs w:val="22"/>
          <w:lang w:eastAsia="en-GB"/>
        </w:rPr>
        <w:tab/>
      </w:r>
      <w:r w:rsidR="00464C14">
        <w:rPr>
          <w:noProof/>
        </w:rPr>
        <w:t>Set Off</w:t>
      </w:r>
      <w:r w:rsidR="00464C14">
        <w:rPr>
          <w:noProof/>
        </w:rPr>
        <w:tab/>
      </w:r>
    </w:p>
    <w:p w14:paraId="64409C87" w14:textId="77777777" w:rsidR="00464C14" w:rsidRPr="003936F6" w:rsidRDefault="005C0C49">
      <w:pPr>
        <w:pStyle w:val="TOC1"/>
        <w:rPr>
          <w:rFonts w:ascii="Calibri" w:hAnsi="Calibri"/>
          <w:noProof/>
          <w:szCs w:val="22"/>
          <w:lang w:eastAsia="en-GB"/>
        </w:rPr>
      </w:pPr>
      <w:r>
        <w:rPr>
          <w:rFonts w:ascii="Calibri" w:hAnsi="Calibri"/>
          <w:noProof/>
          <w:szCs w:val="22"/>
          <w:lang w:eastAsia="en-GB"/>
        </w:rPr>
        <w:t>8</w:t>
      </w:r>
      <w:r w:rsidR="00464C14" w:rsidRPr="003936F6">
        <w:rPr>
          <w:rFonts w:ascii="Calibri" w:hAnsi="Calibri"/>
          <w:noProof/>
          <w:szCs w:val="22"/>
          <w:lang w:eastAsia="en-GB"/>
        </w:rPr>
        <w:tab/>
      </w:r>
      <w:r w:rsidR="00464C14">
        <w:rPr>
          <w:noProof/>
        </w:rPr>
        <w:t>Personnel</w:t>
      </w:r>
      <w:r w:rsidR="00464C14">
        <w:rPr>
          <w:noProof/>
        </w:rPr>
        <w:tab/>
      </w:r>
    </w:p>
    <w:p w14:paraId="1DC1CA40" w14:textId="77777777" w:rsidR="00464C14" w:rsidRPr="003936F6" w:rsidRDefault="005C0C49">
      <w:pPr>
        <w:pStyle w:val="TOC1"/>
        <w:rPr>
          <w:rFonts w:ascii="Calibri" w:hAnsi="Calibri"/>
          <w:noProof/>
          <w:szCs w:val="22"/>
          <w:lang w:eastAsia="en-GB"/>
        </w:rPr>
      </w:pPr>
      <w:r>
        <w:rPr>
          <w:noProof/>
        </w:rPr>
        <w:t>9</w:t>
      </w:r>
      <w:r w:rsidR="00464C14" w:rsidRPr="003936F6">
        <w:rPr>
          <w:rFonts w:ascii="Calibri" w:hAnsi="Calibri"/>
          <w:noProof/>
          <w:szCs w:val="22"/>
          <w:lang w:eastAsia="en-GB"/>
        </w:rPr>
        <w:tab/>
      </w:r>
      <w:r w:rsidR="00464C14">
        <w:rPr>
          <w:noProof/>
        </w:rPr>
        <w:t>Premises</w:t>
      </w:r>
      <w:r w:rsidR="00464C14">
        <w:rPr>
          <w:noProof/>
        </w:rPr>
        <w:tab/>
      </w:r>
    </w:p>
    <w:p w14:paraId="2E78BF9C" w14:textId="77777777" w:rsidR="00464C14" w:rsidRPr="003936F6" w:rsidRDefault="00464C14">
      <w:pPr>
        <w:pStyle w:val="TOC1"/>
        <w:rPr>
          <w:rFonts w:ascii="Calibri" w:hAnsi="Calibri"/>
          <w:noProof/>
          <w:szCs w:val="22"/>
          <w:lang w:eastAsia="en-GB"/>
        </w:rPr>
      </w:pPr>
      <w:r w:rsidRPr="001F3179">
        <w:rPr>
          <w:noProof/>
        </w:rPr>
        <w:t>1</w:t>
      </w:r>
      <w:r w:rsidR="005C0C49">
        <w:rPr>
          <w:noProof/>
        </w:rPr>
        <w:t>0</w:t>
      </w:r>
      <w:r w:rsidRPr="003936F6">
        <w:rPr>
          <w:rFonts w:ascii="Calibri" w:hAnsi="Calibri"/>
          <w:noProof/>
          <w:szCs w:val="22"/>
          <w:lang w:eastAsia="en-GB"/>
        </w:rPr>
        <w:tab/>
      </w:r>
      <w:r>
        <w:rPr>
          <w:noProof/>
        </w:rPr>
        <w:t>Assignment and Sub-contracting</w:t>
      </w:r>
      <w:r>
        <w:rPr>
          <w:noProof/>
        </w:rPr>
        <w:tab/>
      </w:r>
    </w:p>
    <w:p w14:paraId="695B8CA6" w14:textId="77777777" w:rsidR="00464C14" w:rsidRPr="003936F6" w:rsidRDefault="00464C14">
      <w:pPr>
        <w:pStyle w:val="TOC1"/>
        <w:rPr>
          <w:rFonts w:ascii="Calibri" w:hAnsi="Calibri"/>
          <w:noProof/>
          <w:szCs w:val="22"/>
          <w:lang w:eastAsia="en-GB"/>
        </w:rPr>
      </w:pPr>
      <w:r w:rsidRPr="001F3179">
        <w:rPr>
          <w:noProof/>
        </w:rPr>
        <w:t>1</w:t>
      </w:r>
      <w:r w:rsidR="005C0C49">
        <w:rPr>
          <w:noProof/>
        </w:rPr>
        <w:t>1</w:t>
      </w:r>
      <w:r w:rsidRPr="003936F6">
        <w:rPr>
          <w:rFonts w:ascii="Calibri" w:hAnsi="Calibri"/>
          <w:noProof/>
          <w:szCs w:val="22"/>
          <w:lang w:eastAsia="en-GB"/>
        </w:rPr>
        <w:tab/>
      </w:r>
      <w:r>
        <w:rPr>
          <w:noProof/>
        </w:rPr>
        <w:t>Intellectual Property Rights</w:t>
      </w:r>
      <w:r>
        <w:rPr>
          <w:noProof/>
        </w:rPr>
        <w:tab/>
      </w:r>
    </w:p>
    <w:p w14:paraId="782FB95B" w14:textId="77777777" w:rsidR="00464C14" w:rsidRPr="003936F6" w:rsidRDefault="00464C14">
      <w:pPr>
        <w:pStyle w:val="TOC1"/>
        <w:rPr>
          <w:rFonts w:ascii="Calibri" w:hAnsi="Calibri"/>
          <w:noProof/>
          <w:szCs w:val="22"/>
          <w:lang w:eastAsia="en-GB"/>
        </w:rPr>
      </w:pPr>
      <w:r w:rsidRPr="001F3179">
        <w:rPr>
          <w:noProof/>
        </w:rPr>
        <w:t>1</w:t>
      </w:r>
      <w:r w:rsidR="005C0C49">
        <w:rPr>
          <w:noProof/>
        </w:rPr>
        <w:t>2</w:t>
      </w:r>
      <w:r w:rsidRPr="003936F6">
        <w:rPr>
          <w:rFonts w:ascii="Calibri" w:hAnsi="Calibri"/>
          <w:noProof/>
          <w:szCs w:val="22"/>
          <w:lang w:eastAsia="en-GB"/>
        </w:rPr>
        <w:tab/>
      </w:r>
      <w:r>
        <w:rPr>
          <w:noProof/>
        </w:rPr>
        <w:t>Confidentiality and publicity</w:t>
      </w:r>
      <w:r>
        <w:rPr>
          <w:noProof/>
        </w:rPr>
        <w:tab/>
      </w:r>
    </w:p>
    <w:p w14:paraId="59E6DE54" w14:textId="77777777" w:rsidR="00464C14" w:rsidRPr="003936F6" w:rsidRDefault="00464C14">
      <w:pPr>
        <w:pStyle w:val="TOC1"/>
        <w:rPr>
          <w:rFonts w:ascii="Calibri" w:hAnsi="Calibri"/>
          <w:noProof/>
          <w:szCs w:val="22"/>
          <w:lang w:eastAsia="en-GB"/>
        </w:rPr>
      </w:pPr>
      <w:r w:rsidRPr="001F3179">
        <w:rPr>
          <w:noProof/>
        </w:rPr>
        <w:t>1</w:t>
      </w:r>
      <w:r w:rsidR="005C0C49">
        <w:rPr>
          <w:noProof/>
        </w:rPr>
        <w:t>3</w:t>
      </w:r>
      <w:r w:rsidRPr="003936F6">
        <w:rPr>
          <w:rFonts w:ascii="Calibri" w:hAnsi="Calibri"/>
          <w:noProof/>
          <w:szCs w:val="22"/>
          <w:lang w:eastAsia="en-GB"/>
        </w:rPr>
        <w:tab/>
      </w:r>
      <w:r>
        <w:rPr>
          <w:noProof/>
        </w:rPr>
        <w:t>Freedom of Information</w:t>
      </w:r>
      <w:r>
        <w:rPr>
          <w:noProof/>
        </w:rPr>
        <w:tab/>
      </w:r>
    </w:p>
    <w:p w14:paraId="08EC298A" w14:textId="77777777" w:rsidR="00464C14" w:rsidRPr="003936F6" w:rsidRDefault="00464C14">
      <w:pPr>
        <w:pStyle w:val="TOC1"/>
        <w:rPr>
          <w:rFonts w:ascii="Calibri" w:hAnsi="Calibri"/>
          <w:noProof/>
          <w:szCs w:val="22"/>
          <w:lang w:eastAsia="en-GB"/>
        </w:rPr>
      </w:pPr>
      <w:r w:rsidRPr="001F3179">
        <w:rPr>
          <w:noProof/>
        </w:rPr>
        <w:t>1</w:t>
      </w:r>
      <w:r w:rsidR="005C0C49">
        <w:rPr>
          <w:noProof/>
        </w:rPr>
        <w:t>4</w:t>
      </w:r>
      <w:r w:rsidRPr="003936F6">
        <w:rPr>
          <w:rFonts w:ascii="Calibri" w:hAnsi="Calibri"/>
          <w:noProof/>
          <w:szCs w:val="22"/>
          <w:lang w:eastAsia="en-GB"/>
        </w:rPr>
        <w:tab/>
      </w:r>
      <w:r>
        <w:rPr>
          <w:noProof/>
        </w:rPr>
        <w:t>Insurance</w:t>
      </w:r>
      <w:r>
        <w:rPr>
          <w:noProof/>
        </w:rPr>
        <w:tab/>
      </w:r>
    </w:p>
    <w:p w14:paraId="6702519F" w14:textId="77777777" w:rsidR="00464C14" w:rsidRPr="003936F6" w:rsidRDefault="00464C14">
      <w:pPr>
        <w:pStyle w:val="TOC1"/>
        <w:rPr>
          <w:rFonts w:ascii="Calibri" w:hAnsi="Calibri"/>
          <w:noProof/>
          <w:szCs w:val="22"/>
          <w:lang w:eastAsia="en-GB"/>
        </w:rPr>
      </w:pPr>
      <w:r w:rsidRPr="001F3179">
        <w:rPr>
          <w:noProof/>
        </w:rPr>
        <w:t>1</w:t>
      </w:r>
      <w:r w:rsidR="005C0C49">
        <w:rPr>
          <w:noProof/>
        </w:rPr>
        <w:t>5</w:t>
      </w:r>
      <w:r w:rsidRPr="003936F6">
        <w:rPr>
          <w:rFonts w:ascii="Calibri" w:hAnsi="Calibri"/>
          <w:noProof/>
          <w:szCs w:val="22"/>
          <w:lang w:eastAsia="en-GB"/>
        </w:rPr>
        <w:tab/>
      </w:r>
      <w:r>
        <w:rPr>
          <w:noProof/>
        </w:rPr>
        <w:t>Suspension and/or Termination</w:t>
      </w:r>
      <w:r>
        <w:rPr>
          <w:noProof/>
        </w:rPr>
        <w:tab/>
      </w:r>
    </w:p>
    <w:p w14:paraId="5F022D55" w14:textId="77777777" w:rsidR="00464C14" w:rsidRPr="003936F6" w:rsidRDefault="00464C14">
      <w:pPr>
        <w:pStyle w:val="TOC1"/>
        <w:rPr>
          <w:rFonts w:ascii="Calibri" w:hAnsi="Calibri"/>
          <w:noProof/>
          <w:szCs w:val="22"/>
          <w:lang w:eastAsia="en-GB"/>
        </w:rPr>
      </w:pPr>
      <w:r w:rsidRPr="001F3179">
        <w:rPr>
          <w:noProof/>
        </w:rPr>
        <w:t>1</w:t>
      </w:r>
      <w:r w:rsidR="005C0C49">
        <w:rPr>
          <w:noProof/>
        </w:rPr>
        <w:t>6</w:t>
      </w:r>
      <w:r w:rsidRPr="003936F6">
        <w:rPr>
          <w:rFonts w:ascii="Calibri" w:hAnsi="Calibri"/>
          <w:noProof/>
          <w:szCs w:val="22"/>
          <w:lang w:eastAsia="en-GB"/>
        </w:rPr>
        <w:tab/>
      </w:r>
      <w:r>
        <w:rPr>
          <w:noProof/>
        </w:rPr>
        <w:t>Force Majeure</w:t>
      </w:r>
      <w:r>
        <w:rPr>
          <w:noProof/>
        </w:rPr>
        <w:tab/>
      </w:r>
    </w:p>
    <w:p w14:paraId="7191F748" w14:textId="77777777" w:rsidR="00464C14" w:rsidRPr="003936F6" w:rsidRDefault="00464C14">
      <w:pPr>
        <w:pStyle w:val="TOC1"/>
        <w:rPr>
          <w:rFonts w:ascii="Calibri" w:hAnsi="Calibri"/>
          <w:noProof/>
          <w:szCs w:val="22"/>
          <w:lang w:eastAsia="en-GB"/>
        </w:rPr>
      </w:pPr>
      <w:r w:rsidRPr="001F3179">
        <w:rPr>
          <w:noProof/>
        </w:rPr>
        <w:t>1</w:t>
      </w:r>
      <w:r w:rsidR="005C0C49">
        <w:rPr>
          <w:noProof/>
        </w:rPr>
        <w:t>7</w:t>
      </w:r>
      <w:r w:rsidRPr="003936F6">
        <w:rPr>
          <w:rFonts w:ascii="Calibri" w:hAnsi="Calibri"/>
          <w:noProof/>
          <w:szCs w:val="22"/>
          <w:lang w:eastAsia="en-GB"/>
        </w:rPr>
        <w:tab/>
      </w:r>
      <w:r>
        <w:rPr>
          <w:noProof/>
        </w:rPr>
        <w:t>Communications</w:t>
      </w:r>
      <w:r>
        <w:rPr>
          <w:noProof/>
        </w:rPr>
        <w:tab/>
      </w:r>
    </w:p>
    <w:p w14:paraId="07C88A75" w14:textId="77777777" w:rsidR="00464C14" w:rsidRPr="003936F6" w:rsidRDefault="00A16C2D">
      <w:pPr>
        <w:pStyle w:val="TOC1"/>
        <w:rPr>
          <w:rFonts w:ascii="Calibri" w:hAnsi="Calibri"/>
          <w:noProof/>
          <w:szCs w:val="22"/>
          <w:lang w:eastAsia="en-GB"/>
        </w:rPr>
      </w:pPr>
      <w:r>
        <w:rPr>
          <w:noProof/>
        </w:rPr>
        <w:t>1</w:t>
      </w:r>
      <w:r w:rsidR="005C0C49">
        <w:rPr>
          <w:noProof/>
        </w:rPr>
        <w:t>8</w:t>
      </w:r>
      <w:r w:rsidR="00464C14" w:rsidRPr="003936F6">
        <w:rPr>
          <w:rFonts w:ascii="Calibri" w:hAnsi="Calibri"/>
          <w:noProof/>
          <w:szCs w:val="22"/>
          <w:lang w:eastAsia="en-GB"/>
        </w:rPr>
        <w:tab/>
      </w:r>
      <w:r w:rsidR="00464C14">
        <w:rPr>
          <w:noProof/>
        </w:rPr>
        <w:t>Indemnities</w:t>
      </w:r>
      <w:r w:rsidR="00464C14">
        <w:rPr>
          <w:noProof/>
        </w:rPr>
        <w:tab/>
      </w:r>
    </w:p>
    <w:p w14:paraId="33746360" w14:textId="77777777" w:rsidR="00464C14" w:rsidRPr="003936F6" w:rsidRDefault="005C0C49">
      <w:pPr>
        <w:pStyle w:val="TOC1"/>
        <w:rPr>
          <w:rFonts w:ascii="Calibri" w:hAnsi="Calibri"/>
          <w:noProof/>
          <w:szCs w:val="22"/>
          <w:lang w:eastAsia="en-GB"/>
        </w:rPr>
      </w:pPr>
      <w:r>
        <w:rPr>
          <w:noProof/>
        </w:rPr>
        <w:t>19</w:t>
      </w:r>
      <w:r w:rsidR="00464C14" w:rsidRPr="003936F6">
        <w:rPr>
          <w:rFonts w:ascii="Calibri" w:hAnsi="Calibri"/>
          <w:noProof/>
          <w:szCs w:val="22"/>
          <w:lang w:eastAsia="en-GB"/>
        </w:rPr>
        <w:tab/>
      </w:r>
      <w:r w:rsidR="00464C14">
        <w:rPr>
          <w:noProof/>
        </w:rPr>
        <w:t>Anti-bribery and Corruption</w:t>
      </w:r>
      <w:r w:rsidR="00464C14">
        <w:rPr>
          <w:noProof/>
        </w:rPr>
        <w:tab/>
      </w:r>
    </w:p>
    <w:p w14:paraId="13152E8C" w14:textId="77777777" w:rsidR="00464C14" w:rsidRPr="003936F6" w:rsidRDefault="00464C14">
      <w:pPr>
        <w:pStyle w:val="TOC1"/>
        <w:rPr>
          <w:rFonts w:ascii="Calibri" w:hAnsi="Calibri"/>
          <w:noProof/>
          <w:szCs w:val="22"/>
          <w:lang w:eastAsia="en-GB"/>
        </w:rPr>
      </w:pPr>
      <w:r w:rsidRPr="001F3179">
        <w:rPr>
          <w:noProof/>
        </w:rPr>
        <w:t>2</w:t>
      </w:r>
      <w:r w:rsidR="005C0C49">
        <w:rPr>
          <w:noProof/>
        </w:rPr>
        <w:t>0</w:t>
      </w:r>
      <w:r w:rsidRPr="003936F6">
        <w:rPr>
          <w:rFonts w:ascii="Calibri" w:hAnsi="Calibri"/>
          <w:noProof/>
          <w:szCs w:val="22"/>
          <w:lang w:eastAsia="en-GB"/>
        </w:rPr>
        <w:tab/>
      </w:r>
      <w:r>
        <w:rPr>
          <w:noProof/>
        </w:rPr>
        <w:t>Data Protection</w:t>
      </w:r>
      <w:r>
        <w:rPr>
          <w:noProof/>
        </w:rPr>
        <w:tab/>
      </w:r>
    </w:p>
    <w:p w14:paraId="2EA76E14" w14:textId="77777777" w:rsidR="00464C14" w:rsidRPr="003936F6" w:rsidRDefault="00464C14">
      <w:pPr>
        <w:pStyle w:val="TOC1"/>
        <w:rPr>
          <w:rFonts w:ascii="Calibri" w:hAnsi="Calibri"/>
          <w:noProof/>
          <w:szCs w:val="22"/>
          <w:lang w:eastAsia="en-GB"/>
        </w:rPr>
      </w:pPr>
      <w:r w:rsidRPr="001F3179">
        <w:rPr>
          <w:noProof/>
        </w:rPr>
        <w:t>2</w:t>
      </w:r>
      <w:r w:rsidR="005C0C49">
        <w:rPr>
          <w:noProof/>
        </w:rPr>
        <w:t>1</w:t>
      </w:r>
      <w:r w:rsidRPr="003936F6">
        <w:rPr>
          <w:rFonts w:ascii="Calibri" w:hAnsi="Calibri"/>
          <w:noProof/>
          <w:szCs w:val="22"/>
          <w:lang w:eastAsia="en-GB"/>
        </w:rPr>
        <w:tab/>
      </w:r>
      <w:r>
        <w:rPr>
          <w:noProof/>
        </w:rPr>
        <w:t>Conflicts of interest</w:t>
      </w:r>
      <w:r>
        <w:rPr>
          <w:noProof/>
        </w:rPr>
        <w:tab/>
      </w:r>
    </w:p>
    <w:p w14:paraId="6836B819" w14:textId="77777777" w:rsidR="00464C14" w:rsidRPr="003936F6" w:rsidRDefault="00464C14">
      <w:pPr>
        <w:pStyle w:val="TOC1"/>
        <w:rPr>
          <w:rFonts w:ascii="Calibri" w:hAnsi="Calibri"/>
          <w:noProof/>
          <w:szCs w:val="22"/>
          <w:lang w:eastAsia="en-GB"/>
        </w:rPr>
      </w:pPr>
      <w:r w:rsidRPr="001F3179">
        <w:rPr>
          <w:rFonts w:cs="Arial"/>
          <w:noProof/>
        </w:rPr>
        <w:t>2</w:t>
      </w:r>
      <w:r w:rsidR="005C0C49">
        <w:rPr>
          <w:rFonts w:cs="Arial"/>
          <w:noProof/>
        </w:rPr>
        <w:t>2</w:t>
      </w:r>
      <w:r w:rsidRPr="003936F6">
        <w:rPr>
          <w:rFonts w:ascii="Calibri" w:hAnsi="Calibri"/>
          <w:noProof/>
          <w:szCs w:val="22"/>
          <w:lang w:eastAsia="en-GB"/>
        </w:rPr>
        <w:tab/>
      </w:r>
      <w:r w:rsidRPr="001F3179">
        <w:rPr>
          <w:rFonts w:cs="Arial"/>
          <w:noProof/>
        </w:rPr>
        <w:t>The UK's decision to leave the European Union</w:t>
      </w:r>
      <w:r>
        <w:rPr>
          <w:noProof/>
        </w:rPr>
        <w:tab/>
      </w:r>
    </w:p>
    <w:p w14:paraId="16419830" w14:textId="77777777" w:rsidR="00464C14" w:rsidRPr="003936F6" w:rsidRDefault="00464C14">
      <w:pPr>
        <w:pStyle w:val="TOC1"/>
        <w:rPr>
          <w:rFonts w:ascii="Calibri" w:hAnsi="Calibri"/>
          <w:noProof/>
          <w:szCs w:val="22"/>
          <w:lang w:eastAsia="en-GB"/>
        </w:rPr>
      </w:pPr>
      <w:r w:rsidRPr="001F3179">
        <w:rPr>
          <w:noProof/>
        </w:rPr>
        <w:t>2</w:t>
      </w:r>
      <w:r w:rsidR="00140CEF">
        <w:rPr>
          <w:noProof/>
        </w:rPr>
        <w:t>3</w:t>
      </w:r>
      <w:r w:rsidRPr="003936F6">
        <w:rPr>
          <w:rFonts w:ascii="Calibri" w:hAnsi="Calibri"/>
          <w:noProof/>
          <w:szCs w:val="22"/>
          <w:lang w:eastAsia="en-GB"/>
        </w:rPr>
        <w:tab/>
      </w:r>
      <w:r>
        <w:rPr>
          <w:noProof/>
        </w:rPr>
        <w:t>Dispute Resolution</w:t>
      </w:r>
      <w:r>
        <w:rPr>
          <w:noProof/>
        </w:rPr>
        <w:tab/>
      </w:r>
    </w:p>
    <w:p w14:paraId="6D781BA3" w14:textId="77777777" w:rsidR="00464C14" w:rsidRPr="003936F6" w:rsidRDefault="00464C14">
      <w:pPr>
        <w:pStyle w:val="TOC1"/>
        <w:rPr>
          <w:rFonts w:ascii="Calibri" w:hAnsi="Calibri"/>
          <w:noProof/>
          <w:szCs w:val="22"/>
          <w:lang w:eastAsia="en-GB"/>
        </w:rPr>
      </w:pPr>
      <w:r w:rsidRPr="001F3179">
        <w:rPr>
          <w:noProof/>
        </w:rPr>
        <w:t>2</w:t>
      </w:r>
      <w:r w:rsidR="00140CEF">
        <w:rPr>
          <w:noProof/>
        </w:rPr>
        <w:t>4</w:t>
      </w:r>
      <w:r w:rsidRPr="003936F6">
        <w:rPr>
          <w:rFonts w:ascii="Calibri" w:hAnsi="Calibri"/>
          <w:noProof/>
          <w:szCs w:val="22"/>
          <w:lang w:eastAsia="en-GB"/>
        </w:rPr>
        <w:tab/>
      </w:r>
      <w:r>
        <w:rPr>
          <w:noProof/>
        </w:rPr>
        <w:t>Records and Audit Access</w:t>
      </w:r>
      <w:r>
        <w:rPr>
          <w:noProof/>
        </w:rPr>
        <w:tab/>
      </w:r>
    </w:p>
    <w:p w14:paraId="33C930E1" w14:textId="77777777" w:rsidR="00464C14" w:rsidRPr="003936F6" w:rsidRDefault="00464C14">
      <w:pPr>
        <w:pStyle w:val="TOC1"/>
        <w:rPr>
          <w:rFonts w:ascii="Calibri" w:hAnsi="Calibri"/>
          <w:noProof/>
          <w:szCs w:val="22"/>
          <w:lang w:eastAsia="en-GB"/>
        </w:rPr>
      </w:pPr>
      <w:r w:rsidRPr="001F3179">
        <w:rPr>
          <w:noProof/>
        </w:rPr>
        <w:t>2</w:t>
      </w:r>
      <w:r w:rsidR="00140CEF">
        <w:rPr>
          <w:noProof/>
        </w:rPr>
        <w:t>5</w:t>
      </w:r>
      <w:r w:rsidRPr="003936F6">
        <w:rPr>
          <w:rFonts w:ascii="Calibri" w:hAnsi="Calibri"/>
          <w:noProof/>
          <w:szCs w:val="22"/>
          <w:lang w:eastAsia="en-GB"/>
        </w:rPr>
        <w:tab/>
      </w:r>
      <w:r>
        <w:rPr>
          <w:noProof/>
        </w:rPr>
        <w:t>Compliance with Anti-Slavery and Human Trafficking Laws and Policies</w:t>
      </w:r>
      <w:r>
        <w:rPr>
          <w:noProof/>
        </w:rPr>
        <w:tab/>
      </w:r>
    </w:p>
    <w:p w14:paraId="4864FA89" w14:textId="77777777" w:rsidR="00464C14" w:rsidRPr="003936F6" w:rsidRDefault="00464C14">
      <w:pPr>
        <w:pStyle w:val="TOC1"/>
        <w:rPr>
          <w:rFonts w:ascii="Calibri" w:hAnsi="Calibri"/>
          <w:noProof/>
          <w:szCs w:val="22"/>
          <w:lang w:eastAsia="en-GB"/>
        </w:rPr>
      </w:pPr>
      <w:r w:rsidRPr="001F3179">
        <w:rPr>
          <w:noProof/>
        </w:rPr>
        <w:t>2</w:t>
      </w:r>
      <w:r w:rsidR="00140CEF">
        <w:rPr>
          <w:noProof/>
        </w:rPr>
        <w:t>6</w:t>
      </w:r>
      <w:r w:rsidRPr="003936F6">
        <w:rPr>
          <w:rFonts w:ascii="Calibri" w:hAnsi="Calibri"/>
          <w:noProof/>
          <w:szCs w:val="22"/>
          <w:lang w:eastAsia="en-GB"/>
        </w:rPr>
        <w:tab/>
      </w:r>
      <w:r>
        <w:rPr>
          <w:noProof/>
        </w:rPr>
        <w:t>Contracts (Rights of Third Parties) Act 1999</w:t>
      </w:r>
      <w:r>
        <w:rPr>
          <w:noProof/>
        </w:rPr>
        <w:tab/>
      </w:r>
    </w:p>
    <w:p w14:paraId="64EC2898" w14:textId="77777777" w:rsidR="00464C14" w:rsidRPr="003936F6" w:rsidRDefault="00A16C2D">
      <w:pPr>
        <w:pStyle w:val="TOC1"/>
        <w:rPr>
          <w:rFonts w:ascii="Calibri" w:hAnsi="Calibri"/>
          <w:noProof/>
          <w:szCs w:val="22"/>
          <w:lang w:eastAsia="en-GB"/>
        </w:rPr>
      </w:pPr>
      <w:r>
        <w:rPr>
          <w:noProof/>
        </w:rPr>
        <w:t>2</w:t>
      </w:r>
      <w:r w:rsidR="00140CEF">
        <w:rPr>
          <w:noProof/>
        </w:rPr>
        <w:t>7</w:t>
      </w:r>
      <w:r w:rsidR="00464C14" w:rsidRPr="003936F6">
        <w:rPr>
          <w:rFonts w:ascii="Calibri" w:hAnsi="Calibri"/>
          <w:noProof/>
          <w:szCs w:val="22"/>
          <w:lang w:eastAsia="en-GB"/>
        </w:rPr>
        <w:tab/>
      </w:r>
      <w:r w:rsidR="00464C14">
        <w:rPr>
          <w:noProof/>
        </w:rPr>
        <w:t>Severability</w:t>
      </w:r>
      <w:r w:rsidR="00464C14">
        <w:rPr>
          <w:noProof/>
        </w:rPr>
        <w:tab/>
      </w:r>
    </w:p>
    <w:p w14:paraId="52DE2C5B" w14:textId="77777777" w:rsidR="00464C14" w:rsidRPr="003936F6" w:rsidRDefault="00140CEF">
      <w:pPr>
        <w:pStyle w:val="TOC1"/>
        <w:rPr>
          <w:rFonts w:ascii="Calibri" w:hAnsi="Calibri"/>
          <w:noProof/>
          <w:szCs w:val="22"/>
          <w:lang w:eastAsia="en-GB"/>
        </w:rPr>
      </w:pPr>
      <w:r>
        <w:rPr>
          <w:noProof/>
        </w:rPr>
        <w:t>28</w:t>
      </w:r>
      <w:r w:rsidR="00464C14" w:rsidRPr="003936F6">
        <w:rPr>
          <w:rFonts w:ascii="Calibri" w:hAnsi="Calibri"/>
          <w:noProof/>
          <w:szCs w:val="22"/>
          <w:lang w:eastAsia="en-GB"/>
        </w:rPr>
        <w:tab/>
      </w:r>
      <w:r w:rsidR="00464C14">
        <w:rPr>
          <w:noProof/>
        </w:rPr>
        <w:t>Liability</w:t>
      </w:r>
      <w:r w:rsidR="00464C14">
        <w:rPr>
          <w:noProof/>
        </w:rPr>
        <w:tab/>
      </w:r>
    </w:p>
    <w:p w14:paraId="3058706F" w14:textId="77777777" w:rsidR="00464C14" w:rsidRPr="003936F6" w:rsidRDefault="00140CEF">
      <w:pPr>
        <w:pStyle w:val="TOC1"/>
        <w:rPr>
          <w:rFonts w:ascii="Calibri" w:hAnsi="Calibri"/>
          <w:noProof/>
          <w:szCs w:val="22"/>
          <w:lang w:eastAsia="en-GB"/>
        </w:rPr>
      </w:pPr>
      <w:r>
        <w:rPr>
          <w:noProof/>
        </w:rPr>
        <w:t>29</w:t>
      </w:r>
      <w:r w:rsidR="00464C14" w:rsidRPr="003936F6">
        <w:rPr>
          <w:rFonts w:ascii="Calibri" w:hAnsi="Calibri"/>
          <w:noProof/>
          <w:szCs w:val="22"/>
          <w:lang w:eastAsia="en-GB"/>
        </w:rPr>
        <w:tab/>
      </w:r>
      <w:r w:rsidR="00464C14">
        <w:rPr>
          <w:noProof/>
        </w:rPr>
        <w:t>Counterparts</w:t>
      </w:r>
      <w:r w:rsidR="00464C14">
        <w:rPr>
          <w:noProof/>
        </w:rPr>
        <w:tab/>
      </w:r>
    </w:p>
    <w:p w14:paraId="4BDE0FD7" w14:textId="77777777" w:rsidR="00464C14" w:rsidRPr="003936F6" w:rsidRDefault="00464C14">
      <w:pPr>
        <w:pStyle w:val="TOC1"/>
        <w:rPr>
          <w:rFonts w:ascii="Calibri" w:hAnsi="Calibri"/>
          <w:noProof/>
          <w:szCs w:val="22"/>
          <w:lang w:eastAsia="en-GB"/>
        </w:rPr>
      </w:pPr>
      <w:r w:rsidRPr="001F3179">
        <w:rPr>
          <w:noProof/>
        </w:rPr>
        <w:t>3</w:t>
      </w:r>
      <w:r w:rsidR="00140CEF">
        <w:rPr>
          <w:noProof/>
        </w:rPr>
        <w:t>0</w:t>
      </w:r>
      <w:r w:rsidRPr="003936F6">
        <w:rPr>
          <w:rFonts w:ascii="Calibri" w:hAnsi="Calibri"/>
          <w:noProof/>
          <w:szCs w:val="22"/>
          <w:lang w:eastAsia="en-GB"/>
        </w:rPr>
        <w:tab/>
      </w:r>
      <w:r>
        <w:rPr>
          <w:noProof/>
        </w:rPr>
        <w:t>Governing Law and Jurisdiction</w:t>
      </w:r>
      <w:r>
        <w:rPr>
          <w:noProof/>
        </w:rPr>
        <w:tab/>
      </w:r>
    </w:p>
    <w:p w14:paraId="211289D1" w14:textId="77777777" w:rsidR="00464C14" w:rsidRPr="003936F6" w:rsidRDefault="00464C14">
      <w:pPr>
        <w:pStyle w:val="TOC1"/>
        <w:rPr>
          <w:rFonts w:ascii="Calibri" w:hAnsi="Calibri"/>
          <w:noProof/>
          <w:szCs w:val="22"/>
          <w:lang w:eastAsia="en-GB"/>
        </w:rPr>
      </w:pPr>
      <w:r w:rsidRPr="001F3179">
        <w:rPr>
          <w:noProof/>
        </w:rPr>
        <w:t>3</w:t>
      </w:r>
      <w:r w:rsidR="00140CEF">
        <w:rPr>
          <w:noProof/>
        </w:rPr>
        <w:t>1</w:t>
      </w:r>
      <w:r w:rsidRPr="003936F6">
        <w:rPr>
          <w:rFonts w:ascii="Calibri" w:hAnsi="Calibri"/>
          <w:noProof/>
          <w:szCs w:val="22"/>
          <w:lang w:eastAsia="en-GB"/>
        </w:rPr>
        <w:tab/>
      </w:r>
      <w:r>
        <w:rPr>
          <w:noProof/>
        </w:rPr>
        <w:t>Waiver</w:t>
      </w:r>
      <w:r>
        <w:rPr>
          <w:noProof/>
        </w:rPr>
        <w:tab/>
      </w:r>
    </w:p>
    <w:p w14:paraId="5F3DE12E" w14:textId="77777777" w:rsidR="00464C14" w:rsidRPr="003936F6" w:rsidRDefault="00464C14">
      <w:pPr>
        <w:pStyle w:val="TOC1"/>
        <w:rPr>
          <w:rFonts w:ascii="Calibri" w:hAnsi="Calibri"/>
          <w:noProof/>
          <w:szCs w:val="22"/>
          <w:lang w:eastAsia="en-GB"/>
        </w:rPr>
      </w:pPr>
      <w:r w:rsidRPr="001F3179">
        <w:rPr>
          <w:noProof/>
        </w:rPr>
        <w:t>3</w:t>
      </w:r>
      <w:r w:rsidR="00140CEF">
        <w:rPr>
          <w:noProof/>
        </w:rPr>
        <w:t>2</w:t>
      </w:r>
      <w:r w:rsidRPr="003936F6">
        <w:rPr>
          <w:rFonts w:ascii="Calibri" w:hAnsi="Calibri"/>
          <w:noProof/>
          <w:szCs w:val="22"/>
          <w:lang w:eastAsia="en-GB"/>
        </w:rPr>
        <w:tab/>
      </w:r>
      <w:r>
        <w:rPr>
          <w:noProof/>
        </w:rPr>
        <w:t>Amendments to this Contract</w:t>
      </w:r>
      <w:r>
        <w:rPr>
          <w:noProof/>
        </w:rPr>
        <w:tab/>
      </w:r>
    </w:p>
    <w:p w14:paraId="63F47BC6" w14:textId="77777777" w:rsidR="00464C14" w:rsidRPr="003936F6" w:rsidRDefault="00464C14">
      <w:pPr>
        <w:pStyle w:val="TOC1"/>
        <w:rPr>
          <w:rFonts w:ascii="Calibri" w:hAnsi="Calibri"/>
          <w:noProof/>
          <w:szCs w:val="22"/>
          <w:lang w:eastAsia="en-GB"/>
        </w:rPr>
      </w:pPr>
      <w:r>
        <w:rPr>
          <w:noProof/>
        </w:rPr>
        <w:t>Schedule 1 : Anti-bribery and Corruption</w:t>
      </w:r>
      <w:r>
        <w:rPr>
          <w:noProof/>
        </w:rPr>
        <w:tab/>
      </w:r>
    </w:p>
    <w:p w14:paraId="353D4182" w14:textId="77777777" w:rsidR="00464C14" w:rsidRPr="003936F6" w:rsidRDefault="00464C14">
      <w:pPr>
        <w:pStyle w:val="TOC1"/>
        <w:rPr>
          <w:rFonts w:ascii="Calibri" w:hAnsi="Calibri"/>
          <w:noProof/>
          <w:szCs w:val="22"/>
          <w:lang w:eastAsia="en-GB"/>
        </w:rPr>
      </w:pPr>
      <w:r>
        <w:rPr>
          <w:noProof/>
        </w:rPr>
        <w:lastRenderedPageBreak/>
        <w:t>Schedule 2 : Data Protection</w:t>
      </w:r>
      <w:r>
        <w:rPr>
          <w:noProof/>
        </w:rPr>
        <w:tab/>
      </w:r>
    </w:p>
    <w:p w14:paraId="0A06E542" w14:textId="77777777" w:rsidR="00801077" w:rsidRPr="00801077" w:rsidRDefault="00172842" w:rsidP="00A5725F">
      <w:pPr>
        <w:pStyle w:val="BodyText"/>
        <w:sectPr w:rsidR="00801077" w:rsidRPr="00801077" w:rsidSect="002C15F2">
          <w:headerReference w:type="even" r:id="rId8"/>
          <w:headerReference w:type="default" r:id="rId9"/>
          <w:footerReference w:type="even" r:id="rId10"/>
          <w:footerReference w:type="default" r:id="rId11"/>
          <w:headerReference w:type="first" r:id="rId12"/>
          <w:footerReference w:type="first" r:id="rId13"/>
          <w:pgSz w:w="11906" w:h="16838"/>
          <w:pgMar w:top="1440" w:right="991" w:bottom="1440" w:left="1800" w:header="708" w:footer="708" w:gutter="0"/>
          <w:paperSrc w:first="258" w:other="258"/>
          <w:pgNumType w:fmt="lowerRoman" w:start="1"/>
          <w:cols w:space="708"/>
          <w:docGrid w:linePitch="360"/>
        </w:sectPr>
      </w:pPr>
      <w:r>
        <w:fldChar w:fldCharType="end"/>
      </w:r>
    </w:p>
    <w:p w14:paraId="4595BDF6" w14:textId="77777777" w:rsidR="00F069B8" w:rsidRDefault="00F069B8" w:rsidP="00D125C9">
      <w:pPr>
        <w:pStyle w:val="BodyTextBold"/>
        <w:rPr>
          <w:sz w:val="24"/>
        </w:rPr>
      </w:pPr>
      <w:r>
        <w:rPr>
          <w:sz w:val="24"/>
        </w:rPr>
        <w:lastRenderedPageBreak/>
        <w:t xml:space="preserve">Contract Particulars </w:t>
      </w:r>
    </w:p>
    <w:p w14:paraId="1CA56DEC" w14:textId="77777777" w:rsidR="00F069B8" w:rsidRDefault="00F069B8" w:rsidP="00D125C9">
      <w:pPr>
        <w:pStyle w:val="BodyTextBold"/>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6368"/>
      </w:tblGrid>
      <w:tr w:rsidR="00F069B8" w:rsidRPr="00F069B8" w14:paraId="3BCDD9BE" w14:textId="77777777" w:rsidTr="00D42D47">
        <w:trPr>
          <w:tblHeader/>
        </w:trPr>
        <w:tc>
          <w:tcPr>
            <w:tcW w:w="1928" w:type="dxa"/>
            <w:shd w:val="clear" w:color="auto" w:fill="auto"/>
          </w:tcPr>
          <w:p w14:paraId="1176AB43" w14:textId="77777777" w:rsidR="00F069B8" w:rsidRPr="00F069B8" w:rsidRDefault="00F069B8" w:rsidP="00F069B8">
            <w:pPr>
              <w:spacing w:before="120" w:after="180"/>
              <w:jc w:val="left"/>
              <w:rPr>
                <w:rFonts w:cs="Arial"/>
                <w:b/>
                <w:szCs w:val="22"/>
              </w:rPr>
            </w:pPr>
            <w:r w:rsidRPr="00F069B8">
              <w:rPr>
                <w:rFonts w:cs="Arial"/>
                <w:b/>
                <w:szCs w:val="22"/>
              </w:rPr>
              <w:t>Item</w:t>
            </w:r>
          </w:p>
        </w:tc>
        <w:tc>
          <w:tcPr>
            <w:tcW w:w="6368" w:type="dxa"/>
            <w:shd w:val="clear" w:color="auto" w:fill="auto"/>
          </w:tcPr>
          <w:p w14:paraId="1094E97B" w14:textId="77777777" w:rsidR="00F069B8" w:rsidRPr="00F069B8" w:rsidRDefault="00F069B8" w:rsidP="00F069B8">
            <w:pPr>
              <w:spacing w:before="120" w:after="180"/>
              <w:rPr>
                <w:rFonts w:cs="Arial"/>
                <w:b/>
                <w:szCs w:val="22"/>
              </w:rPr>
            </w:pPr>
            <w:r w:rsidRPr="00F069B8">
              <w:rPr>
                <w:rFonts w:cs="Arial"/>
                <w:b/>
                <w:szCs w:val="22"/>
              </w:rPr>
              <w:t>Description</w:t>
            </w:r>
          </w:p>
        </w:tc>
      </w:tr>
      <w:tr w:rsidR="00F069B8" w:rsidRPr="00F069B8" w14:paraId="430E42C2" w14:textId="77777777" w:rsidTr="006A137D">
        <w:tc>
          <w:tcPr>
            <w:tcW w:w="1928" w:type="dxa"/>
            <w:shd w:val="clear" w:color="auto" w:fill="auto"/>
          </w:tcPr>
          <w:p w14:paraId="6327217E" w14:textId="77777777" w:rsidR="00F069B8" w:rsidRPr="00F069B8" w:rsidRDefault="00F069B8" w:rsidP="00F069B8">
            <w:pPr>
              <w:spacing w:before="120" w:after="180"/>
              <w:jc w:val="left"/>
              <w:rPr>
                <w:rFonts w:cs="Arial"/>
                <w:b/>
                <w:szCs w:val="22"/>
              </w:rPr>
            </w:pPr>
            <w:r w:rsidRPr="00F069B8">
              <w:rPr>
                <w:rFonts w:cs="Arial"/>
                <w:b/>
                <w:szCs w:val="22"/>
              </w:rPr>
              <w:t>Parties</w:t>
            </w:r>
          </w:p>
        </w:tc>
        <w:tc>
          <w:tcPr>
            <w:tcW w:w="6368" w:type="dxa"/>
            <w:shd w:val="clear" w:color="auto" w:fill="auto"/>
          </w:tcPr>
          <w:p w14:paraId="6F3CC5F2" w14:textId="77777777" w:rsidR="00D818D0" w:rsidRPr="00D818D0" w:rsidRDefault="00D818D0" w:rsidP="00D818D0">
            <w:pPr>
              <w:pStyle w:val="Parties"/>
              <w:numPr>
                <w:ilvl w:val="0"/>
                <w:numId w:val="0"/>
              </w:numPr>
              <w:ind w:left="907"/>
              <w:rPr>
                <w:rFonts w:cs="Arial"/>
              </w:rPr>
            </w:pPr>
          </w:p>
          <w:p w14:paraId="0982D9B1" w14:textId="77777777" w:rsidR="00F069B8" w:rsidRDefault="00BC5BCE" w:rsidP="00DA402F">
            <w:pPr>
              <w:pStyle w:val="Parties"/>
              <w:numPr>
                <w:ilvl w:val="0"/>
                <w:numId w:val="0"/>
              </w:numPr>
              <w:ind w:left="907"/>
            </w:pPr>
            <w:r>
              <w:rPr>
                <w:b/>
                <w:i/>
              </w:rPr>
              <w:t xml:space="preserve">Customer </w:t>
            </w:r>
            <w:r w:rsidR="00F069B8" w:rsidRPr="006A137D">
              <w:t>and</w:t>
            </w:r>
          </w:p>
          <w:p w14:paraId="7BE609AE" w14:textId="77777777" w:rsidR="00DA402F" w:rsidRPr="00DA402F" w:rsidRDefault="00BC5BCE" w:rsidP="00DA402F">
            <w:pPr>
              <w:pStyle w:val="Parties"/>
              <w:numPr>
                <w:ilvl w:val="0"/>
                <w:numId w:val="0"/>
              </w:numPr>
              <w:ind w:left="907"/>
              <w:rPr>
                <w:rFonts w:cs="Arial"/>
              </w:rPr>
            </w:pPr>
            <w:r>
              <w:rPr>
                <w:b/>
                <w:i/>
              </w:rPr>
              <w:t>Supplier</w:t>
            </w:r>
          </w:p>
        </w:tc>
      </w:tr>
      <w:tr w:rsidR="00F069B8" w:rsidRPr="00F069B8" w14:paraId="554C0EDA" w14:textId="77777777" w:rsidTr="006A137D">
        <w:tc>
          <w:tcPr>
            <w:tcW w:w="1928" w:type="dxa"/>
            <w:shd w:val="clear" w:color="auto" w:fill="auto"/>
          </w:tcPr>
          <w:p w14:paraId="1523F1B5" w14:textId="77777777" w:rsidR="00F069B8" w:rsidRPr="00F069B8" w:rsidRDefault="00F069B8" w:rsidP="00F069B8">
            <w:pPr>
              <w:spacing w:before="120" w:after="180"/>
              <w:jc w:val="left"/>
              <w:rPr>
                <w:rFonts w:cs="Arial"/>
                <w:szCs w:val="22"/>
              </w:rPr>
            </w:pPr>
            <w:r w:rsidRPr="00F069B8">
              <w:rPr>
                <w:rFonts w:cs="Arial"/>
                <w:b/>
                <w:szCs w:val="22"/>
              </w:rPr>
              <w:t>Charges</w:t>
            </w:r>
            <w:r w:rsidRPr="00F069B8">
              <w:rPr>
                <w:rFonts w:cs="Arial"/>
                <w:szCs w:val="22"/>
              </w:rPr>
              <w:t xml:space="preserve"> </w:t>
            </w:r>
            <w:r w:rsidRPr="00F069B8">
              <w:rPr>
                <w:rFonts w:cs="Arial"/>
                <w:szCs w:val="22"/>
              </w:rPr>
              <w:br/>
              <w:t>(Cl.1.1)</w:t>
            </w:r>
          </w:p>
        </w:tc>
        <w:tc>
          <w:tcPr>
            <w:tcW w:w="6368" w:type="dxa"/>
            <w:shd w:val="clear" w:color="auto" w:fill="auto"/>
          </w:tcPr>
          <w:p w14:paraId="1EFC6F71" w14:textId="77777777" w:rsidR="00F069B8" w:rsidRPr="00F069B8" w:rsidRDefault="00F069B8" w:rsidP="006A137D">
            <w:pPr>
              <w:spacing w:before="120" w:after="180"/>
              <w:rPr>
                <w:rFonts w:cs="Arial"/>
                <w:szCs w:val="22"/>
              </w:rPr>
            </w:pPr>
            <w:r w:rsidRPr="00F069B8">
              <w:rPr>
                <w:rFonts w:cs="Arial"/>
                <w:szCs w:val="22"/>
              </w:rPr>
              <w:t xml:space="preserve">The Charge(s) </w:t>
            </w:r>
            <w:r>
              <w:t xml:space="preserve">for the supply of </w:t>
            </w:r>
            <w:r w:rsidR="006A137D">
              <w:t>S</w:t>
            </w:r>
            <w:r w:rsidRPr="006A137D">
              <w:t>ervices is: £</w:t>
            </w:r>
            <w:r w:rsidR="00BC5BCE" w:rsidRPr="00BC5BCE">
              <w:rPr>
                <w:b/>
              </w:rPr>
              <w:t>xxx</w:t>
            </w:r>
            <w:r w:rsidRPr="00BC5BCE">
              <w:rPr>
                <w:b/>
              </w:rPr>
              <w:t xml:space="preserve"> (</w:t>
            </w:r>
            <w:r w:rsidR="00BC5BCE" w:rsidRPr="00BC5BCE">
              <w:rPr>
                <w:b/>
              </w:rPr>
              <w:t>words</w:t>
            </w:r>
            <w:r w:rsidRPr="00BC5BCE">
              <w:rPr>
                <w:b/>
              </w:rPr>
              <w:t>)</w:t>
            </w:r>
            <w:r w:rsidR="002C15F2">
              <w:t>.</w:t>
            </w:r>
            <w:r w:rsidRPr="00F069B8">
              <w:t xml:space="preserve"> </w:t>
            </w:r>
          </w:p>
        </w:tc>
      </w:tr>
      <w:tr w:rsidR="00F069B8" w:rsidRPr="00F069B8" w14:paraId="2FDD6DA2" w14:textId="77777777" w:rsidTr="006A137D">
        <w:tc>
          <w:tcPr>
            <w:tcW w:w="1928" w:type="dxa"/>
            <w:shd w:val="clear" w:color="auto" w:fill="auto"/>
          </w:tcPr>
          <w:p w14:paraId="61E2A200" w14:textId="77777777" w:rsidR="00F069B8" w:rsidRPr="00F069B8" w:rsidRDefault="006A137D" w:rsidP="00F069B8">
            <w:pPr>
              <w:spacing w:before="120" w:after="180"/>
              <w:jc w:val="left"/>
              <w:rPr>
                <w:rFonts w:cs="Arial"/>
                <w:b/>
                <w:szCs w:val="22"/>
              </w:rPr>
            </w:pPr>
            <w:r>
              <w:rPr>
                <w:rFonts w:cs="Arial"/>
                <w:b/>
                <w:szCs w:val="22"/>
              </w:rPr>
              <w:t xml:space="preserve">Contract </w:t>
            </w:r>
            <w:r w:rsidR="00F069B8" w:rsidRPr="00F069B8">
              <w:rPr>
                <w:rFonts w:cs="Arial"/>
                <w:b/>
                <w:szCs w:val="22"/>
              </w:rPr>
              <w:br/>
            </w:r>
            <w:r w:rsidR="00F069B8" w:rsidRPr="00F069B8">
              <w:rPr>
                <w:rFonts w:cs="Arial"/>
                <w:szCs w:val="22"/>
              </w:rPr>
              <w:t xml:space="preserve">(Cl. </w:t>
            </w:r>
            <w:r w:rsidR="00F069B8" w:rsidRPr="00F069B8">
              <w:rPr>
                <w:rFonts w:cs="Arial"/>
                <w:szCs w:val="22"/>
              </w:rPr>
              <w:fldChar w:fldCharType="begin"/>
            </w:r>
            <w:r w:rsidR="00F069B8" w:rsidRPr="00F069B8">
              <w:rPr>
                <w:rFonts w:cs="Arial"/>
                <w:szCs w:val="22"/>
              </w:rPr>
              <w:instrText xml:space="preserve"> REF _Ref510794271 \r \h  \* MERGEFORMAT </w:instrText>
            </w:r>
            <w:r w:rsidR="00F069B8" w:rsidRPr="00F069B8">
              <w:rPr>
                <w:rFonts w:cs="Arial"/>
                <w:szCs w:val="22"/>
              </w:rPr>
            </w:r>
            <w:r w:rsidR="00F069B8" w:rsidRPr="00F069B8">
              <w:rPr>
                <w:rFonts w:cs="Arial"/>
                <w:szCs w:val="22"/>
              </w:rPr>
              <w:fldChar w:fldCharType="separate"/>
            </w:r>
            <w:r w:rsidR="00177F86">
              <w:rPr>
                <w:rFonts w:cs="Arial"/>
                <w:szCs w:val="22"/>
              </w:rPr>
              <w:t>1.1</w:t>
            </w:r>
            <w:r w:rsidR="00F069B8" w:rsidRPr="00F069B8">
              <w:rPr>
                <w:rFonts w:cs="Arial"/>
                <w:szCs w:val="22"/>
              </w:rPr>
              <w:fldChar w:fldCharType="end"/>
            </w:r>
            <w:r w:rsidR="00F069B8" w:rsidRPr="00F069B8">
              <w:rPr>
                <w:rFonts w:cs="Arial"/>
                <w:szCs w:val="22"/>
              </w:rPr>
              <w:t>)</w:t>
            </w:r>
          </w:p>
        </w:tc>
        <w:tc>
          <w:tcPr>
            <w:tcW w:w="6368" w:type="dxa"/>
            <w:shd w:val="clear" w:color="auto" w:fill="auto"/>
          </w:tcPr>
          <w:p w14:paraId="4E6DCDEA" w14:textId="77777777" w:rsidR="00F069B8" w:rsidRDefault="006A137D" w:rsidP="00F069B8">
            <w:pPr>
              <w:spacing w:before="120"/>
            </w:pPr>
            <w:r>
              <w:t xml:space="preserve">The contract shall be deemed to have commenced on </w:t>
            </w:r>
            <w:r w:rsidR="00BC5BCE">
              <w:rPr>
                <w:b/>
                <w:i/>
              </w:rPr>
              <w:t>Date</w:t>
            </w:r>
            <w:r>
              <w:t xml:space="preserve"> and shall continue in force until </w:t>
            </w:r>
            <w:r w:rsidR="00BC5BCE">
              <w:rPr>
                <w:b/>
                <w:i/>
              </w:rPr>
              <w:t>Date</w:t>
            </w:r>
            <w:r>
              <w:t>.</w:t>
            </w:r>
          </w:p>
          <w:p w14:paraId="658163C5" w14:textId="77777777" w:rsidR="00F03FAE" w:rsidRPr="00F069B8" w:rsidRDefault="00F03FAE" w:rsidP="00F069B8">
            <w:pPr>
              <w:spacing w:before="120"/>
            </w:pPr>
          </w:p>
        </w:tc>
      </w:tr>
      <w:tr w:rsidR="00F069B8" w:rsidRPr="00F069B8" w14:paraId="09907DFF" w14:textId="77777777" w:rsidTr="006A137D">
        <w:tc>
          <w:tcPr>
            <w:tcW w:w="1928" w:type="dxa"/>
            <w:shd w:val="clear" w:color="auto" w:fill="auto"/>
          </w:tcPr>
          <w:p w14:paraId="5CC3BD5C" w14:textId="77777777" w:rsidR="00F069B8" w:rsidRPr="00F069B8" w:rsidRDefault="006A137D" w:rsidP="006A137D">
            <w:pPr>
              <w:spacing w:before="120" w:after="180"/>
              <w:jc w:val="left"/>
              <w:rPr>
                <w:rFonts w:cs="Arial"/>
                <w:szCs w:val="22"/>
              </w:rPr>
            </w:pPr>
            <w:r>
              <w:rPr>
                <w:rFonts w:cs="Arial"/>
                <w:b/>
                <w:szCs w:val="22"/>
              </w:rPr>
              <w:t>Services</w:t>
            </w:r>
            <w:r w:rsidR="00F069B8" w:rsidRPr="00F069B8">
              <w:rPr>
                <w:rFonts w:cs="Arial"/>
                <w:b/>
                <w:szCs w:val="22"/>
              </w:rPr>
              <w:br/>
            </w:r>
            <w:r w:rsidR="00F069B8" w:rsidRPr="00F069B8">
              <w:rPr>
                <w:rFonts w:cs="Arial"/>
                <w:szCs w:val="22"/>
              </w:rPr>
              <w:t xml:space="preserve">(Cl. </w:t>
            </w:r>
            <w:r w:rsidR="00F069B8" w:rsidRPr="00F069B8">
              <w:rPr>
                <w:rFonts w:cs="Arial"/>
                <w:szCs w:val="22"/>
              </w:rPr>
              <w:fldChar w:fldCharType="begin"/>
            </w:r>
            <w:r w:rsidR="00F069B8" w:rsidRPr="00F069B8">
              <w:rPr>
                <w:rFonts w:cs="Arial"/>
                <w:szCs w:val="22"/>
              </w:rPr>
              <w:instrText xml:space="preserve"> REF _Ref510794271 \r \h  \* MERGEFORMAT </w:instrText>
            </w:r>
            <w:r w:rsidR="00F069B8" w:rsidRPr="00F069B8">
              <w:rPr>
                <w:rFonts w:cs="Arial"/>
                <w:szCs w:val="22"/>
              </w:rPr>
            </w:r>
            <w:r w:rsidR="00F069B8" w:rsidRPr="00F069B8">
              <w:rPr>
                <w:rFonts w:cs="Arial"/>
                <w:szCs w:val="22"/>
              </w:rPr>
              <w:fldChar w:fldCharType="separate"/>
            </w:r>
            <w:r w:rsidR="00177F86">
              <w:rPr>
                <w:rFonts w:cs="Arial"/>
                <w:szCs w:val="22"/>
              </w:rPr>
              <w:t>1.1</w:t>
            </w:r>
            <w:r w:rsidR="00F069B8" w:rsidRPr="00F069B8">
              <w:rPr>
                <w:rFonts w:cs="Arial"/>
                <w:szCs w:val="22"/>
              </w:rPr>
              <w:fldChar w:fldCharType="end"/>
            </w:r>
            <w:r w:rsidR="00F069B8" w:rsidRPr="00F069B8">
              <w:rPr>
                <w:rFonts w:cs="Arial"/>
                <w:szCs w:val="22"/>
              </w:rPr>
              <w:t>)</w:t>
            </w:r>
          </w:p>
        </w:tc>
        <w:tc>
          <w:tcPr>
            <w:tcW w:w="6368" w:type="dxa"/>
            <w:shd w:val="clear" w:color="auto" w:fill="auto"/>
          </w:tcPr>
          <w:p w14:paraId="5C4466A2" w14:textId="77777777" w:rsidR="006A137D" w:rsidRPr="00F069B8" w:rsidRDefault="00F069B8" w:rsidP="006A137D">
            <w:pPr>
              <w:spacing w:before="120" w:after="180"/>
              <w:rPr>
                <w:rFonts w:cs="Arial"/>
                <w:i/>
                <w:szCs w:val="22"/>
              </w:rPr>
            </w:pPr>
            <w:r w:rsidRPr="00F069B8">
              <w:rPr>
                <w:rFonts w:cs="Arial"/>
                <w:szCs w:val="22"/>
              </w:rPr>
              <w:t xml:space="preserve">The </w:t>
            </w:r>
            <w:r w:rsidR="006A137D">
              <w:rPr>
                <w:rFonts w:cs="Arial"/>
                <w:szCs w:val="22"/>
              </w:rPr>
              <w:t xml:space="preserve">services to </w:t>
            </w:r>
            <w:r w:rsidRPr="00F069B8">
              <w:rPr>
                <w:rFonts w:cs="Arial"/>
                <w:szCs w:val="22"/>
              </w:rPr>
              <w:t xml:space="preserve">be supplied under this Contract are </w:t>
            </w:r>
            <w:r w:rsidR="006A137D">
              <w:rPr>
                <w:rFonts w:cs="Arial"/>
                <w:szCs w:val="22"/>
              </w:rPr>
              <w:t>enshrined i</w:t>
            </w:r>
            <w:r w:rsidR="00C246F9">
              <w:rPr>
                <w:rFonts w:cs="Arial"/>
                <w:szCs w:val="22"/>
              </w:rPr>
              <w:t xml:space="preserve">n Appendix </w:t>
            </w:r>
            <w:r w:rsidR="00BC5BCE">
              <w:rPr>
                <w:rFonts w:cs="Arial"/>
                <w:szCs w:val="22"/>
              </w:rPr>
              <w:t>x</w:t>
            </w:r>
          </w:p>
          <w:p w14:paraId="47224A7D" w14:textId="77777777" w:rsidR="00F069B8" w:rsidRPr="00F069B8" w:rsidRDefault="00F069B8" w:rsidP="00F069B8">
            <w:pPr>
              <w:spacing w:before="120" w:after="180"/>
              <w:rPr>
                <w:rFonts w:cs="Arial"/>
                <w:i/>
                <w:szCs w:val="22"/>
              </w:rPr>
            </w:pPr>
          </w:p>
        </w:tc>
      </w:tr>
      <w:tr w:rsidR="000B172B" w:rsidRPr="00F069B8" w14:paraId="01B7E0E3" w14:textId="77777777" w:rsidTr="006A137D">
        <w:tc>
          <w:tcPr>
            <w:tcW w:w="1928" w:type="dxa"/>
            <w:tcBorders>
              <w:top w:val="single" w:sz="4" w:space="0" w:color="auto"/>
              <w:left w:val="single" w:sz="4" w:space="0" w:color="auto"/>
              <w:bottom w:val="single" w:sz="4" w:space="0" w:color="auto"/>
              <w:right w:val="single" w:sz="4" w:space="0" w:color="auto"/>
            </w:tcBorders>
            <w:shd w:val="clear" w:color="auto" w:fill="auto"/>
          </w:tcPr>
          <w:p w14:paraId="073E5849" w14:textId="77777777" w:rsidR="000B172B" w:rsidRPr="00F069B8" w:rsidRDefault="00D931CC" w:rsidP="00D931CC">
            <w:pPr>
              <w:spacing w:before="120" w:after="180"/>
              <w:jc w:val="left"/>
              <w:rPr>
                <w:rFonts w:cs="Arial"/>
                <w:b/>
                <w:szCs w:val="22"/>
              </w:rPr>
            </w:pPr>
            <w:r>
              <w:rPr>
                <w:rFonts w:cs="Arial"/>
                <w:b/>
                <w:szCs w:val="22"/>
              </w:rPr>
              <w:t>Insurance</w:t>
            </w:r>
            <w:r w:rsidR="000B172B" w:rsidRPr="00F069B8">
              <w:rPr>
                <w:rFonts w:cs="Arial"/>
                <w:b/>
                <w:szCs w:val="22"/>
              </w:rPr>
              <w:br/>
            </w:r>
            <w:r w:rsidR="000B172B" w:rsidRPr="00F069B8">
              <w:rPr>
                <w:rFonts w:cs="Arial"/>
                <w:szCs w:val="22"/>
              </w:rPr>
              <w:t>(</w:t>
            </w:r>
            <w:r w:rsidR="000B172B">
              <w:rPr>
                <w:rFonts w:cs="Arial"/>
                <w:szCs w:val="22"/>
              </w:rPr>
              <w:t xml:space="preserve">Clause </w:t>
            </w:r>
            <w:r>
              <w:rPr>
                <w:rFonts w:cs="Arial"/>
                <w:szCs w:val="22"/>
              </w:rPr>
              <w:fldChar w:fldCharType="begin"/>
            </w:r>
            <w:r>
              <w:rPr>
                <w:rFonts w:cs="Arial"/>
                <w:szCs w:val="22"/>
              </w:rPr>
              <w:instrText xml:space="preserve"> REF _Ref519842349 \r \h </w:instrText>
            </w:r>
            <w:r>
              <w:rPr>
                <w:rFonts w:cs="Arial"/>
                <w:szCs w:val="22"/>
              </w:rPr>
            </w:r>
            <w:r>
              <w:rPr>
                <w:rFonts w:cs="Arial"/>
                <w:szCs w:val="22"/>
              </w:rPr>
              <w:fldChar w:fldCharType="separate"/>
            </w:r>
            <w:r w:rsidR="00177F86">
              <w:rPr>
                <w:rFonts w:cs="Arial"/>
                <w:szCs w:val="22"/>
              </w:rPr>
              <w:t>16</w:t>
            </w:r>
            <w:r>
              <w:rPr>
                <w:rFonts w:cs="Arial"/>
                <w:szCs w:val="22"/>
              </w:rPr>
              <w:fldChar w:fldCharType="end"/>
            </w:r>
            <w:r w:rsidR="000B172B" w:rsidRPr="00F069B8">
              <w:rPr>
                <w:rFonts w:cs="Arial"/>
                <w:szCs w:val="22"/>
              </w:rPr>
              <w:t>)</w:t>
            </w:r>
          </w:p>
        </w:tc>
        <w:tc>
          <w:tcPr>
            <w:tcW w:w="6368" w:type="dxa"/>
            <w:tcBorders>
              <w:top w:val="single" w:sz="4" w:space="0" w:color="auto"/>
              <w:left w:val="single" w:sz="4" w:space="0" w:color="auto"/>
              <w:bottom w:val="single" w:sz="4" w:space="0" w:color="auto"/>
              <w:right w:val="single" w:sz="4" w:space="0" w:color="auto"/>
            </w:tcBorders>
            <w:shd w:val="clear" w:color="auto" w:fill="auto"/>
          </w:tcPr>
          <w:p w14:paraId="7DCDA848" w14:textId="77777777" w:rsidR="000B172B" w:rsidRPr="00A16C2D" w:rsidRDefault="000B172B" w:rsidP="000B172B">
            <w:pPr>
              <w:spacing w:before="120" w:after="180"/>
            </w:pPr>
            <w:r w:rsidRPr="00A16C2D">
              <w:t>The Supplier shall maintain and continue to maintain:</w:t>
            </w:r>
          </w:p>
          <w:p w14:paraId="55BDC219" w14:textId="77777777" w:rsidR="000B172B" w:rsidRPr="00A16C2D" w:rsidRDefault="000B172B" w:rsidP="000B172B">
            <w:pPr>
              <w:numPr>
                <w:ilvl w:val="0"/>
                <w:numId w:val="11"/>
              </w:numPr>
              <w:spacing w:before="120" w:after="180"/>
            </w:pPr>
            <w:r w:rsidRPr="00A16C2D">
              <w:t>Professional indemnity insurance in accordance with Clause 1</w:t>
            </w:r>
            <w:r w:rsidR="00521E16">
              <w:t>4</w:t>
            </w:r>
            <w:r w:rsidRPr="00A16C2D">
              <w:t xml:space="preserve"> of the Terms and Conditions in the sum of not less than £</w:t>
            </w:r>
            <w:r w:rsidR="00521E16">
              <w:t xml:space="preserve">5,000,000 </w:t>
            </w:r>
            <w:r w:rsidRPr="00A16C2D">
              <w:t>for each and every claim from the date of this Contract;</w:t>
            </w:r>
          </w:p>
          <w:p w14:paraId="6BCC214E" w14:textId="77777777" w:rsidR="000B172B" w:rsidRPr="00A16C2D" w:rsidRDefault="000B172B" w:rsidP="000B172B">
            <w:pPr>
              <w:numPr>
                <w:ilvl w:val="0"/>
                <w:numId w:val="11"/>
              </w:numPr>
              <w:spacing w:before="120" w:after="180"/>
            </w:pPr>
            <w:r w:rsidRPr="00A16C2D">
              <w:t>Public liability insurance in accordance with Clause 1</w:t>
            </w:r>
            <w:r w:rsidR="00521E16">
              <w:t>4</w:t>
            </w:r>
            <w:r w:rsidRPr="00A16C2D">
              <w:t xml:space="preserve"> of the Terms and Conditions in the sum of not less than £</w:t>
            </w:r>
            <w:r w:rsidR="00521E16">
              <w:t xml:space="preserve">5,000,000 </w:t>
            </w:r>
            <w:r w:rsidRPr="00A16C2D">
              <w:t xml:space="preserve">for each and every claim from </w:t>
            </w:r>
            <w:r w:rsidR="006A137D" w:rsidRPr="00A16C2D">
              <w:t>the date of this Contract</w:t>
            </w:r>
            <w:r w:rsidRPr="00A16C2D">
              <w:t>;</w:t>
            </w:r>
          </w:p>
          <w:p w14:paraId="1126A094" w14:textId="77777777" w:rsidR="000B172B" w:rsidRDefault="000B172B" w:rsidP="00521E16">
            <w:pPr>
              <w:numPr>
                <w:ilvl w:val="0"/>
                <w:numId w:val="11"/>
              </w:numPr>
              <w:spacing w:before="120" w:after="180"/>
            </w:pPr>
            <w:r w:rsidRPr="00A16C2D">
              <w:t>Employer's liability insurance in accordance with Clause 1</w:t>
            </w:r>
            <w:r w:rsidR="00521E16">
              <w:t>4</w:t>
            </w:r>
            <w:r w:rsidRPr="00A16C2D">
              <w:t xml:space="preserve"> of the Terms and Conditions in the sum of not less than £</w:t>
            </w:r>
            <w:r w:rsidR="00521E16">
              <w:t xml:space="preserve">5,000,000 </w:t>
            </w:r>
            <w:r w:rsidRPr="00A16C2D">
              <w:t xml:space="preserve">for each and every claim from </w:t>
            </w:r>
            <w:r w:rsidR="006A137D" w:rsidRPr="00A16C2D">
              <w:t>the date of this Contract</w:t>
            </w:r>
            <w:r w:rsidRPr="00A16C2D">
              <w:t>;</w:t>
            </w:r>
          </w:p>
          <w:p w14:paraId="11EB0F55" w14:textId="77777777" w:rsidR="00521E16" w:rsidRPr="00A16C2D" w:rsidRDefault="00521E16" w:rsidP="00521E16">
            <w:pPr>
              <w:numPr>
                <w:ilvl w:val="0"/>
                <w:numId w:val="11"/>
              </w:numPr>
              <w:spacing w:before="120" w:after="180"/>
            </w:pPr>
            <w:r>
              <w:t>Medical Malpractice insurance in accordance with Clause 14 of the Terms and Conditions in the sum of not less than £5,000,000 for each and every claim from the date of this contract.</w:t>
            </w:r>
          </w:p>
        </w:tc>
      </w:tr>
      <w:tr w:rsidR="00F069B8" w:rsidRPr="00F069B8" w14:paraId="6C9DE1D9" w14:textId="77777777" w:rsidTr="006A137D">
        <w:tc>
          <w:tcPr>
            <w:tcW w:w="1928" w:type="dxa"/>
            <w:tcBorders>
              <w:top w:val="single" w:sz="4" w:space="0" w:color="auto"/>
              <w:left w:val="single" w:sz="4" w:space="0" w:color="auto"/>
              <w:bottom w:val="single" w:sz="4" w:space="0" w:color="auto"/>
              <w:right w:val="single" w:sz="4" w:space="0" w:color="auto"/>
            </w:tcBorders>
            <w:shd w:val="clear" w:color="auto" w:fill="auto"/>
          </w:tcPr>
          <w:p w14:paraId="063B1001" w14:textId="77777777" w:rsidR="00F069B8" w:rsidRPr="00F069B8" w:rsidRDefault="00F069B8" w:rsidP="00D931CC">
            <w:pPr>
              <w:spacing w:before="120" w:after="180"/>
              <w:jc w:val="left"/>
              <w:rPr>
                <w:rFonts w:cs="Arial"/>
                <w:b/>
                <w:szCs w:val="22"/>
              </w:rPr>
            </w:pPr>
            <w:r w:rsidRPr="00F069B8">
              <w:rPr>
                <w:rFonts w:cs="Arial"/>
                <w:b/>
                <w:szCs w:val="22"/>
              </w:rPr>
              <w:t>Notices</w:t>
            </w:r>
            <w:r w:rsidRPr="00F069B8">
              <w:rPr>
                <w:rFonts w:cs="Arial"/>
                <w:b/>
                <w:szCs w:val="22"/>
              </w:rPr>
              <w:br/>
            </w:r>
            <w:r w:rsidRPr="00F069B8">
              <w:rPr>
                <w:rFonts w:cs="Arial"/>
                <w:szCs w:val="22"/>
              </w:rPr>
              <w:t xml:space="preserve">(Clause </w:t>
            </w:r>
            <w:r w:rsidR="00D931CC">
              <w:rPr>
                <w:rFonts w:cs="Arial"/>
                <w:szCs w:val="22"/>
              </w:rPr>
              <w:fldChar w:fldCharType="begin"/>
            </w:r>
            <w:r w:rsidR="00D931CC">
              <w:rPr>
                <w:rFonts w:cs="Arial"/>
                <w:szCs w:val="22"/>
              </w:rPr>
              <w:instrText xml:space="preserve"> REF _Ref520709175 \r \h </w:instrText>
            </w:r>
            <w:r w:rsidR="00D931CC">
              <w:rPr>
                <w:rFonts w:cs="Arial"/>
                <w:szCs w:val="22"/>
              </w:rPr>
            </w:r>
            <w:r w:rsidR="00D931CC">
              <w:rPr>
                <w:rFonts w:cs="Arial"/>
                <w:szCs w:val="22"/>
              </w:rPr>
              <w:fldChar w:fldCharType="separate"/>
            </w:r>
            <w:r w:rsidR="00177F86">
              <w:rPr>
                <w:rFonts w:cs="Arial"/>
                <w:szCs w:val="22"/>
              </w:rPr>
              <w:t>19.3</w:t>
            </w:r>
            <w:r w:rsidR="00D931CC">
              <w:rPr>
                <w:rFonts w:cs="Arial"/>
                <w:szCs w:val="22"/>
              </w:rPr>
              <w:fldChar w:fldCharType="end"/>
            </w:r>
            <w:r w:rsidRPr="00F069B8">
              <w:rPr>
                <w:rFonts w:cs="Arial"/>
                <w:szCs w:val="22"/>
              </w:rPr>
              <w:t>)</w:t>
            </w:r>
          </w:p>
        </w:tc>
        <w:tc>
          <w:tcPr>
            <w:tcW w:w="6368" w:type="dxa"/>
            <w:tcBorders>
              <w:top w:val="single" w:sz="4" w:space="0" w:color="auto"/>
              <w:left w:val="single" w:sz="4" w:space="0" w:color="auto"/>
              <w:bottom w:val="single" w:sz="4" w:space="0" w:color="auto"/>
              <w:right w:val="single" w:sz="4" w:space="0" w:color="auto"/>
            </w:tcBorders>
            <w:shd w:val="clear" w:color="auto" w:fill="auto"/>
          </w:tcPr>
          <w:p w14:paraId="22E197F0" w14:textId="77777777" w:rsidR="00F069B8" w:rsidRPr="00A16C2D" w:rsidRDefault="00F069B8" w:rsidP="00F069B8">
            <w:pPr>
              <w:spacing w:before="120" w:after="180"/>
            </w:pPr>
            <w:r w:rsidRPr="00A16C2D">
              <w:t>Any written notice provided under Clause 1</w:t>
            </w:r>
            <w:r w:rsidR="00C246F9">
              <w:t>7</w:t>
            </w:r>
            <w:r w:rsidRPr="00A16C2D">
              <w:t>.1</w:t>
            </w:r>
            <w:r w:rsidR="00220554" w:rsidRPr="00A16C2D">
              <w:t xml:space="preserve"> of the </w:t>
            </w:r>
            <w:r w:rsidR="000B172B" w:rsidRPr="00A16C2D">
              <w:t>Contract</w:t>
            </w:r>
            <w:r w:rsidRPr="00A16C2D">
              <w:t xml:space="preserve"> shall be sent: </w:t>
            </w:r>
          </w:p>
          <w:p w14:paraId="438E84AE" w14:textId="77777777" w:rsidR="00F069B8" w:rsidRPr="00A16C2D" w:rsidRDefault="00F069B8" w:rsidP="00F069B8">
            <w:pPr>
              <w:spacing w:after="180"/>
              <w:ind w:left="907" w:hanging="907"/>
              <w:outlineLvl w:val="2"/>
            </w:pPr>
            <w:r w:rsidRPr="00A16C2D">
              <w:t xml:space="preserve">In the case of </w:t>
            </w:r>
            <w:r w:rsidR="00BC5BCE">
              <w:rPr>
                <w:b/>
                <w:i/>
              </w:rPr>
              <w:t>Supplier</w:t>
            </w:r>
            <w:r w:rsidRPr="00A16C2D">
              <w:t xml:space="preserve">: </w:t>
            </w:r>
          </w:p>
          <w:p w14:paraId="4D84E223" w14:textId="77777777" w:rsidR="00F069B8" w:rsidRPr="00BC5BCE" w:rsidRDefault="00F069B8" w:rsidP="00F069B8">
            <w:pPr>
              <w:tabs>
                <w:tab w:val="left" w:pos="892"/>
              </w:tabs>
              <w:spacing w:after="180"/>
              <w:ind w:left="4253" w:hanging="4253"/>
              <w:outlineLvl w:val="1"/>
              <w:rPr>
                <w:b/>
                <w:i/>
              </w:rPr>
            </w:pPr>
            <w:r w:rsidRPr="00A16C2D">
              <w:t>To:</w:t>
            </w:r>
            <w:r w:rsidRPr="00A16C2D">
              <w:tab/>
            </w:r>
            <w:r w:rsidR="00BC5BCE">
              <w:rPr>
                <w:b/>
                <w:i/>
              </w:rPr>
              <w:t>Address</w:t>
            </w:r>
          </w:p>
          <w:p w14:paraId="7DE42F7A" w14:textId="77777777" w:rsidR="00D11895" w:rsidRDefault="00BC5BCE" w:rsidP="00F069B8">
            <w:pPr>
              <w:spacing w:after="180"/>
              <w:ind w:left="907"/>
              <w:outlineLvl w:val="1"/>
            </w:pPr>
            <w:r>
              <w:rPr>
                <w:b/>
                <w:i/>
              </w:rPr>
              <w:t>Email</w:t>
            </w:r>
          </w:p>
          <w:p w14:paraId="35FE6890" w14:textId="77777777" w:rsidR="00F069B8" w:rsidRPr="00A16C2D" w:rsidRDefault="00BC5BCE" w:rsidP="00F069B8">
            <w:pPr>
              <w:spacing w:after="180"/>
              <w:ind w:left="907"/>
              <w:outlineLvl w:val="1"/>
            </w:pPr>
            <w:r>
              <w:rPr>
                <w:b/>
                <w:i/>
              </w:rPr>
              <w:lastRenderedPageBreak/>
              <w:t>Tel No.</w:t>
            </w:r>
          </w:p>
          <w:p w14:paraId="7BFE1EEC" w14:textId="77777777" w:rsidR="00F069B8" w:rsidRPr="00A16C2D" w:rsidRDefault="00F069B8" w:rsidP="00F069B8">
            <w:pPr>
              <w:tabs>
                <w:tab w:val="left" w:pos="3187"/>
              </w:tabs>
              <w:spacing w:after="180"/>
              <w:ind w:left="3175" w:hanging="3118"/>
              <w:jc w:val="left"/>
              <w:outlineLvl w:val="1"/>
            </w:pPr>
            <w:r w:rsidRPr="00A16C2D">
              <w:t>Marked for the attention of:</w:t>
            </w:r>
            <w:r w:rsidRPr="00A16C2D">
              <w:tab/>
            </w:r>
            <w:r w:rsidR="00BC5BCE">
              <w:rPr>
                <w:b/>
                <w:i/>
              </w:rPr>
              <w:t>Job Title</w:t>
            </w:r>
          </w:p>
          <w:p w14:paraId="5EF52FEE" w14:textId="77777777" w:rsidR="00F069B8" w:rsidRPr="00A16C2D" w:rsidRDefault="00F069B8" w:rsidP="00F069B8">
            <w:pPr>
              <w:spacing w:after="180"/>
              <w:ind w:left="907" w:hanging="907"/>
              <w:outlineLvl w:val="2"/>
            </w:pPr>
            <w:r w:rsidRPr="00A16C2D">
              <w:t xml:space="preserve">In the case of </w:t>
            </w:r>
            <w:r w:rsidR="00BC5BCE">
              <w:rPr>
                <w:b/>
                <w:i/>
              </w:rPr>
              <w:t>Customer</w:t>
            </w:r>
            <w:r w:rsidRPr="00A16C2D">
              <w:t>:</w:t>
            </w:r>
          </w:p>
          <w:p w14:paraId="7F3CA263" w14:textId="77777777" w:rsidR="00F069B8" w:rsidRPr="00A16C2D" w:rsidRDefault="00F069B8" w:rsidP="00BC5BCE">
            <w:pPr>
              <w:tabs>
                <w:tab w:val="left" w:pos="907"/>
              </w:tabs>
              <w:spacing w:after="180"/>
              <w:ind w:left="3600" w:hanging="3543"/>
              <w:outlineLvl w:val="1"/>
            </w:pPr>
            <w:r w:rsidRPr="00A16C2D">
              <w:t>To:</w:t>
            </w:r>
            <w:r w:rsidRPr="00A16C2D">
              <w:tab/>
            </w:r>
            <w:r w:rsidR="00BC5BCE">
              <w:rPr>
                <w:b/>
                <w:i/>
              </w:rPr>
              <w:t>Address</w:t>
            </w:r>
          </w:p>
          <w:p w14:paraId="542EA381" w14:textId="77777777" w:rsidR="000F745C" w:rsidRDefault="00BC5BCE" w:rsidP="00F069B8">
            <w:pPr>
              <w:tabs>
                <w:tab w:val="left" w:pos="4253"/>
              </w:tabs>
              <w:spacing w:after="180"/>
              <w:ind w:left="3600" w:hanging="2693"/>
              <w:outlineLvl w:val="1"/>
            </w:pPr>
            <w:r>
              <w:rPr>
                <w:b/>
                <w:i/>
              </w:rPr>
              <w:t>Email</w:t>
            </w:r>
          </w:p>
          <w:p w14:paraId="1C43694D" w14:textId="77777777" w:rsidR="00F069B8" w:rsidRPr="00A16C2D" w:rsidRDefault="00BC5BCE" w:rsidP="00F069B8">
            <w:pPr>
              <w:tabs>
                <w:tab w:val="left" w:pos="4253"/>
              </w:tabs>
              <w:spacing w:after="180"/>
              <w:ind w:left="3600" w:hanging="2693"/>
              <w:outlineLvl w:val="1"/>
            </w:pPr>
            <w:r>
              <w:rPr>
                <w:b/>
                <w:i/>
              </w:rPr>
              <w:t>Tel No</w:t>
            </w:r>
          </w:p>
          <w:p w14:paraId="612B75DA" w14:textId="77777777" w:rsidR="00F069B8" w:rsidRPr="00BC5BCE" w:rsidRDefault="00F069B8" w:rsidP="00F069B8">
            <w:pPr>
              <w:tabs>
                <w:tab w:val="left" w:pos="3175"/>
              </w:tabs>
              <w:spacing w:before="120" w:after="180"/>
              <w:ind w:left="3175" w:hanging="3175"/>
              <w:rPr>
                <w:b/>
                <w:i/>
              </w:rPr>
            </w:pPr>
            <w:r w:rsidRPr="00A16C2D">
              <w:t>Marked for the attention of:</w:t>
            </w:r>
            <w:r w:rsidRPr="00A16C2D">
              <w:tab/>
            </w:r>
            <w:r w:rsidR="00BC5BCE">
              <w:rPr>
                <w:b/>
                <w:i/>
              </w:rPr>
              <w:t>Job Title</w:t>
            </w:r>
          </w:p>
          <w:p w14:paraId="5B5525F4" w14:textId="77777777" w:rsidR="00352CA7" w:rsidRPr="00A16C2D" w:rsidRDefault="00352CA7" w:rsidP="00352CA7">
            <w:pPr>
              <w:tabs>
                <w:tab w:val="left" w:pos="57"/>
              </w:tabs>
              <w:spacing w:before="120" w:after="180"/>
              <w:ind w:left="57"/>
            </w:pPr>
          </w:p>
        </w:tc>
      </w:tr>
      <w:tr w:rsidR="00F069B8" w:rsidRPr="00F069B8" w14:paraId="73ED44B8" w14:textId="77777777" w:rsidTr="006A137D">
        <w:tc>
          <w:tcPr>
            <w:tcW w:w="1928" w:type="dxa"/>
            <w:tcBorders>
              <w:top w:val="single" w:sz="4" w:space="0" w:color="auto"/>
              <w:left w:val="single" w:sz="4" w:space="0" w:color="auto"/>
              <w:bottom w:val="single" w:sz="4" w:space="0" w:color="auto"/>
              <w:right w:val="single" w:sz="4" w:space="0" w:color="auto"/>
            </w:tcBorders>
            <w:shd w:val="clear" w:color="auto" w:fill="auto"/>
          </w:tcPr>
          <w:p w14:paraId="7FEE245C" w14:textId="77777777" w:rsidR="00F069B8" w:rsidRPr="00F069B8" w:rsidRDefault="00F069B8" w:rsidP="00D931CC">
            <w:pPr>
              <w:spacing w:before="120" w:after="180"/>
              <w:jc w:val="left"/>
              <w:rPr>
                <w:rFonts w:cs="Arial"/>
                <w:b/>
                <w:szCs w:val="22"/>
              </w:rPr>
            </w:pPr>
            <w:r w:rsidRPr="00F069B8">
              <w:rPr>
                <w:rFonts w:cs="Arial"/>
                <w:b/>
                <w:szCs w:val="22"/>
              </w:rPr>
              <w:lastRenderedPageBreak/>
              <w:t>Data Protection Particulars</w:t>
            </w:r>
            <w:r w:rsidRPr="00F069B8">
              <w:rPr>
                <w:rFonts w:cs="Arial"/>
                <w:b/>
                <w:szCs w:val="22"/>
              </w:rPr>
              <w:br/>
              <w:t>(</w:t>
            </w:r>
            <w:r w:rsidR="00D931CC">
              <w:rPr>
                <w:rFonts w:cs="Arial"/>
                <w:b/>
                <w:szCs w:val="22"/>
              </w:rPr>
              <w:fldChar w:fldCharType="begin"/>
            </w:r>
            <w:r w:rsidR="00D931CC">
              <w:rPr>
                <w:rFonts w:cs="Arial"/>
                <w:b/>
                <w:szCs w:val="22"/>
              </w:rPr>
              <w:instrText xml:space="preserve"> REF _Ref519261274 \r \h </w:instrText>
            </w:r>
            <w:r w:rsidR="00D931CC">
              <w:rPr>
                <w:rFonts w:cs="Arial"/>
                <w:b/>
                <w:szCs w:val="22"/>
              </w:rPr>
            </w:r>
            <w:r w:rsidR="00D931CC">
              <w:rPr>
                <w:rFonts w:cs="Arial"/>
                <w:b/>
                <w:szCs w:val="22"/>
              </w:rPr>
              <w:fldChar w:fldCharType="separate"/>
            </w:r>
            <w:r w:rsidR="00177F86">
              <w:rPr>
                <w:rFonts w:cs="Arial"/>
                <w:b/>
                <w:szCs w:val="22"/>
              </w:rPr>
              <w:t>Schedule 2</w:t>
            </w:r>
            <w:r w:rsidR="00D931CC">
              <w:rPr>
                <w:rFonts w:cs="Arial"/>
                <w:b/>
                <w:szCs w:val="22"/>
              </w:rPr>
              <w:fldChar w:fldCharType="end"/>
            </w:r>
            <w:r w:rsidRPr="00F069B8">
              <w:rPr>
                <w:rFonts w:cs="Arial"/>
                <w:b/>
                <w:szCs w:val="22"/>
              </w:rPr>
              <w:t>)</w:t>
            </w:r>
          </w:p>
        </w:tc>
        <w:tc>
          <w:tcPr>
            <w:tcW w:w="6368" w:type="dxa"/>
            <w:tcBorders>
              <w:top w:val="single" w:sz="4" w:space="0" w:color="auto"/>
              <w:left w:val="single" w:sz="4" w:space="0" w:color="auto"/>
              <w:bottom w:val="single" w:sz="4" w:space="0" w:color="auto"/>
              <w:right w:val="single" w:sz="4" w:space="0" w:color="auto"/>
            </w:tcBorders>
            <w:shd w:val="clear" w:color="auto" w:fill="auto"/>
          </w:tcPr>
          <w:p w14:paraId="6DF5D83A" w14:textId="19A041A3" w:rsidR="00F069B8" w:rsidRDefault="008F224F" w:rsidP="00F069B8">
            <w:pPr>
              <w:spacing w:after="180"/>
            </w:pPr>
            <w:r w:rsidRPr="00F069B8">
              <w:t>The subject matter and duration of the Processing</w:t>
            </w:r>
            <w:r>
              <w:t>.</w:t>
            </w:r>
          </w:p>
          <w:p w14:paraId="3EAA9AF1" w14:textId="3402C8C8" w:rsidR="008F224F" w:rsidRDefault="008F224F" w:rsidP="00F069B8">
            <w:pPr>
              <w:spacing w:after="180"/>
            </w:pPr>
            <w:r w:rsidRPr="00F069B8">
              <w:t>The parties will Proces</w:t>
            </w:r>
            <w:r>
              <w:t>s Personal Data in the execution of this contract.</w:t>
            </w:r>
          </w:p>
          <w:p w14:paraId="41A03C05" w14:textId="61540FED" w:rsidR="008F224F" w:rsidRDefault="008F224F" w:rsidP="00F069B8">
            <w:pPr>
              <w:spacing w:after="180"/>
            </w:pPr>
            <w:r w:rsidRPr="00F069B8">
              <w:t>The nature and purpose of the Processing</w:t>
            </w:r>
            <w:r>
              <w:t>.</w:t>
            </w:r>
          </w:p>
          <w:p w14:paraId="5DAC2483" w14:textId="204C89C4" w:rsidR="008F224F" w:rsidRDefault="008F224F" w:rsidP="00F069B8">
            <w:pPr>
              <w:spacing w:after="180"/>
            </w:pPr>
            <w:r w:rsidRPr="00F069B8">
              <w:t>The Process</w:t>
            </w:r>
            <w:r>
              <w:t>ing will be for the purposes of undertaking the requirements of this contract.</w:t>
            </w:r>
          </w:p>
          <w:p w14:paraId="4CEA9949" w14:textId="7FDD03BA" w:rsidR="008F224F" w:rsidRDefault="008F224F" w:rsidP="00F069B8">
            <w:pPr>
              <w:spacing w:after="180"/>
            </w:pPr>
            <w:r w:rsidRPr="00F069B8">
              <w:t>The type of Personal Data being Processed</w:t>
            </w:r>
            <w:r>
              <w:t>.</w:t>
            </w:r>
          </w:p>
          <w:p w14:paraId="391BE5B3" w14:textId="77777777" w:rsidR="008F224F" w:rsidRPr="00F069B8" w:rsidRDefault="008F224F" w:rsidP="008F224F">
            <w:pPr>
              <w:spacing w:after="180"/>
              <w:jc w:val="left"/>
            </w:pPr>
            <w:r w:rsidRPr="00F069B8">
              <w:t>The Personal Data will include:</w:t>
            </w:r>
          </w:p>
          <w:p w14:paraId="5CB57A26" w14:textId="7E47D6BF" w:rsidR="008F224F" w:rsidRDefault="008F224F" w:rsidP="008F224F">
            <w:pPr>
              <w:spacing w:after="180"/>
            </w:pPr>
            <w:r w:rsidRPr="006A137D">
              <w:t>Names, e-mail addresses, postal address, IP address</w:t>
            </w:r>
          </w:p>
          <w:p w14:paraId="420CBD2B" w14:textId="7DC1E7DE" w:rsidR="008F224F" w:rsidRDefault="008F224F" w:rsidP="008F224F">
            <w:pPr>
              <w:spacing w:after="180"/>
            </w:pPr>
            <w:r w:rsidRPr="00F069B8">
              <w:t>The categories of Data Subjects</w:t>
            </w:r>
          </w:p>
          <w:p w14:paraId="51ACF985" w14:textId="3B0063B3" w:rsidR="00F069B8" w:rsidRPr="008F224F" w:rsidRDefault="008F224F" w:rsidP="008F224F">
            <w:pPr>
              <w:spacing w:after="180"/>
              <w:jc w:val="left"/>
            </w:pPr>
            <w:r w:rsidRPr="00F069B8">
              <w:t xml:space="preserve">The Data Subjects will </w:t>
            </w:r>
            <w:r>
              <w:t>be students and prospective students.</w:t>
            </w:r>
          </w:p>
        </w:tc>
      </w:tr>
    </w:tbl>
    <w:p w14:paraId="70724C23" w14:textId="77777777" w:rsidR="00F069B8" w:rsidRDefault="00F069B8" w:rsidP="00D125C9">
      <w:pPr>
        <w:pStyle w:val="BodyTextBold"/>
        <w:rPr>
          <w:sz w:val="24"/>
        </w:rPr>
      </w:pPr>
    </w:p>
    <w:p w14:paraId="6BDFE04F" w14:textId="77777777" w:rsidR="00F069B8" w:rsidRDefault="00F069B8" w:rsidP="00D125C9">
      <w:pPr>
        <w:pStyle w:val="BodyTextBold"/>
        <w:rPr>
          <w:sz w:val="24"/>
        </w:rPr>
      </w:pPr>
    </w:p>
    <w:p w14:paraId="06AD31CF" w14:textId="77777777" w:rsidR="005728C7" w:rsidRPr="00D466F1" w:rsidRDefault="00352CA7" w:rsidP="00D125C9">
      <w:pPr>
        <w:pStyle w:val="BodyTextBold"/>
        <w:rPr>
          <w:sz w:val="24"/>
        </w:rPr>
      </w:pPr>
      <w:r>
        <w:rPr>
          <w:sz w:val="24"/>
        </w:rPr>
        <w:br w:type="page"/>
      </w:r>
      <w:r w:rsidR="00DE3855">
        <w:rPr>
          <w:sz w:val="24"/>
        </w:rPr>
        <w:lastRenderedPageBreak/>
        <w:t>Terms and Conditions</w:t>
      </w:r>
    </w:p>
    <w:p w14:paraId="3D5C9676" w14:textId="77777777" w:rsidR="00352CA7" w:rsidRDefault="000A059C" w:rsidP="00352CA7">
      <w:pPr>
        <w:pStyle w:val="BodyTextBold"/>
        <w:tabs>
          <w:tab w:val="right" w:pos="8306"/>
        </w:tabs>
      </w:pPr>
      <w:r>
        <w:t xml:space="preserve">Dated </w:t>
      </w:r>
      <w:r w:rsidR="000F745C">
        <w:t>1</w:t>
      </w:r>
      <w:r w:rsidR="000F745C" w:rsidRPr="000F745C">
        <w:rPr>
          <w:vertAlign w:val="superscript"/>
        </w:rPr>
        <w:t>st</w:t>
      </w:r>
      <w:r w:rsidR="000F745C">
        <w:t xml:space="preserve"> January 2019</w:t>
      </w:r>
      <w:r w:rsidR="00110185">
        <w:t xml:space="preserve">                                                                                        </w:t>
      </w:r>
      <w:r w:rsidR="00352CA7">
        <w:tab/>
      </w:r>
    </w:p>
    <w:p w14:paraId="2404F28D" w14:textId="77777777" w:rsidR="005728C7" w:rsidRPr="000B0B89" w:rsidRDefault="005728C7" w:rsidP="00352CA7">
      <w:pPr>
        <w:pStyle w:val="BodyTextBold"/>
        <w:tabs>
          <w:tab w:val="right" w:pos="8306"/>
        </w:tabs>
      </w:pPr>
      <w:r w:rsidRPr="000B0B89">
        <w:t>Between:</w:t>
      </w:r>
    </w:p>
    <w:p w14:paraId="6CD9E236" w14:textId="77777777" w:rsidR="0026125E" w:rsidRPr="000A3A47" w:rsidRDefault="005C3516" w:rsidP="000A3A47">
      <w:pPr>
        <w:pStyle w:val="Parties"/>
        <w:numPr>
          <w:ilvl w:val="0"/>
          <w:numId w:val="36"/>
        </w:numPr>
        <w:rPr>
          <w:rFonts w:cs="Arial"/>
        </w:rPr>
      </w:pPr>
      <w:r>
        <w:t>The Customer</w:t>
      </w:r>
      <w:r w:rsidR="00F069B8">
        <w:t>;</w:t>
      </w:r>
      <w:r w:rsidR="000F0BFC" w:rsidRPr="000F0BFC">
        <w:t xml:space="preserve"> and</w:t>
      </w:r>
    </w:p>
    <w:p w14:paraId="7DC82D65" w14:textId="77777777" w:rsidR="00186E83" w:rsidRPr="005C3516" w:rsidRDefault="005C3516" w:rsidP="00186E83">
      <w:pPr>
        <w:pStyle w:val="Parties"/>
        <w:spacing w:line="276" w:lineRule="auto"/>
        <w:rPr>
          <w:rFonts w:cs="Arial"/>
          <w:szCs w:val="22"/>
        </w:rPr>
      </w:pPr>
      <w:r>
        <w:rPr>
          <w:rFonts w:cs="Arial"/>
          <w:szCs w:val="22"/>
        </w:rPr>
        <w:t>The Supplier</w:t>
      </w:r>
    </w:p>
    <w:p w14:paraId="03827E98" w14:textId="77777777" w:rsidR="005C3516" w:rsidRPr="008229E7" w:rsidRDefault="005C3516" w:rsidP="005C3516">
      <w:pPr>
        <w:pStyle w:val="Parties"/>
        <w:numPr>
          <w:ilvl w:val="0"/>
          <w:numId w:val="0"/>
        </w:numPr>
        <w:spacing w:line="276" w:lineRule="auto"/>
        <w:rPr>
          <w:rFonts w:cs="Arial"/>
          <w:szCs w:val="22"/>
        </w:rPr>
      </w:pPr>
      <w:r>
        <w:rPr>
          <w:rFonts w:cs="Arial"/>
          <w:szCs w:val="22"/>
        </w:rPr>
        <w:t>(</w:t>
      </w:r>
      <w:r w:rsidR="00823740">
        <w:rPr>
          <w:rFonts w:cs="Arial"/>
          <w:szCs w:val="22"/>
        </w:rPr>
        <w:t>the identities of the parties are</w:t>
      </w:r>
      <w:r>
        <w:rPr>
          <w:rFonts w:cs="Arial"/>
          <w:szCs w:val="22"/>
        </w:rPr>
        <w:t xml:space="preserve"> set out in the </w:t>
      </w:r>
      <w:r w:rsidR="00F069B8">
        <w:rPr>
          <w:rFonts w:cs="Arial"/>
          <w:szCs w:val="22"/>
        </w:rPr>
        <w:t>Contract Particulars</w:t>
      </w:r>
      <w:r>
        <w:rPr>
          <w:rFonts w:cs="Arial"/>
          <w:szCs w:val="22"/>
        </w:rPr>
        <w:t>).</w:t>
      </w:r>
    </w:p>
    <w:p w14:paraId="403F4D48" w14:textId="77777777" w:rsidR="00D52F99" w:rsidRPr="006A6EA0" w:rsidRDefault="00D52F99" w:rsidP="00D52F99">
      <w:pPr>
        <w:pStyle w:val="BodyTextBold"/>
      </w:pPr>
      <w:r w:rsidRPr="006A6EA0">
        <w:t>Whereas:-</w:t>
      </w:r>
    </w:p>
    <w:p w14:paraId="5784A89C" w14:textId="77777777" w:rsidR="00CC3008" w:rsidRDefault="00D5787A" w:rsidP="00D52F99">
      <w:pPr>
        <w:pStyle w:val="Recitals"/>
      </w:pPr>
      <w:r>
        <w:t>The</w:t>
      </w:r>
      <w:r w:rsidR="00CC3008">
        <w:t xml:space="preserve"> </w:t>
      </w:r>
      <w:r w:rsidR="00186E83">
        <w:t xml:space="preserve">Customer </w:t>
      </w:r>
      <w:r>
        <w:t xml:space="preserve">has </w:t>
      </w:r>
      <w:r w:rsidR="00CC38E0">
        <w:t xml:space="preserve">appointed </w:t>
      </w:r>
      <w:r w:rsidR="00197DB3">
        <w:t>the S</w:t>
      </w:r>
      <w:r w:rsidR="00186E83">
        <w:t xml:space="preserve">upplier </w:t>
      </w:r>
      <w:r w:rsidR="00CC3008">
        <w:t xml:space="preserve">to provide the </w:t>
      </w:r>
      <w:r w:rsidR="00CC3008" w:rsidRPr="006A137D">
        <w:t>Services</w:t>
      </w:r>
      <w:r w:rsidR="00CC38E0">
        <w:t xml:space="preserve"> set out in the </w:t>
      </w:r>
      <w:r w:rsidR="00352CA7">
        <w:t>Contract Particulars</w:t>
      </w:r>
      <w:r w:rsidR="00F20F1A">
        <w:t>.</w:t>
      </w:r>
    </w:p>
    <w:p w14:paraId="17454044" w14:textId="77777777" w:rsidR="00AD1EE2" w:rsidRPr="00A16C2D" w:rsidRDefault="00921227" w:rsidP="00CD1659">
      <w:pPr>
        <w:pStyle w:val="Recitals"/>
      </w:pPr>
      <w:r w:rsidRPr="00A16C2D">
        <w:t>This Contract</w:t>
      </w:r>
      <w:r w:rsidR="00282D74" w:rsidRPr="00A16C2D">
        <w:t xml:space="preserve"> set out</w:t>
      </w:r>
      <w:r w:rsidR="00565B65" w:rsidRPr="00A16C2D">
        <w:t xml:space="preserve"> </w:t>
      </w:r>
      <w:r w:rsidR="00282D74" w:rsidRPr="00A16C2D">
        <w:rPr>
          <w:rFonts w:cs="Arial"/>
          <w:szCs w:val="22"/>
        </w:rPr>
        <w:t xml:space="preserve">the </w:t>
      </w:r>
      <w:r w:rsidR="0005603C" w:rsidRPr="00A16C2D">
        <w:t xml:space="preserve">terms and conditions </w:t>
      </w:r>
      <w:r w:rsidR="00F95728" w:rsidRPr="00A16C2D">
        <w:t>for</w:t>
      </w:r>
      <w:r w:rsidR="00A73B97" w:rsidRPr="00A16C2D">
        <w:t xml:space="preserve"> the</w:t>
      </w:r>
      <w:r w:rsidR="00AD1EE2" w:rsidRPr="00A16C2D">
        <w:t xml:space="preserve"> </w:t>
      </w:r>
      <w:r w:rsidR="00F95728" w:rsidRPr="00A16C2D">
        <w:t xml:space="preserve">provision of the </w:t>
      </w:r>
      <w:r w:rsidR="00AD1EE2" w:rsidRPr="00A16C2D">
        <w:rPr>
          <w:rFonts w:cs="Arial"/>
          <w:szCs w:val="22"/>
        </w:rPr>
        <w:t xml:space="preserve"> Services</w:t>
      </w:r>
      <w:r w:rsidR="00186E83" w:rsidRPr="00A16C2D">
        <w:rPr>
          <w:rFonts w:cs="Arial"/>
          <w:szCs w:val="22"/>
        </w:rPr>
        <w:t xml:space="preserve"> </w:t>
      </w:r>
      <w:r w:rsidR="00F95728" w:rsidRPr="00A16C2D">
        <w:rPr>
          <w:rFonts w:cs="Arial"/>
          <w:szCs w:val="22"/>
        </w:rPr>
        <w:t xml:space="preserve">and </w:t>
      </w:r>
      <w:r w:rsidR="00C054FB" w:rsidRPr="00A16C2D">
        <w:rPr>
          <w:rFonts w:cs="Arial"/>
          <w:szCs w:val="22"/>
        </w:rPr>
        <w:t xml:space="preserve">the obligations of the Supplier in </w:t>
      </w:r>
      <w:r w:rsidR="00F95728" w:rsidRPr="00A16C2D">
        <w:rPr>
          <w:rFonts w:cs="Arial"/>
          <w:szCs w:val="22"/>
        </w:rPr>
        <w:t>the provision of the</w:t>
      </w:r>
      <w:r w:rsidR="00C054FB" w:rsidRPr="00A16C2D">
        <w:rPr>
          <w:rFonts w:cs="Arial"/>
          <w:szCs w:val="22"/>
        </w:rPr>
        <w:t xml:space="preserve"> Services.</w:t>
      </w:r>
    </w:p>
    <w:p w14:paraId="56BF3124" w14:textId="77777777" w:rsidR="00D52F99" w:rsidRPr="006A6EA0" w:rsidRDefault="00D52F99" w:rsidP="00D52F99">
      <w:pPr>
        <w:pStyle w:val="BodyTextBold"/>
      </w:pPr>
      <w:r w:rsidRPr="006A6EA0">
        <w:t>Now it is hereby agreed as follows:-</w:t>
      </w:r>
    </w:p>
    <w:p w14:paraId="7FCD1401" w14:textId="77777777" w:rsidR="005728C7" w:rsidRPr="000B0B89" w:rsidRDefault="00911345" w:rsidP="004857DC">
      <w:pPr>
        <w:pStyle w:val="Heading1Bold"/>
      </w:pPr>
      <w:bookmarkStart w:id="0" w:name="_Toc520714294"/>
      <w:r w:rsidRPr="000B0B89">
        <w:t>Definitions and Interpretation</w:t>
      </w:r>
      <w:bookmarkEnd w:id="0"/>
    </w:p>
    <w:p w14:paraId="79857A13" w14:textId="77777777" w:rsidR="005728C7" w:rsidRPr="000B0B89" w:rsidRDefault="00911345" w:rsidP="00911345">
      <w:pPr>
        <w:pStyle w:val="Heading2"/>
      </w:pPr>
      <w:bookmarkStart w:id="1" w:name="_Ref510794271"/>
      <w:r w:rsidRPr="000B0B89">
        <w:t xml:space="preserve">In this </w:t>
      </w:r>
      <w:r w:rsidR="00315A09">
        <w:t>Contract</w:t>
      </w:r>
      <w:r w:rsidRPr="000B0B89">
        <w:t xml:space="preserve"> the following words and expressions shall have the following meanings:-</w:t>
      </w:r>
      <w:bookmarkEnd w:id="1"/>
    </w:p>
    <w:p w14:paraId="10A913BB" w14:textId="77777777" w:rsidR="00612395" w:rsidRPr="00612395" w:rsidRDefault="00612395" w:rsidP="00612395">
      <w:pPr>
        <w:pStyle w:val="Heading2"/>
        <w:numPr>
          <w:ilvl w:val="0"/>
          <w:numId w:val="0"/>
        </w:numPr>
        <w:ind w:left="907"/>
        <w:rPr>
          <w:spacing w:val="-2"/>
        </w:rPr>
      </w:pPr>
      <w:r>
        <w:rPr>
          <w:b/>
          <w:spacing w:val="-2"/>
        </w:rPr>
        <w:t xml:space="preserve">ADR Notice </w:t>
      </w:r>
      <w:r>
        <w:rPr>
          <w:spacing w:val="-2"/>
        </w:rPr>
        <w:t>has the meaning given in Clause</w:t>
      </w:r>
      <w:r w:rsidR="00BD1E79">
        <w:rPr>
          <w:spacing w:val="-2"/>
        </w:rPr>
        <w:t xml:space="preserve"> </w:t>
      </w:r>
      <w:r w:rsidR="00D931CC">
        <w:rPr>
          <w:spacing w:val="-2"/>
        </w:rPr>
        <w:fldChar w:fldCharType="begin"/>
      </w:r>
      <w:r w:rsidR="00D931CC">
        <w:rPr>
          <w:spacing w:val="-2"/>
        </w:rPr>
        <w:instrText xml:space="preserve"> REF _Ref520709227 \r \h </w:instrText>
      </w:r>
      <w:r w:rsidR="00D931CC">
        <w:rPr>
          <w:spacing w:val="-2"/>
        </w:rPr>
      </w:r>
      <w:r w:rsidR="00D931CC">
        <w:rPr>
          <w:spacing w:val="-2"/>
        </w:rPr>
        <w:fldChar w:fldCharType="separate"/>
      </w:r>
      <w:r w:rsidR="00177F86">
        <w:rPr>
          <w:spacing w:val="-2"/>
        </w:rPr>
        <w:t>2</w:t>
      </w:r>
      <w:r w:rsidR="005C0C49">
        <w:rPr>
          <w:spacing w:val="-2"/>
        </w:rPr>
        <w:t>3</w:t>
      </w:r>
      <w:r w:rsidR="00177F86">
        <w:rPr>
          <w:spacing w:val="-2"/>
        </w:rPr>
        <w:t>.5</w:t>
      </w:r>
      <w:r w:rsidR="00D931CC">
        <w:rPr>
          <w:spacing w:val="-2"/>
        </w:rPr>
        <w:fldChar w:fldCharType="end"/>
      </w:r>
    </w:p>
    <w:p w14:paraId="4166A4E8" w14:textId="77777777" w:rsidR="00BB0F38" w:rsidRPr="00BB0F38" w:rsidRDefault="00BB0F38" w:rsidP="00584C01">
      <w:pPr>
        <w:pStyle w:val="BodyTextIndent1"/>
      </w:pPr>
      <w:r>
        <w:rPr>
          <w:b/>
        </w:rPr>
        <w:t xml:space="preserve">Anti-Slavery Laws </w:t>
      </w:r>
      <w:r>
        <w:t>has the meaning given</w:t>
      </w:r>
      <w:r w:rsidR="00220554">
        <w:t xml:space="preserve"> </w:t>
      </w:r>
      <w:r>
        <w:t>in Clause</w:t>
      </w:r>
      <w:r w:rsidR="00BD1E79">
        <w:t xml:space="preserve"> </w:t>
      </w:r>
      <w:r w:rsidR="00BD1E79">
        <w:fldChar w:fldCharType="begin"/>
      </w:r>
      <w:r w:rsidR="00BD1E79">
        <w:instrText xml:space="preserve"> REF _Ref519257455 \r \h </w:instrText>
      </w:r>
      <w:r w:rsidR="00BD1E79">
        <w:fldChar w:fldCharType="separate"/>
      </w:r>
      <w:r w:rsidR="00177F86">
        <w:t>2</w:t>
      </w:r>
      <w:r w:rsidR="005C0C49">
        <w:t>5</w:t>
      </w:r>
      <w:r w:rsidR="00177F86">
        <w:t>.1</w:t>
      </w:r>
      <w:r w:rsidR="00BD1E79">
        <w:fldChar w:fldCharType="end"/>
      </w:r>
      <w:r>
        <w:t>;</w:t>
      </w:r>
    </w:p>
    <w:p w14:paraId="19D1260F" w14:textId="77777777" w:rsidR="00611731" w:rsidRDefault="00E60BF5" w:rsidP="00CD1659">
      <w:pPr>
        <w:pStyle w:val="BodyTextIndent1"/>
      </w:pPr>
      <w:r w:rsidRPr="00E60BF5">
        <w:rPr>
          <w:b/>
        </w:rPr>
        <w:t>Brexit</w:t>
      </w:r>
      <w:r w:rsidRPr="00E60BF5">
        <w:t xml:space="preserve"> means the earlier of (</w:t>
      </w:r>
      <w:proofErr w:type="spellStart"/>
      <w:r w:rsidRPr="00E60BF5">
        <w:t>i</w:t>
      </w:r>
      <w:proofErr w:type="spellEnd"/>
      <w:r w:rsidRPr="00E60BF5">
        <w:t xml:space="preserve">) the point at which the United Kingdom is no longer bound to comply with the terms </w:t>
      </w:r>
      <w:r w:rsidRPr="00635844">
        <w:t>of the Treaties; or</w:t>
      </w:r>
      <w:r w:rsidRPr="00E60BF5">
        <w:t xml:space="preserve"> (ii) the point at which any phased transition arrangement agreed between the United Kingdom and the European Union leading to the withdrawal of the United Kingdom fr</w:t>
      </w:r>
      <w:r w:rsidR="00F900F1">
        <w:t>om the European Union commences;</w:t>
      </w:r>
    </w:p>
    <w:p w14:paraId="07ADD5C2" w14:textId="77777777" w:rsidR="00311B96" w:rsidRDefault="00FA1202" w:rsidP="00311B96">
      <w:pPr>
        <w:pStyle w:val="BodyTextIndent1"/>
      </w:pPr>
      <w:r>
        <w:rPr>
          <w:b/>
        </w:rPr>
        <w:t>Charge</w:t>
      </w:r>
      <w:r w:rsidR="00921227">
        <w:rPr>
          <w:b/>
        </w:rPr>
        <w:t>s</w:t>
      </w:r>
      <w:r w:rsidR="002B2F21" w:rsidRPr="000D19CE">
        <w:rPr>
          <w:b/>
        </w:rPr>
        <w:t xml:space="preserve"> </w:t>
      </w:r>
      <w:r w:rsidR="00220554">
        <w:t xml:space="preserve">means </w:t>
      </w:r>
      <w:r w:rsidR="00F95728">
        <w:t>the charges set out</w:t>
      </w:r>
      <w:r w:rsidR="002B2F21" w:rsidRPr="000D19CE">
        <w:t xml:space="preserve"> in </w:t>
      </w:r>
      <w:r w:rsidR="006C1F16">
        <w:t xml:space="preserve">the </w:t>
      </w:r>
      <w:r w:rsidR="00F069B8">
        <w:t>Contract Particulars</w:t>
      </w:r>
      <w:r w:rsidR="00087EBE">
        <w:t xml:space="preserve"> </w:t>
      </w:r>
      <w:r w:rsidR="00F95728" w:rsidRPr="00F95728">
        <w:t>(and Charge or Charge(s) shall be construed accordingly);</w:t>
      </w:r>
    </w:p>
    <w:p w14:paraId="32EE31D1" w14:textId="77777777" w:rsidR="00376B60" w:rsidRPr="006C1F16" w:rsidRDefault="00736B97" w:rsidP="00376B60">
      <w:pPr>
        <w:pStyle w:val="Heading1"/>
        <w:numPr>
          <w:ilvl w:val="0"/>
          <w:numId w:val="0"/>
        </w:numPr>
        <w:ind w:left="907"/>
      </w:pPr>
      <w:r w:rsidRPr="00311B96">
        <w:rPr>
          <w:b/>
        </w:rPr>
        <w:t>Contract</w:t>
      </w:r>
      <w:r w:rsidR="00376B60">
        <w:rPr>
          <w:b/>
        </w:rPr>
        <w:t xml:space="preserve"> </w:t>
      </w:r>
      <w:r w:rsidR="00376B60" w:rsidRPr="00376B60">
        <w:t>means</w:t>
      </w:r>
      <w:r w:rsidR="00311B96">
        <w:t xml:space="preserve"> </w:t>
      </w:r>
      <w:r w:rsidR="00376B60" w:rsidRPr="00376B60">
        <w:t xml:space="preserve">the written agreement between the Customer and the Supplier consisting of the </w:t>
      </w:r>
      <w:r w:rsidR="00F069B8">
        <w:t xml:space="preserve">Contract Particulars </w:t>
      </w:r>
      <w:r w:rsidR="00376B60" w:rsidRPr="00376B60">
        <w:t xml:space="preserve">and these </w:t>
      </w:r>
      <w:r w:rsidR="00EA7887">
        <w:t>Terms and Conditions</w:t>
      </w:r>
      <w:r w:rsidR="007F0E73">
        <w:t>;</w:t>
      </w:r>
      <w:r w:rsidR="00380584">
        <w:t xml:space="preserve"> </w:t>
      </w:r>
    </w:p>
    <w:p w14:paraId="76F9FD8F" w14:textId="77777777" w:rsidR="00611731" w:rsidRDefault="00611731" w:rsidP="00190573">
      <w:pPr>
        <w:pStyle w:val="BodyTextIndent1"/>
      </w:pPr>
      <w:r w:rsidRPr="006C1F16">
        <w:rPr>
          <w:b/>
        </w:rPr>
        <w:t>Contract End Date</w:t>
      </w:r>
      <w:r w:rsidRPr="006C1F16">
        <w:t xml:space="preserve"> means</w:t>
      </w:r>
      <w:r w:rsidR="00CD1659">
        <w:t xml:space="preserve"> the</w:t>
      </w:r>
      <w:r w:rsidR="006C1F16" w:rsidRPr="006C1F16">
        <w:t xml:space="preserve"> </w:t>
      </w:r>
      <w:r w:rsidR="007F0E73">
        <w:t xml:space="preserve">date </w:t>
      </w:r>
      <w:r w:rsidR="0090702D">
        <w:t>detailed as such</w:t>
      </w:r>
      <w:r w:rsidR="007F0E73">
        <w:t xml:space="preserve"> in the </w:t>
      </w:r>
      <w:r w:rsidR="00F069B8">
        <w:t>Contract Particulars</w:t>
      </w:r>
      <w:r w:rsidR="00190573">
        <w:t xml:space="preserve"> </w:t>
      </w:r>
      <w:r w:rsidR="0090702D">
        <w:t>as such date may be extended pursuant</w:t>
      </w:r>
      <w:r w:rsidR="00190573">
        <w:t xml:space="preserve"> to Clause </w:t>
      </w:r>
      <w:r w:rsidR="00D931CC">
        <w:fldChar w:fldCharType="begin"/>
      </w:r>
      <w:r w:rsidR="00D931CC">
        <w:instrText xml:space="preserve"> REF _Ref520709274 \r \h </w:instrText>
      </w:r>
      <w:r w:rsidR="00D931CC">
        <w:fldChar w:fldCharType="separate"/>
      </w:r>
      <w:r w:rsidR="00177F86">
        <w:t>3.3</w:t>
      </w:r>
      <w:r w:rsidR="00D931CC">
        <w:fldChar w:fldCharType="end"/>
      </w:r>
      <w:r w:rsidR="00D931CC">
        <w:t xml:space="preserve"> </w:t>
      </w:r>
      <w:r w:rsidR="00190573">
        <w:t>of this Contract</w:t>
      </w:r>
      <w:r w:rsidR="007F0E73">
        <w:t xml:space="preserve">; </w:t>
      </w:r>
      <w:r w:rsidR="006C1F16">
        <w:t xml:space="preserve"> </w:t>
      </w:r>
      <w:r w:rsidR="00190573">
        <w:t xml:space="preserve"> </w:t>
      </w:r>
    </w:p>
    <w:p w14:paraId="6F814098" w14:textId="77777777" w:rsidR="00921227" w:rsidRPr="00921227" w:rsidRDefault="00921227" w:rsidP="00C17DAB">
      <w:pPr>
        <w:pStyle w:val="BodyTextIndent1"/>
      </w:pPr>
      <w:r>
        <w:rPr>
          <w:b/>
        </w:rPr>
        <w:t xml:space="preserve">Contract Particulars </w:t>
      </w:r>
      <w:r>
        <w:t>means the contract particulars of this Contract set out above;</w:t>
      </w:r>
    </w:p>
    <w:p w14:paraId="4C980BEB" w14:textId="77777777" w:rsidR="00C17DAB" w:rsidRDefault="00C17DAB" w:rsidP="00C17DAB">
      <w:pPr>
        <w:pStyle w:val="BodyTextIndent1"/>
      </w:pPr>
      <w:r>
        <w:rPr>
          <w:b/>
        </w:rPr>
        <w:t xml:space="preserve">Customer's IP </w:t>
      </w:r>
      <w:r w:rsidRPr="00B835E0">
        <w:t>means all Intellectual Property Rights in any Documentation provided by</w:t>
      </w:r>
      <w:r w:rsidR="00BD1E79">
        <w:t xml:space="preserve"> the</w:t>
      </w:r>
      <w:r w:rsidRPr="00B835E0">
        <w:t xml:space="preserve"> </w:t>
      </w:r>
      <w:r>
        <w:t xml:space="preserve">Customer under the Contract; </w:t>
      </w:r>
    </w:p>
    <w:p w14:paraId="000E043A" w14:textId="77777777" w:rsidR="00D244D2" w:rsidRPr="00FF756D" w:rsidRDefault="00D244D2" w:rsidP="00921227">
      <w:pPr>
        <w:pStyle w:val="BodyTextIndent1"/>
      </w:pPr>
      <w:r w:rsidRPr="00D244D2">
        <w:rPr>
          <w:b/>
        </w:rPr>
        <w:t>Data Protection Legislation</w:t>
      </w:r>
      <w:r>
        <w:t xml:space="preserve"> means the Data Protection Act 2018 and GDPR and any national implementing laws, regulations and secondary legislation (as amended or updated from time to time and any successor</w:t>
      </w:r>
      <w:r w:rsidR="00921227">
        <w:t xml:space="preserve"> </w:t>
      </w:r>
      <w:r>
        <w:t>legislation to the GDPR or the Data Protection Act 2018);</w:t>
      </w:r>
    </w:p>
    <w:p w14:paraId="34C4CDFB" w14:textId="77777777" w:rsidR="00612395" w:rsidRDefault="00612395" w:rsidP="00612395">
      <w:pPr>
        <w:pStyle w:val="Heading2"/>
        <w:numPr>
          <w:ilvl w:val="0"/>
          <w:numId w:val="0"/>
        </w:numPr>
        <w:ind w:left="907"/>
        <w:rPr>
          <w:spacing w:val="-2"/>
        </w:rPr>
      </w:pPr>
      <w:r w:rsidRPr="004E2EE4">
        <w:rPr>
          <w:b/>
          <w:spacing w:val="-2"/>
        </w:rPr>
        <w:lastRenderedPageBreak/>
        <w:t>Dispute</w:t>
      </w:r>
      <w:r>
        <w:rPr>
          <w:spacing w:val="-2"/>
        </w:rPr>
        <w:t xml:space="preserve"> means any dispute or difference of whatsoever nature in relation to the formation, operation or interpretation of, or otherwise in connectio</w:t>
      </w:r>
      <w:r w:rsidR="00CD1659">
        <w:rPr>
          <w:spacing w:val="-2"/>
        </w:rPr>
        <w:t xml:space="preserve">n with, or arising out of, </w:t>
      </w:r>
      <w:r w:rsidR="00C75DE7" w:rsidRPr="00F905DC">
        <w:rPr>
          <w:spacing w:val="-2"/>
        </w:rPr>
        <w:t>the Contract</w:t>
      </w:r>
      <w:r w:rsidR="00CD1659">
        <w:rPr>
          <w:spacing w:val="-2"/>
        </w:rPr>
        <w:t xml:space="preserve">; </w:t>
      </w:r>
    </w:p>
    <w:p w14:paraId="7D1EF6C4" w14:textId="77777777" w:rsidR="00612395" w:rsidRDefault="00612395" w:rsidP="00612395">
      <w:pPr>
        <w:pStyle w:val="Heading2"/>
        <w:numPr>
          <w:ilvl w:val="0"/>
          <w:numId w:val="0"/>
        </w:numPr>
        <w:ind w:left="907"/>
        <w:rPr>
          <w:spacing w:val="-2"/>
        </w:rPr>
      </w:pPr>
      <w:r>
        <w:rPr>
          <w:b/>
          <w:spacing w:val="-2"/>
        </w:rPr>
        <w:t xml:space="preserve">Dispute Notice </w:t>
      </w:r>
      <w:r>
        <w:rPr>
          <w:spacing w:val="-2"/>
        </w:rPr>
        <w:t>means a written notice of any Dispute, setting out the Dispute's nature and full</w:t>
      </w:r>
      <w:r w:rsidR="00190573">
        <w:rPr>
          <w:spacing w:val="-2"/>
        </w:rPr>
        <w:t xml:space="preserve"> p</w:t>
      </w:r>
      <w:r w:rsidR="00F069B8">
        <w:rPr>
          <w:spacing w:val="-2"/>
        </w:rPr>
        <w:t>articulars</w:t>
      </w:r>
      <w:r>
        <w:rPr>
          <w:spacing w:val="-2"/>
        </w:rPr>
        <w:t xml:space="preserve"> of the Dispute and which states it is a "Disputes Notice";</w:t>
      </w:r>
    </w:p>
    <w:p w14:paraId="27EDA9DA" w14:textId="77777777" w:rsidR="00321786" w:rsidRPr="00321786" w:rsidRDefault="00612395" w:rsidP="00F40CD1">
      <w:pPr>
        <w:pStyle w:val="BodyTextIndent1"/>
      </w:pPr>
      <w:r>
        <w:rPr>
          <w:b/>
        </w:rPr>
        <w:t>D</w:t>
      </w:r>
      <w:r w:rsidR="00321786">
        <w:rPr>
          <w:b/>
        </w:rPr>
        <w:t>ocumentation</w:t>
      </w:r>
      <w:r w:rsidR="00321786">
        <w:t xml:space="preserve"> means </w:t>
      </w:r>
      <w:r w:rsidR="00321786" w:rsidRPr="002E0143">
        <w:t xml:space="preserve">any </w:t>
      </w:r>
      <w:r w:rsidR="00321786">
        <w:t xml:space="preserve">information or </w:t>
      </w:r>
      <w:r w:rsidR="00321786" w:rsidRPr="002E0143">
        <w:t>documents in</w:t>
      </w:r>
      <w:r w:rsidR="00321786">
        <w:t xml:space="preserve"> any form whatsoever</w:t>
      </w:r>
      <w:r w:rsidR="00321786" w:rsidRPr="002E0143">
        <w:t xml:space="preserve"> </w:t>
      </w:r>
      <w:r w:rsidR="00321786">
        <w:t xml:space="preserve">(including </w:t>
      </w:r>
      <w:r w:rsidR="00321786" w:rsidRPr="002E0143">
        <w:t>paper or electronic form</w:t>
      </w:r>
      <w:r w:rsidR="00321786">
        <w:t>)</w:t>
      </w:r>
      <w:r w:rsidR="00321786" w:rsidRPr="002E0143">
        <w:t>, including drawings, technical software, images, designs or records</w:t>
      </w:r>
      <w:r w:rsidR="00321786">
        <w:t>;</w:t>
      </w:r>
    </w:p>
    <w:p w14:paraId="6399D25B" w14:textId="77777777" w:rsidR="0024376A" w:rsidRPr="000D19CE" w:rsidRDefault="0024376A" w:rsidP="0062483E">
      <w:pPr>
        <w:pStyle w:val="BodyTextIndent1"/>
      </w:pPr>
      <w:r w:rsidRPr="000D19CE">
        <w:rPr>
          <w:b/>
        </w:rPr>
        <w:t>EIR</w:t>
      </w:r>
      <w:r w:rsidRPr="000D19CE">
        <w:t xml:space="preserve"> means the </w:t>
      </w:r>
      <w:r w:rsidR="00913DFA" w:rsidRPr="000D19CE">
        <w:t>Environment</w:t>
      </w:r>
      <w:r w:rsidR="004A5A71">
        <w:t>al Information Regulations 2004;</w:t>
      </w:r>
      <w:r w:rsidR="00913DFA" w:rsidRPr="000D19CE">
        <w:t xml:space="preserve"> </w:t>
      </w:r>
    </w:p>
    <w:p w14:paraId="1F27D5D0" w14:textId="77777777" w:rsidR="00584841" w:rsidRPr="00982CF1" w:rsidRDefault="00584841" w:rsidP="00584841">
      <w:pPr>
        <w:pStyle w:val="BodyTextIndent1"/>
      </w:pPr>
      <w:r w:rsidRPr="000D19CE">
        <w:rPr>
          <w:b/>
        </w:rPr>
        <w:t xml:space="preserve">FOIA </w:t>
      </w:r>
      <w:r w:rsidR="003E27DA">
        <w:t>means the Freedom o</w:t>
      </w:r>
      <w:r w:rsidRPr="000D19CE">
        <w:t xml:space="preserve">f Information Act </w:t>
      </w:r>
      <w:r w:rsidRPr="00982CF1">
        <w:t>2000;</w:t>
      </w:r>
    </w:p>
    <w:p w14:paraId="56423D7D" w14:textId="77777777" w:rsidR="00584841" w:rsidRPr="00982CF1" w:rsidRDefault="00584841" w:rsidP="00F40CD1">
      <w:pPr>
        <w:pStyle w:val="BodyTextIndent1"/>
      </w:pPr>
      <w:r w:rsidRPr="00982CF1">
        <w:rPr>
          <w:b/>
        </w:rPr>
        <w:t>Force Majeure Event</w:t>
      </w:r>
      <w:r w:rsidRPr="00982CF1">
        <w:t xml:space="preserve"> has the meaning given to it in Clause</w:t>
      </w:r>
      <w:r w:rsidR="00844D11" w:rsidRPr="00982CF1">
        <w:t xml:space="preserve"> </w:t>
      </w:r>
      <w:r w:rsidR="00844D11" w:rsidRPr="00982CF1">
        <w:fldChar w:fldCharType="begin"/>
      </w:r>
      <w:r w:rsidR="00844D11" w:rsidRPr="00982CF1">
        <w:instrText xml:space="preserve"> REF _Ref519257589 \r \h </w:instrText>
      </w:r>
      <w:r w:rsidR="00982CF1" w:rsidRPr="00982CF1">
        <w:instrText xml:space="preserve"> \* MERGEFORMAT </w:instrText>
      </w:r>
      <w:r w:rsidR="00844D11" w:rsidRPr="00982CF1">
        <w:fldChar w:fldCharType="separate"/>
      </w:r>
      <w:r w:rsidR="00177F86">
        <w:t>18.1</w:t>
      </w:r>
      <w:r w:rsidR="00844D11" w:rsidRPr="00982CF1">
        <w:fldChar w:fldCharType="end"/>
      </w:r>
      <w:r w:rsidRPr="00982CF1">
        <w:t>;</w:t>
      </w:r>
    </w:p>
    <w:p w14:paraId="463DD5B4" w14:textId="77777777" w:rsidR="002D541E" w:rsidRPr="00982CF1" w:rsidRDefault="002D541E" w:rsidP="00867E9D">
      <w:pPr>
        <w:pStyle w:val="BodyTextIndent1"/>
      </w:pPr>
      <w:r w:rsidRPr="00982CF1">
        <w:rPr>
          <w:b/>
        </w:rPr>
        <w:t>GBP</w:t>
      </w:r>
      <w:r w:rsidRPr="00982CF1">
        <w:t xml:space="preserve"> means the United Kingdom Pound Sterling</w:t>
      </w:r>
      <w:r w:rsidR="00F900F1" w:rsidRPr="00982CF1">
        <w:t>;</w:t>
      </w:r>
    </w:p>
    <w:p w14:paraId="4D3C2671" w14:textId="77777777" w:rsidR="00CB6354" w:rsidRDefault="00CB6354" w:rsidP="00867E9D">
      <w:pPr>
        <w:pStyle w:val="BodyTextIndent1"/>
        <w:rPr>
          <w:b/>
        </w:rPr>
      </w:pPr>
      <w:r w:rsidRPr="002D486A">
        <w:rPr>
          <w:b/>
        </w:rPr>
        <w:t>GDPR</w:t>
      </w:r>
      <w:r w:rsidRPr="002D486A">
        <w:t xml:space="preserve"> means the General Data </w:t>
      </w:r>
      <w:r>
        <w:t>Protection Regulation (</w:t>
      </w:r>
      <w:r w:rsidRPr="002D486A">
        <w:t>EU 2016/679)</w:t>
      </w:r>
      <w:r>
        <w:t>;</w:t>
      </w:r>
    </w:p>
    <w:p w14:paraId="179BA4E7" w14:textId="77777777" w:rsidR="00D6262C" w:rsidRPr="00D6262C" w:rsidRDefault="00D6262C" w:rsidP="00D6262C">
      <w:pPr>
        <w:pStyle w:val="BodyTextIndent1"/>
        <w:rPr>
          <w:b/>
        </w:rPr>
      </w:pPr>
      <w:r w:rsidRPr="00D6262C">
        <w:rPr>
          <w:b/>
        </w:rPr>
        <w:t>Good Industry Practice</w:t>
      </w:r>
      <w:r>
        <w:rPr>
          <w:b/>
        </w:rPr>
        <w:t xml:space="preserve"> </w:t>
      </w:r>
      <w:r w:rsidRPr="00D6262C">
        <w:t xml:space="preserve">means the exercise of such degree of skill, diligence, care and foresight which would reasonably and ordinarily be expected from a skilled and experienced supplier engaged in the provision of </w:t>
      </w:r>
      <w:r w:rsidRPr="00D921F3">
        <w:t>services</w:t>
      </w:r>
      <w:r w:rsidR="00D921F3">
        <w:t xml:space="preserve"> </w:t>
      </w:r>
      <w:r w:rsidRPr="00D6262C">
        <w:t xml:space="preserve">under the same or similar circumstances as those applicable to this Contract; </w:t>
      </w:r>
    </w:p>
    <w:p w14:paraId="49120251" w14:textId="77777777" w:rsidR="004A5A71" w:rsidRDefault="00B86100" w:rsidP="004A5A71">
      <w:pPr>
        <w:pStyle w:val="BodyTextIndent1"/>
      </w:pPr>
      <w:r>
        <w:rPr>
          <w:b/>
        </w:rPr>
        <w:t>Intellectual Property Rights</w:t>
      </w:r>
      <w:r w:rsidRPr="00D466F1">
        <w:rPr>
          <w:b/>
        </w:rPr>
        <w:t xml:space="preserve"> </w:t>
      </w:r>
      <w:r w:rsidRPr="000B0B89">
        <w:t>means</w:t>
      </w:r>
      <w:r w:rsidR="00597673">
        <w:t xml:space="preserve"> all </w:t>
      </w:r>
      <w:r w:rsidR="00772057">
        <w:t>intellectual property rights anywhere in the world including domain names, patents, design rights, copyrights including rights in computer software and databases (including database rights), rights in source code, topography right, trademarks, trade names, logos, trade secrets and know-how, and any applications or the right to make applications for any of the above, existing now or at any time in the future and whether registered or registrable or not;</w:t>
      </w:r>
    </w:p>
    <w:p w14:paraId="52EFB371" w14:textId="77777777" w:rsidR="0095270A" w:rsidRDefault="00BE59F0" w:rsidP="0095270A">
      <w:pPr>
        <w:pStyle w:val="BodyTextIndent1"/>
        <w:rPr>
          <w:b/>
        </w:rPr>
      </w:pPr>
      <w:r>
        <w:rPr>
          <w:b/>
        </w:rPr>
        <w:t>Law</w:t>
      </w:r>
      <w:r w:rsidRPr="00BE59F0">
        <w:rPr>
          <w:b/>
        </w:rPr>
        <w:t xml:space="preserve"> </w:t>
      </w:r>
      <w:r w:rsidRPr="00BE59F0">
        <w:t xml:space="preserve">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w:t>
      </w:r>
      <w:r w:rsidR="00BD42C7">
        <w:t xml:space="preserve">any applicable </w:t>
      </w:r>
      <w:r w:rsidRPr="00BE59F0">
        <w:t>judgment of a relevant court of law</w:t>
      </w:r>
      <w:r w:rsidR="00BD42C7">
        <w:t xml:space="preserve"> which is a binding precedent in England and Wales</w:t>
      </w:r>
      <w:r w:rsidRPr="00BE59F0">
        <w:t>, or directives or requ</w:t>
      </w:r>
      <w:r w:rsidR="00BD42C7">
        <w:t>irements of any Regulatory Body;</w:t>
      </w:r>
    </w:p>
    <w:p w14:paraId="50C3E3F8" w14:textId="77777777" w:rsidR="00CF305B" w:rsidRPr="00CF305B" w:rsidRDefault="00CF305B" w:rsidP="0095270A">
      <w:pPr>
        <w:pStyle w:val="BodyTextIndent1"/>
      </w:pPr>
      <w:r>
        <w:rPr>
          <w:b/>
        </w:rPr>
        <w:t xml:space="preserve">Losses </w:t>
      </w:r>
      <w:r>
        <w:t>means all liabilities</w:t>
      </w:r>
      <w:r w:rsidR="004B54F8">
        <w:t>, costs, expenses, damages and losses including but not limited to any direct loss, indirect loss or consequential loss, loss of contribution to incidental costs, loss of profit or overheads, loss of reputation and all interest, penalties and legal costs;</w:t>
      </w:r>
    </w:p>
    <w:p w14:paraId="060D8CD8" w14:textId="77777777" w:rsidR="005728C7" w:rsidRPr="000B0B89" w:rsidRDefault="005B7121" w:rsidP="00F40CD1">
      <w:pPr>
        <w:pStyle w:val="BodyTextIndent1"/>
      </w:pPr>
      <w:r>
        <w:rPr>
          <w:b/>
        </w:rPr>
        <w:t>Personnel</w:t>
      </w:r>
      <w:r w:rsidR="00D931CC">
        <w:t xml:space="preserve"> </w:t>
      </w:r>
      <w:r w:rsidR="00152161">
        <w:t>means</w:t>
      </w:r>
      <w:r w:rsidR="005728C7" w:rsidRPr="000B0B89">
        <w:t xml:space="preserve"> </w:t>
      </w:r>
      <w:r w:rsidR="000504A7" w:rsidRPr="003F4E61">
        <w:t xml:space="preserve">those </w:t>
      </w:r>
      <w:r w:rsidR="00504D2D" w:rsidRPr="003F4E61">
        <w:t>personnel of the Supplier</w:t>
      </w:r>
      <w:r w:rsidR="000504A7" w:rsidRPr="003F4E61">
        <w:t xml:space="preserve"> </w:t>
      </w:r>
      <w:r w:rsidR="005728C7" w:rsidRPr="003F4E61">
        <w:t xml:space="preserve">as shall be appointed by the </w:t>
      </w:r>
      <w:r w:rsidR="00E70729" w:rsidRPr="003F4E61">
        <w:t>Supplier</w:t>
      </w:r>
      <w:r w:rsidR="005728C7" w:rsidRPr="003F4E61">
        <w:t xml:space="preserve"> to </w:t>
      </w:r>
      <w:r w:rsidR="00504D2D" w:rsidRPr="003F4E61">
        <w:t>s</w:t>
      </w:r>
      <w:r w:rsidR="00135929" w:rsidRPr="003F4E61">
        <w:t xml:space="preserve">upply the </w:t>
      </w:r>
      <w:r w:rsidR="00490E4F" w:rsidRPr="00D921F3">
        <w:t>Services</w:t>
      </w:r>
      <w:r w:rsidR="000504A7" w:rsidRPr="003F4E61">
        <w:t xml:space="preserve"> in accordance with</w:t>
      </w:r>
      <w:r w:rsidR="003F4E61" w:rsidRPr="003F4E61">
        <w:t xml:space="preserve"> the Contract </w:t>
      </w:r>
      <w:r w:rsidR="00256B02" w:rsidRPr="003F4E61">
        <w:t>including the</w:t>
      </w:r>
      <w:r w:rsidR="00256B02">
        <w:t xml:space="preserve"> Supplier's employees and </w:t>
      </w:r>
      <w:r w:rsidR="006D6BDA">
        <w:t>subcontractors</w:t>
      </w:r>
      <w:r w:rsidR="005728C7" w:rsidRPr="000B0B89">
        <w:t>;</w:t>
      </w:r>
    </w:p>
    <w:p w14:paraId="50E0F596" w14:textId="77777777" w:rsidR="00A74BDF" w:rsidRDefault="00A74BDF" w:rsidP="00D24CC2">
      <w:pPr>
        <w:pStyle w:val="BodyTextIndent1"/>
      </w:pPr>
      <w:r>
        <w:rPr>
          <w:b/>
        </w:rPr>
        <w:t>Project IP</w:t>
      </w:r>
      <w:r>
        <w:t xml:space="preserve"> means</w:t>
      </w:r>
      <w:r w:rsidR="000D1F39">
        <w:t xml:space="preserve"> </w:t>
      </w:r>
      <w:r w:rsidR="00913992">
        <w:t xml:space="preserve">all Intellectual Property Rights in any </w:t>
      </w:r>
      <w:r w:rsidR="000D15AA">
        <w:t xml:space="preserve">Documentation provided by the Supplier under </w:t>
      </w:r>
      <w:r w:rsidR="00C75DE7">
        <w:t xml:space="preserve">the Contract </w:t>
      </w:r>
      <w:r w:rsidR="000D15AA">
        <w:t xml:space="preserve">and all other Intellectual Property Rights created or discovered by the Supplier as a result of, for </w:t>
      </w:r>
      <w:r w:rsidR="009170ED">
        <w:t xml:space="preserve">or </w:t>
      </w:r>
      <w:r w:rsidR="000D15AA">
        <w:t>in connection with the performance of i</w:t>
      </w:r>
      <w:r w:rsidR="00C75DE7">
        <w:t>ts obligations under th</w:t>
      </w:r>
      <w:r w:rsidR="00F905DC">
        <w:t>e</w:t>
      </w:r>
      <w:r w:rsidR="000D15AA">
        <w:t xml:space="preserve"> </w:t>
      </w:r>
      <w:r w:rsidR="00C75DE7">
        <w:t>Contract</w:t>
      </w:r>
      <w:r w:rsidR="000D15AA">
        <w:t xml:space="preserve">, but excluding </w:t>
      </w:r>
      <w:r w:rsidR="00BF070B">
        <w:t>Supplier</w:t>
      </w:r>
      <w:r w:rsidR="00B835E0">
        <w:t>'s</w:t>
      </w:r>
      <w:r w:rsidR="00BF070B">
        <w:t xml:space="preserve"> </w:t>
      </w:r>
      <w:r w:rsidR="000D15AA">
        <w:t>Background IP</w:t>
      </w:r>
      <w:r w:rsidR="00336968">
        <w:t>;</w:t>
      </w:r>
    </w:p>
    <w:p w14:paraId="613A6165" w14:textId="77777777" w:rsidR="00BE59F0" w:rsidRPr="00D52F99" w:rsidRDefault="00BE59F0" w:rsidP="0066796E">
      <w:pPr>
        <w:pStyle w:val="BodyTextIndent1"/>
      </w:pPr>
      <w:r w:rsidRPr="00BE59F0">
        <w:rPr>
          <w:b/>
        </w:rPr>
        <w:lastRenderedPageBreak/>
        <w:t>Regulatory Body</w:t>
      </w:r>
      <w:r w:rsidRPr="00BE59F0">
        <w:t xml:space="preserve"> means </w:t>
      </w:r>
      <w:r>
        <w:t>any government department</w:t>
      </w:r>
      <w:r w:rsidRPr="00BE59F0">
        <w:t xml:space="preserve"> and regulato</w:t>
      </w:r>
      <w:r>
        <w:t>ry, statutory and other entity, committee, ombudsman and</w:t>
      </w:r>
      <w:r w:rsidR="00D244D2">
        <w:t>/or</w:t>
      </w:r>
      <w:r>
        <w:t xml:space="preserve"> body</w:t>
      </w:r>
      <w:r w:rsidRPr="00BE59F0">
        <w:t xml:space="preserve"> which, whether under statute, rules, regulations, codes of practice or otherwise, </w:t>
      </w:r>
      <w:r>
        <w:t>is</w:t>
      </w:r>
      <w:r w:rsidRPr="00BE59F0">
        <w:t xml:space="preserve"> entitled to regulate, investigate, or influence</w:t>
      </w:r>
      <w:r w:rsidR="00C75DE7">
        <w:t xml:space="preserve"> the matters dealt with in the Contract </w:t>
      </w:r>
      <w:r w:rsidRPr="00BE59F0">
        <w:t>or any</w:t>
      </w:r>
      <w:r w:rsidR="00AB6779">
        <w:t xml:space="preserve"> other affairs</w:t>
      </w:r>
      <w:r w:rsidR="004060D2">
        <w:t xml:space="preserve"> of</w:t>
      </w:r>
      <w:r w:rsidR="00AB6779">
        <w:t xml:space="preserve"> </w:t>
      </w:r>
      <w:r w:rsidR="00BF070B">
        <w:t xml:space="preserve">the </w:t>
      </w:r>
      <w:r w:rsidR="00985F60">
        <w:t>Customer</w:t>
      </w:r>
      <w:r>
        <w:t>;</w:t>
      </w:r>
    </w:p>
    <w:p w14:paraId="17B73ABB" w14:textId="77777777" w:rsidR="005728C7" w:rsidRPr="000B0B89" w:rsidRDefault="005728C7" w:rsidP="00F40CD1">
      <w:pPr>
        <w:pStyle w:val="BodyTextIndent1"/>
      </w:pPr>
      <w:r w:rsidRPr="00D466F1">
        <w:rPr>
          <w:b/>
        </w:rPr>
        <w:t>Schedule(s)</w:t>
      </w:r>
      <w:r w:rsidR="00D466F1">
        <w:t xml:space="preserve"> </w:t>
      </w:r>
      <w:r w:rsidRPr="000B0B89">
        <w:t>means an</w:t>
      </w:r>
      <w:r w:rsidR="004443AE">
        <w:t xml:space="preserve">y one or more of the schedules </w:t>
      </w:r>
      <w:r w:rsidRPr="000B0B89">
        <w:t xml:space="preserve">attached to </w:t>
      </w:r>
      <w:r w:rsidR="00914458">
        <w:t>these Terms and Conditions</w:t>
      </w:r>
      <w:r w:rsidRPr="000B0B89">
        <w:t>;</w:t>
      </w:r>
    </w:p>
    <w:p w14:paraId="6B54E602" w14:textId="77777777" w:rsidR="00D921F3" w:rsidRDefault="00A46A2B" w:rsidP="00A46A2B">
      <w:pPr>
        <w:pStyle w:val="BodyTextIndent1"/>
        <w:rPr>
          <w:i/>
        </w:rPr>
      </w:pPr>
      <w:r w:rsidRPr="009B1A9F">
        <w:rPr>
          <w:b/>
        </w:rPr>
        <w:t>Services</w:t>
      </w:r>
      <w:r>
        <w:t xml:space="preserve"> </w:t>
      </w:r>
      <w:r w:rsidR="00B53A3F">
        <w:t xml:space="preserve">means </w:t>
      </w:r>
      <w:r w:rsidR="00190573">
        <w:t xml:space="preserve">the </w:t>
      </w:r>
      <w:r w:rsidR="00B53A3F">
        <w:t>services identified as such</w:t>
      </w:r>
      <w:r w:rsidR="006C1F16">
        <w:t xml:space="preserve"> in the </w:t>
      </w:r>
      <w:r w:rsidR="00F069B8">
        <w:t>Contract Particulars</w:t>
      </w:r>
      <w:r w:rsidR="006C1F16">
        <w:t>;</w:t>
      </w:r>
      <w:r w:rsidR="006C1F16" w:rsidRPr="003936F6">
        <w:rPr>
          <w:i/>
          <w:highlight w:val="lightGray"/>
        </w:rPr>
        <w:t xml:space="preserve"> </w:t>
      </w:r>
    </w:p>
    <w:p w14:paraId="3308BEE8" w14:textId="77777777" w:rsidR="00677913" w:rsidRPr="00677913" w:rsidRDefault="00677913" w:rsidP="00A46A2B">
      <w:pPr>
        <w:pStyle w:val="BodyTextIndent1"/>
      </w:pPr>
      <w:r w:rsidRPr="00677913">
        <w:rPr>
          <w:b/>
        </w:rPr>
        <w:t>Services End Date</w:t>
      </w:r>
      <w:r>
        <w:t xml:space="preserve"> means</w:t>
      </w:r>
      <w:r w:rsidR="003B7989">
        <w:t xml:space="preserve"> the date detailed as such in the </w:t>
      </w:r>
      <w:r w:rsidR="00F069B8">
        <w:t>Contract Particulars</w:t>
      </w:r>
      <w:r w:rsidR="003B7989">
        <w:t xml:space="preserve">; </w:t>
      </w:r>
    </w:p>
    <w:p w14:paraId="71909E93" w14:textId="77777777" w:rsidR="00D921F3" w:rsidRDefault="00F014E1" w:rsidP="00B86100">
      <w:pPr>
        <w:pStyle w:val="BodyTextIndent1"/>
      </w:pPr>
      <w:r w:rsidRPr="00D16446">
        <w:rPr>
          <w:b/>
        </w:rPr>
        <w:t>Services Commencement Date</w:t>
      </w:r>
      <w:r w:rsidRPr="00D16446">
        <w:t xml:space="preserve"> </w:t>
      </w:r>
      <w:r w:rsidR="00190573">
        <w:t>means the date detailed as such in the</w:t>
      </w:r>
      <w:r w:rsidR="006C1F16">
        <w:t xml:space="preserve"> </w:t>
      </w:r>
      <w:r w:rsidR="00F069B8">
        <w:t>Contract Particulars</w:t>
      </w:r>
      <w:r w:rsidRPr="00D16446">
        <w:t>;</w:t>
      </w:r>
      <w:r w:rsidR="00A7171B" w:rsidRPr="00D16446">
        <w:t xml:space="preserve"> </w:t>
      </w:r>
    </w:p>
    <w:p w14:paraId="54205481" w14:textId="77777777" w:rsidR="003C693C" w:rsidRDefault="003C693C" w:rsidP="00B86100">
      <w:pPr>
        <w:pStyle w:val="BodyTextIndent1"/>
      </w:pPr>
      <w:r>
        <w:rPr>
          <w:b/>
        </w:rPr>
        <w:t xml:space="preserve">Supplier's Background IP </w:t>
      </w:r>
      <w:r>
        <w:t>m</w:t>
      </w:r>
      <w:r w:rsidR="00BE59F0">
        <w:t>eans all Intellectual Property R</w:t>
      </w:r>
      <w:r>
        <w:t xml:space="preserve">ights existing prior to the date of </w:t>
      </w:r>
      <w:r w:rsidR="00985F60">
        <w:t>the Contract</w:t>
      </w:r>
      <w:r>
        <w:t xml:space="preserve"> and used by </w:t>
      </w:r>
      <w:r w:rsidRPr="003F4E61">
        <w:t>the Supplier for or in connection with the performan</w:t>
      </w:r>
      <w:r w:rsidR="00985F60" w:rsidRPr="003F4E61">
        <w:t xml:space="preserve">ce of its obligations under </w:t>
      </w:r>
      <w:r w:rsidR="003F4E61" w:rsidRPr="003F4E61">
        <w:t>the Contract</w:t>
      </w:r>
      <w:r w:rsidR="00985F60" w:rsidRPr="003F4E61">
        <w:t>;</w:t>
      </w:r>
    </w:p>
    <w:p w14:paraId="7756B04D" w14:textId="77777777" w:rsidR="00D16BA6" w:rsidRDefault="00D52F99" w:rsidP="00F40CD1">
      <w:pPr>
        <w:pStyle w:val="BodyTextIndent1"/>
      </w:pPr>
      <w:r>
        <w:rPr>
          <w:b/>
        </w:rPr>
        <w:t>Term</w:t>
      </w:r>
      <w:r>
        <w:t xml:space="preserve"> means the period </w:t>
      </w:r>
      <w:r w:rsidR="005D5648">
        <w:t xml:space="preserve">from the date of </w:t>
      </w:r>
      <w:r w:rsidR="003F1D83">
        <w:t xml:space="preserve">the </w:t>
      </w:r>
      <w:r w:rsidR="00F905DC">
        <w:t xml:space="preserve">Contract </w:t>
      </w:r>
      <w:r w:rsidR="005D5648">
        <w:t>up to and including</w:t>
      </w:r>
      <w:r w:rsidR="00D16BA6">
        <w:t xml:space="preserve"> the earliest of:</w:t>
      </w:r>
    </w:p>
    <w:p w14:paraId="53B67933" w14:textId="77777777" w:rsidR="00D16BA6" w:rsidRDefault="005D5648" w:rsidP="00D16BA6">
      <w:pPr>
        <w:pStyle w:val="Heading4"/>
        <w:numPr>
          <w:ilvl w:val="3"/>
          <w:numId w:val="27"/>
        </w:numPr>
      </w:pPr>
      <w:r>
        <w:t xml:space="preserve">the Contract End </w:t>
      </w:r>
      <w:r w:rsidR="00985F60">
        <w:t>Date</w:t>
      </w:r>
      <w:r w:rsidR="00D16BA6">
        <w:t>; or</w:t>
      </w:r>
    </w:p>
    <w:p w14:paraId="1A5483DA" w14:textId="77777777" w:rsidR="00635844" w:rsidRDefault="00F11A54" w:rsidP="00D16BA6">
      <w:pPr>
        <w:pStyle w:val="Heading4"/>
        <w:numPr>
          <w:ilvl w:val="3"/>
          <w:numId w:val="27"/>
        </w:numPr>
      </w:pPr>
      <w:r>
        <w:t xml:space="preserve">the date the Contract is terminated in accordance with Clause </w:t>
      </w:r>
      <w:r>
        <w:fldChar w:fldCharType="begin"/>
      </w:r>
      <w:r>
        <w:instrText xml:space="preserve"> REF _Ref476844424 \r \h </w:instrText>
      </w:r>
      <w:r>
        <w:fldChar w:fldCharType="separate"/>
      </w:r>
      <w:r w:rsidR="00177F86">
        <w:t>1</w:t>
      </w:r>
      <w:r w:rsidR="005C0C49">
        <w:t>5</w:t>
      </w:r>
      <w:r>
        <w:fldChar w:fldCharType="end"/>
      </w:r>
      <w:r w:rsidR="00D16BA6">
        <w:t>;</w:t>
      </w:r>
    </w:p>
    <w:p w14:paraId="3753125F" w14:textId="77777777" w:rsidR="00921227" w:rsidRPr="0058201F" w:rsidRDefault="00921227" w:rsidP="00921227">
      <w:pPr>
        <w:pStyle w:val="BodyTextIndent1"/>
      </w:pPr>
      <w:r>
        <w:rPr>
          <w:b/>
        </w:rPr>
        <w:t>Terms and Conditions</w:t>
      </w:r>
      <w:r>
        <w:t xml:space="preserve"> means the terms and conditions of this Contract set out below;</w:t>
      </w:r>
    </w:p>
    <w:p w14:paraId="08F487A1" w14:textId="77777777" w:rsidR="004060D2" w:rsidRPr="004060D2" w:rsidRDefault="004060D2" w:rsidP="00F40CD1">
      <w:pPr>
        <w:pStyle w:val="BodyTextIndent1"/>
      </w:pPr>
      <w:r>
        <w:rPr>
          <w:b/>
        </w:rPr>
        <w:t>Third Party Agreement</w:t>
      </w:r>
      <w:r w:rsidR="00FD3FA7">
        <w:rPr>
          <w:b/>
        </w:rPr>
        <w:t>s</w:t>
      </w:r>
      <w:r>
        <w:rPr>
          <w:b/>
        </w:rPr>
        <w:t xml:space="preserve"> </w:t>
      </w:r>
      <w:r>
        <w:t xml:space="preserve">has the meaning given to it in Clause </w:t>
      </w:r>
      <w:r w:rsidR="005C0C49">
        <w:t>5.2;</w:t>
      </w:r>
    </w:p>
    <w:p w14:paraId="2803D90C" w14:textId="77777777" w:rsidR="00D52F99" w:rsidRDefault="00635844" w:rsidP="00F40CD1">
      <w:pPr>
        <w:pStyle w:val="BodyTextIndent1"/>
      </w:pPr>
      <w:r w:rsidRPr="00635844">
        <w:rPr>
          <w:b/>
        </w:rPr>
        <w:t>Treaties</w:t>
      </w:r>
      <w:r>
        <w:t xml:space="preserve"> means those referred to in s</w:t>
      </w:r>
      <w:r w:rsidRPr="00635844">
        <w:t>ection 2 of the European Communities Act 1972</w:t>
      </w:r>
      <w:r>
        <w:t xml:space="preserve">; </w:t>
      </w:r>
    </w:p>
    <w:p w14:paraId="36AA659F" w14:textId="77777777" w:rsidR="00DC7353" w:rsidRPr="00DC7353" w:rsidRDefault="00DC7353" w:rsidP="00F40CD1">
      <w:pPr>
        <w:pStyle w:val="BodyTextIndent1"/>
      </w:pPr>
      <w:r>
        <w:rPr>
          <w:b/>
        </w:rPr>
        <w:t xml:space="preserve">Value Added Tax </w:t>
      </w:r>
      <w:r>
        <w:t>means value added tax at the rate prevailing at the time of the relevant supply charged in accordance with the provisions of the Value Added Tax Act 1994; and</w:t>
      </w:r>
    </w:p>
    <w:p w14:paraId="42094A72" w14:textId="77777777" w:rsidR="009D6D9B" w:rsidRPr="009D6D9B" w:rsidRDefault="009D6D9B" w:rsidP="00F40CD1">
      <w:pPr>
        <w:pStyle w:val="BodyTextIndent1"/>
      </w:pPr>
    </w:p>
    <w:p w14:paraId="7979CE67" w14:textId="77777777" w:rsidR="005728C7" w:rsidRPr="000B0B89" w:rsidRDefault="00736B97" w:rsidP="006C1F16">
      <w:pPr>
        <w:pStyle w:val="Heading2"/>
      </w:pPr>
      <w:r>
        <w:t xml:space="preserve">In </w:t>
      </w:r>
      <w:r w:rsidR="00921227">
        <w:t>this Contract</w:t>
      </w:r>
      <w:r w:rsidR="003E0B5E">
        <w:t xml:space="preserve"> </w:t>
      </w:r>
      <w:r w:rsidR="00911345" w:rsidRPr="006C1F16">
        <w:t>unless</w:t>
      </w:r>
      <w:r w:rsidR="00911345" w:rsidRPr="000B0B89">
        <w:t xml:space="preserve"> the context otherwise requires:</w:t>
      </w:r>
      <w:r w:rsidR="006C1F16">
        <w:t xml:space="preserve"> </w:t>
      </w:r>
    </w:p>
    <w:p w14:paraId="50F04133" w14:textId="77777777" w:rsidR="005728C7" w:rsidRPr="000B0B89" w:rsidRDefault="00911345" w:rsidP="006C1F16">
      <w:pPr>
        <w:pStyle w:val="Heading3"/>
      </w:pPr>
      <w:r w:rsidRPr="000B0B89">
        <w:t xml:space="preserve">clause headings are inserted for convenience only and shall not affect the construction and interpretation of </w:t>
      </w:r>
      <w:r w:rsidR="00921227">
        <w:t>the Contract</w:t>
      </w:r>
      <w:r w:rsidR="006C1F16" w:rsidRPr="006C1F16">
        <w:t xml:space="preserve"> </w:t>
      </w:r>
      <w:r w:rsidRPr="000B0B89">
        <w:t xml:space="preserve">and all references to Clauses, Sub-clauses, or Schedules are to Clauses and Sub-clauses of, and Schedules to, </w:t>
      </w:r>
      <w:r w:rsidR="00921227">
        <w:t>this Contract</w:t>
      </w:r>
      <w:r w:rsidRPr="000B0B89">
        <w:t>; and</w:t>
      </w:r>
    </w:p>
    <w:p w14:paraId="2C021E11" w14:textId="77777777" w:rsidR="005728C7" w:rsidRPr="000B0B89" w:rsidRDefault="00911345" w:rsidP="00911345">
      <w:pPr>
        <w:pStyle w:val="Heading3"/>
      </w:pPr>
      <w:r w:rsidRPr="000B0B89">
        <w:t>words denoting the singular number include the plural and vice versa; and</w:t>
      </w:r>
    </w:p>
    <w:p w14:paraId="6848322A" w14:textId="77777777" w:rsidR="005728C7" w:rsidRPr="000B0B89" w:rsidRDefault="00911345" w:rsidP="00911345">
      <w:pPr>
        <w:pStyle w:val="Heading3"/>
      </w:pPr>
      <w:r w:rsidRPr="000B0B89">
        <w:t>words denoting the masculine include the feminine and vice versa; and</w:t>
      </w:r>
    </w:p>
    <w:p w14:paraId="34B953BE" w14:textId="77777777" w:rsidR="005728C7" w:rsidRPr="000B0B89" w:rsidRDefault="00911345" w:rsidP="00911345">
      <w:pPr>
        <w:pStyle w:val="Heading3"/>
      </w:pPr>
      <w:r w:rsidRPr="000B0B89">
        <w:t>references to persons include reference to bodies corporate and unincorporate; and</w:t>
      </w:r>
    </w:p>
    <w:p w14:paraId="44CE7BBC" w14:textId="77777777" w:rsidR="005728C7" w:rsidRPr="000B0B89" w:rsidRDefault="00911345" w:rsidP="00911345">
      <w:pPr>
        <w:pStyle w:val="Heading3"/>
      </w:pPr>
      <w:r w:rsidRPr="000B0B89">
        <w:t>references to statutes or statutory instruments</w:t>
      </w:r>
      <w:r w:rsidR="0052733E">
        <w:t xml:space="preserve"> or any Law</w:t>
      </w:r>
      <w:r w:rsidRPr="000B0B89">
        <w:t xml:space="preserve"> </w:t>
      </w:r>
      <w:r w:rsidR="0052733E">
        <w:t>are to be construed as references</w:t>
      </w:r>
      <w:r w:rsidRPr="000B0B89">
        <w:t xml:space="preserve"> to any consolidation, modification, extension, amendment, replacement or re-enactment of them from time to time and any subordinate legislation under it.</w:t>
      </w:r>
    </w:p>
    <w:p w14:paraId="406DC1B9" w14:textId="77777777" w:rsidR="00D52F99" w:rsidRPr="006A6EA0" w:rsidRDefault="00D52F99" w:rsidP="00D52F99">
      <w:pPr>
        <w:pStyle w:val="Heading1Bold"/>
      </w:pPr>
      <w:bookmarkStart w:id="2" w:name="_Toc228012988"/>
      <w:bookmarkStart w:id="3" w:name="_Toc520714295"/>
      <w:r w:rsidRPr="006A6EA0">
        <w:lastRenderedPageBreak/>
        <w:t>Contract Document</w:t>
      </w:r>
      <w:bookmarkEnd w:id="2"/>
      <w:r w:rsidR="00805328">
        <w:t>s</w:t>
      </w:r>
      <w:bookmarkEnd w:id="3"/>
    </w:p>
    <w:p w14:paraId="4DADBBA9" w14:textId="77777777" w:rsidR="006C1F16" w:rsidRDefault="00985F60" w:rsidP="00422FA0">
      <w:pPr>
        <w:pStyle w:val="Heading2"/>
      </w:pPr>
      <w:bookmarkStart w:id="4" w:name="_Ref476915632"/>
      <w:r>
        <w:t>The</w:t>
      </w:r>
      <w:r w:rsidR="00D52F99" w:rsidRPr="006A6EA0">
        <w:t xml:space="preserve"> </w:t>
      </w:r>
      <w:r w:rsidR="00736B97">
        <w:t>Contract</w:t>
      </w:r>
      <w:r w:rsidR="00D52F99" w:rsidRPr="006A6EA0">
        <w:t xml:space="preserve"> consists of the following documents:</w:t>
      </w:r>
      <w:bookmarkEnd w:id="4"/>
      <w:r w:rsidR="006C1F16">
        <w:t xml:space="preserve"> </w:t>
      </w:r>
    </w:p>
    <w:p w14:paraId="1D0519FD" w14:textId="77777777" w:rsidR="00736B97" w:rsidRDefault="00921227" w:rsidP="006C1F16">
      <w:pPr>
        <w:pStyle w:val="Heading4"/>
      </w:pPr>
      <w:r>
        <w:t>the Contract Particulars</w:t>
      </w:r>
      <w:r w:rsidR="00D921F3">
        <w:t xml:space="preserve"> including any appendices referenced thereto</w:t>
      </w:r>
      <w:r w:rsidR="003B4AF9">
        <w:t xml:space="preserve"> </w:t>
      </w:r>
      <w:r w:rsidR="00B50F7B">
        <w:t>and</w:t>
      </w:r>
    </w:p>
    <w:p w14:paraId="67C2BF59" w14:textId="77777777" w:rsidR="00736B97" w:rsidRDefault="00921227" w:rsidP="00B50F7B">
      <w:pPr>
        <w:pStyle w:val="Heading4"/>
      </w:pPr>
      <w:r>
        <w:t xml:space="preserve">these </w:t>
      </w:r>
      <w:r w:rsidRPr="006C1F16">
        <w:t>Terms and Conditions</w:t>
      </w:r>
      <w:r w:rsidR="00D921F3">
        <w:t xml:space="preserve"> including any appendices referenced thereto</w:t>
      </w:r>
      <w:r w:rsidR="00422FA0">
        <w:t xml:space="preserve">. </w:t>
      </w:r>
    </w:p>
    <w:p w14:paraId="35339B44" w14:textId="77777777" w:rsidR="005319E2" w:rsidRPr="00D80F14" w:rsidRDefault="00B50F7B" w:rsidP="005319E2">
      <w:pPr>
        <w:pStyle w:val="Heading2"/>
        <w:rPr>
          <w:szCs w:val="22"/>
        </w:rPr>
      </w:pPr>
      <w:r>
        <w:t>The</w:t>
      </w:r>
      <w:r w:rsidR="00676440">
        <w:t xml:space="preserve"> </w:t>
      </w:r>
      <w:r w:rsidR="0091044E">
        <w:t>Contract</w:t>
      </w:r>
      <w:r w:rsidR="005319E2">
        <w:t xml:space="preserve"> supersede</w:t>
      </w:r>
      <w:r w:rsidR="0091044E">
        <w:t>s</w:t>
      </w:r>
      <w:r w:rsidR="005319E2" w:rsidRPr="006A6EA0">
        <w:t xml:space="preserve"> all other oral</w:t>
      </w:r>
      <w:r w:rsidR="001B7FFC">
        <w:t xml:space="preserve"> and/or written communications, </w:t>
      </w:r>
      <w:r w:rsidR="005319E2" w:rsidRPr="006A6EA0">
        <w:t xml:space="preserve">representations, agreements or undertakings </w:t>
      </w:r>
      <w:r w:rsidR="00D244D2">
        <w:t>between the parties</w:t>
      </w:r>
      <w:r w:rsidR="005319E2" w:rsidRPr="006A6EA0">
        <w:t>.</w:t>
      </w:r>
      <w:r w:rsidR="00D244D2">
        <w:t xml:space="preserve"> </w:t>
      </w:r>
    </w:p>
    <w:p w14:paraId="17D842B1" w14:textId="77777777" w:rsidR="00D52F99" w:rsidRPr="002F0DB1" w:rsidRDefault="00D52F99" w:rsidP="00D52F99">
      <w:pPr>
        <w:pStyle w:val="Heading1Bold"/>
      </w:pPr>
      <w:bookmarkStart w:id="5" w:name="_Toc228012989"/>
      <w:bookmarkStart w:id="6" w:name="_Toc520714296"/>
      <w:r w:rsidRPr="002F0DB1">
        <w:t>Appointment</w:t>
      </w:r>
      <w:bookmarkEnd w:id="5"/>
      <w:bookmarkEnd w:id="6"/>
    </w:p>
    <w:p w14:paraId="5E83429C" w14:textId="77777777" w:rsidR="00D73DB8" w:rsidRDefault="00D52F99" w:rsidP="00D73DB8">
      <w:pPr>
        <w:pStyle w:val="Heading2"/>
      </w:pPr>
      <w:r>
        <w:t xml:space="preserve">The </w:t>
      </w:r>
      <w:r w:rsidR="00736B97">
        <w:t>Customer</w:t>
      </w:r>
      <w:r>
        <w:t xml:space="preserve"> appoints the </w:t>
      </w:r>
      <w:r w:rsidR="00E70729">
        <w:t>Supplier</w:t>
      </w:r>
      <w:r>
        <w:t xml:space="preserve"> as </w:t>
      </w:r>
      <w:r w:rsidR="00736B97">
        <w:t>the</w:t>
      </w:r>
      <w:r w:rsidR="00493765">
        <w:t xml:space="preserve"> s</w:t>
      </w:r>
      <w:r w:rsidR="00422FA0">
        <w:t>upplier</w:t>
      </w:r>
      <w:r w:rsidR="00837135">
        <w:t xml:space="preserve"> of </w:t>
      </w:r>
      <w:r w:rsidR="00422FA0">
        <w:t>the</w:t>
      </w:r>
      <w:r w:rsidR="00F60383">
        <w:t xml:space="preserve"> </w:t>
      </w:r>
      <w:r w:rsidR="00B37E31" w:rsidRPr="00D921F3">
        <w:t>S</w:t>
      </w:r>
      <w:r w:rsidR="00DC3115" w:rsidRPr="00D921F3">
        <w:t>ervices</w:t>
      </w:r>
      <w:r w:rsidR="00B7215F">
        <w:t xml:space="preserve"> </w:t>
      </w:r>
      <w:r w:rsidR="00D52DDD">
        <w:t xml:space="preserve">set out </w:t>
      </w:r>
      <w:r w:rsidR="00D73DB8">
        <w:t xml:space="preserve">in the </w:t>
      </w:r>
      <w:r w:rsidR="00F069B8">
        <w:t>Contract Particulars</w:t>
      </w:r>
      <w:r w:rsidR="00D73DB8">
        <w:t xml:space="preserve">. </w:t>
      </w:r>
    </w:p>
    <w:p w14:paraId="6C9F515B" w14:textId="77777777" w:rsidR="00D73DB8" w:rsidRDefault="00D73DB8" w:rsidP="00D73DB8">
      <w:pPr>
        <w:pStyle w:val="Heading2"/>
      </w:pPr>
      <w:r>
        <w:t xml:space="preserve">The Contract shall take effect on the </w:t>
      </w:r>
      <w:r w:rsidR="00921227">
        <w:t>date of this Contract</w:t>
      </w:r>
      <w:r>
        <w:t xml:space="preserve"> and shall expire </w:t>
      </w:r>
      <w:r w:rsidR="00D921F3">
        <w:t>at the end of the Term.</w:t>
      </w:r>
    </w:p>
    <w:p w14:paraId="37010579" w14:textId="77777777" w:rsidR="00D73DB8" w:rsidRPr="00D921F3" w:rsidRDefault="00D73DB8" w:rsidP="00D73DB8">
      <w:pPr>
        <w:pStyle w:val="Heading2"/>
      </w:pPr>
      <w:bookmarkStart w:id="7" w:name="_Ref520709274"/>
      <w:r w:rsidRPr="00D73DB8">
        <w:t xml:space="preserve">The Customer may, by giving written notice to the Supplier not less </w:t>
      </w:r>
      <w:r w:rsidRPr="00D921F3">
        <w:t xml:space="preserve">than </w:t>
      </w:r>
      <w:r w:rsidR="00CA7266" w:rsidRPr="00D921F3">
        <w:t>3 (three)</w:t>
      </w:r>
      <w:r w:rsidR="00823740" w:rsidRPr="00D921F3">
        <w:t xml:space="preserve"> m</w:t>
      </w:r>
      <w:r w:rsidRPr="00D921F3">
        <w:t>onth</w:t>
      </w:r>
      <w:r w:rsidR="00D921F3">
        <w:t>s</w:t>
      </w:r>
      <w:r w:rsidRPr="00D921F3">
        <w:t xml:space="preserve"> before the </w:t>
      </w:r>
      <w:r w:rsidR="00CA7266" w:rsidRPr="00D921F3">
        <w:t>Contract End Date</w:t>
      </w:r>
      <w:r w:rsidRPr="00D921F3">
        <w:t>, extend the Contract</w:t>
      </w:r>
      <w:r w:rsidR="00350115" w:rsidRPr="00D921F3">
        <w:t xml:space="preserve"> End Date</w:t>
      </w:r>
      <w:r w:rsidRPr="00D921F3">
        <w:t xml:space="preserve"> for </w:t>
      </w:r>
      <w:r w:rsidR="00D921F3" w:rsidRPr="00D921F3">
        <w:t>a period of two year</w:t>
      </w:r>
      <w:r w:rsidR="00D921F3">
        <w:t>s</w:t>
      </w:r>
      <w:r w:rsidR="00D921F3" w:rsidRPr="00D921F3">
        <w:t>.</w:t>
      </w:r>
      <w:r w:rsidRPr="00D921F3">
        <w:t xml:space="preserve"> The provisions of the Contract will apply throughout any such extended period.</w:t>
      </w:r>
      <w:bookmarkEnd w:id="7"/>
    </w:p>
    <w:p w14:paraId="3D3BBEB6" w14:textId="77777777" w:rsidR="005D5648" w:rsidRPr="00914458" w:rsidRDefault="00422FA0" w:rsidP="005D5648">
      <w:pPr>
        <w:pStyle w:val="Heading2"/>
        <w:rPr>
          <w:b/>
        </w:rPr>
      </w:pPr>
      <w:r w:rsidRPr="00985CA6">
        <w:t xml:space="preserve">Any omission on the part of the </w:t>
      </w:r>
      <w:r w:rsidR="00E65201" w:rsidRPr="00985CA6">
        <w:t>Customer</w:t>
      </w:r>
      <w:r w:rsidRPr="00985CA6">
        <w:t xml:space="preserve"> to inspect, review or disapprove shall not diminish or relieve the Supplier from any of its obligations or responsibiliti</w:t>
      </w:r>
      <w:r w:rsidR="005D5648" w:rsidRPr="00985CA6">
        <w:t>es under or in connection with the</w:t>
      </w:r>
      <w:r w:rsidR="003360E4" w:rsidRPr="00985CA6">
        <w:t xml:space="preserve"> Contract.</w:t>
      </w:r>
    </w:p>
    <w:p w14:paraId="38101818" w14:textId="77777777" w:rsidR="00914458" w:rsidRPr="00985CA6" w:rsidRDefault="00914458" w:rsidP="005D5648">
      <w:pPr>
        <w:pStyle w:val="Heading2"/>
        <w:rPr>
          <w:b/>
        </w:rPr>
      </w:pPr>
      <w:r>
        <w:t>The Supplier shall be responsible for the accuracy of all drawings, documents and information supplied to the Customer by the Supplier in connection with the supply of the Services and shall pay the Customer any extra costs occasioned by any discrepanci</w:t>
      </w:r>
      <w:r w:rsidR="00D921F3">
        <w:t>es, errors or omissions therein.</w:t>
      </w:r>
    </w:p>
    <w:p w14:paraId="5C79319A" w14:textId="77777777" w:rsidR="00CC159F" w:rsidRPr="00985CA6" w:rsidRDefault="00CC159F" w:rsidP="00CC159F">
      <w:pPr>
        <w:pStyle w:val="Heading1Bold"/>
      </w:pPr>
      <w:bookmarkStart w:id="8" w:name="_Toc520714297"/>
      <w:r w:rsidRPr="00985CA6">
        <w:t>No Partnership or Agency</w:t>
      </w:r>
      <w:bookmarkEnd w:id="8"/>
    </w:p>
    <w:p w14:paraId="3070B577" w14:textId="77777777" w:rsidR="00C41F49" w:rsidRDefault="00B9030D" w:rsidP="00CC159F">
      <w:pPr>
        <w:pStyle w:val="Heading2"/>
      </w:pPr>
      <w:r w:rsidRPr="00985CA6">
        <w:t>Nothing in</w:t>
      </w:r>
      <w:r>
        <w:t xml:space="preserve"> </w:t>
      </w:r>
      <w:r w:rsidR="00D52EE2">
        <w:t>th</w:t>
      </w:r>
      <w:r w:rsidR="00D6262C">
        <w:t>is</w:t>
      </w:r>
      <w:r w:rsidR="00F905DC">
        <w:t xml:space="preserve"> Contract</w:t>
      </w:r>
      <w:r>
        <w:t xml:space="preserve"> </w:t>
      </w:r>
      <w:r w:rsidR="00CC159F">
        <w:t>is int</w:t>
      </w:r>
      <w:r w:rsidR="00C41F49">
        <w:t>ended to, or shall be deemed to:</w:t>
      </w:r>
    </w:p>
    <w:p w14:paraId="6EEE6BDF" w14:textId="77777777" w:rsidR="00C41F49" w:rsidRDefault="00CC159F" w:rsidP="00C41F49">
      <w:pPr>
        <w:pStyle w:val="Heading3"/>
      </w:pPr>
      <w:r>
        <w:t>establish any partnership or joint vent</w:t>
      </w:r>
      <w:r w:rsidR="00F314CD">
        <w:t xml:space="preserve">ure between </w:t>
      </w:r>
      <w:r w:rsidR="00190573">
        <w:t xml:space="preserve">either of </w:t>
      </w:r>
      <w:r w:rsidR="00F314CD">
        <w:t>the parties</w:t>
      </w:r>
      <w:r w:rsidR="005F3657">
        <w:t xml:space="preserve">; </w:t>
      </w:r>
    </w:p>
    <w:p w14:paraId="4BAD3B74" w14:textId="77777777" w:rsidR="00C41F49" w:rsidRDefault="00CC159F" w:rsidP="00C41F49">
      <w:pPr>
        <w:pStyle w:val="Heading3"/>
      </w:pPr>
      <w:r>
        <w:t>constitute</w:t>
      </w:r>
      <w:r w:rsidR="00190573">
        <w:t xml:space="preserve"> either</w:t>
      </w:r>
      <w:r>
        <w:t xml:space="preserve"> party</w:t>
      </w:r>
      <w:r w:rsidR="00DC7CE5">
        <w:t xml:space="preserve"> as</w:t>
      </w:r>
      <w:r w:rsidR="00F314CD">
        <w:t xml:space="preserve"> the agent of another party;</w:t>
      </w:r>
      <w:r>
        <w:t xml:space="preserve"> or </w:t>
      </w:r>
    </w:p>
    <w:p w14:paraId="4FCEAB47" w14:textId="77777777" w:rsidR="00CC159F" w:rsidRDefault="00CC159F" w:rsidP="00C41F49">
      <w:pPr>
        <w:pStyle w:val="Heading3"/>
      </w:pPr>
      <w:r>
        <w:t xml:space="preserve">authorise any party to make or enter into any commitments for or on behalf of </w:t>
      </w:r>
      <w:r w:rsidR="00190573">
        <w:t>the</w:t>
      </w:r>
      <w:r>
        <w:t xml:space="preserve"> other party. </w:t>
      </w:r>
    </w:p>
    <w:p w14:paraId="468DB057" w14:textId="77777777" w:rsidR="00D73DB8" w:rsidRDefault="00CC159F" w:rsidP="00D73DB8">
      <w:pPr>
        <w:pStyle w:val="Heading2"/>
      </w:pPr>
      <w:r>
        <w:t xml:space="preserve">The </w:t>
      </w:r>
      <w:r w:rsidR="00E70729">
        <w:t>Supplier</w:t>
      </w:r>
      <w:r>
        <w:t xml:space="preserve"> confirms it is acting on its own behalf and not for the benefit of any other person.</w:t>
      </w:r>
    </w:p>
    <w:p w14:paraId="44B2C283" w14:textId="77777777" w:rsidR="00D73DB8" w:rsidRDefault="00BD676A" w:rsidP="00085890">
      <w:pPr>
        <w:pStyle w:val="Heading1Bold"/>
      </w:pPr>
      <w:bookmarkStart w:id="9" w:name="_Ref511032770"/>
      <w:bookmarkStart w:id="10" w:name="_Toc520714299"/>
      <w:r w:rsidRPr="002962E3">
        <w:t xml:space="preserve">Supply of </w:t>
      </w:r>
      <w:r w:rsidR="00AC6B91" w:rsidRPr="00A16C2D">
        <w:t xml:space="preserve">the </w:t>
      </w:r>
      <w:r w:rsidR="00490E4F" w:rsidRPr="00A16C2D">
        <w:t>Services</w:t>
      </w:r>
      <w:bookmarkEnd w:id="9"/>
      <w:bookmarkEnd w:id="10"/>
    </w:p>
    <w:p w14:paraId="18DCEB51" w14:textId="77777777" w:rsidR="0022446C" w:rsidRDefault="00911345" w:rsidP="0022446C">
      <w:pPr>
        <w:pStyle w:val="Heading2"/>
      </w:pPr>
      <w:r w:rsidRPr="000B0B89">
        <w:t xml:space="preserve">The </w:t>
      </w:r>
      <w:r w:rsidR="00E70729">
        <w:t>Supplier</w:t>
      </w:r>
      <w:r w:rsidRPr="000B0B89">
        <w:t xml:space="preserve"> warrants to the </w:t>
      </w:r>
      <w:r w:rsidR="00B9030D">
        <w:t xml:space="preserve">Customer </w:t>
      </w:r>
      <w:r w:rsidRPr="000B0B89">
        <w:t>that</w:t>
      </w:r>
      <w:r w:rsidR="0022446C">
        <w:t>:</w:t>
      </w:r>
    </w:p>
    <w:p w14:paraId="6E3C4017" w14:textId="77777777" w:rsidR="00A34716" w:rsidRPr="00D6262C" w:rsidRDefault="00A34716" w:rsidP="00D6262C">
      <w:pPr>
        <w:pStyle w:val="Heading4"/>
      </w:pPr>
      <w:r>
        <w:t xml:space="preserve">it </w:t>
      </w:r>
      <w:r w:rsidRPr="00712E7E">
        <w:t xml:space="preserve">has </w:t>
      </w:r>
      <w:r w:rsidRPr="00A16C2D">
        <w:t>supplied</w:t>
      </w:r>
      <w:r w:rsidR="00712E7E" w:rsidRPr="00A16C2D">
        <w:t xml:space="preserve"> </w:t>
      </w:r>
      <w:r w:rsidRPr="00A16C2D">
        <w:t xml:space="preserve">and shall continue to supply the relevant </w:t>
      </w:r>
      <w:r w:rsidR="00490E4F" w:rsidRPr="00A16C2D">
        <w:t>Services</w:t>
      </w:r>
      <w:r w:rsidRPr="00A16C2D">
        <w:t xml:space="preserve"> diligently</w:t>
      </w:r>
      <w:r>
        <w:t xml:space="preserve"> and in accordance with the</w:t>
      </w:r>
      <w:r w:rsidR="00B9030D">
        <w:t xml:space="preserve"> </w:t>
      </w:r>
      <w:r w:rsidR="00B9030D" w:rsidRPr="0048275B">
        <w:t>Contract</w:t>
      </w:r>
      <w:r w:rsidR="0048275B">
        <w:t xml:space="preserve"> </w:t>
      </w:r>
      <w:r w:rsidR="00CA5130">
        <w:t xml:space="preserve">and in compliance with all applicable </w:t>
      </w:r>
      <w:r w:rsidR="00BA45AF">
        <w:t>Laws</w:t>
      </w:r>
      <w:r w:rsidR="00D6262C">
        <w:t xml:space="preserve"> and Good Industry Practice</w:t>
      </w:r>
      <w:r w:rsidR="00AF4A1A">
        <w:t>;</w:t>
      </w:r>
    </w:p>
    <w:p w14:paraId="18739F01" w14:textId="77777777" w:rsidR="00AF4A1A" w:rsidRPr="00A16C2D" w:rsidRDefault="00AF4A1A" w:rsidP="00355DC6">
      <w:pPr>
        <w:pStyle w:val="Heading4"/>
        <w:rPr>
          <w:rFonts w:cs="Arial"/>
        </w:rPr>
      </w:pPr>
      <w:r>
        <w:t xml:space="preserve">it </w:t>
      </w:r>
      <w:r w:rsidRPr="000B0B89">
        <w:t xml:space="preserve">has exercised and </w:t>
      </w:r>
      <w:r w:rsidR="00DE5AAF">
        <w:t>shall</w:t>
      </w:r>
      <w:r w:rsidRPr="000B0B89">
        <w:t xml:space="preserve"> continue to exercise in the performance of all its duties under </w:t>
      </w:r>
      <w:r w:rsidR="00B9030D">
        <w:t>the Contract</w:t>
      </w:r>
      <w:r w:rsidRPr="000B0B89">
        <w:t xml:space="preserve"> all the skill, care and diligence reasonably to be expected of a properly qualified and competent </w:t>
      </w:r>
      <w:r>
        <w:t>supplier</w:t>
      </w:r>
      <w:r w:rsidRPr="000B0B89">
        <w:t xml:space="preserve"> </w:t>
      </w:r>
      <w:r w:rsidRPr="000B0B89">
        <w:lastRenderedPageBreak/>
        <w:t xml:space="preserve">experienced in the </w:t>
      </w:r>
      <w:r w:rsidRPr="00A16C2D">
        <w:t xml:space="preserve">supply of </w:t>
      </w:r>
      <w:r w:rsidR="00DC3115" w:rsidRPr="00A16C2D">
        <w:t>services</w:t>
      </w:r>
      <w:r w:rsidR="004E02CD" w:rsidRPr="00A16C2D">
        <w:t xml:space="preserve"> of a simila</w:t>
      </w:r>
      <w:r w:rsidR="00B37E31" w:rsidRPr="00A16C2D">
        <w:t>r nature to th</w:t>
      </w:r>
      <w:r w:rsidR="006968CE" w:rsidRPr="00A16C2D">
        <w:t>e</w:t>
      </w:r>
      <w:r w:rsidR="00B37E31" w:rsidRPr="00A16C2D">
        <w:t xml:space="preserve">  Services</w:t>
      </w:r>
      <w:r w:rsidR="009D3851" w:rsidRPr="00A16C2D">
        <w:t>;</w:t>
      </w:r>
    </w:p>
    <w:p w14:paraId="26A7AB87" w14:textId="77777777" w:rsidR="0022446C" w:rsidRPr="0022446C" w:rsidRDefault="00644D99" w:rsidP="00355DC6">
      <w:pPr>
        <w:pStyle w:val="Heading4"/>
        <w:rPr>
          <w:rFonts w:cs="Arial"/>
        </w:rPr>
      </w:pPr>
      <w:r w:rsidRPr="000B0B89">
        <w:t>it shall</w:t>
      </w:r>
      <w:r>
        <w:t xml:space="preserve"> </w:t>
      </w:r>
      <w:r w:rsidR="00327760">
        <w:t xml:space="preserve">supply </w:t>
      </w:r>
      <w:r w:rsidR="009F0EDA">
        <w:t xml:space="preserve">the </w:t>
      </w:r>
      <w:r w:rsidR="00D12BDD" w:rsidRPr="00A16C2D">
        <w:t xml:space="preserve">relevant </w:t>
      </w:r>
      <w:r w:rsidR="00490E4F" w:rsidRPr="00A16C2D">
        <w:t>Services</w:t>
      </w:r>
      <w:r w:rsidR="005728C7" w:rsidRPr="00A16C2D">
        <w:t xml:space="preserve"> in such a manner and at such times so that no act, omission or</w:t>
      </w:r>
      <w:r w:rsidR="005728C7" w:rsidRPr="000B0B89">
        <w:t xml:space="preserve"> default of the </w:t>
      </w:r>
      <w:r w:rsidR="00E70729">
        <w:t>Supplier</w:t>
      </w:r>
      <w:r w:rsidR="005728C7" w:rsidRPr="000B0B89">
        <w:t xml:space="preserve"> shall cause or contribute to any breach</w:t>
      </w:r>
      <w:r w:rsidR="00344C80">
        <w:t xml:space="preserve"> of</w:t>
      </w:r>
      <w:r w:rsidR="005728C7" w:rsidRPr="000B0B89">
        <w:t xml:space="preserve"> </w:t>
      </w:r>
      <w:r w:rsidR="00B356F0">
        <w:t>Law</w:t>
      </w:r>
      <w:r w:rsidR="005728C7" w:rsidRPr="000B0B89">
        <w:t xml:space="preserve">; </w:t>
      </w:r>
    </w:p>
    <w:p w14:paraId="096C1C6F" w14:textId="77777777" w:rsidR="005728C7" w:rsidRDefault="00644D99" w:rsidP="00355DC6">
      <w:pPr>
        <w:pStyle w:val="Heading4"/>
      </w:pPr>
      <w:r w:rsidRPr="000B0B89">
        <w:t>it shall</w:t>
      </w:r>
      <w:r>
        <w:t xml:space="preserve"> </w:t>
      </w:r>
      <w:r w:rsidR="00327760">
        <w:t xml:space="preserve">supply </w:t>
      </w:r>
      <w:r w:rsidR="009F0EDA">
        <w:t xml:space="preserve">the </w:t>
      </w:r>
      <w:r w:rsidR="00D12BDD" w:rsidRPr="00A16C2D">
        <w:t xml:space="preserve">relevant </w:t>
      </w:r>
      <w:r w:rsidR="00490E4F" w:rsidRPr="00A16C2D">
        <w:t>Services</w:t>
      </w:r>
      <w:r w:rsidR="00327760" w:rsidRPr="00A16C2D">
        <w:t xml:space="preserve"> </w:t>
      </w:r>
      <w:r w:rsidR="005728C7" w:rsidRPr="00A16C2D">
        <w:t>in compliance with all reasonable instructions given in writing under or in connection</w:t>
      </w:r>
      <w:r w:rsidR="005728C7" w:rsidRPr="000B0B89">
        <w:t xml:space="preserve"> with </w:t>
      </w:r>
      <w:r w:rsidR="006968CE">
        <w:t xml:space="preserve">the </w:t>
      </w:r>
      <w:r w:rsidR="0048275B">
        <w:t xml:space="preserve">Contract; </w:t>
      </w:r>
    </w:p>
    <w:p w14:paraId="138B7F41" w14:textId="77777777" w:rsidR="005728C7" w:rsidRDefault="00911345" w:rsidP="00911345">
      <w:pPr>
        <w:pStyle w:val="Heading2"/>
      </w:pPr>
      <w:bookmarkStart w:id="11" w:name="_Ref198543097"/>
      <w:bookmarkStart w:id="12" w:name="_Ref510534464"/>
      <w:bookmarkStart w:id="13" w:name="_Ref519246545"/>
      <w:r w:rsidRPr="000B0B89">
        <w:t xml:space="preserve">The </w:t>
      </w:r>
      <w:r w:rsidR="00E70729">
        <w:t>Supplier</w:t>
      </w:r>
      <w:r w:rsidRPr="000B0B89">
        <w:t xml:space="preserve"> shall have regard to all obligations on the part of</w:t>
      </w:r>
      <w:r w:rsidR="00E3313C">
        <w:t xml:space="preserve"> the</w:t>
      </w:r>
      <w:r w:rsidRPr="000B0B89">
        <w:t xml:space="preserve"> </w:t>
      </w:r>
      <w:r w:rsidR="004A1712">
        <w:t>Customer</w:t>
      </w:r>
      <w:r w:rsidR="00122630">
        <w:t xml:space="preserve"> </w:t>
      </w:r>
      <w:r w:rsidRPr="000B0B89">
        <w:t>in any third party agreements</w:t>
      </w:r>
      <w:r w:rsidR="00982C7E">
        <w:t xml:space="preserve"> </w:t>
      </w:r>
      <w:r w:rsidRPr="000B0B89">
        <w:t xml:space="preserve">or in any other documentation relating to </w:t>
      </w:r>
      <w:r w:rsidR="00116458">
        <w:t xml:space="preserve">the Contract to </w:t>
      </w:r>
      <w:r w:rsidRPr="000B0B89">
        <w:t xml:space="preserve">which the </w:t>
      </w:r>
      <w:r w:rsidR="004A1712">
        <w:t>Customer</w:t>
      </w:r>
      <w:r w:rsidR="00122630">
        <w:t xml:space="preserve"> </w:t>
      </w:r>
      <w:r w:rsidRPr="000B0B89">
        <w:t xml:space="preserve">is a party </w:t>
      </w:r>
      <w:r w:rsidR="00E3313C">
        <w:t xml:space="preserve">to </w:t>
      </w:r>
      <w:r w:rsidRPr="000B0B89">
        <w:t xml:space="preserve">and of which copies (subject to the deletion of any confidential information therein) have been provided by or on behalf of </w:t>
      </w:r>
      <w:r w:rsidR="004A1712">
        <w:t xml:space="preserve">the Customer </w:t>
      </w:r>
      <w:r w:rsidR="00355DC6">
        <w:t>(</w:t>
      </w:r>
      <w:r w:rsidRPr="00417C89">
        <w:rPr>
          <w:b/>
        </w:rPr>
        <w:t>Third Party Agreements</w:t>
      </w:r>
      <w:r w:rsidR="004A1712">
        <w:t xml:space="preserve">). </w:t>
      </w:r>
      <w:r w:rsidRPr="000B0B89">
        <w:t xml:space="preserve">The </w:t>
      </w:r>
      <w:r w:rsidR="00E70729">
        <w:t>Supplier</w:t>
      </w:r>
      <w:r w:rsidRPr="000B0B89">
        <w:t xml:space="preserve"> warrants and undertakes to the</w:t>
      </w:r>
      <w:r w:rsidR="004A1712">
        <w:t xml:space="preserve"> Customer </w:t>
      </w:r>
      <w:r w:rsidRPr="000B0B89">
        <w:t xml:space="preserve">that the </w:t>
      </w:r>
      <w:r w:rsidR="00E70729">
        <w:t>Supplier</w:t>
      </w:r>
      <w:r w:rsidRPr="000B0B89">
        <w:t xml:space="preserve"> has </w:t>
      </w:r>
      <w:r w:rsidR="00984CE7">
        <w:t>supplied</w:t>
      </w:r>
      <w:r w:rsidRPr="000B0B89">
        <w:t xml:space="preserve"> and will continue to </w:t>
      </w:r>
      <w:r w:rsidR="00984CE7">
        <w:t xml:space="preserve">supply the </w:t>
      </w:r>
      <w:r w:rsidR="007A3DCA">
        <w:t xml:space="preserve">relevant </w:t>
      </w:r>
      <w:r w:rsidR="00490E4F" w:rsidRPr="008C4A61">
        <w:t>Services</w:t>
      </w:r>
      <w:r w:rsidRPr="000B0B89">
        <w:t xml:space="preserve"> and</w:t>
      </w:r>
      <w:r w:rsidR="00163617">
        <w:t xml:space="preserve"> has performed and will continue to perform</w:t>
      </w:r>
      <w:r w:rsidRPr="000B0B89">
        <w:t xml:space="preserve"> its obligations under </w:t>
      </w:r>
      <w:r w:rsidR="00F905DC">
        <w:t xml:space="preserve">the Contract </w:t>
      </w:r>
      <w:r w:rsidRPr="000B0B89">
        <w:t xml:space="preserve">in such a manner and at such times that no act, omission or default of the </w:t>
      </w:r>
      <w:r w:rsidR="00E70729">
        <w:t>Supplier</w:t>
      </w:r>
      <w:r w:rsidRPr="000B0B89">
        <w:t xml:space="preserve"> shall cause or contribute to any breach by the</w:t>
      </w:r>
      <w:r w:rsidR="004A1712">
        <w:t xml:space="preserve"> Customer</w:t>
      </w:r>
      <w:r w:rsidR="00D6446E">
        <w:t xml:space="preserve"> </w:t>
      </w:r>
      <w:r w:rsidRPr="000B0B89">
        <w:t xml:space="preserve">of any of its obligations under the Third Party Agreements or other documentation mentioned in this </w:t>
      </w:r>
      <w:r w:rsidR="009E6678" w:rsidRPr="000B0B89">
        <w:t>Clause</w:t>
      </w:r>
      <w:bookmarkEnd w:id="11"/>
      <w:r w:rsidR="00D064B2">
        <w:t xml:space="preserve"> </w:t>
      </w:r>
      <w:r w:rsidR="005C0C49">
        <w:t>5.2</w:t>
      </w:r>
      <w:bookmarkEnd w:id="12"/>
      <w:bookmarkEnd w:id="13"/>
      <w:r w:rsidR="005C0C49">
        <w:t>.</w:t>
      </w:r>
      <w:r w:rsidR="008D129B">
        <w:t xml:space="preserve"> </w:t>
      </w:r>
    </w:p>
    <w:p w14:paraId="699DAB8A" w14:textId="77777777" w:rsidR="00E223F1" w:rsidRPr="008C4A61" w:rsidRDefault="000F195A" w:rsidP="00F905DC">
      <w:pPr>
        <w:pStyle w:val="Heading2"/>
        <w:rPr>
          <w:i/>
        </w:rPr>
      </w:pPr>
      <w:r w:rsidRPr="003222F7">
        <w:t xml:space="preserve">If the Supplier becomes aware of any matter that may impact on its ability to deliver the relevant </w:t>
      </w:r>
      <w:r w:rsidR="00490E4F" w:rsidRPr="008C4A61">
        <w:t>Services</w:t>
      </w:r>
      <w:r w:rsidRPr="003222F7">
        <w:t xml:space="preserve"> in accordance with </w:t>
      </w:r>
      <w:r w:rsidR="00F905DC">
        <w:t>the Contract</w:t>
      </w:r>
      <w:r w:rsidRPr="003222F7">
        <w:t xml:space="preserve">, it must immediately notify the </w:t>
      </w:r>
      <w:r w:rsidR="008074E9">
        <w:t xml:space="preserve">Customer </w:t>
      </w:r>
      <w:r w:rsidRPr="003222F7">
        <w:t>and shall propose</w:t>
      </w:r>
      <w:r w:rsidR="00B2203E">
        <w:t xml:space="preserve"> and, if accepted by the</w:t>
      </w:r>
      <w:r w:rsidR="00E3313C">
        <w:t xml:space="preserve"> Customer</w:t>
      </w:r>
      <w:r w:rsidR="003222F7">
        <w:t>, implement</w:t>
      </w:r>
      <w:r w:rsidRPr="003222F7">
        <w:t xml:space="preserve"> any measures which may be practical to overcome or reduce any a</w:t>
      </w:r>
      <w:r w:rsidR="00E3313C">
        <w:t>dverse impact on the Customer</w:t>
      </w:r>
      <w:r w:rsidR="003222F7" w:rsidRPr="003222F7">
        <w:t>.</w:t>
      </w:r>
      <w:r w:rsidR="00D42732">
        <w:t xml:space="preserve">  The Supplier shall bear the cost of implementing such </w:t>
      </w:r>
      <w:r w:rsidR="00D42732" w:rsidRPr="008C4A61">
        <w:t xml:space="preserve">measures </w:t>
      </w:r>
      <w:r w:rsidR="008C4A61" w:rsidRPr="008C4A61">
        <w:t>s</w:t>
      </w:r>
      <w:r w:rsidR="00D42732" w:rsidRPr="008C4A61">
        <w:t>ave where the relevant matter is a direct result of any wilful act</w:t>
      </w:r>
      <w:r w:rsidR="00C66327" w:rsidRPr="008C4A61">
        <w:t>, negligence</w:t>
      </w:r>
      <w:r w:rsidR="00D42732" w:rsidRPr="008C4A61">
        <w:t xml:space="preserve"> or breach by the </w:t>
      </w:r>
      <w:r w:rsidR="00B2203E" w:rsidRPr="008C4A61">
        <w:t>Customer</w:t>
      </w:r>
      <w:r w:rsidR="00D42732" w:rsidRPr="008C4A61">
        <w:t xml:space="preserve"> of its obligations under </w:t>
      </w:r>
      <w:r w:rsidR="00F905DC" w:rsidRPr="008C4A61">
        <w:t>the Contract.</w:t>
      </w:r>
      <w:r w:rsidR="00F905DC" w:rsidRPr="008C4A61">
        <w:rPr>
          <w:i/>
        </w:rPr>
        <w:t xml:space="preserve"> </w:t>
      </w:r>
    </w:p>
    <w:p w14:paraId="60CABF8C" w14:textId="77777777" w:rsidR="00FE4C02" w:rsidRPr="009D5E4A" w:rsidRDefault="0026070B" w:rsidP="00464C14">
      <w:pPr>
        <w:pStyle w:val="Heading1Bold"/>
        <w:rPr>
          <w:b w:val="0"/>
        </w:rPr>
      </w:pPr>
      <w:bookmarkStart w:id="14" w:name="_Ref511403107"/>
      <w:bookmarkStart w:id="15" w:name="_Toc520714301"/>
      <w:r w:rsidRPr="009D5E4A">
        <w:t>Payment</w:t>
      </w:r>
      <w:bookmarkEnd w:id="14"/>
      <w:r w:rsidR="00795F11" w:rsidRPr="009D5E4A">
        <w:t xml:space="preserve"> of the </w:t>
      </w:r>
      <w:r w:rsidR="002B2F21" w:rsidRPr="009D5E4A">
        <w:t>Charge</w:t>
      </w:r>
      <w:r w:rsidR="00745B10" w:rsidRPr="009D5E4A">
        <w:t>(s)</w:t>
      </w:r>
      <w:bookmarkEnd w:id="15"/>
      <w:r w:rsidR="00795F11" w:rsidRPr="009D5E4A">
        <w:t xml:space="preserve"> </w:t>
      </w:r>
    </w:p>
    <w:p w14:paraId="5D2345B5" w14:textId="77777777" w:rsidR="005728C7" w:rsidRPr="008C4A61" w:rsidRDefault="00911345" w:rsidP="00911345">
      <w:pPr>
        <w:pStyle w:val="Heading2"/>
      </w:pPr>
      <w:r w:rsidRPr="000B0B89">
        <w:t xml:space="preserve">The </w:t>
      </w:r>
      <w:r w:rsidR="006129A4">
        <w:t>Customer</w:t>
      </w:r>
      <w:r w:rsidR="00107727">
        <w:t xml:space="preserve"> shall</w:t>
      </w:r>
      <w:r w:rsidRPr="000B0B89">
        <w:t xml:space="preserve"> pay the </w:t>
      </w:r>
      <w:r w:rsidR="00E70729">
        <w:t>Supplier</w:t>
      </w:r>
      <w:r w:rsidRPr="000B0B89">
        <w:t xml:space="preserve"> the</w:t>
      </w:r>
      <w:r w:rsidR="00622587">
        <w:t xml:space="preserve"> </w:t>
      </w:r>
      <w:r w:rsidR="002B2F21">
        <w:t>Charge</w:t>
      </w:r>
      <w:r w:rsidR="00745B10">
        <w:t>(s)</w:t>
      </w:r>
      <w:r w:rsidR="00622587">
        <w:t xml:space="preserve"> </w:t>
      </w:r>
      <w:r w:rsidRPr="000B0B89">
        <w:t xml:space="preserve">as stated in </w:t>
      </w:r>
      <w:r w:rsidR="00F069B8">
        <w:t>Contract Particulars</w:t>
      </w:r>
      <w:r w:rsidR="00D818D0">
        <w:t xml:space="preserve"> </w:t>
      </w:r>
      <w:r w:rsidRPr="000B0B89">
        <w:t xml:space="preserve">as full remuneration for the </w:t>
      </w:r>
      <w:r w:rsidR="00EC3EBD" w:rsidRPr="008C4A61">
        <w:t xml:space="preserve">supply of the </w:t>
      </w:r>
      <w:r w:rsidR="00490E4F" w:rsidRPr="008C4A61">
        <w:t>Services</w:t>
      </w:r>
      <w:r w:rsidRPr="008C4A61">
        <w:t xml:space="preserve"> in accordance with </w:t>
      </w:r>
      <w:r w:rsidR="00AF0BE1" w:rsidRPr="008C4A61">
        <w:t xml:space="preserve">the Contract. </w:t>
      </w:r>
    </w:p>
    <w:p w14:paraId="2D362784" w14:textId="77777777" w:rsidR="005728C7" w:rsidRPr="008C4A61" w:rsidRDefault="00673C94" w:rsidP="00911345">
      <w:pPr>
        <w:pStyle w:val="Heading2"/>
      </w:pPr>
      <w:r w:rsidRPr="008C4A61">
        <w:t>Each</w:t>
      </w:r>
      <w:r w:rsidR="006570E9" w:rsidRPr="008C4A61">
        <w:t xml:space="preserve"> </w:t>
      </w:r>
      <w:r w:rsidR="002B2F21" w:rsidRPr="008C4A61">
        <w:t>Charge</w:t>
      </w:r>
      <w:r w:rsidR="006570E9" w:rsidRPr="008C4A61">
        <w:t xml:space="preserve"> is fully inclusive of </w:t>
      </w:r>
      <w:r w:rsidR="00911345" w:rsidRPr="008C4A61">
        <w:t xml:space="preserve">all costs and expenses of every kind incurred by the </w:t>
      </w:r>
      <w:r w:rsidR="00E70729" w:rsidRPr="008C4A61">
        <w:t>Supplier</w:t>
      </w:r>
      <w:r w:rsidR="00911345" w:rsidRPr="008C4A61">
        <w:t xml:space="preserve"> in connection </w:t>
      </w:r>
      <w:r w:rsidR="006570E9" w:rsidRPr="008C4A61">
        <w:t>with the</w:t>
      </w:r>
      <w:r w:rsidR="00420DF1" w:rsidRPr="008C4A61">
        <w:t xml:space="preserve"> supply of the</w:t>
      </w:r>
      <w:r w:rsidR="00412693" w:rsidRPr="008C4A61">
        <w:t xml:space="preserve"> </w:t>
      </w:r>
      <w:r w:rsidR="00490E4F" w:rsidRPr="008C4A61">
        <w:t>Services</w:t>
      </w:r>
      <w:r w:rsidR="00911345" w:rsidRPr="008C4A61">
        <w:t>.</w:t>
      </w:r>
    </w:p>
    <w:p w14:paraId="1196C8F9" w14:textId="77777777" w:rsidR="005728C7" w:rsidRPr="008C4A61" w:rsidRDefault="00911345" w:rsidP="00911345">
      <w:pPr>
        <w:pStyle w:val="Heading2"/>
      </w:pPr>
      <w:r w:rsidRPr="008C4A61">
        <w:t xml:space="preserve">For the avoidance of doubt </w:t>
      </w:r>
      <w:r w:rsidR="00673C94" w:rsidRPr="008C4A61">
        <w:t>each</w:t>
      </w:r>
      <w:r w:rsidRPr="008C4A61">
        <w:t xml:space="preserve"> </w:t>
      </w:r>
      <w:r w:rsidR="002B2F21" w:rsidRPr="008C4A61">
        <w:t>Charge</w:t>
      </w:r>
      <w:r w:rsidR="00985D01" w:rsidRPr="008C4A61">
        <w:t xml:space="preserve"> shall be</w:t>
      </w:r>
      <w:r w:rsidRPr="008C4A61">
        <w:t xml:space="preserve"> exclusive of Value Added Tax.  The </w:t>
      </w:r>
      <w:r w:rsidR="00A92AA9" w:rsidRPr="008C4A61">
        <w:t>Customer</w:t>
      </w:r>
      <w:r w:rsidR="00107727" w:rsidRPr="008C4A61">
        <w:t xml:space="preserve"> shall</w:t>
      </w:r>
      <w:r w:rsidRPr="008C4A61">
        <w:t xml:space="preserve"> </w:t>
      </w:r>
      <w:r w:rsidR="00985D01" w:rsidRPr="008C4A61">
        <w:t>account for and pay the</w:t>
      </w:r>
      <w:r w:rsidRPr="008C4A61">
        <w:t xml:space="preserve"> total amount of Value Added Tax properly due thereon</w:t>
      </w:r>
      <w:r w:rsidR="008C4A61">
        <w:t xml:space="preserve"> where applicable</w:t>
      </w:r>
      <w:r w:rsidRPr="008C4A61">
        <w:t>.</w:t>
      </w:r>
    </w:p>
    <w:p w14:paraId="60A8C003" w14:textId="77777777" w:rsidR="005728C7" w:rsidRPr="008C4A61" w:rsidRDefault="00911345" w:rsidP="00911345">
      <w:pPr>
        <w:pStyle w:val="Heading2"/>
      </w:pPr>
      <w:bookmarkStart w:id="16" w:name="_Ref198544203"/>
      <w:r w:rsidRPr="008C4A61">
        <w:t xml:space="preserve">The </w:t>
      </w:r>
      <w:r w:rsidR="002B2F21" w:rsidRPr="008C4A61">
        <w:t>Charge</w:t>
      </w:r>
      <w:r w:rsidR="00673C94" w:rsidRPr="008C4A61">
        <w:t>(s)</w:t>
      </w:r>
      <w:r w:rsidRPr="008C4A61">
        <w:t xml:space="preserve"> shall be paid to the </w:t>
      </w:r>
      <w:r w:rsidR="00E70729" w:rsidRPr="008C4A61">
        <w:t>Supplier</w:t>
      </w:r>
      <w:r w:rsidRPr="008C4A61">
        <w:t xml:space="preserve"> </w:t>
      </w:r>
      <w:r w:rsidR="00BD7D6E" w:rsidRPr="008C4A61">
        <w:t>within 30</w:t>
      </w:r>
      <w:r w:rsidR="006343CB" w:rsidRPr="008C4A61">
        <w:t xml:space="preserve"> </w:t>
      </w:r>
      <w:r w:rsidR="006E62A9">
        <w:t>(</w:t>
      </w:r>
      <w:r w:rsidR="006343CB" w:rsidRPr="008C4A61">
        <w:t>thirty)</w:t>
      </w:r>
      <w:r w:rsidR="00BD7D6E" w:rsidRPr="008C4A61">
        <w:t xml:space="preserve"> days of receipt of properly rendered invoice</w:t>
      </w:r>
      <w:r w:rsidR="002F1DC6" w:rsidRPr="008C4A61">
        <w:t>(s)</w:t>
      </w:r>
      <w:r w:rsidR="00BD7D6E" w:rsidRPr="008C4A61">
        <w:t xml:space="preserve"> in accordance with Clause</w:t>
      </w:r>
      <w:r w:rsidR="006E62A9">
        <w:t xml:space="preserve"> 6.5</w:t>
      </w:r>
      <w:r w:rsidRPr="008C4A61">
        <w:t>.</w:t>
      </w:r>
      <w:bookmarkEnd w:id="16"/>
    </w:p>
    <w:p w14:paraId="44DB1ED6" w14:textId="77777777" w:rsidR="005728C7" w:rsidRPr="008C4A61" w:rsidRDefault="00911345" w:rsidP="00961019">
      <w:pPr>
        <w:pStyle w:val="Heading2"/>
      </w:pPr>
      <w:bookmarkStart w:id="17" w:name="_Ref198543116"/>
      <w:r w:rsidRPr="008C4A61">
        <w:t xml:space="preserve">The </w:t>
      </w:r>
      <w:r w:rsidR="00E70729" w:rsidRPr="008C4A61">
        <w:t>Supplier</w:t>
      </w:r>
      <w:r w:rsidRPr="008C4A61">
        <w:t xml:space="preserve"> shall submit </w:t>
      </w:r>
      <w:r w:rsidR="006E62A9">
        <w:t xml:space="preserve">valid VAT </w:t>
      </w:r>
      <w:r w:rsidRPr="008C4A61">
        <w:t xml:space="preserve">invoices to the </w:t>
      </w:r>
      <w:r w:rsidR="0045180D" w:rsidRPr="008C4A61">
        <w:t>Customer</w:t>
      </w:r>
      <w:r w:rsidRPr="008C4A61">
        <w:t xml:space="preserve"> </w:t>
      </w:r>
      <w:r w:rsidR="008C4A61">
        <w:t xml:space="preserve">quoting a valid official purchase order number </w:t>
      </w:r>
      <w:r w:rsidRPr="008C4A61">
        <w:t xml:space="preserve">in respect of any of the </w:t>
      </w:r>
      <w:r w:rsidR="002B2F21" w:rsidRPr="008C4A61">
        <w:t>Charge</w:t>
      </w:r>
      <w:r w:rsidR="00673C94" w:rsidRPr="008C4A61">
        <w:t>(s)</w:t>
      </w:r>
      <w:r w:rsidRPr="008C4A61">
        <w:t xml:space="preserve"> properly due to the </w:t>
      </w:r>
      <w:r w:rsidR="00E70729" w:rsidRPr="008C4A61">
        <w:t>Supplier</w:t>
      </w:r>
      <w:r w:rsidRPr="008C4A61">
        <w:t xml:space="preserve"> under </w:t>
      </w:r>
      <w:r w:rsidR="00AF0BE1" w:rsidRPr="008C4A61">
        <w:t>the Contract</w:t>
      </w:r>
      <w:r w:rsidR="0045180D" w:rsidRPr="008C4A61">
        <w:t xml:space="preserve"> </w:t>
      </w:r>
      <w:r w:rsidRPr="008C4A61">
        <w:t xml:space="preserve">and all invoices submitted by the </w:t>
      </w:r>
      <w:r w:rsidR="00E70729" w:rsidRPr="008C4A61">
        <w:t>Supplier</w:t>
      </w:r>
      <w:r w:rsidRPr="008C4A61">
        <w:t xml:space="preserve"> shall show amounts due, am</w:t>
      </w:r>
      <w:r w:rsidR="007E75E5" w:rsidRPr="008C4A61">
        <w:t>ounts invoiced to date</w:t>
      </w:r>
      <w:bookmarkEnd w:id="17"/>
      <w:r w:rsidR="00D1667D" w:rsidRPr="008C4A61">
        <w:t xml:space="preserve"> and </w:t>
      </w:r>
      <w:r w:rsidR="008C4A61">
        <w:t>official order number.</w:t>
      </w:r>
    </w:p>
    <w:p w14:paraId="253AD93A" w14:textId="77777777" w:rsidR="00DA391C" w:rsidRPr="008C4A61" w:rsidRDefault="00911345" w:rsidP="00DA391C">
      <w:pPr>
        <w:pStyle w:val="Heading2"/>
      </w:pPr>
      <w:r w:rsidRPr="000B0B89">
        <w:t xml:space="preserve">Where any </w:t>
      </w:r>
      <w:r w:rsidR="008C4A61">
        <w:t xml:space="preserve">valid invoice </w:t>
      </w:r>
      <w:r w:rsidRPr="000B0B89">
        <w:t xml:space="preserve">due under </w:t>
      </w:r>
      <w:r w:rsidR="00AF0BE1">
        <w:t>the Contract</w:t>
      </w:r>
      <w:r w:rsidR="00484F9A">
        <w:t xml:space="preserve"> </w:t>
      </w:r>
      <w:r w:rsidRPr="000B0B89">
        <w:t xml:space="preserve">is not paid in </w:t>
      </w:r>
      <w:r w:rsidRPr="00573922">
        <w:t>full by the</w:t>
      </w:r>
      <w:r w:rsidR="00985D01">
        <w:t xml:space="preserve"> relevant</w:t>
      </w:r>
      <w:r w:rsidRPr="00573922">
        <w:t xml:space="preserve"> </w:t>
      </w:r>
      <w:r w:rsidR="00385B43" w:rsidRPr="00385B43">
        <w:t>due date</w:t>
      </w:r>
      <w:r w:rsidRPr="00573922">
        <w:t xml:space="preserve">, the </w:t>
      </w:r>
      <w:r w:rsidR="00E70729" w:rsidRPr="00573922">
        <w:t>Supplier</w:t>
      </w:r>
      <w:r w:rsidRPr="00573922">
        <w:t xml:space="preserve"> shall be entitled (without prejudice to any other right or remedy) to suspend performance of </w:t>
      </w:r>
      <w:r w:rsidR="00323BE8" w:rsidRPr="00573922">
        <w:t>its</w:t>
      </w:r>
      <w:r w:rsidRPr="00573922">
        <w:t xml:space="preserve"> obligations under </w:t>
      </w:r>
      <w:r w:rsidR="00D43EDB">
        <w:t xml:space="preserve">the </w:t>
      </w:r>
      <w:r w:rsidR="00AF0BE1">
        <w:t>Contract</w:t>
      </w:r>
      <w:r w:rsidR="00411327" w:rsidRPr="00573922">
        <w:t>, p</w:t>
      </w:r>
      <w:r w:rsidRPr="00573922">
        <w:t xml:space="preserve">rovided that the </w:t>
      </w:r>
      <w:r w:rsidR="00E70729" w:rsidRPr="00573922">
        <w:t>Supplier</w:t>
      </w:r>
      <w:r w:rsidRPr="00573922">
        <w:t xml:space="preserve"> shall give the </w:t>
      </w:r>
      <w:r w:rsidR="00107727" w:rsidRPr="00573922">
        <w:t xml:space="preserve">relevant </w:t>
      </w:r>
      <w:r w:rsidR="00284821">
        <w:t>Customer</w:t>
      </w:r>
      <w:r w:rsidRPr="00573922">
        <w:t xml:space="preserve"> not less </w:t>
      </w:r>
      <w:r w:rsidRPr="008C4A61">
        <w:t xml:space="preserve">than </w:t>
      </w:r>
      <w:r w:rsidR="00484F9A" w:rsidRPr="008C4A61">
        <w:t>14</w:t>
      </w:r>
      <w:r w:rsidR="007E75E5" w:rsidRPr="008C4A61">
        <w:t xml:space="preserve"> (fourteen) days</w:t>
      </w:r>
      <w:r w:rsidR="00993C18" w:rsidRPr="008C4A61">
        <w:t>'</w:t>
      </w:r>
      <w:r w:rsidRPr="008C4A61">
        <w:t xml:space="preserve"> notice of its intention to suspend performance of its </w:t>
      </w:r>
      <w:r w:rsidRPr="008C4A61">
        <w:lastRenderedPageBreak/>
        <w:t xml:space="preserve">obligations under </w:t>
      </w:r>
      <w:r w:rsidR="00AF0BE1" w:rsidRPr="008C4A61">
        <w:t xml:space="preserve">the Contract </w:t>
      </w:r>
      <w:r w:rsidRPr="008C4A61">
        <w:t>and stating the ground</w:t>
      </w:r>
      <w:r w:rsidR="00E3520F" w:rsidRPr="008C4A61">
        <w:t>(s)</w:t>
      </w:r>
      <w:r w:rsidRPr="008C4A61">
        <w:t xml:space="preserve"> on which it i</w:t>
      </w:r>
      <w:r w:rsidR="00284821" w:rsidRPr="008C4A61">
        <w:t xml:space="preserve">ntends to suspend performance. </w:t>
      </w:r>
      <w:r w:rsidRPr="008C4A61">
        <w:t xml:space="preserve">The right to suspend performance shall cease when the </w:t>
      </w:r>
      <w:r w:rsidR="00284821" w:rsidRPr="008C4A61">
        <w:t>Customer</w:t>
      </w:r>
      <w:r w:rsidRPr="008C4A61">
        <w:t xml:space="preserve"> makes payment in full of the amount due</w:t>
      </w:r>
      <w:bookmarkStart w:id="18" w:name="_Ref476858930"/>
      <w:r w:rsidR="008C4A61">
        <w:t>.</w:t>
      </w:r>
    </w:p>
    <w:p w14:paraId="5DAC459C" w14:textId="77777777" w:rsidR="00CC0469" w:rsidRPr="008C4A61" w:rsidRDefault="00514108" w:rsidP="00DA391C">
      <w:pPr>
        <w:pStyle w:val="Heading2"/>
      </w:pPr>
      <w:r w:rsidRPr="008C4A61">
        <w:t xml:space="preserve">If the </w:t>
      </w:r>
      <w:r w:rsidR="00440B93" w:rsidRPr="008C4A61">
        <w:t>Customer</w:t>
      </w:r>
      <w:r w:rsidR="00107727" w:rsidRPr="008C4A61">
        <w:t xml:space="preserve"> </w:t>
      </w:r>
      <w:r w:rsidRPr="008C4A61">
        <w:t xml:space="preserve">fails to pay an amount due to the </w:t>
      </w:r>
      <w:r w:rsidR="00E70729" w:rsidRPr="008C4A61">
        <w:t>Supplier</w:t>
      </w:r>
      <w:r w:rsidRPr="008C4A61">
        <w:t xml:space="preserve"> by the </w:t>
      </w:r>
      <w:r w:rsidR="00985D01" w:rsidRPr="008C4A61">
        <w:t xml:space="preserve">relevant </w:t>
      </w:r>
      <w:r w:rsidR="00190573" w:rsidRPr="008C4A61">
        <w:t>due date</w:t>
      </w:r>
      <w:r w:rsidR="001B06D6" w:rsidRPr="008C4A61">
        <w:t>,</w:t>
      </w:r>
      <w:r w:rsidRPr="008C4A61">
        <w:t xml:space="preserve"> simple interest shall be added to the unpaid sum from the final date for payment unti</w:t>
      </w:r>
      <w:r w:rsidR="00626CAE" w:rsidRPr="008C4A61">
        <w:t xml:space="preserve">l the actual date for payment. </w:t>
      </w:r>
      <w:r w:rsidR="00D702CB" w:rsidRPr="008C4A61">
        <w:t xml:space="preserve">Such interest </w:t>
      </w:r>
      <w:r w:rsidRPr="008C4A61">
        <w:t>shall be calculated on a dai</w:t>
      </w:r>
      <w:r w:rsidR="00626CAE" w:rsidRPr="008C4A61">
        <w:t>ly basis at the annual rate of 8</w:t>
      </w:r>
      <w:r w:rsidRPr="008C4A61">
        <w:t>% above the Bank of England base rate</w:t>
      </w:r>
      <w:r w:rsidR="00626CAE" w:rsidRPr="008C4A61">
        <w:t>, together with any fixed charges,</w:t>
      </w:r>
      <w:r w:rsidRPr="008C4A61">
        <w:t xml:space="preserve"> </w:t>
      </w:r>
      <w:r w:rsidR="00626CAE" w:rsidRPr="008C4A61">
        <w:t>in accordance with</w:t>
      </w:r>
      <w:r w:rsidRPr="008C4A61">
        <w:t xml:space="preserve"> the Late Payment of Commercial Debts (Interest) Act 1998</w:t>
      </w:r>
      <w:r w:rsidR="00626CAE" w:rsidRPr="008C4A61">
        <w:t xml:space="preserve"> and the late payment of Commercial Debts Regulations 2013</w:t>
      </w:r>
      <w:r w:rsidRPr="008C4A61">
        <w:t>.</w:t>
      </w:r>
      <w:bookmarkEnd w:id="18"/>
      <w:r w:rsidR="00DA391C" w:rsidRPr="008C4A61">
        <w:t xml:space="preserve"> </w:t>
      </w:r>
    </w:p>
    <w:p w14:paraId="34F74CB6" w14:textId="77777777" w:rsidR="00626CAE" w:rsidRPr="008C4A61" w:rsidRDefault="00D3025E" w:rsidP="00284821">
      <w:pPr>
        <w:pStyle w:val="Heading2"/>
      </w:pPr>
      <w:r w:rsidRPr="008C4A61">
        <w:t xml:space="preserve">The Supplier acknowledges and agrees that the </w:t>
      </w:r>
      <w:r w:rsidR="00B95643" w:rsidRPr="008C4A61">
        <w:t>Customer</w:t>
      </w:r>
      <w:r w:rsidRPr="008C4A61">
        <w:t xml:space="preserve"> has no liability to the Supplier for the payment of any Charges due to the Supplier pursuant to </w:t>
      </w:r>
      <w:r w:rsidR="00AF0BE1" w:rsidRPr="008C4A61">
        <w:t>the Contract</w:t>
      </w:r>
      <w:r w:rsidRPr="008C4A61">
        <w:t xml:space="preserve">. </w:t>
      </w:r>
    </w:p>
    <w:p w14:paraId="0E46B032" w14:textId="77777777" w:rsidR="00C26BA5" w:rsidRPr="008C4A61" w:rsidRDefault="00C26BA5" w:rsidP="00C26BA5">
      <w:pPr>
        <w:pStyle w:val="Heading1Bold"/>
      </w:pPr>
      <w:bookmarkStart w:id="19" w:name="_Ref476916434"/>
      <w:bookmarkStart w:id="20" w:name="_Toc520714302"/>
      <w:r w:rsidRPr="008C4A61">
        <w:t>Set Off</w:t>
      </w:r>
      <w:bookmarkEnd w:id="19"/>
      <w:bookmarkEnd w:id="20"/>
    </w:p>
    <w:p w14:paraId="48E22BFB" w14:textId="77777777" w:rsidR="00FA1BC8" w:rsidRPr="008C4A61" w:rsidRDefault="0039775B" w:rsidP="00C26BA5">
      <w:pPr>
        <w:pStyle w:val="Heading2"/>
      </w:pPr>
      <w:r w:rsidRPr="008C4A61">
        <w:t>The p</w:t>
      </w:r>
      <w:r w:rsidR="00892D31" w:rsidRPr="008C4A61">
        <w:t>arties acknowledge that the</w:t>
      </w:r>
      <w:r w:rsidR="00732DDD" w:rsidRPr="008C4A61">
        <w:t xml:space="preserve"> </w:t>
      </w:r>
      <w:r w:rsidR="00AF0BE1" w:rsidRPr="008C4A61">
        <w:t>Customer</w:t>
      </w:r>
      <w:r w:rsidR="00732DDD" w:rsidRPr="008C4A61">
        <w:t xml:space="preserve"> </w:t>
      </w:r>
      <w:r w:rsidR="00C26BA5" w:rsidRPr="008C4A61">
        <w:t xml:space="preserve">may at any time, without notice to </w:t>
      </w:r>
      <w:r w:rsidR="007E75E5" w:rsidRPr="008C4A61">
        <w:t xml:space="preserve">the </w:t>
      </w:r>
      <w:r w:rsidR="00E70729" w:rsidRPr="008C4A61">
        <w:t>Supplier</w:t>
      </w:r>
      <w:r w:rsidR="00C26BA5" w:rsidRPr="008C4A61">
        <w:t xml:space="preserve">, </w:t>
      </w:r>
      <w:r w:rsidR="00971EA3" w:rsidRPr="008C4A61">
        <w:t xml:space="preserve">set-off any liability owed by the </w:t>
      </w:r>
      <w:r w:rsidR="00E70729" w:rsidRPr="008C4A61">
        <w:t>Supplier</w:t>
      </w:r>
      <w:r w:rsidR="00971EA3" w:rsidRPr="008C4A61">
        <w:t xml:space="preserve"> to the </w:t>
      </w:r>
      <w:r w:rsidR="00AF0BE1" w:rsidRPr="008C4A61">
        <w:t>Customer</w:t>
      </w:r>
      <w:r w:rsidR="00971EA3" w:rsidRPr="008C4A61">
        <w:t xml:space="preserve"> against any liability owed by the </w:t>
      </w:r>
      <w:r w:rsidR="00AF0BE1" w:rsidRPr="008C4A61">
        <w:t>Customer</w:t>
      </w:r>
      <w:r w:rsidR="00971EA3" w:rsidRPr="008C4A61">
        <w:t xml:space="preserve"> to the </w:t>
      </w:r>
      <w:r w:rsidR="00E70729" w:rsidRPr="008C4A61">
        <w:t>Supplier</w:t>
      </w:r>
      <w:r w:rsidR="00971EA3" w:rsidRPr="008C4A61">
        <w:t xml:space="preserve">, whether either liability is present or future, liquidated or unliquidated and whether or not either liability arises under </w:t>
      </w:r>
      <w:r w:rsidR="00AF0BE1" w:rsidRPr="008C4A61">
        <w:t>the Contract</w:t>
      </w:r>
      <w:r w:rsidR="00971EA3" w:rsidRPr="008C4A61">
        <w:t xml:space="preserve">.  Any </w:t>
      </w:r>
      <w:r w:rsidR="00732DDD" w:rsidRPr="008C4A61">
        <w:t xml:space="preserve">such </w:t>
      </w:r>
      <w:r w:rsidR="00971EA3" w:rsidRPr="008C4A61">
        <w:t>exercise</w:t>
      </w:r>
      <w:r w:rsidR="00732DDD" w:rsidRPr="008C4A61">
        <w:t xml:space="preserve"> of set-off</w:t>
      </w:r>
      <w:r w:rsidR="00971EA3" w:rsidRPr="008C4A61">
        <w:t xml:space="preserve"> by the </w:t>
      </w:r>
      <w:r w:rsidR="00AF0BE1" w:rsidRPr="008C4A61">
        <w:t>Customer</w:t>
      </w:r>
      <w:r w:rsidR="007E75E5" w:rsidRPr="008C4A61">
        <w:t xml:space="preserve"> </w:t>
      </w:r>
      <w:r w:rsidR="00971EA3" w:rsidRPr="008C4A61">
        <w:t xml:space="preserve">shall not limit or affect any of </w:t>
      </w:r>
      <w:r w:rsidR="00387756" w:rsidRPr="008C4A61">
        <w:t xml:space="preserve">the </w:t>
      </w:r>
      <w:r w:rsidR="00AF0BE1" w:rsidRPr="008C4A61">
        <w:t>Customer</w:t>
      </w:r>
      <w:r w:rsidR="00732DDD" w:rsidRPr="008C4A61">
        <w:t>'s</w:t>
      </w:r>
      <w:r w:rsidR="00971EA3" w:rsidRPr="008C4A61">
        <w:t xml:space="preserve"> rights or remedies available under </w:t>
      </w:r>
      <w:r w:rsidR="00687B80" w:rsidRPr="008C4A61">
        <w:t xml:space="preserve">this </w:t>
      </w:r>
      <w:r w:rsidR="00AF0BE1" w:rsidRPr="008C4A61">
        <w:t>Contract</w:t>
      </w:r>
      <w:r w:rsidR="00FA1BC8" w:rsidRPr="008C4A61">
        <w:t>.</w:t>
      </w:r>
    </w:p>
    <w:p w14:paraId="27BE1068" w14:textId="77777777" w:rsidR="00C26BA5" w:rsidRPr="008C4A61" w:rsidRDefault="00FA1BC8" w:rsidP="00C26BA5">
      <w:pPr>
        <w:pStyle w:val="Heading2"/>
      </w:pPr>
      <w:r w:rsidRPr="008C4A61">
        <w:t xml:space="preserve">For the avoidance of doubt, all amounts due from the </w:t>
      </w:r>
      <w:r w:rsidR="00E70729" w:rsidRPr="008C4A61">
        <w:t>Supplier</w:t>
      </w:r>
      <w:r w:rsidRPr="008C4A61">
        <w:t xml:space="preserve"> to the </w:t>
      </w:r>
      <w:r w:rsidR="00AF0BE1" w:rsidRPr="008C4A61">
        <w:t>Customer</w:t>
      </w:r>
      <w:r w:rsidRPr="008C4A61">
        <w:t xml:space="preserve"> under</w:t>
      </w:r>
      <w:r w:rsidR="00AF0BE1" w:rsidRPr="008C4A61">
        <w:t xml:space="preserve"> this Contrac</w:t>
      </w:r>
      <w:r w:rsidR="006E2E5B" w:rsidRPr="008C4A61">
        <w:rPr>
          <w:rFonts w:cs="Arial"/>
          <w:szCs w:val="22"/>
        </w:rPr>
        <w:t>t</w:t>
      </w:r>
      <w:r w:rsidRPr="008C4A61">
        <w:t xml:space="preserve"> shall be paid in full without any set-off</w:t>
      </w:r>
      <w:r w:rsidR="00292846" w:rsidRPr="008C4A61">
        <w:t>,</w:t>
      </w:r>
      <w:r w:rsidRPr="008C4A61">
        <w:t xml:space="preserve"> counterclaim, de</w:t>
      </w:r>
      <w:r w:rsidR="007E75E5" w:rsidRPr="008C4A61">
        <w:t xml:space="preserve">duction or withholding by </w:t>
      </w:r>
      <w:r w:rsidR="00064EB2" w:rsidRPr="008C4A61">
        <w:t>the Supplier</w:t>
      </w:r>
      <w:r w:rsidR="007E75E5" w:rsidRPr="008C4A61">
        <w:t>.</w:t>
      </w:r>
    </w:p>
    <w:p w14:paraId="41881F8D" w14:textId="77777777" w:rsidR="005728C7" w:rsidRPr="008C4A61" w:rsidRDefault="00650C60" w:rsidP="00911345">
      <w:pPr>
        <w:pStyle w:val="Heading1Bold"/>
      </w:pPr>
      <w:bookmarkStart w:id="21" w:name="_Ref519505476"/>
      <w:bookmarkStart w:id="22" w:name="_Toc520714303"/>
      <w:r w:rsidRPr="008C4A61">
        <w:t>Personnel</w:t>
      </w:r>
      <w:bookmarkEnd w:id="21"/>
      <w:bookmarkEnd w:id="22"/>
    </w:p>
    <w:p w14:paraId="1E2F3FCA" w14:textId="77777777" w:rsidR="005728C7" w:rsidRPr="008C4A61" w:rsidRDefault="00911345" w:rsidP="00911345">
      <w:pPr>
        <w:pStyle w:val="Heading2"/>
      </w:pPr>
      <w:r w:rsidRPr="008C4A61">
        <w:t xml:space="preserve">The </w:t>
      </w:r>
      <w:r w:rsidR="00650C60" w:rsidRPr="008C4A61">
        <w:t>Supplier</w:t>
      </w:r>
      <w:r w:rsidR="00D702CB" w:rsidRPr="008C4A61">
        <w:t xml:space="preserve"> warrants to the </w:t>
      </w:r>
      <w:r w:rsidR="00AF0BE1" w:rsidRPr="008C4A61">
        <w:t>Customer</w:t>
      </w:r>
      <w:r w:rsidR="00D702CB" w:rsidRPr="008C4A61">
        <w:t xml:space="preserve"> that all of the Supplier</w:t>
      </w:r>
      <w:r w:rsidR="00650C60" w:rsidRPr="008C4A61">
        <w:t>'s Personnel</w:t>
      </w:r>
      <w:r w:rsidRPr="008C4A61">
        <w:t xml:space="preserve"> shall </w:t>
      </w:r>
      <w:r w:rsidR="004E0FD6" w:rsidRPr="008C4A61">
        <w:t xml:space="preserve">at all times </w:t>
      </w:r>
      <w:r w:rsidRPr="008C4A61">
        <w:t>have the necessary qualifications and experience to perform their duties</w:t>
      </w:r>
      <w:r w:rsidR="00DB1291" w:rsidRPr="008C4A61">
        <w:t xml:space="preserve"> as required</w:t>
      </w:r>
      <w:r w:rsidRPr="008C4A61">
        <w:t xml:space="preserve"> </w:t>
      </w:r>
      <w:r w:rsidR="00DA391C" w:rsidRPr="008C4A61">
        <w:t>under the</w:t>
      </w:r>
      <w:r w:rsidR="0063439C" w:rsidRPr="008C4A61">
        <w:t xml:space="preserve"> </w:t>
      </w:r>
      <w:r w:rsidR="00AF0BE1" w:rsidRPr="008C4A61">
        <w:t>Contrac</w:t>
      </w:r>
      <w:r w:rsidR="006E2E5B" w:rsidRPr="008C4A61">
        <w:rPr>
          <w:rFonts w:cs="Arial"/>
          <w:szCs w:val="22"/>
        </w:rPr>
        <w:t>t</w:t>
      </w:r>
      <w:r w:rsidRPr="008C4A61">
        <w:t>.</w:t>
      </w:r>
    </w:p>
    <w:p w14:paraId="15AEDA83" w14:textId="77777777" w:rsidR="0026070B" w:rsidRPr="008C4A61" w:rsidRDefault="00D702CB" w:rsidP="0026070B">
      <w:pPr>
        <w:pStyle w:val="Heading2"/>
      </w:pPr>
      <w:r w:rsidRPr="008C4A61">
        <w:t xml:space="preserve">The Supplier warrants to the </w:t>
      </w:r>
      <w:r w:rsidR="00AF0BE1" w:rsidRPr="008C4A61">
        <w:t>Customer t</w:t>
      </w:r>
      <w:r w:rsidRPr="008C4A61">
        <w:t xml:space="preserve">hat all of the Supplier's </w:t>
      </w:r>
      <w:r w:rsidR="0026070B" w:rsidRPr="008C4A61">
        <w:t xml:space="preserve">Personnel shall at all times have the necessary qualifications and experience to meet the standards offered by the Supplier </w:t>
      </w:r>
      <w:r w:rsidR="00DA391C" w:rsidRPr="008C4A61">
        <w:t>under the</w:t>
      </w:r>
      <w:r w:rsidR="00AF0BE1" w:rsidRPr="008C4A61">
        <w:t xml:space="preserve"> Contract</w:t>
      </w:r>
      <w:r w:rsidR="0026070B" w:rsidRPr="008C4A61">
        <w:t>.</w:t>
      </w:r>
    </w:p>
    <w:p w14:paraId="70019AEB" w14:textId="77777777" w:rsidR="00DB1291" w:rsidRPr="008C4A61" w:rsidRDefault="00DB1291" w:rsidP="00911345">
      <w:pPr>
        <w:pStyle w:val="Heading2"/>
      </w:pPr>
      <w:r w:rsidRPr="008C4A61">
        <w:t>The Supplier shall ensure that</w:t>
      </w:r>
      <w:r w:rsidR="001B7872" w:rsidRPr="008C4A61">
        <w:t>,</w:t>
      </w:r>
      <w:r w:rsidRPr="008C4A61">
        <w:t xml:space="preserve"> when on the Premises, its Personnel</w:t>
      </w:r>
      <w:r w:rsidR="00B33222" w:rsidRPr="008C4A61">
        <w:t xml:space="preserve"> comply </w:t>
      </w:r>
      <w:r w:rsidR="001B7872" w:rsidRPr="008C4A61">
        <w:t xml:space="preserve">at all times </w:t>
      </w:r>
      <w:r w:rsidR="00B33222" w:rsidRPr="008C4A61">
        <w:t>with</w:t>
      </w:r>
      <w:r w:rsidRPr="008C4A61">
        <w:t xml:space="preserve"> all </w:t>
      </w:r>
      <w:r w:rsidR="00985D01" w:rsidRPr="008C4A61">
        <w:t xml:space="preserve">Laws </w:t>
      </w:r>
      <w:r w:rsidRPr="008C4A61">
        <w:t>and other requirements that may be in force from time to time in relation to the Premises.</w:t>
      </w:r>
      <w:r w:rsidR="001B7872" w:rsidRPr="008C4A61">
        <w:t xml:space="preserve">  </w:t>
      </w:r>
    </w:p>
    <w:p w14:paraId="08A12694" w14:textId="77777777" w:rsidR="005728C7" w:rsidRPr="008C4A61" w:rsidRDefault="00911345" w:rsidP="00911345">
      <w:pPr>
        <w:pStyle w:val="Heading2"/>
      </w:pPr>
      <w:r w:rsidRPr="008C4A61">
        <w:t xml:space="preserve">The </w:t>
      </w:r>
      <w:r w:rsidR="00AF0BE1" w:rsidRPr="008C4A61">
        <w:t>Customer</w:t>
      </w:r>
      <w:r w:rsidRPr="008C4A61">
        <w:t xml:space="preserve"> may request </w:t>
      </w:r>
      <w:r w:rsidR="006E62A9">
        <w:t>(</w:t>
      </w:r>
      <w:r w:rsidR="001736D8" w:rsidRPr="008C4A61">
        <w:t>in writing</w:t>
      </w:r>
      <w:r w:rsidR="006E62A9">
        <w:t>)</w:t>
      </w:r>
      <w:r w:rsidR="001736D8" w:rsidRPr="008C4A61">
        <w:t xml:space="preserve"> </w:t>
      </w:r>
      <w:r w:rsidRPr="008C4A61">
        <w:t xml:space="preserve">the removal of any </w:t>
      </w:r>
      <w:r w:rsidR="00F5501D" w:rsidRPr="008C4A61">
        <w:t>Supplier's Personnel</w:t>
      </w:r>
      <w:r w:rsidRPr="008C4A61">
        <w:t xml:space="preserve">, </w:t>
      </w:r>
      <w:r w:rsidR="00D702CB" w:rsidRPr="008C4A61">
        <w:t>where</w:t>
      </w:r>
      <w:r w:rsidRPr="008C4A61">
        <w:t xml:space="preserve"> in the </w:t>
      </w:r>
      <w:r w:rsidR="00AF0BE1" w:rsidRPr="008C4A61">
        <w:t>Customer's</w:t>
      </w:r>
      <w:r w:rsidR="00732DDD" w:rsidRPr="008C4A61">
        <w:t xml:space="preserve"> </w:t>
      </w:r>
      <w:r w:rsidRPr="008C4A61">
        <w:t xml:space="preserve">reasonable opinion such </w:t>
      </w:r>
      <w:r w:rsidR="00F5501D" w:rsidRPr="008C4A61">
        <w:t>Personnel's</w:t>
      </w:r>
      <w:r w:rsidRPr="008C4A61">
        <w:t xml:space="preserve"> performance or conduct</w:t>
      </w:r>
      <w:r w:rsidR="00AF0BE1" w:rsidRPr="008C4A61">
        <w:t xml:space="preserve"> is or has been unsatisfactory.</w:t>
      </w:r>
      <w:r w:rsidRPr="008C4A61">
        <w:t xml:space="preserve"> The </w:t>
      </w:r>
      <w:r w:rsidR="00E70729" w:rsidRPr="008C4A61">
        <w:t>Supplier</w:t>
      </w:r>
      <w:r w:rsidRPr="008C4A61">
        <w:t xml:space="preserve"> shall promptly re</w:t>
      </w:r>
      <w:r w:rsidR="00F13A31" w:rsidRPr="008C4A61">
        <w:t>move</w:t>
      </w:r>
      <w:r w:rsidR="00357BF6" w:rsidRPr="008C4A61">
        <w:t xml:space="preserve"> and replace</w:t>
      </w:r>
      <w:r w:rsidR="00F13A31" w:rsidRPr="008C4A61">
        <w:t xml:space="preserve"> such </w:t>
      </w:r>
      <w:r w:rsidR="00F5501D" w:rsidRPr="008C4A61">
        <w:t>Personnel</w:t>
      </w:r>
      <w:r w:rsidR="00985D01" w:rsidRPr="008C4A61">
        <w:t xml:space="preserve"> at the Supplier's own cost and expense</w:t>
      </w:r>
      <w:r w:rsidR="001736D8" w:rsidRPr="008C4A61">
        <w:t>.</w:t>
      </w:r>
    </w:p>
    <w:p w14:paraId="2951C353" w14:textId="77777777" w:rsidR="007B6542" w:rsidRPr="008C4A61" w:rsidRDefault="007B6542" w:rsidP="00911345">
      <w:pPr>
        <w:pStyle w:val="Heading1Bold"/>
      </w:pPr>
      <w:bookmarkStart w:id="23" w:name="_Toc520714304"/>
      <w:r w:rsidRPr="008C4A61">
        <w:t>Premises</w:t>
      </w:r>
      <w:bookmarkEnd w:id="23"/>
    </w:p>
    <w:p w14:paraId="40BF0C89" w14:textId="77777777" w:rsidR="007365A0" w:rsidRPr="008C4A61" w:rsidRDefault="00A1138B" w:rsidP="007B6542">
      <w:pPr>
        <w:pStyle w:val="Heading2"/>
      </w:pPr>
      <w:r w:rsidRPr="008C4A61">
        <w:t xml:space="preserve">The </w:t>
      </w:r>
      <w:r w:rsidR="00AF0BE1" w:rsidRPr="008C4A61">
        <w:t xml:space="preserve">Customer </w:t>
      </w:r>
      <w:r w:rsidRPr="008C4A61">
        <w:t>grant</w:t>
      </w:r>
      <w:r w:rsidR="00D702CB" w:rsidRPr="008C4A61">
        <w:t>s</w:t>
      </w:r>
      <w:r w:rsidRPr="008C4A61">
        <w:t xml:space="preserve"> the Supplier </w:t>
      </w:r>
      <w:r w:rsidR="0038390D" w:rsidRPr="008C4A61">
        <w:t xml:space="preserve">a </w:t>
      </w:r>
      <w:r w:rsidRPr="008C4A61">
        <w:t>non-exclusive</w:t>
      </w:r>
      <w:r w:rsidR="0038390D" w:rsidRPr="008C4A61">
        <w:t xml:space="preserve"> licence to</w:t>
      </w:r>
      <w:r w:rsidR="00E34B86" w:rsidRPr="008C4A61">
        <w:t xml:space="preserve"> access</w:t>
      </w:r>
      <w:r w:rsidR="001B7872" w:rsidRPr="008C4A61">
        <w:t xml:space="preserve"> the Premises </w:t>
      </w:r>
      <w:r w:rsidR="001557BB" w:rsidRPr="008C4A61">
        <w:t>to the extent</w:t>
      </w:r>
      <w:r w:rsidR="00E34B86" w:rsidRPr="008C4A61">
        <w:t xml:space="preserve"> reasonably required</w:t>
      </w:r>
      <w:r w:rsidR="00E70FEF" w:rsidRPr="008C4A61">
        <w:t xml:space="preserve"> for the sole purpose of perf</w:t>
      </w:r>
      <w:r w:rsidR="00A26610" w:rsidRPr="008C4A61">
        <w:t>orming its obligations under th</w:t>
      </w:r>
      <w:r w:rsidR="004C401F" w:rsidRPr="008C4A61">
        <w:t>e</w:t>
      </w:r>
      <w:r w:rsidR="00E70FEF" w:rsidRPr="008C4A61">
        <w:t xml:space="preserve"> </w:t>
      </w:r>
      <w:r w:rsidR="00AF0BE1" w:rsidRPr="008C4A61">
        <w:t>Contract</w:t>
      </w:r>
      <w:r w:rsidR="00E70FEF" w:rsidRPr="008C4A61">
        <w:t xml:space="preserve">. </w:t>
      </w:r>
    </w:p>
    <w:p w14:paraId="7C50C53F" w14:textId="77777777" w:rsidR="00CF6A29" w:rsidRPr="008C4A61" w:rsidRDefault="00CF6A29" w:rsidP="007B6542">
      <w:pPr>
        <w:pStyle w:val="Heading2"/>
      </w:pPr>
      <w:r w:rsidRPr="008C4A61">
        <w:t xml:space="preserve">The Supplier shall co-operate with all other suppliers or personnel </w:t>
      </w:r>
      <w:r w:rsidR="00135E60" w:rsidRPr="008C4A61">
        <w:t>who</w:t>
      </w:r>
      <w:r w:rsidRPr="008C4A61">
        <w:t xml:space="preserve"> may also have access to the Premises.</w:t>
      </w:r>
    </w:p>
    <w:p w14:paraId="41AC0E27" w14:textId="77777777" w:rsidR="00A41214" w:rsidRDefault="0023326F" w:rsidP="00A41214">
      <w:pPr>
        <w:pStyle w:val="Heading2"/>
      </w:pPr>
      <w:r>
        <w:lastRenderedPageBreak/>
        <w:t xml:space="preserve">Where the Supplier leaves any equipment or materials on the Premises during the Term, it does so at its own risk and the </w:t>
      </w:r>
      <w:r w:rsidR="00AF0BE1">
        <w:t>Customer</w:t>
      </w:r>
      <w:r w:rsidR="00E36B60">
        <w:t xml:space="preserve"> </w:t>
      </w:r>
      <w:r>
        <w:t xml:space="preserve">shall have no liability to the Supplier </w:t>
      </w:r>
      <w:r w:rsidR="0027049C">
        <w:t>in relation to</w:t>
      </w:r>
      <w:r w:rsidR="001F5D2E">
        <w:t xml:space="preserve"> such equipment or materials</w:t>
      </w:r>
      <w:r>
        <w:t>.</w:t>
      </w:r>
    </w:p>
    <w:p w14:paraId="00A7C936" w14:textId="77777777" w:rsidR="005728C7" w:rsidRPr="000B0B89" w:rsidRDefault="00911345" w:rsidP="00911345">
      <w:pPr>
        <w:pStyle w:val="Heading1Bold"/>
      </w:pPr>
      <w:bookmarkStart w:id="24" w:name="_Ref519505656"/>
      <w:bookmarkStart w:id="25" w:name="_Toc520714305"/>
      <w:r w:rsidRPr="000B0B89">
        <w:t>Assignment and Sub-contracting</w:t>
      </w:r>
      <w:bookmarkEnd w:id="24"/>
      <w:bookmarkEnd w:id="25"/>
    </w:p>
    <w:p w14:paraId="3FDEC454" w14:textId="77777777" w:rsidR="005728C7" w:rsidRDefault="007B520E" w:rsidP="00985D01">
      <w:pPr>
        <w:pStyle w:val="Heading2"/>
      </w:pPr>
      <w:r>
        <w:t xml:space="preserve">Subject to Clause </w:t>
      </w:r>
      <w:r w:rsidR="00131933">
        <w:fldChar w:fldCharType="begin"/>
      </w:r>
      <w:r w:rsidR="00131933">
        <w:instrText xml:space="preserve"> REF _Ref519505537 \r \h </w:instrText>
      </w:r>
      <w:r w:rsidR="00131933">
        <w:fldChar w:fldCharType="separate"/>
      </w:r>
      <w:r w:rsidR="00177F86">
        <w:t>1</w:t>
      </w:r>
      <w:r w:rsidR="00EF3E29">
        <w:t>0</w:t>
      </w:r>
      <w:r w:rsidR="00177F86">
        <w:t>.2</w:t>
      </w:r>
      <w:r w:rsidR="00131933">
        <w:fldChar w:fldCharType="end"/>
      </w:r>
      <w:r w:rsidR="00131933">
        <w:t>,</w:t>
      </w:r>
      <w:r>
        <w:t xml:space="preserve"> t</w:t>
      </w:r>
      <w:r w:rsidR="00911345" w:rsidRPr="000B0B89">
        <w:t xml:space="preserve">he </w:t>
      </w:r>
      <w:r w:rsidR="00E70729">
        <w:t>Supplier</w:t>
      </w:r>
      <w:r w:rsidR="00911345" w:rsidRPr="000B0B89">
        <w:t xml:space="preserve"> shall not assign, charge or transfer any right or obligation under this </w:t>
      </w:r>
      <w:r w:rsidR="006E2E5B">
        <w:rPr>
          <w:rFonts w:cs="Arial"/>
          <w:szCs w:val="22"/>
        </w:rPr>
        <w:t>Contract</w:t>
      </w:r>
      <w:r w:rsidR="00262E3B">
        <w:t xml:space="preserve"> </w:t>
      </w:r>
      <w:r w:rsidR="00911345" w:rsidRPr="000B0B89">
        <w:t xml:space="preserve">or in any way deal or part with its interest in this </w:t>
      </w:r>
      <w:r w:rsidR="006E2E5B">
        <w:rPr>
          <w:rFonts w:cs="Arial"/>
          <w:szCs w:val="22"/>
        </w:rPr>
        <w:t>Contract</w:t>
      </w:r>
      <w:r w:rsidR="00262E3B">
        <w:t xml:space="preserve"> </w:t>
      </w:r>
      <w:r w:rsidR="00911345" w:rsidRPr="000B0B89">
        <w:t>or any part of it to any person</w:t>
      </w:r>
      <w:r>
        <w:t>,</w:t>
      </w:r>
      <w:r w:rsidR="00911345" w:rsidRPr="000B0B89">
        <w:t xml:space="preserve"> without the </w:t>
      </w:r>
      <w:r w:rsidR="00AF0BE1">
        <w:t>Customer</w:t>
      </w:r>
      <w:r w:rsidR="00D03F17">
        <w:t>'s</w:t>
      </w:r>
      <w:r w:rsidR="008B4671">
        <w:t xml:space="preserve"> </w:t>
      </w:r>
      <w:r w:rsidR="00911345" w:rsidRPr="000B0B89">
        <w:t>prior written consent</w:t>
      </w:r>
      <w:r w:rsidR="00EB2621">
        <w:t>, which shall not be unreasonably withheld</w:t>
      </w:r>
      <w:r w:rsidR="00985D01">
        <w:t>.</w:t>
      </w:r>
    </w:p>
    <w:p w14:paraId="601EAEB2" w14:textId="77777777" w:rsidR="00302599" w:rsidRDefault="00911345" w:rsidP="00FE4C02">
      <w:pPr>
        <w:pStyle w:val="Heading2"/>
      </w:pPr>
      <w:bookmarkStart w:id="26" w:name="_Ref519505537"/>
      <w:r w:rsidRPr="000B0B89">
        <w:t xml:space="preserve">The </w:t>
      </w:r>
      <w:r w:rsidR="00E70729">
        <w:t>Supplier</w:t>
      </w:r>
      <w:r w:rsidRPr="000B0B89">
        <w:t xml:space="preserve"> shall not sub-contract to any person the performance of any of its obligations under this </w:t>
      </w:r>
      <w:r w:rsidR="006E2E5B" w:rsidRPr="007B520E">
        <w:rPr>
          <w:rFonts w:cs="Arial"/>
          <w:szCs w:val="22"/>
        </w:rPr>
        <w:t>Contract</w:t>
      </w:r>
      <w:bookmarkEnd w:id="26"/>
      <w:r w:rsidR="00FE4C02">
        <w:t xml:space="preserve"> </w:t>
      </w:r>
      <w:r w:rsidRPr="000B0B89">
        <w:t xml:space="preserve">except with the </w:t>
      </w:r>
      <w:r w:rsidR="00AF0BE1">
        <w:t>Customer</w:t>
      </w:r>
      <w:r w:rsidRPr="000B0B89">
        <w:t xml:space="preserve">'s prior written consent, </w:t>
      </w:r>
      <w:r w:rsidR="00D702CB">
        <w:t>such</w:t>
      </w:r>
      <w:r w:rsidRPr="000B0B89">
        <w:t xml:space="preserve"> consent </w:t>
      </w:r>
      <w:r w:rsidR="00D702CB">
        <w:t xml:space="preserve">not to </w:t>
      </w:r>
      <w:r w:rsidR="007B520E">
        <w:t>be unreasonably withhel</w:t>
      </w:r>
      <w:r w:rsidR="00FE4C02">
        <w:t>d.</w:t>
      </w:r>
    </w:p>
    <w:p w14:paraId="1420C25A" w14:textId="77777777" w:rsidR="007B520E" w:rsidRDefault="00911345" w:rsidP="007B520E">
      <w:pPr>
        <w:pStyle w:val="Heading2"/>
      </w:pPr>
      <w:r w:rsidRPr="000B0B89">
        <w:t xml:space="preserve">If the </w:t>
      </w:r>
      <w:r w:rsidR="005211BE">
        <w:t>Customer</w:t>
      </w:r>
      <w:r w:rsidRPr="000B0B89">
        <w:t xml:space="preserve"> </w:t>
      </w:r>
      <w:r w:rsidR="00D702CB">
        <w:t>consents</w:t>
      </w:r>
      <w:r w:rsidRPr="000B0B89">
        <w:t xml:space="preserve"> to the </w:t>
      </w:r>
      <w:r w:rsidR="00E70729">
        <w:t>Supplier</w:t>
      </w:r>
      <w:r w:rsidRPr="000B0B89">
        <w:t xml:space="preserve"> to sub-contract, then the </w:t>
      </w:r>
      <w:r w:rsidR="00E70729">
        <w:t>Supplier</w:t>
      </w:r>
      <w:r w:rsidRPr="000B0B89">
        <w:t xml:space="preserve"> shall co-ordinate and integrate such services provided by the sub-</w:t>
      </w:r>
      <w:r w:rsidR="00BD6921">
        <w:t>supplier</w:t>
      </w:r>
      <w:r w:rsidRPr="000B0B89">
        <w:t xml:space="preserve"> with his own</w:t>
      </w:r>
      <w:r w:rsidR="00837165">
        <w:t xml:space="preserve"> </w:t>
      </w:r>
      <w:r w:rsidR="00262E3B">
        <w:t>and</w:t>
      </w:r>
      <w:r w:rsidR="00EB2621">
        <w:t xml:space="preserve"> n</w:t>
      </w:r>
      <w:r w:rsidRPr="000B0B89">
        <w:t xml:space="preserve">o sub-contracting by the </w:t>
      </w:r>
      <w:r w:rsidR="00E70729">
        <w:t>Supplier</w:t>
      </w:r>
      <w:r w:rsidRPr="000B0B89">
        <w:t xml:space="preserve"> and no consent by the </w:t>
      </w:r>
      <w:r w:rsidR="005211BE">
        <w:t>Customer</w:t>
      </w:r>
      <w:r w:rsidR="00CD2BA7">
        <w:t xml:space="preserve"> </w:t>
      </w:r>
      <w:r w:rsidRPr="000B0B89">
        <w:t xml:space="preserve">shall in any way relieve the </w:t>
      </w:r>
      <w:r w:rsidR="00E70729">
        <w:t>Supplier</w:t>
      </w:r>
      <w:r w:rsidRPr="000B0B89">
        <w:t xml:space="preserve"> from any liability or obligation in respect of the </w:t>
      </w:r>
      <w:r w:rsidR="00461CBF">
        <w:t xml:space="preserve">performance of its obligations under this </w:t>
      </w:r>
      <w:r w:rsidR="006E2E5B">
        <w:rPr>
          <w:rFonts w:cs="Arial"/>
          <w:szCs w:val="22"/>
        </w:rPr>
        <w:t>Contract</w:t>
      </w:r>
      <w:r w:rsidRPr="000B0B89">
        <w:t>.</w:t>
      </w:r>
      <w:r w:rsidR="00EB2621">
        <w:t xml:space="preserve"> </w:t>
      </w:r>
    </w:p>
    <w:p w14:paraId="47CCA873" w14:textId="77777777" w:rsidR="005728C7" w:rsidRDefault="007B520E" w:rsidP="007B520E">
      <w:pPr>
        <w:pStyle w:val="Heading2"/>
      </w:pPr>
      <w:r w:rsidRPr="00A60C23">
        <w:t xml:space="preserve">The </w:t>
      </w:r>
      <w:r w:rsidR="005211BE">
        <w:t xml:space="preserve">Customer </w:t>
      </w:r>
      <w:r w:rsidRPr="00A60C23">
        <w:t xml:space="preserve">may at any time assign by absolute legal assignment the benefit of all the Supplier's obligations and the entire benefit arising under or out of this </w:t>
      </w:r>
      <w:r w:rsidR="005211BE">
        <w:t>Contract</w:t>
      </w:r>
      <w:r w:rsidR="00C978AC">
        <w:t xml:space="preserve"> </w:t>
      </w:r>
      <w:r w:rsidRPr="00A60C23">
        <w:t>with</w:t>
      </w:r>
      <w:r w:rsidR="00C978AC">
        <w:t xml:space="preserve">out the consent of the Supplier to: </w:t>
      </w:r>
    </w:p>
    <w:p w14:paraId="11670EA2" w14:textId="77777777" w:rsidR="00C978AC" w:rsidRPr="00C978AC" w:rsidRDefault="00C978AC" w:rsidP="00C978AC">
      <w:pPr>
        <w:pStyle w:val="Heading4"/>
        <w:rPr>
          <w:lang w:eastAsia="en-GB"/>
        </w:rPr>
      </w:pPr>
      <w:r>
        <w:rPr>
          <w:lang w:eastAsia="en-GB"/>
        </w:rPr>
        <w:t xml:space="preserve">any other </w:t>
      </w:r>
      <w:r w:rsidRPr="00C978AC">
        <w:rPr>
          <w:lang w:eastAsia="en-GB"/>
        </w:rPr>
        <w:t xml:space="preserve">body established by the Crown or under statue to substantially </w:t>
      </w:r>
      <w:r w:rsidRPr="00C978AC">
        <w:rPr>
          <w:rFonts w:cs="Arial"/>
          <w:szCs w:val="22"/>
          <w:lang w:eastAsia="en-GB"/>
        </w:rPr>
        <w:t>perform any of the functions that had previously been performed by the Customer;</w:t>
      </w:r>
    </w:p>
    <w:p w14:paraId="39A921F0" w14:textId="77777777" w:rsidR="00C978AC" w:rsidRPr="00C978AC" w:rsidRDefault="00C978AC" w:rsidP="00C978AC">
      <w:pPr>
        <w:pStyle w:val="Heading4"/>
        <w:rPr>
          <w:lang w:eastAsia="en-GB"/>
        </w:rPr>
      </w:pPr>
      <w:r w:rsidRPr="00C978AC">
        <w:rPr>
          <w:rFonts w:cs="Arial"/>
          <w:szCs w:val="22"/>
          <w:lang w:eastAsia="en-GB"/>
        </w:rPr>
        <w:t xml:space="preserve">any private sector body which substantially performs the functions of the Customer </w:t>
      </w:r>
    </w:p>
    <w:p w14:paraId="2887B9CC" w14:textId="77777777" w:rsidR="00C978AC" w:rsidRPr="00C978AC" w:rsidRDefault="00C978AC" w:rsidP="00C978AC">
      <w:pPr>
        <w:pStyle w:val="Heading4"/>
        <w:numPr>
          <w:ilvl w:val="0"/>
          <w:numId w:val="0"/>
        </w:numPr>
        <w:ind w:left="907"/>
        <w:rPr>
          <w:lang w:eastAsia="en-GB"/>
        </w:rPr>
      </w:pPr>
      <w:r w:rsidRPr="00C978AC">
        <w:rPr>
          <w:rFonts w:cs="Arial"/>
          <w:szCs w:val="22"/>
          <w:lang w:eastAsia="en-GB"/>
        </w:rPr>
        <w:t>provided that any such assignment shall not increase the Supplier's</w:t>
      </w:r>
      <w:r w:rsidRPr="00C978AC">
        <w:rPr>
          <w:lang w:eastAsia="en-GB"/>
        </w:rPr>
        <w:t xml:space="preserve"> </w:t>
      </w:r>
      <w:r w:rsidRPr="00C978AC">
        <w:rPr>
          <w:rFonts w:cs="Arial"/>
          <w:szCs w:val="22"/>
          <w:lang w:eastAsia="en-GB"/>
        </w:rPr>
        <w:t>obligations under the Contract.</w:t>
      </w:r>
    </w:p>
    <w:p w14:paraId="79EF9721" w14:textId="77777777" w:rsidR="00907844" w:rsidRDefault="00907844" w:rsidP="002A4C08">
      <w:pPr>
        <w:pStyle w:val="Heading2"/>
      </w:pPr>
      <w:r w:rsidRPr="000B0B89">
        <w:t xml:space="preserve">If </w:t>
      </w:r>
      <w:r w:rsidR="002A4C08">
        <w:t>the Supplier sub-contracts t</w:t>
      </w:r>
      <w:r w:rsidR="005211BE">
        <w:t>he</w:t>
      </w:r>
      <w:r w:rsidR="002A4C08">
        <w:t xml:space="preserve"> Contract i</w:t>
      </w:r>
      <w:r w:rsidR="00555FD2">
        <w:t xml:space="preserve">n accordance with this Clause </w:t>
      </w:r>
      <w:r w:rsidR="00555FD2">
        <w:fldChar w:fldCharType="begin"/>
      </w:r>
      <w:r w:rsidR="00555FD2">
        <w:instrText xml:space="preserve"> REF _Ref519505656 \r \h </w:instrText>
      </w:r>
      <w:r w:rsidR="00555FD2">
        <w:fldChar w:fldCharType="separate"/>
      </w:r>
      <w:r w:rsidR="00177F86">
        <w:t>1</w:t>
      </w:r>
      <w:r w:rsidR="00ED7485">
        <w:t>0</w:t>
      </w:r>
      <w:r w:rsidR="00555FD2">
        <w:fldChar w:fldCharType="end"/>
      </w:r>
      <w:r>
        <w:t>,</w:t>
      </w:r>
      <w:r w:rsidR="002A4C08">
        <w:t xml:space="preserve"> </w:t>
      </w:r>
      <w:r>
        <w:t xml:space="preserve">the sub-contract </w:t>
      </w:r>
      <w:r w:rsidR="002A4C08">
        <w:t xml:space="preserve">must </w:t>
      </w:r>
      <w:r>
        <w:t xml:space="preserve">be </w:t>
      </w:r>
      <w:r w:rsidR="002A4C08">
        <w:t xml:space="preserve">entered into </w:t>
      </w:r>
      <w:r w:rsidR="008500FA">
        <w:t>on</w:t>
      </w:r>
      <w:r>
        <w:t xml:space="preserve"> </w:t>
      </w:r>
      <w:r w:rsidR="008500FA">
        <w:t xml:space="preserve">equivalent and </w:t>
      </w:r>
      <w:r>
        <w:t>no less onerous terms than t</w:t>
      </w:r>
      <w:r w:rsidR="002A4C08">
        <w:t>he terms of</w:t>
      </w:r>
      <w:r w:rsidR="008500FA">
        <w:t xml:space="preserve"> </w:t>
      </w:r>
      <w:r w:rsidR="002A4C08">
        <w:t>this</w:t>
      </w:r>
      <w:r>
        <w:t xml:space="preserve"> </w:t>
      </w:r>
      <w:r w:rsidR="005211BE">
        <w:t xml:space="preserve">Contract. </w:t>
      </w:r>
    </w:p>
    <w:p w14:paraId="7785CCE3" w14:textId="77777777" w:rsidR="005728C7" w:rsidRPr="000B0B89" w:rsidRDefault="00911345" w:rsidP="00911345">
      <w:pPr>
        <w:pStyle w:val="Heading1Bold"/>
      </w:pPr>
      <w:bookmarkStart w:id="27" w:name="_Ref510089253"/>
      <w:bookmarkStart w:id="28" w:name="_Toc520714306"/>
      <w:r w:rsidRPr="000B0B89">
        <w:t>Intellectual Property Rights</w:t>
      </w:r>
      <w:bookmarkEnd w:id="27"/>
      <w:bookmarkEnd w:id="28"/>
    </w:p>
    <w:p w14:paraId="63122310" w14:textId="77777777" w:rsidR="00C4316C" w:rsidRDefault="004060D2" w:rsidP="00911345">
      <w:pPr>
        <w:pStyle w:val="Heading2"/>
      </w:pPr>
      <w:r>
        <w:t>Any</w:t>
      </w:r>
      <w:r w:rsidR="00C4316C">
        <w:t xml:space="preserve"> </w:t>
      </w:r>
      <w:r w:rsidR="005211BE">
        <w:t>Customer</w:t>
      </w:r>
      <w:r w:rsidR="00C4316C">
        <w:t xml:space="preserve">'s IP shall remain vested in the </w:t>
      </w:r>
      <w:r w:rsidR="005211BE">
        <w:t>Customer</w:t>
      </w:r>
      <w:r w:rsidR="00B835E0">
        <w:t xml:space="preserve"> </w:t>
      </w:r>
      <w:r w:rsidR="00C4316C">
        <w:t xml:space="preserve">and </w:t>
      </w:r>
      <w:r w:rsidR="005211BE">
        <w:t xml:space="preserve">the Customer </w:t>
      </w:r>
      <w:r w:rsidR="00C4316C">
        <w:t xml:space="preserve">shall grant the Supplier an irrevocable, </w:t>
      </w:r>
      <w:r w:rsidR="00296771">
        <w:t xml:space="preserve">transferable, </w:t>
      </w:r>
      <w:r w:rsidR="00C4316C">
        <w:t xml:space="preserve">non-exclusive, royalty free licence to use </w:t>
      </w:r>
      <w:r w:rsidR="00B835E0">
        <w:t xml:space="preserve">such </w:t>
      </w:r>
      <w:r w:rsidR="00C4316C">
        <w:t xml:space="preserve">IP for the purpose of performing its obligations under this </w:t>
      </w:r>
      <w:r w:rsidR="006E2E5B">
        <w:rPr>
          <w:rFonts w:cs="Arial"/>
          <w:szCs w:val="22"/>
        </w:rPr>
        <w:t>Contract</w:t>
      </w:r>
      <w:r w:rsidR="00262243">
        <w:t>.</w:t>
      </w:r>
    </w:p>
    <w:p w14:paraId="49D80DBB" w14:textId="77777777" w:rsidR="005728C7" w:rsidRPr="00ED7485" w:rsidRDefault="00911345" w:rsidP="00911345">
      <w:pPr>
        <w:pStyle w:val="Heading1Bold"/>
      </w:pPr>
      <w:bookmarkStart w:id="29" w:name="_Ref476858716"/>
      <w:bookmarkStart w:id="30" w:name="_Ref510709426"/>
      <w:bookmarkStart w:id="31" w:name="_Toc520714307"/>
      <w:r w:rsidRPr="00ED7485">
        <w:t>Confidentiality</w:t>
      </w:r>
      <w:bookmarkEnd w:id="29"/>
      <w:r w:rsidR="00A16D9E" w:rsidRPr="00ED7485">
        <w:t xml:space="preserve"> and publicity</w:t>
      </w:r>
      <w:bookmarkEnd w:id="30"/>
      <w:bookmarkEnd w:id="31"/>
    </w:p>
    <w:p w14:paraId="00938E83" w14:textId="77777777" w:rsidR="005728C7" w:rsidRPr="00ED7485" w:rsidRDefault="004E0FD6" w:rsidP="00911345">
      <w:pPr>
        <w:pStyle w:val="Heading2"/>
      </w:pPr>
      <w:bookmarkStart w:id="32" w:name="_Ref376952792"/>
      <w:r w:rsidRPr="00ED7485">
        <w:t xml:space="preserve">Subject to Clauses </w:t>
      </w:r>
      <w:r w:rsidRPr="00ED7485">
        <w:fldChar w:fldCharType="begin"/>
      </w:r>
      <w:r w:rsidRPr="00ED7485">
        <w:instrText xml:space="preserve"> REF _Ref511380922 \r \h </w:instrText>
      </w:r>
      <w:r w:rsidR="00ED7485">
        <w:instrText xml:space="preserve"> \* MERGEFORMAT </w:instrText>
      </w:r>
      <w:r w:rsidRPr="00ED7485">
        <w:fldChar w:fldCharType="separate"/>
      </w:r>
      <w:r w:rsidR="00177F86" w:rsidRPr="00ED7485">
        <w:t>1</w:t>
      </w:r>
      <w:r w:rsidR="00ED7485">
        <w:t>3</w:t>
      </w:r>
      <w:r w:rsidRPr="00ED7485">
        <w:fldChar w:fldCharType="end"/>
      </w:r>
      <w:r w:rsidRPr="00ED7485">
        <w:t xml:space="preserve"> and </w:t>
      </w:r>
      <w:r w:rsidRPr="00ED7485">
        <w:fldChar w:fldCharType="begin"/>
      </w:r>
      <w:r w:rsidRPr="00ED7485">
        <w:instrText xml:space="preserve"> REF _Ref511380930 \r \h </w:instrText>
      </w:r>
      <w:r w:rsidR="00ED7485">
        <w:instrText xml:space="preserve"> \* MERGEFORMAT </w:instrText>
      </w:r>
      <w:r w:rsidRPr="00ED7485">
        <w:fldChar w:fldCharType="separate"/>
      </w:r>
      <w:r w:rsidR="00177F86" w:rsidRPr="00ED7485">
        <w:t>2</w:t>
      </w:r>
      <w:r w:rsidR="00062E0B">
        <w:t>0</w:t>
      </w:r>
      <w:r w:rsidRPr="00ED7485">
        <w:fldChar w:fldCharType="end"/>
      </w:r>
      <w:r w:rsidRPr="00ED7485">
        <w:t>, t</w:t>
      </w:r>
      <w:r w:rsidR="00911345" w:rsidRPr="00ED7485">
        <w:t xml:space="preserve">he </w:t>
      </w:r>
      <w:r w:rsidR="00E70729" w:rsidRPr="00ED7485">
        <w:t>Supplier</w:t>
      </w:r>
      <w:r w:rsidR="00911345" w:rsidRPr="00ED7485">
        <w:t xml:space="preserve"> will keep confidential all</w:t>
      </w:r>
      <w:r w:rsidR="00050A2B" w:rsidRPr="00ED7485">
        <w:t xml:space="preserve"> financial information, </w:t>
      </w:r>
      <w:r w:rsidR="0075414E" w:rsidRPr="00ED7485">
        <w:t xml:space="preserve">supplier lists, </w:t>
      </w:r>
      <w:r w:rsidR="00FC247D" w:rsidRPr="00ED7485">
        <w:t>manuals</w:t>
      </w:r>
      <w:r w:rsidR="0075414E" w:rsidRPr="00ED7485">
        <w:t>, software</w:t>
      </w:r>
      <w:r w:rsidR="00FC247D" w:rsidRPr="00ED7485">
        <w:t xml:space="preserve"> (</w:t>
      </w:r>
      <w:r w:rsidR="0075414E" w:rsidRPr="00ED7485">
        <w:t xml:space="preserve">including its source code), trade secrets, business forecasts, specifications, </w:t>
      </w:r>
      <w:r w:rsidR="00911345" w:rsidRPr="00ED7485">
        <w:t xml:space="preserve">correspondence, books, records, documents, agreements, photographs, quotations, invoices, files, plans, drawings, any other similar material </w:t>
      </w:r>
      <w:r w:rsidR="00AA2E68" w:rsidRPr="00ED7485">
        <w:t xml:space="preserve">or information </w:t>
      </w:r>
      <w:r w:rsidR="00911345" w:rsidRPr="00ED7485">
        <w:t xml:space="preserve">relating in any way to </w:t>
      </w:r>
      <w:r w:rsidR="00AA2E68" w:rsidRPr="00ED7485">
        <w:t xml:space="preserve">this </w:t>
      </w:r>
      <w:r w:rsidR="005211BE" w:rsidRPr="00ED7485">
        <w:t>Contract</w:t>
      </w:r>
      <w:r w:rsidR="00AA2E68" w:rsidRPr="00ED7485">
        <w:t xml:space="preserve"> </w:t>
      </w:r>
      <w:r w:rsidR="0075414E" w:rsidRPr="00ED7485">
        <w:t xml:space="preserve">and/or the </w:t>
      </w:r>
      <w:r w:rsidR="00166AF5" w:rsidRPr="00ED7485">
        <w:t xml:space="preserve">business of the </w:t>
      </w:r>
      <w:r w:rsidR="005211BE" w:rsidRPr="00ED7485">
        <w:t>Customer</w:t>
      </w:r>
      <w:r w:rsidR="00911345" w:rsidRPr="00ED7485">
        <w:t xml:space="preserve">. The </w:t>
      </w:r>
      <w:r w:rsidR="00E70729" w:rsidRPr="00ED7485">
        <w:t>Supplier</w:t>
      </w:r>
      <w:r w:rsidR="00911345" w:rsidRPr="00ED7485">
        <w:t xml:space="preserve"> will not disclose details of these to any person, other than to its professional advisers, insurers and </w:t>
      </w:r>
      <w:r w:rsidR="00590C48" w:rsidRPr="00ED7485">
        <w:t>the Supplier's Personnel</w:t>
      </w:r>
      <w:r w:rsidR="00911345" w:rsidRPr="00ED7485">
        <w:t xml:space="preserve">, without the consent of the </w:t>
      </w:r>
      <w:r w:rsidR="005211BE" w:rsidRPr="00ED7485">
        <w:t>Customer</w:t>
      </w:r>
      <w:r w:rsidR="00911345" w:rsidRPr="00ED7485">
        <w:t xml:space="preserve">, and then only insofar as such disclosure is necessary for the effective performance of </w:t>
      </w:r>
      <w:r w:rsidR="00590C48" w:rsidRPr="00ED7485">
        <w:t xml:space="preserve">the Supplier's obligations under this </w:t>
      </w:r>
      <w:r w:rsidR="006E2E5B" w:rsidRPr="00ED7485">
        <w:rPr>
          <w:rFonts w:cs="Arial"/>
          <w:szCs w:val="22"/>
        </w:rPr>
        <w:t>Contract</w:t>
      </w:r>
      <w:r w:rsidR="00911345" w:rsidRPr="00ED7485">
        <w:t xml:space="preserve">.  The provisions </w:t>
      </w:r>
      <w:r w:rsidR="00911345" w:rsidRPr="00ED7485">
        <w:lastRenderedPageBreak/>
        <w:t>of this Clause will continue to apply</w:t>
      </w:r>
      <w:r w:rsidR="00203458" w:rsidRPr="00ED7485">
        <w:t xml:space="preserve"> </w:t>
      </w:r>
      <w:r w:rsidR="00911345" w:rsidRPr="00ED7485">
        <w:t xml:space="preserve">notwithstanding any novation and/or termination of this </w:t>
      </w:r>
      <w:r w:rsidR="006E2E5B" w:rsidRPr="00ED7485">
        <w:rPr>
          <w:rFonts w:cs="Arial"/>
          <w:szCs w:val="22"/>
        </w:rPr>
        <w:t>Contract</w:t>
      </w:r>
      <w:r w:rsidR="0075414E" w:rsidRPr="00ED7485">
        <w:t xml:space="preserve"> </w:t>
      </w:r>
      <w:r w:rsidR="00911345" w:rsidRPr="00ED7485">
        <w:t xml:space="preserve">for any reason and notwithstanding the completion of the performance of the </w:t>
      </w:r>
      <w:r w:rsidR="00F32175" w:rsidRPr="00ED7485">
        <w:t xml:space="preserve">Supplier's obligations under this </w:t>
      </w:r>
      <w:r w:rsidR="006E2E5B" w:rsidRPr="00ED7485">
        <w:rPr>
          <w:rFonts w:cs="Arial"/>
          <w:szCs w:val="22"/>
        </w:rPr>
        <w:t>Contract</w:t>
      </w:r>
      <w:r w:rsidR="00911345" w:rsidRPr="00ED7485">
        <w:t>.</w:t>
      </w:r>
      <w:bookmarkEnd w:id="32"/>
    </w:p>
    <w:p w14:paraId="37CEE752" w14:textId="77777777" w:rsidR="00203458" w:rsidRPr="00ED7485" w:rsidRDefault="00203458" w:rsidP="00911345">
      <w:pPr>
        <w:pStyle w:val="Heading2"/>
      </w:pPr>
      <w:r w:rsidRPr="00ED7485">
        <w:t xml:space="preserve">The </w:t>
      </w:r>
      <w:r w:rsidR="00E70729" w:rsidRPr="00ED7485">
        <w:t>Supplier</w:t>
      </w:r>
      <w:r w:rsidRPr="00ED7485">
        <w:t xml:space="preserve"> shall not be liable for the disclosure of any confidential material which is referred to in Clause </w:t>
      </w:r>
      <w:r w:rsidR="003735BE" w:rsidRPr="00ED7485">
        <w:fldChar w:fldCharType="begin"/>
      </w:r>
      <w:r w:rsidR="003735BE" w:rsidRPr="00ED7485">
        <w:instrText xml:space="preserve"> REF _Ref376952792 \r \h </w:instrText>
      </w:r>
      <w:r w:rsidR="00ED7485">
        <w:instrText xml:space="preserve"> \* MERGEFORMAT </w:instrText>
      </w:r>
      <w:r w:rsidR="003735BE" w:rsidRPr="00ED7485">
        <w:fldChar w:fldCharType="separate"/>
      </w:r>
      <w:r w:rsidR="00177F86" w:rsidRPr="00ED7485">
        <w:t>1</w:t>
      </w:r>
      <w:r w:rsidR="00ED7485">
        <w:t>2</w:t>
      </w:r>
      <w:r w:rsidR="00177F86" w:rsidRPr="00ED7485">
        <w:t>.1</w:t>
      </w:r>
      <w:r w:rsidR="003735BE" w:rsidRPr="00ED7485">
        <w:fldChar w:fldCharType="end"/>
      </w:r>
      <w:r w:rsidR="003735BE" w:rsidRPr="00ED7485">
        <w:t xml:space="preserve"> </w:t>
      </w:r>
      <w:r w:rsidRPr="00ED7485">
        <w:t>which:</w:t>
      </w:r>
    </w:p>
    <w:p w14:paraId="178D0351" w14:textId="77777777" w:rsidR="00203458" w:rsidRPr="00ED7485" w:rsidRDefault="00203458" w:rsidP="00203458">
      <w:pPr>
        <w:pStyle w:val="Heading4"/>
      </w:pPr>
      <w:r w:rsidRPr="00ED7485">
        <w:t xml:space="preserve">is or becomes available to the public, other than by means of a breach of this </w:t>
      </w:r>
      <w:r w:rsidR="006E2E5B" w:rsidRPr="00ED7485">
        <w:rPr>
          <w:rFonts w:cs="Arial"/>
          <w:szCs w:val="22"/>
        </w:rPr>
        <w:t>Contract</w:t>
      </w:r>
      <w:r w:rsidRPr="00ED7485">
        <w:t xml:space="preserve">; </w:t>
      </w:r>
      <w:r w:rsidR="00651C4F" w:rsidRPr="00ED7485">
        <w:t>or</w:t>
      </w:r>
    </w:p>
    <w:p w14:paraId="17C50728" w14:textId="77777777" w:rsidR="00DE59B4" w:rsidRPr="00ED7485" w:rsidRDefault="00203458" w:rsidP="00DE59B4">
      <w:pPr>
        <w:pStyle w:val="Heading4"/>
      </w:pPr>
      <w:r w:rsidRPr="00ED7485">
        <w:t xml:space="preserve">is required by </w:t>
      </w:r>
      <w:r w:rsidR="005A04EA" w:rsidRPr="00ED7485">
        <w:t xml:space="preserve">Law </w:t>
      </w:r>
      <w:r w:rsidR="00DE59B4" w:rsidRPr="00ED7485">
        <w:t>to be disclosed.</w:t>
      </w:r>
    </w:p>
    <w:p w14:paraId="7CB03D01" w14:textId="77777777" w:rsidR="00084B42" w:rsidRPr="00ED7485" w:rsidRDefault="00DC1925" w:rsidP="00B2730D">
      <w:pPr>
        <w:pStyle w:val="Heading2"/>
      </w:pPr>
      <w:r w:rsidRPr="00ED7485">
        <w:t xml:space="preserve">The </w:t>
      </w:r>
      <w:r w:rsidR="00E70729" w:rsidRPr="00ED7485">
        <w:t>Supplier</w:t>
      </w:r>
      <w:r w:rsidR="00197D59" w:rsidRPr="00ED7485">
        <w:t xml:space="preserve"> shall</w:t>
      </w:r>
      <w:r w:rsidR="0046615B" w:rsidRPr="00ED7485">
        <w:t xml:space="preserve"> not, without the </w:t>
      </w:r>
      <w:r w:rsidR="005211BE" w:rsidRPr="00ED7485">
        <w:t>Customer</w:t>
      </w:r>
      <w:r w:rsidR="00B835E0" w:rsidRPr="00ED7485">
        <w:t>'s</w:t>
      </w:r>
      <w:r w:rsidR="0046615B" w:rsidRPr="00ED7485">
        <w:t xml:space="preserve"> prior written consent,</w:t>
      </w:r>
      <w:r w:rsidR="00197D59" w:rsidRPr="00ED7485">
        <w:t xml:space="preserve"> use </w:t>
      </w:r>
      <w:r w:rsidR="00B835E0" w:rsidRPr="00ED7485">
        <w:t xml:space="preserve">the </w:t>
      </w:r>
      <w:r w:rsidR="005211BE" w:rsidRPr="00ED7485">
        <w:t>Customer</w:t>
      </w:r>
      <w:r w:rsidR="00B835E0" w:rsidRPr="00ED7485">
        <w:t xml:space="preserve">'s </w:t>
      </w:r>
      <w:r w:rsidR="0075414E" w:rsidRPr="00ED7485">
        <w:t>corporate name or any other unna</w:t>
      </w:r>
      <w:r w:rsidR="00197D59" w:rsidRPr="00ED7485">
        <w:t>m</w:t>
      </w:r>
      <w:r w:rsidR="0075414E" w:rsidRPr="00ED7485">
        <w:t xml:space="preserve">ed trademark associated with </w:t>
      </w:r>
      <w:r w:rsidR="002A41B2" w:rsidRPr="00ED7485">
        <w:t>the</w:t>
      </w:r>
      <w:r w:rsidR="00B835E0" w:rsidRPr="00ED7485">
        <w:t xml:space="preserve"> </w:t>
      </w:r>
      <w:r w:rsidR="005211BE" w:rsidRPr="00ED7485">
        <w:t xml:space="preserve">Customer </w:t>
      </w:r>
      <w:r w:rsidR="0075414E" w:rsidRPr="00ED7485">
        <w:t>for any purpose, including</w:t>
      </w:r>
      <w:r w:rsidR="000A3E39" w:rsidRPr="00ED7485">
        <w:t xml:space="preserve"> but not limited to</w:t>
      </w:r>
      <w:r w:rsidR="0075414E" w:rsidRPr="00ED7485">
        <w:t xml:space="preserve"> by illustration</w:t>
      </w:r>
      <w:r w:rsidR="00D702CB" w:rsidRPr="00ED7485">
        <w:t>, advertising, publicis</w:t>
      </w:r>
      <w:r w:rsidR="00FC247D" w:rsidRPr="00ED7485">
        <w:t>ing, marketing or selling services and/or products</w:t>
      </w:r>
      <w:r w:rsidR="0075414E" w:rsidRPr="00ED7485">
        <w:t xml:space="preserve">, except as may otherwise be required by </w:t>
      </w:r>
      <w:r w:rsidR="00D702CB" w:rsidRPr="00ED7485">
        <w:t>L</w:t>
      </w:r>
      <w:r w:rsidR="005211BE" w:rsidRPr="00ED7485">
        <w:t xml:space="preserve">aw. </w:t>
      </w:r>
      <w:r w:rsidR="0075414E" w:rsidRPr="00ED7485">
        <w:t xml:space="preserve"> I</w:t>
      </w:r>
      <w:r w:rsidR="00197D59" w:rsidRPr="00ED7485">
        <w:t>n</w:t>
      </w:r>
      <w:r w:rsidR="0075414E" w:rsidRPr="00ED7485">
        <w:t xml:space="preserve"> that event, </w:t>
      </w:r>
      <w:r w:rsidRPr="00ED7485">
        <w:t xml:space="preserve">the </w:t>
      </w:r>
      <w:r w:rsidR="00E70729" w:rsidRPr="00ED7485">
        <w:t>Supplier</w:t>
      </w:r>
      <w:r w:rsidR="0075414E" w:rsidRPr="00ED7485">
        <w:t xml:space="preserve"> shall provide</w:t>
      </w:r>
      <w:r w:rsidR="00197D59" w:rsidRPr="00ED7485">
        <w:t xml:space="preserve"> </w:t>
      </w:r>
      <w:r w:rsidRPr="00ED7485">
        <w:t xml:space="preserve">the </w:t>
      </w:r>
      <w:r w:rsidR="005211BE" w:rsidRPr="00ED7485">
        <w:t>Customer</w:t>
      </w:r>
      <w:r w:rsidR="00B835E0" w:rsidRPr="00ED7485">
        <w:t xml:space="preserve"> </w:t>
      </w:r>
      <w:r w:rsidR="00197D59" w:rsidRPr="00ED7485">
        <w:t xml:space="preserve">with </w:t>
      </w:r>
      <w:r w:rsidR="001736D8" w:rsidRPr="00ED7485">
        <w:t xml:space="preserve">written </w:t>
      </w:r>
      <w:r w:rsidR="00197D59" w:rsidRPr="00ED7485">
        <w:t xml:space="preserve">notice of such request as soon as reasonably practicable, sufficient to allow </w:t>
      </w:r>
      <w:r w:rsidRPr="00ED7485">
        <w:t xml:space="preserve">the </w:t>
      </w:r>
      <w:r w:rsidR="005211BE" w:rsidRPr="00ED7485">
        <w:t xml:space="preserve">Customer </w:t>
      </w:r>
      <w:r w:rsidR="00197D59" w:rsidRPr="00ED7485">
        <w:t>an opportunity to obj</w:t>
      </w:r>
      <w:r w:rsidRPr="00ED7485">
        <w:t>ect prior to such disclosure.</w:t>
      </w:r>
    </w:p>
    <w:p w14:paraId="10214767" w14:textId="77777777" w:rsidR="00985D01" w:rsidRPr="00ED7485" w:rsidRDefault="00985D01" w:rsidP="009D5E4A">
      <w:pPr>
        <w:pStyle w:val="Heading2"/>
        <w:rPr>
          <w:lang w:eastAsia="en-GB"/>
        </w:rPr>
      </w:pPr>
      <w:r w:rsidRPr="00ED7485">
        <w:rPr>
          <w:lang w:eastAsia="en-GB"/>
        </w:rPr>
        <w:t xml:space="preserve">Notwithstanding the provisions in this Clause </w:t>
      </w:r>
      <w:r w:rsidR="009D5E4A" w:rsidRPr="00ED7485">
        <w:rPr>
          <w:lang w:eastAsia="en-GB"/>
        </w:rPr>
        <w:fldChar w:fldCharType="begin"/>
      </w:r>
      <w:r w:rsidR="009D5E4A" w:rsidRPr="00ED7485">
        <w:rPr>
          <w:lang w:eastAsia="en-GB"/>
        </w:rPr>
        <w:instrText xml:space="preserve"> REF _Ref510709426 \r \h </w:instrText>
      </w:r>
      <w:r w:rsidR="00ED7485">
        <w:rPr>
          <w:lang w:eastAsia="en-GB"/>
        </w:rPr>
        <w:instrText xml:space="preserve"> \* MERGEFORMAT </w:instrText>
      </w:r>
      <w:r w:rsidR="009D5E4A" w:rsidRPr="00ED7485">
        <w:rPr>
          <w:lang w:eastAsia="en-GB"/>
        </w:rPr>
      </w:r>
      <w:r w:rsidR="009D5E4A" w:rsidRPr="00ED7485">
        <w:rPr>
          <w:lang w:eastAsia="en-GB"/>
        </w:rPr>
        <w:fldChar w:fldCharType="separate"/>
      </w:r>
      <w:r w:rsidR="00177F86" w:rsidRPr="00ED7485">
        <w:rPr>
          <w:lang w:eastAsia="en-GB"/>
        </w:rPr>
        <w:t>1</w:t>
      </w:r>
      <w:r w:rsidR="00521E16">
        <w:rPr>
          <w:lang w:eastAsia="en-GB"/>
        </w:rPr>
        <w:t>2</w:t>
      </w:r>
      <w:r w:rsidR="009D5E4A" w:rsidRPr="00ED7485">
        <w:rPr>
          <w:lang w:eastAsia="en-GB"/>
        </w:rPr>
        <w:fldChar w:fldCharType="end"/>
      </w:r>
      <w:r w:rsidRPr="00ED7485">
        <w:rPr>
          <w:lang w:eastAsia="en-GB"/>
        </w:rPr>
        <w:t xml:space="preserve"> and </w:t>
      </w:r>
      <w:r w:rsidRPr="00ED7485">
        <w:rPr>
          <w:lang w:eastAsia="en-GB"/>
        </w:rPr>
        <w:fldChar w:fldCharType="begin"/>
      </w:r>
      <w:r w:rsidRPr="00ED7485">
        <w:rPr>
          <w:lang w:eastAsia="en-GB"/>
        </w:rPr>
        <w:instrText xml:space="preserve"> REF _Ref519261274 \r \h </w:instrText>
      </w:r>
      <w:r w:rsidR="00ED7485">
        <w:rPr>
          <w:lang w:eastAsia="en-GB"/>
        </w:rPr>
        <w:instrText xml:space="preserve"> \* MERGEFORMAT </w:instrText>
      </w:r>
      <w:r w:rsidRPr="00ED7485">
        <w:rPr>
          <w:lang w:eastAsia="en-GB"/>
        </w:rPr>
      </w:r>
      <w:r w:rsidRPr="00ED7485">
        <w:rPr>
          <w:lang w:eastAsia="en-GB"/>
        </w:rPr>
        <w:fldChar w:fldCharType="separate"/>
      </w:r>
      <w:r w:rsidR="00177F86" w:rsidRPr="00ED7485">
        <w:rPr>
          <w:lang w:eastAsia="en-GB"/>
        </w:rPr>
        <w:t>Schedule 2</w:t>
      </w:r>
      <w:r w:rsidRPr="00ED7485">
        <w:rPr>
          <w:lang w:eastAsia="en-GB"/>
        </w:rPr>
        <w:fldChar w:fldCharType="end"/>
      </w:r>
      <w:r w:rsidRPr="00ED7485">
        <w:rPr>
          <w:lang w:eastAsia="en-GB"/>
        </w:rPr>
        <w:t xml:space="preserve"> (Data </w:t>
      </w:r>
      <w:r w:rsidRPr="00ED7485">
        <w:rPr>
          <w:rFonts w:cs="Arial"/>
          <w:szCs w:val="22"/>
          <w:lang w:eastAsia="en-GB"/>
        </w:rPr>
        <w:t>Protection), the parties shall comply with the Data Protection Legislation.</w:t>
      </w:r>
    </w:p>
    <w:p w14:paraId="67BCED98" w14:textId="77777777" w:rsidR="00DE59B4" w:rsidRPr="00ED7485" w:rsidRDefault="00DE59B4" w:rsidP="00DE59B4">
      <w:pPr>
        <w:pStyle w:val="Heading1Bold"/>
        <w:keepNext w:val="0"/>
      </w:pPr>
      <w:bookmarkStart w:id="33" w:name="_Ref510708519"/>
      <w:bookmarkStart w:id="34" w:name="_Ref511380922"/>
      <w:bookmarkStart w:id="35" w:name="_Toc520714308"/>
      <w:bookmarkStart w:id="36" w:name="_Ref198543423"/>
      <w:r w:rsidRPr="00ED7485">
        <w:t>Freedom of Information</w:t>
      </w:r>
      <w:bookmarkEnd w:id="33"/>
      <w:bookmarkEnd w:id="34"/>
      <w:bookmarkEnd w:id="35"/>
    </w:p>
    <w:p w14:paraId="55F3BC61" w14:textId="77777777" w:rsidR="00DE59B4" w:rsidRPr="00ED7485" w:rsidRDefault="008E7EAD" w:rsidP="00985D01">
      <w:pPr>
        <w:pStyle w:val="Heading2"/>
      </w:pPr>
      <w:r w:rsidRPr="00ED7485">
        <w:t>T</w:t>
      </w:r>
      <w:r w:rsidR="00DE59B4" w:rsidRPr="00ED7485">
        <w:t xml:space="preserve">he Supplier acknowledges that the </w:t>
      </w:r>
      <w:r w:rsidR="005211BE" w:rsidRPr="00ED7485">
        <w:t>Customer</w:t>
      </w:r>
      <w:r w:rsidR="00DE59B4" w:rsidRPr="00ED7485">
        <w:t xml:space="preserve"> is subject to the FOIA and the EIR and the Supplier shall, at its cost, </w:t>
      </w:r>
      <w:r w:rsidR="00985D01" w:rsidRPr="00ED7485">
        <w:t xml:space="preserve">use all reasonable endeavours and </w:t>
      </w:r>
      <w:r w:rsidR="00DE59B4" w:rsidRPr="00ED7485">
        <w:t xml:space="preserve">take all necessary steps to assist the </w:t>
      </w:r>
      <w:r w:rsidR="005211BE" w:rsidRPr="00ED7485">
        <w:t>Customer</w:t>
      </w:r>
      <w:r w:rsidR="00D03F17" w:rsidRPr="00ED7485">
        <w:t xml:space="preserve"> </w:t>
      </w:r>
      <w:r w:rsidR="00DE59B4" w:rsidRPr="00ED7485">
        <w:t xml:space="preserve">in complying with the </w:t>
      </w:r>
      <w:r w:rsidR="00E06905" w:rsidRPr="00ED7485">
        <w:t xml:space="preserve">FOIA and/or </w:t>
      </w:r>
      <w:r w:rsidR="00190573" w:rsidRPr="00ED7485">
        <w:t xml:space="preserve">the </w:t>
      </w:r>
      <w:r w:rsidR="00E06905" w:rsidRPr="00ED7485">
        <w:t>EIR</w:t>
      </w:r>
      <w:r w:rsidR="00DE59B4" w:rsidRPr="00ED7485">
        <w:t>.</w:t>
      </w:r>
    </w:p>
    <w:p w14:paraId="028EBF1E" w14:textId="77777777" w:rsidR="00DE59B4" w:rsidRPr="00ED7485" w:rsidRDefault="00DE59B4" w:rsidP="00DE59B4">
      <w:pPr>
        <w:pStyle w:val="Heading2"/>
      </w:pPr>
      <w:r w:rsidRPr="00ED7485">
        <w:t xml:space="preserve">If the Supplier receives a 'request' from any third party (as that term is defined in the FOIA and </w:t>
      </w:r>
      <w:r w:rsidR="00190573" w:rsidRPr="00ED7485">
        <w:t xml:space="preserve">the </w:t>
      </w:r>
      <w:r w:rsidRPr="00ED7485">
        <w:t xml:space="preserve">EIR, as applicable), it shall immediately provide the </w:t>
      </w:r>
      <w:r w:rsidR="005211BE" w:rsidRPr="00ED7485">
        <w:t>Customer</w:t>
      </w:r>
      <w:r w:rsidR="00D03F17" w:rsidRPr="00ED7485">
        <w:t xml:space="preserve"> </w:t>
      </w:r>
      <w:r w:rsidRPr="00ED7485">
        <w:t xml:space="preserve">with a </w:t>
      </w:r>
      <w:r w:rsidR="00E06905" w:rsidRPr="00ED7485">
        <w:t xml:space="preserve">written </w:t>
      </w:r>
      <w:r w:rsidRPr="00ED7485">
        <w:t>copy of that request.</w:t>
      </w:r>
    </w:p>
    <w:p w14:paraId="39468843" w14:textId="77777777" w:rsidR="00DE59B4" w:rsidRPr="00ED7485" w:rsidRDefault="00DE59B4" w:rsidP="00DE59B4">
      <w:pPr>
        <w:pStyle w:val="Heading2"/>
      </w:pPr>
      <w:r w:rsidRPr="00ED7485">
        <w:t xml:space="preserve">The Supplier shall ensure that the provisions of this Clause </w:t>
      </w:r>
      <w:r w:rsidRPr="00ED7485">
        <w:fldChar w:fldCharType="begin"/>
      </w:r>
      <w:r w:rsidRPr="00ED7485">
        <w:instrText xml:space="preserve"> REF _Ref510708519 \w \h  \* MERGEFORMAT </w:instrText>
      </w:r>
      <w:r w:rsidRPr="00ED7485">
        <w:fldChar w:fldCharType="separate"/>
      </w:r>
      <w:r w:rsidR="00177F86" w:rsidRPr="00ED7485">
        <w:t>1</w:t>
      </w:r>
      <w:r w:rsidR="00521E16">
        <w:t>3</w:t>
      </w:r>
      <w:r w:rsidRPr="00ED7485">
        <w:fldChar w:fldCharType="end"/>
      </w:r>
      <w:r w:rsidRPr="00ED7485">
        <w:t xml:space="preserve"> are included in any subcontract it enters into in respect of this </w:t>
      </w:r>
      <w:r w:rsidR="006E2E5B" w:rsidRPr="00ED7485">
        <w:rPr>
          <w:rFonts w:cs="Arial"/>
          <w:szCs w:val="22"/>
        </w:rPr>
        <w:t>Contract</w:t>
      </w:r>
      <w:r w:rsidR="004E0FD6" w:rsidRPr="00ED7485">
        <w:t>.</w:t>
      </w:r>
    </w:p>
    <w:p w14:paraId="61E64C2E" w14:textId="77777777" w:rsidR="005728C7" w:rsidRPr="00ED7485" w:rsidRDefault="00911345" w:rsidP="00911345">
      <w:pPr>
        <w:pStyle w:val="Heading1Bold"/>
      </w:pPr>
      <w:bookmarkStart w:id="37" w:name="_Ref519842349"/>
      <w:bookmarkStart w:id="38" w:name="_Toc520714309"/>
      <w:r w:rsidRPr="00ED7485">
        <w:t>Insurance</w:t>
      </w:r>
      <w:bookmarkEnd w:id="36"/>
      <w:bookmarkEnd w:id="37"/>
      <w:bookmarkEnd w:id="38"/>
    </w:p>
    <w:p w14:paraId="5B056962" w14:textId="77777777" w:rsidR="007E0855" w:rsidRPr="00ED7485" w:rsidRDefault="00911345" w:rsidP="00911345">
      <w:pPr>
        <w:pStyle w:val="Heading2"/>
      </w:pPr>
      <w:bookmarkStart w:id="39" w:name="_Ref198543202"/>
      <w:r w:rsidRPr="00ED7485">
        <w:t xml:space="preserve">The </w:t>
      </w:r>
      <w:r w:rsidR="00E70729" w:rsidRPr="00ED7485">
        <w:t>Supplier</w:t>
      </w:r>
      <w:r w:rsidRPr="00ED7485">
        <w:t xml:space="preserve"> warrants that it currently maintains and shall continue to maintain</w:t>
      </w:r>
      <w:r w:rsidR="0072227B">
        <w:t xml:space="preserve"> </w:t>
      </w:r>
      <w:r w:rsidR="00521E16">
        <w:t>a minimum level of insurance as follows</w:t>
      </w:r>
      <w:r w:rsidR="007E0855" w:rsidRPr="00ED7485">
        <w:t>:</w:t>
      </w:r>
    </w:p>
    <w:p w14:paraId="79A8CB49" w14:textId="77777777" w:rsidR="00426A79" w:rsidRPr="00ED7485" w:rsidRDefault="00911345" w:rsidP="007E0855">
      <w:pPr>
        <w:pStyle w:val="Heading3"/>
      </w:pPr>
      <w:r w:rsidRPr="00ED7485">
        <w:t>professional indemnity insurance</w:t>
      </w:r>
      <w:r w:rsidR="00522F36">
        <w:t>,</w:t>
      </w:r>
    </w:p>
    <w:p w14:paraId="5B8BA4EE" w14:textId="77777777" w:rsidR="004D0CF3" w:rsidRPr="00ED7485" w:rsidRDefault="00522F36" w:rsidP="007E0855">
      <w:pPr>
        <w:pStyle w:val="Heading3"/>
      </w:pPr>
      <w:r>
        <w:t xml:space="preserve">medical malpractice, </w:t>
      </w:r>
    </w:p>
    <w:p w14:paraId="17433094" w14:textId="77777777" w:rsidR="004D0CF3" w:rsidRPr="00ED7485" w:rsidRDefault="00522F36" w:rsidP="004D0CF3">
      <w:pPr>
        <w:pStyle w:val="Heading3"/>
      </w:pPr>
      <w:r>
        <w:t>public liability,</w:t>
      </w:r>
    </w:p>
    <w:p w14:paraId="07AB69BF" w14:textId="77777777" w:rsidR="004D0CF3" w:rsidRPr="00ED7485" w:rsidRDefault="00985D01" w:rsidP="004D0CF3">
      <w:pPr>
        <w:pStyle w:val="Heading3"/>
      </w:pPr>
      <w:r w:rsidRPr="00ED7485">
        <w:t xml:space="preserve">employer's </w:t>
      </w:r>
      <w:r w:rsidR="004D0CF3" w:rsidRPr="00ED7485">
        <w:t>liability</w:t>
      </w:r>
      <w:r w:rsidR="00522F36">
        <w:t>.</w:t>
      </w:r>
    </w:p>
    <w:p w14:paraId="56047EE8" w14:textId="77777777" w:rsidR="005728C7" w:rsidRPr="00ED7485" w:rsidRDefault="00D31D67" w:rsidP="007E0855">
      <w:pPr>
        <w:pStyle w:val="Heading3"/>
        <w:numPr>
          <w:ilvl w:val="0"/>
          <w:numId w:val="0"/>
        </w:numPr>
        <w:ind w:left="907"/>
      </w:pPr>
      <w:r w:rsidRPr="00ED7485">
        <w:t>f</w:t>
      </w:r>
      <w:r w:rsidR="00796CCE" w:rsidRPr="00ED7485">
        <w:t xml:space="preserve">or the periods set out in the Contract Particulars </w:t>
      </w:r>
      <w:r w:rsidR="00463E70" w:rsidRPr="00ED7485">
        <w:t xml:space="preserve">all </w:t>
      </w:r>
      <w:r w:rsidR="00911345" w:rsidRPr="00ED7485">
        <w:t>with a well</w:t>
      </w:r>
      <w:r w:rsidR="00660C46" w:rsidRPr="00ED7485">
        <w:t>-</w:t>
      </w:r>
      <w:r w:rsidR="00911345" w:rsidRPr="00ED7485">
        <w:t xml:space="preserve">established and reputable insurance office or underwriter of repute carrying on business in the </w:t>
      </w:r>
      <w:r w:rsidR="00CA4A84" w:rsidRPr="00ED7485">
        <w:t xml:space="preserve">United Kingdom and the </w:t>
      </w:r>
      <w:r w:rsidR="00911345" w:rsidRPr="00ED7485">
        <w:t>Eur</w:t>
      </w:r>
      <w:r w:rsidR="00F069E6" w:rsidRPr="00ED7485">
        <w:t>opean Union</w:t>
      </w:r>
      <w:r w:rsidR="00911345" w:rsidRPr="00ED7485">
        <w:t xml:space="preserve"> </w:t>
      </w:r>
      <w:r w:rsidR="00796CCE" w:rsidRPr="00ED7485">
        <w:t xml:space="preserve">with a limit and basis of indemnity as set out in the Contract Particulars </w:t>
      </w:r>
      <w:r w:rsidR="00911345" w:rsidRPr="00ED7485">
        <w:t xml:space="preserve">for </w:t>
      </w:r>
      <w:r w:rsidR="00616A91" w:rsidRPr="00ED7485">
        <w:t>each and every</w:t>
      </w:r>
      <w:r w:rsidR="00203458" w:rsidRPr="00ED7485">
        <w:t xml:space="preserve"> claim</w:t>
      </w:r>
      <w:r w:rsidR="00EA1799" w:rsidRPr="00ED7485">
        <w:t xml:space="preserve"> </w:t>
      </w:r>
      <w:r w:rsidR="00985D01" w:rsidRPr="00ED7485">
        <w:t>provided always</w:t>
      </w:r>
      <w:r w:rsidR="00911345" w:rsidRPr="00ED7485">
        <w:t xml:space="preserve"> that such insurance is generally available in the </w:t>
      </w:r>
      <w:r w:rsidR="00CA4A84" w:rsidRPr="00ED7485">
        <w:t xml:space="preserve">United Kingdom and the </w:t>
      </w:r>
      <w:r w:rsidR="00911345" w:rsidRPr="00ED7485">
        <w:t xml:space="preserve">European Union to the business of the </w:t>
      </w:r>
      <w:r w:rsidR="00E70729" w:rsidRPr="00ED7485">
        <w:t>Supplier</w:t>
      </w:r>
      <w:r w:rsidR="00911345" w:rsidRPr="00ED7485">
        <w:t xml:space="preserve"> at commercial</w:t>
      </w:r>
      <w:r w:rsidR="00DF102A" w:rsidRPr="00ED7485">
        <w:t xml:space="preserve">ly reasonable rates and terms. </w:t>
      </w:r>
      <w:r w:rsidR="00911345" w:rsidRPr="00ED7485">
        <w:t xml:space="preserve">The </w:t>
      </w:r>
      <w:r w:rsidR="00E70729" w:rsidRPr="00ED7485">
        <w:t>Supplier</w:t>
      </w:r>
      <w:r w:rsidR="00911345" w:rsidRPr="00ED7485">
        <w:t xml:space="preserve"> shall immediately </w:t>
      </w:r>
      <w:r w:rsidR="00911345" w:rsidRPr="00ED7485">
        <w:lastRenderedPageBreak/>
        <w:t xml:space="preserve">inform the </w:t>
      </w:r>
      <w:r w:rsidR="005211BE" w:rsidRPr="00ED7485">
        <w:t>Customer</w:t>
      </w:r>
      <w:r w:rsidR="00911345" w:rsidRPr="00ED7485">
        <w:t xml:space="preserve"> if such insurance ceases to be generally available at commercially reasonable rates and terms and for the avoidance of doubt it is hereby agreed and declared that any increased or additional premium required by insurers by reason of the </w:t>
      </w:r>
      <w:r w:rsidR="00E70729" w:rsidRPr="00ED7485">
        <w:t>Supplier</w:t>
      </w:r>
      <w:r w:rsidR="00911345" w:rsidRPr="00ED7485">
        <w:t xml:space="preserve">'s own claims record or other acts, omissions, matter or things particular to the </w:t>
      </w:r>
      <w:r w:rsidR="00E70729" w:rsidRPr="00ED7485">
        <w:t>Supplier</w:t>
      </w:r>
      <w:r w:rsidR="00911345" w:rsidRPr="00ED7485">
        <w:t xml:space="preserve"> shall be deemed to be within commercially reasonable rates.</w:t>
      </w:r>
      <w:bookmarkEnd w:id="39"/>
    </w:p>
    <w:p w14:paraId="05855ECE" w14:textId="77777777" w:rsidR="005728C7" w:rsidRPr="00ED7485" w:rsidRDefault="00911345" w:rsidP="00911345">
      <w:pPr>
        <w:pStyle w:val="Heading2"/>
      </w:pPr>
      <w:r w:rsidRPr="00ED7485">
        <w:t xml:space="preserve">As and when the </w:t>
      </w:r>
      <w:r w:rsidR="00E70729" w:rsidRPr="00ED7485">
        <w:t>Supplier</w:t>
      </w:r>
      <w:r w:rsidRPr="00ED7485">
        <w:t xml:space="preserve"> is reasonably requested</w:t>
      </w:r>
      <w:r w:rsidR="001736D8" w:rsidRPr="00ED7485">
        <w:t xml:space="preserve"> [in writing]</w:t>
      </w:r>
      <w:r w:rsidRPr="00ED7485">
        <w:t xml:space="preserve"> to do so by the </w:t>
      </w:r>
      <w:r w:rsidR="005211BE" w:rsidRPr="00ED7485">
        <w:t>Customer</w:t>
      </w:r>
      <w:r w:rsidR="00E13C1D" w:rsidRPr="00ED7485">
        <w:t>,</w:t>
      </w:r>
      <w:r w:rsidRPr="00ED7485">
        <w:t xml:space="preserve"> the </w:t>
      </w:r>
      <w:r w:rsidR="00E70729" w:rsidRPr="00ED7485">
        <w:t>Supplier</w:t>
      </w:r>
      <w:r w:rsidRPr="00ED7485">
        <w:t xml:space="preserve"> shall produce for inspection sufficient documentary evidence</w:t>
      </w:r>
      <w:r w:rsidR="00203458" w:rsidRPr="00ED7485">
        <w:t xml:space="preserve"> in the form of a standard insurance broker's certificate</w:t>
      </w:r>
      <w:r w:rsidRPr="00ED7485">
        <w:t xml:space="preserve"> that the insurance required under Clause </w:t>
      </w:r>
      <w:r w:rsidR="009E6678" w:rsidRPr="00ED7485">
        <w:fldChar w:fldCharType="begin"/>
      </w:r>
      <w:r w:rsidR="009E6678" w:rsidRPr="00ED7485">
        <w:instrText xml:space="preserve"> REF _Ref198543202 \r \h </w:instrText>
      </w:r>
      <w:r w:rsidR="00ED7485">
        <w:instrText xml:space="preserve"> \* MERGEFORMAT </w:instrText>
      </w:r>
      <w:r w:rsidR="009E6678" w:rsidRPr="00ED7485">
        <w:fldChar w:fldCharType="separate"/>
      </w:r>
      <w:r w:rsidR="00177F86" w:rsidRPr="00ED7485">
        <w:t>1</w:t>
      </w:r>
      <w:r w:rsidR="00522F36">
        <w:t>4</w:t>
      </w:r>
      <w:r w:rsidR="009E6678" w:rsidRPr="00ED7485">
        <w:fldChar w:fldCharType="end"/>
      </w:r>
      <w:r w:rsidR="00522F36">
        <w:t>.1</w:t>
      </w:r>
      <w:r w:rsidRPr="00ED7485">
        <w:t xml:space="preserve"> is being maintained in accordance with the terms of this</w:t>
      </w:r>
      <w:r w:rsidR="00EF2D47" w:rsidRPr="00ED7485">
        <w:t xml:space="preserve"> Contract</w:t>
      </w:r>
      <w:r w:rsidRPr="00ED7485">
        <w:t xml:space="preserve">. If the </w:t>
      </w:r>
      <w:r w:rsidR="00E70729" w:rsidRPr="00ED7485">
        <w:t>Supplier</w:t>
      </w:r>
      <w:r w:rsidRPr="00ED7485">
        <w:t xml:space="preserve"> fails to supply the relevant evidence, the </w:t>
      </w:r>
      <w:r w:rsidR="00EF2D47" w:rsidRPr="00ED7485">
        <w:t>Customer</w:t>
      </w:r>
      <w:r w:rsidR="00D03F17" w:rsidRPr="00ED7485">
        <w:t xml:space="preserve"> </w:t>
      </w:r>
      <w:r w:rsidRPr="00ED7485">
        <w:t xml:space="preserve">shall be at liberty to effect such insurance cover as </w:t>
      </w:r>
      <w:r w:rsidR="00836115" w:rsidRPr="00ED7485">
        <w:t>it</w:t>
      </w:r>
      <w:r w:rsidRPr="00ED7485">
        <w:t xml:space="preserve"> deems necessary</w:t>
      </w:r>
      <w:r w:rsidR="00E06905" w:rsidRPr="00ED7485">
        <w:t xml:space="preserve"> at the Supplier's cost</w:t>
      </w:r>
      <w:r w:rsidRPr="00ED7485">
        <w:t>.</w:t>
      </w:r>
    </w:p>
    <w:p w14:paraId="6892B41D" w14:textId="77777777" w:rsidR="005728C7" w:rsidRPr="00ED7485" w:rsidRDefault="00911345" w:rsidP="00911345">
      <w:pPr>
        <w:pStyle w:val="Heading2"/>
      </w:pPr>
      <w:r w:rsidRPr="00ED7485">
        <w:t xml:space="preserve">The </w:t>
      </w:r>
      <w:r w:rsidR="00E70729" w:rsidRPr="00ED7485">
        <w:t>Supplier</w:t>
      </w:r>
      <w:r w:rsidRPr="00ED7485">
        <w:t xml:space="preserve"> shall not, once a claim under Clause </w:t>
      </w:r>
      <w:r w:rsidR="009E6678" w:rsidRPr="00ED7485">
        <w:fldChar w:fldCharType="begin"/>
      </w:r>
      <w:r w:rsidR="009E6678" w:rsidRPr="00ED7485">
        <w:instrText xml:space="preserve"> REF _Ref198543202 \r \h </w:instrText>
      </w:r>
      <w:r w:rsidR="00ED7485">
        <w:instrText xml:space="preserve"> \* MERGEFORMAT </w:instrText>
      </w:r>
      <w:r w:rsidR="009E6678" w:rsidRPr="00ED7485">
        <w:fldChar w:fldCharType="separate"/>
      </w:r>
      <w:r w:rsidR="00177F86" w:rsidRPr="00ED7485">
        <w:t>1</w:t>
      </w:r>
      <w:r w:rsidR="00E81E71">
        <w:t>4</w:t>
      </w:r>
      <w:r w:rsidR="00177F86" w:rsidRPr="00ED7485">
        <w:t>.1</w:t>
      </w:r>
      <w:r w:rsidR="009E6678" w:rsidRPr="00ED7485">
        <w:fldChar w:fldCharType="end"/>
      </w:r>
      <w:r w:rsidRPr="00ED7485">
        <w:t xml:space="preserve"> of this </w:t>
      </w:r>
      <w:r w:rsidR="00330A5C" w:rsidRPr="00ED7485">
        <w:t>Contract</w:t>
      </w:r>
      <w:r w:rsidRPr="00ED7485">
        <w:t xml:space="preserve"> has been notified to it, voluntarily do anything which would reduce or tend to reduce the scope of indemnity under its insurance policies or the amount of indemnity monies which will be available thereunder were the claim against it to succeed in full.</w:t>
      </w:r>
    </w:p>
    <w:p w14:paraId="5F14ADFA" w14:textId="77777777" w:rsidR="005728C7" w:rsidRPr="00ED7485" w:rsidRDefault="00911345" w:rsidP="00911345">
      <w:pPr>
        <w:pStyle w:val="Heading1Bold"/>
      </w:pPr>
      <w:bookmarkStart w:id="40" w:name="_Ref476844424"/>
      <w:bookmarkStart w:id="41" w:name="_Toc520714310"/>
      <w:r w:rsidRPr="00ED7485">
        <w:t>Suspension and/or Termination</w:t>
      </w:r>
      <w:bookmarkEnd w:id="40"/>
      <w:bookmarkEnd w:id="41"/>
    </w:p>
    <w:p w14:paraId="376329CF" w14:textId="77777777" w:rsidR="005728C7" w:rsidRPr="00ED7485" w:rsidRDefault="00911345" w:rsidP="00911345">
      <w:pPr>
        <w:pStyle w:val="Heading2"/>
        <w:rPr>
          <w:spacing w:val="-2"/>
        </w:rPr>
      </w:pPr>
      <w:bookmarkStart w:id="42" w:name="_Ref198543215"/>
      <w:r w:rsidRPr="00ED7485">
        <w:t xml:space="preserve">The </w:t>
      </w:r>
      <w:r w:rsidR="00EF2D47" w:rsidRPr="00ED7485">
        <w:t>Customer</w:t>
      </w:r>
      <w:r w:rsidRPr="00ED7485">
        <w:t xml:space="preserve"> may, in addition to any other rights and remedies which it may have, by giving not less than</w:t>
      </w:r>
      <w:r w:rsidR="00E81E71">
        <w:t xml:space="preserve"> </w:t>
      </w:r>
      <w:r w:rsidRPr="00ED7485">
        <w:t xml:space="preserve">7 </w:t>
      </w:r>
      <w:r w:rsidR="00E96433" w:rsidRPr="00ED7485">
        <w:t xml:space="preserve">(seven) </w:t>
      </w:r>
      <w:r w:rsidRPr="00ED7485">
        <w:t>days</w:t>
      </w:r>
      <w:r w:rsidR="00D77A2D" w:rsidRPr="00ED7485">
        <w:t>'</w:t>
      </w:r>
      <w:r w:rsidRPr="00ED7485">
        <w:t xml:space="preserve"> written notice to the </w:t>
      </w:r>
      <w:r w:rsidR="00E70729" w:rsidRPr="00ED7485">
        <w:t>Supplier</w:t>
      </w:r>
      <w:r w:rsidR="00D77A2D" w:rsidRPr="00ED7485">
        <w:t>,</w:t>
      </w:r>
      <w:r w:rsidRPr="00ED7485">
        <w:t xml:space="preserve"> suspend or terminate the </w:t>
      </w:r>
      <w:r w:rsidR="00E70729" w:rsidRPr="00ED7485">
        <w:t>Supplier</w:t>
      </w:r>
      <w:r w:rsidRPr="00ED7485">
        <w:t xml:space="preserve">'s appointment under this </w:t>
      </w:r>
      <w:r w:rsidR="00EF2D47" w:rsidRPr="00ED7485">
        <w:t>Contract</w:t>
      </w:r>
      <w:r w:rsidRPr="00ED7485">
        <w:t xml:space="preserve">. If the </w:t>
      </w:r>
      <w:r w:rsidR="00E70729" w:rsidRPr="00ED7485">
        <w:t>Supplier</w:t>
      </w:r>
      <w:r w:rsidRPr="00ED7485">
        <w:t xml:space="preserve">'s appointment is suspended pursuant to this Clause </w:t>
      </w:r>
      <w:r w:rsidR="009E6678" w:rsidRPr="00ED7485">
        <w:fldChar w:fldCharType="begin"/>
      </w:r>
      <w:r w:rsidR="009E6678" w:rsidRPr="00ED7485">
        <w:instrText xml:space="preserve"> REF _Ref198543215 \r \h </w:instrText>
      </w:r>
      <w:r w:rsidR="00ED7485">
        <w:instrText xml:space="preserve"> \* MERGEFORMAT </w:instrText>
      </w:r>
      <w:r w:rsidR="009E6678" w:rsidRPr="00ED7485">
        <w:fldChar w:fldCharType="separate"/>
      </w:r>
      <w:r w:rsidR="00177F86" w:rsidRPr="00ED7485">
        <w:t>1</w:t>
      </w:r>
      <w:r w:rsidR="00E81E71">
        <w:t>5</w:t>
      </w:r>
      <w:r w:rsidR="00177F86" w:rsidRPr="00ED7485">
        <w:t>.1</w:t>
      </w:r>
      <w:r w:rsidR="009E6678" w:rsidRPr="00ED7485">
        <w:fldChar w:fldCharType="end"/>
      </w:r>
      <w:r w:rsidRPr="00ED7485">
        <w:t xml:space="preserve"> then the </w:t>
      </w:r>
      <w:r w:rsidR="00EF2D47" w:rsidRPr="00ED7485">
        <w:t>Customer</w:t>
      </w:r>
      <w:r w:rsidRPr="00ED7485">
        <w:t xml:space="preserve"> may, by giving not less than</w:t>
      </w:r>
      <w:r w:rsidR="0072227B">
        <w:t xml:space="preserve"> </w:t>
      </w:r>
      <w:r w:rsidRPr="00ED7485">
        <w:t xml:space="preserve">7 </w:t>
      </w:r>
      <w:r w:rsidR="00E96433" w:rsidRPr="00ED7485">
        <w:t xml:space="preserve">(seven) </w:t>
      </w:r>
      <w:r w:rsidRPr="00ED7485">
        <w:t>days</w:t>
      </w:r>
      <w:r w:rsidR="00D77A2D" w:rsidRPr="00ED7485">
        <w:t>'</w:t>
      </w:r>
      <w:r w:rsidRPr="00ED7485">
        <w:t xml:space="preserve"> written notice, require the </w:t>
      </w:r>
      <w:r w:rsidR="00E70729" w:rsidRPr="00ED7485">
        <w:t>Supplier</w:t>
      </w:r>
      <w:r w:rsidRPr="00ED7485">
        <w:t xml:space="preserve"> to resume performance at any time within a period of 6 </w:t>
      </w:r>
      <w:r w:rsidR="0072227B">
        <w:t>(</w:t>
      </w:r>
      <w:r w:rsidR="00E96433" w:rsidRPr="00ED7485">
        <w:t xml:space="preserve">six) </w:t>
      </w:r>
      <w:r w:rsidRPr="00ED7485">
        <w:t>month</w:t>
      </w:r>
      <w:r w:rsidR="004A226B" w:rsidRPr="00ED7485">
        <w:t xml:space="preserve">s from the date of suspension. </w:t>
      </w:r>
      <w:r w:rsidRPr="00ED7485">
        <w:t xml:space="preserve">The </w:t>
      </w:r>
      <w:r w:rsidR="00E70729" w:rsidRPr="00ED7485">
        <w:t>Supplier</w:t>
      </w:r>
      <w:r w:rsidRPr="00ED7485">
        <w:t xml:space="preserve"> shall use all reasonable endeavours to resume performance of </w:t>
      </w:r>
      <w:r w:rsidR="000F2181" w:rsidRPr="00ED7485">
        <w:t xml:space="preserve">its obligations under this </w:t>
      </w:r>
      <w:r w:rsidR="00EF2D47" w:rsidRPr="00ED7485">
        <w:t>Contract</w:t>
      </w:r>
      <w:r w:rsidR="000F2181" w:rsidRPr="00ED7485">
        <w:t xml:space="preserve"> </w:t>
      </w:r>
      <w:r w:rsidRPr="00ED7485">
        <w:t xml:space="preserve">as soon as possible after receipt of the </w:t>
      </w:r>
      <w:r w:rsidR="006B0C79" w:rsidRPr="00ED7485">
        <w:t>Customer</w:t>
      </w:r>
      <w:r w:rsidR="00E06905" w:rsidRPr="00ED7485">
        <w:t>'s written notice</w:t>
      </w:r>
      <w:r w:rsidRPr="00ED7485">
        <w:t xml:space="preserve">.  If the </w:t>
      </w:r>
      <w:r w:rsidR="00EF2D47" w:rsidRPr="00ED7485">
        <w:t xml:space="preserve">Customer </w:t>
      </w:r>
      <w:r w:rsidR="00CA4A84" w:rsidRPr="00ED7485">
        <w:t>has not</w:t>
      </w:r>
      <w:r w:rsidRPr="00ED7485">
        <w:t xml:space="preserve"> required the </w:t>
      </w:r>
      <w:r w:rsidR="00E70729" w:rsidRPr="00ED7485">
        <w:t>Supplier</w:t>
      </w:r>
      <w:r w:rsidRPr="00ED7485">
        <w:t xml:space="preserve"> to resume performance within such period, then the </w:t>
      </w:r>
      <w:r w:rsidR="00E70729" w:rsidRPr="00ED7485">
        <w:t>Supplier</w:t>
      </w:r>
      <w:r w:rsidRPr="00ED7485">
        <w:t xml:space="preserve">'s appointment under this </w:t>
      </w:r>
      <w:r w:rsidR="005F4BDE" w:rsidRPr="00ED7485">
        <w:t>Contract</w:t>
      </w:r>
      <w:r w:rsidR="006D2B46" w:rsidRPr="00ED7485">
        <w:t xml:space="preserve"> </w:t>
      </w:r>
      <w:r w:rsidRPr="00ED7485">
        <w:t>shall be deemed to have been terminated.</w:t>
      </w:r>
      <w:bookmarkEnd w:id="42"/>
    </w:p>
    <w:p w14:paraId="7247C9CE" w14:textId="77777777" w:rsidR="009E6678" w:rsidRPr="00ED7485" w:rsidRDefault="00911345" w:rsidP="009E6678">
      <w:pPr>
        <w:pStyle w:val="Heading2"/>
        <w:rPr>
          <w:rFonts w:cs="Arial"/>
          <w:spacing w:val="-2"/>
        </w:rPr>
      </w:pPr>
      <w:bookmarkStart w:id="43" w:name="_Ref198543233"/>
      <w:r w:rsidRPr="00ED7485">
        <w:t xml:space="preserve">The </w:t>
      </w:r>
      <w:r w:rsidR="007D18AD" w:rsidRPr="00ED7485">
        <w:t>Customer or the Supplier</w:t>
      </w:r>
      <w:r w:rsidR="00660C46" w:rsidRPr="00ED7485">
        <w:t xml:space="preserve"> </w:t>
      </w:r>
      <w:r w:rsidRPr="00ED7485">
        <w:t xml:space="preserve">may suspend and/or terminate </w:t>
      </w:r>
      <w:r w:rsidR="000A4B57" w:rsidRPr="00ED7485">
        <w:t xml:space="preserve">the </w:t>
      </w:r>
      <w:r w:rsidR="00E70729" w:rsidRPr="00ED7485">
        <w:t>Supplier</w:t>
      </w:r>
      <w:r w:rsidR="000A4B57" w:rsidRPr="00ED7485">
        <w:t xml:space="preserve">'s </w:t>
      </w:r>
      <w:r w:rsidR="006E0A20" w:rsidRPr="00ED7485">
        <w:t xml:space="preserve">appointment under this </w:t>
      </w:r>
      <w:r w:rsidR="00EF2D47" w:rsidRPr="00ED7485">
        <w:t>Contract</w:t>
      </w:r>
      <w:r w:rsidR="006E0A20" w:rsidRPr="00ED7485">
        <w:t xml:space="preserve"> </w:t>
      </w:r>
      <w:r w:rsidRPr="00ED7485">
        <w:t>upon serving written notice on the other in the event</w:t>
      </w:r>
      <w:r w:rsidR="002D332F" w:rsidRPr="00ED7485">
        <w:t xml:space="preserve"> that</w:t>
      </w:r>
      <w:r w:rsidR="009E6678" w:rsidRPr="00ED7485">
        <w:t>:</w:t>
      </w:r>
      <w:bookmarkEnd w:id="43"/>
    </w:p>
    <w:p w14:paraId="4715DB59" w14:textId="77777777" w:rsidR="009E6678" w:rsidRPr="00ED7485" w:rsidRDefault="005728C7" w:rsidP="009E6678">
      <w:pPr>
        <w:pStyle w:val="Heading4"/>
        <w:rPr>
          <w:rFonts w:cs="Arial"/>
          <w:spacing w:val="-2"/>
        </w:rPr>
      </w:pPr>
      <w:r w:rsidRPr="00ED7485">
        <w:t xml:space="preserve">the other is in breach of </w:t>
      </w:r>
      <w:r w:rsidR="00985D01" w:rsidRPr="00ED7485">
        <w:t>this</w:t>
      </w:r>
      <w:r w:rsidR="006D2B46" w:rsidRPr="00ED7485">
        <w:t xml:space="preserve"> </w:t>
      </w:r>
      <w:r w:rsidR="00EF2D47" w:rsidRPr="00ED7485">
        <w:t>Contract</w:t>
      </w:r>
      <w:r w:rsidR="00E96433" w:rsidRPr="00ED7485">
        <w:t xml:space="preserve"> </w:t>
      </w:r>
      <w:r w:rsidRPr="00ED7485">
        <w:t xml:space="preserve">in any material respect and the other has failed within 30 </w:t>
      </w:r>
      <w:r w:rsidR="00E96433" w:rsidRPr="00ED7485">
        <w:t xml:space="preserve">(thirty) </w:t>
      </w:r>
      <w:r w:rsidRPr="00ED7485">
        <w:t xml:space="preserve">days of the service of the other's written notice to remedy such breach or breaches; </w:t>
      </w:r>
      <w:r w:rsidR="00E06905" w:rsidRPr="00ED7485">
        <w:t>and/</w:t>
      </w:r>
      <w:r w:rsidRPr="00ED7485">
        <w:t>or</w:t>
      </w:r>
    </w:p>
    <w:p w14:paraId="2C8CB462" w14:textId="77777777" w:rsidR="005728C7" w:rsidRPr="00ED7485" w:rsidRDefault="005728C7" w:rsidP="009E6678">
      <w:pPr>
        <w:pStyle w:val="Heading4"/>
        <w:rPr>
          <w:rFonts w:cs="Arial"/>
          <w:spacing w:val="-2"/>
        </w:rPr>
      </w:pPr>
      <w:r w:rsidRPr="00ED7485">
        <w:rPr>
          <w:rFonts w:cs="Arial"/>
          <w:spacing w:val="-2"/>
        </w:rPr>
        <w:t xml:space="preserve">distress or execution is levied or threatened upon any of the other's property or any judgement against the other remains unsatisfied for more than 14 </w:t>
      </w:r>
      <w:r w:rsidR="00E96433" w:rsidRPr="00ED7485">
        <w:rPr>
          <w:rFonts w:cs="Arial"/>
          <w:spacing w:val="-2"/>
        </w:rPr>
        <w:t xml:space="preserve">(fourteen) </w:t>
      </w:r>
      <w:r w:rsidRPr="00ED7485">
        <w:rPr>
          <w:rFonts w:cs="Arial"/>
          <w:spacing w:val="-2"/>
        </w:rPr>
        <w:t>days or the other (being an individual) is bankrupt or unable to pay his debts or seeks an arrangement with his creditors, or the other (being a company) has an administrator appointed of it or a receiver or manager or administrative receiver is appointed of it or any of its assets or it enters into liquidation or it proposes or makes any voluntary arrangement with its creditors; any petition is presented or any resolution passed or any steps or proceedings taken which may lead to any of the foregoing occurrences; the ot</w:t>
      </w:r>
      <w:r w:rsidR="00B95291" w:rsidRPr="00ED7485">
        <w:rPr>
          <w:rFonts w:cs="Arial"/>
          <w:spacing w:val="-2"/>
        </w:rPr>
        <w:t>h</w:t>
      </w:r>
      <w:r w:rsidR="00CB13BD" w:rsidRPr="00ED7485">
        <w:rPr>
          <w:rFonts w:cs="Arial"/>
          <w:spacing w:val="-2"/>
        </w:rPr>
        <w:t xml:space="preserve">er ceases to carry on business. </w:t>
      </w:r>
    </w:p>
    <w:p w14:paraId="2CF0DF48" w14:textId="77777777" w:rsidR="00D71D46" w:rsidRPr="00ED7485" w:rsidRDefault="00EF2D47" w:rsidP="00712F73">
      <w:pPr>
        <w:pStyle w:val="Heading2"/>
      </w:pPr>
      <w:bookmarkStart w:id="44" w:name="_Ref519506282"/>
      <w:r w:rsidRPr="00ED7485">
        <w:t xml:space="preserve">The Customer </w:t>
      </w:r>
      <w:r w:rsidR="00D71D46" w:rsidRPr="00ED7485">
        <w:t xml:space="preserve">may terminate this </w:t>
      </w:r>
      <w:r w:rsidRPr="00ED7485">
        <w:t>Contract</w:t>
      </w:r>
      <w:r w:rsidR="00D71D46" w:rsidRPr="00ED7485">
        <w:t xml:space="preserve"> in accordance wit</w:t>
      </w:r>
      <w:r w:rsidR="005D3556" w:rsidRPr="00ED7485">
        <w:t xml:space="preserve">h </w:t>
      </w:r>
      <w:r w:rsidR="00555FD2" w:rsidRPr="00ED7485">
        <w:fldChar w:fldCharType="begin"/>
      </w:r>
      <w:r w:rsidR="00555FD2" w:rsidRPr="00ED7485">
        <w:instrText xml:space="preserve"> REF _Ref511034379 \r \h </w:instrText>
      </w:r>
      <w:r w:rsidR="00ED7485">
        <w:instrText xml:space="preserve"> \* MERGEFORMAT </w:instrText>
      </w:r>
      <w:r w:rsidR="00555FD2" w:rsidRPr="00ED7485">
        <w:fldChar w:fldCharType="separate"/>
      </w:r>
      <w:r w:rsidR="00177F86" w:rsidRPr="00ED7485">
        <w:t>Schedule 1</w:t>
      </w:r>
      <w:r w:rsidR="00555FD2" w:rsidRPr="00ED7485">
        <w:fldChar w:fldCharType="end"/>
      </w:r>
      <w:r w:rsidR="00555FD2" w:rsidRPr="00ED7485">
        <w:t xml:space="preserve"> </w:t>
      </w:r>
      <w:r w:rsidR="005D3556" w:rsidRPr="00ED7485">
        <w:t>(Anti-bribery and C</w:t>
      </w:r>
      <w:r w:rsidR="00D71D46" w:rsidRPr="00ED7485">
        <w:t>orruption)</w:t>
      </w:r>
      <w:r w:rsidR="00D35E2F" w:rsidRPr="00ED7485">
        <w:t>.</w:t>
      </w:r>
      <w:bookmarkEnd w:id="44"/>
    </w:p>
    <w:p w14:paraId="2FB2922B" w14:textId="77777777" w:rsidR="005728C7" w:rsidRPr="00ED7485" w:rsidRDefault="00911345" w:rsidP="00911345">
      <w:pPr>
        <w:pStyle w:val="Heading2"/>
      </w:pPr>
      <w:r w:rsidRPr="00ED7485">
        <w:lastRenderedPageBreak/>
        <w:t xml:space="preserve">Suspension or termination of the </w:t>
      </w:r>
      <w:r w:rsidR="00EF2D47" w:rsidRPr="00ED7485">
        <w:t>Supplier'</w:t>
      </w:r>
      <w:r w:rsidRPr="00ED7485">
        <w:t xml:space="preserve">s appointment under this </w:t>
      </w:r>
      <w:r w:rsidR="00EF2D47" w:rsidRPr="00ED7485">
        <w:t>Contract</w:t>
      </w:r>
      <w:r w:rsidR="002D332F" w:rsidRPr="00ED7485">
        <w:t>,</w:t>
      </w:r>
      <w:r w:rsidR="006E0A20" w:rsidRPr="00ED7485">
        <w:t xml:space="preserve"> </w:t>
      </w:r>
      <w:r w:rsidRPr="00ED7485">
        <w:t>howsoever arising</w:t>
      </w:r>
      <w:r w:rsidR="002D332F" w:rsidRPr="00ED7485">
        <w:t>,</w:t>
      </w:r>
      <w:r w:rsidRPr="00ED7485">
        <w:t xml:space="preserve"> shall be without prejudice to the rights and remedies of either of the parties in relation to any negligence, omission or default of the other prior to such termination.</w:t>
      </w:r>
    </w:p>
    <w:p w14:paraId="709E3A42" w14:textId="77777777" w:rsidR="009E6678" w:rsidRPr="00ED7485" w:rsidRDefault="00412647" w:rsidP="009E6678">
      <w:pPr>
        <w:pStyle w:val="Heading2"/>
        <w:rPr>
          <w:rFonts w:cs="Arial"/>
        </w:rPr>
      </w:pPr>
      <w:bookmarkStart w:id="45" w:name="_Ref476919099"/>
      <w:r w:rsidRPr="00ED7485">
        <w:t>I</w:t>
      </w:r>
      <w:r w:rsidR="00911345" w:rsidRPr="00ED7485">
        <w:t xml:space="preserve">f </w:t>
      </w:r>
      <w:r w:rsidR="000779B5" w:rsidRPr="00ED7485">
        <w:t xml:space="preserve">the Supplier's appointment under this </w:t>
      </w:r>
      <w:r w:rsidR="00EF2D47" w:rsidRPr="00ED7485">
        <w:t>Contract</w:t>
      </w:r>
      <w:r w:rsidR="000779B5" w:rsidRPr="00ED7485">
        <w:t xml:space="preserve"> has been suspended or terminated by the </w:t>
      </w:r>
      <w:r w:rsidR="00EF2D47" w:rsidRPr="00ED7485">
        <w:t>Customer p</w:t>
      </w:r>
      <w:r w:rsidR="00911345" w:rsidRPr="00ED7485">
        <w:t xml:space="preserve">ursuant to Clause </w:t>
      </w:r>
      <w:r w:rsidR="009E6678" w:rsidRPr="00ED7485">
        <w:fldChar w:fldCharType="begin"/>
      </w:r>
      <w:r w:rsidR="009E6678" w:rsidRPr="00ED7485">
        <w:instrText xml:space="preserve"> REF _Ref198543215 \r \h </w:instrText>
      </w:r>
      <w:r w:rsidR="00ED7485">
        <w:instrText xml:space="preserve"> \* MERGEFORMAT </w:instrText>
      </w:r>
      <w:r w:rsidR="009E6678" w:rsidRPr="00ED7485">
        <w:fldChar w:fldCharType="separate"/>
      </w:r>
      <w:r w:rsidR="00177F86" w:rsidRPr="00ED7485">
        <w:t>1</w:t>
      </w:r>
      <w:r w:rsidR="00E81E71">
        <w:t>5</w:t>
      </w:r>
      <w:r w:rsidR="00177F86" w:rsidRPr="00ED7485">
        <w:t>.1</w:t>
      </w:r>
      <w:r w:rsidR="009E6678" w:rsidRPr="00ED7485">
        <w:fldChar w:fldCharType="end"/>
      </w:r>
      <w:r w:rsidR="00911345" w:rsidRPr="00ED7485">
        <w:t xml:space="preserve">, or </w:t>
      </w:r>
      <w:r w:rsidRPr="00ED7485">
        <w:t xml:space="preserve">terminated </w:t>
      </w:r>
      <w:r w:rsidR="00911345" w:rsidRPr="00ED7485">
        <w:t xml:space="preserve">by the </w:t>
      </w:r>
      <w:r w:rsidR="00E70729" w:rsidRPr="00ED7485">
        <w:t>Supplier</w:t>
      </w:r>
      <w:r w:rsidR="00911345" w:rsidRPr="00ED7485">
        <w:t xml:space="preserve"> pursuant to Clause </w:t>
      </w:r>
      <w:r w:rsidR="009E6678" w:rsidRPr="00ED7485">
        <w:fldChar w:fldCharType="begin"/>
      </w:r>
      <w:r w:rsidR="009E6678" w:rsidRPr="00ED7485">
        <w:instrText xml:space="preserve"> REF _Ref198543233 \r \h </w:instrText>
      </w:r>
      <w:r w:rsidR="00ED7485">
        <w:instrText xml:space="preserve"> \* MERGEFORMAT </w:instrText>
      </w:r>
      <w:r w:rsidR="009E6678" w:rsidRPr="00ED7485">
        <w:fldChar w:fldCharType="separate"/>
      </w:r>
      <w:r w:rsidR="00177F86" w:rsidRPr="00ED7485">
        <w:t>1</w:t>
      </w:r>
      <w:r w:rsidR="00E81E71">
        <w:t>5</w:t>
      </w:r>
      <w:r w:rsidR="00177F86" w:rsidRPr="00ED7485">
        <w:t>.2</w:t>
      </w:r>
      <w:r w:rsidR="009E6678" w:rsidRPr="00ED7485">
        <w:fldChar w:fldCharType="end"/>
      </w:r>
      <w:r w:rsidR="00911345" w:rsidRPr="00ED7485">
        <w:t xml:space="preserve"> then:</w:t>
      </w:r>
      <w:bookmarkEnd w:id="45"/>
    </w:p>
    <w:p w14:paraId="012DF07D" w14:textId="77777777" w:rsidR="009E6678" w:rsidRPr="00ED7485" w:rsidRDefault="005728C7" w:rsidP="009E6678">
      <w:pPr>
        <w:pStyle w:val="Heading4"/>
        <w:rPr>
          <w:rFonts w:cs="Arial"/>
          <w:spacing w:val="-2"/>
        </w:rPr>
      </w:pPr>
      <w:bookmarkStart w:id="46" w:name="_Ref198543266"/>
      <w:r w:rsidRPr="00ED7485">
        <w:t xml:space="preserve">after suspension or termination of the </w:t>
      </w:r>
      <w:r w:rsidR="00E70729" w:rsidRPr="00ED7485">
        <w:t>Supplier</w:t>
      </w:r>
      <w:r w:rsidRPr="00ED7485">
        <w:t xml:space="preserve">'s appointment under this </w:t>
      </w:r>
      <w:r w:rsidR="00EF2D47" w:rsidRPr="00ED7485">
        <w:t>Contract</w:t>
      </w:r>
      <w:r w:rsidR="00EE235F" w:rsidRPr="00ED7485">
        <w:t>,</w:t>
      </w:r>
      <w:r w:rsidR="006E0A20" w:rsidRPr="00ED7485">
        <w:t xml:space="preserve"> the </w:t>
      </w:r>
      <w:r w:rsidR="00E70729" w:rsidRPr="00ED7485">
        <w:t>Supplier</w:t>
      </w:r>
      <w:r w:rsidRPr="00ED7485">
        <w:t xml:space="preserve"> shall</w:t>
      </w:r>
      <w:r w:rsidR="00715440" w:rsidRPr="00ED7485">
        <w:t xml:space="preserve"> immediately</w:t>
      </w:r>
      <w:r w:rsidRPr="00ED7485">
        <w:t xml:space="preserve"> provide to the </w:t>
      </w:r>
      <w:r w:rsidR="00EF2D47" w:rsidRPr="00ED7485">
        <w:t xml:space="preserve">Customer </w:t>
      </w:r>
      <w:r w:rsidRPr="00ED7485">
        <w:t xml:space="preserve">copies of all </w:t>
      </w:r>
      <w:r w:rsidR="00D61B09" w:rsidRPr="00ED7485">
        <w:t>Documentation</w:t>
      </w:r>
      <w:r w:rsidRPr="00ED7485">
        <w:t xml:space="preserve"> for and in relation to </w:t>
      </w:r>
      <w:r w:rsidR="00D61B09" w:rsidRPr="00ED7485">
        <w:t xml:space="preserve">this </w:t>
      </w:r>
      <w:r w:rsidR="00EF2D47" w:rsidRPr="00ED7485">
        <w:t xml:space="preserve">Contract </w:t>
      </w:r>
      <w:r w:rsidR="00D61B09" w:rsidRPr="00ED7485">
        <w:t>which has been</w:t>
      </w:r>
      <w:r w:rsidRPr="00ED7485">
        <w:t xml:space="preserve"> prepared by </w:t>
      </w:r>
      <w:r w:rsidR="00D61B09" w:rsidRPr="00ED7485">
        <w:t>it</w:t>
      </w:r>
      <w:r w:rsidRPr="00ED7485">
        <w:t xml:space="preserve"> or on </w:t>
      </w:r>
      <w:r w:rsidR="00D61B09" w:rsidRPr="00ED7485">
        <w:t>its</w:t>
      </w:r>
      <w:r w:rsidRPr="00ED7485">
        <w:t xml:space="preserve"> behalf or </w:t>
      </w:r>
      <w:r w:rsidR="00D61B09" w:rsidRPr="00ED7485">
        <w:t xml:space="preserve">is </w:t>
      </w:r>
      <w:r w:rsidRPr="00ED7485">
        <w:t xml:space="preserve">in </w:t>
      </w:r>
      <w:r w:rsidR="00D61B09" w:rsidRPr="00ED7485">
        <w:t>its</w:t>
      </w:r>
      <w:r w:rsidRPr="00ED7485">
        <w:t xml:space="preserve"> possession; </w:t>
      </w:r>
      <w:bookmarkEnd w:id="46"/>
    </w:p>
    <w:p w14:paraId="5A6F9E49" w14:textId="77777777" w:rsidR="009E6678" w:rsidRPr="00ED7485" w:rsidRDefault="005728C7" w:rsidP="009E6678">
      <w:pPr>
        <w:pStyle w:val="Heading4"/>
      </w:pPr>
      <w:r w:rsidRPr="00ED7485">
        <w:t xml:space="preserve">the </w:t>
      </w:r>
      <w:r w:rsidR="00E70729" w:rsidRPr="00ED7485">
        <w:t>Supplier</w:t>
      </w:r>
      <w:r w:rsidRPr="00ED7485">
        <w:t xml:space="preserve"> shall be entitled to send an invoice to the </w:t>
      </w:r>
      <w:r w:rsidR="00EF2D47" w:rsidRPr="00ED7485">
        <w:t>Customer</w:t>
      </w:r>
      <w:r w:rsidR="00371B3B" w:rsidRPr="00ED7485">
        <w:t xml:space="preserve"> </w:t>
      </w:r>
      <w:r w:rsidRPr="00ED7485">
        <w:t xml:space="preserve">for all outstanding </w:t>
      </w:r>
      <w:r w:rsidR="002B2F21" w:rsidRPr="00ED7485">
        <w:t>Charge</w:t>
      </w:r>
      <w:r w:rsidRPr="00ED7485">
        <w:t xml:space="preserve">s earned by the </w:t>
      </w:r>
      <w:r w:rsidR="00E70729" w:rsidRPr="00ED7485">
        <w:t>Supplier</w:t>
      </w:r>
      <w:r w:rsidRPr="00ED7485">
        <w:t xml:space="preserve"> for the Services properly performed (whether wholly or in part) and V</w:t>
      </w:r>
      <w:r w:rsidR="00712F73" w:rsidRPr="00ED7485">
        <w:t xml:space="preserve">alue </w:t>
      </w:r>
      <w:r w:rsidRPr="00ED7485">
        <w:t>A</w:t>
      </w:r>
      <w:r w:rsidR="00712F73" w:rsidRPr="00ED7485">
        <w:t xml:space="preserve">dded </w:t>
      </w:r>
      <w:r w:rsidRPr="00ED7485">
        <w:t>T</w:t>
      </w:r>
      <w:r w:rsidR="00712F73" w:rsidRPr="00ED7485">
        <w:t>ax</w:t>
      </w:r>
      <w:r w:rsidRPr="00ED7485">
        <w:t xml:space="preserve"> due thereon</w:t>
      </w:r>
      <w:r w:rsidR="00E81E71">
        <w:t xml:space="preserve"> where applicable</w:t>
      </w:r>
      <w:r w:rsidRPr="00ED7485">
        <w:t xml:space="preserve">; </w:t>
      </w:r>
    </w:p>
    <w:p w14:paraId="07183D2D" w14:textId="77777777" w:rsidR="009E6678" w:rsidRPr="00ED7485" w:rsidRDefault="005728C7" w:rsidP="009E6678">
      <w:pPr>
        <w:pStyle w:val="Heading4"/>
        <w:rPr>
          <w:rFonts w:cs="Arial"/>
        </w:rPr>
      </w:pPr>
      <w:bookmarkStart w:id="47" w:name="_Ref198543267"/>
      <w:r w:rsidRPr="00ED7485">
        <w:t xml:space="preserve">the </w:t>
      </w:r>
      <w:r w:rsidR="00EF2D47" w:rsidRPr="00ED7485">
        <w:t xml:space="preserve">Customer </w:t>
      </w:r>
      <w:r w:rsidRPr="00ED7485">
        <w:t>shall</w:t>
      </w:r>
      <w:r w:rsidR="00A82F45" w:rsidRPr="00ED7485">
        <w:t xml:space="preserve"> not be liable for any </w:t>
      </w:r>
      <w:r w:rsidR="00CF305B" w:rsidRPr="00ED7485">
        <w:t>Losses</w:t>
      </w:r>
      <w:r w:rsidRPr="00ED7485">
        <w:t xml:space="preserve"> howsoever arising out of or in connection with the suspension or termination of this </w:t>
      </w:r>
      <w:r w:rsidR="006E2E5B" w:rsidRPr="00ED7485">
        <w:rPr>
          <w:rFonts w:cs="Arial"/>
          <w:szCs w:val="22"/>
        </w:rPr>
        <w:t>Contract</w:t>
      </w:r>
      <w:r w:rsidRPr="00ED7485">
        <w:t xml:space="preserve">; </w:t>
      </w:r>
      <w:bookmarkEnd w:id="47"/>
      <w:r w:rsidR="003E2306" w:rsidRPr="00ED7485">
        <w:t>and</w:t>
      </w:r>
    </w:p>
    <w:p w14:paraId="47EFA071" w14:textId="77777777" w:rsidR="00D03F17" w:rsidRPr="00ED7485" w:rsidRDefault="00371B3B" w:rsidP="009E6678">
      <w:pPr>
        <w:pStyle w:val="Heading4"/>
        <w:rPr>
          <w:rFonts w:cs="Arial"/>
        </w:rPr>
      </w:pPr>
      <w:r w:rsidRPr="00ED7485">
        <w:rPr>
          <w:rFonts w:cs="Arial"/>
        </w:rPr>
        <w:t xml:space="preserve">pursuant to the terms of </w:t>
      </w:r>
      <w:r w:rsidR="00EF2D47" w:rsidRPr="00ED7485">
        <w:rPr>
          <w:rFonts w:cs="Arial"/>
          <w:szCs w:val="22"/>
        </w:rPr>
        <w:t>this</w:t>
      </w:r>
      <w:r w:rsidR="006E2E5B" w:rsidRPr="00ED7485">
        <w:rPr>
          <w:rFonts w:cs="Arial"/>
          <w:szCs w:val="22"/>
        </w:rPr>
        <w:t xml:space="preserve"> Contract</w:t>
      </w:r>
      <w:r w:rsidRPr="00ED7485">
        <w:rPr>
          <w:rFonts w:cs="Arial"/>
        </w:rPr>
        <w:t xml:space="preserve">, </w:t>
      </w:r>
      <w:r w:rsidR="005728C7" w:rsidRPr="00ED7485">
        <w:rPr>
          <w:rFonts w:cs="Arial"/>
        </w:rPr>
        <w:t xml:space="preserve">the </w:t>
      </w:r>
      <w:r w:rsidR="00EF2D47" w:rsidRPr="00ED7485">
        <w:rPr>
          <w:rFonts w:cs="Arial"/>
        </w:rPr>
        <w:t>Customer</w:t>
      </w:r>
      <w:r w:rsidRPr="00ED7485">
        <w:rPr>
          <w:rFonts w:cs="Arial"/>
        </w:rPr>
        <w:t xml:space="preserve"> </w:t>
      </w:r>
      <w:r w:rsidR="005728C7" w:rsidRPr="00ED7485">
        <w:rPr>
          <w:rFonts w:cs="Arial"/>
        </w:rPr>
        <w:t xml:space="preserve">shall pay to the </w:t>
      </w:r>
      <w:r w:rsidR="00E70729" w:rsidRPr="00ED7485">
        <w:rPr>
          <w:rFonts w:cs="Arial"/>
        </w:rPr>
        <w:t>Supplier</w:t>
      </w:r>
      <w:r w:rsidR="005728C7" w:rsidRPr="00ED7485">
        <w:rPr>
          <w:rFonts w:cs="Arial"/>
        </w:rPr>
        <w:t xml:space="preserve"> any instalments of </w:t>
      </w:r>
      <w:r w:rsidR="00973C62" w:rsidRPr="00ED7485">
        <w:rPr>
          <w:rFonts w:cs="Arial"/>
        </w:rPr>
        <w:t>any</w:t>
      </w:r>
      <w:r w:rsidR="005728C7" w:rsidRPr="00ED7485">
        <w:rPr>
          <w:rFonts w:cs="Arial"/>
        </w:rPr>
        <w:t xml:space="preserve"> </w:t>
      </w:r>
      <w:r w:rsidR="002B2F21" w:rsidRPr="00ED7485">
        <w:rPr>
          <w:rFonts w:cs="Arial"/>
        </w:rPr>
        <w:t>Charge</w:t>
      </w:r>
      <w:r w:rsidR="005728C7" w:rsidRPr="00ED7485">
        <w:rPr>
          <w:rFonts w:cs="Arial"/>
        </w:rPr>
        <w:t xml:space="preserve"> and any other amounts which have accrued due prior to the date of </w:t>
      </w:r>
      <w:r w:rsidR="005728C7" w:rsidRPr="00ED7485">
        <w:rPr>
          <w:rFonts w:cs="Arial"/>
          <w:spacing w:val="-2"/>
        </w:rPr>
        <w:t xml:space="preserve">suspension or </w:t>
      </w:r>
      <w:r w:rsidR="005728C7" w:rsidRPr="00ED7485">
        <w:rPr>
          <w:rFonts w:cs="Arial"/>
        </w:rPr>
        <w:t xml:space="preserve">termination, together with a proportion of the next following instalment of </w:t>
      </w:r>
      <w:r w:rsidR="00973C62" w:rsidRPr="00ED7485">
        <w:rPr>
          <w:rFonts w:cs="Arial"/>
        </w:rPr>
        <w:t>any</w:t>
      </w:r>
      <w:r w:rsidR="005728C7" w:rsidRPr="00ED7485">
        <w:rPr>
          <w:rFonts w:cs="Arial"/>
        </w:rPr>
        <w:t xml:space="preserve"> </w:t>
      </w:r>
      <w:r w:rsidR="002B2F21" w:rsidRPr="00ED7485">
        <w:rPr>
          <w:rFonts w:cs="Arial"/>
        </w:rPr>
        <w:t>Charge</w:t>
      </w:r>
      <w:r w:rsidR="005728C7" w:rsidRPr="00ED7485">
        <w:rPr>
          <w:rFonts w:cs="Arial"/>
        </w:rPr>
        <w:t xml:space="preserve"> commensurate with the Services properly performed up to the date of</w:t>
      </w:r>
      <w:r w:rsidR="005728C7" w:rsidRPr="00ED7485">
        <w:rPr>
          <w:rFonts w:cs="Arial"/>
          <w:spacing w:val="-2"/>
        </w:rPr>
        <w:t xml:space="preserve"> suspension or</w:t>
      </w:r>
      <w:r w:rsidR="005728C7" w:rsidRPr="00ED7485">
        <w:rPr>
          <w:rFonts w:cs="Arial"/>
        </w:rPr>
        <w:t xml:space="preserve"> termination carried out prior to the date of</w:t>
      </w:r>
      <w:r w:rsidR="005728C7" w:rsidRPr="00ED7485">
        <w:rPr>
          <w:rFonts w:cs="Arial"/>
          <w:spacing w:val="-2"/>
        </w:rPr>
        <w:t xml:space="preserve"> suspension or</w:t>
      </w:r>
      <w:r w:rsidR="005728C7" w:rsidRPr="00ED7485">
        <w:rPr>
          <w:rFonts w:cs="Arial"/>
        </w:rPr>
        <w:t xml:space="preserve"> termination</w:t>
      </w:r>
      <w:r w:rsidR="003E2306" w:rsidRPr="00ED7485">
        <w:rPr>
          <w:rFonts w:cs="Arial"/>
        </w:rPr>
        <w:t>.</w:t>
      </w:r>
    </w:p>
    <w:p w14:paraId="4EEAF8A0" w14:textId="77777777" w:rsidR="00412647" w:rsidRPr="00ED7485" w:rsidRDefault="00412647" w:rsidP="00412647">
      <w:pPr>
        <w:pStyle w:val="Heading2"/>
        <w:rPr>
          <w:rFonts w:cs="Arial"/>
        </w:rPr>
      </w:pPr>
      <w:r w:rsidRPr="00ED7485">
        <w:t xml:space="preserve">If the Supplier's appointment under this </w:t>
      </w:r>
      <w:r w:rsidR="00EF2D47" w:rsidRPr="00ED7485">
        <w:t>Contract</w:t>
      </w:r>
      <w:r w:rsidRPr="00ED7485">
        <w:t xml:space="preserve"> has been suspended or terminated by the </w:t>
      </w:r>
      <w:r w:rsidR="00EF2D47" w:rsidRPr="00ED7485">
        <w:t xml:space="preserve">Customer </w:t>
      </w:r>
      <w:r w:rsidRPr="00ED7485">
        <w:t>pursuant to Clause</w:t>
      </w:r>
      <w:r w:rsidR="00146DF4" w:rsidRPr="00ED7485">
        <w:t xml:space="preserve"> </w:t>
      </w:r>
      <w:r w:rsidR="00146DF4" w:rsidRPr="00ED7485">
        <w:fldChar w:fldCharType="begin"/>
      </w:r>
      <w:r w:rsidR="00146DF4" w:rsidRPr="00ED7485">
        <w:instrText xml:space="preserve"> REF _Ref198543233 \r \h </w:instrText>
      </w:r>
      <w:r w:rsidR="00ED7485">
        <w:instrText xml:space="preserve"> \* MERGEFORMAT </w:instrText>
      </w:r>
      <w:r w:rsidR="00146DF4" w:rsidRPr="00ED7485">
        <w:fldChar w:fldCharType="separate"/>
      </w:r>
      <w:r w:rsidR="00177F86" w:rsidRPr="00ED7485">
        <w:t>1</w:t>
      </w:r>
      <w:r w:rsidR="00E81E71">
        <w:t>5</w:t>
      </w:r>
      <w:r w:rsidR="00177F86" w:rsidRPr="00ED7485">
        <w:t>.2</w:t>
      </w:r>
      <w:r w:rsidR="00146DF4" w:rsidRPr="00ED7485">
        <w:fldChar w:fldCharType="end"/>
      </w:r>
      <w:r w:rsidR="00B2730D" w:rsidRPr="00ED7485">
        <w:t xml:space="preserve"> and</w:t>
      </w:r>
      <w:r w:rsidR="00146DF4" w:rsidRPr="00ED7485">
        <w:t xml:space="preserve"> </w:t>
      </w:r>
      <w:r w:rsidR="00146DF4" w:rsidRPr="00ED7485">
        <w:fldChar w:fldCharType="begin"/>
      </w:r>
      <w:r w:rsidR="00146DF4" w:rsidRPr="00ED7485">
        <w:instrText xml:space="preserve"> REF _Ref519506282 \r \h </w:instrText>
      </w:r>
      <w:r w:rsidR="00ED7485">
        <w:instrText xml:space="preserve"> \* MERGEFORMAT </w:instrText>
      </w:r>
      <w:r w:rsidR="00146DF4" w:rsidRPr="00ED7485">
        <w:fldChar w:fldCharType="separate"/>
      </w:r>
      <w:r w:rsidR="00177F86" w:rsidRPr="00ED7485">
        <w:t>1</w:t>
      </w:r>
      <w:r w:rsidR="00E81E71">
        <w:t>5</w:t>
      </w:r>
      <w:r w:rsidR="00177F86" w:rsidRPr="00ED7485">
        <w:t>.3</w:t>
      </w:r>
      <w:r w:rsidR="00146DF4" w:rsidRPr="00ED7485">
        <w:fldChar w:fldCharType="end"/>
      </w:r>
      <w:r w:rsidR="00B2730D" w:rsidRPr="00ED7485">
        <w:t>.</w:t>
      </w:r>
    </w:p>
    <w:p w14:paraId="2750E958" w14:textId="77777777" w:rsidR="00412647" w:rsidRPr="00ED7485" w:rsidRDefault="00412647" w:rsidP="00412647">
      <w:pPr>
        <w:pStyle w:val="Heading4"/>
        <w:rPr>
          <w:rFonts w:cs="Arial"/>
          <w:spacing w:val="-2"/>
        </w:rPr>
      </w:pPr>
      <w:r w:rsidRPr="00ED7485">
        <w:t xml:space="preserve">after termination of the Supplier's appointment under this </w:t>
      </w:r>
      <w:r w:rsidR="00EF2D47" w:rsidRPr="00ED7485">
        <w:t>Contract</w:t>
      </w:r>
      <w:r w:rsidRPr="00ED7485">
        <w:t xml:space="preserve">, the Supplier shall immediately provide </w:t>
      </w:r>
      <w:r w:rsidR="00EF2D47" w:rsidRPr="00ED7485">
        <w:t>the Customer with</w:t>
      </w:r>
      <w:r w:rsidRPr="00ED7485">
        <w:t xml:space="preserve"> copies of all Documentation for and in relation to this </w:t>
      </w:r>
      <w:r w:rsidR="00EF2D47" w:rsidRPr="00ED7485">
        <w:t>Contract</w:t>
      </w:r>
      <w:r w:rsidRPr="00ED7485">
        <w:t xml:space="preserve"> which has been prepared by it or on its behalf or is in its possession; </w:t>
      </w:r>
      <w:r w:rsidR="003E2306" w:rsidRPr="00ED7485">
        <w:t>and</w:t>
      </w:r>
    </w:p>
    <w:p w14:paraId="661498ED" w14:textId="77777777" w:rsidR="00412647" w:rsidRPr="00ED7485" w:rsidRDefault="00412647" w:rsidP="00412647">
      <w:pPr>
        <w:pStyle w:val="Heading4"/>
        <w:rPr>
          <w:rFonts w:cs="Arial"/>
        </w:rPr>
      </w:pPr>
      <w:r w:rsidRPr="00ED7485">
        <w:t xml:space="preserve">the </w:t>
      </w:r>
      <w:r w:rsidR="00EF2D47" w:rsidRPr="00ED7485">
        <w:t>Customer</w:t>
      </w:r>
      <w:r w:rsidRPr="00ED7485">
        <w:t xml:space="preserve"> shall not be liable for any Losses howsoever arising out of or in connection with the suspension or termination of this </w:t>
      </w:r>
      <w:r w:rsidRPr="00ED7485">
        <w:rPr>
          <w:rFonts w:cs="Arial"/>
          <w:szCs w:val="22"/>
        </w:rPr>
        <w:t>Contract</w:t>
      </w:r>
      <w:r w:rsidR="003E2306" w:rsidRPr="00ED7485">
        <w:t>.</w:t>
      </w:r>
      <w:r w:rsidRPr="00ED7485">
        <w:t xml:space="preserve"> </w:t>
      </w:r>
    </w:p>
    <w:p w14:paraId="3F3BB2A2" w14:textId="77777777" w:rsidR="00B95291" w:rsidRPr="00ED7485" w:rsidRDefault="00B95291" w:rsidP="00B95291">
      <w:pPr>
        <w:pStyle w:val="Heading1Bold"/>
      </w:pPr>
      <w:bookmarkStart w:id="48" w:name="_Ref519506444"/>
      <w:bookmarkStart w:id="49" w:name="_Toc520714311"/>
      <w:r w:rsidRPr="00ED7485">
        <w:t>Force Majeure</w:t>
      </w:r>
      <w:bookmarkEnd w:id="48"/>
      <w:bookmarkEnd w:id="49"/>
    </w:p>
    <w:p w14:paraId="7040D853" w14:textId="77777777" w:rsidR="005D3556" w:rsidRPr="00ED7485" w:rsidRDefault="005D3556" w:rsidP="005D3556">
      <w:pPr>
        <w:pStyle w:val="Heading2"/>
      </w:pPr>
      <w:bookmarkStart w:id="50" w:name="_Ref519257589"/>
      <w:r w:rsidRPr="00ED7485">
        <w:t>Neither party</w:t>
      </w:r>
      <w:r w:rsidR="00DA16FD" w:rsidRPr="00ED7485">
        <w:t xml:space="preserve"> </w:t>
      </w:r>
      <w:r w:rsidRPr="00ED7485">
        <w:t xml:space="preserve">shall be in breach of this </w:t>
      </w:r>
      <w:r w:rsidR="00EF2D47" w:rsidRPr="00ED7485">
        <w:t>Contract</w:t>
      </w:r>
      <w:r w:rsidR="00985D01" w:rsidRPr="00ED7485">
        <w:t xml:space="preserve"> nor liable for delay in per</w:t>
      </w:r>
      <w:r w:rsidRPr="00ED7485">
        <w:t xml:space="preserve">forming, or failure to perform, any of its obligations under this </w:t>
      </w:r>
      <w:r w:rsidR="00EF2D47" w:rsidRPr="00ED7485">
        <w:t>Contract</w:t>
      </w:r>
      <w:r w:rsidRPr="00ED7485">
        <w:t xml:space="preserve"> (except in relation to payment) if such delay or failure result from events, circumstances or causes beyond its reasonable control (</w:t>
      </w:r>
      <w:r w:rsidRPr="00ED7485">
        <w:rPr>
          <w:b/>
        </w:rPr>
        <w:t>Force Majeure Event</w:t>
      </w:r>
      <w:r w:rsidRPr="00ED7485">
        <w:t>).</w:t>
      </w:r>
      <w:bookmarkEnd w:id="50"/>
    </w:p>
    <w:p w14:paraId="02B7E270" w14:textId="77777777" w:rsidR="005D3556" w:rsidRPr="00ED7485" w:rsidRDefault="005D3556" w:rsidP="005D3556">
      <w:pPr>
        <w:pStyle w:val="Heading2"/>
      </w:pPr>
      <w:r w:rsidRPr="00ED7485">
        <w:t>In such circumstances th</w:t>
      </w:r>
      <w:r w:rsidR="00EF2D47" w:rsidRPr="00ED7485">
        <w:t xml:space="preserve">e relevant party </w:t>
      </w:r>
      <w:r w:rsidRPr="00ED7485">
        <w:t xml:space="preserve">shall use all reasonable endeavours to mitigate any such delays and the time for </w:t>
      </w:r>
      <w:r w:rsidR="003B0C78" w:rsidRPr="00ED7485">
        <w:t>performance</w:t>
      </w:r>
      <w:r w:rsidRPr="00ED7485">
        <w:t xml:space="preserve"> shall be extended by a period equivalent to the period during which the </w:t>
      </w:r>
      <w:r w:rsidR="003B0C78" w:rsidRPr="00ED7485">
        <w:t>performance</w:t>
      </w:r>
      <w:r w:rsidRPr="00ED7485">
        <w:t xml:space="preserve"> of the obligation has been delayed or railed to be performed by the Force Majeure Event or the affected party shall be entitled to a reasonable extension of time for performing such obligations</w:t>
      </w:r>
      <w:r w:rsidR="003B0C78" w:rsidRPr="00ED7485">
        <w:t>.</w:t>
      </w:r>
    </w:p>
    <w:p w14:paraId="6376A6F2" w14:textId="77777777" w:rsidR="005728C7" w:rsidRPr="00ED7485" w:rsidRDefault="00911345" w:rsidP="00911345">
      <w:pPr>
        <w:pStyle w:val="Heading1Bold"/>
      </w:pPr>
      <w:bookmarkStart w:id="51" w:name="_Ref476858769"/>
      <w:bookmarkStart w:id="52" w:name="_Toc520714312"/>
      <w:r w:rsidRPr="00ED7485">
        <w:lastRenderedPageBreak/>
        <w:t>Communications</w:t>
      </w:r>
      <w:bookmarkEnd w:id="51"/>
      <w:bookmarkEnd w:id="52"/>
    </w:p>
    <w:p w14:paraId="59EF7DF6" w14:textId="77777777" w:rsidR="008F4565" w:rsidRPr="00ED7485" w:rsidRDefault="008F4565" w:rsidP="008F4565">
      <w:pPr>
        <w:pStyle w:val="Heading2"/>
      </w:pPr>
      <w:bookmarkStart w:id="53" w:name="_Ref519506349"/>
      <w:bookmarkStart w:id="54" w:name="_Ref198543434"/>
      <w:r w:rsidRPr="00ED7485">
        <w:t xml:space="preserve">Except as otherwise provided for in this Contract, all notices or other communications under or in respect of this Contract to either party must be in writing and shall be deemed to be duly given or made when delivered, in the case of personal delivery or sent by prepaid recorded delivery or registered post, or when posted, deemed to have been received 48 (forty-eight) hours after the same shall have been posted, or when despatched, in the case of fax [or e-mail], to the party addressed to him at the address stated in </w:t>
      </w:r>
      <w:r w:rsidR="006575A6">
        <w:t>the Contract Particulars</w:t>
      </w:r>
      <w:r w:rsidRPr="00ED7485">
        <w:t xml:space="preserve"> or such other address as such party may by notice in writing nominate for the purpose of service.</w:t>
      </w:r>
      <w:bookmarkEnd w:id="53"/>
    </w:p>
    <w:p w14:paraId="53C0345C" w14:textId="77777777" w:rsidR="008F4565" w:rsidRPr="00ED7485" w:rsidRDefault="008F4565" w:rsidP="008F4565">
      <w:pPr>
        <w:pStyle w:val="Heading2"/>
      </w:pPr>
      <w:r w:rsidRPr="00ED7485">
        <w:t>A written notice includes a notice by fax [or e-mail] (confirmed [in either case] by letter). A notice or other communication received on a non-working day or after normal business hours in the place of receipt, shall be deemed to be given or made on the next following working day in that place.</w:t>
      </w:r>
    </w:p>
    <w:p w14:paraId="0FA5A024" w14:textId="77777777" w:rsidR="00330B02" w:rsidRPr="00ED7485" w:rsidRDefault="00330B02" w:rsidP="00330B02">
      <w:pPr>
        <w:pStyle w:val="Heading1Bold"/>
        <w:rPr>
          <w:b w:val="0"/>
        </w:rPr>
      </w:pPr>
      <w:bookmarkStart w:id="55" w:name="_Toc520714313"/>
      <w:r w:rsidRPr="00ED7485">
        <w:t>Indemnities</w:t>
      </w:r>
      <w:bookmarkEnd w:id="55"/>
    </w:p>
    <w:p w14:paraId="5FFD3C13" w14:textId="77777777" w:rsidR="00DC6A97" w:rsidRPr="00ED7485" w:rsidRDefault="00DC6A97" w:rsidP="00437D8D">
      <w:pPr>
        <w:pStyle w:val="Heading2"/>
      </w:pPr>
      <w:bookmarkStart w:id="56" w:name="_Ref510613380"/>
      <w:r w:rsidRPr="00ED7485">
        <w:t xml:space="preserve">The Supplier shall indemnify </w:t>
      </w:r>
      <w:r w:rsidR="00D7556E" w:rsidRPr="00ED7485">
        <w:t xml:space="preserve">and keep indemnified in full the </w:t>
      </w:r>
      <w:r w:rsidR="00EF2D47" w:rsidRPr="00ED7485">
        <w:t>Customer</w:t>
      </w:r>
      <w:r w:rsidR="00D7556E" w:rsidRPr="00ED7485">
        <w:t xml:space="preserve"> </w:t>
      </w:r>
      <w:r w:rsidRPr="00ED7485">
        <w:t xml:space="preserve">from and against </w:t>
      </w:r>
      <w:r w:rsidR="00437D8D" w:rsidRPr="00ED7485">
        <w:t xml:space="preserve">all </w:t>
      </w:r>
      <w:r w:rsidR="00CF305B" w:rsidRPr="00ED7485">
        <w:t>Losses</w:t>
      </w:r>
      <w:r w:rsidR="00437D8D" w:rsidRPr="00ED7485">
        <w:t xml:space="preserve"> </w:t>
      </w:r>
      <w:r w:rsidRPr="00ED7485">
        <w:t xml:space="preserve">suffered or incurred by the </w:t>
      </w:r>
      <w:r w:rsidR="00EF2D47" w:rsidRPr="00ED7485">
        <w:t>Customer</w:t>
      </w:r>
      <w:r w:rsidRPr="00ED7485">
        <w:t xml:space="preserve"> arising out of or in connection with:</w:t>
      </w:r>
      <w:bookmarkEnd w:id="56"/>
    </w:p>
    <w:p w14:paraId="10F68B2F" w14:textId="77777777" w:rsidR="00DC6A97" w:rsidRPr="00ED7485" w:rsidRDefault="00DC6A97" w:rsidP="00DC6A97">
      <w:pPr>
        <w:pStyle w:val="Heading3"/>
      </w:pPr>
      <w:r w:rsidRPr="00ED7485">
        <w:t xml:space="preserve">the Supplier infringing or being held to infringe any Intellectual Property Rights in the performance of the Supplier's obligations under this </w:t>
      </w:r>
      <w:r w:rsidR="006E2E5B" w:rsidRPr="00ED7485">
        <w:rPr>
          <w:rFonts w:cs="Arial"/>
          <w:szCs w:val="22"/>
        </w:rPr>
        <w:t>Contract</w:t>
      </w:r>
      <w:r w:rsidRPr="00ED7485">
        <w:t xml:space="preserve">; </w:t>
      </w:r>
    </w:p>
    <w:p w14:paraId="5D463B3A" w14:textId="77777777" w:rsidR="00DC6A97" w:rsidRPr="00ED7485" w:rsidRDefault="00DC6A97" w:rsidP="00DC6A97">
      <w:pPr>
        <w:pStyle w:val="Heading3"/>
      </w:pPr>
      <w:r w:rsidRPr="00ED7485">
        <w:t xml:space="preserve">the </w:t>
      </w:r>
      <w:r w:rsidR="00EF2D47" w:rsidRPr="00ED7485">
        <w:t>Customer</w:t>
      </w:r>
      <w:r w:rsidRPr="00ED7485">
        <w:t xml:space="preserve"> infringing or being held to infringe any Intellectual Property Rights through the use of the</w:t>
      </w:r>
      <w:r w:rsidR="002A0DC3" w:rsidRPr="00ED7485">
        <w:t xml:space="preserve"> Supplier's Background IP, the Project IP or the</w:t>
      </w:r>
      <w:r w:rsidRPr="00ED7485">
        <w:t xml:space="preserve"> relevant </w:t>
      </w:r>
      <w:r w:rsidR="00490E4F" w:rsidRPr="00ED7485">
        <w:t>Services</w:t>
      </w:r>
      <w:r w:rsidRPr="00ED7485">
        <w:t>;</w:t>
      </w:r>
      <w:r w:rsidR="00E6412D" w:rsidRPr="00ED7485">
        <w:t xml:space="preserve"> </w:t>
      </w:r>
    </w:p>
    <w:p w14:paraId="6A5AFFE7" w14:textId="77777777" w:rsidR="00941CE6" w:rsidRPr="00ED7485" w:rsidRDefault="00941CE6" w:rsidP="00DC6A97">
      <w:pPr>
        <w:pStyle w:val="Heading3"/>
      </w:pPr>
      <w:r w:rsidRPr="00ED7485">
        <w:t>any wilful act</w:t>
      </w:r>
      <w:r w:rsidR="00F873A2" w:rsidRPr="00ED7485">
        <w:t>,</w:t>
      </w:r>
      <w:r w:rsidR="00530D6A" w:rsidRPr="00ED7485">
        <w:t xml:space="preserve"> breach</w:t>
      </w:r>
      <w:r w:rsidRPr="00ED7485">
        <w:t xml:space="preserve"> or negligent performance or non-performance of its obligations under this </w:t>
      </w:r>
      <w:r w:rsidR="00EF2D47" w:rsidRPr="00ED7485">
        <w:t>Contract</w:t>
      </w:r>
      <w:r w:rsidRPr="00ED7485">
        <w:t xml:space="preserve"> by the Supplier; </w:t>
      </w:r>
    </w:p>
    <w:p w14:paraId="401826F8" w14:textId="77777777" w:rsidR="003B11F4" w:rsidRPr="00ED7485" w:rsidRDefault="00CC5763" w:rsidP="00941CE6">
      <w:pPr>
        <w:pStyle w:val="Heading3"/>
      </w:pPr>
      <w:r w:rsidRPr="00ED7485">
        <w:t>the death or personal injury of any person</w:t>
      </w:r>
      <w:r w:rsidR="00941CE6" w:rsidRPr="00ED7485">
        <w:t xml:space="preserve"> or physical damage to any property</w:t>
      </w:r>
      <w:r w:rsidRPr="00ED7485">
        <w:t xml:space="preserve"> </w:t>
      </w:r>
      <w:r w:rsidR="00CA2208" w:rsidRPr="00ED7485">
        <w:t>attributable to</w:t>
      </w:r>
      <w:r w:rsidRPr="00ED7485">
        <w:t xml:space="preserve"> the Supplier's performance</w:t>
      </w:r>
      <w:r w:rsidR="00630157" w:rsidRPr="00ED7485">
        <w:t xml:space="preserve"> or non-performance</w:t>
      </w:r>
      <w:r w:rsidRPr="00ED7485">
        <w:t xml:space="preserve"> of its obligations under this </w:t>
      </w:r>
      <w:r w:rsidR="006E2E5B" w:rsidRPr="00ED7485">
        <w:rPr>
          <w:rFonts w:cs="Arial"/>
          <w:szCs w:val="22"/>
        </w:rPr>
        <w:t>Contract</w:t>
      </w:r>
      <w:r w:rsidR="003B11F4" w:rsidRPr="00ED7485">
        <w:t>; and</w:t>
      </w:r>
      <w:r w:rsidR="00116262" w:rsidRPr="00ED7485">
        <w:t>/or</w:t>
      </w:r>
    </w:p>
    <w:p w14:paraId="799BE111" w14:textId="77777777" w:rsidR="00CC5763" w:rsidRPr="00ED7485" w:rsidRDefault="003B11F4" w:rsidP="00941CE6">
      <w:pPr>
        <w:pStyle w:val="Heading3"/>
      </w:pPr>
      <w:r w:rsidRPr="00ED7485">
        <w:t xml:space="preserve">any breach by the Supplier </w:t>
      </w:r>
      <w:r w:rsidR="007762DC" w:rsidRPr="00ED7485">
        <w:t>of its obligations pursuant to</w:t>
      </w:r>
      <w:r w:rsidRPr="00ED7485">
        <w:t xml:space="preserve"> </w:t>
      </w:r>
      <w:r w:rsidR="007762DC" w:rsidRPr="00ED7485">
        <w:fldChar w:fldCharType="begin"/>
      </w:r>
      <w:r w:rsidR="007762DC" w:rsidRPr="00ED7485">
        <w:instrText xml:space="preserve"> REF _Ref519261274 \r \h </w:instrText>
      </w:r>
      <w:r w:rsidR="00ED7485">
        <w:instrText xml:space="preserve"> \* MERGEFORMAT </w:instrText>
      </w:r>
      <w:r w:rsidR="007762DC" w:rsidRPr="00ED7485">
        <w:fldChar w:fldCharType="separate"/>
      </w:r>
      <w:r w:rsidR="00177F86" w:rsidRPr="00ED7485">
        <w:t>Schedule 2</w:t>
      </w:r>
      <w:r w:rsidR="007762DC" w:rsidRPr="00ED7485">
        <w:fldChar w:fldCharType="end"/>
      </w:r>
      <w:r w:rsidRPr="00ED7485">
        <w:t xml:space="preserve"> (Data Protection) of this </w:t>
      </w:r>
      <w:r w:rsidR="00EF2D47" w:rsidRPr="00ED7485">
        <w:t>Contract</w:t>
      </w:r>
      <w:r w:rsidR="00941CE6" w:rsidRPr="00ED7485">
        <w:t>.</w:t>
      </w:r>
    </w:p>
    <w:p w14:paraId="6C16355F" w14:textId="77777777" w:rsidR="00BF5683" w:rsidRPr="00ED7485" w:rsidRDefault="000E1EC1" w:rsidP="00BF5683">
      <w:pPr>
        <w:pStyle w:val="Heading2"/>
      </w:pPr>
      <w:r w:rsidRPr="00ED7485">
        <w:t xml:space="preserve">The indemnities in Clause </w:t>
      </w:r>
      <w:r w:rsidR="00EF006C">
        <w:t>18.1</w:t>
      </w:r>
      <w:r w:rsidR="00BD0323" w:rsidRPr="00ED7485">
        <w:t xml:space="preserve"> </w:t>
      </w:r>
      <w:r w:rsidR="00AE17CC" w:rsidRPr="00ED7485">
        <w:t xml:space="preserve">shall not apply to the extent that the relevant </w:t>
      </w:r>
      <w:r w:rsidR="00584841" w:rsidRPr="00ED7485">
        <w:t>Losses are</w:t>
      </w:r>
      <w:r w:rsidR="00AE17CC" w:rsidRPr="00ED7485">
        <w:t xml:space="preserve"> attributable to the </w:t>
      </w:r>
      <w:r w:rsidR="00EF2D47" w:rsidRPr="00ED7485">
        <w:t>Customer</w:t>
      </w:r>
      <w:r w:rsidR="006722D2" w:rsidRPr="00ED7485">
        <w:t>'s</w:t>
      </w:r>
      <w:r w:rsidR="00EF2D47" w:rsidRPr="00ED7485">
        <w:t xml:space="preserve"> </w:t>
      </w:r>
      <w:r w:rsidR="006722D2" w:rsidRPr="00ED7485">
        <w:t>breach</w:t>
      </w:r>
      <w:r w:rsidR="003A4776" w:rsidRPr="00ED7485">
        <w:t>, wilful act</w:t>
      </w:r>
      <w:r w:rsidR="006722D2" w:rsidRPr="00ED7485">
        <w:t xml:space="preserve"> or negligent performance or non-performance</w:t>
      </w:r>
      <w:r w:rsidR="00AE17CC" w:rsidRPr="00ED7485">
        <w:t xml:space="preserve"> of this </w:t>
      </w:r>
      <w:r w:rsidR="006E2E5B" w:rsidRPr="00ED7485">
        <w:rPr>
          <w:rFonts w:cs="Arial"/>
          <w:szCs w:val="22"/>
        </w:rPr>
        <w:t>Contract</w:t>
      </w:r>
      <w:r w:rsidR="00BD0323" w:rsidRPr="00ED7485">
        <w:t>.</w:t>
      </w:r>
    </w:p>
    <w:p w14:paraId="2B0A6271" w14:textId="77777777" w:rsidR="00071CE4" w:rsidRPr="00ED7485" w:rsidRDefault="00071CE4" w:rsidP="00071CE4">
      <w:pPr>
        <w:pStyle w:val="Heading3"/>
      </w:pPr>
      <w:r w:rsidRPr="00ED7485">
        <w:t>neither par</w:t>
      </w:r>
      <w:r w:rsidR="00CD5012" w:rsidRPr="00ED7485">
        <w:t xml:space="preserve">ty shall be liable to the other </w:t>
      </w:r>
      <w:r w:rsidRPr="00ED7485">
        <w:t xml:space="preserve">for any indirect loss or consequential loss, loss of contribution to incidental costs, loss of profit or overheads or loss of reputation, howsoever arising under, for breach of, or in connection with this </w:t>
      </w:r>
      <w:r w:rsidR="006E2E5B" w:rsidRPr="00ED7485">
        <w:rPr>
          <w:rFonts w:cs="Arial"/>
          <w:szCs w:val="22"/>
        </w:rPr>
        <w:t>Contract</w:t>
      </w:r>
      <w:r w:rsidRPr="00ED7485">
        <w:t>.</w:t>
      </w:r>
    </w:p>
    <w:p w14:paraId="486F564D" w14:textId="77777777" w:rsidR="000B6B17" w:rsidRPr="00ED7485" w:rsidRDefault="000B6B17" w:rsidP="00A96CD8">
      <w:pPr>
        <w:pStyle w:val="Heading2"/>
      </w:pPr>
      <w:r w:rsidRPr="00ED7485">
        <w:t xml:space="preserve">Nothing in this </w:t>
      </w:r>
      <w:r w:rsidR="006E2E5B" w:rsidRPr="00ED7485">
        <w:rPr>
          <w:rFonts w:cs="Arial"/>
          <w:szCs w:val="22"/>
        </w:rPr>
        <w:t>Contract</w:t>
      </w:r>
      <w:r w:rsidR="00B83BDE" w:rsidRPr="00ED7485">
        <w:t xml:space="preserve"> shall limit or exclude</w:t>
      </w:r>
      <w:r w:rsidRPr="00ED7485">
        <w:t>:</w:t>
      </w:r>
    </w:p>
    <w:p w14:paraId="724EAC39" w14:textId="77777777" w:rsidR="000B6B17" w:rsidRPr="00ED7485" w:rsidRDefault="002D7E9B" w:rsidP="000B6B17">
      <w:pPr>
        <w:pStyle w:val="Heading3"/>
      </w:pPr>
      <w:bookmarkStart w:id="57" w:name="_Ref519506390"/>
      <w:r w:rsidRPr="00ED7485">
        <w:t>either party's liability</w:t>
      </w:r>
      <w:r w:rsidR="006F3C33" w:rsidRPr="00ED7485">
        <w:t xml:space="preserve"> to the other</w:t>
      </w:r>
      <w:r w:rsidRPr="00ED7485">
        <w:t xml:space="preserve"> for </w:t>
      </w:r>
      <w:r w:rsidR="000B6B17" w:rsidRPr="00ED7485">
        <w:t xml:space="preserve">death or personal injury resulting from </w:t>
      </w:r>
      <w:r w:rsidR="00B83BDE" w:rsidRPr="00ED7485">
        <w:t>that party's</w:t>
      </w:r>
      <w:r w:rsidR="000B6B17" w:rsidRPr="00ED7485">
        <w:t xml:space="preserve"> negligence; or</w:t>
      </w:r>
      <w:bookmarkEnd w:id="57"/>
    </w:p>
    <w:p w14:paraId="4F320842" w14:textId="77777777" w:rsidR="000B6B17" w:rsidRPr="00ED7485" w:rsidRDefault="000B6B17" w:rsidP="000B6B17">
      <w:pPr>
        <w:pStyle w:val="Heading3"/>
      </w:pPr>
      <w:r w:rsidRPr="00ED7485">
        <w:t xml:space="preserve">any damage or liability incurred by </w:t>
      </w:r>
      <w:r w:rsidR="005F1543" w:rsidRPr="00ED7485">
        <w:t>either</w:t>
      </w:r>
      <w:r w:rsidR="00B83BDE" w:rsidRPr="00ED7485">
        <w:t xml:space="preserve"> party</w:t>
      </w:r>
      <w:r w:rsidR="00216A1B" w:rsidRPr="00ED7485">
        <w:t xml:space="preserve"> </w:t>
      </w:r>
      <w:r w:rsidRPr="00ED7485">
        <w:t xml:space="preserve">as a result of fraud or fraudulent misrepresentation by the </w:t>
      </w:r>
      <w:r w:rsidR="00B83BDE" w:rsidRPr="00ED7485">
        <w:t>other</w:t>
      </w:r>
      <w:r w:rsidRPr="00ED7485">
        <w:t>.</w:t>
      </w:r>
    </w:p>
    <w:p w14:paraId="4D73A810" w14:textId="77777777" w:rsidR="006D7470" w:rsidRPr="00ED7485" w:rsidRDefault="00BA6E57" w:rsidP="00C2120A">
      <w:pPr>
        <w:pStyle w:val="Heading1Bold"/>
      </w:pPr>
      <w:bookmarkStart w:id="58" w:name="_Toc520714315"/>
      <w:r w:rsidRPr="00ED7485">
        <w:lastRenderedPageBreak/>
        <w:t>Anti-bribery</w:t>
      </w:r>
      <w:r w:rsidR="000D088D" w:rsidRPr="00ED7485">
        <w:t xml:space="preserve"> and Corruption</w:t>
      </w:r>
      <w:bookmarkEnd w:id="58"/>
    </w:p>
    <w:p w14:paraId="690350B7" w14:textId="77777777" w:rsidR="00713D46" w:rsidRPr="00ED7485" w:rsidRDefault="00713D46" w:rsidP="00216A1B">
      <w:pPr>
        <w:pStyle w:val="Heading2"/>
        <w:numPr>
          <w:ilvl w:val="0"/>
          <w:numId w:val="0"/>
        </w:numPr>
        <w:ind w:left="907"/>
      </w:pPr>
      <w:r w:rsidRPr="00ED7485">
        <w:t>The parties</w:t>
      </w:r>
      <w:r w:rsidR="00512FFF" w:rsidRPr="00ED7485">
        <w:t xml:space="preserve"> </w:t>
      </w:r>
      <w:r w:rsidRPr="00ED7485">
        <w:t xml:space="preserve">shall comply with </w:t>
      </w:r>
      <w:r w:rsidR="009E48EC" w:rsidRPr="00ED7485">
        <w:fldChar w:fldCharType="begin"/>
      </w:r>
      <w:r w:rsidR="009E48EC" w:rsidRPr="00ED7485">
        <w:instrText xml:space="preserve"> REF _Ref511034379 \w \h </w:instrText>
      </w:r>
      <w:r w:rsidR="00ED7485">
        <w:instrText xml:space="preserve"> \* MERGEFORMAT </w:instrText>
      </w:r>
      <w:r w:rsidR="009E48EC" w:rsidRPr="00ED7485">
        <w:fldChar w:fldCharType="separate"/>
      </w:r>
      <w:r w:rsidR="00177F86" w:rsidRPr="00ED7485">
        <w:t>Schedule 1</w:t>
      </w:r>
      <w:r w:rsidR="009E48EC" w:rsidRPr="00ED7485">
        <w:fldChar w:fldCharType="end"/>
      </w:r>
      <w:r w:rsidR="00772E21" w:rsidRPr="00ED7485">
        <w:t xml:space="preserve"> </w:t>
      </w:r>
      <w:r w:rsidR="000D088D" w:rsidRPr="00ED7485">
        <w:t>in relation to anti-bribery and corruption.</w:t>
      </w:r>
    </w:p>
    <w:p w14:paraId="3F3C73B1" w14:textId="77777777" w:rsidR="000A1954" w:rsidRPr="00ED7485" w:rsidRDefault="000A1954" w:rsidP="000A1954">
      <w:pPr>
        <w:pStyle w:val="Heading1Bold"/>
        <w:keepNext w:val="0"/>
      </w:pPr>
      <w:bookmarkStart w:id="59" w:name="_Ref511380930"/>
      <w:bookmarkStart w:id="60" w:name="_Toc520714316"/>
      <w:r w:rsidRPr="00ED7485">
        <w:t>Data Protection</w:t>
      </w:r>
      <w:bookmarkEnd w:id="59"/>
      <w:bookmarkEnd w:id="60"/>
    </w:p>
    <w:p w14:paraId="0D2F26C5" w14:textId="77777777" w:rsidR="00216A1B" w:rsidRPr="00ED7485" w:rsidRDefault="000A1954" w:rsidP="000D4110">
      <w:pPr>
        <w:pStyle w:val="Heading2"/>
        <w:numPr>
          <w:ilvl w:val="0"/>
          <w:numId w:val="0"/>
        </w:numPr>
        <w:ind w:left="907"/>
      </w:pPr>
      <w:r w:rsidRPr="00ED7485">
        <w:t xml:space="preserve">The parties shall comply with </w:t>
      </w:r>
      <w:r w:rsidR="007762DC" w:rsidRPr="00ED7485">
        <w:fldChar w:fldCharType="begin"/>
      </w:r>
      <w:r w:rsidR="007762DC" w:rsidRPr="00ED7485">
        <w:instrText xml:space="preserve"> REF _Ref519261296 \r \h </w:instrText>
      </w:r>
      <w:r w:rsidR="00ED7485">
        <w:instrText xml:space="preserve"> \* MERGEFORMAT </w:instrText>
      </w:r>
      <w:r w:rsidR="007762DC" w:rsidRPr="00ED7485">
        <w:fldChar w:fldCharType="separate"/>
      </w:r>
      <w:r w:rsidR="00177F86" w:rsidRPr="00ED7485">
        <w:t>Schedule 2</w:t>
      </w:r>
      <w:r w:rsidR="007762DC" w:rsidRPr="00ED7485">
        <w:fldChar w:fldCharType="end"/>
      </w:r>
      <w:r w:rsidR="007762DC" w:rsidRPr="00ED7485">
        <w:t xml:space="preserve"> </w:t>
      </w:r>
      <w:r w:rsidRPr="00ED7485">
        <w:t xml:space="preserve">in relation to data protection. </w:t>
      </w:r>
    </w:p>
    <w:p w14:paraId="64EF0265" w14:textId="77777777" w:rsidR="00BA6E57" w:rsidRPr="00ED7485" w:rsidRDefault="00BA6E57" w:rsidP="00E4429D">
      <w:pPr>
        <w:pStyle w:val="Heading1Bold"/>
        <w:keepNext w:val="0"/>
      </w:pPr>
      <w:bookmarkStart w:id="61" w:name="_Toc520714317"/>
      <w:r w:rsidRPr="00ED7485">
        <w:t>Conflicts of interest</w:t>
      </w:r>
      <w:bookmarkEnd w:id="61"/>
    </w:p>
    <w:p w14:paraId="403BCAB0" w14:textId="77777777" w:rsidR="00A27B04" w:rsidRPr="00ED7485" w:rsidRDefault="00823740" w:rsidP="00985D01">
      <w:pPr>
        <w:pStyle w:val="Heading2"/>
      </w:pPr>
      <w:r w:rsidRPr="00ED7485">
        <w:t xml:space="preserve">The Supplier may </w:t>
      </w:r>
      <w:r w:rsidR="00216A1B" w:rsidRPr="00ED7485">
        <w:t>not</w:t>
      </w:r>
      <w:r w:rsidR="0019224E" w:rsidRPr="00ED7485">
        <w:t xml:space="preserve">, without the </w:t>
      </w:r>
      <w:r w:rsidR="00216A1B" w:rsidRPr="00ED7485">
        <w:t>Customer's</w:t>
      </w:r>
      <w:r w:rsidR="00512FFF" w:rsidRPr="00ED7485">
        <w:t xml:space="preserve"> </w:t>
      </w:r>
      <w:r w:rsidR="008D1614" w:rsidRPr="00ED7485">
        <w:t>prior written consent,</w:t>
      </w:r>
      <w:r w:rsidR="003E606E" w:rsidRPr="00ED7485">
        <w:t xml:space="preserve"> be directly or indirectly engaged, concerned or have any financial interest in </w:t>
      </w:r>
      <w:r w:rsidR="0019224E" w:rsidRPr="00ED7485">
        <w:t xml:space="preserve">any capacity with the </w:t>
      </w:r>
      <w:r w:rsidR="00216A1B" w:rsidRPr="00ED7485">
        <w:t>Customer</w:t>
      </w:r>
      <w:r w:rsidR="0019224E" w:rsidRPr="00ED7485">
        <w:t>.</w:t>
      </w:r>
    </w:p>
    <w:p w14:paraId="50DB8E4A" w14:textId="77777777" w:rsidR="00985D01" w:rsidRPr="00ED7485" w:rsidRDefault="00985D01" w:rsidP="00985D01">
      <w:pPr>
        <w:pStyle w:val="Heading2"/>
      </w:pPr>
      <w:r w:rsidRPr="00ED7485">
        <w:t>The Supplier shall promptly notify the Customer in writing of any actual or potential conflict of interest which arises during the Term and the Customer shall be entitled to require the Supplier to take such reasonable steps to remedy any conflict of interest as are reasonably required by the Customer.</w:t>
      </w:r>
    </w:p>
    <w:p w14:paraId="11EE8A3F" w14:textId="77777777" w:rsidR="00E60BF5" w:rsidRPr="00ED7485" w:rsidRDefault="00DC4964" w:rsidP="00E60BF5">
      <w:pPr>
        <w:pStyle w:val="Heading1Bold"/>
        <w:rPr>
          <w:rFonts w:cs="Arial"/>
        </w:rPr>
      </w:pPr>
      <w:bookmarkStart w:id="62" w:name="_Toc520714318"/>
      <w:r w:rsidRPr="00ED7485">
        <w:rPr>
          <w:rFonts w:cs="Arial"/>
        </w:rPr>
        <w:t>The UK's decision to leave the European Union</w:t>
      </w:r>
      <w:bookmarkEnd w:id="62"/>
      <w:r w:rsidRPr="00ED7485">
        <w:rPr>
          <w:rFonts w:cs="Arial"/>
        </w:rPr>
        <w:t xml:space="preserve"> </w:t>
      </w:r>
    </w:p>
    <w:p w14:paraId="073A52CE" w14:textId="77777777" w:rsidR="00E60BF5" w:rsidRPr="00ED7485" w:rsidRDefault="00E60BF5" w:rsidP="00E60BF5">
      <w:pPr>
        <w:pStyle w:val="Heading2"/>
      </w:pPr>
      <w:r w:rsidRPr="00ED7485">
        <w:t xml:space="preserve">Neither Brexit, nor any fluctuations in the GBP exchange rate (whether resulting directly or indirectly from Brexit), shall affect in any way the obligations of either party under this </w:t>
      </w:r>
      <w:r w:rsidR="006E2E5B" w:rsidRPr="00ED7485">
        <w:rPr>
          <w:rFonts w:cs="Arial"/>
          <w:szCs w:val="22"/>
        </w:rPr>
        <w:t>Contract</w:t>
      </w:r>
      <w:r w:rsidRPr="00ED7485">
        <w:t xml:space="preserve"> and neither party shall be entitled to rely on Brexit and/or any fluctuations in the GBP exchange rate to make any claim against the other, whether for additional time, money or otherwise, on any basis, including for the avoidance of doubt in contract, tort or equity.  </w:t>
      </w:r>
    </w:p>
    <w:p w14:paraId="638759FD" w14:textId="77777777" w:rsidR="00E60BF5" w:rsidRPr="00ED7485" w:rsidRDefault="00E60BF5" w:rsidP="002D541E">
      <w:pPr>
        <w:pStyle w:val="Heading2"/>
      </w:pPr>
      <w:r w:rsidRPr="00ED7485">
        <w:t xml:space="preserve">An event of Brexit and/or any fluctuations in the GBP exchange rate (whether resulting directly or indirectly from Brexit) shall not permit either party to vary and/or to terminate this </w:t>
      </w:r>
      <w:r w:rsidR="006E2E5B" w:rsidRPr="00ED7485">
        <w:rPr>
          <w:rFonts w:cs="Arial"/>
          <w:szCs w:val="22"/>
        </w:rPr>
        <w:t>Contract</w:t>
      </w:r>
      <w:r w:rsidR="00D71D46" w:rsidRPr="00ED7485">
        <w:t xml:space="preserve"> (</w:t>
      </w:r>
      <w:r w:rsidRPr="00ED7485">
        <w:t xml:space="preserve">or any part of this </w:t>
      </w:r>
      <w:r w:rsidR="006E2E5B" w:rsidRPr="00ED7485">
        <w:rPr>
          <w:rFonts w:cs="Arial"/>
          <w:szCs w:val="22"/>
        </w:rPr>
        <w:t>Contract</w:t>
      </w:r>
      <w:r w:rsidR="00D71D46" w:rsidRPr="00ED7485">
        <w:t xml:space="preserve">) </w:t>
      </w:r>
      <w:r w:rsidRPr="00ED7485">
        <w:t xml:space="preserve">save where that party is otherwise entitled to vary and/or terminate the </w:t>
      </w:r>
      <w:r w:rsidR="006E2E5B" w:rsidRPr="00ED7485">
        <w:rPr>
          <w:rFonts w:cs="Arial"/>
          <w:szCs w:val="22"/>
        </w:rPr>
        <w:t>Contract</w:t>
      </w:r>
      <w:r w:rsidR="00210E7A" w:rsidRPr="00ED7485">
        <w:t xml:space="preserve"> (</w:t>
      </w:r>
      <w:r w:rsidRPr="00ED7485">
        <w:t xml:space="preserve">or any part of this </w:t>
      </w:r>
      <w:r w:rsidR="006E2E5B" w:rsidRPr="00ED7485">
        <w:rPr>
          <w:rFonts w:cs="Arial"/>
          <w:szCs w:val="22"/>
        </w:rPr>
        <w:t>Contract</w:t>
      </w:r>
      <w:r w:rsidR="00210E7A" w:rsidRPr="00ED7485">
        <w:t>)</w:t>
      </w:r>
      <w:r w:rsidR="002D541E" w:rsidRPr="00ED7485">
        <w:t>.</w:t>
      </w:r>
    </w:p>
    <w:p w14:paraId="5A941EBE" w14:textId="77777777" w:rsidR="00DC4964" w:rsidRPr="00ED7485" w:rsidRDefault="00E60BF5" w:rsidP="002D541E">
      <w:pPr>
        <w:pStyle w:val="Heading2"/>
      </w:pPr>
      <w:r w:rsidRPr="00ED7485">
        <w:t xml:space="preserve">Both parties acknowledge that they have assessed the potential impact of Brexit on their ability to perform their obligations under this </w:t>
      </w:r>
      <w:r w:rsidR="006E2E5B" w:rsidRPr="00ED7485">
        <w:rPr>
          <w:rFonts w:cs="Arial"/>
          <w:szCs w:val="22"/>
        </w:rPr>
        <w:t>Contract</w:t>
      </w:r>
      <w:r w:rsidR="00D71D46" w:rsidRPr="00ED7485">
        <w:t xml:space="preserve"> </w:t>
      </w:r>
      <w:r w:rsidRPr="00ED7485">
        <w:t xml:space="preserve">and have taken all associated risks into account when entering into this </w:t>
      </w:r>
      <w:r w:rsidR="00216A1B" w:rsidRPr="00ED7485">
        <w:t>Contract</w:t>
      </w:r>
      <w:r w:rsidR="002D541E" w:rsidRPr="00ED7485">
        <w:t>.</w:t>
      </w:r>
      <w:r w:rsidRPr="00ED7485">
        <w:t xml:space="preserve"> </w:t>
      </w:r>
    </w:p>
    <w:p w14:paraId="7F6C4512" w14:textId="77777777" w:rsidR="003B0C78" w:rsidRPr="00ED7485" w:rsidRDefault="00216A1B" w:rsidP="002D541E">
      <w:pPr>
        <w:pStyle w:val="Heading2"/>
      </w:pPr>
      <w:r w:rsidRPr="00ED7485">
        <w:t>Both parties</w:t>
      </w:r>
      <w:r w:rsidR="00512FFF" w:rsidRPr="00ED7485">
        <w:t xml:space="preserve"> </w:t>
      </w:r>
      <w:r w:rsidR="003B0C78" w:rsidRPr="00ED7485">
        <w:t xml:space="preserve">acknowledge and agree that any impact of Brexit on their ability to perform their obligations under this </w:t>
      </w:r>
      <w:r w:rsidRPr="00ED7485">
        <w:t>Contract</w:t>
      </w:r>
      <w:r w:rsidR="003B0C78" w:rsidRPr="00ED7485">
        <w:t xml:space="preserve"> shall not be deemed to be a Force Majeure Eve</w:t>
      </w:r>
      <w:r w:rsidR="00A21992" w:rsidRPr="00ED7485">
        <w:t xml:space="preserve">nt for the purposes of Clause </w:t>
      </w:r>
      <w:r w:rsidR="00A21992" w:rsidRPr="00ED7485">
        <w:fldChar w:fldCharType="begin"/>
      </w:r>
      <w:r w:rsidR="00A21992" w:rsidRPr="00ED7485">
        <w:instrText xml:space="preserve"> REF _Ref519506444 \r \h </w:instrText>
      </w:r>
      <w:r w:rsidR="00ED7485">
        <w:instrText xml:space="preserve"> \* MERGEFORMAT </w:instrText>
      </w:r>
      <w:r w:rsidR="00A21992" w:rsidRPr="00ED7485">
        <w:fldChar w:fldCharType="separate"/>
      </w:r>
      <w:r w:rsidR="00177F86" w:rsidRPr="00ED7485">
        <w:t>1</w:t>
      </w:r>
      <w:r w:rsidR="00923303">
        <w:t>6</w:t>
      </w:r>
      <w:r w:rsidR="00A21992" w:rsidRPr="00ED7485">
        <w:fldChar w:fldCharType="end"/>
      </w:r>
      <w:r w:rsidR="003B0C78" w:rsidRPr="00ED7485">
        <w:t xml:space="preserve"> of this </w:t>
      </w:r>
      <w:r w:rsidRPr="00ED7485">
        <w:t xml:space="preserve">Contract. </w:t>
      </w:r>
      <w:r w:rsidR="003B0C78" w:rsidRPr="00ED7485">
        <w:t xml:space="preserve"> </w:t>
      </w:r>
    </w:p>
    <w:p w14:paraId="77A2D2E0" w14:textId="77777777" w:rsidR="005728C7" w:rsidRPr="00ED7485" w:rsidRDefault="004E2EE4" w:rsidP="00911345">
      <w:pPr>
        <w:pStyle w:val="Heading1Bold"/>
      </w:pPr>
      <w:bookmarkStart w:id="63" w:name="_Ref519506455"/>
      <w:bookmarkStart w:id="64" w:name="_Ref519507571"/>
      <w:bookmarkStart w:id="65" w:name="_Toc520714319"/>
      <w:bookmarkEnd w:id="54"/>
      <w:r w:rsidRPr="00ED7485">
        <w:t>Dispute Resolution</w:t>
      </w:r>
      <w:bookmarkEnd w:id="63"/>
      <w:bookmarkEnd w:id="64"/>
      <w:bookmarkEnd w:id="65"/>
    </w:p>
    <w:p w14:paraId="3C80C7A6" w14:textId="77777777" w:rsidR="00DF5483" w:rsidRPr="00ED7485" w:rsidRDefault="004E2EE4" w:rsidP="00911345">
      <w:pPr>
        <w:pStyle w:val="Heading2"/>
        <w:rPr>
          <w:spacing w:val="-2"/>
        </w:rPr>
      </w:pPr>
      <w:r w:rsidRPr="00ED7485">
        <w:rPr>
          <w:spacing w:val="-2"/>
        </w:rPr>
        <w:t xml:space="preserve">If a Dispute arises </w:t>
      </w:r>
      <w:r w:rsidR="00985D01" w:rsidRPr="00ED7485">
        <w:rPr>
          <w:spacing w:val="-2"/>
        </w:rPr>
        <w:t xml:space="preserve">in respect of this Contract then the procedure set out in this </w:t>
      </w:r>
      <w:r w:rsidR="00A21992" w:rsidRPr="00ED7485">
        <w:rPr>
          <w:spacing w:val="-2"/>
        </w:rPr>
        <w:t xml:space="preserve">Clause </w:t>
      </w:r>
      <w:r w:rsidR="00A21992" w:rsidRPr="00ED7485">
        <w:rPr>
          <w:spacing w:val="-2"/>
        </w:rPr>
        <w:fldChar w:fldCharType="begin"/>
      </w:r>
      <w:r w:rsidR="00A21992" w:rsidRPr="00ED7485">
        <w:rPr>
          <w:spacing w:val="-2"/>
        </w:rPr>
        <w:instrText xml:space="preserve"> REF _Ref519506455 \r \h </w:instrText>
      </w:r>
      <w:r w:rsidR="00ED7485">
        <w:rPr>
          <w:spacing w:val="-2"/>
        </w:rPr>
        <w:instrText xml:space="preserve"> \* MERGEFORMAT </w:instrText>
      </w:r>
      <w:r w:rsidR="00A21992" w:rsidRPr="00ED7485">
        <w:rPr>
          <w:spacing w:val="-2"/>
        </w:rPr>
      </w:r>
      <w:r w:rsidR="00A21992" w:rsidRPr="00ED7485">
        <w:rPr>
          <w:spacing w:val="-2"/>
        </w:rPr>
        <w:fldChar w:fldCharType="separate"/>
      </w:r>
      <w:r w:rsidR="00177F86" w:rsidRPr="00ED7485">
        <w:rPr>
          <w:spacing w:val="-2"/>
        </w:rPr>
        <w:t>2</w:t>
      </w:r>
      <w:r w:rsidR="00923303">
        <w:rPr>
          <w:spacing w:val="-2"/>
        </w:rPr>
        <w:t>3</w:t>
      </w:r>
      <w:r w:rsidR="00A21992" w:rsidRPr="00ED7485">
        <w:rPr>
          <w:spacing w:val="-2"/>
        </w:rPr>
        <w:fldChar w:fldCharType="end"/>
      </w:r>
      <w:r w:rsidR="00985D01" w:rsidRPr="00ED7485">
        <w:rPr>
          <w:spacing w:val="-2"/>
        </w:rPr>
        <w:t xml:space="preserve"> shall apply</w:t>
      </w:r>
      <w:r w:rsidRPr="00ED7485">
        <w:rPr>
          <w:spacing w:val="-2"/>
        </w:rPr>
        <w:t xml:space="preserve">. </w:t>
      </w:r>
    </w:p>
    <w:p w14:paraId="3377F0EA" w14:textId="77777777" w:rsidR="004E2EE4" w:rsidRPr="00ED7485" w:rsidRDefault="004E2EE4" w:rsidP="00911345">
      <w:pPr>
        <w:pStyle w:val="Heading2"/>
        <w:rPr>
          <w:spacing w:val="-2"/>
        </w:rPr>
      </w:pPr>
      <w:bookmarkStart w:id="66" w:name="_Ref519506466"/>
      <w:r w:rsidRPr="00ED7485">
        <w:rPr>
          <w:spacing w:val="-2"/>
        </w:rPr>
        <w:t xml:space="preserve">In the event of a Dispute, either party shall </w:t>
      </w:r>
      <w:r w:rsidR="00EA0668" w:rsidRPr="00ED7485">
        <w:rPr>
          <w:spacing w:val="-2"/>
        </w:rPr>
        <w:t>serve on the</w:t>
      </w:r>
      <w:r w:rsidRPr="00ED7485">
        <w:rPr>
          <w:spacing w:val="-2"/>
        </w:rPr>
        <w:t xml:space="preserve"> other</w:t>
      </w:r>
      <w:r w:rsidR="00EA0668" w:rsidRPr="00ED7485">
        <w:rPr>
          <w:spacing w:val="-2"/>
        </w:rPr>
        <w:t xml:space="preserve"> party</w:t>
      </w:r>
      <w:r w:rsidRPr="00ED7485">
        <w:rPr>
          <w:spacing w:val="-2"/>
        </w:rPr>
        <w:t xml:space="preserve"> a Dispute Notice, together </w:t>
      </w:r>
      <w:r w:rsidR="00AE1B78" w:rsidRPr="00ED7485">
        <w:rPr>
          <w:spacing w:val="-2"/>
        </w:rPr>
        <w:t xml:space="preserve">with </w:t>
      </w:r>
      <w:r w:rsidR="00EA0668" w:rsidRPr="00ED7485">
        <w:rPr>
          <w:spacing w:val="-2"/>
        </w:rPr>
        <w:t>any relevant supporting documentation.</w:t>
      </w:r>
      <w:bookmarkEnd w:id="66"/>
      <w:r w:rsidR="00EA0668" w:rsidRPr="00ED7485">
        <w:rPr>
          <w:spacing w:val="-2"/>
        </w:rPr>
        <w:t xml:space="preserve">  </w:t>
      </w:r>
    </w:p>
    <w:p w14:paraId="1B621109" w14:textId="77777777" w:rsidR="00EA0668" w:rsidRPr="00ED7485" w:rsidRDefault="00EA0668" w:rsidP="00911345">
      <w:pPr>
        <w:pStyle w:val="Heading2"/>
        <w:rPr>
          <w:spacing w:val="-2"/>
        </w:rPr>
      </w:pPr>
      <w:r w:rsidRPr="00ED7485">
        <w:rPr>
          <w:spacing w:val="-2"/>
        </w:rPr>
        <w:t>Following the service of any Disput</w:t>
      </w:r>
      <w:r w:rsidR="00A21992" w:rsidRPr="00ED7485">
        <w:rPr>
          <w:spacing w:val="-2"/>
        </w:rPr>
        <w:t xml:space="preserve">e Notice pursuant to Clause </w:t>
      </w:r>
      <w:r w:rsidR="00A21992" w:rsidRPr="00ED7485">
        <w:rPr>
          <w:spacing w:val="-2"/>
        </w:rPr>
        <w:fldChar w:fldCharType="begin"/>
      </w:r>
      <w:r w:rsidR="00A21992" w:rsidRPr="00ED7485">
        <w:rPr>
          <w:spacing w:val="-2"/>
        </w:rPr>
        <w:instrText xml:space="preserve"> REF _Ref519506466 \r \h </w:instrText>
      </w:r>
      <w:r w:rsidR="00ED7485">
        <w:rPr>
          <w:spacing w:val="-2"/>
        </w:rPr>
        <w:instrText xml:space="preserve"> \* MERGEFORMAT </w:instrText>
      </w:r>
      <w:r w:rsidR="00A21992" w:rsidRPr="00ED7485">
        <w:rPr>
          <w:spacing w:val="-2"/>
        </w:rPr>
      </w:r>
      <w:r w:rsidR="00A21992" w:rsidRPr="00ED7485">
        <w:rPr>
          <w:spacing w:val="-2"/>
        </w:rPr>
        <w:fldChar w:fldCharType="separate"/>
      </w:r>
      <w:r w:rsidR="00177F86" w:rsidRPr="00ED7485">
        <w:rPr>
          <w:spacing w:val="-2"/>
        </w:rPr>
        <w:t>2</w:t>
      </w:r>
      <w:r w:rsidR="00923303">
        <w:rPr>
          <w:spacing w:val="-2"/>
        </w:rPr>
        <w:t>3</w:t>
      </w:r>
      <w:r w:rsidR="00177F86" w:rsidRPr="00ED7485">
        <w:rPr>
          <w:spacing w:val="-2"/>
        </w:rPr>
        <w:t>.2</w:t>
      </w:r>
      <w:r w:rsidR="00A21992" w:rsidRPr="00ED7485">
        <w:rPr>
          <w:spacing w:val="-2"/>
        </w:rPr>
        <w:fldChar w:fldCharType="end"/>
      </w:r>
      <w:r w:rsidRPr="00ED7485">
        <w:rPr>
          <w:spacing w:val="-2"/>
        </w:rPr>
        <w:t xml:space="preserve">, </w:t>
      </w:r>
      <w:r w:rsidR="006575A6">
        <w:rPr>
          <w:spacing w:val="-2"/>
        </w:rPr>
        <w:t>the Director of Finance</w:t>
      </w:r>
      <w:r w:rsidRPr="00ED7485">
        <w:rPr>
          <w:spacing w:val="-2"/>
        </w:rPr>
        <w:t xml:space="preserve"> of </w:t>
      </w:r>
      <w:r w:rsidR="006956BF" w:rsidRPr="00ED7485">
        <w:rPr>
          <w:spacing w:val="-2"/>
        </w:rPr>
        <w:t>the Customer</w:t>
      </w:r>
      <w:r w:rsidRPr="00ED7485">
        <w:rPr>
          <w:spacing w:val="-2"/>
        </w:rPr>
        <w:t xml:space="preserve"> and </w:t>
      </w:r>
      <w:r w:rsidR="006575A6">
        <w:rPr>
          <w:spacing w:val="-2"/>
        </w:rPr>
        <w:t xml:space="preserve">the </w:t>
      </w:r>
      <w:r w:rsidR="00BC5BCE">
        <w:rPr>
          <w:b/>
          <w:i/>
          <w:spacing w:val="-2"/>
        </w:rPr>
        <w:t xml:space="preserve">Job title </w:t>
      </w:r>
      <w:r w:rsidRPr="00ED7485">
        <w:rPr>
          <w:spacing w:val="-2"/>
        </w:rPr>
        <w:t xml:space="preserve">of the Supplier shall use reasonable endeavours to resolve the Dispute, in good faith. </w:t>
      </w:r>
    </w:p>
    <w:p w14:paraId="1C343973" w14:textId="77777777" w:rsidR="00985D01" w:rsidRPr="00ED7485" w:rsidRDefault="00EA0668" w:rsidP="00985D01">
      <w:pPr>
        <w:pStyle w:val="Heading2"/>
        <w:rPr>
          <w:spacing w:val="-2"/>
        </w:rPr>
      </w:pPr>
      <w:bookmarkStart w:id="67" w:name="_Ref519506481"/>
      <w:r w:rsidRPr="00ED7485">
        <w:rPr>
          <w:spacing w:val="-2"/>
        </w:rPr>
        <w:t xml:space="preserve">If </w:t>
      </w:r>
      <w:r w:rsidR="006575A6">
        <w:rPr>
          <w:spacing w:val="-2"/>
        </w:rPr>
        <w:t>the Director of Finance</w:t>
      </w:r>
      <w:r w:rsidRPr="00ED7485">
        <w:rPr>
          <w:spacing w:val="-2"/>
        </w:rPr>
        <w:t xml:space="preserve"> of the </w:t>
      </w:r>
      <w:r w:rsidR="006956BF" w:rsidRPr="00ED7485">
        <w:rPr>
          <w:spacing w:val="-2"/>
        </w:rPr>
        <w:t>Customer</w:t>
      </w:r>
      <w:r w:rsidRPr="00ED7485">
        <w:rPr>
          <w:spacing w:val="-2"/>
        </w:rPr>
        <w:t xml:space="preserve"> and </w:t>
      </w:r>
      <w:r w:rsidR="006575A6">
        <w:rPr>
          <w:spacing w:val="-2"/>
        </w:rPr>
        <w:t xml:space="preserve">the </w:t>
      </w:r>
      <w:r w:rsidR="00BC5BCE">
        <w:rPr>
          <w:b/>
          <w:i/>
          <w:spacing w:val="-2"/>
        </w:rPr>
        <w:t>Job title</w:t>
      </w:r>
      <w:r w:rsidRPr="00ED7485">
        <w:rPr>
          <w:spacing w:val="-2"/>
        </w:rPr>
        <w:t xml:space="preserve"> of the Supplier are for whatever reason unable to resolve the Dispute within </w:t>
      </w:r>
      <w:r w:rsidR="005D7351" w:rsidRPr="00ED7485">
        <w:t>30 (thirty)</w:t>
      </w:r>
      <w:r w:rsidRPr="00ED7485">
        <w:t xml:space="preserve"> days of service of the relevant Dispute Notice, the Dispute shall be referred to </w:t>
      </w:r>
      <w:r w:rsidR="006575A6">
        <w:t xml:space="preserve">the </w:t>
      </w:r>
      <w:r w:rsidR="006575A6">
        <w:lastRenderedPageBreak/>
        <w:t>Deputy Vice Chancellor</w:t>
      </w:r>
      <w:r w:rsidRPr="00ED7485">
        <w:rPr>
          <w:spacing w:val="-2"/>
        </w:rPr>
        <w:t xml:space="preserve"> of the </w:t>
      </w:r>
      <w:r w:rsidR="006B0C79" w:rsidRPr="00ED7485">
        <w:rPr>
          <w:spacing w:val="-2"/>
        </w:rPr>
        <w:t>Customer</w:t>
      </w:r>
      <w:r w:rsidRPr="00ED7485">
        <w:rPr>
          <w:spacing w:val="-2"/>
        </w:rPr>
        <w:t xml:space="preserve"> and </w:t>
      </w:r>
      <w:r w:rsidR="006575A6">
        <w:rPr>
          <w:spacing w:val="-2"/>
        </w:rPr>
        <w:t>the Chief Executive</w:t>
      </w:r>
      <w:r w:rsidRPr="00ED7485">
        <w:rPr>
          <w:spacing w:val="-2"/>
        </w:rPr>
        <w:t xml:space="preserve"> of the Supplier who shall use reasonable endeavours to resolve the Dispute, in good faith.</w:t>
      </w:r>
      <w:bookmarkStart w:id="68" w:name="_Ref519257436"/>
      <w:bookmarkEnd w:id="67"/>
    </w:p>
    <w:p w14:paraId="1A8CA694" w14:textId="77777777" w:rsidR="00EA0668" w:rsidRPr="00ED7485" w:rsidRDefault="00EA0668" w:rsidP="00985D01">
      <w:pPr>
        <w:pStyle w:val="Heading2"/>
        <w:rPr>
          <w:spacing w:val="-2"/>
        </w:rPr>
      </w:pPr>
      <w:bookmarkStart w:id="69" w:name="_Ref520709227"/>
      <w:r w:rsidRPr="00ED7485">
        <w:rPr>
          <w:spacing w:val="-2"/>
        </w:rPr>
        <w:t xml:space="preserve">If </w:t>
      </w:r>
      <w:r w:rsidR="006575A6">
        <w:rPr>
          <w:spacing w:val="-2"/>
        </w:rPr>
        <w:t xml:space="preserve">the Deputy Vice Chancellor </w:t>
      </w:r>
      <w:r w:rsidRPr="00ED7485">
        <w:rPr>
          <w:spacing w:val="-2"/>
        </w:rPr>
        <w:t xml:space="preserve">of the </w:t>
      </w:r>
      <w:r w:rsidR="006B0C79" w:rsidRPr="00ED7485">
        <w:rPr>
          <w:spacing w:val="-2"/>
        </w:rPr>
        <w:t>Customer</w:t>
      </w:r>
      <w:r w:rsidRPr="00ED7485">
        <w:rPr>
          <w:spacing w:val="-2"/>
        </w:rPr>
        <w:t xml:space="preserve"> and </w:t>
      </w:r>
      <w:r w:rsidR="006575A6">
        <w:rPr>
          <w:spacing w:val="-2"/>
        </w:rPr>
        <w:t xml:space="preserve">the Chief Executive </w:t>
      </w:r>
      <w:r w:rsidRPr="00ED7485">
        <w:rPr>
          <w:spacing w:val="-2"/>
        </w:rPr>
        <w:t xml:space="preserve">of the Supplier </w:t>
      </w:r>
      <w:r w:rsidR="00386610" w:rsidRPr="00ED7485">
        <w:rPr>
          <w:spacing w:val="-2"/>
        </w:rPr>
        <w:t xml:space="preserve">are for whatever reason unable to resolve the Dispute within </w:t>
      </w:r>
      <w:r w:rsidR="00F80136" w:rsidRPr="00ED7485">
        <w:t xml:space="preserve">30 (thirty) </w:t>
      </w:r>
      <w:r w:rsidR="00386610" w:rsidRPr="00ED7485">
        <w:t>days of the Dispute being referred</w:t>
      </w:r>
      <w:r w:rsidR="00A21992" w:rsidRPr="00ED7485">
        <w:t xml:space="preserve"> to them pursuant to Clause </w:t>
      </w:r>
      <w:r w:rsidR="00A21992" w:rsidRPr="00ED7485">
        <w:fldChar w:fldCharType="begin"/>
      </w:r>
      <w:r w:rsidR="00A21992" w:rsidRPr="00ED7485">
        <w:instrText xml:space="preserve"> REF _Ref519506481 \r \h </w:instrText>
      </w:r>
      <w:r w:rsidR="00ED7485">
        <w:instrText xml:space="preserve"> \* MERGEFORMAT </w:instrText>
      </w:r>
      <w:r w:rsidR="00A21992" w:rsidRPr="00ED7485">
        <w:fldChar w:fldCharType="separate"/>
      </w:r>
      <w:r w:rsidR="00177F86" w:rsidRPr="00ED7485">
        <w:t>2</w:t>
      </w:r>
      <w:r w:rsidR="00923303">
        <w:t>3</w:t>
      </w:r>
      <w:r w:rsidR="00177F86" w:rsidRPr="00ED7485">
        <w:t>.4</w:t>
      </w:r>
      <w:r w:rsidR="00A21992" w:rsidRPr="00ED7485">
        <w:fldChar w:fldCharType="end"/>
      </w:r>
      <w:r w:rsidR="00386610" w:rsidRPr="00ED7485">
        <w:t>, the parties will seek to settle the Dispute by mediation in accordance with the C</w:t>
      </w:r>
      <w:r w:rsidR="006B0C79" w:rsidRPr="00ED7485">
        <w:t xml:space="preserve">EDR Model Mediation Procedure. </w:t>
      </w:r>
      <w:r w:rsidR="00386610" w:rsidRPr="00ED7485">
        <w:t>The Mediator shall be nominated by CEDR Solve, unless otherwise agreed (in writing) between</w:t>
      </w:r>
      <w:r w:rsidR="006B0C79" w:rsidRPr="00ED7485">
        <w:t xml:space="preserve"> the parties. </w:t>
      </w:r>
      <w:r w:rsidR="00386610" w:rsidRPr="00ED7485">
        <w:t>To initiate the mediation, a party must provide a written notice (</w:t>
      </w:r>
      <w:r w:rsidR="00386610" w:rsidRPr="00ED7485">
        <w:rPr>
          <w:b/>
        </w:rPr>
        <w:t>ADR Notice</w:t>
      </w:r>
      <w:r w:rsidR="00386610" w:rsidRPr="00ED7485">
        <w:t xml:space="preserve">) to the other party to the Dispute, requesting mediation.  A copy of any such ADR Notice must be sent to CEDR Solve.  The mediation will not start later than </w:t>
      </w:r>
      <w:r w:rsidR="00F80136" w:rsidRPr="00ED7485">
        <w:t>15 (fifteen)</w:t>
      </w:r>
      <w:r w:rsidR="00386610" w:rsidRPr="00ED7485">
        <w:t xml:space="preserve"> </w:t>
      </w:r>
      <w:r w:rsidR="006575A6">
        <w:t xml:space="preserve">days </w:t>
      </w:r>
      <w:r w:rsidR="00386610" w:rsidRPr="00ED7485">
        <w:t>after the date of the ADR Notice</w:t>
      </w:r>
      <w:bookmarkEnd w:id="68"/>
      <w:r w:rsidR="00985D01" w:rsidRPr="00ED7485">
        <w:t xml:space="preserve"> and the party </w:t>
      </w:r>
      <w:r w:rsidR="00985D01" w:rsidRPr="00ED7485">
        <w:rPr>
          <w:rFonts w:cs="Arial"/>
          <w:szCs w:val="22"/>
          <w:lang w:eastAsia="en-GB"/>
        </w:rPr>
        <w:t>providing the ADR Notice shall be responsible for all costs associated with the provision of such ADR Notice (subject to any agreement made between the parties in relation to costs associated with</w:t>
      </w:r>
      <w:r w:rsidR="00985D01" w:rsidRPr="00ED7485">
        <w:rPr>
          <w:spacing w:val="-2"/>
        </w:rPr>
        <w:t xml:space="preserve"> </w:t>
      </w:r>
      <w:r w:rsidR="00985D01" w:rsidRPr="00ED7485">
        <w:rPr>
          <w:rFonts w:cs="Arial"/>
          <w:szCs w:val="22"/>
          <w:lang w:eastAsia="en-GB"/>
        </w:rPr>
        <w:t>such mediation).</w:t>
      </w:r>
      <w:bookmarkEnd w:id="69"/>
    </w:p>
    <w:p w14:paraId="20DF3F47" w14:textId="77777777" w:rsidR="006D4634" w:rsidRPr="00ED7485" w:rsidRDefault="006D4634" w:rsidP="00911345">
      <w:pPr>
        <w:pStyle w:val="Heading2"/>
        <w:rPr>
          <w:spacing w:val="-2"/>
        </w:rPr>
      </w:pPr>
      <w:r w:rsidRPr="00ED7485">
        <w:rPr>
          <w:spacing w:val="-2"/>
        </w:rPr>
        <w:t xml:space="preserve">In the event that: </w:t>
      </w:r>
    </w:p>
    <w:p w14:paraId="2F8B5385" w14:textId="77777777" w:rsidR="00386610" w:rsidRPr="00ED7485" w:rsidRDefault="006D4634" w:rsidP="006D4634">
      <w:pPr>
        <w:pStyle w:val="Heading3"/>
        <w:rPr>
          <w:spacing w:val="-2"/>
        </w:rPr>
      </w:pPr>
      <w:r w:rsidRPr="00ED7485">
        <w:rPr>
          <w:spacing w:val="-2"/>
        </w:rPr>
        <w:t xml:space="preserve">the Dispute is not resolved within </w:t>
      </w:r>
      <w:r w:rsidR="00F80136" w:rsidRPr="00ED7485">
        <w:t xml:space="preserve">30 (thirty) </w:t>
      </w:r>
      <w:r w:rsidRPr="00ED7485">
        <w:t xml:space="preserve">days after the service of an ADR Notice; </w:t>
      </w:r>
      <w:r w:rsidR="00612395" w:rsidRPr="00ED7485">
        <w:t>or</w:t>
      </w:r>
    </w:p>
    <w:p w14:paraId="0F0FEF29" w14:textId="77777777" w:rsidR="006D4634" w:rsidRPr="00ED7485" w:rsidRDefault="006D4634" w:rsidP="006D4634">
      <w:pPr>
        <w:pStyle w:val="Heading3"/>
        <w:rPr>
          <w:spacing w:val="-2"/>
        </w:rPr>
      </w:pPr>
      <w:r w:rsidRPr="00ED7485">
        <w:t xml:space="preserve">either party fails to participate </w:t>
      </w:r>
      <w:r w:rsidR="00612395" w:rsidRPr="00ED7485">
        <w:t xml:space="preserve">or fails to continue to participate </w:t>
      </w:r>
      <w:r w:rsidRPr="00ED7485">
        <w:t>in the mediation</w:t>
      </w:r>
      <w:r w:rsidR="00612395" w:rsidRPr="00ED7485">
        <w:t xml:space="preserve"> before the expiry of such </w:t>
      </w:r>
      <w:r w:rsidR="00F80136" w:rsidRPr="00ED7485">
        <w:t xml:space="preserve">30 (thirty) </w:t>
      </w:r>
      <w:r w:rsidR="00612395" w:rsidRPr="00ED7485">
        <w:t>days; or</w:t>
      </w:r>
    </w:p>
    <w:p w14:paraId="7156A333" w14:textId="77777777" w:rsidR="00612395" w:rsidRPr="00ED7485" w:rsidRDefault="00AE1B78" w:rsidP="006D4634">
      <w:pPr>
        <w:pStyle w:val="Heading3"/>
        <w:rPr>
          <w:spacing w:val="-2"/>
        </w:rPr>
      </w:pPr>
      <w:r w:rsidRPr="00ED7485">
        <w:rPr>
          <w:spacing w:val="-2"/>
        </w:rPr>
        <w:t>the mediation terminates</w:t>
      </w:r>
      <w:r w:rsidR="00612395" w:rsidRPr="00ED7485">
        <w:rPr>
          <w:spacing w:val="-2"/>
        </w:rPr>
        <w:t xml:space="preserve"> before the expiry of such </w:t>
      </w:r>
      <w:r w:rsidR="00F80136" w:rsidRPr="00ED7485">
        <w:t xml:space="preserve">30 (thirty) </w:t>
      </w:r>
      <w:r w:rsidR="00612395" w:rsidRPr="00ED7485">
        <w:t>days</w:t>
      </w:r>
      <w:r w:rsidRPr="00ED7485">
        <w:t>,</w:t>
      </w:r>
    </w:p>
    <w:p w14:paraId="23BFDB48" w14:textId="77777777" w:rsidR="00612395" w:rsidRPr="00ED7485" w:rsidRDefault="00612395" w:rsidP="00612395">
      <w:pPr>
        <w:pStyle w:val="Heading3"/>
        <w:numPr>
          <w:ilvl w:val="0"/>
          <w:numId w:val="0"/>
        </w:numPr>
        <w:ind w:left="907"/>
      </w:pPr>
      <w:r w:rsidRPr="00ED7485">
        <w:t>the Dispute shall be refer</w:t>
      </w:r>
      <w:r w:rsidR="00BF3610" w:rsidRPr="00ED7485">
        <w:t>red</w:t>
      </w:r>
      <w:r w:rsidRPr="00ED7485">
        <w:t xml:space="preserve"> to the Courts of England and Wa</w:t>
      </w:r>
      <w:r w:rsidR="00A21992" w:rsidRPr="00ED7485">
        <w:t xml:space="preserve">les in accordance with Clause </w:t>
      </w:r>
      <w:r w:rsidR="00923303">
        <w:t>30</w:t>
      </w:r>
      <w:r w:rsidRPr="00ED7485">
        <w:t xml:space="preserve"> of this </w:t>
      </w:r>
      <w:r w:rsidR="006B0C79" w:rsidRPr="00ED7485">
        <w:t>Contract</w:t>
      </w:r>
      <w:r w:rsidRPr="00ED7485">
        <w:t xml:space="preserve">. </w:t>
      </w:r>
    </w:p>
    <w:p w14:paraId="124C2776" w14:textId="77777777" w:rsidR="00612395" w:rsidRPr="00ED7485" w:rsidRDefault="00612395" w:rsidP="00612395">
      <w:pPr>
        <w:pStyle w:val="Heading2"/>
      </w:pPr>
      <w:r w:rsidRPr="00ED7485">
        <w:t>No party may commence any c</w:t>
      </w:r>
      <w:r w:rsidR="00A21992" w:rsidRPr="00ED7485">
        <w:t xml:space="preserve">ourt proceedings under Clause </w:t>
      </w:r>
      <w:r w:rsidR="00A21992" w:rsidRPr="00ED7485">
        <w:fldChar w:fldCharType="begin"/>
      </w:r>
      <w:r w:rsidR="00A21992" w:rsidRPr="00ED7485">
        <w:instrText xml:space="preserve"> REF _Ref519506514 \r \h </w:instrText>
      </w:r>
      <w:r w:rsidR="00ED7485">
        <w:instrText xml:space="preserve"> \* MERGEFORMAT </w:instrText>
      </w:r>
      <w:r w:rsidR="00A21992" w:rsidRPr="00ED7485">
        <w:fldChar w:fldCharType="separate"/>
      </w:r>
      <w:r w:rsidR="00177F86" w:rsidRPr="00ED7485">
        <w:t>3</w:t>
      </w:r>
      <w:r w:rsidR="00923303">
        <w:t>0</w:t>
      </w:r>
      <w:r w:rsidR="00A21992" w:rsidRPr="00ED7485">
        <w:fldChar w:fldCharType="end"/>
      </w:r>
      <w:r w:rsidRPr="00ED7485">
        <w:t xml:space="preserve"> of this </w:t>
      </w:r>
      <w:r w:rsidR="008A3A98" w:rsidRPr="00ED7485">
        <w:t>Contract</w:t>
      </w:r>
      <w:r w:rsidRPr="00ED7485">
        <w:t xml:space="preserve"> in relation to the whole or any part of a Dispute until </w:t>
      </w:r>
      <w:r w:rsidR="00F80136" w:rsidRPr="00ED7485">
        <w:t>60 (sixty)</w:t>
      </w:r>
      <w:r w:rsidRPr="00ED7485">
        <w:t xml:space="preserve"> days after the service of the ADR notice (provided that the right to issue proceedin</w:t>
      </w:r>
      <w:r w:rsidR="00823740" w:rsidRPr="00ED7485">
        <w:t>gs i</w:t>
      </w:r>
      <w:r w:rsidR="00BF3610" w:rsidRPr="00ED7485">
        <w:t>s not prejudiced by a delay).</w:t>
      </w:r>
    </w:p>
    <w:p w14:paraId="0E92863A" w14:textId="77777777" w:rsidR="00F03FAE" w:rsidRPr="00ED7485" w:rsidRDefault="00F03FAE" w:rsidP="00F03FAE">
      <w:pPr>
        <w:pStyle w:val="Heading1Bold"/>
      </w:pPr>
      <w:bookmarkStart w:id="70" w:name="_Ref511382357"/>
      <w:bookmarkStart w:id="71" w:name="_Toc519589428"/>
      <w:bookmarkStart w:id="72" w:name="_Toc520714320"/>
      <w:bookmarkStart w:id="73" w:name="_Ref511382285"/>
      <w:r w:rsidRPr="00ED7485">
        <w:t>Records and Audit Access</w:t>
      </w:r>
      <w:bookmarkEnd w:id="70"/>
      <w:bookmarkEnd w:id="71"/>
      <w:bookmarkEnd w:id="72"/>
      <w:r w:rsidRPr="00ED7485">
        <w:t xml:space="preserve"> </w:t>
      </w:r>
    </w:p>
    <w:p w14:paraId="263426EE" w14:textId="77777777" w:rsidR="00F7507E" w:rsidRPr="00ED7485" w:rsidRDefault="00F7507E" w:rsidP="00F7507E">
      <w:pPr>
        <w:pStyle w:val="Heading2"/>
      </w:pPr>
      <w:r w:rsidRPr="00ED7485">
        <w:t xml:space="preserve">The Supplier shall keep and maintain until [6 (six)] years after the date of the end of the Term, full and accurate records and accounts of the operation of this Contract including but not limited to the Services provided under it </w:t>
      </w:r>
      <w:bookmarkEnd w:id="73"/>
      <w:r w:rsidRPr="00ED7485">
        <w:t>in accordance with good accountancy practice.</w:t>
      </w:r>
    </w:p>
    <w:p w14:paraId="39C6335B" w14:textId="77777777" w:rsidR="00F7507E" w:rsidRPr="00ED7485" w:rsidRDefault="00F7507E" w:rsidP="00F7507E">
      <w:pPr>
        <w:pStyle w:val="Heading2"/>
      </w:pPr>
      <w:r w:rsidRPr="00ED7485">
        <w:t xml:space="preserve">The Supplier shall provide such records and accounts (together with copies of the Supplier’s published accounts) during the Term [and for a period of 6 (six)] years after the date of the end of the Term] to the Customer and/or the auditor and/or any statutory body entitled by Law on written request and shall provide the Customer and/or the auditor and/or any statutory body entitled by Law access to such records and accounts as may be required from time to time. </w:t>
      </w:r>
    </w:p>
    <w:p w14:paraId="03ACFB0F" w14:textId="77777777" w:rsidR="00F7507E" w:rsidRPr="00ED7485" w:rsidRDefault="00F7507E" w:rsidP="00F7507E">
      <w:pPr>
        <w:pStyle w:val="Heading2"/>
      </w:pPr>
      <w:r w:rsidRPr="00ED7485">
        <w:t>Subject</w:t>
      </w:r>
      <w:r w:rsidR="006575A6">
        <w:t xml:space="preserve"> to</w:t>
      </w:r>
      <w:r w:rsidRPr="00ED7485">
        <w:t xml:space="preserve"> the provisions of Clause </w:t>
      </w:r>
      <w:r w:rsidRPr="00ED7485">
        <w:fldChar w:fldCharType="begin"/>
      </w:r>
      <w:r w:rsidRPr="00ED7485">
        <w:instrText xml:space="preserve"> REF _Ref510709426 \r \h </w:instrText>
      </w:r>
      <w:r w:rsidR="00ED7485">
        <w:instrText xml:space="preserve"> \* MERGEFORMAT </w:instrText>
      </w:r>
      <w:r w:rsidRPr="00ED7485">
        <w:fldChar w:fldCharType="separate"/>
      </w:r>
      <w:r w:rsidR="00177F86" w:rsidRPr="00ED7485">
        <w:t>1</w:t>
      </w:r>
      <w:r w:rsidR="0065571E">
        <w:t>2</w:t>
      </w:r>
      <w:r w:rsidRPr="00ED7485">
        <w:fldChar w:fldCharType="end"/>
      </w:r>
      <w:r w:rsidRPr="00ED7485">
        <w:t>, the Supplier shall on written request provide the auditor with all reasonable co-operation and assistance in relation to each audit, including:</w:t>
      </w:r>
    </w:p>
    <w:p w14:paraId="1E282F7D" w14:textId="77777777" w:rsidR="00F7507E" w:rsidRPr="00ED7485" w:rsidRDefault="00F7507E" w:rsidP="0086509C">
      <w:pPr>
        <w:pStyle w:val="Heading3"/>
      </w:pPr>
      <w:r w:rsidRPr="00ED7485">
        <w:t>all information requested by the auditor within the scope of the audit;</w:t>
      </w:r>
    </w:p>
    <w:p w14:paraId="06B29B5E" w14:textId="77777777" w:rsidR="00F7507E" w:rsidRPr="00ED7485" w:rsidRDefault="00F7507E" w:rsidP="0086509C">
      <w:pPr>
        <w:pStyle w:val="Heading3"/>
      </w:pPr>
      <w:r w:rsidRPr="00ED7485">
        <w:lastRenderedPageBreak/>
        <w:t>reasonable access to sites controlled by the Supplier and to equipment and materials used in the provision of the Services; and</w:t>
      </w:r>
    </w:p>
    <w:p w14:paraId="0CFF072B" w14:textId="77777777" w:rsidR="00F7507E" w:rsidRPr="00ED7485" w:rsidRDefault="00F7507E" w:rsidP="0086509C">
      <w:pPr>
        <w:pStyle w:val="Heading3"/>
      </w:pPr>
      <w:r w:rsidRPr="00ED7485">
        <w:t>access to the Supplier's Personnel.</w:t>
      </w:r>
    </w:p>
    <w:p w14:paraId="2EC2C1EE" w14:textId="77777777" w:rsidR="009D5E4A" w:rsidRPr="00ED7485" w:rsidRDefault="00F7507E" w:rsidP="00F7507E">
      <w:pPr>
        <w:pStyle w:val="Heading2"/>
      </w:pPr>
      <w:r w:rsidRPr="00ED7485">
        <w:t xml:space="preserve">The parties agree that they shall bear their own respective costs and expenses incurred in respect of compliance with their obligations under this Clause </w:t>
      </w:r>
      <w:r w:rsidRPr="00ED7485">
        <w:fldChar w:fldCharType="begin"/>
      </w:r>
      <w:r w:rsidRPr="00ED7485">
        <w:instrText xml:space="preserve"> REF _Ref511382357 \r \h  \* MERGEFORMAT </w:instrText>
      </w:r>
      <w:r w:rsidRPr="00ED7485">
        <w:fldChar w:fldCharType="separate"/>
      </w:r>
      <w:r w:rsidR="00177F86" w:rsidRPr="00ED7485">
        <w:t>2</w:t>
      </w:r>
      <w:r w:rsidR="0065571E">
        <w:t>4</w:t>
      </w:r>
      <w:r w:rsidRPr="00ED7485">
        <w:fldChar w:fldCharType="end"/>
      </w:r>
      <w:r w:rsidRPr="00ED7485">
        <w:t xml:space="preserve"> unless the audit reveals a material breach by the Supplier of good accountancy practice and/or this Contract, in which case the Supplier shall reimburse the Customer for the reasonable costs it incurs in relation to the audit.</w:t>
      </w:r>
    </w:p>
    <w:p w14:paraId="0096A1FA" w14:textId="77777777" w:rsidR="001F5B9E" w:rsidRPr="00ED7485" w:rsidRDefault="001F5B9E" w:rsidP="00911345">
      <w:pPr>
        <w:pStyle w:val="Heading1Bold"/>
      </w:pPr>
      <w:bookmarkStart w:id="74" w:name="_Toc520714321"/>
      <w:r w:rsidRPr="00ED7485">
        <w:t>Compliance with Anti-Slavery and Human Trafficking Laws and Policies</w:t>
      </w:r>
      <w:bookmarkEnd w:id="74"/>
    </w:p>
    <w:p w14:paraId="2DD0B77B" w14:textId="77777777" w:rsidR="001F5B9E" w:rsidRPr="00ED7485" w:rsidRDefault="001F5B9E" w:rsidP="001F5B9E">
      <w:pPr>
        <w:pStyle w:val="Heading2"/>
      </w:pPr>
      <w:bookmarkStart w:id="75" w:name="_Ref519257455"/>
      <w:r w:rsidRPr="00ED7485">
        <w:t>In performing its obligations under this Contract</w:t>
      </w:r>
      <w:r w:rsidR="00CD5012" w:rsidRPr="00ED7485">
        <w:t>,</w:t>
      </w:r>
      <w:r w:rsidR="00731BC5" w:rsidRPr="00ED7485">
        <w:t xml:space="preserve"> the Supplier shall comply with all applicable labour, anti-slavery and human trafficking legislation and regulations in force from time to time in the United Kingdom</w:t>
      </w:r>
      <w:r w:rsidR="00511681" w:rsidRPr="00ED7485">
        <w:t>, including but not limited to the Modern Slavery Act 2015 (</w:t>
      </w:r>
      <w:r w:rsidR="00511681" w:rsidRPr="00ED7485">
        <w:rPr>
          <w:b/>
        </w:rPr>
        <w:t>Anti-Slavery Laws</w:t>
      </w:r>
      <w:r w:rsidR="00511681" w:rsidRPr="00ED7485">
        <w:t>)</w:t>
      </w:r>
      <w:r w:rsidR="0021268A" w:rsidRPr="00ED7485">
        <w:t>.</w:t>
      </w:r>
      <w:bookmarkEnd w:id="75"/>
    </w:p>
    <w:p w14:paraId="3B1BC459" w14:textId="77777777" w:rsidR="0021268A" w:rsidRPr="00ED7485" w:rsidRDefault="0021268A" w:rsidP="001F5B9E">
      <w:pPr>
        <w:pStyle w:val="Heading2"/>
      </w:pPr>
      <w:r w:rsidRPr="00ED7485">
        <w:t xml:space="preserve">The Supplier represents and warrants that, as at the date of this </w:t>
      </w:r>
      <w:r w:rsidR="00DF78C6" w:rsidRPr="00ED7485">
        <w:t>Contrac</w:t>
      </w:r>
      <w:r w:rsidRPr="00ED7485">
        <w:t xml:space="preserve">t, neither the Supplier nor any of its officers, employees or agents have been convicted of any offence involving slavery and/or human trafficking, nor have they been or are the subject of an investigation, inquiry or enforcement proceedings by any governmental, administrative or regulatory body regarding any offence or alleged offence of or in connection with slavery and/or human trafficking whether pursuant to the </w:t>
      </w:r>
      <w:r w:rsidR="00511681" w:rsidRPr="00ED7485">
        <w:t>Anti-Slavery Laws</w:t>
      </w:r>
      <w:r w:rsidRPr="00ED7485">
        <w:t xml:space="preserve"> or any other relevant legislat</w:t>
      </w:r>
      <w:r w:rsidR="00511681" w:rsidRPr="00ED7485">
        <w:t>ion in force from time to time.</w:t>
      </w:r>
    </w:p>
    <w:p w14:paraId="3348676E" w14:textId="77777777" w:rsidR="00511681" w:rsidRPr="00ED7485" w:rsidRDefault="00511681" w:rsidP="0095629A">
      <w:pPr>
        <w:pStyle w:val="Heading2"/>
      </w:pPr>
      <w:bookmarkStart w:id="76" w:name="_Ref519506585"/>
      <w:r w:rsidRPr="00ED7485">
        <w:t xml:space="preserve">The Supplier shall, throughout the Term, use its best endeavours to include, in all of its contracts with any of its subcontractors of any tier in the supply chain involved in the production or provision of the </w:t>
      </w:r>
      <w:r w:rsidR="0065571E">
        <w:t>Se</w:t>
      </w:r>
      <w:r w:rsidRPr="00ED7485">
        <w:t>rvices</w:t>
      </w:r>
      <w:bookmarkEnd w:id="76"/>
      <w:r w:rsidR="00CD5012" w:rsidRPr="00ED7485">
        <w:t>,</w:t>
      </w:r>
      <w:r w:rsidR="0095629A" w:rsidRPr="00ED7485">
        <w:t xml:space="preserve"> </w:t>
      </w:r>
      <w:r w:rsidRPr="00ED7485">
        <w:t>a provision obliging the re</w:t>
      </w:r>
      <w:r w:rsidR="00DF78C6" w:rsidRPr="00ED7485">
        <w:t>levant subcontractor to provide</w:t>
      </w:r>
      <w:r w:rsidRPr="00ED7485">
        <w:t xml:space="preserve"> the Services specified in the relevant subcontract in accordance with Anti-Slavery Laws</w:t>
      </w:r>
      <w:r w:rsidR="0095629A" w:rsidRPr="00ED7485">
        <w:t>.</w:t>
      </w:r>
    </w:p>
    <w:p w14:paraId="7BB4C811" w14:textId="77777777" w:rsidR="005728C7" w:rsidRPr="00ED7485" w:rsidRDefault="00911345" w:rsidP="00911345">
      <w:pPr>
        <w:pStyle w:val="Heading1Bold"/>
      </w:pPr>
      <w:bookmarkStart w:id="77" w:name="_Toc520714322"/>
      <w:r w:rsidRPr="00ED7485">
        <w:t>Contract</w:t>
      </w:r>
      <w:r w:rsidR="003F0E48" w:rsidRPr="00ED7485">
        <w:t>s</w:t>
      </w:r>
      <w:r w:rsidRPr="00ED7485">
        <w:t xml:space="preserve"> (Rights of Third Parties) Act 1999</w:t>
      </w:r>
      <w:bookmarkEnd w:id="77"/>
    </w:p>
    <w:p w14:paraId="616C1D99" w14:textId="77777777" w:rsidR="00736F50" w:rsidRPr="00ED7485" w:rsidRDefault="00C93F39" w:rsidP="007B5F37">
      <w:pPr>
        <w:pStyle w:val="Heading2"/>
        <w:numPr>
          <w:ilvl w:val="0"/>
          <w:numId w:val="0"/>
        </w:numPr>
        <w:ind w:left="907"/>
      </w:pPr>
      <w:r w:rsidRPr="00ED7485">
        <w:t>Nothing</w:t>
      </w:r>
      <w:r w:rsidR="00911345" w:rsidRPr="00ED7485">
        <w:t xml:space="preserve"> in this </w:t>
      </w:r>
      <w:r w:rsidR="008A3A98" w:rsidRPr="00ED7485">
        <w:t>Contract</w:t>
      </w:r>
      <w:r w:rsidR="00A809E0" w:rsidRPr="00ED7485">
        <w:t xml:space="preserve"> </w:t>
      </w:r>
      <w:r w:rsidR="00911345" w:rsidRPr="00ED7485">
        <w:t xml:space="preserve">shall confer or purport to confer on any third party any benefit or the right to enforce any term of this </w:t>
      </w:r>
      <w:r w:rsidR="000C6DFD" w:rsidRPr="00ED7485">
        <w:t>Contract</w:t>
      </w:r>
      <w:r w:rsidR="00911345" w:rsidRPr="00ED7485">
        <w:t xml:space="preserve"> pursuant to the Contract</w:t>
      </w:r>
      <w:r w:rsidR="003F0E48" w:rsidRPr="00ED7485">
        <w:t>s</w:t>
      </w:r>
      <w:r w:rsidR="00911345" w:rsidRPr="00ED7485">
        <w:t xml:space="preserve"> (Rights of Third Parties) Act 1999.</w:t>
      </w:r>
    </w:p>
    <w:p w14:paraId="0BB8664E" w14:textId="77777777" w:rsidR="006D2B46" w:rsidRPr="00ED7485" w:rsidRDefault="006D2B46" w:rsidP="00DB0CD6">
      <w:pPr>
        <w:pStyle w:val="Heading1Bold"/>
        <w:rPr>
          <w:szCs w:val="24"/>
        </w:rPr>
      </w:pPr>
      <w:bookmarkStart w:id="78" w:name="_Toc520714323"/>
      <w:r w:rsidRPr="00ED7485">
        <w:t>Severability</w:t>
      </w:r>
      <w:bookmarkEnd w:id="78"/>
    </w:p>
    <w:p w14:paraId="3C396B25" w14:textId="77777777" w:rsidR="0022446C" w:rsidRPr="00ED7485" w:rsidRDefault="006D2B46" w:rsidP="000C6DFD">
      <w:pPr>
        <w:pStyle w:val="Heading2"/>
        <w:numPr>
          <w:ilvl w:val="0"/>
          <w:numId w:val="0"/>
        </w:numPr>
        <w:ind w:left="907"/>
      </w:pPr>
      <w:r w:rsidRPr="00ED7485">
        <w:t xml:space="preserve">If any part of this </w:t>
      </w:r>
      <w:r w:rsidR="000C6DFD" w:rsidRPr="00ED7485">
        <w:t>Contract</w:t>
      </w:r>
      <w:r w:rsidRPr="00ED7485">
        <w:t xml:space="preserve"> becomes, or is determined by any court or tribunal to be, illegal or unenforceable, the remaining provisions shall remain in full force and effect.</w:t>
      </w:r>
    </w:p>
    <w:p w14:paraId="01D035C0" w14:textId="77777777" w:rsidR="00FA5692" w:rsidRPr="00ED7485" w:rsidRDefault="00FA5692" w:rsidP="00DB0CD6">
      <w:pPr>
        <w:pStyle w:val="Heading1Bold"/>
        <w:rPr>
          <w:rFonts w:ascii="Arial Bold" w:hAnsi="Arial Bold"/>
        </w:rPr>
      </w:pPr>
      <w:bookmarkStart w:id="79" w:name="_Ref376952767"/>
      <w:bookmarkStart w:id="80" w:name="_Toc520714324"/>
      <w:r w:rsidRPr="00ED7485">
        <w:t>Liability</w:t>
      </w:r>
      <w:bookmarkEnd w:id="79"/>
      <w:bookmarkEnd w:id="80"/>
    </w:p>
    <w:p w14:paraId="2BAAA8EB" w14:textId="77777777" w:rsidR="00053303" w:rsidRPr="00ED7485" w:rsidRDefault="00053303" w:rsidP="000C6DFD">
      <w:pPr>
        <w:pStyle w:val="Heading2"/>
        <w:numPr>
          <w:ilvl w:val="0"/>
          <w:numId w:val="0"/>
        </w:numPr>
        <w:ind w:left="907"/>
      </w:pPr>
      <w:r w:rsidRPr="00ED7485">
        <w:t xml:space="preserve">The parties hereby agree that the </w:t>
      </w:r>
      <w:r w:rsidR="00E70729" w:rsidRPr="00ED7485">
        <w:t>Supplier</w:t>
      </w:r>
      <w:r w:rsidRPr="00ED7485">
        <w:t xml:space="preserve"> shall remain liable</w:t>
      </w:r>
      <w:r w:rsidR="002B0BFC" w:rsidRPr="00ED7485">
        <w:t xml:space="preserve"> </w:t>
      </w:r>
      <w:r w:rsidRPr="00ED7485">
        <w:t xml:space="preserve">under this </w:t>
      </w:r>
      <w:r w:rsidR="000C6DFD" w:rsidRPr="00ED7485">
        <w:t>Contract</w:t>
      </w:r>
      <w:r w:rsidR="00B7391C" w:rsidRPr="00ED7485">
        <w:t xml:space="preserve"> </w:t>
      </w:r>
      <w:r w:rsidRPr="00ED7485">
        <w:t xml:space="preserve">for </w:t>
      </w:r>
      <w:r w:rsidR="007B00B6" w:rsidRPr="00ED7485">
        <w:t>12 (twelve</w:t>
      </w:r>
      <w:r w:rsidR="00CD5012" w:rsidRPr="00ED7485">
        <w:t>)</w:t>
      </w:r>
      <w:r w:rsidR="00BF6452" w:rsidRPr="00ED7485">
        <w:t xml:space="preserve"> </w:t>
      </w:r>
      <w:r w:rsidRPr="00ED7485">
        <w:t xml:space="preserve">years </w:t>
      </w:r>
      <w:r w:rsidR="00A836FC" w:rsidRPr="00ED7485">
        <w:t>after the</w:t>
      </w:r>
      <w:r w:rsidR="00932572" w:rsidRPr="00ED7485">
        <w:t xml:space="preserve"> date of the end of the Term</w:t>
      </w:r>
      <w:r w:rsidR="000C6DFD" w:rsidRPr="00ED7485">
        <w:t>.</w:t>
      </w:r>
    </w:p>
    <w:p w14:paraId="4D1F129E" w14:textId="77777777" w:rsidR="00101694" w:rsidRPr="00ED7485" w:rsidRDefault="00B7391C" w:rsidP="00DB0CD6">
      <w:pPr>
        <w:pStyle w:val="Heading1Bold"/>
      </w:pPr>
      <w:bookmarkStart w:id="81" w:name="_Toc520714325"/>
      <w:r w:rsidRPr="00ED7485">
        <w:lastRenderedPageBreak/>
        <w:t>Counterpart</w:t>
      </w:r>
      <w:r w:rsidR="00837D6A" w:rsidRPr="00ED7485">
        <w:t>s</w:t>
      </w:r>
      <w:bookmarkEnd w:id="81"/>
      <w:r w:rsidR="00101694" w:rsidRPr="00ED7485">
        <w:t xml:space="preserve"> </w:t>
      </w:r>
    </w:p>
    <w:p w14:paraId="3C1A20AC" w14:textId="77777777" w:rsidR="00101694" w:rsidRPr="00ED7485" w:rsidRDefault="00B7391C" w:rsidP="000C6DFD">
      <w:pPr>
        <w:pStyle w:val="Heading2"/>
        <w:keepNext/>
        <w:numPr>
          <w:ilvl w:val="0"/>
          <w:numId w:val="0"/>
        </w:numPr>
        <w:ind w:left="907"/>
      </w:pPr>
      <w:r w:rsidRPr="00ED7485">
        <w:t xml:space="preserve">This </w:t>
      </w:r>
      <w:r w:rsidR="000C6DFD" w:rsidRPr="00ED7485">
        <w:t>Contract</w:t>
      </w:r>
      <w:r w:rsidRPr="00ED7485">
        <w:t xml:space="preserve"> may be execute</w:t>
      </w:r>
      <w:r w:rsidR="000C6DFD" w:rsidRPr="00ED7485">
        <w:t xml:space="preserve">d in one or more counterparts. </w:t>
      </w:r>
      <w:r w:rsidRPr="00ED7485">
        <w:t xml:space="preserve">Any single counterpart or set of counterparts executed, in either case, by all the parties shall constitute a full original of this </w:t>
      </w:r>
      <w:r w:rsidR="000C6DFD" w:rsidRPr="00ED7485">
        <w:t>Contract</w:t>
      </w:r>
      <w:r w:rsidR="008A103E" w:rsidRPr="00ED7485">
        <w:t xml:space="preserve"> for all purposes. </w:t>
      </w:r>
    </w:p>
    <w:p w14:paraId="51644831" w14:textId="77777777" w:rsidR="00534DB4" w:rsidRPr="00ED7485" w:rsidRDefault="00534DB4" w:rsidP="00534DB4">
      <w:pPr>
        <w:pStyle w:val="Heading1Bold"/>
      </w:pPr>
      <w:bookmarkStart w:id="82" w:name="_Ref519506503"/>
      <w:bookmarkStart w:id="83" w:name="_Ref519506514"/>
      <w:bookmarkStart w:id="84" w:name="_Toc520714326"/>
      <w:r w:rsidRPr="00ED7485">
        <w:t>Governing Law and Jurisdiction</w:t>
      </w:r>
      <w:bookmarkEnd w:id="82"/>
      <w:bookmarkEnd w:id="83"/>
      <w:bookmarkEnd w:id="84"/>
    </w:p>
    <w:p w14:paraId="0F325440" w14:textId="77777777" w:rsidR="00612395" w:rsidRPr="00ED7485" w:rsidRDefault="00534DB4" w:rsidP="00534DB4">
      <w:pPr>
        <w:pStyle w:val="Heading2"/>
      </w:pPr>
      <w:r w:rsidRPr="00ED7485">
        <w:t xml:space="preserve">The terms and conditions of this </w:t>
      </w:r>
      <w:r w:rsidR="003C3432" w:rsidRPr="00ED7485">
        <w:t>Contract</w:t>
      </w:r>
      <w:r w:rsidRPr="00ED7485">
        <w:t xml:space="preserve"> </w:t>
      </w:r>
      <w:r w:rsidR="00612395" w:rsidRPr="00ED7485">
        <w:t>and any Dispute shall be</w:t>
      </w:r>
      <w:r w:rsidRPr="00ED7485">
        <w:t xml:space="preserve"> governed by </w:t>
      </w:r>
      <w:r w:rsidR="00612395" w:rsidRPr="00ED7485">
        <w:t xml:space="preserve">the </w:t>
      </w:r>
      <w:r w:rsidRPr="00ED7485">
        <w:t>laws of England and Wales</w:t>
      </w:r>
      <w:r w:rsidR="00612395" w:rsidRPr="00ED7485">
        <w:t>.</w:t>
      </w:r>
    </w:p>
    <w:p w14:paraId="18D6C390" w14:textId="77777777" w:rsidR="00534DB4" w:rsidRPr="00ED7485" w:rsidRDefault="00612395" w:rsidP="00534DB4">
      <w:pPr>
        <w:pStyle w:val="Heading2"/>
      </w:pPr>
      <w:r w:rsidRPr="00ED7485">
        <w:t>The parties agree that the courts of England and Wales shall have exclusive jurisdiction to settle any Dispute.</w:t>
      </w:r>
      <w:r w:rsidR="00534DB4" w:rsidRPr="00ED7485">
        <w:t xml:space="preserve"> </w:t>
      </w:r>
    </w:p>
    <w:p w14:paraId="02193A84" w14:textId="77777777" w:rsidR="000323B0" w:rsidRPr="00ED7485" w:rsidRDefault="000323B0" w:rsidP="00837D6A">
      <w:pPr>
        <w:pStyle w:val="Heading1Bold"/>
      </w:pPr>
      <w:bookmarkStart w:id="85" w:name="_Toc520714327"/>
      <w:r w:rsidRPr="00ED7485">
        <w:t>Waiver</w:t>
      </w:r>
      <w:bookmarkEnd w:id="85"/>
    </w:p>
    <w:p w14:paraId="1CE68D35" w14:textId="77777777" w:rsidR="00E60BF5" w:rsidRPr="00ED7485" w:rsidRDefault="00E60BF5" w:rsidP="00E60BF5">
      <w:pPr>
        <w:pStyle w:val="Heading2"/>
        <w:keepNext/>
      </w:pPr>
      <w:r w:rsidRPr="00ED7485">
        <w:t xml:space="preserve">A party's failure or delay to exercise a power or right under this </w:t>
      </w:r>
      <w:r w:rsidR="003C3432" w:rsidRPr="00ED7485">
        <w:t>Contrac</w:t>
      </w:r>
      <w:r w:rsidRPr="00ED7485">
        <w:t>t does not operate as a waiver of that power or right.</w:t>
      </w:r>
    </w:p>
    <w:p w14:paraId="53C3E706" w14:textId="77777777" w:rsidR="00E60BF5" w:rsidRPr="00ED7485" w:rsidRDefault="00E60BF5" w:rsidP="00E60BF5">
      <w:pPr>
        <w:pStyle w:val="Heading2"/>
        <w:keepNext/>
      </w:pPr>
      <w:r w:rsidRPr="00ED7485">
        <w:t>A waiver of a power or right will only be effective:</w:t>
      </w:r>
    </w:p>
    <w:p w14:paraId="1D82A793" w14:textId="77777777" w:rsidR="00E60BF5" w:rsidRPr="00ED7485" w:rsidRDefault="00E60BF5" w:rsidP="00E60BF5">
      <w:pPr>
        <w:pStyle w:val="Heading3"/>
      </w:pPr>
      <w:r w:rsidRPr="00ED7485">
        <w:t>if it is in writing and signed by the party who has the benefit of the power or right being waived; and</w:t>
      </w:r>
    </w:p>
    <w:p w14:paraId="38637670" w14:textId="77777777" w:rsidR="00534DB4" w:rsidRPr="00ED7485" w:rsidRDefault="00E60BF5" w:rsidP="00E60BF5">
      <w:pPr>
        <w:pStyle w:val="Heading3"/>
      </w:pPr>
      <w:r w:rsidRPr="00ED7485">
        <w:t>in respect of the specific instance to which it relates and for the specific purpose for which it is given.</w:t>
      </w:r>
    </w:p>
    <w:p w14:paraId="5AC37DD4" w14:textId="77777777" w:rsidR="00D244D2" w:rsidRPr="00ED7485" w:rsidRDefault="00D244D2" w:rsidP="00D244D2">
      <w:pPr>
        <w:pStyle w:val="Heading2"/>
      </w:pPr>
      <w:r w:rsidRPr="00ED7485">
        <w:t>Communications between the parties made before the date of the Contract which are not expressly contained within the Contract shall not be deemed to be incorporated into the Contract.</w:t>
      </w:r>
    </w:p>
    <w:p w14:paraId="18BF1160" w14:textId="77777777" w:rsidR="00D244D2" w:rsidRPr="00ED7485" w:rsidRDefault="00D244D2" w:rsidP="00D244D2">
      <w:pPr>
        <w:pStyle w:val="Heading2"/>
      </w:pPr>
      <w:r w:rsidRPr="00ED7485">
        <w:t>Notwithstanding any other provision of the Contract, the terms approval or comment or consent when used in the context of any approval, comment or consent to be given by the Customer shall have the meaning acceptance of general principles only and no such approval, comment or consent shall diminish or relieve the Supplier from any of its obligations or responsibilities under or in connection with the Contract.</w:t>
      </w:r>
    </w:p>
    <w:p w14:paraId="750A3DCE" w14:textId="77777777" w:rsidR="00FA5692" w:rsidRPr="00ED7485" w:rsidRDefault="00194263" w:rsidP="003936E1">
      <w:pPr>
        <w:pStyle w:val="Heading1Bold"/>
        <w:keepNext w:val="0"/>
        <w:rPr>
          <w:b w:val="0"/>
          <w:sz w:val="22"/>
        </w:rPr>
      </w:pPr>
      <w:bookmarkStart w:id="86" w:name="_Toc520714328"/>
      <w:r w:rsidRPr="00ED7485">
        <w:t>Amendments</w:t>
      </w:r>
      <w:r w:rsidR="00C300AB" w:rsidRPr="00ED7485">
        <w:t xml:space="preserve"> to this </w:t>
      </w:r>
      <w:r w:rsidR="00315A09" w:rsidRPr="00ED7485">
        <w:t>Contract</w:t>
      </w:r>
      <w:bookmarkEnd w:id="86"/>
    </w:p>
    <w:p w14:paraId="24F1EEF0" w14:textId="77777777" w:rsidR="007A489A" w:rsidRPr="00ED7485" w:rsidRDefault="00194263" w:rsidP="00CB13BD">
      <w:pPr>
        <w:pStyle w:val="Heading2"/>
        <w:numPr>
          <w:ilvl w:val="0"/>
          <w:numId w:val="0"/>
        </w:numPr>
        <w:ind w:left="907"/>
      </w:pPr>
      <w:r w:rsidRPr="00ED7485">
        <w:t xml:space="preserve">An amendment or variation to this </w:t>
      </w:r>
      <w:r w:rsidR="00896E56" w:rsidRPr="00ED7485">
        <w:t>Contract</w:t>
      </w:r>
      <w:r w:rsidRPr="00ED7485">
        <w:t xml:space="preserve"> shall not be effective or binding unless it is in writing and signed by the Supplier and the </w:t>
      </w:r>
      <w:r w:rsidR="006B0C79" w:rsidRPr="00ED7485">
        <w:t>Customer</w:t>
      </w:r>
      <w:r w:rsidRPr="00ED7485">
        <w:t>.</w:t>
      </w:r>
    </w:p>
    <w:p w14:paraId="01735927" w14:textId="77777777" w:rsidR="009616F2" w:rsidRDefault="009616F2" w:rsidP="0033560B">
      <w:pPr>
        <w:rPr>
          <w:b/>
          <w:bCs/>
        </w:rPr>
      </w:pPr>
    </w:p>
    <w:p w14:paraId="33BB9DDF" w14:textId="4CD693BA" w:rsidR="0033560B" w:rsidRDefault="009616F2" w:rsidP="0033560B">
      <w:pPr>
        <w:rPr>
          <w:b/>
          <w:bCs/>
        </w:rPr>
      </w:pPr>
      <w:r>
        <w:rPr>
          <w:b/>
          <w:bCs/>
        </w:rPr>
        <w:t>S</w:t>
      </w:r>
      <w:r w:rsidR="0033560B" w:rsidRPr="0033560B">
        <w:rPr>
          <w:b/>
          <w:bCs/>
        </w:rPr>
        <w:t>igned for and on behalf of</w:t>
      </w:r>
      <w:r>
        <w:rPr>
          <w:b/>
          <w:bCs/>
        </w:rPr>
        <w:t xml:space="preserve"> </w:t>
      </w:r>
      <w:r w:rsidR="0033560B" w:rsidRPr="0033560B">
        <w:rPr>
          <w:b/>
          <w:bCs/>
        </w:rPr>
        <w:t>Edge Hill University</w:t>
      </w:r>
    </w:p>
    <w:p w14:paraId="71A5DF12" w14:textId="77777777" w:rsidR="009616F2" w:rsidRPr="009616F2" w:rsidRDefault="009616F2" w:rsidP="0033560B">
      <w:pPr>
        <w:rPr>
          <w:b/>
          <w:bCs/>
        </w:rPr>
      </w:pPr>
    </w:p>
    <w:p w14:paraId="3FDEC90B" w14:textId="65685120" w:rsidR="0033560B" w:rsidRDefault="0033560B" w:rsidP="0033560B">
      <w:r>
        <w:t>sign here:</w:t>
      </w:r>
    </w:p>
    <w:p w14:paraId="2E5381FD" w14:textId="43A584A7" w:rsidR="0033560B" w:rsidRDefault="0033560B" w:rsidP="0033560B">
      <w:r>
        <w:t>Deputy Vice Chancellor</w:t>
      </w:r>
    </w:p>
    <w:p w14:paraId="45A82D7B" w14:textId="77777777" w:rsidR="0033560B" w:rsidRDefault="0033560B" w:rsidP="0033560B"/>
    <w:p w14:paraId="5FE59D53" w14:textId="77777777" w:rsidR="0033560B" w:rsidRDefault="0033560B" w:rsidP="0033560B">
      <w:r>
        <w:t>print name: Steve Igoe</w:t>
      </w:r>
    </w:p>
    <w:p w14:paraId="2AF32336" w14:textId="036BABDB" w:rsidR="0033560B" w:rsidRDefault="0033560B" w:rsidP="0033560B"/>
    <w:p w14:paraId="4C9A87DD" w14:textId="77777777" w:rsidR="0033560B" w:rsidRDefault="0033560B" w:rsidP="0033560B"/>
    <w:p w14:paraId="4046434D" w14:textId="40806463" w:rsidR="0033560B" w:rsidRDefault="0033560B" w:rsidP="0033560B">
      <w:r w:rsidRPr="009616F2">
        <w:rPr>
          <w:b/>
          <w:bCs/>
        </w:rPr>
        <w:t>Signed for and on behalf of Supplier</w:t>
      </w:r>
    </w:p>
    <w:p w14:paraId="6290A5AE" w14:textId="77777777" w:rsidR="0033560B" w:rsidRDefault="0033560B" w:rsidP="0033560B">
      <w:r>
        <w:tab/>
      </w:r>
      <w:r>
        <w:tab/>
      </w:r>
    </w:p>
    <w:p w14:paraId="65FBB593" w14:textId="7D09CB5A" w:rsidR="0033560B" w:rsidRDefault="0033560B" w:rsidP="0033560B">
      <w:r>
        <w:t>sign here:</w:t>
      </w:r>
    </w:p>
    <w:p w14:paraId="17E28542" w14:textId="77777777" w:rsidR="0033560B" w:rsidRDefault="0033560B" w:rsidP="0033560B"/>
    <w:p w14:paraId="10779E0C" w14:textId="77777777" w:rsidR="0033560B" w:rsidRDefault="0033560B" w:rsidP="0033560B">
      <w:r>
        <w:t>print name:</w:t>
      </w:r>
    </w:p>
    <w:p w14:paraId="50A199FE" w14:textId="43AC00DF" w:rsidR="00DE3855" w:rsidRPr="00ED7485" w:rsidRDefault="0033560B" w:rsidP="0033560B">
      <w:r>
        <w:tab/>
      </w:r>
      <w:r>
        <w:tab/>
      </w:r>
    </w:p>
    <w:p w14:paraId="629D9823" w14:textId="77777777" w:rsidR="00721E65" w:rsidRPr="00ED7485" w:rsidRDefault="00721E65" w:rsidP="00721E65">
      <w:pPr>
        <w:pStyle w:val="SchTitle1"/>
      </w:pPr>
      <w:bookmarkStart w:id="87" w:name="_Ref511034379"/>
      <w:bookmarkStart w:id="88" w:name="_Toc520714329"/>
      <w:r w:rsidRPr="00ED7485">
        <w:lastRenderedPageBreak/>
        <w:t xml:space="preserve">: </w:t>
      </w:r>
      <w:r w:rsidR="005D3556" w:rsidRPr="00ED7485">
        <w:t>Anti-bribery and C</w:t>
      </w:r>
      <w:r w:rsidRPr="00ED7485">
        <w:t>orruption</w:t>
      </w:r>
      <w:bookmarkEnd w:id="87"/>
      <w:bookmarkEnd w:id="88"/>
    </w:p>
    <w:p w14:paraId="52E26203" w14:textId="77777777" w:rsidR="00D71D46" w:rsidRPr="00ED7485" w:rsidRDefault="00D71D46" w:rsidP="008D1CFF">
      <w:pPr>
        <w:numPr>
          <w:ilvl w:val="0"/>
          <w:numId w:val="14"/>
        </w:numPr>
        <w:spacing w:after="180"/>
        <w:ind w:hanging="720"/>
      </w:pPr>
      <w:r w:rsidRPr="00ED7485">
        <w:t xml:space="preserve">The term </w:t>
      </w:r>
      <w:r w:rsidRPr="00ED7485">
        <w:rPr>
          <w:b/>
        </w:rPr>
        <w:t xml:space="preserve">Prohibited Act </w:t>
      </w:r>
      <w:r w:rsidRPr="00ED7485">
        <w:t>means</w:t>
      </w:r>
    </w:p>
    <w:p w14:paraId="51D6EB20" w14:textId="77777777" w:rsidR="00D71D46" w:rsidRPr="00ED7485" w:rsidRDefault="00D71D46" w:rsidP="008D1CFF">
      <w:pPr>
        <w:numPr>
          <w:ilvl w:val="4"/>
          <w:numId w:val="15"/>
        </w:numPr>
        <w:spacing w:after="180"/>
        <w:ind w:hanging="765"/>
        <w:outlineLvl w:val="4"/>
        <w:rPr>
          <w:rFonts w:eastAsia="Arial"/>
          <w:szCs w:val="22"/>
        </w:rPr>
      </w:pPr>
      <w:r w:rsidRPr="00ED7485">
        <w:rPr>
          <w:rFonts w:eastAsia="Arial"/>
          <w:szCs w:val="22"/>
        </w:rPr>
        <w:t xml:space="preserve">directly or indirectly offering, promising or giving any person working for or engaged by the </w:t>
      </w:r>
      <w:r w:rsidR="006B0C79" w:rsidRPr="00ED7485">
        <w:rPr>
          <w:rFonts w:eastAsia="Arial"/>
          <w:szCs w:val="22"/>
        </w:rPr>
        <w:t>Customer</w:t>
      </w:r>
      <w:r w:rsidRPr="00ED7485">
        <w:rPr>
          <w:rFonts w:eastAsia="Arial"/>
          <w:szCs w:val="22"/>
        </w:rPr>
        <w:t xml:space="preserve"> a financial or other advantage of any kind to: </w:t>
      </w:r>
    </w:p>
    <w:p w14:paraId="3D0702E4" w14:textId="77777777" w:rsidR="00D71D46" w:rsidRPr="00ED7485" w:rsidRDefault="00D71D46" w:rsidP="008D1CFF">
      <w:pPr>
        <w:pStyle w:val="BodyTextIndent4"/>
        <w:numPr>
          <w:ilvl w:val="5"/>
          <w:numId w:val="15"/>
        </w:numPr>
        <w:outlineLvl w:val="5"/>
        <w:rPr>
          <w:rFonts w:eastAsia="Arial"/>
          <w:szCs w:val="22"/>
        </w:rPr>
      </w:pPr>
      <w:r w:rsidRPr="00ED7485">
        <w:rPr>
          <w:rFonts w:eastAsia="Arial"/>
          <w:szCs w:val="22"/>
        </w:rPr>
        <w:t>induce that person to improperly perform a relevant function or activity; or</w:t>
      </w:r>
    </w:p>
    <w:p w14:paraId="5106BD9E" w14:textId="77777777" w:rsidR="00D71D46" w:rsidRPr="00ED7485" w:rsidRDefault="00D71D46" w:rsidP="008D1CFF">
      <w:pPr>
        <w:pStyle w:val="BodyTextIndent4"/>
        <w:numPr>
          <w:ilvl w:val="5"/>
          <w:numId w:val="15"/>
        </w:numPr>
        <w:outlineLvl w:val="5"/>
        <w:rPr>
          <w:rFonts w:eastAsia="Arial"/>
          <w:szCs w:val="22"/>
        </w:rPr>
      </w:pPr>
      <w:r w:rsidRPr="00ED7485">
        <w:rPr>
          <w:rFonts w:eastAsia="Arial"/>
          <w:szCs w:val="22"/>
        </w:rPr>
        <w:t>reward that person for improper performance of a relevant function or activity;</w:t>
      </w:r>
    </w:p>
    <w:p w14:paraId="0AA5399B" w14:textId="77777777" w:rsidR="00D71D46" w:rsidRPr="00ED7485" w:rsidRDefault="00D71D46" w:rsidP="008D1CFF">
      <w:pPr>
        <w:numPr>
          <w:ilvl w:val="4"/>
          <w:numId w:val="15"/>
        </w:numPr>
        <w:spacing w:after="180"/>
        <w:ind w:hanging="765"/>
        <w:outlineLvl w:val="4"/>
        <w:rPr>
          <w:rFonts w:eastAsia="Arial"/>
          <w:szCs w:val="22"/>
        </w:rPr>
      </w:pPr>
      <w:r w:rsidRPr="00ED7485">
        <w:rPr>
          <w:rFonts w:eastAsia="Arial"/>
          <w:szCs w:val="22"/>
        </w:rPr>
        <w:t xml:space="preserve">directly or indirectly requesting, agreeing to receive or accepting any financial or other advantage as an inducement or a reward for improper performance of a relevant function or activity in connection with this </w:t>
      </w:r>
      <w:r w:rsidR="0013487D" w:rsidRPr="00ED7485">
        <w:rPr>
          <w:rFonts w:cs="Arial"/>
          <w:szCs w:val="22"/>
        </w:rPr>
        <w:t>Contract</w:t>
      </w:r>
      <w:r w:rsidRPr="00ED7485">
        <w:rPr>
          <w:rFonts w:eastAsia="Arial"/>
          <w:szCs w:val="22"/>
        </w:rPr>
        <w:t xml:space="preserve">; </w:t>
      </w:r>
    </w:p>
    <w:p w14:paraId="7F9FB5AA" w14:textId="77777777" w:rsidR="00D71D46" w:rsidRPr="00ED7485" w:rsidRDefault="00D71D46" w:rsidP="008D1CFF">
      <w:pPr>
        <w:numPr>
          <w:ilvl w:val="4"/>
          <w:numId w:val="15"/>
        </w:numPr>
        <w:spacing w:after="180"/>
        <w:ind w:hanging="765"/>
        <w:outlineLvl w:val="4"/>
        <w:rPr>
          <w:rFonts w:eastAsia="Arial"/>
          <w:szCs w:val="22"/>
        </w:rPr>
      </w:pPr>
      <w:r w:rsidRPr="00ED7485">
        <w:rPr>
          <w:rFonts w:eastAsia="Arial"/>
          <w:szCs w:val="22"/>
        </w:rPr>
        <w:t>committing any offence;</w:t>
      </w:r>
    </w:p>
    <w:p w14:paraId="2D092A1A" w14:textId="77777777" w:rsidR="00D71D46" w:rsidRPr="00ED7485" w:rsidRDefault="00D71D46" w:rsidP="008D1CFF">
      <w:pPr>
        <w:pStyle w:val="BodyTextIndent4"/>
        <w:numPr>
          <w:ilvl w:val="5"/>
          <w:numId w:val="15"/>
        </w:numPr>
        <w:outlineLvl w:val="5"/>
        <w:rPr>
          <w:rFonts w:eastAsia="Arial"/>
          <w:szCs w:val="22"/>
        </w:rPr>
      </w:pPr>
      <w:r w:rsidRPr="00ED7485">
        <w:rPr>
          <w:rFonts w:eastAsia="Arial"/>
          <w:szCs w:val="22"/>
        </w:rPr>
        <w:t>under the Bribery Act 2010;</w:t>
      </w:r>
    </w:p>
    <w:p w14:paraId="53A0FE49" w14:textId="77777777" w:rsidR="00D71D46" w:rsidRPr="00ED7485" w:rsidRDefault="00910893" w:rsidP="008D1CFF">
      <w:pPr>
        <w:pStyle w:val="BodyTextIndent4"/>
        <w:numPr>
          <w:ilvl w:val="5"/>
          <w:numId w:val="15"/>
        </w:numPr>
        <w:outlineLvl w:val="5"/>
        <w:rPr>
          <w:rFonts w:eastAsia="Arial"/>
          <w:szCs w:val="22"/>
        </w:rPr>
      </w:pPr>
      <w:r w:rsidRPr="00ED7485">
        <w:rPr>
          <w:rFonts w:eastAsia="Arial"/>
          <w:szCs w:val="22"/>
        </w:rPr>
        <w:t>under Law</w:t>
      </w:r>
      <w:r w:rsidR="00D71D46" w:rsidRPr="00ED7485">
        <w:rPr>
          <w:rFonts w:eastAsia="Arial"/>
          <w:szCs w:val="22"/>
        </w:rPr>
        <w:t xml:space="preserve"> creating offences in respect of fraudulent acts;</w:t>
      </w:r>
    </w:p>
    <w:p w14:paraId="6248245D" w14:textId="77777777" w:rsidR="00D71D46" w:rsidRPr="00ED7485" w:rsidRDefault="00D71D46" w:rsidP="008D1CFF">
      <w:pPr>
        <w:pStyle w:val="BodyTextIndent4"/>
        <w:numPr>
          <w:ilvl w:val="5"/>
          <w:numId w:val="15"/>
        </w:numPr>
        <w:outlineLvl w:val="5"/>
        <w:rPr>
          <w:rFonts w:eastAsia="Arial"/>
          <w:szCs w:val="22"/>
        </w:rPr>
      </w:pPr>
      <w:r w:rsidRPr="00ED7485">
        <w:rPr>
          <w:rFonts w:eastAsia="Arial"/>
          <w:szCs w:val="22"/>
        </w:rPr>
        <w:t>at common law, in respect of fraudulent acts;</w:t>
      </w:r>
      <w:r w:rsidR="00194263" w:rsidRPr="00ED7485">
        <w:rPr>
          <w:rFonts w:eastAsia="Arial"/>
          <w:szCs w:val="22"/>
        </w:rPr>
        <w:t xml:space="preserve"> or</w:t>
      </w:r>
    </w:p>
    <w:p w14:paraId="04A7E891" w14:textId="77777777" w:rsidR="00D71D46" w:rsidRPr="00ED7485" w:rsidRDefault="00D71D46" w:rsidP="008D1CFF">
      <w:pPr>
        <w:pStyle w:val="BodyTextIndent4"/>
        <w:numPr>
          <w:ilvl w:val="5"/>
          <w:numId w:val="15"/>
        </w:numPr>
        <w:outlineLvl w:val="5"/>
        <w:rPr>
          <w:rFonts w:eastAsia="Arial"/>
          <w:szCs w:val="22"/>
        </w:rPr>
      </w:pPr>
      <w:r w:rsidRPr="00ED7485">
        <w:rPr>
          <w:rFonts w:eastAsia="Arial"/>
          <w:szCs w:val="22"/>
        </w:rPr>
        <w:t xml:space="preserve">at common law, in respect of fraudulent acts relating to this </w:t>
      </w:r>
      <w:r w:rsidR="0013487D" w:rsidRPr="00ED7485">
        <w:rPr>
          <w:szCs w:val="22"/>
        </w:rPr>
        <w:t>Contract</w:t>
      </w:r>
      <w:r w:rsidRPr="00ED7485">
        <w:rPr>
          <w:rFonts w:eastAsia="Arial"/>
          <w:szCs w:val="22"/>
        </w:rPr>
        <w:t xml:space="preserve"> or any other contract with the </w:t>
      </w:r>
      <w:r w:rsidR="006B0C79" w:rsidRPr="00ED7485">
        <w:rPr>
          <w:rFonts w:eastAsia="Arial"/>
          <w:szCs w:val="22"/>
        </w:rPr>
        <w:t>Customer</w:t>
      </w:r>
      <w:r w:rsidRPr="00ED7485">
        <w:rPr>
          <w:rFonts w:eastAsia="Arial"/>
          <w:szCs w:val="22"/>
        </w:rPr>
        <w:t xml:space="preserve"> or any other public body; or</w:t>
      </w:r>
    </w:p>
    <w:p w14:paraId="3891C1EB" w14:textId="77777777" w:rsidR="00D71D46" w:rsidRPr="00ED7485" w:rsidRDefault="00D71D46" w:rsidP="008D1CFF">
      <w:pPr>
        <w:numPr>
          <w:ilvl w:val="4"/>
          <w:numId w:val="15"/>
        </w:numPr>
        <w:spacing w:after="180"/>
        <w:ind w:hanging="765"/>
        <w:outlineLvl w:val="4"/>
        <w:rPr>
          <w:rFonts w:eastAsia="Arial"/>
          <w:szCs w:val="22"/>
        </w:rPr>
      </w:pPr>
      <w:r w:rsidRPr="00ED7485">
        <w:rPr>
          <w:rFonts w:eastAsia="Arial"/>
          <w:szCs w:val="22"/>
        </w:rPr>
        <w:t xml:space="preserve">defrauding, attempting to defraud or conspiring to defraud the </w:t>
      </w:r>
      <w:r w:rsidR="006B0C79" w:rsidRPr="00ED7485">
        <w:rPr>
          <w:rFonts w:eastAsia="Arial"/>
          <w:szCs w:val="22"/>
        </w:rPr>
        <w:t>Customer</w:t>
      </w:r>
      <w:r w:rsidRPr="00ED7485">
        <w:rPr>
          <w:rFonts w:eastAsia="Arial"/>
          <w:szCs w:val="22"/>
        </w:rPr>
        <w:t>.</w:t>
      </w:r>
    </w:p>
    <w:p w14:paraId="4AC91389" w14:textId="77777777" w:rsidR="00D71D46" w:rsidRPr="00ED7485" w:rsidRDefault="00D71D46" w:rsidP="008D1CFF">
      <w:pPr>
        <w:numPr>
          <w:ilvl w:val="0"/>
          <w:numId w:val="14"/>
        </w:numPr>
        <w:spacing w:after="180"/>
        <w:ind w:hanging="720"/>
      </w:pPr>
      <w:r w:rsidRPr="00ED7485">
        <w:t>The Supplier:</w:t>
      </w:r>
    </w:p>
    <w:p w14:paraId="1EFF4D55" w14:textId="77777777" w:rsidR="00D71D46" w:rsidRPr="00ED7485" w:rsidRDefault="00D71D46" w:rsidP="008D1CFF">
      <w:pPr>
        <w:pStyle w:val="BodyTextIndent3"/>
        <w:numPr>
          <w:ilvl w:val="4"/>
          <w:numId w:val="17"/>
        </w:numPr>
        <w:ind w:hanging="765"/>
        <w:outlineLvl w:val="4"/>
        <w:rPr>
          <w:rFonts w:eastAsia="Arial"/>
          <w:szCs w:val="22"/>
        </w:rPr>
      </w:pPr>
      <w:r w:rsidRPr="00ED7485">
        <w:rPr>
          <w:rFonts w:eastAsia="Arial"/>
          <w:szCs w:val="22"/>
        </w:rPr>
        <w:t xml:space="preserve">shall not, and shall procure that the Supplier's Personnel shall not, in connection with </w:t>
      </w:r>
      <w:r w:rsidR="0013487D" w:rsidRPr="00ED7485">
        <w:rPr>
          <w:szCs w:val="22"/>
        </w:rPr>
        <w:t>Contract</w:t>
      </w:r>
      <w:r w:rsidRPr="00ED7485">
        <w:rPr>
          <w:rFonts w:eastAsia="Arial"/>
          <w:szCs w:val="22"/>
        </w:rPr>
        <w:t xml:space="preserve">, commit a Prohibited Act; </w:t>
      </w:r>
    </w:p>
    <w:p w14:paraId="43467232" w14:textId="77777777" w:rsidR="00D71D46" w:rsidRPr="00ED7485" w:rsidRDefault="00D71D46" w:rsidP="008D1CFF">
      <w:pPr>
        <w:pStyle w:val="BodyTextIndent3"/>
        <w:numPr>
          <w:ilvl w:val="4"/>
          <w:numId w:val="17"/>
        </w:numPr>
        <w:ind w:hanging="765"/>
        <w:outlineLvl w:val="4"/>
        <w:rPr>
          <w:rFonts w:eastAsia="Arial"/>
          <w:szCs w:val="22"/>
        </w:rPr>
      </w:pPr>
      <w:r w:rsidRPr="00ED7485">
        <w:rPr>
          <w:rFonts w:eastAsia="Arial"/>
          <w:szCs w:val="22"/>
        </w:rPr>
        <w:t xml:space="preserve">warrants, represents and undertakes that it is not aware of any financial or other advantage being given to any person working for or engaged by the </w:t>
      </w:r>
      <w:r w:rsidR="006B0C79" w:rsidRPr="00ED7485">
        <w:rPr>
          <w:rFonts w:eastAsia="Arial"/>
          <w:szCs w:val="22"/>
        </w:rPr>
        <w:t>Customer</w:t>
      </w:r>
      <w:r w:rsidRPr="00ED7485">
        <w:rPr>
          <w:rFonts w:eastAsia="Arial"/>
          <w:szCs w:val="22"/>
        </w:rPr>
        <w:t xml:space="preserve">, or that any agreement has been reached to that effect, in connection with the execution of this </w:t>
      </w:r>
      <w:r w:rsidR="0013487D" w:rsidRPr="00ED7485">
        <w:rPr>
          <w:szCs w:val="22"/>
        </w:rPr>
        <w:t>Contract</w:t>
      </w:r>
      <w:r w:rsidRPr="00ED7485">
        <w:rPr>
          <w:rFonts w:eastAsia="Arial"/>
          <w:szCs w:val="22"/>
        </w:rPr>
        <w:t>; and</w:t>
      </w:r>
    </w:p>
    <w:p w14:paraId="0097CA79" w14:textId="77777777" w:rsidR="00D71D46" w:rsidRPr="00ED7485" w:rsidRDefault="00D71D46" w:rsidP="008D1CFF">
      <w:pPr>
        <w:pStyle w:val="BodyTextIndent3"/>
        <w:numPr>
          <w:ilvl w:val="4"/>
          <w:numId w:val="17"/>
        </w:numPr>
        <w:ind w:hanging="765"/>
        <w:outlineLvl w:val="4"/>
        <w:rPr>
          <w:rFonts w:eastAsia="Arial"/>
          <w:szCs w:val="22"/>
        </w:rPr>
      </w:pPr>
      <w:r w:rsidRPr="00ED7485">
        <w:rPr>
          <w:rFonts w:eastAsia="Arial"/>
          <w:szCs w:val="22"/>
        </w:rPr>
        <w:t xml:space="preserve">warrants that in entering into this </w:t>
      </w:r>
      <w:r w:rsidR="004B42F3" w:rsidRPr="00ED7485">
        <w:rPr>
          <w:rFonts w:eastAsia="Arial"/>
          <w:szCs w:val="22"/>
        </w:rPr>
        <w:t>Contract</w:t>
      </w:r>
      <w:r w:rsidRPr="00ED7485">
        <w:rPr>
          <w:rFonts w:eastAsia="Arial"/>
          <w:szCs w:val="22"/>
        </w:rPr>
        <w:t xml:space="preserve"> it has not committed any Prohibited Act.</w:t>
      </w:r>
    </w:p>
    <w:p w14:paraId="5A3F436C" w14:textId="77777777" w:rsidR="00D71D46" w:rsidRPr="00ED7485" w:rsidRDefault="00D71D46" w:rsidP="008D1CFF">
      <w:pPr>
        <w:numPr>
          <w:ilvl w:val="0"/>
          <w:numId w:val="14"/>
        </w:numPr>
        <w:spacing w:after="180"/>
        <w:ind w:hanging="720"/>
      </w:pPr>
      <w:r w:rsidRPr="00ED7485">
        <w:t>The Supplier shall:</w:t>
      </w:r>
    </w:p>
    <w:p w14:paraId="480A5A4E" w14:textId="77777777" w:rsidR="00D71D46" w:rsidRPr="00ED7485" w:rsidRDefault="00D71D46" w:rsidP="008D1CFF">
      <w:pPr>
        <w:pStyle w:val="BodyTextIndent3"/>
        <w:numPr>
          <w:ilvl w:val="4"/>
          <w:numId w:val="18"/>
        </w:numPr>
        <w:ind w:hanging="765"/>
        <w:outlineLvl w:val="4"/>
        <w:rPr>
          <w:rFonts w:eastAsia="Arial"/>
          <w:szCs w:val="22"/>
        </w:rPr>
      </w:pPr>
      <w:r w:rsidRPr="00ED7485">
        <w:rPr>
          <w:rFonts w:eastAsia="Arial"/>
          <w:szCs w:val="22"/>
        </w:rPr>
        <w:t>if requested</w:t>
      </w:r>
      <w:r w:rsidR="001736D8" w:rsidRPr="00ED7485">
        <w:rPr>
          <w:rFonts w:eastAsia="Arial"/>
          <w:szCs w:val="22"/>
        </w:rPr>
        <w:t xml:space="preserve"> </w:t>
      </w:r>
      <w:r w:rsidR="00767FFD" w:rsidRPr="00ED7485">
        <w:rPr>
          <w:rFonts w:eastAsia="Arial"/>
          <w:szCs w:val="22"/>
        </w:rPr>
        <w:t>in writing</w:t>
      </w:r>
      <w:r w:rsidRPr="00ED7485">
        <w:rPr>
          <w:rFonts w:eastAsia="Arial"/>
          <w:szCs w:val="22"/>
        </w:rPr>
        <w:t xml:space="preserve">, provide the </w:t>
      </w:r>
      <w:r w:rsidR="006B0C79" w:rsidRPr="00ED7485">
        <w:rPr>
          <w:rFonts w:eastAsia="Arial"/>
          <w:szCs w:val="22"/>
        </w:rPr>
        <w:t>Customer</w:t>
      </w:r>
      <w:r w:rsidRPr="00ED7485">
        <w:rPr>
          <w:rFonts w:eastAsia="Arial"/>
          <w:szCs w:val="22"/>
        </w:rPr>
        <w:t xml:space="preserve">, at the </w:t>
      </w:r>
      <w:r w:rsidR="006B0C79" w:rsidRPr="00ED7485">
        <w:rPr>
          <w:rFonts w:eastAsia="Arial"/>
          <w:szCs w:val="22"/>
        </w:rPr>
        <w:t>Customer</w:t>
      </w:r>
      <w:r w:rsidRPr="00ED7485">
        <w:rPr>
          <w:rFonts w:eastAsia="Arial"/>
          <w:szCs w:val="22"/>
        </w:rPr>
        <w:t xml:space="preserve">'s reasonable cost, to enable the </w:t>
      </w:r>
      <w:r w:rsidR="006B0C79" w:rsidRPr="00ED7485">
        <w:rPr>
          <w:rFonts w:eastAsia="Arial"/>
          <w:szCs w:val="22"/>
        </w:rPr>
        <w:t>Customer</w:t>
      </w:r>
      <w:r w:rsidR="007E0780" w:rsidRPr="00ED7485">
        <w:rPr>
          <w:rFonts w:eastAsia="Arial"/>
          <w:szCs w:val="22"/>
        </w:rPr>
        <w:t xml:space="preserve"> </w:t>
      </w:r>
      <w:r w:rsidRPr="00ED7485">
        <w:rPr>
          <w:rFonts w:eastAsia="Arial"/>
          <w:szCs w:val="22"/>
        </w:rPr>
        <w:t>to perform any activity required by any relevant government or agency in any relevant jurisdiction for the purpose of compliance with the Bribery Act 2010; and</w:t>
      </w:r>
    </w:p>
    <w:p w14:paraId="50373FFF" w14:textId="77777777" w:rsidR="00D71D46" w:rsidRPr="00ED7485" w:rsidRDefault="00D71D46" w:rsidP="008D1CFF">
      <w:pPr>
        <w:pStyle w:val="BodyTextIndent3"/>
        <w:numPr>
          <w:ilvl w:val="4"/>
          <w:numId w:val="18"/>
        </w:numPr>
        <w:ind w:hanging="765"/>
        <w:outlineLvl w:val="4"/>
        <w:rPr>
          <w:rFonts w:eastAsia="Arial"/>
          <w:szCs w:val="22"/>
        </w:rPr>
      </w:pPr>
      <w:r w:rsidRPr="00ED7485">
        <w:rPr>
          <w:rFonts w:eastAsia="Arial"/>
          <w:szCs w:val="22"/>
        </w:rPr>
        <w:t>within</w:t>
      </w:r>
      <w:r w:rsidR="00767FFD" w:rsidRPr="00ED7485">
        <w:rPr>
          <w:rFonts w:eastAsia="Arial"/>
          <w:szCs w:val="22"/>
        </w:rPr>
        <w:t xml:space="preserve"> 20 (twenty)</w:t>
      </w:r>
      <w:r w:rsidRPr="00ED7485">
        <w:rPr>
          <w:rFonts w:eastAsia="Arial"/>
          <w:szCs w:val="22"/>
        </w:rPr>
        <w:t xml:space="preserve"> days of the date of this </w:t>
      </w:r>
      <w:r w:rsidR="00EC6A12" w:rsidRPr="00ED7485">
        <w:rPr>
          <w:rFonts w:eastAsia="Arial"/>
          <w:szCs w:val="22"/>
        </w:rPr>
        <w:t>Contract</w:t>
      </w:r>
      <w:r w:rsidRPr="00ED7485">
        <w:rPr>
          <w:rFonts w:eastAsia="Arial"/>
          <w:szCs w:val="22"/>
        </w:rPr>
        <w:t xml:space="preserve">, and annually thereafter, certify in writing to the </w:t>
      </w:r>
      <w:r w:rsidR="006B0C79" w:rsidRPr="00ED7485">
        <w:rPr>
          <w:rFonts w:eastAsia="Arial"/>
          <w:szCs w:val="22"/>
        </w:rPr>
        <w:t>Customer</w:t>
      </w:r>
      <w:r w:rsidR="00F21250" w:rsidRPr="00ED7485">
        <w:rPr>
          <w:rFonts w:eastAsia="Arial"/>
          <w:szCs w:val="22"/>
        </w:rPr>
        <w:t xml:space="preserve"> </w:t>
      </w:r>
      <w:r w:rsidRPr="00ED7485">
        <w:rPr>
          <w:rFonts w:eastAsia="Arial"/>
          <w:szCs w:val="22"/>
        </w:rPr>
        <w:t xml:space="preserve">compliance with this </w:t>
      </w:r>
      <w:r w:rsidR="00831C06" w:rsidRPr="00ED7485">
        <w:rPr>
          <w:rFonts w:eastAsia="Arial"/>
          <w:szCs w:val="22"/>
        </w:rPr>
        <w:fldChar w:fldCharType="begin"/>
      </w:r>
      <w:r w:rsidR="00831C06" w:rsidRPr="00ED7485">
        <w:rPr>
          <w:rFonts w:eastAsia="Arial"/>
          <w:szCs w:val="22"/>
        </w:rPr>
        <w:instrText xml:space="preserve"> REF _Ref511034379 \r \h </w:instrText>
      </w:r>
      <w:r w:rsidR="00ED7485">
        <w:rPr>
          <w:rFonts w:eastAsia="Arial"/>
          <w:szCs w:val="22"/>
        </w:rPr>
        <w:instrText xml:space="preserve"> \* MERGEFORMAT </w:instrText>
      </w:r>
      <w:r w:rsidR="00831C06" w:rsidRPr="00ED7485">
        <w:rPr>
          <w:rFonts w:eastAsia="Arial"/>
          <w:szCs w:val="22"/>
        </w:rPr>
      </w:r>
      <w:r w:rsidR="00831C06" w:rsidRPr="00ED7485">
        <w:rPr>
          <w:rFonts w:eastAsia="Arial"/>
          <w:szCs w:val="22"/>
        </w:rPr>
        <w:fldChar w:fldCharType="separate"/>
      </w:r>
      <w:r w:rsidR="00177F86" w:rsidRPr="00ED7485">
        <w:rPr>
          <w:rFonts w:eastAsia="Arial"/>
          <w:szCs w:val="22"/>
        </w:rPr>
        <w:t>Schedule 1</w:t>
      </w:r>
      <w:r w:rsidR="00831C06" w:rsidRPr="00ED7485">
        <w:rPr>
          <w:rFonts w:eastAsia="Arial"/>
          <w:szCs w:val="22"/>
        </w:rPr>
        <w:fldChar w:fldCharType="end"/>
      </w:r>
      <w:r w:rsidR="00831C06" w:rsidRPr="00ED7485">
        <w:rPr>
          <w:rFonts w:eastAsia="Arial"/>
          <w:szCs w:val="22"/>
        </w:rPr>
        <w:t xml:space="preserve"> </w:t>
      </w:r>
      <w:r w:rsidRPr="00ED7485">
        <w:rPr>
          <w:rFonts w:eastAsia="Arial"/>
          <w:szCs w:val="22"/>
        </w:rPr>
        <w:t xml:space="preserve">by the Supplier and all persons associated with it or any other persons who are supplying </w:t>
      </w:r>
      <w:r w:rsidR="00767FFD" w:rsidRPr="00ED7485">
        <w:rPr>
          <w:rFonts w:eastAsia="Arial"/>
          <w:szCs w:val="22"/>
        </w:rPr>
        <w:t xml:space="preserve">the </w:t>
      </w:r>
      <w:r w:rsidR="00F422B1">
        <w:rPr>
          <w:rFonts w:eastAsia="Arial"/>
          <w:szCs w:val="22"/>
        </w:rPr>
        <w:t>Ser</w:t>
      </w:r>
      <w:r w:rsidRPr="00ED7485">
        <w:rPr>
          <w:rFonts w:eastAsia="Arial"/>
          <w:szCs w:val="22"/>
        </w:rPr>
        <w:t>vices</w:t>
      </w:r>
      <w:r w:rsidR="00767FFD" w:rsidRPr="00ED7485">
        <w:rPr>
          <w:rFonts w:eastAsia="Arial"/>
          <w:szCs w:val="22"/>
        </w:rPr>
        <w:t>]</w:t>
      </w:r>
      <w:r w:rsidRPr="00ED7485">
        <w:rPr>
          <w:rFonts w:eastAsia="Arial"/>
          <w:szCs w:val="22"/>
        </w:rPr>
        <w:t xml:space="preserve"> in connection with this </w:t>
      </w:r>
      <w:r w:rsidR="0013487D" w:rsidRPr="00ED7485">
        <w:rPr>
          <w:szCs w:val="22"/>
        </w:rPr>
        <w:t>Contract</w:t>
      </w:r>
      <w:r w:rsidR="00F75288" w:rsidRPr="00ED7485">
        <w:rPr>
          <w:rFonts w:eastAsia="Arial"/>
          <w:szCs w:val="22"/>
        </w:rPr>
        <w:t xml:space="preserve">. </w:t>
      </w:r>
      <w:r w:rsidRPr="00ED7485">
        <w:rPr>
          <w:rFonts w:eastAsia="Arial"/>
          <w:szCs w:val="22"/>
        </w:rPr>
        <w:t xml:space="preserve">The Supplier shall provide any such supporting evidence of </w:t>
      </w:r>
      <w:r w:rsidRPr="00ED7485">
        <w:rPr>
          <w:rFonts w:eastAsia="Arial"/>
          <w:szCs w:val="22"/>
        </w:rPr>
        <w:lastRenderedPageBreak/>
        <w:t xml:space="preserve">compliance with this </w:t>
      </w:r>
      <w:r w:rsidR="00831C06" w:rsidRPr="00ED7485">
        <w:rPr>
          <w:rFonts w:eastAsia="Arial"/>
          <w:szCs w:val="22"/>
        </w:rPr>
        <w:fldChar w:fldCharType="begin"/>
      </w:r>
      <w:r w:rsidR="00831C06" w:rsidRPr="00ED7485">
        <w:rPr>
          <w:rFonts w:eastAsia="Arial"/>
          <w:szCs w:val="22"/>
        </w:rPr>
        <w:instrText xml:space="preserve"> REF _Ref511034379 \r \h </w:instrText>
      </w:r>
      <w:r w:rsidR="00ED7485">
        <w:rPr>
          <w:rFonts w:eastAsia="Arial"/>
          <w:szCs w:val="22"/>
        </w:rPr>
        <w:instrText xml:space="preserve"> \* MERGEFORMAT </w:instrText>
      </w:r>
      <w:r w:rsidR="00831C06" w:rsidRPr="00ED7485">
        <w:rPr>
          <w:rFonts w:eastAsia="Arial"/>
          <w:szCs w:val="22"/>
        </w:rPr>
      </w:r>
      <w:r w:rsidR="00831C06" w:rsidRPr="00ED7485">
        <w:rPr>
          <w:rFonts w:eastAsia="Arial"/>
          <w:szCs w:val="22"/>
        </w:rPr>
        <w:fldChar w:fldCharType="separate"/>
      </w:r>
      <w:r w:rsidR="00177F86" w:rsidRPr="00ED7485">
        <w:rPr>
          <w:rFonts w:eastAsia="Arial"/>
          <w:szCs w:val="22"/>
        </w:rPr>
        <w:t>Schedule 1</w:t>
      </w:r>
      <w:r w:rsidR="00831C06" w:rsidRPr="00ED7485">
        <w:rPr>
          <w:rFonts w:eastAsia="Arial"/>
          <w:szCs w:val="22"/>
        </w:rPr>
        <w:fldChar w:fldCharType="end"/>
      </w:r>
      <w:r w:rsidR="00831C06" w:rsidRPr="00ED7485">
        <w:rPr>
          <w:rFonts w:eastAsia="Arial"/>
          <w:szCs w:val="22"/>
        </w:rPr>
        <w:t xml:space="preserve"> </w:t>
      </w:r>
      <w:r w:rsidRPr="00ED7485">
        <w:rPr>
          <w:rFonts w:eastAsia="Arial"/>
          <w:szCs w:val="22"/>
        </w:rPr>
        <w:t xml:space="preserve">as the </w:t>
      </w:r>
      <w:r w:rsidR="006B0C79" w:rsidRPr="00ED7485">
        <w:rPr>
          <w:rFonts w:eastAsia="Arial"/>
          <w:szCs w:val="22"/>
        </w:rPr>
        <w:t>Customer</w:t>
      </w:r>
      <w:r w:rsidRPr="00ED7485">
        <w:rPr>
          <w:rFonts w:eastAsia="Arial"/>
          <w:szCs w:val="22"/>
        </w:rPr>
        <w:t xml:space="preserve"> may reasonably request.</w:t>
      </w:r>
      <w:r w:rsidR="00831C06" w:rsidRPr="00ED7485">
        <w:rPr>
          <w:rFonts w:eastAsia="Arial"/>
          <w:szCs w:val="22"/>
        </w:rPr>
        <w:t xml:space="preserve"> </w:t>
      </w:r>
    </w:p>
    <w:p w14:paraId="729EF56C" w14:textId="77777777" w:rsidR="00D71D46" w:rsidRPr="00ED7485" w:rsidRDefault="00D71D46" w:rsidP="00274E31">
      <w:pPr>
        <w:numPr>
          <w:ilvl w:val="0"/>
          <w:numId w:val="14"/>
        </w:numPr>
        <w:spacing w:after="180"/>
        <w:ind w:hanging="720"/>
      </w:pPr>
      <w:r w:rsidRPr="00ED7485">
        <w:t xml:space="preserve">The Supplier shall </w:t>
      </w:r>
      <w:r w:rsidR="00985D01" w:rsidRPr="00ED7485">
        <w:t>put in place and maintain</w:t>
      </w:r>
      <w:r w:rsidRPr="00ED7485">
        <w:t xml:space="preserve"> an anti-bribery policy (</w:t>
      </w:r>
      <w:r w:rsidR="008C241C" w:rsidRPr="00ED7485">
        <w:t xml:space="preserve">a copy of </w:t>
      </w:r>
      <w:r w:rsidRPr="00ED7485">
        <w:t xml:space="preserve">which shall be provided to the </w:t>
      </w:r>
      <w:r w:rsidR="006B0C79" w:rsidRPr="00ED7485">
        <w:t>Customer</w:t>
      </w:r>
      <w:r w:rsidR="008C241C" w:rsidRPr="00ED7485">
        <w:t xml:space="preserve"> within </w:t>
      </w:r>
      <w:r w:rsidR="00767FFD" w:rsidRPr="00ED7485">
        <w:t xml:space="preserve">20 (twenty) </w:t>
      </w:r>
      <w:r w:rsidR="008C241C" w:rsidRPr="00ED7485">
        <w:rPr>
          <w:rFonts w:eastAsia="Arial"/>
          <w:szCs w:val="22"/>
        </w:rPr>
        <w:t xml:space="preserve">days of the date of this </w:t>
      </w:r>
      <w:r w:rsidR="007B356C" w:rsidRPr="00ED7485">
        <w:rPr>
          <w:rFonts w:eastAsia="Arial"/>
          <w:szCs w:val="22"/>
        </w:rPr>
        <w:t>Contract</w:t>
      </w:r>
      <w:r w:rsidR="00985D01" w:rsidRPr="00ED7485">
        <w:t>) which shall, at a minimum,</w:t>
      </w:r>
      <w:r w:rsidRPr="00ED7485">
        <w:t xml:space="preserve"> prevent any Personnel from committing a Prohibited Act and shall enforce it where appropriate.</w:t>
      </w:r>
    </w:p>
    <w:p w14:paraId="573A1DA1" w14:textId="77777777" w:rsidR="00D71D46" w:rsidRPr="00ED7485" w:rsidRDefault="00D71D46" w:rsidP="008D1CFF">
      <w:pPr>
        <w:numPr>
          <w:ilvl w:val="0"/>
          <w:numId w:val="14"/>
        </w:numPr>
        <w:spacing w:after="180"/>
        <w:ind w:hanging="720"/>
      </w:pPr>
      <w:r w:rsidRPr="00ED7485">
        <w:t>If at any time any breach of paragraph 2 above is suspected or known, the Sup</w:t>
      </w:r>
      <w:r w:rsidR="00165F60" w:rsidRPr="00ED7485">
        <w:t xml:space="preserve">plier must notify the </w:t>
      </w:r>
      <w:r w:rsidR="006B0C79" w:rsidRPr="00ED7485">
        <w:t>Customer</w:t>
      </w:r>
      <w:r w:rsidR="00165F60" w:rsidRPr="00ED7485">
        <w:t xml:space="preserve"> </w:t>
      </w:r>
      <w:r w:rsidR="007B356C" w:rsidRPr="00ED7485">
        <w:t xml:space="preserve">immediately </w:t>
      </w:r>
      <w:r w:rsidRPr="00ED7485">
        <w:t>with the details of any such breach to follow in writing as soon as reasonably practicable.</w:t>
      </w:r>
    </w:p>
    <w:p w14:paraId="6B8F8AD1" w14:textId="77777777" w:rsidR="00D71D46" w:rsidRPr="00ED7485" w:rsidRDefault="00D71D46" w:rsidP="008D1CFF">
      <w:pPr>
        <w:numPr>
          <w:ilvl w:val="0"/>
          <w:numId w:val="14"/>
        </w:numPr>
        <w:spacing w:after="180"/>
        <w:ind w:hanging="720"/>
      </w:pPr>
      <w:r w:rsidRPr="00ED7485">
        <w:t xml:space="preserve">If the Supplier notifies the </w:t>
      </w:r>
      <w:r w:rsidR="006B0C79" w:rsidRPr="00ED7485">
        <w:t>Customer</w:t>
      </w:r>
      <w:r w:rsidRPr="00ED7485">
        <w:t xml:space="preserve"> that it suspects or knows that there may be a breach of this </w:t>
      </w:r>
      <w:r w:rsidR="00831C06" w:rsidRPr="00ED7485">
        <w:rPr>
          <w:rFonts w:eastAsia="Arial"/>
          <w:szCs w:val="22"/>
        </w:rPr>
        <w:fldChar w:fldCharType="begin"/>
      </w:r>
      <w:r w:rsidR="00831C06" w:rsidRPr="00ED7485">
        <w:rPr>
          <w:rFonts w:eastAsia="Arial"/>
          <w:szCs w:val="22"/>
        </w:rPr>
        <w:instrText xml:space="preserve"> REF _Ref511034379 \r \h </w:instrText>
      </w:r>
      <w:r w:rsidR="00ED7485">
        <w:rPr>
          <w:rFonts w:eastAsia="Arial"/>
          <w:szCs w:val="22"/>
        </w:rPr>
        <w:instrText xml:space="preserve"> \* MERGEFORMAT </w:instrText>
      </w:r>
      <w:r w:rsidR="00831C06" w:rsidRPr="00ED7485">
        <w:rPr>
          <w:rFonts w:eastAsia="Arial"/>
          <w:szCs w:val="22"/>
        </w:rPr>
      </w:r>
      <w:r w:rsidR="00831C06" w:rsidRPr="00ED7485">
        <w:rPr>
          <w:rFonts w:eastAsia="Arial"/>
          <w:szCs w:val="22"/>
        </w:rPr>
        <w:fldChar w:fldCharType="separate"/>
      </w:r>
      <w:r w:rsidR="00177F86" w:rsidRPr="00ED7485">
        <w:rPr>
          <w:rFonts w:eastAsia="Arial"/>
          <w:szCs w:val="22"/>
        </w:rPr>
        <w:t>Schedule 1</w:t>
      </w:r>
      <w:r w:rsidR="00831C06" w:rsidRPr="00ED7485">
        <w:rPr>
          <w:rFonts w:eastAsia="Arial"/>
          <w:szCs w:val="22"/>
        </w:rPr>
        <w:fldChar w:fldCharType="end"/>
      </w:r>
      <w:r w:rsidRPr="00ED7485">
        <w:t xml:space="preserve">, the Supplier will respond promptly to all of the </w:t>
      </w:r>
      <w:r w:rsidR="006B0C79" w:rsidRPr="00ED7485">
        <w:t>Customer</w:t>
      </w:r>
      <w:r w:rsidRPr="00ED7485">
        <w:t>'s</w:t>
      </w:r>
      <w:r w:rsidR="007B356C" w:rsidRPr="00ED7485">
        <w:t xml:space="preserve"> </w:t>
      </w:r>
      <w:r w:rsidRPr="00ED7485">
        <w:t xml:space="preserve">enquiries in relation to any such suspected or actual breach and will co-operate at all times with any investigation, and permit the </w:t>
      </w:r>
      <w:r w:rsidR="006B0C79" w:rsidRPr="00ED7485">
        <w:t>Customer</w:t>
      </w:r>
      <w:r w:rsidR="007B356C" w:rsidRPr="00ED7485">
        <w:t xml:space="preserve"> </w:t>
      </w:r>
      <w:r w:rsidRPr="00ED7485">
        <w:t>access to and audit of any books, records and any other relevant documents.  The obligation under this paragraph shall continue for</w:t>
      </w:r>
      <w:r w:rsidR="00767FFD" w:rsidRPr="00ED7485">
        <w:t xml:space="preserve"> 7 (seven) </w:t>
      </w:r>
      <w:r w:rsidRPr="00ED7485">
        <w:t xml:space="preserve">years following the expiry or termination of this </w:t>
      </w:r>
      <w:r w:rsidR="007B356C" w:rsidRPr="00ED7485">
        <w:t>Contract</w:t>
      </w:r>
      <w:r w:rsidRPr="00ED7485">
        <w:t>.</w:t>
      </w:r>
      <w:r w:rsidR="00831C06" w:rsidRPr="00ED7485">
        <w:t xml:space="preserve"> </w:t>
      </w:r>
    </w:p>
    <w:p w14:paraId="7CCD7240" w14:textId="77777777" w:rsidR="00D71D46" w:rsidRPr="00ED7485" w:rsidRDefault="00D71D46" w:rsidP="008D1CFF">
      <w:pPr>
        <w:numPr>
          <w:ilvl w:val="0"/>
          <w:numId w:val="14"/>
        </w:numPr>
        <w:spacing w:after="180"/>
        <w:ind w:hanging="720"/>
      </w:pPr>
      <w:r w:rsidRPr="00ED7485">
        <w:t xml:space="preserve">The </w:t>
      </w:r>
      <w:r w:rsidR="006B0C79" w:rsidRPr="00ED7485">
        <w:t>Customer</w:t>
      </w:r>
      <w:r w:rsidRPr="00ED7485">
        <w:t xml:space="preserve"> may terminate this </w:t>
      </w:r>
      <w:r w:rsidR="007B356C" w:rsidRPr="00ED7485">
        <w:t>Contract</w:t>
      </w:r>
      <w:r w:rsidRPr="00ED7485">
        <w:t xml:space="preserve"> by written notice with immediate effect if the Supplier, its Personnel (in all cases whether or not acting with the Supplier’s knowledge) breaches </w:t>
      </w:r>
      <w:hyperlink w:anchor="co_anchor_a101985_1" w:history="1">
        <w:r w:rsidRPr="00ED7485">
          <w:t>paragraph</w:t>
        </w:r>
      </w:hyperlink>
      <w:r w:rsidRPr="00ED7485">
        <w:t xml:space="preserve"> 2</w:t>
      </w:r>
      <w:r w:rsidR="00837D6A" w:rsidRPr="00ED7485">
        <w:t xml:space="preserve"> of this </w:t>
      </w:r>
      <w:r w:rsidR="00831C06" w:rsidRPr="00ED7485">
        <w:rPr>
          <w:rFonts w:eastAsia="Arial"/>
          <w:szCs w:val="22"/>
        </w:rPr>
        <w:fldChar w:fldCharType="begin"/>
      </w:r>
      <w:r w:rsidR="00831C06" w:rsidRPr="00ED7485">
        <w:rPr>
          <w:rFonts w:eastAsia="Arial"/>
          <w:szCs w:val="22"/>
        </w:rPr>
        <w:instrText xml:space="preserve"> REF _Ref511034379 \r \h </w:instrText>
      </w:r>
      <w:r w:rsidR="00ED7485">
        <w:rPr>
          <w:rFonts w:eastAsia="Arial"/>
          <w:szCs w:val="22"/>
        </w:rPr>
        <w:instrText xml:space="preserve"> \* MERGEFORMAT </w:instrText>
      </w:r>
      <w:r w:rsidR="00831C06" w:rsidRPr="00ED7485">
        <w:rPr>
          <w:rFonts w:eastAsia="Arial"/>
          <w:szCs w:val="22"/>
        </w:rPr>
      </w:r>
      <w:r w:rsidR="00831C06" w:rsidRPr="00ED7485">
        <w:rPr>
          <w:rFonts w:eastAsia="Arial"/>
          <w:szCs w:val="22"/>
        </w:rPr>
        <w:fldChar w:fldCharType="separate"/>
      </w:r>
      <w:r w:rsidR="00177F86" w:rsidRPr="00ED7485">
        <w:rPr>
          <w:rFonts w:eastAsia="Arial"/>
          <w:szCs w:val="22"/>
        </w:rPr>
        <w:t>Schedule 1</w:t>
      </w:r>
      <w:r w:rsidR="00831C06" w:rsidRPr="00ED7485">
        <w:rPr>
          <w:rFonts w:eastAsia="Arial"/>
          <w:szCs w:val="22"/>
        </w:rPr>
        <w:fldChar w:fldCharType="end"/>
      </w:r>
      <w:r w:rsidRPr="00ED7485">
        <w:t xml:space="preserve">.  Any such termination shall be without prejudice to any right or remedy which has already accrued or which subsequently accrues to the </w:t>
      </w:r>
      <w:r w:rsidR="006B0C79" w:rsidRPr="00ED7485">
        <w:t>Customer</w:t>
      </w:r>
      <w:r w:rsidRPr="00ED7485">
        <w:t>.</w:t>
      </w:r>
    </w:p>
    <w:p w14:paraId="70A50B0A" w14:textId="77777777" w:rsidR="00D71D46" w:rsidRPr="00ED7485" w:rsidRDefault="00D71D46" w:rsidP="008D1CFF">
      <w:pPr>
        <w:numPr>
          <w:ilvl w:val="0"/>
          <w:numId w:val="14"/>
        </w:numPr>
        <w:spacing w:after="180"/>
        <w:ind w:hanging="720"/>
        <w:rPr>
          <w:rFonts w:ascii="serif" w:eastAsia="Arial" w:hAnsi="serif" w:cs="serif"/>
          <w:color w:val="000000"/>
          <w:sz w:val="20"/>
        </w:rPr>
      </w:pPr>
      <w:r w:rsidRPr="00ED7485">
        <w:t xml:space="preserve">Any notice provided by the </w:t>
      </w:r>
      <w:r w:rsidR="006B0C79" w:rsidRPr="00ED7485">
        <w:t>Customer</w:t>
      </w:r>
      <w:r w:rsidRPr="00ED7485">
        <w:t xml:space="preserve"> pursuant to paragraph 7 must specify:</w:t>
      </w:r>
    </w:p>
    <w:p w14:paraId="06A58056" w14:textId="77777777" w:rsidR="00D71D46" w:rsidRPr="00ED7485" w:rsidRDefault="00D71D46" w:rsidP="008D1CFF">
      <w:pPr>
        <w:numPr>
          <w:ilvl w:val="4"/>
          <w:numId w:val="16"/>
        </w:numPr>
        <w:spacing w:after="180"/>
        <w:ind w:hanging="765"/>
        <w:outlineLvl w:val="4"/>
        <w:rPr>
          <w:rFonts w:eastAsia="Arial"/>
          <w:szCs w:val="22"/>
        </w:rPr>
      </w:pPr>
      <w:r w:rsidRPr="00ED7485">
        <w:rPr>
          <w:rFonts w:eastAsia="Arial"/>
          <w:szCs w:val="22"/>
        </w:rPr>
        <w:t>the nature of the Prohibited Act;</w:t>
      </w:r>
    </w:p>
    <w:p w14:paraId="163926E8" w14:textId="77777777" w:rsidR="00D71D46" w:rsidRPr="00ED7485" w:rsidRDefault="00D71D46" w:rsidP="008D1CFF">
      <w:pPr>
        <w:numPr>
          <w:ilvl w:val="4"/>
          <w:numId w:val="16"/>
        </w:numPr>
        <w:spacing w:after="180"/>
        <w:ind w:hanging="765"/>
        <w:outlineLvl w:val="4"/>
        <w:rPr>
          <w:rFonts w:eastAsia="Arial"/>
          <w:szCs w:val="22"/>
        </w:rPr>
      </w:pPr>
      <w:r w:rsidRPr="00ED7485">
        <w:rPr>
          <w:rFonts w:eastAsia="Arial"/>
          <w:szCs w:val="22"/>
        </w:rPr>
        <w:t xml:space="preserve">the </w:t>
      </w:r>
      <w:r w:rsidR="007A70A4" w:rsidRPr="00ED7485">
        <w:rPr>
          <w:rFonts w:eastAsia="Arial"/>
          <w:szCs w:val="22"/>
        </w:rPr>
        <w:t>identity</w:t>
      </w:r>
      <w:r w:rsidRPr="00ED7485">
        <w:rPr>
          <w:rFonts w:eastAsia="Arial"/>
          <w:szCs w:val="22"/>
        </w:rPr>
        <w:t xml:space="preserve"> of the party who the </w:t>
      </w:r>
      <w:r w:rsidR="006B0C79" w:rsidRPr="00ED7485">
        <w:rPr>
          <w:rFonts w:eastAsia="Arial"/>
          <w:szCs w:val="22"/>
        </w:rPr>
        <w:t>Customer</w:t>
      </w:r>
      <w:r w:rsidRPr="00ED7485">
        <w:rPr>
          <w:rFonts w:eastAsia="Arial"/>
          <w:szCs w:val="22"/>
        </w:rPr>
        <w:t xml:space="preserve"> believes has committed the Prohibited Act;</w:t>
      </w:r>
      <w:r w:rsidR="00837D6A" w:rsidRPr="00ED7485">
        <w:rPr>
          <w:rFonts w:eastAsia="Arial"/>
          <w:szCs w:val="22"/>
        </w:rPr>
        <w:t xml:space="preserve"> and</w:t>
      </w:r>
    </w:p>
    <w:p w14:paraId="29964695" w14:textId="77777777" w:rsidR="00D71D46" w:rsidRPr="00ED7485" w:rsidRDefault="00D71D46" w:rsidP="008D1CFF">
      <w:pPr>
        <w:numPr>
          <w:ilvl w:val="4"/>
          <w:numId w:val="16"/>
        </w:numPr>
        <w:spacing w:after="180"/>
        <w:ind w:hanging="765"/>
        <w:outlineLvl w:val="4"/>
        <w:rPr>
          <w:rFonts w:eastAsia="Arial"/>
          <w:szCs w:val="22"/>
        </w:rPr>
      </w:pPr>
      <w:r w:rsidRPr="00ED7485">
        <w:rPr>
          <w:rFonts w:eastAsia="Arial"/>
          <w:szCs w:val="22"/>
        </w:rPr>
        <w:t xml:space="preserve">the date on which this </w:t>
      </w:r>
      <w:r w:rsidR="007B356C" w:rsidRPr="00ED7485">
        <w:rPr>
          <w:rFonts w:eastAsia="Arial"/>
          <w:szCs w:val="22"/>
        </w:rPr>
        <w:t>Contract</w:t>
      </w:r>
      <w:r w:rsidRPr="00ED7485">
        <w:rPr>
          <w:rFonts w:eastAsia="Arial"/>
          <w:szCs w:val="22"/>
        </w:rPr>
        <w:t xml:space="preserve"> will terminate in accordance with the applicable provisions of this </w:t>
      </w:r>
      <w:r w:rsidR="00831C06" w:rsidRPr="00ED7485">
        <w:rPr>
          <w:rFonts w:eastAsia="Arial"/>
          <w:szCs w:val="22"/>
        </w:rPr>
        <w:fldChar w:fldCharType="begin"/>
      </w:r>
      <w:r w:rsidR="00831C06" w:rsidRPr="00ED7485">
        <w:rPr>
          <w:rFonts w:eastAsia="Arial"/>
          <w:szCs w:val="22"/>
        </w:rPr>
        <w:instrText xml:space="preserve"> REF _Ref511034379 \r \h </w:instrText>
      </w:r>
      <w:r w:rsidR="00ED7485">
        <w:rPr>
          <w:rFonts w:eastAsia="Arial"/>
          <w:szCs w:val="22"/>
        </w:rPr>
        <w:instrText xml:space="preserve"> \* MERGEFORMAT </w:instrText>
      </w:r>
      <w:r w:rsidR="00831C06" w:rsidRPr="00ED7485">
        <w:rPr>
          <w:rFonts w:eastAsia="Arial"/>
          <w:szCs w:val="22"/>
        </w:rPr>
      </w:r>
      <w:r w:rsidR="00831C06" w:rsidRPr="00ED7485">
        <w:rPr>
          <w:rFonts w:eastAsia="Arial"/>
          <w:szCs w:val="22"/>
        </w:rPr>
        <w:fldChar w:fldCharType="separate"/>
      </w:r>
      <w:r w:rsidR="00177F86" w:rsidRPr="00ED7485">
        <w:rPr>
          <w:rFonts w:eastAsia="Arial"/>
          <w:szCs w:val="22"/>
        </w:rPr>
        <w:t>Schedule 1</w:t>
      </w:r>
      <w:r w:rsidR="00831C06" w:rsidRPr="00ED7485">
        <w:rPr>
          <w:rFonts w:eastAsia="Arial"/>
          <w:szCs w:val="22"/>
        </w:rPr>
        <w:fldChar w:fldCharType="end"/>
      </w:r>
      <w:r w:rsidRPr="00ED7485">
        <w:rPr>
          <w:rFonts w:eastAsia="Arial"/>
          <w:szCs w:val="22"/>
        </w:rPr>
        <w:t>.</w:t>
      </w:r>
    </w:p>
    <w:p w14:paraId="051E93BB" w14:textId="77777777" w:rsidR="00D71D46" w:rsidRPr="00ED7485" w:rsidRDefault="00D71D46" w:rsidP="008D1CFF">
      <w:pPr>
        <w:numPr>
          <w:ilvl w:val="0"/>
          <w:numId w:val="14"/>
        </w:numPr>
        <w:spacing w:after="180"/>
        <w:ind w:hanging="720"/>
      </w:pPr>
      <w:r w:rsidRPr="00ED7485">
        <w:t>Notwithstanding Clause</w:t>
      </w:r>
      <w:r w:rsidR="00831C06" w:rsidRPr="00ED7485">
        <w:t xml:space="preserve"> </w:t>
      </w:r>
      <w:r w:rsidR="00831C06" w:rsidRPr="00ED7485">
        <w:fldChar w:fldCharType="begin"/>
      </w:r>
      <w:r w:rsidR="00831C06" w:rsidRPr="00ED7485">
        <w:instrText xml:space="preserve"> REF _Ref519507571 \r \h </w:instrText>
      </w:r>
      <w:r w:rsidR="00ED7485">
        <w:instrText xml:space="preserve"> \* MERGEFORMAT </w:instrText>
      </w:r>
      <w:r w:rsidR="00831C06" w:rsidRPr="00ED7485">
        <w:fldChar w:fldCharType="separate"/>
      </w:r>
      <w:r w:rsidR="00177F86" w:rsidRPr="00ED7485">
        <w:t>2</w:t>
      </w:r>
      <w:r w:rsidR="00F422B1">
        <w:t>3</w:t>
      </w:r>
      <w:r w:rsidR="00831C06" w:rsidRPr="00ED7485">
        <w:fldChar w:fldCharType="end"/>
      </w:r>
      <w:r w:rsidR="003936E1" w:rsidRPr="00ED7485">
        <w:t xml:space="preserve"> (Dispute Resolution)</w:t>
      </w:r>
      <w:r w:rsidRPr="00ED7485">
        <w:t xml:space="preserve"> of this </w:t>
      </w:r>
      <w:r w:rsidR="005B68ED" w:rsidRPr="00ED7485">
        <w:t>Contract</w:t>
      </w:r>
      <w:r w:rsidRPr="00ED7485">
        <w:t xml:space="preserve">, the </w:t>
      </w:r>
      <w:r w:rsidR="006B0C79" w:rsidRPr="00ED7485">
        <w:t>Customer</w:t>
      </w:r>
      <w:r w:rsidRPr="00ED7485">
        <w:t xml:space="preserve"> shall determine any </w:t>
      </w:r>
      <w:r w:rsidR="003936E1" w:rsidRPr="00ED7485">
        <w:t>Dispute</w:t>
      </w:r>
      <w:r w:rsidRPr="00ED7485">
        <w:t xml:space="preserve"> relating to the interpretation of this </w:t>
      </w:r>
      <w:r w:rsidR="00831C06" w:rsidRPr="00ED7485">
        <w:rPr>
          <w:rFonts w:eastAsia="Arial"/>
          <w:szCs w:val="22"/>
        </w:rPr>
        <w:fldChar w:fldCharType="begin"/>
      </w:r>
      <w:r w:rsidR="00831C06" w:rsidRPr="00ED7485">
        <w:rPr>
          <w:rFonts w:eastAsia="Arial"/>
          <w:szCs w:val="22"/>
        </w:rPr>
        <w:instrText xml:space="preserve"> REF _Ref511034379 \r \h </w:instrText>
      </w:r>
      <w:r w:rsidR="00ED7485">
        <w:rPr>
          <w:rFonts w:eastAsia="Arial"/>
          <w:szCs w:val="22"/>
        </w:rPr>
        <w:instrText xml:space="preserve"> \* MERGEFORMAT </w:instrText>
      </w:r>
      <w:r w:rsidR="00831C06" w:rsidRPr="00ED7485">
        <w:rPr>
          <w:rFonts w:eastAsia="Arial"/>
          <w:szCs w:val="22"/>
        </w:rPr>
      </w:r>
      <w:r w:rsidR="00831C06" w:rsidRPr="00ED7485">
        <w:rPr>
          <w:rFonts w:eastAsia="Arial"/>
          <w:szCs w:val="22"/>
        </w:rPr>
        <w:fldChar w:fldCharType="separate"/>
      </w:r>
      <w:r w:rsidR="00177F86" w:rsidRPr="00ED7485">
        <w:rPr>
          <w:rFonts w:eastAsia="Arial"/>
          <w:szCs w:val="22"/>
        </w:rPr>
        <w:t>Schedule 1</w:t>
      </w:r>
      <w:r w:rsidR="00831C06" w:rsidRPr="00ED7485">
        <w:rPr>
          <w:rFonts w:eastAsia="Arial"/>
          <w:szCs w:val="22"/>
        </w:rPr>
        <w:fldChar w:fldCharType="end"/>
      </w:r>
      <w:r w:rsidR="00831C06" w:rsidRPr="00ED7485">
        <w:rPr>
          <w:rFonts w:eastAsia="Arial"/>
          <w:szCs w:val="22"/>
        </w:rPr>
        <w:t xml:space="preserve"> </w:t>
      </w:r>
      <w:r w:rsidRPr="00ED7485">
        <w:t xml:space="preserve">and/or the amount or value of any gift, consideration or commission and any such determination by the </w:t>
      </w:r>
      <w:r w:rsidR="006B0C79" w:rsidRPr="00ED7485">
        <w:t>Customer</w:t>
      </w:r>
      <w:r w:rsidRPr="00ED7485">
        <w:t xml:space="preserve"> shall be final and binding upon the parties.</w:t>
      </w:r>
    </w:p>
    <w:p w14:paraId="011618FF" w14:textId="77777777" w:rsidR="00DA7B61" w:rsidRPr="00ED7485" w:rsidRDefault="00DA7B61" w:rsidP="00817A04">
      <w:pPr>
        <w:pStyle w:val="BodyText"/>
        <w:rPr>
          <w:b/>
        </w:rPr>
      </w:pPr>
    </w:p>
    <w:p w14:paraId="47C99A9F" w14:textId="77777777" w:rsidR="00DA7B61" w:rsidRPr="00ED7485" w:rsidRDefault="00DA7B61" w:rsidP="00817A04">
      <w:pPr>
        <w:pStyle w:val="BodyText"/>
        <w:rPr>
          <w:b/>
        </w:rPr>
      </w:pPr>
    </w:p>
    <w:p w14:paraId="1C3D9125" w14:textId="77777777" w:rsidR="00DA7B61" w:rsidRPr="00ED7485" w:rsidRDefault="00DA7B61" w:rsidP="00817A04">
      <w:pPr>
        <w:pStyle w:val="BodyText"/>
        <w:rPr>
          <w:b/>
        </w:rPr>
      </w:pPr>
    </w:p>
    <w:p w14:paraId="00F5ED0C" w14:textId="77777777" w:rsidR="00DA7B61" w:rsidRPr="00ED7485" w:rsidRDefault="00DA7B61" w:rsidP="00817A04">
      <w:pPr>
        <w:pStyle w:val="BodyText"/>
        <w:rPr>
          <w:b/>
        </w:rPr>
      </w:pPr>
    </w:p>
    <w:p w14:paraId="7593861A" w14:textId="77777777" w:rsidR="00DA7B61" w:rsidRPr="00ED7485" w:rsidRDefault="00DA7B61" w:rsidP="00817A04">
      <w:pPr>
        <w:pStyle w:val="BodyText"/>
        <w:rPr>
          <w:b/>
        </w:rPr>
      </w:pPr>
    </w:p>
    <w:p w14:paraId="378C7BBF" w14:textId="77777777" w:rsidR="00DA7B61" w:rsidRPr="00ED7485" w:rsidRDefault="00DA7B61" w:rsidP="00DA7B61">
      <w:pPr>
        <w:pStyle w:val="SchTitle1"/>
      </w:pPr>
      <w:bookmarkStart w:id="89" w:name="_Ref519261274"/>
      <w:bookmarkStart w:id="90" w:name="_Ref519261296"/>
      <w:bookmarkStart w:id="91" w:name="_Toc520714330"/>
      <w:r w:rsidRPr="00ED7485">
        <w:lastRenderedPageBreak/>
        <w:t>: Data Protection</w:t>
      </w:r>
      <w:bookmarkEnd w:id="89"/>
      <w:bookmarkEnd w:id="90"/>
      <w:bookmarkEnd w:id="91"/>
    </w:p>
    <w:p w14:paraId="23742DC6" w14:textId="77777777" w:rsidR="00DA7B61" w:rsidRPr="00ED7485" w:rsidRDefault="00DA7B61" w:rsidP="00DA7B61">
      <w:pPr>
        <w:pStyle w:val="BodyText"/>
        <w:rPr>
          <w:b/>
        </w:rPr>
      </w:pPr>
      <w:r w:rsidRPr="00ED7485">
        <w:rPr>
          <w:b/>
        </w:rPr>
        <w:t>In this Schedule, the following words and expressions shall have the following meanings:-</w:t>
      </w:r>
    </w:p>
    <w:p w14:paraId="3B0CC12C" w14:textId="77777777" w:rsidR="00DA7B61" w:rsidRPr="00ED7485" w:rsidRDefault="00DA7B61" w:rsidP="00DA7B61">
      <w:pPr>
        <w:pStyle w:val="BodyText"/>
      </w:pPr>
      <w:r w:rsidRPr="00ED7485">
        <w:rPr>
          <w:b/>
        </w:rPr>
        <w:t xml:space="preserve">Controller </w:t>
      </w:r>
      <w:r w:rsidRPr="00ED7485">
        <w:t>means the person which, alone or jointly with others, determines the purposes and means of the processing of Personal Data;</w:t>
      </w:r>
    </w:p>
    <w:p w14:paraId="735B9052" w14:textId="77777777" w:rsidR="00D36041" w:rsidRPr="00ED7485" w:rsidRDefault="00D36041" w:rsidP="00DA7B61">
      <w:pPr>
        <w:pStyle w:val="BodyText"/>
        <w:rPr>
          <w:b/>
        </w:rPr>
      </w:pPr>
      <w:r w:rsidRPr="00ED7485">
        <w:rPr>
          <w:b/>
        </w:rPr>
        <w:t>Data Protection Particulars</w:t>
      </w:r>
      <w:r w:rsidRPr="00ED7485">
        <w:t xml:space="preserve"> means, in relation to any Processing under the Contract: (a) the subject matter and duration of the Processing; (b) the nature and purpose of the Processing; (c) the type of Personal Data being Processed; and (d) the categories of Data Subjects as set out in the </w:t>
      </w:r>
      <w:r w:rsidR="005A095A" w:rsidRPr="00ED7485">
        <w:t>Contract Particulars</w:t>
      </w:r>
      <w:r w:rsidRPr="00ED7485">
        <w:t>;</w:t>
      </w:r>
    </w:p>
    <w:p w14:paraId="1ABC83BE" w14:textId="77777777" w:rsidR="00DA7B61" w:rsidRPr="00ED7485" w:rsidRDefault="00DA7B61" w:rsidP="00DA7B61">
      <w:pPr>
        <w:pStyle w:val="BodyText"/>
        <w:rPr>
          <w:b/>
        </w:rPr>
      </w:pPr>
      <w:r w:rsidRPr="00ED7485">
        <w:rPr>
          <w:b/>
        </w:rPr>
        <w:t xml:space="preserve">Data Subject </w:t>
      </w:r>
      <w:r w:rsidRPr="00ED7485">
        <w:t>means the identified or identifiable natural living person to whom the Personal Data relates;</w:t>
      </w:r>
    </w:p>
    <w:p w14:paraId="4D16BD81" w14:textId="77777777" w:rsidR="00DA7B61" w:rsidRPr="00ED7485" w:rsidRDefault="00DA7B61" w:rsidP="00DA7B61">
      <w:pPr>
        <w:pStyle w:val="BodyText"/>
        <w:rPr>
          <w:b/>
        </w:rPr>
      </w:pPr>
      <w:r w:rsidRPr="00ED7485">
        <w:rPr>
          <w:b/>
        </w:rPr>
        <w:t xml:space="preserve">Personal Data </w:t>
      </w:r>
      <w:r w:rsidRPr="00ED7485">
        <w:t>means any information relating to an identified or identifiable living individual;</w:t>
      </w:r>
    </w:p>
    <w:p w14:paraId="7C70E184" w14:textId="77777777" w:rsidR="00DA7B61" w:rsidRPr="00ED7485" w:rsidRDefault="00DA7B61" w:rsidP="00DA7B61">
      <w:pPr>
        <w:pStyle w:val="BodyText"/>
      </w:pPr>
      <w:r w:rsidRPr="00ED7485">
        <w:rPr>
          <w:b/>
        </w:rPr>
        <w:t>Personal Data Breach</w:t>
      </w:r>
      <w:r w:rsidRPr="00ED7485">
        <w:t xml:space="preserve"> means any act or omission that (</w:t>
      </w:r>
      <w:proofErr w:type="spellStart"/>
      <w:r w:rsidRPr="00ED7485">
        <w:t>i</w:t>
      </w:r>
      <w:proofErr w:type="spellEnd"/>
      <w:r w:rsidRPr="00ED7485">
        <w:t xml:space="preserve">) compromises the security, confidentiality or integrity of the Personal Data that the Supplier Processes for and on behalf of the Customer (including, by way of example, the unauthorised loss or disclosure of any such Personal Data by the Supplier); (ii) compromises the physical, technical, administrative or organisational safeguards put in place by the Supplier that relate to the protection of the security, confidentiality or integrity of such Personal Data (including any breach of the IT and data security requirements); or (iii) causes the Customer or Supplier to be in breach of </w:t>
      </w:r>
      <w:r w:rsidR="00B063BF" w:rsidRPr="00ED7485">
        <w:t>data protection l</w:t>
      </w:r>
      <w:r w:rsidRPr="00ED7485">
        <w:t>aw (in particular the Data Protection Legislation);</w:t>
      </w:r>
    </w:p>
    <w:p w14:paraId="11887520" w14:textId="77777777" w:rsidR="00DA7B61" w:rsidRPr="00ED7485" w:rsidRDefault="00DA7B61" w:rsidP="00DA7B61">
      <w:pPr>
        <w:pStyle w:val="BodyText"/>
        <w:rPr>
          <w:b/>
        </w:rPr>
      </w:pPr>
      <w:r w:rsidRPr="00ED7485">
        <w:rPr>
          <w:b/>
        </w:rPr>
        <w:t xml:space="preserve">Processor </w:t>
      </w:r>
      <w:r w:rsidRPr="00ED7485">
        <w:t>means the person which processes Personal Data on behalf of the Controller;</w:t>
      </w:r>
    </w:p>
    <w:p w14:paraId="3B01FCF4" w14:textId="77777777" w:rsidR="00DA7B61" w:rsidRPr="00ED7485" w:rsidRDefault="00DA7B61" w:rsidP="00DA7B61">
      <w:pPr>
        <w:pStyle w:val="BodyText"/>
        <w:rPr>
          <w:b/>
        </w:rPr>
      </w:pPr>
      <w:r w:rsidRPr="00ED7485">
        <w:rPr>
          <w:b/>
        </w:rPr>
        <w:t xml:space="preserve">Processing </w:t>
      </w:r>
      <w:r w:rsidRPr="00ED7485">
        <w:t>means any operation or set of operations which is performed on Personal Data, whether or not by automated means and "</w:t>
      </w:r>
      <w:r w:rsidRPr="00ED7485">
        <w:rPr>
          <w:b/>
        </w:rPr>
        <w:t>Process</w:t>
      </w:r>
      <w:r w:rsidRPr="00ED7485">
        <w:t>", "</w:t>
      </w:r>
      <w:r w:rsidRPr="00ED7485">
        <w:rPr>
          <w:b/>
        </w:rPr>
        <w:t>Processes</w:t>
      </w:r>
      <w:r w:rsidRPr="00ED7485">
        <w:t>" and "</w:t>
      </w:r>
      <w:r w:rsidRPr="00ED7485">
        <w:rPr>
          <w:b/>
        </w:rPr>
        <w:t>Processed</w:t>
      </w:r>
      <w:r w:rsidRPr="00ED7485">
        <w:t>" shall be construed accordingly; and</w:t>
      </w:r>
    </w:p>
    <w:p w14:paraId="5651FC8C" w14:textId="77777777" w:rsidR="00DA7B61" w:rsidRPr="00ED7485" w:rsidRDefault="00DA7B61" w:rsidP="00DA7B61">
      <w:pPr>
        <w:pStyle w:val="BodyText"/>
      </w:pPr>
      <w:r w:rsidRPr="00ED7485">
        <w:rPr>
          <w:b/>
        </w:rPr>
        <w:t xml:space="preserve">Sensitive Personal Data </w:t>
      </w:r>
      <w:r w:rsidRPr="00ED7485">
        <w:t xml:space="preserve">means Personal Data that reveals such categories of data as are listed in Article 9(1) of the GDPR. </w:t>
      </w:r>
    </w:p>
    <w:p w14:paraId="225273E2" w14:textId="77777777" w:rsidR="00DA7B61" w:rsidRPr="00ED7485" w:rsidRDefault="00DA7B61" w:rsidP="00DA7B61">
      <w:pPr>
        <w:pStyle w:val="Heading1"/>
        <w:numPr>
          <w:ilvl w:val="0"/>
          <w:numId w:val="33"/>
        </w:numPr>
        <w:rPr>
          <w:b/>
        </w:rPr>
      </w:pPr>
      <w:r w:rsidRPr="00ED7485">
        <w:rPr>
          <w:b/>
        </w:rPr>
        <w:t>Data Protection</w:t>
      </w:r>
    </w:p>
    <w:p w14:paraId="50346397" w14:textId="77777777" w:rsidR="00DA7B61" w:rsidRPr="00ED7485" w:rsidRDefault="00DA7B61" w:rsidP="00DA7B61">
      <w:pPr>
        <w:pStyle w:val="Heading2"/>
        <w:numPr>
          <w:ilvl w:val="1"/>
          <w:numId w:val="33"/>
        </w:numPr>
      </w:pPr>
      <w:r w:rsidRPr="00ED7485">
        <w:t>The parties acknowledges and agree that:</w:t>
      </w:r>
    </w:p>
    <w:p w14:paraId="04DD846E" w14:textId="77777777" w:rsidR="00DA7B61" w:rsidRPr="00ED7485" w:rsidRDefault="00DA7B61" w:rsidP="00DA7B61">
      <w:pPr>
        <w:pStyle w:val="Heading4"/>
        <w:numPr>
          <w:ilvl w:val="3"/>
          <w:numId w:val="33"/>
        </w:numPr>
      </w:pPr>
      <w:r w:rsidRPr="00ED7485">
        <w:t>the Contract will require the Processing of Personal Data by the Supplier on behalf of the Customer;</w:t>
      </w:r>
    </w:p>
    <w:p w14:paraId="412E2B01" w14:textId="77777777" w:rsidR="00DA7B61" w:rsidRPr="00ED7485" w:rsidRDefault="00DA7B61" w:rsidP="00DA7B61">
      <w:pPr>
        <w:pStyle w:val="Heading4"/>
        <w:numPr>
          <w:ilvl w:val="3"/>
          <w:numId w:val="33"/>
        </w:numPr>
      </w:pPr>
      <w:r w:rsidRPr="00ED7485">
        <w:t>the Customer shall determine the purposes for which and the manner in which Personal Data will be processed by the Supplier on behalf of the Customer under the Contract;</w:t>
      </w:r>
    </w:p>
    <w:p w14:paraId="2334A44D" w14:textId="77777777" w:rsidR="00DA7B61" w:rsidRPr="00ED7485" w:rsidRDefault="00DA7B61" w:rsidP="00DA7B61">
      <w:pPr>
        <w:pStyle w:val="Heading4"/>
        <w:numPr>
          <w:ilvl w:val="3"/>
          <w:numId w:val="33"/>
        </w:numPr>
      </w:pPr>
      <w:r w:rsidRPr="00ED7485">
        <w:t>the Customer is the Controller and the Supplier is the Customer's Processor in respect of all such Personal Data; and</w:t>
      </w:r>
    </w:p>
    <w:p w14:paraId="358FD6C5" w14:textId="77777777" w:rsidR="00DA7B61" w:rsidRPr="00ED7485" w:rsidRDefault="00DA7B61" w:rsidP="00DA7B61">
      <w:pPr>
        <w:pStyle w:val="Heading4"/>
        <w:numPr>
          <w:ilvl w:val="3"/>
          <w:numId w:val="33"/>
        </w:numPr>
      </w:pPr>
      <w:r w:rsidRPr="00ED7485">
        <w:t xml:space="preserve">the only Processing of Personal Data that the Supplier is authorised to do is listed in the Data Protection </w:t>
      </w:r>
      <w:r w:rsidR="00823740" w:rsidRPr="00ED7485">
        <w:t>Particulars</w:t>
      </w:r>
      <w:r w:rsidR="00DD6216" w:rsidRPr="00ED7485">
        <w:t>.</w:t>
      </w:r>
      <w:r w:rsidR="00823740" w:rsidRPr="00ED7485">
        <w:t xml:space="preserve"> </w:t>
      </w:r>
      <w:r w:rsidR="00823740" w:rsidRPr="00ED7485">
        <w:tab/>
      </w:r>
    </w:p>
    <w:p w14:paraId="6A2F1144" w14:textId="77777777" w:rsidR="00DA7B61" w:rsidRPr="00ED7485" w:rsidRDefault="00DA7B61" w:rsidP="00DA7B61">
      <w:pPr>
        <w:pStyle w:val="Heading2"/>
        <w:numPr>
          <w:ilvl w:val="1"/>
          <w:numId w:val="33"/>
        </w:numPr>
      </w:pPr>
      <w:r w:rsidRPr="00ED7485">
        <w:t>Where, under or in connection with the Contract, the Supplier Processes Personal Data on behalf of the Customer and the Customer's Processor, the Supplier shall Process the Personal Data only:</w:t>
      </w:r>
    </w:p>
    <w:p w14:paraId="2AB64568" w14:textId="77777777" w:rsidR="00DA7B61" w:rsidRPr="00ED7485" w:rsidRDefault="00DA7B61" w:rsidP="00DA7B61">
      <w:pPr>
        <w:pStyle w:val="Heading4"/>
        <w:numPr>
          <w:ilvl w:val="3"/>
          <w:numId w:val="33"/>
        </w:numPr>
      </w:pPr>
      <w:r w:rsidRPr="00ED7485">
        <w:lastRenderedPageBreak/>
        <w:t xml:space="preserve">to the extent, and in such as manner, as is necessary for the performance by the Supplier of its obligations under the Contract and in accordance with the Customer's written instructions; and </w:t>
      </w:r>
    </w:p>
    <w:p w14:paraId="2D91693E" w14:textId="77777777" w:rsidR="00DA7B61" w:rsidRPr="00ED7485" w:rsidRDefault="00DA7B61" w:rsidP="00DA7B61">
      <w:pPr>
        <w:pStyle w:val="Heading4"/>
        <w:numPr>
          <w:ilvl w:val="3"/>
          <w:numId w:val="33"/>
        </w:numPr>
      </w:pPr>
      <w:r w:rsidRPr="00ED7485">
        <w:t>as otherwise required by European Union law or individual European Union member state law to which the Supplier is subject, in which case the Supplier shall inform the Customer of that legal requirement before Processing the Personal Data (unless that law, on important grounds of public interest, prohibits the Supplier from informing the Customer).</w:t>
      </w:r>
    </w:p>
    <w:p w14:paraId="3E7F4DC9" w14:textId="77777777" w:rsidR="00DA7B61" w:rsidRPr="00ED7485" w:rsidRDefault="00DA7B61" w:rsidP="00DA7B61">
      <w:pPr>
        <w:pStyle w:val="Heading2"/>
        <w:numPr>
          <w:ilvl w:val="1"/>
          <w:numId w:val="33"/>
        </w:numPr>
      </w:pPr>
      <w:r w:rsidRPr="00ED7485">
        <w:t xml:space="preserve">If the Supplier is required by Law to Process Personal Data otherwise than in accordance with this </w:t>
      </w:r>
      <w:r w:rsidR="00D044E5" w:rsidRPr="00ED7485">
        <w:fldChar w:fldCharType="begin"/>
      </w:r>
      <w:r w:rsidR="00D044E5" w:rsidRPr="00ED7485">
        <w:instrText xml:space="preserve"> REF _Ref519261274 \r \h </w:instrText>
      </w:r>
      <w:r w:rsidR="00ED7485">
        <w:instrText xml:space="preserve"> \* MERGEFORMAT </w:instrText>
      </w:r>
      <w:r w:rsidR="00D044E5" w:rsidRPr="00ED7485">
        <w:fldChar w:fldCharType="separate"/>
      </w:r>
      <w:r w:rsidR="00177F86" w:rsidRPr="00ED7485">
        <w:t>Schedule 2</w:t>
      </w:r>
      <w:r w:rsidR="00D044E5" w:rsidRPr="00ED7485">
        <w:fldChar w:fldCharType="end"/>
      </w:r>
      <w:r w:rsidRPr="00ED7485">
        <w:t>, the Supplier shall immediately inform the Customer of the legal requirement before Processing Personal Data (unless prohibited from doing so by Law). The Supplier shall immediately inform the Customer if, in its opinion, Processing the Personal Data in accordance with written instruction received from the Customer or in the performance of its obligations under the Contrac</w:t>
      </w:r>
      <w:r w:rsidR="00B063BF" w:rsidRPr="00ED7485">
        <w:t>t infringes Data Protection Legislation</w:t>
      </w:r>
      <w:r w:rsidRPr="00ED7485">
        <w:t xml:space="preserve"> to which either the Customer or the Supplier is subject.</w:t>
      </w:r>
    </w:p>
    <w:p w14:paraId="34D7DED4" w14:textId="77777777" w:rsidR="00DA7B61" w:rsidRPr="00ED7485" w:rsidRDefault="00DA7B61" w:rsidP="00DA7B61">
      <w:pPr>
        <w:pStyle w:val="Heading2"/>
        <w:numPr>
          <w:ilvl w:val="1"/>
          <w:numId w:val="33"/>
        </w:numPr>
      </w:pPr>
      <w:r w:rsidRPr="00ED7485">
        <w:t>The Supplier shall provide all reasonable assistance to the Customer in the preparation of any data protection impact assessment, as defined in the GDPR, prior to commencing any Processing. Such assistance may, at the discretion of the Customer, include:</w:t>
      </w:r>
    </w:p>
    <w:p w14:paraId="588C3771" w14:textId="77777777" w:rsidR="00DA7B61" w:rsidRPr="00ED7485" w:rsidRDefault="00DA7B61" w:rsidP="00DA7B61">
      <w:pPr>
        <w:pStyle w:val="Heading4"/>
        <w:numPr>
          <w:ilvl w:val="3"/>
          <w:numId w:val="33"/>
        </w:numPr>
      </w:pPr>
      <w:r w:rsidRPr="00ED7485">
        <w:t>a systematic description of the envisaged Processing operations and the purpose of the Processing;</w:t>
      </w:r>
    </w:p>
    <w:p w14:paraId="1637CE62" w14:textId="77777777" w:rsidR="00DA7B61" w:rsidRPr="00ED7485" w:rsidRDefault="00DA7B61" w:rsidP="00DA7B61">
      <w:pPr>
        <w:pStyle w:val="Heading4"/>
        <w:numPr>
          <w:ilvl w:val="3"/>
          <w:numId w:val="33"/>
        </w:numPr>
      </w:pPr>
      <w:r w:rsidRPr="00ED7485">
        <w:t>an assessment of the necessity and proportionality of the Processing operations in relation to the performance of the Contract;</w:t>
      </w:r>
    </w:p>
    <w:p w14:paraId="75F54164" w14:textId="77777777" w:rsidR="00DA7B61" w:rsidRPr="00ED7485" w:rsidRDefault="00DA7B61" w:rsidP="00DA7B61">
      <w:pPr>
        <w:pStyle w:val="Heading4"/>
        <w:numPr>
          <w:ilvl w:val="3"/>
          <w:numId w:val="33"/>
        </w:numPr>
      </w:pPr>
      <w:r w:rsidRPr="00ED7485">
        <w:t>an assessment of the risks to the rights and freedoms of Data Subjects; and</w:t>
      </w:r>
    </w:p>
    <w:p w14:paraId="5CDA9795" w14:textId="77777777" w:rsidR="00DA7B61" w:rsidRPr="00ED7485" w:rsidRDefault="00DA7B61" w:rsidP="00DA7B61">
      <w:pPr>
        <w:pStyle w:val="Heading4"/>
        <w:numPr>
          <w:ilvl w:val="3"/>
          <w:numId w:val="33"/>
        </w:numPr>
      </w:pPr>
      <w:r w:rsidRPr="00ED7485">
        <w:t>the measures envisaged to address the risks, including safeguards, security measures and mechanisms to ensure the protection of Personal Data.</w:t>
      </w:r>
    </w:p>
    <w:p w14:paraId="48F60B84" w14:textId="77777777" w:rsidR="00DA7B61" w:rsidRPr="00ED7485" w:rsidRDefault="00DA7B61" w:rsidP="00DA7B61">
      <w:pPr>
        <w:pStyle w:val="Heading2"/>
        <w:numPr>
          <w:ilvl w:val="1"/>
          <w:numId w:val="33"/>
        </w:numPr>
      </w:pPr>
      <w:r w:rsidRPr="00ED7485">
        <w:t>The Supplier will not Process Personal Data, or disclose Personal Data to any party who carries on business, outside the EEA except with the Customer 's prior written consent and where such consent is given, take such actions and enter into such agreements as the Customer may require to ensure that such transfer or disclosure complies with Law.</w:t>
      </w:r>
    </w:p>
    <w:p w14:paraId="22249F5F" w14:textId="77777777" w:rsidR="00DA7B61" w:rsidRPr="00ED7485" w:rsidRDefault="00DA7B61" w:rsidP="00DA7B61">
      <w:pPr>
        <w:pStyle w:val="Heading2"/>
        <w:numPr>
          <w:ilvl w:val="1"/>
          <w:numId w:val="33"/>
        </w:numPr>
      </w:pPr>
      <w:r w:rsidRPr="00ED7485">
        <w:t>The Supplier will keep a record of any Processing of Personal Data it carries out under the Contract.</w:t>
      </w:r>
    </w:p>
    <w:p w14:paraId="7202BFDF" w14:textId="77777777" w:rsidR="00DA7B61" w:rsidRPr="00ED7485" w:rsidRDefault="00DA7B61" w:rsidP="00DA7B61">
      <w:pPr>
        <w:pStyle w:val="Heading2"/>
        <w:numPr>
          <w:ilvl w:val="1"/>
          <w:numId w:val="33"/>
        </w:numPr>
      </w:pPr>
      <w:r w:rsidRPr="00ED7485">
        <w:t xml:space="preserve">The Supplier shall not disclose Personal Data to any person except under the Contract or with the Customer's written consent. </w:t>
      </w:r>
    </w:p>
    <w:p w14:paraId="6E87CF56" w14:textId="77777777" w:rsidR="00DA7B61" w:rsidRPr="00ED7485" w:rsidRDefault="00DA7B61" w:rsidP="00DA7B61">
      <w:pPr>
        <w:pStyle w:val="Heading2"/>
        <w:numPr>
          <w:ilvl w:val="1"/>
          <w:numId w:val="33"/>
        </w:numPr>
      </w:pPr>
      <w:r w:rsidRPr="00ED7485">
        <w:t>The Supplier shall ensure that access to Personal Data is limited to:</w:t>
      </w:r>
    </w:p>
    <w:p w14:paraId="6B2A03DC" w14:textId="77777777" w:rsidR="00DA7B61" w:rsidRPr="00ED7485" w:rsidRDefault="00DA7B61" w:rsidP="00DA7B61">
      <w:pPr>
        <w:pStyle w:val="Heading4"/>
        <w:numPr>
          <w:ilvl w:val="3"/>
          <w:numId w:val="33"/>
        </w:numPr>
      </w:pPr>
      <w:r w:rsidRPr="00ED7485">
        <w:t>those employees who need access to Personal Data to meet the Supplier's obligations under the Contract; and</w:t>
      </w:r>
    </w:p>
    <w:p w14:paraId="45E3053C" w14:textId="77777777" w:rsidR="00DA7B61" w:rsidRPr="00ED7485" w:rsidRDefault="00DA7B61" w:rsidP="00DA7B61">
      <w:pPr>
        <w:pStyle w:val="Heading4"/>
        <w:numPr>
          <w:ilvl w:val="3"/>
          <w:numId w:val="33"/>
        </w:numPr>
      </w:pPr>
      <w:r w:rsidRPr="00ED7485">
        <w:t>in the case of any access by any employee, such part or parts of Personal Data as is strictly necessary for performance of that employee's duties.</w:t>
      </w:r>
    </w:p>
    <w:p w14:paraId="314CA172" w14:textId="77777777" w:rsidR="00DA7B61" w:rsidRPr="00ED7485" w:rsidRDefault="00DA7B61" w:rsidP="00DA7B61">
      <w:pPr>
        <w:pStyle w:val="Heading2"/>
        <w:numPr>
          <w:ilvl w:val="1"/>
          <w:numId w:val="33"/>
        </w:numPr>
      </w:pPr>
      <w:r w:rsidRPr="00ED7485">
        <w:lastRenderedPageBreak/>
        <w:t>The Supplier shall ensure that employees that require access to Personal Data:</w:t>
      </w:r>
    </w:p>
    <w:p w14:paraId="63DA534D" w14:textId="77777777" w:rsidR="00DA7B61" w:rsidRPr="00ED7485" w:rsidRDefault="00DA7B61" w:rsidP="00DA7B61">
      <w:pPr>
        <w:pStyle w:val="Heading4"/>
        <w:numPr>
          <w:ilvl w:val="3"/>
          <w:numId w:val="33"/>
        </w:numPr>
      </w:pPr>
      <w:r w:rsidRPr="00ED7485">
        <w:t>are informed of the confidential nature of Personal Data;</w:t>
      </w:r>
    </w:p>
    <w:p w14:paraId="49BA965A" w14:textId="77777777" w:rsidR="00DA7B61" w:rsidRPr="00ED7485" w:rsidRDefault="00DA7B61" w:rsidP="00DA7B61">
      <w:pPr>
        <w:pStyle w:val="Heading4"/>
        <w:numPr>
          <w:ilvl w:val="3"/>
          <w:numId w:val="33"/>
        </w:numPr>
      </w:pPr>
      <w:r w:rsidRPr="00ED7485">
        <w:t>have undertaken training in Law (including Data Protection Legislation) relating to handling Personal Data; and</w:t>
      </w:r>
    </w:p>
    <w:p w14:paraId="1626CB52" w14:textId="77777777" w:rsidR="00DA7B61" w:rsidRPr="00ED7485" w:rsidRDefault="00DA7B61" w:rsidP="00DA7B61">
      <w:pPr>
        <w:pStyle w:val="Heading4"/>
        <w:numPr>
          <w:ilvl w:val="3"/>
          <w:numId w:val="33"/>
        </w:numPr>
      </w:pPr>
      <w:r w:rsidRPr="00ED7485">
        <w:t>are aware both of the Supplier's duties and their personal duties and obligations under Law (including Data Protection Legislation) and the Contract.</w:t>
      </w:r>
    </w:p>
    <w:p w14:paraId="6952CD59" w14:textId="77777777" w:rsidR="00DA7B61" w:rsidRPr="00ED7485" w:rsidRDefault="00D36041" w:rsidP="00DA7B61">
      <w:pPr>
        <w:pStyle w:val="Heading2"/>
        <w:numPr>
          <w:ilvl w:val="1"/>
          <w:numId w:val="33"/>
        </w:numPr>
      </w:pPr>
      <w:r w:rsidRPr="00ED7485">
        <w:t>Without prejudice to</w:t>
      </w:r>
      <w:r w:rsidR="009D5E4A" w:rsidRPr="00ED7485">
        <w:t xml:space="preserve"> Clause</w:t>
      </w:r>
      <w:r w:rsidRPr="00ED7485">
        <w:t xml:space="preserve"> </w:t>
      </w:r>
      <w:r w:rsidR="009D5E4A" w:rsidRPr="00ED7485">
        <w:fldChar w:fldCharType="begin"/>
      </w:r>
      <w:r w:rsidR="009D5E4A" w:rsidRPr="00ED7485">
        <w:instrText xml:space="preserve"> REF _Ref510709426 \r \h </w:instrText>
      </w:r>
      <w:r w:rsidR="00ED7485">
        <w:instrText xml:space="preserve"> \* MERGEFORMAT </w:instrText>
      </w:r>
      <w:r w:rsidR="009D5E4A" w:rsidRPr="00ED7485">
        <w:fldChar w:fldCharType="separate"/>
      </w:r>
      <w:r w:rsidR="00177F86" w:rsidRPr="00ED7485">
        <w:t>1</w:t>
      </w:r>
      <w:r w:rsidR="00F422B1">
        <w:t>2</w:t>
      </w:r>
      <w:r w:rsidR="009D5E4A" w:rsidRPr="00ED7485">
        <w:fldChar w:fldCharType="end"/>
      </w:r>
      <w:r w:rsidR="009D5E4A" w:rsidRPr="00ED7485">
        <w:t xml:space="preserve"> </w:t>
      </w:r>
      <w:r w:rsidR="00DA7B61" w:rsidRPr="00ED7485">
        <w:t xml:space="preserve">of the Contract, the Supplier shall ensure that all persons authorised to Process Personal Data are under an appropriate contractual or other legal obligation of confidentiality in respect of Personal Data. </w:t>
      </w:r>
    </w:p>
    <w:p w14:paraId="289CB0E4" w14:textId="77777777" w:rsidR="00DA7B61" w:rsidRPr="00ED7485" w:rsidRDefault="00DA7B61" w:rsidP="00DA7B61">
      <w:pPr>
        <w:pStyle w:val="Heading2"/>
        <w:numPr>
          <w:ilvl w:val="1"/>
          <w:numId w:val="33"/>
        </w:numPr>
      </w:pPr>
      <w:r w:rsidRPr="00ED7485">
        <w:t>The Supplier shall not disclose Personal Data to any Data Subject or to a third party other than at the request of the Customer or as provided for in the Contract.</w:t>
      </w:r>
    </w:p>
    <w:p w14:paraId="1E3AE157" w14:textId="77777777" w:rsidR="00DA7B61" w:rsidRPr="00ED7485" w:rsidRDefault="00DA7B61" w:rsidP="00DA7B61">
      <w:pPr>
        <w:pStyle w:val="Heading2"/>
        <w:numPr>
          <w:ilvl w:val="1"/>
          <w:numId w:val="33"/>
        </w:numPr>
      </w:pPr>
      <w:r w:rsidRPr="00ED7485">
        <w:t>The Supplier shall, taking into account the nature of the Processing, implement appropriate technical and organisational measures against unauthorised or unlawful Processing of Personal Data and against accidental loss or destruction of, or damage to, Personal Data and to ensure the security of the Personal Data and prevent Personal Data Breaches, having taken account of the:</w:t>
      </w:r>
    </w:p>
    <w:p w14:paraId="53E37728" w14:textId="77777777" w:rsidR="00DA7B61" w:rsidRPr="00ED7485" w:rsidRDefault="00DA7B61" w:rsidP="00DA7B61">
      <w:pPr>
        <w:pStyle w:val="Heading4"/>
        <w:numPr>
          <w:ilvl w:val="3"/>
          <w:numId w:val="33"/>
        </w:numPr>
      </w:pPr>
      <w:r w:rsidRPr="00ED7485">
        <w:t>nature of the Personal Data to be protected;</w:t>
      </w:r>
    </w:p>
    <w:p w14:paraId="585F2E58" w14:textId="77777777" w:rsidR="00DA7B61" w:rsidRPr="00ED7485" w:rsidRDefault="00DA7B61" w:rsidP="00DA7B61">
      <w:pPr>
        <w:pStyle w:val="Heading4"/>
        <w:numPr>
          <w:ilvl w:val="3"/>
          <w:numId w:val="33"/>
        </w:numPr>
      </w:pPr>
      <w:r w:rsidRPr="00ED7485">
        <w:t>harm that might result from a Personal Data Breach;</w:t>
      </w:r>
    </w:p>
    <w:p w14:paraId="5681C6A0" w14:textId="77777777" w:rsidR="00DA7B61" w:rsidRPr="00ED7485" w:rsidRDefault="00DA7B61" w:rsidP="00DA7B61">
      <w:pPr>
        <w:pStyle w:val="Heading4"/>
        <w:numPr>
          <w:ilvl w:val="3"/>
          <w:numId w:val="33"/>
        </w:numPr>
      </w:pPr>
      <w:r w:rsidRPr="00ED7485">
        <w:t>state of technological development; and</w:t>
      </w:r>
    </w:p>
    <w:p w14:paraId="4BADCE1A" w14:textId="77777777" w:rsidR="00DA7B61" w:rsidRPr="00ED7485" w:rsidRDefault="00DA7B61" w:rsidP="00DA7B61">
      <w:pPr>
        <w:pStyle w:val="Heading4"/>
        <w:numPr>
          <w:ilvl w:val="3"/>
          <w:numId w:val="33"/>
        </w:numPr>
      </w:pPr>
      <w:r w:rsidRPr="00ED7485">
        <w:t>cost of implementing any measures.</w:t>
      </w:r>
    </w:p>
    <w:p w14:paraId="65C89D73" w14:textId="77777777" w:rsidR="00DA7B61" w:rsidRPr="00ED7485" w:rsidRDefault="00DA7B61" w:rsidP="00DA7B61">
      <w:pPr>
        <w:pStyle w:val="Heading2"/>
        <w:numPr>
          <w:ilvl w:val="1"/>
          <w:numId w:val="33"/>
        </w:numPr>
      </w:pPr>
      <w:r w:rsidRPr="00ED7485">
        <w:t>Appropriate technical and organisational measures include pseudonymising and encrypting Personal Data, ensuring confidentiality, integrity, availability and resilience of systems and services, ensuring that availability of and access to Personal Data can be restored in a timely manner after an incident, taking reasonable steps to ensure the reliability of its employees with access to Personal Data and regularly assessing and evaluating the effectiveness of such measures adopted.</w:t>
      </w:r>
    </w:p>
    <w:p w14:paraId="5C4D3518" w14:textId="77777777" w:rsidR="00DA7B61" w:rsidRPr="00ED7485" w:rsidRDefault="00DA7B61" w:rsidP="00DA7B61">
      <w:pPr>
        <w:pStyle w:val="Heading2"/>
        <w:numPr>
          <w:ilvl w:val="1"/>
          <w:numId w:val="33"/>
        </w:numPr>
      </w:pPr>
      <w:r w:rsidRPr="00ED7485">
        <w:t>The Supplier shall, upon becoming aware, immediately and in any event within 24 hours notify the Customer of any Personal Data Breach and shall work together with the Customer to provide the Customer with full co-operation and assistance, including to investigate the Personal Data Breach (including by (</w:t>
      </w:r>
      <w:proofErr w:type="spellStart"/>
      <w:r w:rsidRPr="00ED7485">
        <w:t>i</w:t>
      </w:r>
      <w:proofErr w:type="spellEnd"/>
      <w:r w:rsidRPr="00ED7485">
        <w:t xml:space="preserve">) assisting with any investigation launched by the Customer; (ii) facilitating interviews with the Supplier’s employees and others involved in the matter; and (iii) making available all relevant records reasonably required by the Customer to investigate the Personal Data Breach or otherwise comply with Law or the requests of any competent regulatory </w:t>
      </w:r>
      <w:r w:rsidR="003F7BD9" w:rsidRPr="00ED7485">
        <w:t>authority</w:t>
      </w:r>
      <w:r w:rsidRPr="00ED7485">
        <w:t xml:space="preserve"> in relation to the Personal Data Breach or its investigation). </w:t>
      </w:r>
    </w:p>
    <w:p w14:paraId="18FABE46" w14:textId="77777777" w:rsidR="00DA7B61" w:rsidRPr="00ED7485" w:rsidRDefault="00DA7B61" w:rsidP="00DA7B61">
      <w:pPr>
        <w:pStyle w:val="Heading2"/>
        <w:numPr>
          <w:ilvl w:val="1"/>
          <w:numId w:val="33"/>
        </w:numPr>
      </w:pPr>
      <w:r w:rsidRPr="00ED7485">
        <w:t xml:space="preserve">The Supplier shall not engage another Processor to Process Personal Data on behalf of the Customer except with the Customer's prior specific written authorisation and, where such authorisation is given, enter into a contract </w:t>
      </w:r>
      <w:r w:rsidRPr="00ED7485">
        <w:lastRenderedPageBreak/>
        <w:t xml:space="preserve">with the Processor that imposes the same contractual obligations set out in this </w:t>
      </w:r>
      <w:r w:rsidR="00D044E5" w:rsidRPr="00ED7485">
        <w:fldChar w:fldCharType="begin"/>
      </w:r>
      <w:r w:rsidR="00D044E5" w:rsidRPr="00ED7485">
        <w:instrText xml:space="preserve"> REF _Ref519261274 \r \h </w:instrText>
      </w:r>
      <w:r w:rsidR="00ED7485">
        <w:instrText xml:space="preserve"> \* MERGEFORMAT </w:instrText>
      </w:r>
      <w:r w:rsidR="00D044E5" w:rsidRPr="00ED7485">
        <w:fldChar w:fldCharType="separate"/>
      </w:r>
      <w:r w:rsidR="00177F86" w:rsidRPr="00ED7485">
        <w:t>Schedule 2</w:t>
      </w:r>
      <w:r w:rsidR="00D044E5" w:rsidRPr="00ED7485">
        <w:fldChar w:fldCharType="end"/>
      </w:r>
      <w:r w:rsidR="00D044E5" w:rsidRPr="00ED7485">
        <w:t xml:space="preserve"> </w:t>
      </w:r>
      <w:r w:rsidRPr="00ED7485">
        <w:t xml:space="preserve">on that Processor, and remain liable for any Processor that it engages in accordance with the terms of this </w:t>
      </w:r>
      <w:r w:rsidR="00D044E5" w:rsidRPr="00ED7485">
        <w:fldChar w:fldCharType="begin"/>
      </w:r>
      <w:r w:rsidR="00D044E5" w:rsidRPr="00ED7485">
        <w:instrText xml:space="preserve"> REF _Ref519261274 \r \h </w:instrText>
      </w:r>
      <w:r w:rsidR="00ED7485">
        <w:instrText xml:space="preserve"> \* MERGEFORMAT </w:instrText>
      </w:r>
      <w:r w:rsidR="00D044E5" w:rsidRPr="00ED7485">
        <w:fldChar w:fldCharType="separate"/>
      </w:r>
      <w:r w:rsidR="00177F86" w:rsidRPr="00ED7485">
        <w:t>Schedule 2</w:t>
      </w:r>
      <w:r w:rsidR="00D044E5" w:rsidRPr="00ED7485">
        <w:fldChar w:fldCharType="end"/>
      </w:r>
      <w:r w:rsidRPr="00ED7485">
        <w:t xml:space="preserve">. </w:t>
      </w:r>
      <w:r w:rsidR="00D044E5" w:rsidRPr="00ED7485">
        <w:t xml:space="preserve"> </w:t>
      </w:r>
    </w:p>
    <w:p w14:paraId="66625420" w14:textId="77777777" w:rsidR="00DA7B61" w:rsidRPr="00ED7485" w:rsidRDefault="00DA7B61" w:rsidP="00DA7B61">
      <w:pPr>
        <w:pStyle w:val="Heading2"/>
        <w:numPr>
          <w:ilvl w:val="1"/>
          <w:numId w:val="33"/>
        </w:numPr>
      </w:pPr>
      <w:r w:rsidRPr="00ED7485">
        <w:t xml:space="preserve">The Supplier shall assist and fully co-operate with the Customer to enable it to comply with its obligations as a Controller under and in accordance with Law (including the Data Protection Legislation) including in relation to the security of Processing, data subject right requests, reporting Personal Data Breaches to the supervisory </w:t>
      </w:r>
      <w:r w:rsidR="003F7BD9" w:rsidRPr="00ED7485">
        <w:t>authority</w:t>
      </w:r>
      <w:r w:rsidRPr="00ED7485">
        <w:t xml:space="preserve"> and conducting data privacy impact assessments. The Supplier shall notify the Customer within 24 hours if it receives a request from a Data Subject to exercise its rights under Law or any communication from a Data Subject, the Information Commissioner or any other regulatory </w:t>
      </w:r>
      <w:r w:rsidR="00D02A8A" w:rsidRPr="00ED7485">
        <w:t>authority</w:t>
      </w:r>
      <w:r w:rsidRPr="00ED7485">
        <w:t xml:space="preserve"> in connection with Personal Data Processed under the Contract. </w:t>
      </w:r>
    </w:p>
    <w:p w14:paraId="65424184" w14:textId="77777777" w:rsidR="00DA7B61" w:rsidRPr="00ED7485" w:rsidRDefault="00DA7B61" w:rsidP="00DA7B61">
      <w:pPr>
        <w:pStyle w:val="Heading2"/>
        <w:numPr>
          <w:ilvl w:val="1"/>
          <w:numId w:val="33"/>
        </w:numPr>
      </w:pPr>
      <w:r w:rsidRPr="00ED7485">
        <w:t>The Supplier shall promptly comply with any request from the Customer requiring the Supplier to amend, transfer or delete Personal Data. At the Customer's request, the Supplier shall provide to the Customer a copy of all Personal Data held by it in the format and on the media reasonably specified by the Customer.</w:t>
      </w:r>
    </w:p>
    <w:p w14:paraId="39D84264" w14:textId="77777777" w:rsidR="00DA7B61" w:rsidRPr="00ED7485" w:rsidRDefault="00DA7B61" w:rsidP="00DA7B61">
      <w:pPr>
        <w:pStyle w:val="Heading2"/>
        <w:numPr>
          <w:ilvl w:val="1"/>
          <w:numId w:val="33"/>
        </w:numPr>
      </w:pPr>
      <w:r w:rsidRPr="00ED7485">
        <w:t>The Supplier shall at any time on the request of the Customer, return all Confidential Information and/or data (including any Personal Data that the Supplier Processes for and on behalf of the Customer) to that Customer and/or permanently delete the same from its systems, including any back-up copies.</w:t>
      </w:r>
    </w:p>
    <w:p w14:paraId="3877BD36" w14:textId="77777777" w:rsidR="00DA7B61" w:rsidRPr="00ED7485" w:rsidRDefault="00DA7B61" w:rsidP="00DA7B61">
      <w:pPr>
        <w:pStyle w:val="Heading2"/>
        <w:numPr>
          <w:ilvl w:val="1"/>
          <w:numId w:val="33"/>
        </w:numPr>
      </w:pPr>
      <w:r w:rsidRPr="00ED7485">
        <w:t>The Supplier shall at the Customer's option, delete or return to the Customer all Personal Data on termination of the</w:t>
      </w:r>
      <w:r w:rsidR="00B84878">
        <w:t xml:space="preserve"> </w:t>
      </w:r>
      <w:r w:rsidRPr="00ED7485">
        <w:t>Contract and delete any existing copies of Personal Data except to the extent that the Customer is required to retain Personal Data by Law (including the Data Protection Legislation).</w:t>
      </w:r>
    </w:p>
    <w:p w14:paraId="64A29403" w14:textId="77777777" w:rsidR="00DA7B61" w:rsidRPr="00ED7485" w:rsidRDefault="00DA7B61" w:rsidP="00DA7B61">
      <w:pPr>
        <w:pStyle w:val="Heading2"/>
        <w:numPr>
          <w:ilvl w:val="1"/>
          <w:numId w:val="33"/>
        </w:numPr>
      </w:pPr>
      <w:r w:rsidRPr="00ED7485">
        <w:t>The Supplier shall make available to the Customer all informat</w:t>
      </w:r>
      <w:r w:rsidR="00DD6216" w:rsidRPr="00ED7485">
        <w:t>ion necessary to demonstrate the Customer's</w:t>
      </w:r>
      <w:r w:rsidRPr="00ED7485">
        <w:t xml:space="preserve"> compliance with the obligations under this </w:t>
      </w:r>
      <w:r w:rsidR="00D044E5" w:rsidRPr="00ED7485">
        <w:fldChar w:fldCharType="begin"/>
      </w:r>
      <w:r w:rsidR="00D044E5" w:rsidRPr="00ED7485">
        <w:instrText xml:space="preserve"> REF _Ref519261274 \r \h </w:instrText>
      </w:r>
      <w:r w:rsidR="00ED7485">
        <w:instrText xml:space="preserve"> \* MERGEFORMAT </w:instrText>
      </w:r>
      <w:r w:rsidR="00D044E5" w:rsidRPr="00ED7485">
        <w:fldChar w:fldCharType="separate"/>
      </w:r>
      <w:r w:rsidR="00177F86" w:rsidRPr="00ED7485">
        <w:t>Schedule 2</w:t>
      </w:r>
      <w:r w:rsidR="00D044E5" w:rsidRPr="00ED7485">
        <w:fldChar w:fldCharType="end"/>
      </w:r>
      <w:r w:rsidR="00D044E5" w:rsidRPr="00ED7485">
        <w:t xml:space="preserve"> </w:t>
      </w:r>
      <w:r w:rsidRPr="00ED7485">
        <w:t>and allow for and contribute to audits, including inspections, conducted by the Customer or another auditor mandated by the Customer.</w:t>
      </w:r>
    </w:p>
    <w:p w14:paraId="4C15174C" w14:textId="77777777" w:rsidR="00DA7B61" w:rsidRPr="00ED7485" w:rsidRDefault="00DA7B61" w:rsidP="00DA7B61">
      <w:pPr>
        <w:pStyle w:val="Heading2"/>
        <w:numPr>
          <w:ilvl w:val="1"/>
          <w:numId w:val="33"/>
        </w:numPr>
      </w:pPr>
      <w:r w:rsidRPr="00ED7485">
        <w:t xml:space="preserve">The Supplier shall immediately inform the Customer if, in its opinion, an instruction from the Customer infringes Law (including the Data Protection Legislation). </w:t>
      </w:r>
    </w:p>
    <w:p w14:paraId="602BA123" w14:textId="77777777" w:rsidR="00DA7B61" w:rsidRPr="00ED7485" w:rsidRDefault="00DA7B61" w:rsidP="00DA7B61">
      <w:pPr>
        <w:pStyle w:val="Heading2"/>
        <w:numPr>
          <w:ilvl w:val="1"/>
          <w:numId w:val="33"/>
        </w:numPr>
      </w:pPr>
      <w:r w:rsidRPr="00ED7485">
        <w:t xml:space="preserve">The Supplier shall, in connection with the Contract, comply in all respects with Law relating to data protection (including the Data Protection Legislation) and have established procedures to ensure continued compliance with Law (including the Data Protection Legislation). The Supplier shall comply with its obligations as a Processor under and in accordance with Law (including the Data Protection Legislation). </w:t>
      </w:r>
    </w:p>
    <w:p w14:paraId="04D1B674" w14:textId="77777777" w:rsidR="00DA7B61" w:rsidRPr="00ED7485" w:rsidRDefault="00DA7B61" w:rsidP="00DA7B61">
      <w:pPr>
        <w:pStyle w:val="Heading2"/>
        <w:numPr>
          <w:ilvl w:val="1"/>
          <w:numId w:val="33"/>
        </w:numPr>
      </w:pPr>
      <w:r w:rsidRPr="00ED7485">
        <w:t xml:space="preserve">The Supplier shall only collect any Personal Data in a form which is fully compliant with Law which will contain a data protection notice informing the data subject of the identity of the Controller, the identity of any data protection representative it may have appointed, the purposes or purpose for which their Personal Data will be Processed and any other information which is necessary having regard to the specific circumstances in which the data is, or is to be, Processed to enable Processing in respect of the Data Subject to be fair and compliant under Law.  </w:t>
      </w:r>
    </w:p>
    <w:p w14:paraId="7C51217B" w14:textId="77777777" w:rsidR="00DA7B61" w:rsidRPr="00ED7485" w:rsidRDefault="00DA7B61" w:rsidP="00DA7B61">
      <w:pPr>
        <w:pStyle w:val="Heading2"/>
        <w:numPr>
          <w:ilvl w:val="1"/>
          <w:numId w:val="33"/>
        </w:numPr>
      </w:pPr>
      <w:r w:rsidRPr="00ED7485">
        <w:lastRenderedPageBreak/>
        <w:t xml:space="preserve">The Customer may, at any time on not less than 30 working days' notice, revise this </w:t>
      </w:r>
      <w:r w:rsidR="00D044E5" w:rsidRPr="00ED7485">
        <w:fldChar w:fldCharType="begin"/>
      </w:r>
      <w:r w:rsidR="00D044E5" w:rsidRPr="00ED7485">
        <w:instrText xml:space="preserve"> REF _Ref519261274 \r \h </w:instrText>
      </w:r>
      <w:r w:rsidR="00ED7485">
        <w:instrText xml:space="preserve"> \* MERGEFORMAT </w:instrText>
      </w:r>
      <w:r w:rsidR="00D044E5" w:rsidRPr="00ED7485">
        <w:fldChar w:fldCharType="separate"/>
      </w:r>
      <w:r w:rsidR="00177F86" w:rsidRPr="00ED7485">
        <w:t>Schedule 2</w:t>
      </w:r>
      <w:r w:rsidR="00D044E5" w:rsidRPr="00ED7485">
        <w:fldChar w:fldCharType="end"/>
      </w:r>
      <w:r w:rsidR="00D044E5" w:rsidRPr="00ED7485">
        <w:t xml:space="preserve"> </w:t>
      </w:r>
      <w:r w:rsidRPr="00ED7485">
        <w:t>by replacing it with any applicable controller to processor standard clauses or similar terms forming part of an applicable certification scheme.</w:t>
      </w:r>
    </w:p>
    <w:p w14:paraId="4F7E655E" w14:textId="77777777" w:rsidR="00DA7B61" w:rsidRPr="00ED7485" w:rsidRDefault="00DA7B61" w:rsidP="00DA7B61">
      <w:pPr>
        <w:pStyle w:val="Heading2"/>
        <w:numPr>
          <w:ilvl w:val="1"/>
          <w:numId w:val="33"/>
        </w:numPr>
      </w:pPr>
      <w:r w:rsidRPr="00ED7485">
        <w:t xml:space="preserve">The parties agree to take account of any guidance issued by the Information Commissioner's Office. The Customer may on not less than 30 working days' notice to the Supplier amend the Contract to ensure that it complies with any guidance issued by the Information Commissioner's Office. </w:t>
      </w:r>
    </w:p>
    <w:p w14:paraId="3F03A063" w14:textId="77777777" w:rsidR="00DA7B61" w:rsidRPr="00ED7485" w:rsidRDefault="00DA7B61" w:rsidP="00DA7B61">
      <w:pPr>
        <w:pStyle w:val="Heading2"/>
        <w:numPr>
          <w:ilvl w:val="1"/>
          <w:numId w:val="33"/>
        </w:numPr>
      </w:pPr>
      <w:r w:rsidRPr="00ED7485">
        <w:t>The Supplier shall Process Personal Data the performance of the Contract as notified by the Customer only for as long as required and for no longer than the term of this Contract.</w:t>
      </w:r>
    </w:p>
    <w:p w14:paraId="092CDC9F" w14:textId="77777777" w:rsidR="00DA7B61" w:rsidRPr="00ED7485" w:rsidRDefault="00DA7B61" w:rsidP="00DA7B61">
      <w:pPr>
        <w:pStyle w:val="Heading2"/>
        <w:numPr>
          <w:ilvl w:val="1"/>
          <w:numId w:val="33"/>
        </w:numPr>
      </w:pPr>
      <w:r w:rsidRPr="00ED7485">
        <w:t>The Supplier warrants that it shall:</w:t>
      </w:r>
    </w:p>
    <w:p w14:paraId="19186D65" w14:textId="77777777" w:rsidR="00DA7B61" w:rsidRPr="00ED7485" w:rsidRDefault="00DA7B61" w:rsidP="00DA7B61">
      <w:pPr>
        <w:pStyle w:val="Heading4"/>
        <w:numPr>
          <w:ilvl w:val="3"/>
          <w:numId w:val="33"/>
        </w:numPr>
      </w:pPr>
      <w:r w:rsidRPr="00ED7485">
        <w:t>Process the Personal Data in compliance with Law (i</w:t>
      </w:r>
      <w:r w:rsidR="00B063BF" w:rsidRPr="00ED7485">
        <w:t xml:space="preserve">ncluding the Data Protection </w:t>
      </w:r>
      <w:r w:rsidR="00D02A8A" w:rsidRPr="00ED7485">
        <w:t>Legislation</w:t>
      </w:r>
      <w:r w:rsidRPr="00ED7485">
        <w:t>); and</w:t>
      </w:r>
    </w:p>
    <w:p w14:paraId="592986EB" w14:textId="77777777" w:rsidR="00DA7B61" w:rsidRPr="00ED7485" w:rsidRDefault="00DA7B61" w:rsidP="00DA7B61">
      <w:pPr>
        <w:pStyle w:val="Heading4"/>
        <w:numPr>
          <w:ilvl w:val="3"/>
          <w:numId w:val="33"/>
        </w:numPr>
      </w:pPr>
      <w:r w:rsidRPr="00ED7485">
        <w:t xml:space="preserve">take appropriate technical and organisational measures against Personal Data Breaches </w:t>
      </w:r>
      <w:r w:rsidR="003C4D6D" w:rsidRPr="00ED7485">
        <w:t>occurring</w:t>
      </w:r>
      <w:r w:rsidRPr="00ED7485">
        <w:t>.</w:t>
      </w:r>
    </w:p>
    <w:p w14:paraId="2929CD4C" w14:textId="77777777" w:rsidR="00DA7B61" w:rsidRPr="00ED7485" w:rsidRDefault="00DA7B61" w:rsidP="00DA7B61">
      <w:pPr>
        <w:pStyle w:val="Heading2"/>
        <w:numPr>
          <w:ilvl w:val="1"/>
          <w:numId w:val="33"/>
        </w:numPr>
      </w:pPr>
      <w:r w:rsidRPr="00ED7485">
        <w:t xml:space="preserve">The Supplier agrees to indemnify and keep indemnified and defend at its own expense the Customer against all costs, claims, damages or expenses incurred by the Customer or for which the Customer may become liable due to any failure by the Supplier or its employees or agents to comply with any of its obligations under this </w:t>
      </w:r>
      <w:r w:rsidR="00D044E5" w:rsidRPr="00ED7485">
        <w:fldChar w:fldCharType="begin"/>
      </w:r>
      <w:r w:rsidR="00D044E5" w:rsidRPr="00ED7485">
        <w:instrText xml:space="preserve"> REF _Ref519261274 \r \h </w:instrText>
      </w:r>
      <w:r w:rsidR="00ED7485">
        <w:instrText xml:space="preserve"> \* MERGEFORMAT </w:instrText>
      </w:r>
      <w:r w:rsidR="00D044E5" w:rsidRPr="00ED7485">
        <w:fldChar w:fldCharType="separate"/>
      </w:r>
      <w:r w:rsidR="00177F86" w:rsidRPr="00ED7485">
        <w:t>Schedule 2</w:t>
      </w:r>
      <w:r w:rsidR="00D044E5" w:rsidRPr="00ED7485">
        <w:fldChar w:fldCharType="end"/>
      </w:r>
      <w:r w:rsidRPr="00ED7485">
        <w:t>.</w:t>
      </w:r>
      <w:r w:rsidR="00D044E5" w:rsidRPr="00ED7485">
        <w:t xml:space="preserve"> </w:t>
      </w:r>
    </w:p>
    <w:p w14:paraId="43B5B3FA" w14:textId="77777777" w:rsidR="00DA7B61" w:rsidRPr="008E5F7E" w:rsidRDefault="00DA7B61" w:rsidP="00DA7B61">
      <w:pPr>
        <w:pStyle w:val="BodyText"/>
      </w:pPr>
    </w:p>
    <w:p w14:paraId="2CC64FB8" w14:textId="77777777" w:rsidR="00DA7B61" w:rsidRPr="00DA7B61" w:rsidRDefault="00DA7B61" w:rsidP="00DA7B61">
      <w:pPr>
        <w:pStyle w:val="BodyText"/>
      </w:pPr>
    </w:p>
    <w:sectPr w:rsidR="00DA7B61" w:rsidRPr="00DA7B61" w:rsidSect="00021745">
      <w:headerReference w:type="even" r:id="rId14"/>
      <w:headerReference w:type="default" r:id="rId15"/>
      <w:footerReference w:type="default" r:id="rId16"/>
      <w:headerReference w:type="first" r:id="rId17"/>
      <w:pgSz w:w="11906" w:h="16838"/>
      <w:pgMar w:top="1440" w:right="1800" w:bottom="1440" w:left="1800" w:header="708" w:footer="708"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9F6F8" w14:textId="77777777" w:rsidR="003864CC" w:rsidRDefault="003864CC">
      <w:r>
        <w:separator/>
      </w:r>
    </w:p>
  </w:endnote>
  <w:endnote w:type="continuationSeparator" w:id="0">
    <w:p w14:paraId="0EB9B1C0" w14:textId="77777777" w:rsidR="003864CC" w:rsidRDefault="0038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serif">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8EFB" w14:textId="77777777" w:rsidR="00DA402F" w:rsidRPr="00177F86" w:rsidRDefault="00BC5BCE">
    <w:pPr>
      <w:pStyle w:val="Footer"/>
    </w:pPr>
    <w:r>
      <w:fldChar w:fldCharType="begin"/>
    </w:r>
    <w:r>
      <w:instrText xml:space="preserve"> DOCPROPERTY "WSFooter"  </w:instrText>
    </w:r>
    <w:r>
      <w:fldChar w:fldCharType="separate"/>
    </w:r>
    <w:r w:rsidR="00DA402F" w:rsidRPr="00177F86">
      <w:t>10123186 89794567.1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AF59F" w14:textId="77777777" w:rsidR="00DA402F" w:rsidRPr="00177F86" w:rsidRDefault="00DA402F" w:rsidP="00E07EFA">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4849"/>
      <w:gridCol w:w="4266"/>
    </w:tblGrid>
    <w:tr w:rsidR="00DA402F" w:rsidRPr="00177F86" w14:paraId="2D8223D7" w14:textId="77777777" w:rsidTr="00177F86">
      <w:tc>
        <w:tcPr>
          <w:tcW w:w="2660" w:type="pct"/>
          <w:shd w:val="clear" w:color="auto" w:fill="auto"/>
        </w:tcPr>
        <w:p w14:paraId="6D961EB5" w14:textId="77777777" w:rsidR="00DA402F" w:rsidRPr="00177F86" w:rsidRDefault="00000000" w:rsidP="00177F86">
          <w:pPr>
            <w:pStyle w:val="Footer"/>
            <w:tabs>
              <w:tab w:val="clear" w:pos="4153"/>
              <w:tab w:val="clear" w:pos="8306"/>
            </w:tabs>
            <w:jc w:val="left"/>
          </w:pPr>
          <w:fldSimple w:instr=" DOCPROPERTY &quot;WSFooter&quot;  \* MERGEFORMAT ">
            <w:r w:rsidR="00DA402F" w:rsidRPr="00177F86">
              <w:t>10123186 89794567.1</w:t>
            </w:r>
          </w:fldSimple>
        </w:p>
      </w:tc>
      <w:tc>
        <w:tcPr>
          <w:tcW w:w="2340" w:type="pct"/>
          <w:shd w:val="clear" w:color="auto" w:fill="auto"/>
        </w:tcPr>
        <w:p w14:paraId="3325001D" w14:textId="77777777" w:rsidR="00DA402F" w:rsidRPr="00177F86" w:rsidRDefault="00DA402F" w:rsidP="00C532FE">
          <w:pPr>
            <w:numPr>
              <w:ilvl w:val="8"/>
              <w:numId w:val="8"/>
            </w:numPr>
            <w:spacing w:after="180"/>
            <w:jc w:val="right"/>
            <w:outlineLvl w:val="0"/>
            <w:rPr>
              <w:sz w:val="18"/>
              <w:szCs w:val="18"/>
            </w:rPr>
          </w:pPr>
        </w:p>
      </w:tc>
    </w:tr>
  </w:tbl>
  <w:p w14:paraId="74A5B7A2" w14:textId="77777777" w:rsidR="00DA402F" w:rsidRPr="00177F86" w:rsidRDefault="00DA402F" w:rsidP="00E07EFA">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8F59" w14:textId="77777777" w:rsidR="00DA402F" w:rsidRPr="00177F86" w:rsidRDefault="00DA402F" w:rsidP="00E07EFA">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D9E30" w14:textId="77777777" w:rsidR="003864CC" w:rsidRDefault="003864CC">
      <w:r>
        <w:separator/>
      </w:r>
    </w:p>
  </w:footnote>
  <w:footnote w:type="continuationSeparator" w:id="0">
    <w:p w14:paraId="4B107A30" w14:textId="77777777" w:rsidR="003864CC" w:rsidRDefault="00386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3E96" w14:textId="77777777" w:rsidR="00DA402F" w:rsidRDefault="00DA4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116C" w14:textId="77777777" w:rsidR="00DA402F" w:rsidRDefault="00DA4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A997" w14:textId="77777777" w:rsidR="00DA402F" w:rsidRDefault="00DA40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7036" w14:textId="77777777" w:rsidR="00DA402F" w:rsidRDefault="00DA40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CE12" w14:textId="77777777" w:rsidR="00DA402F" w:rsidRDefault="00DA402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6836" w14:textId="77777777" w:rsidR="00DA402F" w:rsidRDefault="00DA4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486"/>
    <w:multiLevelType w:val="multilevel"/>
    <w:tmpl w:val="1CC0507C"/>
    <w:lvl w:ilvl="0">
      <w:start w:val="1"/>
      <w:numFmt w:val="decimal"/>
      <w:pStyle w:val="ExhibitHeading"/>
      <w:suff w:val="nothing"/>
      <w:lvlText w:val="Exhibit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 w15:restartNumberingAfterBreak="0">
    <w:nsid w:val="0114780F"/>
    <w:multiLevelType w:val="multilevel"/>
    <w:tmpl w:val="A502EE4E"/>
    <w:lvl w:ilvl="0">
      <w:start w:val="1"/>
      <w:numFmt w:val="decimal"/>
      <w:pStyle w:val="CourtHeading1"/>
      <w:lvlText w:val="%1"/>
      <w:lvlJc w:val="left"/>
      <w:pPr>
        <w:tabs>
          <w:tab w:val="num" w:pos="907"/>
        </w:tabs>
        <w:ind w:left="907" w:hanging="907"/>
      </w:pPr>
      <w:rPr>
        <w:rFonts w:ascii="Arial" w:hAnsi="Arial" w:hint="default"/>
        <w:b w:val="0"/>
        <w:i w:val="0"/>
        <w:sz w:val="22"/>
      </w:rPr>
    </w:lvl>
    <w:lvl w:ilvl="1">
      <w:start w:val="1"/>
      <w:numFmt w:val="lowerLetter"/>
      <w:pStyle w:val="CourtHeading2"/>
      <w:lvlText w:val="(%2)"/>
      <w:lvlJc w:val="left"/>
      <w:pPr>
        <w:tabs>
          <w:tab w:val="num" w:pos="1474"/>
        </w:tabs>
        <w:ind w:left="1474" w:hanging="567"/>
      </w:pPr>
      <w:rPr>
        <w:rFonts w:ascii="Arial" w:hAnsi="Arial" w:hint="default"/>
        <w:b w:val="0"/>
        <w:i w:val="0"/>
        <w:sz w:val="22"/>
      </w:rPr>
    </w:lvl>
    <w:lvl w:ilvl="2">
      <w:start w:val="1"/>
      <w:numFmt w:val="lowerRoman"/>
      <w:pStyle w:val="CourtHeading3"/>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1D56998"/>
    <w:multiLevelType w:val="multilevel"/>
    <w:tmpl w:val="14742DBC"/>
    <w:styleLink w:val="Schedules1"/>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3" w15:restartNumberingAfterBreak="0">
    <w:nsid w:val="0A854CDC"/>
    <w:multiLevelType w:val="hybridMultilevel"/>
    <w:tmpl w:val="B040FCD4"/>
    <w:lvl w:ilvl="0" w:tplc="5E0A279C">
      <w:start w:val="1"/>
      <w:numFmt w:val="decimal"/>
      <w:lvlText w:val="(%1)"/>
      <w:lvlJc w:val="left"/>
      <w:pPr>
        <w:tabs>
          <w:tab w:val="num" w:pos="907"/>
        </w:tabs>
        <w:ind w:left="907" w:hanging="907"/>
      </w:pPr>
      <w:rPr>
        <w:rFonts w:ascii="Arial" w:hAnsi="Arial"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940DC8"/>
    <w:multiLevelType w:val="hybridMultilevel"/>
    <w:tmpl w:val="B03C9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2B62C4"/>
    <w:multiLevelType w:val="hybridMultilevel"/>
    <w:tmpl w:val="AF445AA8"/>
    <w:lvl w:ilvl="0" w:tplc="6F6288C4">
      <w:start w:val="1"/>
      <w:numFmt w:val="decimal"/>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05DD7"/>
    <w:multiLevelType w:val="multilevel"/>
    <w:tmpl w:val="8E8643B6"/>
    <w:lvl w:ilvl="0">
      <w:start w:val="1"/>
      <w:numFmt w:val="decimal"/>
      <w:suff w:val="nothing"/>
      <w:lvlText w:val="Schedule %1"/>
      <w:lvlJc w:val="left"/>
      <w:pPr>
        <w:ind w:left="0" w:firstLine="0"/>
      </w:pPr>
      <w:rPr>
        <w:rFonts w:ascii="Arial" w:hAnsi="Arial"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7" w15:restartNumberingAfterBreak="0">
    <w:nsid w:val="1ABF5A96"/>
    <w:multiLevelType w:val="multilevel"/>
    <w:tmpl w:val="9530F4B0"/>
    <w:lvl w:ilvl="0">
      <w:start w:val="1"/>
      <w:numFmt w:val="decimal"/>
      <w:pStyle w:val="SchTitle1"/>
      <w:suff w:val="nothing"/>
      <w:lvlText w:val="Schedule %1"/>
      <w:lvlJc w:val="left"/>
      <w:pPr>
        <w:ind w:left="0" w:firstLine="0"/>
      </w:pPr>
      <w:rPr>
        <w:rFonts w:hint="default"/>
        <w:b/>
        <w:i w:val="0"/>
      </w:rPr>
    </w:lvl>
    <w:lvl w:ilvl="1">
      <w:start w:val="1"/>
      <w:numFmt w:val="decimal"/>
      <w:pStyle w:val="SchLevel1"/>
      <w:lvlText w:val="%2"/>
      <w:lvlJc w:val="left"/>
      <w:pPr>
        <w:tabs>
          <w:tab w:val="num" w:pos="-1787"/>
        </w:tabs>
        <w:ind w:left="-1787" w:hanging="907"/>
      </w:pPr>
      <w:rPr>
        <w:rFonts w:ascii="Arial" w:hAnsi="Arial" w:hint="default"/>
        <w:b w:val="0"/>
        <w:i w:val="0"/>
        <w:sz w:val="22"/>
      </w:rPr>
    </w:lvl>
    <w:lvl w:ilvl="2">
      <w:start w:val="1"/>
      <w:numFmt w:val="decimal"/>
      <w:pStyle w:val="SchLevel2"/>
      <w:lvlText w:val="%2.%3"/>
      <w:lvlJc w:val="left"/>
      <w:pPr>
        <w:tabs>
          <w:tab w:val="num" w:pos="-1787"/>
        </w:tabs>
        <w:ind w:left="-1787" w:hanging="907"/>
      </w:pPr>
      <w:rPr>
        <w:rFonts w:ascii="Arial" w:hAnsi="Arial" w:hint="default"/>
        <w:b w:val="0"/>
        <w:i w:val="0"/>
        <w:sz w:val="22"/>
      </w:rPr>
    </w:lvl>
    <w:lvl w:ilvl="3">
      <w:start w:val="1"/>
      <w:numFmt w:val="decimal"/>
      <w:pStyle w:val="SchLevel3"/>
      <w:lvlText w:val="%2.%3.%4"/>
      <w:lvlJc w:val="left"/>
      <w:pPr>
        <w:tabs>
          <w:tab w:val="num" w:pos="-1787"/>
        </w:tabs>
        <w:ind w:left="-1787" w:hanging="907"/>
      </w:pPr>
      <w:rPr>
        <w:rFonts w:ascii="Arial" w:hAnsi="Arial" w:hint="default"/>
        <w:b w:val="0"/>
        <w:i w:val="0"/>
        <w:sz w:val="22"/>
      </w:rPr>
    </w:lvl>
    <w:lvl w:ilvl="4">
      <w:start w:val="1"/>
      <w:numFmt w:val="lowerLetter"/>
      <w:pStyle w:val="SchLevel4"/>
      <w:lvlText w:val="(%5)"/>
      <w:lvlJc w:val="left"/>
      <w:pPr>
        <w:tabs>
          <w:tab w:val="num" w:pos="-1220"/>
        </w:tabs>
        <w:ind w:left="-1220" w:hanging="567"/>
      </w:pPr>
      <w:rPr>
        <w:rFonts w:ascii="Arial" w:hAnsi="Arial" w:hint="default"/>
        <w:b w:val="0"/>
        <w:i w:val="0"/>
        <w:sz w:val="22"/>
      </w:rPr>
    </w:lvl>
    <w:lvl w:ilvl="5">
      <w:start w:val="1"/>
      <w:numFmt w:val="lowerRoman"/>
      <w:pStyle w:val="SchLevel5"/>
      <w:lvlText w:val="(%6)"/>
      <w:lvlJc w:val="left"/>
      <w:pPr>
        <w:tabs>
          <w:tab w:val="num" w:pos="-653"/>
        </w:tabs>
        <w:ind w:left="-653" w:hanging="567"/>
      </w:pPr>
      <w:rPr>
        <w:rFonts w:ascii="Arial" w:hAnsi="Arial" w:hint="default"/>
        <w:b w:val="0"/>
        <w:i w:val="0"/>
        <w:sz w:val="22"/>
      </w:rPr>
    </w:lvl>
    <w:lvl w:ilvl="6">
      <w:start w:val="1"/>
      <w:numFmt w:val="upperLetter"/>
      <w:pStyle w:val="SchLevel6"/>
      <w:lvlText w:val="(%7)"/>
      <w:lvlJc w:val="left"/>
      <w:pPr>
        <w:tabs>
          <w:tab w:val="num" w:pos="-86"/>
        </w:tabs>
        <w:ind w:left="-86" w:hanging="567"/>
      </w:pPr>
      <w:rPr>
        <w:rFonts w:ascii="Arial" w:hAnsi="Arial" w:hint="default"/>
        <w:b w:val="0"/>
        <w:i w:val="0"/>
        <w:sz w:val="22"/>
      </w:rPr>
    </w:lvl>
    <w:lvl w:ilvl="7">
      <w:start w:val="1"/>
      <w:numFmt w:val="decimal"/>
      <w:pStyle w:val="SchLevel7"/>
      <w:lvlText w:val="(%8)"/>
      <w:lvlJc w:val="left"/>
      <w:pPr>
        <w:tabs>
          <w:tab w:val="num" w:pos="481"/>
        </w:tabs>
        <w:ind w:left="481" w:hanging="567"/>
      </w:pPr>
      <w:rPr>
        <w:rFonts w:hint="default"/>
      </w:rPr>
    </w:lvl>
    <w:lvl w:ilvl="8">
      <w:start w:val="1"/>
      <w:numFmt w:val="lowerLetter"/>
      <w:pStyle w:val="SchLevel8"/>
      <w:lvlText w:val="(%9)"/>
      <w:lvlJc w:val="left"/>
      <w:pPr>
        <w:tabs>
          <w:tab w:val="num" w:pos="1048"/>
        </w:tabs>
        <w:ind w:left="1048" w:hanging="567"/>
      </w:pPr>
      <w:rPr>
        <w:rFonts w:hint="default"/>
      </w:rPr>
    </w:lvl>
  </w:abstractNum>
  <w:abstractNum w:abstractNumId="8" w15:restartNumberingAfterBreak="0">
    <w:nsid w:val="1CBD25D1"/>
    <w:multiLevelType w:val="hybridMultilevel"/>
    <w:tmpl w:val="69CE91CC"/>
    <w:lvl w:ilvl="0" w:tplc="0CEC1B9A">
      <w:start w:val="1"/>
      <w:numFmt w:val="lowerLetter"/>
      <w:lvlText w:val="%1)"/>
      <w:lvlJc w:val="left"/>
      <w:pPr>
        <w:ind w:left="1267" w:hanging="360"/>
      </w:pPr>
      <w:rPr>
        <w:rFonts w:hint="default"/>
        <w:b/>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9" w15:restartNumberingAfterBreak="0">
    <w:nsid w:val="21642156"/>
    <w:multiLevelType w:val="multilevel"/>
    <w:tmpl w:val="AD34423A"/>
    <w:styleLink w:val="Headings"/>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10" w15:restartNumberingAfterBreak="0">
    <w:nsid w:val="28DC3080"/>
    <w:multiLevelType w:val="multilevel"/>
    <w:tmpl w:val="AD34423A"/>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11" w15:restartNumberingAfterBreak="0">
    <w:nsid w:val="34252653"/>
    <w:multiLevelType w:val="multilevel"/>
    <w:tmpl w:val="8E8643B6"/>
    <w:styleLink w:val="Schedules"/>
    <w:lvl w:ilvl="0">
      <w:start w:val="1"/>
      <w:numFmt w:val="decimal"/>
      <w:suff w:val="nothing"/>
      <w:lvlText w:val="Schedule %1"/>
      <w:lvlJc w:val="left"/>
      <w:pPr>
        <w:ind w:left="0" w:firstLine="0"/>
      </w:pPr>
      <w:rPr>
        <w:rFonts w:ascii="Arial" w:hAnsi="Arial"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12" w15:restartNumberingAfterBreak="0">
    <w:nsid w:val="34AD12C1"/>
    <w:multiLevelType w:val="hybridMultilevel"/>
    <w:tmpl w:val="D46E1A7C"/>
    <w:lvl w:ilvl="0" w:tplc="8A127900">
      <w:start w:val="1"/>
      <w:numFmt w:val="decimal"/>
      <w:pStyle w:val="Parties"/>
      <w:lvlText w:val="(%1)"/>
      <w:lvlJc w:val="left"/>
      <w:pPr>
        <w:tabs>
          <w:tab w:val="num" w:pos="907"/>
        </w:tabs>
        <w:ind w:left="907" w:hanging="907"/>
      </w:pPr>
      <w:rPr>
        <w:rFonts w:ascii="Arial" w:eastAsia="Times New Roman" w:hAnsi="Arial"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CB3E81"/>
    <w:multiLevelType w:val="multilevel"/>
    <w:tmpl w:val="C6FA18CA"/>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4" w15:restartNumberingAfterBreak="0">
    <w:nsid w:val="474C67AA"/>
    <w:multiLevelType w:val="hybridMultilevel"/>
    <w:tmpl w:val="4D124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632282"/>
    <w:multiLevelType w:val="hybridMultilevel"/>
    <w:tmpl w:val="AF445AA8"/>
    <w:lvl w:ilvl="0" w:tplc="6F6288C4">
      <w:start w:val="1"/>
      <w:numFmt w:val="decimal"/>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4E384D"/>
    <w:multiLevelType w:val="hybridMultilevel"/>
    <w:tmpl w:val="AF445AA8"/>
    <w:lvl w:ilvl="0" w:tplc="6F6288C4">
      <w:start w:val="1"/>
      <w:numFmt w:val="decimal"/>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45198163">
    <w:abstractNumId w:val="2"/>
  </w:num>
  <w:num w:numId="2" w16cid:durableId="1511067672">
    <w:abstractNumId w:val="1"/>
  </w:num>
  <w:num w:numId="3" w16cid:durableId="1459489309">
    <w:abstractNumId w:val="12"/>
  </w:num>
  <w:num w:numId="4" w16cid:durableId="771511054">
    <w:abstractNumId w:val="17"/>
  </w:num>
  <w:num w:numId="5" w16cid:durableId="1464813159">
    <w:abstractNumId w:val="13"/>
  </w:num>
  <w:num w:numId="6" w16cid:durableId="343358311">
    <w:abstractNumId w:val="0"/>
  </w:num>
  <w:num w:numId="7" w16cid:durableId="566913633">
    <w:abstractNumId w:val="3"/>
  </w:num>
  <w:num w:numId="8" w16cid:durableId="905651765">
    <w:abstractNumId w:val="7"/>
  </w:num>
  <w:num w:numId="9" w16cid:durableId="534316770">
    <w:abstractNumId w:val="9"/>
  </w:num>
  <w:num w:numId="10" w16cid:durableId="660280539">
    <w:abstractNumId w:val="14"/>
  </w:num>
  <w:num w:numId="11" w16cid:durableId="1782260765">
    <w:abstractNumId w:val="4"/>
  </w:num>
  <w:num w:numId="12" w16cid:durableId="8257836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7250636">
    <w:abstractNumId w:val="11"/>
  </w:num>
  <w:num w:numId="14" w16cid:durableId="843208874">
    <w:abstractNumId w:val="16"/>
  </w:num>
  <w:num w:numId="15" w16cid:durableId="2968368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49439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84208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33183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2875349">
    <w:abstractNumId w:val="5"/>
  </w:num>
  <w:num w:numId="20" w16cid:durableId="880089800">
    <w:abstractNumId w:val="15"/>
  </w:num>
  <w:num w:numId="21" w16cid:durableId="3824102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193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50345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037218">
    <w:abstractNumId w:val="2"/>
  </w:num>
  <w:num w:numId="25" w16cid:durableId="2096321709">
    <w:abstractNumId w:val="2"/>
  </w:num>
  <w:num w:numId="26" w16cid:durableId="504902944">
    <w:abstractNumId w:val="8"/>
  </w:num>
  <w:num w:numId="27" w16cid:durableId="269975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7068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37388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2810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6420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4400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7290723">
    <w:abstractNumId w:val="10"/>
  </w:num>
  <w:num w:numId="34" w16cid:durableId="1914195754">
    <w:abstractNumId w:val="2"/>
  </w:num>
  <w:num w:numId="35" w16cid:durableId="1059865504">
    <w:abstractNumId w:val="12"/>
    <w:lvlOverride w:ilvl="0">
      <w:startOverride w:val="1"/>
    </w:lvlOverride>
  </w:num>
  <w:num w:numId="36" w16cid:durableId="1604528842">
    <w:abstractNumId w:val="12"/>
    <w:lvlOverride w:ilvl="0">
      <w:startOverride w:val="1"/>
    </w:lvlOverride>
  </w:num>
  <w:num w:numId="37" w16cid:durableId="1805191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6790157">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EFA"/>
    <w:rsid w:val="00000123"/>
    <w:rsid w:val="0000015F"/>
    <w:rsid w:val="0000087A"/>
    <w:rsid w:val="00002E30"/>
    <w:rsid w:val="000051CB"/>
    <w:rsid w:val="000103BC"/>
    <w:rsid w:val="00010438"/>
    <w:rsid w:val="00012B52"/>
    <w:rsid w:val="00013783"/>
    <w:rsid w:val="00013B2E"/>
    <w:rsid w:val="00014F15"/>
    <w:rsid w:val="00015370"/>
    <w:rsid w:val="000156B8"/>
    <w:rsid w:val="0001638B"/>
    <w:rsid w:val="00016566"/>
    <w:rsid w:val="00017581"/>
    <w:rsid w:val="00017C16"/>
    <w:rsid w:val="00021745"/>
    <w:rsid w:val="00027B49"/>
    <w:rsid w:val="00032106"/>
    <w:rsid w:val="0003222E"/>
    <w:rsid w:val="000323B0"/>
    <w:rsid w:val="000328F0"/>
    <w:rsid w:val="00034844"/>
    <w:rsid w:val="00035D63"/>
    <w:rsid w:val="00035D92"/>
    <w:rsid w:val="00035F18"/>
    <w:rsid w:val="000360B5"/>
    <w:rsid w:val="0003685E"/>
    <w:rsid w:val="00037BBC"/>
    <w:rsid w:val="00040541"/>
    <w:rsid w:val="00042871"/>
    <w:rsid w:val="00043ADA"/>
    <w:rsid w:val="00044437"/>
    <w:rsid w:val="000447A0"/>
    <w:rsid w:val="00044AF1"/>
    <w:rsid w:val="00047337"/>
    <w:rsid w:val="00047886"/>
    <w:rsid w:val="000504A7"/>
    <w:rsid w:val="00050A2B"/>
    <w:rsid w:val="00051649"/>
    <w:rsid w:val="00052200"/>
    <w:rsid w:val="00053303"/>
    <w:rsid w:val="000539AA"/>
    <w:rsid w:val="00054BEB"/>
    <w:rsid w:val="0005603C"/>
    <w:rsid w:val="00060833"/>
    <w:rsid w:val="00061572"/>
    <w:rsid w:val="00061CD9"/>
    <w:rsid w:val="00061EA9"/>
    <w:rsid w:val="00062E0B"/>
    <w:rsid w:val="00062FE1"/>
    <w:rsid w:val="00063FE2"/>
    <w:rsid w:val="00064EB2"/>
    <w:rsid w:val="0006512F"/>
    <w:rsid w:val="0006670C"/>
    <w:rsid w:val="0006721F"/>
    <w:rsid w:val="00067A35"/>
    <w:rsid w:val="000701A1"/>
    <w:rsid w:val="0007064E"/>
    <w:rsid w:val="0007132D"/>
    <w:rsid w:val="00071CE4"/>
    <w:rsid w:val="00074BDC"/>
    <w:rsid w:val="00074E4B"/>
    <w:rsid w:val="00074F3E"/>
    <w:rsid w:val="0007705F"/>
    <w:rsid w:val="000779B5"/>
    <w:rsid w:val="00077CD4"/>
    <w:rsid w:val="000804D0"/>
    <w:rsid w:val="00080A58"/>
    <w:rsid w:val="0008230B"/>
    <w:rsid w:val="00083A6F"/>
    <w:rsid w:val="00083F58"/>
    <w:rsid w:val="00084383"/>
    <w:rsid w:val="000848E6"/>
    <w:rsid w:val="00084B42"/>
    <w:rsid w:val="00085418"/>
    <w:rsid w:val="00085890"/>
    <w:rsid w:val="000862D5"/>
    <w:rsid w:val="0008663D"/>
    <w:rsid w:val="00086A49"/>
    <w:rsid w:val="00086F0F"/>
    <w:rsid w:val="00087EBE"/>
    <w:rsid w:val="00087F60"/>
    <w:rsid w:val="0009167F"/>
    <w:rsid w:val="0009179F"/>
    <w:rsid w:val="00095B2F"/>
    <w:rsid w:val="00096800"/>
    <w:rsid w:val="00096971"/>
    <w:rsid w:val="000971EE"/>
    <w:rsid w:val="000A0487"/>
    <w:rsid w:val="000A059C"/>
    <w:rsid w:val="000A1954"/>
    <w:rsid w:val="000A3A47"/>
    <w:rsid w:val="000A3E39"/>
    <w:rsid w:val="000A4B57"/>
    <w:rsid w:val="000A7153"/>
    <w:rsid w:val="000A7A0A"/>
    <w:rsid w:val="000B0D35"/>
    <w:rsid w:val="000B172B"/>
    <w:rsid w:val="000B17D7"/>
    <w:rsid w:val="000B20EB"/>
    <w:rsid w:val="000B4667"/>
    <w:rsid w:val="000B57E7"/>
    <w:rsid w:val="000B6142"/>
    <w:rsid w:val="000B6B17"/>
    <w:rsid w:val="000B6D7A"/>
    <w:rsid w:val="000B7F29"/>
    <w:rsid w:val="000C2571"/>
    <w:rsid w:val="000C28CB"/>
    <w:rsid w:val="000C449E"/>
    <w:rsid w:val="000C5C2D"/>
    <w:rsid w:val="000C5C3C"/>
    <w:rsid w:val="000C6DFD"/>
    <w:rsid w:val="000C7639"/>
    <w:rsid w:val="000D0632"/>
    <w:rsid w:val="000D088D"/>
    <w:rsid w:val="000D0972"/>
    <w:rsid w:val="000D15AA"/>
    <w:rsid w:val="000D19CE"/>
    <w:rsid w:val="000D1F39"/>
    <w:rsid w:val="000D2E96"/>
    <w:rsid w:val="000D4110"/>
    <w:rsid w:val="000D4D8B"/>
    <w:rsid w:val="000D4DEC"/>
    <w:rsid w:val="000D5A77"/>
    <w:rsid w:val="000D62FC"/>
    <w:rsid w:val="000D64C5"/>
    <w:rsid w:val="000D7895"/>
    <w:rsid w:val="000E0460"/>
    <w:rsid w:val="000E0B1E"/>
    <w:rsid w:val="000E14B8"/>
    <w:rsid w:val="000E1752"/>
    <w:rsid w:val="000E1EC1"/>
    <w:rsid w:val="000E3E23"/>
    <w:rsid w:val="000E45D3"/>
    <w:rsid w:val="000E498B"/>
    <w:rsid w:val="000E502F"/>
    <w:rsid w:val="000E5662"/>
    <w:rsid w:val="000F0BFC"/>
    <w:rsid w:val="000F0CD0"/>
    <w:rsid w:val="000F12BD"/>
    <w:rsid w:val="000F195A"/>
    <w:rsid w:val="000F2181"/>
    <w:rsid w:val="000F42B8"/>
    <w:rsid w:val="000F4DE0"/>
    <w:rsid w:val="000F4EFA"/>
    <w:rsid w:val="000F5395"/>
    <w:rsid w:val="000F745C"/>
    <w:rsid w:val="001002BD"/>
    <w:rsid w:val="0010053B"/>
    <w:rsid w:val="0010074F"/>
    <w:rsid w:val="00100E8B"/>
    <w:rsid w:val="00101694"/>
    <w:rsid w:val="001030F8"/>
    <w:rsid w:val="00103D58"/>
    <w:rsid w:val="00104BEF"/>
    <w:rsid w:val="00104FCA"/>
    <w:rsid w:val="00105FC2"/>
    <w:rsid w:val="00106CAC"/>
    <w:rsid w:val="00107727"/>
    <w:rsid w:val="00107BFE"/>
    <w:rsid w:val="00110185"/>
    <w:rsid w:val="001103A8"/>
    <w:rsid w:val="00110DFE"/>
    <w:rsid w:val="00112CAF"/>
    <w:rsid w:val="00112E32"/>
    <w:rsid w:val="001136B2"/>
    <w:rsid w:val="00114B52"/>
    <w:rsid w:val="00114DBE"/>
    <w:rsid w:val="00116145"/>
    <w:rsid w:val="00116262"/>
    <w:rsid w:val="00116458"/>
    <w:rsid w:val="00117098"/>
    <w:rsid w:val="00117FBF"/>
    <w:rsid w:val="00121781"/>
    <w:rsid w:val="001223E4"/>
    <w:rsid w:val="00122630"/>
    <w:rsid w:val="001238FB"/>
    <w:rsid w:val="0012480E"/>
    <w:rsid w:val="00124CA6"/>
    <w:rsid w:val="00124D46"/>
    <w:rsid w:val="00126D56"/>
    <w:rsid w:val="00127455"/>
    <w:rsid w:val="00127897"/>
    <w:rsid w:val="00130444"/>
    <w:rsid w:val="00130646"/>
    <w:rsid w:val="00130A70"/>
    <w:rsid w:val="00130E8B"/>
    <w:rsid w:val="00131933"/>
    <w:rsid w:val="00133DE1"/>
    <w:rsid w:val="0013487D"/>
    <w:rsid w:val="00135220"/>
    <w:rsid w:val="00135929"/>
    <w:rsid w:val="00135AF0"/>
    <w:rsid w:val="00135D75"/>
    <w:rsid w:val="00135E60"/>
    <w:rsid w:val="001360BC"/>
    <w:rsid w:val="00136D78"/>
    <w:rsid w:val="00137846"/>
    <w:rsid w:val="00137EBC"/>
    <w:rsid w:val="00140CEF"/>
    <w:rsid w:val="00140F93"/>
    <w:rsid w:val="0014159E"/>
    <w:rsid w:val="00142116"/>
    <w:rsid w:val="0014242B"/>
    <w:rsid w:val="00142585"/>
    <w:rsid w:val="00143B66"/>
    <w:rsid w:val="00143D92"/>
    <w:rsid w:val="00143EF0"/>
    <w:rsid w:val="001445B7"/>
    <w:rsid w:val="00144B40"/>
    <w:rsid w:val="00144D59"/>
    <w:rsid w:val="00145009"/>
    <w:rsid w:val="00146DF4"/>
    <w:rsid w:val="001471B4"/>
    <w:rsid w:val="001476EE"/>
    <w:rsid w:val="00147FFE"/>
    <w:rsid w:val="001508B1"/>
    <w:rsid w:val="00150B1D"/>
    <w:rsid w:val="00150ED2"/>
    <w:rsid w:val="00152161"/>
    <w:rsid w:val="00152D39"/>
    <w:rsid w:val="00153C71"/>
    <w:rsid w:val="00153D80"/>
    <w:rsid w:val="00155509"/>
    <w:rsid w:val="0015561E"/>
    <w:rsid w:val="001557BB"/>
    <w:rsid w:val="00155CC9"/>
    <w:rsid w:val="001574B4"/>
    <w:rsid w:val="00157EF7"/>
    <w:rsid w:val="0016069B"/>
    <w:rsid w:val="00160984"/>
    <w:rsid w:val="00161224"/>
    <w:rsid w:val="00162401"/>
    <w:rsid w:val="00162FBB"/>
    <w:rsid w:val="00163617"/>
    <w:rsid w:val="00165518"/>
    <w:rsid w:val="00165655"/>
    <w:rsid w:val="00165F60"/>
    <w:rsid w:val="00166AF5"/>
    <w:rsid w:val="00167FBE"/>
    <w:rsid w:val="00172842"/>
    <w:rsid w:val="00172EB8"/>
    <w:rsid w:val="001736D8"/>
    <w:rsid w:val="001740FA"/>
    <w:rsid w:val="00175026"/>
    <w:rsid w:val="001750CB"/>
    <w:rsid w:val="00175279"/>
    <w:rsid w:val="00177087"/>
    <w:rsid w:val="00177673"/>
    <w:rsid w:val="0017783A"/>
    <w:rsid w:val="00177B29"/>
    <w:rsid w:val="00177E1C"/>
    <w:rsid w:val="00177F86"/>
    <w:rsid w:val="001820BF"/>
    <w:rsid w:val="0018444C"/>
    <w:rsid w:val="0018454A"/>
    <w:rsid w:val="00184BD7"/>
    <w:rsid w:val="001856C0"/>
    <w:rsid w:val="0018599B"/>
    <w:rsid w:val="00186E83"/>
    <w:rsid w:val="00190573"/>
    <w:rsid w:val="001909DC"/>
    <w:rsid w:val="0019118C"/>
    <w:rsid w:val="0019224E"/>
    <w:rsid w:val="00194263"/>
    <w:rsid w:val="001946EA"/>
    <w:rsid w:val="00194B3D"/>
    <w:rsid w:val="00195624"/>
    <w:rsid w:val="00195B97"/>
    <w:rsid w:val="001962FE"/>
    <w:rsid w:val="00197A9A"/>
    <w:rsid w:val="00197D59"/>
    <w:rsid w:val="00197DB3"/>
    <w:rsid w:val="001A167B"/>
    <w:rsid w:val="001A194A"/>
    <w:rsid w:val="001A2955"/>
    <w:rsid w:val="001A2C3E"/>
    <w:rsid w:val="001A41CC"/>
    <w:rsid w:val="001A46FB"/>
    <w:rsid w:val="001A52E4"/>
    <w:rsid w:val="001A7011"/>
    <w:rsid w:val="001A7F26"/>
    <w:rsid w:val="001B04B0"/>
    <w:rsid w:val="001B06D6"/>
    <w:rsid w:val="001B40B5"/>
    <w:rsid w:val="001B7872"/>
    <w:rsid w:val="001B7FFC"/>
    <w:rsid w:val="001C1DD4"/>
    <w:rsid w:val="001C2D8D"/>
    <w:rsid w:val="001C2E81"/>
    <w:rsid w:val="001C4B4A"/>
    <w:rsid w:val="001C5133"/>
    <w:rsid w:val="001C7AC9"/>
    <w:rsid w:val="001D0D8A"/>
    <w:rsid w:val="001D18C4"/>
    <w:rsid w:val="001D1AE8"/>
    <w:rsid w:val="001D1BDE"/>
    <w:rsid w:val="001D3487"/>
    <w:rsid w:val="001D36DE"/>
    <w:rsid w:val="001D45C6"/>
    <w:rsid w:val="001D46B8"/>
    <w:rsid w:val="001D4750"/>
    <w:rsid w:val="001E0F23"/>
    <w:rsid w:val="001E1B17"/>
    <w:rsid w:val="001E1C0B"/>
    <w:rsid w:val="001E3820"/>
    <w:rsid w:val="001E3A10"/>
    <w:rsid w:val="001E6759"/>
    <w:rsid w:val="001E6782"/>
    <w:rsid w:val="001E6B46"/>
    <w:rsid w:val="001E6D2D"/>
    <w:rsid w:val="001E73D0"/>
    <w:rsid w:val="001E75F4"/>
    <w:rsid w:val="001F191F"/>
    <w:rsid w:val="001F1A40"/>
    <w:rsid w:val="001F2486"/>
    <w:rsid w:val="001F3502"/>
    <w:rsid w:val="001F3516"/>
    <w:rsid w:val="001F5129"/>
    <w:rsid w:val="001F5B9E"/>
    <w:rsid w:val="001F5D2E"/>
    <w:rsid w:val="001F70E9"/>
    <w:rsid w:val="00200F5D"/>
    <w:rsid w:val="00201B9E"/>
    <w:rsid w:val="0020207E"/>
    <w:rsid w:val="002021B9"/>
    <w:rsid w:val="00203458"/>
    <w:rsid w:val="00203549"/>
    <w:rsid w:val="002035FC"/>
    <w:rsid w:val="00205118"/>
    <w:rsid w:val="00206244"/>
    <w:rsid w:val="002067B7"/>
    <w:rsid w:val="0020716F"/>
    <w:rsid w:val="00207279"/>
    <w:rsid w:val="00207636"/>
    <w:rsid w:val="00210A67"/>
    <w:rsid w:val="00210E7A"/>
    <w:rsid w:val="00211D38"/>
    <w:rsid w:val="002124C3"/>
    <w:rsid w:val="0021268A"/>
    <w:rsid w:val="00212B3D"/>
    <w:rsid w:val="002135F6"/>
    <w:rsid w:val="0021597A"/>
    <w:rsid w:val="002159FE"/>
    <w:rsid w:val="00215C52"/>
    <w:rsid w:val="00216821"/>
    <w:rsid w:val="00216A1B"/>
    <w:rsid w:val="00216BDB"/>
    <w:rsid w:val="00217293"/>
    <w:rsid w:val="0021762E"/>
    <w:rsid w:val="00217845"/>
    <w:rsid w:val="00217E82"/>
    <w:rsid w:val="00220554"/>
    <w:rsid w:val="00222154"/>
    <w:rsid w:val="0022309F"/>
    <w:rsid w:val="002232C3"/>
    <w:rsid w:val="0022446C"/>
    <w:rsid w:val="00224926"/>
    <w:rsid w:val="00224C03"/>
    <w:rsid w:val="00225122"/>
    <w:rsid w:val="00226376"/>
    <w:rsid w:val="0023117D"/>
    <w:rsid w:val="002313BA"/>
    <w:rsid w:val="0023326F"/>
    <w:rsid w:val="002335CE"/>
    <w:rsid w:val="00233F20"/>
    <w:rsid w:val="00234542"/>
    <w:rsid w:val="00234809"/>
    <w:rsid w:val="00234D8A"/>
    <w:rsid w:val="00235C5F"/>
    <w:rsid w:val="00235D1D"/>
    <w:rsid w:val="00235F84"/>
    <w:rsid w:val="0023626D"/>
    <w:rsid w:val="0024171D"/>
    <w:rsid w:val="002422F1"/>
    <w:rsid w:val="00242857"/>
    <w:rsid w:val="00243301"/>
    <w:rsid w:val="0024376A"/>
    <w:rsid w:val="00243A32"/>
    <w:rsid w:val="0024648F"/>
    <w:rsid w:val="0025101C"/>
    <w:rsid w:val="002515BA"/>
    <w:rsid w:val="002521BA"/>
    <w:rsid w:val="00254D31"/>
    <w:rsid w:val="00254ED9"/>
    <w:rsid w:val="002559E9"/>
    <w:rsid w:val="00256B02"/>
    <w:rsid w:val="002605A6"/>
    <w:rsid w:val="0026070B"/>
    <w:rsid w:val="0026125E"/>
    <w:rsid w:val="00261AE3"/>
    <w:rsid w:val="00262243"/>
    <w:rsid w:val="00262E3B"/>
    <w:rsid w:val="00265E5E"/>
    <w:rsid w:val="002662EC"/>
    <w:rsid w:val="002662FE"/>
    <w:rsid w:val="00266CFC"/>
    <w:rsid w:val="00267297"/>
    <w:rsid w:val="002677D1"/>
    <w:rsid w:val="00267C49"/>
    <w:rsid w:val="00270354"/>
    <w:rsid w:val="0027049C"/>
    <w:rsid w:val="00272E7E"/>
    <w:rsid w:val="002734EF"/>
    <w:rsid w:val="00274E31"/>
    <w:rsid w:val="00275FD9"/>
    <w:rsid w:val="00276D27"/>
    <w:rsid w:val="002817B4"/>
    <w:rsid w:val="002823E4"/>
    <w:rsid w:val="00282B73"/>
    <w:rsid w:val="00282D74"/>
    <w:rsid w:val="00282F35"/>
    <w:rsid w:val="00284821"/>
    <w:rsid w:val="0028539C"/>
    <w:rsid w:val="00286F3E"/>
    <w:rsid w:val="00286F91"/>
    <w:rsid w:val="0028735A"/>
    <w:rsid w:val="00287A60"/>
    <w:rsid w:val="00290A80"/>
    <w:rsid w:val="00291523"/>
    <w:rsid w:val="00291AC0"/>
    <w:rsid w:val="00291FD5"/>
    <w:rsid w:val="002920EC"/>
    <w:rsid w:val="002926BB"/>
    <w:rsid w:val="00292846"/>
    <w:rsid w:val="00294836"/>
    <w:rsid w:val="002956E3"/>
    <w:rsid w:val="002962E3"/>
    <w:rsid w:val="00296771"/>
    <w:rsid w:val="0029747A"/>
    <w:rsid w:val="002A08E6"/>
    <w:rsid w:val="002A0DC3"/>
    <w:rsid w:val="002A13F3"/>
    <w:rsid w:val="002A1989"/>
    <w:rsid w:val="002A33E8"/>
    <w:rsid w:val="002A41B2"/>
    <w:rsid w:val="002A4C08"/>
    <w:rsid w:val="002A53E4"/>
    <w:rsid w:val="002A59C4"/>
    <w:rsid w:val="002A6A61"/>
    <w:rsid w:val="002A70AE"/>
    <w:rsid w:val="002B0BFC"/>
    <w:rsid w:val="002B1F83"/>
    <w:rsid w:val="002B2F21"/>
    <w:rsid w:val="002B3030"/>
    <w:rsid w:val="002B3151"/>
    <w:rsid w:val="002B338C"/>
    <w:rsid w:val="002B3C03"/>
    <w:rsid w:val="002B5273"/>
    <w:rsid w:val="002B5496"/>
    <w:rsid w:val="002B5E28"/>
    <w:rsid w:val="002B6D66"/>
    <w:rsid w:val="002C0F51"/>
    <w:rsid w:val="002C12E2"/>
    <w:rsid w:val="002C1324"/>
    <w:rsid w:val="002C15F2"/>
    <w:rsid w:val="002C20DE"/>
    <w:rsid w:val="002C270D"/>
    <w:rsid w:val="002C2887"/>
    <w:rsid w:val="002C2C21"/>
    <w:rsid w:val="002C3F06"/>
    <w:rsid w:val="002C496D"/>
    <w:rsid w:val="002C73FE"/>
    <w:rsid w:val="002D0749"/>
    <w:rsid w:val="002D1B62"/>
    <w:rsid w:val="002D2540"/>
    <w:rsid w:val="002D332F"/>
    <w:rsid w:val="002D37AE"/>
    <w:rsid w:val="002D3C52"/>
    <w:rsid w:val="002D486A"/>
    <w:rsid w:val="002D541E"/>
    <w:rsid w:val="002D5481"/>
    <w:rsid w:val="002D7E9B"/>
    <w:rsid w:val="002E3665"/>
    <w:rsid w:val="002E37E4"/>
    <w:rsid w:val="002E4FF5"/>
    <w:rsid w:val="002E5815"/>
    <w:rsid w:val="002E59F9"/>
    <w:rsid w:val="002E635C"/>
    <w:rsid w:val="002E6657"/>
    <w:rsid w:val="002E73E7"/>
    <w:rsid w:val="002E7EDC"/>
    <w:rsid w:val="002F0DB1"/>
    <w:rsid w:val="002F0E0E"/>
    <w:rsid w:val="002F168A"/>
    <w:rsid w:val="002F1DC6"/>
    <w:rsid w:val="002F3614"/>
    <w:rsid w:val="002F43D3"/>
    <w:rsid w:val="002F47A3"/>
    <w:rsid w:val="002F4C0C"/>
    <w:rsid w:val="00300BD8"/>
    <w:rsid w:val="00301AFA"/>
    <w:rsid w:val="00302599"/>
    <w:rsid w:val="00302A0D"/>
    <w:rsid w:val="00302AC3"/>
    <w:rsid w:val="00303276"/>
    <w:rsid w:val="00303E06"/>
    <w:rsid w:val="00304D28"/>
    <w:rsid w:val="003108C8"/>
    <w:rsid w:val="00311249"/>
    <w:rsid w:val="00311B96"/>
    <w:rsid w:val="0031200C"/>
    <w:rsid w:val="00312592"/>
    <w:rsid w:val="0031303E"/>
    <w:rsid w:val="003134BD"/>
    <w:rsid w:val="00313872"/>
    <w:rsid w:val="0031591A"/>
    <w:rsid w:val="00315A09"/>
    <w:rsid w:val="00315BAB"/>
    <w:rsid w:val="00315CF8"/>
    <w:rsid w:val="00315EA6"/>
    <w:rsid w:val="003160CF"/>
    <w:rsid w:val="00316A12"/>
    <w:rsid w:val="00320847"/>
    <w:rsid w:val="003208E7"/>
    <w:rsid w:val="00320C21"/>
    <w:rsid w:val="00320E48"/>
    <w:rsid w:val="00321786"/>
    <w:rsid w:val="003222F7"/>
    <w:rsid w:val="00323BE8"/>
    <w:rsid w:val="00325E3D"/>
    <w:rsid w:val="00327760"/>
    <w:rsid w:val="0032793E"/>
    <w:rsid w:val="00330062"/>
    <w:rsid w:val="003302B5"/>
    <w:rsid w:val="003302C5"/>
    <w:rsid w:val="00330A5C"/>
    <w:rsid w:val="00330B02"/>
    <w:rsid w:val="003313B3"/>
    <w:rsid w:val="0033156D"/>
    <w:rsid w:val="00333FED"/>
    <w:rsid w:val="0033519A"/>
    <w:rsid w:val="0033560B"/>
    <w:rsid w:val="003360E4"/>
    <w:rsid w:val="00336247"/>
    <w:rsid w:val="00336968"/>
    <w:rsid w:val="00341CDB"/>
    <w:rsid w:val="00342895"/>
    <w:rsid w:val="00342DBF"/>
    <w:rsid w:val="00344C80"/>
    <w:rsid w:val="003451F9"/>
    <w:rsid w:val="00346F9A"/>
    <w:rsid w:val="00350115"/>
    <w:rsid w:val="00350A4F"/>
    <w:rsid w:val="00352CA7"/>
    <w:rsid w:val="0035318D"/>
    <w:rsid w:val="003532CB"/>
    <w:rsid w:val="00353ECB"/>
    <w:rsid w:val="00355DC6"/>
    <w:rsid w:val="00357BF6"/>
    <w:rsid w:val="00357D8D"/>
    <w:rsid w:val="003601CD"/>
    <w:rsid w:val="00360895"/>
    <w:rsid w:val="00365DD7"/>
    <w:rsid w:val="003665A6"/>
    <w:rsid w:val="00366B3A"/>
    <w:rsid w:val="00367074"/>
    <w:rsid w:val="00371371"/>
    <w:rsid w:val="0037194E"/>
    <w:rsid w:val="00371B3B"/>
    <w:rsid w:val="00371E01"/>
    <w:rsid w:val="003722B4"/>
    <w:rsid w:val="003734A6"/>
    <w:rsid w:val="003735BE"/>
    <w:rsid w:val="00375361"/>
    <w:rsid w:val="00376B60"/>
    <w:rsid w:val="0037781B"/>
    <w:rsid w:val="003804FC"/>
    <w:rsid w:val="00380584"/>
    <w:rsid w:val="00380DD5"/>
    <w:rsid w:val="00381905"/>
    <w:rsid w:val="00381A63"/>
    <w:rsid w:val="0038321D"/>
    <w:rsid w:val="0038390D"/>
    <w:rsid w:val="00385B43"/>
    <w:rsid w:val="00385DDB"/>
    <w:rsid w:val="003864CC"/>
    <w:rsid w:val="00386610"/>
    <w:rsid w:val="00387424"/>
    <w:rsid w:val="00387756"/>
    <w:rsid w:val="003900A4"/>
    <w:rsid w:val="00390225"/>
    <w:rsid w:val="00391C08"/>
    <w:rsid w:val="00391C69"/>
    <w:rsid w:val="00391DA5"/>
    <w:rsid w:val="0039340F"/>
    <w:rsid w:val="003936E1"/>
    <w:rsid w:val="003936F6"/>
    <w:rsid w:val="00395018"/>
    <w:rsid w:val="00395853"/>
    <w:rsid w:val="0039775B"/>
    <w:rsid w:val="00397A06"/>
    <w:rsid w:val="003A0126"/>
    <w:rsid w:val="003A3A94"/>
    <w:rsid w:val="003A4776"/>
    <w:rsid w:val="003A5A7A"/>
    <w:rsid w:val="003A6250"/>
    <w:rsid w:val="003A6764"/>
    <w:rsid w:val="003A70A2"/>
    <w:rsid w:val="003A7319"/>
    <w:rsid w:val="003A7EFA"/>
    <w:rsid w:val="003B0C78"/>
    <w:rsid w:val="003B11F4"/>
    <w:rsid w:val="003B200F"/>
    <w:rsid w:val="003B215E"/>
    <w:rsid w:val="003B3B0C"/>
    <w:rsid w:val="003B3E7B"/>
    <w:rsid w:val="003B3EFA"/>
    <w:rsid w:val="003B44CB"/>
    <w:rsid w:val="003B4AF9"/>
    <w:rsid w:val="003B589A"/>
    <w:rsid w:val="003B6684"/>
    <w:rsid w:val="003B7432"/>
    <w:rsid w:val="003B7989"/>
    <w:rsid w:val="003C0A57"/>
    <w:rsid w:val="003C0A87"/>
    <w:rsid w:val="003C0AB4"/>
    <w:rsid w:val="003C301B"/>
    <w:rsid w:val="003C3432"/>
    <w:rsid w:val="003C3CCA"/>
    <w:rsid w:val="003C41AA"/>
    <w:rsid w:val="003C42EC"/>
    <w:rsid w:val="003C4D6D"/>
    <w:rsid w:val="003C693C"/>
    <w:rsid w:val="003C715E"/>
    <w:rsid w:val="003D0790"/>
    <w:rsid w:val="003D1CD8"/>
    <w:rsid w:val="003D2DDA"/>
    <w:rsid w:val="003D48EB"/>
    <w:rsid w:val="003D5B75"/>
    <w:rsid w:val="003D60D9"/>
    <w:rsid w:val="003E0862"/>
    <w:rsid w:val="003E0B5E"/>
    <w:rsid w:val="003E0ECB"/>
    <w:rsid w:val="003E21D5"/>
    <w:rsid w:val="003E2306"/>
    <w:rsid w:val="003E23A0"/>
    <w:rsid w:val="003E27DA"/>
    <w:rsid w:val="003E39A8"/>
    <w:rsid w:val="003E606E"/>
    <w:rsid w:val="003E66E4"/>
    <w:rsid w:val="003E6BB8"/>
    <w:rsid w:val="003F0E48"/>
    <w:rsid w:val="003F1D83"/>
    <w:rsid w:val="003F2B22"/>
    <w:rsid w:val="003F315B"/>
    <w:rsid w:val="003F4E61"/>
    <w:rsid w:val="003F689F"/>
    <w:rsid w:val="003F7BD9"/>
    <w:rsid w:val="00400604"/>
    <w:rsid w:val="00400A7A"/>
    <w:rsid w:val="00403540"/>
    <w:rsid w:val="00403CE6"/>
    <w:rsid w:val="004060D2"/>
    <w:rsid w:val="004107B6"/>
    <w:rsid w:val="00410F65"/>
    <w:rsid w:val="00411327"/>
    <w:rsid w:val="00411F74"/>
    <w:rsid w:val="00412647"/>
    <w:rsid w:val="00412693"/>
    <w:rsid w:val="004167AF"/>
    <w:rsid w:val="00416D57"/>
    <w:rsid w:val="00417701"/>
    <w:rsid w:val="00417C89"/>
    <w:rsid w:val="004203A9"/>
    <w:rsid w:val="00420DF1"/>
    <w:rsid w:val="00422FA0"/>
    <w:rsid w:val="00423BF6"/>
    <w:rsid w:val="004240F4"/>
    <w:rsid w:val="00425FE8"/>
    <w:rsid w:val="00426A79"/>
    <w:rsid w:val="00427F43"/>
    <w:rsid w:val="00430ABE"/>
    <w:rsid w:val="00430D78"/>
    <w:rsid w:val="00434191"/>
    <w:rsid w:val="00434F3E"/>
    <w:rsid w:val="00435274"/>
    <w:rsid w:val="00435277"/>
    <w:rsid w:val="00437B9D"/>
    <w:rsid w:val="00437D8D"/>
    <w:rsid w:val="00440736"/>
    <w:rsid w:val="00440B93"/>
    <w:rsid w:val="00441677"/>
    <w:rsid w:val="00442AC8"/>
    <w:rsid w:val="00443FE1"/>
    <w:rsid w:val="004443AE"/>
    <w:rsid w:val="0044488E"/>
    <w:rsid w:val="00444A9C"/>
    <w:rsid w:val="00445D39"/>
    <w:rsid w:val="00447536"/>
    <w:rsid w:val="00450A98"/>
    <w:rsid w:val="00450CDB"/>
    <w:rsid w:val="0045180D"/>
    <w:rsid w:val="004520E3"/>
    <w:rsid w:val="00452850"/>
    <w:rsid w:val="00452E0E"/>
    <w:rsid w:val="0045434E"/>
    <w:rsid w:val="004549C2"/>
    <w:rsid w:val="00454B00"/>
    <w:rsid w:val="00455A97"/>
    <w:rsid w:val="00457849"/>
    <w:rsid w:val="004600C4"/>
    <w:rsid w:val="00460843"/>
    <w:rsid w:val="00460B84"/>
    <w:rsid w:val="00461CBF"/>
    <w:rsid w:val="004625F5"/>
    <w:rsid w:val="004626CB"/>
    <w:rsid w:val="0046350B"/>
    <w:rsid w:val="00463E70"/>
    <w:rsid w:val="00463EF7"/>
    <w:rsid w:val="00464AD0"/>
    <w:rsid w:val="00464C10"/>
    <w:rsid w:val="00464C14"/>
    <w:rsid w:val="00464FB7"/>
    <w:rsid w:val="00465031"/>
    <w:rsid w:val="0046615B"/>
    <w:rsid w:val="004661F6"/>
    <w:rsid w:val="0046698A"/>
    <w:rsid w:val="00466E3F"/>
    <w:rsid w:val="00471C77"/>
    <w:rsid w:val="00471DB1"/>
    <w:rsid w:val="0047402B"/>
    <w:rsid w:val="004761DA"/>
    <w:rsid w:val="00480706"/>
    <w:rsid w:val="004813E4"/>
    <w:rsid w:val="0048275B"/>
    <w:rsid w:val="00483937"/>
    <w:rsid w:val="0048432A"/>
    <w:rsid w:val="004848D9"/>
    <w:rsid w:val="00484F9A"/>
    <w:rsid w:val="004857DC"/>
    <w:rsid w:val="00485F79"/>
    <w:rsid w:val="004864C9"/>
    <w:rsid w:val="00486C44"/>
    <w:rsid w:val="004875C6"/>
    <w:rsid w:val="00487E7F"/>
    <w:rsid w:val="00490176"/>
    <w:rsid w:val="00490986"/>
    <w:rsid w:val="00490E4F"/>
    <w:rsid w:val="004934AC"/>
    <w:rsid w:val="00493765"/>
    <w:rsid w:val="00493D90"/>
    <w:rsid w:val="00494640"/>
    <w:rsid w:val="00494DE3"/>
    <w:rsid w:val="00496B80"/>
    <w:rsid w:val="00497A7D"/>
    <w:rsid w:val="00497F99"/>
    <w:rsid w:val="004A0157"/>
    <w:rsid w:val="004A0B18"/>
    <w:rsid w:val="004A1712"/>
    <w:rsid w:val="004A226B"/>
    <w:rsid w:val="004A2929"/>
    <w:rsid w:val="004A3533"/>
    <w:rsid w:val="004A58E6"/>
    <w:rsid w:val="004A5A71"/>
    <w:rsid w:val="004A6456"/>
    <w:rsid w:val="004A6CA6"/>
    <w:rsid w:val="004A7E80"/>
    <w:rsid w:val="004B091C"/>
    <w:rsid w:val="004B0C06"/>
    <w:rsid w:val="004B0EBC"/>
    <w:rsid w:val="004B1D7D"/>
    <w:rsid w:val="004B27F9"/>
    <w:rsid w:val="004B2AC0"/>
    <w:rsid w:val="004B3F3B"/>
    <w:rsid w:val="004B42F3"/>
    <w:rsid w:val="004B54F8"/>
    <w:rsid w:val="004B5C74"/>
    <w:rsid w:val="004B7585"/>
    <w:rsid w:val="004C17E4"/>
    <w:rsid w:val="004C23F2"/>
    <w:rsid w:val="004C241E"/>
    <w:rsid w:val="004C2FF0"/>
    <w:rsid w:val="004C401F"/>
    <w:rsid w:val="004C6098"/>
    <w:rsid w:val="004D0CF3"/>
    <w:rsid w:val="004D1103"/>
    <w:rsid w:val="004D1B24"/>
    <w:rsid w:val="004D320C"/>
    <w:rsid w:val="004D43D7"/>
    <w:rsid w:val="004D4671"/>
    <w:rsid w:val="004D5364"/>
    <w:rsid w:val="004D67A1"/>
    <w:rsid w:val="004D6D3D"/>
    <w:rsid w:val="004D78E3"/>
    <w:rsid w:val="004D7D0E"/>
    <w:rsid w:val="004E02CD"/>
    <w:rsid w:val="004E0FD6"/>
    <w:rsid w:val="004E1935"/>
    <w:rsid w:val="004E2634"/>
    <w:rsid w:val="004E2BBF"/>
    <w:rsid w:val="004E2EE4"/>
    <w:rsid w:val="004E6B73"/>
    <w:rsid w:val="004F117D"/>
    <w:rsid w:val="004F160D"/>
    <w:rsid w:val="004F1F15"/>
    <w:rsid w:val="004F344A"/>
    <w:rsid w:val="004F5DBA"/>
    <w:rsid w:val="004F6A25"/>
    <w:rsid w:val="004F7131"/>
    <w:rsid w:val="0050223C"/>
    <w:rsid w:val="005026BB"/>
    <w:rsid w:val="00503963"/>
    <w:rsid w:val="00504AA0"/>
    <w:rsid w:val="00504D2D"/>
    <w:rsid w:val="00505179"/>
    <w:rsid w:val="00505469"/>
    <w:rsid w:val="0050691D"/>
    <w:rsid w:val="005115E4"/>
    <w:rsid w:val="00511681"/>
    <w:rsid w:val="00511ABC"/>
    <w:rsid w:val="00512FFF"/>
    <w:rsid w:val="00513A31"/>
    <w:rsid w:val="00514108"/>
    <w:rsid w:val="0052101F"/>
    <w:rsid w:val="005211BE"/>
    <w:rsid w:val="00521E16"/>
    <w:rsid w:val="00522E72"/>
    <w:rsid w:val="00522F36"/>
    <w:rsid w:val="00523880"/>
    <w:rsid w:val="00523B10"/>
    <w:rsid w:val="0052468C"/>
    <w:rsid w:val="00525E85"/>
    <w:rsid w:val="0052615C"/>
    <w:rsid w:val="0052733E"/>
    <w:rsid w:val="00530D6A"/>
    <w:rsid w:val="005313FA"/>
    <w:rsid w:val="005316B7"/>
    <w:rsid w:val="005319E2"/>
    <w:rsid w:val="00531FD9"/>
    <w:rsid w:val="00532378"/>
    <w:rsid w:val="00533600"/>
    <w:rsid w:val="005338CB"/>
    <w:rsid w:val="00533F5E"/>
    <w:rsid w:val="00534DB4"/>
    <w:rsid w:val="00535053"/>
    <w:rsid w:val="0053642A"/>
    <w:rsid w:val="00536704"/>
    <w:rsid w:val="00536925"/>
    <w:rsid w:val="00540A56"/>
    <w:rsid w:val="00541574"/>
    <w:rsid w:val="00542070"/>
    <w:rsid w:val="00542239"/>
    <w:rsid w:val="005422FE"/>
    <w:rsid w:val="00543F5C"/>
    <w:rsid w:val="00545213"/>
    <w:rsid w:val="00547135"/>
    <w:rsid w:val="005519BC"/>
    <w:rsid w:val="00551D83"/>
    <w:rsid w:val="00552A30"/>
    <w:rsid w:val="00552AF4"/>
    <w:rsid w:val="00555DEC"/>
    <w:rsid w:val="00555FD2"/>
    <w:rsid w:val="00560A1E"/>
    <w:rsid w:val="00561342"/>
    <w:rsid w:val="005620BE"/>
    <w:rsid w:val="0056268C"/>
    <w:rsid w:val="00562858"/>
    <w:rsid w:val="0056320D"/>
    <w:rsid w:val="00563FD3"/>
    <w:rsid w:val="0056403E"/>
    <w:rsid w:val="005656A0"/>
    <w:rsid w:val="00565B65"/>
    <w:rsid w:val="00566CDA"/>
    <w:rsid w:val="00566F42"/>
    <w:rsid w:val="00567E7D"/>
    <w:rsid w:val="005708EA"/>
    <w:rsid w:val="005723BD"/>
    <w:rsid w:val="005728C7"/>
    <w:rsid w:val="00572F0C"/>
    <w:rsid w:val="00573922"/>
    <w:rsid w:val="0057430F"/>
    <w:rsid w:val="00574BB8"/>
    <w:rsid w:val="0058201F"/>
    <w:rsid w:val="005825D7"/>
    <w:rsid w:val="00584841"/>
    <w:rsid w:val="00584C01"/>
    <w:rsid w:val="00584EAD"/>
    <w:rsid w:val="00584F5A"/>
    <w:rsid w:val="0058662D"/>
    <w:rsid w:val="00587DEE"/>
    <w:rsid w:val="00590500"/>
    <w:rsid w:val="00590997"/>
    <w:rsid w:val="00590C48"/>
    <w:rsid w:val="00591FCE"/>
    <w:rsid w:val="005937A9"/>
    <w:rsid w:val="00593E05"/>
    <w:rsid w:val="0059442E"/>
    <w:rsid w:val="00594935"/>
    <w:rsid w:val="005956FA"/>
    <w:rsid w:val="00595DBB"/>
    <w:rsid w:val="00596438"/>
    <w:rsid w:val="00597673"/>
    <w:rsid w:val="0059789B"/>
    <w:rsid w:val="005A04EA"/>
    <w:rsid w:val="005A095A"/>
    <w:rsid w:val="005A0C12"/>
    <w:rsid w:val="005A0DA9"/>
    <w:rsid w:val="005A1342"/>
    <w:rsid w:val="005A2658"/>
    <w:rsid w:val="005A4688"/>
    <w:rsid w:val="005A69BD"/>
    <w:rsid w:val="005A71DE"/>
    <w:rsid w:val="005B32E8"/>
    <w:rsid w:val="005B4D6A"/>
    <w:rsid w:val="005B6264"/>
    <w:rsid w:val="005B6572"/>
    <w:rsid w:val="005B68ED"/>
    <w:rsid w:val="005B7121"/>
    <w:rsid w:val="005B7850"/>
    <w:rsid w:val="005C0C49"/>
    <w:rsid w:val="005C0D20"/>
    <w:rsid w:val="005C15E8"/>
    <w:rsid w:val="005C1B30"/>
    <w:rsid w:val="005C2237"/>
    <w:rsid w:val="005C3516"/>
    <w:rsid w:val="005C7662"/>
    <w:rsid w:val="005D0CD7"/>
    <w:rsid w:val="005D2036"/>
    <w:rsid w:val="005D213D"/>
    <w:rsid w:val="005D2DBF"/>
    <w:rsid w:val="005D3556"/>
    <w:rsid w:val="005D4752"/>
    <w:rsid w:val="005D4808"/>
    <w:rsid w:val="005D4B72"/>
    <w:rsid w:val="005D5648"/>
    <w:rsid w:val="005D5EB2"/>
    <w:rsid w:val="005D679D"/>
    <w:rsid w:val="005D7351"/>
    <w:rsid w:val="005D7AA6"/>
    <w:rsid w:val="005D7E00"/>
    <w:rsid w:val="005E06A0"/>
    <w:rsid w:val="005E175E"/>
    <w:rsid w:val="005E20B9"/>
    <w:rsid w:val="005E28E5"/>
    <w:rsid w:val="005E4C99"/>
    <w:rsid w:val="005E4F12"/>
    <w:rsid w:val="005E68A7"/>
    <w:rsid w:val="005E72CA"/>
    <w:rsid w:val="005E750F"/>
    <w:rsid w:val="005F1543"/>
    <w:rsid w:val="005F187D"/>
    <w:rsid w:val="005F192F"/>
    <w:rsid w:val="005F1DAE"/>
    <w:rsid w:val="005F26BA"/>
    <w:rsid w:val="005F2E5F"/>
    <w:rsid w:val="005F3657"/>
    <w:rsid w:val="005F3A97"/>
    <w:rsid w:val="005F4BDE"/>
    <w:rsid w:val="005F6DF3"/>
    <w:rsid w:val="005F7550"/>
    <w:rsid w:val="006017F8"/>
    <w:rsid w:val="006024F6"/>
    <w:rsid w:val="00602CD0"/>
    <w:rsid w:val="00603F09"/>
    <w:rsid w:val="00604D79"/>
    <w:rsid w:val="00604F92"/>
    <w:rsid w:val="00606C82"/>
    <w:rsid w:val="00607281"/>
    <w:rsid w:val="0060798E"/>
    <w:rsid w:val="00607D63"/>
    <w:rsid w:val="00607E3F"/>
    <w:rsid w:val="006101D2"/>
    <w:rsid w:val="00610B45"/>
    <w:rsid w:val="00611731"/>
    <w:rsid w:val="00612395"/>
    <w:rsid w:val="006129A4"/>
    <w:rsid w:val="006135BB"/>
    <w:rsid w:val="006162E7"/>
    <w:rsid w:val="00616A91"/>
    <w:rsid w:val="00616E3D"/>
    <w:rsid w:val="006174DC"/>
    <w:rsid w:val="00617909"/>
    <w:rsid w:val="00620DC1"/>
    <w:rsid w:val="00620DE6"/>
    <w:rsid w:val="006219FF"/>
    <w:rsid w:val="00622587"/>
    <w:rsid w:val="00622BE2"/>
    <w:rsid w:val="006234E7"/>
    <w:rsid w:val="0062432F"/>
    <w:rsid w:val="0062483E"/>
    <w:rsid w:val="00625347"/>
    <w:rsid w:val="006259A1"/>
    <w:rsid w:val="00626CAE"/>
    <w:rsid w:val="006274B8"/>
    <w:rsid w:val="00627997"/>
    <w:rsid w:val="0063011C"/>
    <w:rsid w:val="00630157"/>
    <w:rsid w:val="006314BF"/>
    <w:rsid w:val="00631568"/>
    <w:rsid w:val="00631B19"/>
    <w:rsid w:val="00631DBB"/>
    <w:rsid w:val="00632718"/>
    <w:rsid w:val="00633D37"/>
    <w:rsid w:val="0063439C"/>
    <w:rsid w:val="006343CB"/>
    <w:rsid w:val="0063541A"/>
    <w:rsid w:val="00635844"/>
    <w:rsid w:val="00635F2A"/>
    <w:rsid w:val="0064024B"/>
    <w:rsid w:val="00640BCD"/>
    <w:rsid w:val="00641A65"/>
    <w:rsid w:val="006442E7"/>
    <w:rsid w:val="00644D99"/>
    <w:rsid w:val="0064526B"/>
    <w:rsid w:val="00645CEC"/>
    <w:rsid w:val="00646386"/>
    <w:rsid w:val="0064682A"/>
    <w:rsid w:val="00650883"/>
    <w:rsid w:val="006509A4"/>
    <w:rsid w:val="00650C60"/>
    <w:rsid w:val="006513A7"/>
    <w:rsid w:val="00651C4F"/>
    <w:rsid w:val="00652632"/>
    <w:rsid w:val="006537E2"/>
    <w:rsid w:val="00653A04"/>
    <w:rsid w:val="006541FB"/>
    <w:rsid w:val="00654951"/>
    <w:rsid w:val="00654A0A"/>
    <w:rsid w:val="00655681"/>
    <w:rsid w:val="0065571E"/>
    <w:rsid w:val="006570E9"/>
    <w:rsid w:val="006575A6"/>
    <w:rsid w:val="00660C46"/>
    <w:rsid w:val="00661DD2"/>
    <w:rsid w:val="00662A70"/>
    <w:rsid w:val="00662C26"/>
    <w:rsid w:val="006650C0"/>
    <w:rsid w:val="0066796E"/>
    <w:rsid w:val="006704B9"/>
    <w:rsid w:val="00670B23"/>
    <w:rsid w:val="006722D2"/>
    <w:rsid w:val="006725C5"/>
    <w:rsid w:val="00673522"/>
    <w:rsid w:val="00673C94"/>
    <w:rsid w:val="00673F81"/>
    <w:rsid w:val="00676440"/>
    <w:rsid w:val="00677913"/>
    <w:rsid w:val="006812BB"/>
    <w:rsid w:val="00681C47"/>
    <w:rsid w:val="00681F37"/>
    <w:rsid w:val="00681FC0"/>
    <w:rsid w:val="006832C2"/>
    <w:rsid w:val="006834E5"/>
    <w:rsid w:val="006836B0"/>
    <w:rsid w:val="00684BBF"/>
    <w:rsid w:val="00684C5D"/>
    <w:rsid w:val="006859C4"/>
    <w:rsid w:val="0068642D"/>
    <w:rsid w:val="0068720D"/>
    <w:rsid w:val="00687899"/>
    <w:rsid w:val="00687B0E"/>
    <w:rsid w:val="00687B80"/>
    <w:rsid w:val="00687F6F"/>
    <w:rsid w:val="006904B3"/>
    <w:rsid w:val="00690586"/>
    <w:rsid w:val="00691A2B"/>
    <w:rsid w:val="00691EED"/>
    <w:rsid w:val="00693FBB"/>
    <w:rsid w:val="00694D5E"/>
    <w:rsid w:val="006956BF"/>
    <w:rsid w:val="006966F6"/>
    <w:rsid w:val="006968CE"/>
    <w:rsid w:val="006A00CB"/>
    <w:rsid w:val="006A0158"/>
    <w:rsid w:val="006A0B32"/>
    <w:rsid w:val="006A137D"/>
    <w:rsid w:val="006A1559"/>
    <w:rsid w:val="006A392E"/>
    <w:rsid w:val="006A3C74"/>
    <w:rsid w:val="006A3FA4"/>
    <w:rsid w:val="006A41D2"/>
    <w:rsid w:val="006A4200"/>
    <w:rsid w:val="006A4BB6"/>
    <w:rsid w:val="006A58DD"/>
    <w:rsid w:val="006A6357"/>
    <w:rsid w:val="006A7CE7"/>
    <w:rsid w:val="006B0163"/>
    <w:rsid w:val="006B0C79"/>
    <w:rsid w:val="006B2504"/>
    <w:rsid w:val="006B2C35"/>
    <w:rsid w:val="006B3100"/>
    <w:rsid w:val="006B4C0E"/>
    <w:rsid w:val="006B54D2"/>
    <w:rsid w:val="006B5638"/>
    <w:rsid w:val="006B711C"/>
    <w:rsid w:val="006B7534"/>
    <w:rsid w:val="006B7C18"/>
    <w:rsid w:val="006C091C"/>
    <w:rsid w:val="006C1DEF"/>
    <w:rsid w:val="006C1F16"/>
    <w:rsid w:val="006C2E2F"/>
    <w:rsid w:val="006C3777"/>
    <w:rsid w:val="006C3C9A"/>
    <w:rsid w:val="006C3D30"/>
    <w:rsid w:val="006C4ED9"/>
    <w:rsid w:val="006C59B1"/>
    <w:rsid w:val="006C5D66"/>
    <w:rsid w:val="006C6023"/>
    <w:rsid w:val="006C6206"/>
    <w:rsid w:val="006C648B"/>
    <w:rsid w:val="006C6CD4"/>
    <w:rsid w:val="006C7A49"/>
    <w:rsid w:val="006D12C3"/>
    <w:rsid w:val="006D1DD6"/>
    <w:rsid w:val="006D1F09"/>
    <w:rsid w:val="006D2B46"/>
    <w:rsid w:val="006D3482"/>
    <w:rsid w:val="006D41B8"/>
    <w:rsid w:val="006D442C"/>
    <w:rsid w:val="006D4634"/>
    <w:rsid w:val="006D491C"/>
    <w:rsid w:val="006D5D95"/>
    <w:rsid w:val="006D617A"/>
    <w:rsid w:val="006D6BDA"/>
    <w:rsid w:val="006D7470"/>
    <w:rsid w:val="006D7497"/>
    <w:rsid w:val="006E06D6"/>
    <w:rsid w:val="006E0A20"/>
    <w:rsid w:val="006E1E43"/>
    <w:rsid w:val="006E25EC"/>
    <w:rsid w:val="006E2E5B"/>
    <w:rsid w:val="006E3F35"/>
    <w:rsid w:val="006E4013"/>
    <w:rsid w:val="006E4356"/>
    <w:rsid w:val="006E5174"/>
    <w:rsid w:val="006E62A9"/>
    <w:rsid w:val="006E664F"/>
    <w:rsid w:val="006F0D6C"/>
    <w:rsid w:val="006F18A8"/>
    <w:rsid w:val="006F2282"/>
    <w:rsid w:val="006F2869"/>
    <w:rsid w:val="006F33E7"/>
    <w:rsid w:val="006F3C23"/>
    <w:rsid w:val="006F3C33"/>
    <w:rsid w:val="006F4DD8"/>
    <w:rsid w:val="006F54E4"/>
    <w:rsid w:val="006F5612"/>
    <w:rsid w:val="00701A52"/>
    <w:rsid w:val="00701AA1"/>
    <w:rsid w:val="00702E93"/>
    <w:rsid w:val="00703EEA"/>
    <w:rsid w:val="00704531"/>
    <w:rsid w:val="00712058"/>
    <w:rsid w:val="007121E6"/>
    <w:rsid w:val="00712E2B"/>
    <w:rsid w:val="00712E3E"/>
    <w:rsid w:val="00712E7E"/>
    <w:rsid w:val="00712F73"/>
    <w:rsid w:val="007139C1"/>
    <w:rsid w:val="00713D46"/>
    <w:rsid w:val="00715440"/>
    <w:rsid w:val="007155FC"/>
    <w:rsid w:val="00715CAA"/>
    <w:rsid w:val="007167CC"/>
    <w:rsid w:val="00721E65"/>
    <w:rsid w:val="0072227B"/>
    <w:rsid w:val="0072320C"/>
    <w:rsid w:val="0072329D"/>
    <w:rsid w:val="00724814"/>
    <w:rsid w:val="00724841"/>
    <w:rsid w:val="007252FE"/>
    <w:rsid w:val="00731BC5"/>
    <w:rsid w:val="007322A0"/>
    <w:rsid w:val="00732DDD"/>
    <w:rsid w:val="00733567"/>
    <w:rsid w:val="00733CCA"/>
    <w:rsid w:val="00734C4B"/>
    <w:rsid w:val="007350FE"/>
    <w:rsid w:val="007365A0"/>
    <w:rsid w:val="00736B97"/>
    <w:rsid w:val="00736F50"/>
    <w:rsid w:val="00737B56"/>
    <w:rsid w:val="00740D72"/>
    <w:rsid w:val="007412EC"/>
    <w:rsid w:val="00741DFB"/>
    <w:rsid w:val="007441BE"/>
    <w:rsid w:val="0074522C"/>
    <w:rsid w:val="0074576B"/>
    <w:rsid w:val="00745B10"/>
    <w:rsid w:val="00745D34"/>
    <w:rsid w:val="00746354"/>
    <w:rsid w:val="00746478"/>
    <w:rsid w:val="007477D4"/>
    <w:rsid w:val="00747B73"/>
    <w:rsid w:val="00750C8C"/>
    <w:rsid w:val="00752628"/>
    <w:rsid w:val="00752CB8"/>
    <w:rsid w:val="0075414E"/>
    <w:rsid w:val="00755BA0"/>
    <w:rsid w:val="0075600A"/>
    <w:rsid w:val="007560C1"/>
    <w:rsid w:val="007560CB"/>
    <w:rsid w:val="007571D1"/>
    <w:rsid w:val="007609D3"/>
    <w:rsid w:val="00760C03"/>
    <w:rsid w:val="00761951"/>
    <w:rsid w:val="00761D5D"/>
    <w:rsid w:val="00762590"/>
    <w:rsid w:val="00762C6B"/>
    <w:rsid w:val="00762F65"/>
    <w:rsid w:val="007632C7"/>
    <w:rsid w:val="00763312"/>
    <w:rsid w:val="00763C39"/>
    <w:rsid w:val="0076552E"/>
    <w:rsid w:val="00766F66"/>
    <w:rsid w:val="00767FFD"/>
    <w:rsid w:val="00771320"/>
    <w:rsid w:val="00771D0E"/>
    <w:rsid w:val="00771F3F"/>
    <w:rsid w:val="00772057"/>
    <w:rsid w:val="00772E21"/>
    <w:rsid w:val="00773934"/>
    <w:rsid w:val="00773DB1"/>
    <w:rsid w:val="00774CBB"/>
    <w:rsid w:val="00775942"/>
    <w:rsid w:val="00775E6C"/>
    <w:rsid w:val="007762DC"/>
    <w:rsid w:val="007771EE"/>
    <w:rsid w:val="00777803"/>
    <w:rsid w:val="00780262"/>
    <w:rsid w:val="007814B2"/>
    <w:rsid w:val="007814CE"/>
    <w:rsid w:val="007827A9"/>
    <w:rsid w:val="00787629"/>
    <w:rsid w:val="00787A8B"/>
    <w:rsid w:val="00790D9B"/>
    <w:rsid w:val="00792015"/>
    <w:rsid w:val="00793B67"/>
    <w:rsid w:val="00793EAA"/>
    <w:rsid w:val="0079566B"/>
    <w:rsid w:val="00795F11"/>
    <w:rsid w:val="00796CCE"/>
    <w:rsid w:val="00796F20"/>
    <w:rsid w:val="007972E0"/>
    <w:rsid w:val="00797804"/>
    <w:rsid w:val="00797A01"/>
    <w:rsid w:val="00797DB9"/>
    <w:rsid w:val="007A04A0"/>
    <w:rsid w:val="007A0936"/>
    <w:rsid w:val="007A1253"/>
    <w:rsid w:val="007A309A"/>
    <w:rsid w:val="007A3A90"/>
    <w:rsid w:val="007A3B4D"/>
    <w:rsid w:val="007A3DCA"/>
    <w:rsid w:val="007A4802"/>
    <w:rsid w:val="007A489A"/>
    <w:rsid w:val="007A5895"/>
    <w:rsid w:val="007A6D8A"/>
    <w:rsid w:val="007A70A4"/>
    <w:rsid w:val="007B00B6"/>
    <w:rsid w:val="007B09BE"/>
    <w:rsid w:val="007B1F14"/>
    <w:rsid w:val="007B356C"/>
    <w:rsid w:val="007B3B09"/>
    <w:rsid w:val="007B441C"/>
    <w:rsid w:val="007B520E"/>
    <w:rsid w:val="007B579D"/>
    <w:rsid w:val="007B5970"/>
    <w:rsid w:val="007B5F09"/>
    <w:rsid w:val="007B5F37"/>
    <w:rsid w:val="007B6542"/>
    <w:rsid w:val="007B77EB"/>
    <w:rsid w:val="007B7B82"/>
    <w:rsid w:val="007C07AD"/>
    <w:rsid w:val="007C168E"/>
    <w:rsid w:val="007C481B"/>
    <w:rsid w:val="007C6F01"/>
    <w:rsid w:val="007D1119"/>
    <w:rsid w:val="007D18AD"/>
    <w:rsid w:val="007D19BB"/>
    <w:rsid w:val="007D30B2"/>
    <w:rsid w:val="007D3BEE"/>
    <w:rsid w:val="007D3D80"/>
    <w:rsid w:val="007D4E5E"/>
    <w:rsid w:val="007D787C"/>
    <w:rsid w:val="007E06AA"/>
    <w:rsid w:val="007E0780"/>
    <w:rsid w:val="007E0855"/>
    <w:rsid w:val="007E08AD"/>
    <w:rsid w:val="007E091D"/>
    <w:rsid w:val="007E0B8B"/>
    <w:rsid w:val="007E0BDA"/>
    <w:rsid w:val="007E2DA9"/>
    <w:rsid w:val="007E389E"/>
    <w:rsid w:val="007E3D43"/>
    <w:rsid w:val="007E4A63"/>
    <w:rsid w:val="007E5029"/>
    <w:rsid w:val="007E6150"/>
    <w:rsid w:val="007E6629"/>
    <w:rsid w:val="007E74FC"/>
    <w:rsid w:val="007E75E5"/>
    <w:rsid w:val="007E796A"/>
    <w:rsid w:val="007F0E73"/>
    <w:rsid w:val="007F1305"/>
    <w:rsid w:val="007F1512"/>
    <w:rsid w:val="007F58F0"/>
    <w:rsid w:val="007F5C1F"/>
    <w:rsid w:val="007F71A3"/>
    <w:rsid w:val="008007DD"/>
    <w:rsid w:val="00801077"/>
    <w:rsid w:val="00801569"/>
    <w:rsid w:val="00803EA3"/>
    <w:rsid w:val="00803EBC"/>
    <w:rsid w:val="0080412D"/>
    <w:rsid w:val="0080427D"/>
    <w:rsid w:val="00804926"/>
    <w:rsid w:val="00805328"/>
    <w:rsid w:val="00805C74"/>
    <w:rsid w:val="00806E64"/>
    <w:rsid w:val="00806F85"/>
    <w:rsid w:val="008074E9"/>
    <w:rsid w:val="008076B3"/>
    <w:rsid w:val="00807705"/>
    <w:rsid w:val="00807D47"/>
    <w:rsid w:val="00810C6A"/>
    <w:rsid w:val="00811244"/>
    <w:rsid w:val="008120FB"/>
    <w:rsid w:val="0081340D"/>
    <w:rsid w:val="008142FD"/>
    <w:rsid w:val="00815842"/>
    <w:rsid w:val="00815EAC"/>
    <w:rsid w:val="00817A04"/>
    <w:rsid w:val="00817D26"/>
    <w:rsid w:val="0082073E"/>
    <w:rsid w:val="00820FA1"/>
    <w:rsid w:val="00821996"/>
    <w:rsid w:val="008227CC"/>
    <w:rsid w:val="00822AC1"/>
    <w:rsid w:val="00822EE7"/>
    <w:rsid w:val="00822F14"/>
    <w:rsid w:val="00823740"/>
    <w:rsid w:val="008243EB"/>
    <w:rsid w:val="00825090"/>
    <w:rsid w:val="00825D53"/>
    <w:rsid w:val="00826939"/>
    <w:rsid w:val="00826EF7"/>
    <w:rsid w:val="00827A14"/>
    <w:rsid w:val="00827BFD"/>
    <w:rsid w:val="008302F8"/>
    <w:rsid w:val="00831943"/>
    <w:rsid w:val="008319F5"/>
    <w:rsid w:val="00831C06"/>
    <w:rsid w:val="00833211"/>
    <w:rsid w:val="00835B7F"/>
    <w:rsid w:val="00836115"/>
    <w:rsid w:val="00837135"/>
    <w:rsid w:val="00837165"/>
    <w:rsid w:val="00837D6A"/>
    <w:rsid w:val="00840D8C"/>
    <w:rsid w:val="00841BBF"/>
    <w:rsid w:val="00843F69"/>
    <w:rsid w:val="00844C7B"/>
    <w:rsid w:val="00844D11"/>
    <w:rsid w:val="008473B5"/>
    <w:rsid w:val="008500FA"/>
    <w:rsid w:val="008517DF"/>
    <w:rsid w:val="00853171"/>
    <w:rsid w:val="008536C7"/>
    <w:rsid w:val="00854B34"/>
    <w:rsid w:val="00855998"/>
    <w:rsid w:val="00856F78"/>
    <w:rsid w:val="00857633"/>
    <w:rsid w:val="00857803"/>
    <w:rsid w:val="00857B82"/>
    <w:rsid w:val="00860D96"/>
    <w:rsid w:val="00862088"/>
    <w:rsid w:val="00862340"/>
    <w:rsid w:val="0086343B"/>
    <w:rsid w:val="0086509C"/>
    <w:rsid w:val="0086513E"/>
    <w:rsid w:val="008651B8"/>
    <w:rsid w:val="00865617"/>
    <w:rsid w:val="00867E9D"/>
    <w:rsid w:val="0087119D"/>
    <w:rsid w:val="0087284E"/>
    <w:rsid w:val="00872B0F"/>
    <w:rsid w:val="00872DBB"/>
    <w:rsid w:val="00875364"/>
    <w:rsid w:val="00876741"/>
    <w:rsid w:val="00876B28"/>
    <w:rsid w:val="00880FD8"/>
    <w:rsid w:val="008840D5"/>
    <w:rsid w:val="008841BA"/>
    <w:rsid w:val="00884FBF"/>
    <w:rsid w:val="008851C8"/>
    <w:rsid w:val="00887BDD"/>
    <w:rsid w:val="008906FE"/>
    <w:rsid w:val="00892D31"/>
    <w:rsid w:val="008959A3"/>
    <w:rsid w:val="008960B0"/>
    <w:rsid w:val="00896A98"/>
    <w:rsid w:val="00896E56"/>
    <w:rsid w:val="0089770D"/>
    <w:rsid w:val="008A0192"/>
    <w:rsid w:val="008A0E3A"/>
    <w:rsid w:val="008A103E"/>
    <w:rsid w:val="008A1F0E"/>
    <w:rsid w:val="008A227E"/>
    <w:rsid w:val="008A2972"/>
    <w:rsid w:val="008A2FE8"/>
    <w:rsid w:val="008A3A98"/>
    <w:rsid w:val="008A4737"/>
    <w:rsid w:val="008A4773"/>
    <w:rsid w:val="008A5581"/>
    <w:rsid w:val="008A749B"/>
    <w:rsid w:val="008A7751"/>
    <w:rsid w:val="008A7CD4"/>
    <w:rsid w:val="008B0C7F"/>
    <w:rsid w:val="008B1522"/>
    <w:rsid w:val="008B1617"/>
    <w:rsid w:val="008B1B01"/>
    <w:rsid w:val="008B2446"/>
    <w:rsid w:val="008B268C"/>
    <w:rsid w:val="008B28CD"/>
    <w:rsid w:val="008B2A82"/>
    <w:rsid w:val="008B3D15"/>
    <w:rsid w:val="008B4180"/>
    <w:rsid w:val="008B4671"/>
    <w:rsid w:val="008B5700"/>
    <w:rsid w:val="008B5EFC"/>
    <w:rsid w:val="008C05D5"/>
    <w:rsid w:val="008C09B9"/>
    <w:rsid w:val="008C0B80"/>
    <w:rsid w:val="008C1F6A"/>
    <w:rsid w:val="008C241C"/>
    <w:rsid w:val="008C4A61"/>
    <w:rsid w:val="008C5F2B"/>
    <w:rsid w:val="008C7B25"/>
    <w:rsid w:val="008C7EF4"/>
    <w:rsid w:val="008C7F30"/>
    <w:rsid w:val="008D129B"/>
    <w:rsid w:val="008D15F1"/>
    <w:rsid w:val="008D1614"/>
    <w:rsid w:val="008D1CFF"/>
    <w:rsid w:val="008D2554"/>
    <w:rsid w:val="008D2924"/>
    <w:rsid w:val="008D2A0A"/>
    <w:rsid w:val="008D349D"/>
    <w:rsid w:val="008D45CC"/>
    <w:rsid w:val="008D4A84"/>
    <w:rsid w:val="008D6968"/>
    <w:rsid w:val="008D6980"/>
    <w:rsid w:val="008D6BF9"/>
    <w:rsid w:val="008D6E85"/>
    <w:rsid w:val="008D77FF"/>
    <w:rsid w:val="008E05D2"/>
    <w:rsid w:val="008E13D0"/>
    <w:rsid w:val="008E1C76"/>
    <w:rsid w:val="008E1CE4"/>
    <w:rsid w:val="008E2114"/>
    <w:rsid w:val="008E7C97"/>
    <w:rsid w:val="008E7EAD"/>
    <w:rsid w:val="008F091C"/>
    <w:rsid w:val="008F0B72"/>
    <w:rsid w:val="008F1172"/>
    <w:rsid w:val="008F162A"/>
    <w:rsid w:val="008F2202"/>
    <w:rsid w:val="008F224F"/>
    <w:rsid w:val="008F2444"/>
    <w:rsid w:val="008F3F6B"/>
    <w:rsid w:val="008F4565"/>
    <w:rsid w:val="008F5508"/>
    <w:rsid w:val="008F5C09"/>
    <w:rsid w:val="00900F5C"/>
    <w:rsid w:val="009022D1"/>
    <w:rsid w:val="00902B92"/>
    <w:rsid w:val="00902CCF"/>
    <w:rsid w:val="00902D25"/>
    <w:rsid w:val="00904707"/>
    <w:rsid w:val="0090509A"/>
    <w:rsid w:val="009064A4"/>
    <w:rsid w:val="0090702D"/>
    <w:rsid w:val="00907546"/>
    <w:rsid w:val="00907844"/>
    <w:rsid w:val="009078DF"/>
    <w:rsid w:val="0091044E"/>
    <w:rsid w:val="00910893"/>
    <w:rsid w:val="00910D9E"/>
    <w:rsid w:val="00911345"/>
    <w:rsid w:val="00911E15"/>
    <w:rsid w:val="009124B5"/>
    <w:rsid w:val="009124F7"/>
    <w:rsid w:val="00913464"/>
    <w:rsid w:val="00913992"/>
    <w:rsid w:val="00913DFA"/>
    <w:rsid w:val="00914458"/>
    <w:rsid w:val="009146E8"/>
    <w:rsid w:val="00915386"/>
    <w:rsid w:val="0091638A"/>
    <w:rsid w:val="00916422"/>
    <w:rsid w:val="0091662B"/>
    <w:rsid w:val="009170ED"/>
    <w:rsid w:val="00917400"/>
    <w:rsid w:val="00917CC6"/>
    <w:rsid w:val="0092025B"/>
    <w:rsid w:val="009207AE"/>
    <w:rsid w:val="00921227"/>
    <w:rsid w:val="00923303"/>
    <w:rsid w:val="00924377"/>
    <w:rsid w:val="00925BA1"/>
    <w:rsid w:val="00925CB4"/>
    <w:rsid w:val="00931A7F"/>
    <w:rsid w:val="00931B07"/>
    <w:rsid w:val="0093222F"/>
    <w:rsid w:val="00932344"/>
    <w:rsid w:val="00932572"/>
    <w:rsid w:val="00933084"/>
    <w:rsid w:val="009330FB"/>
    <w:rsid w:val="00933635"/>
    <w:rsid w:val="00934A46"/>
    <w:rsid w:val="00935DE7"/>
    <w:rsid w:val="009376B6"/>
    <w:rsid w:val="00940A98"/>
    <w:rsid w:val="00941CE6"/>
    <w:rsid w:val="0094242C"/>
    <w:rsid w:val="00942B0C"/>
    <w:rsid w:val="0094351B"/>
    <w:rsid w:val="0094551E"/>
    <w:rsid w:val="00945643"/>
    <w:rsid w:val="009462D8"/>
    <w:rsid w:val="00950290"/>
    <w:rsid w:val="00951133"/>
    <w:rsid w:val="009522B7"/>
    <w:rsid w:val="0095270A"/>
    <w:rsid w:val="0095277B"/>
    <w:rsid w:val="00952BD2"/>
    <w:rsid w:val="009531A9"/>
    <w:rsid w:val="0095542B"/>
    <w:rsid w:val="0095629A"/>
    <w:rsid w:val="00961019"/>
    <w:rsid w:val="009616F2"/>
    <w:rsid w:val="00962CAA"/>
    <w:rsid w:val="00963055"/>
    <w:rsid w:val="009643FD"/>
    <w:rsid w:val="0096726F"/>
    <w:rsid w:val="009675AC"/>
    <w:rsid w:val="00971EA3"/>
    <w:rsid w:val="00973A52"/>
    <w:rsid w:val="00973C62"/>
    <w:rsid w:val="00974803"/>
    <w:rsid w:val="00975E85"/>
    <w:rsid w:val="00976DBC"/>
    <w:rsid w:val="00977D1D"/>
    <w:rsid w:val="00980C04"/>
    <w:rsid w:val="00981D3E"/>
    <w:rsid w:val="00982C7E"/>
    <w:rsid w:val="00982CF1"/>
    <w:rsid w:val="009831F1"/>
    <w:rsid w:val="009836BE"/>
    <w:rsid w:val="00984397"/>
    <w:rsid w:val="00984CE7"/>
    <w:rsid w:val="00985B7C"/>
    <w:rsid w:val="00985CA6"/>
    <w:rsid w:val="00985D01"/>
    <w:rsid w:val="00985EC7"/>
    <w:rsid w:val="00985F60"/>
    <w:rsid w:val="00986911"/>
    <w:rsid w:val="00987701"/>
    <w:rsid w:val="00991323"/>
    <w:rsid w:val="00991485"/>
    <w:rsid w:val="00992863"/>
    <w:rsid w:val="009936C0"/>
    <w:rsid w:val="00993AF6"/>
    <w:rsid w:val="00993C18"/>
    <w:rsid w:val="009940A1"/>
    <w:rsid w:val="009962A9"/>
    <w:rsid w:val="00996C00"/>
    <w:rsid w:val="00996D2C"/>
    <w:rsid w:val="009A0475"/>
    <w:rsid w:val="009A0B41"/>
    <w:rsid w:val="009A42E5"/>
    <w:rsid w:val="009A4429"/>
    <w:rsid w:val="009A5AD2"/>
    <w:rsid w:val="009B07D2"/>
    <w:rsid w:val="009B09CB"/>
    <w:rsid w:val="009B1527"/>
    <w:rsid w:val="009B18BF"/>
    <w:rsid w:val="009B1A9F"/>
    <w:rsid w:val="009B30EF"/>
    <w:rsid w:val="009B3301"/>
    <w:rsid w:val="009B54EA"/>
    <w:rsid w:val="009B5BE0"/>
    <w:rsid w:val="009B5DEC"/>
    <w:rsid w:val="009B75EC"/>
    <w:rsid w:val="009C1739"/>
    <w:rsid w:val="009C17B9"/>
    <w:rsid w:val="009C2A18"/>
    <w:rsid w:val="009C2AF8"/>
    <w:rsid w:val="009C367D"/>
    <w:rsid w:val="009C4A07"/>
    <w:rsid w:val="009C53BE"/>
    <w:rsid w:val="009C5DE1"/>
    <w:rsid w:val="009D36FD"/>
    <w:rsid w:val="009D3851"/>
    <w:rsid w:val="009D4183"/>
    <w:rsid w:val="009D53CE"/>
    <w:rsid w:val="009D5C85"/>
    <w:rsid w:val="009D5E4A"/>
    <w:rsid w:val="009D6A87"/>
    <w:rsid w:val="009D6D9B"/>
    <w:rsid w:val="009D6EEC"/>
    <w:rsid w:val="009D7E5C"/>
    <w:rsid w:val="009D7EC4"/>
    <w:rsid w:val="009E0A33"/>
    <w:rsid w:val="009E305F"/>
    <w:rsid w:val="009E48EC"/>
    <w:rsid w:val="009E664D"/>
    <w:rsid w:val="009E6678"/>
    <w:rsid w:val="009E6F49"/>
    <w:rsid w:val="009E7F96"/>
    <w:rsid w:val="009F0EDA"/>
    <w:rsid w:val="009F3025"/>
    <w:rsid w:val="009F4520"/>
    <w:rsid w:val="009F5893"/>
    <w:rsid w:val="009F5E21"/>
    <w:rsid w:val="009F78D2"/>
    <w:rsid w:val="00A003FE"/>
    <w:rsid w:val="00A008B0"/>
    <w:rsid w:val="00A00C15"/>
    <w:rsid w:val="00A06F38"/>
    <w:rsid w:val="00A07350"/>
    <w:rsid w:val="00A10B42"/>
    <w:rsid w:val="00A10FA1"/>
    <w:rsid w:val="00A1138B"/>
    <w:rsid w:val="00A1239E"/>
    <w:rsid w:val="00A12B57"/>
    <w:rsid w:val="00A130FC"/>
    <w:rsid w:val="00A13BE4"/>
    <w:rsid w:val="00A1403E"/>
    <w:rsid w:val="00A154A2"/>
    <w:rsid w:val="00A16050"/>
    <w:rsid w:val="00A16C2D"/>
    <w:rsid w:val="00A16D9E"/>
    <w:rsid w:val="00A17619"/>
    <w:rsid w:val="00A17685"/>
    <w:rsid w:val="00A17788"/>
    <w:rsid w:val="00A17ABC"/>
    <w:rsid w:val="00A200A1"/>
    <w:rsid w:val="00A21992"/>
    <w:rsid w:val="00A23ECB"/>
    <w:rsid w:val="00A244C8"/>
    <w:rsid w:val="00A253C0"/>
    <w:rsid w:val="00A25424"/>
    <w:rsid w:val="00A26209"/>
    <w:rsid w:val="00A26610"/>
    <w:rsid w:val="00A277B0"/>
    <w:rsid w:val="00A27B04"/>
    <w:rsid w:val="00A30BA7"/>
    <w:rsid w:val="00A31FFE"/>
    <w:rsid w:val="00A34716"/>
    <w:rsid w:val="00A3603E"/>
    <w:rsid w:val="00A36CC1"/>
    <w:rsid w:val="00A37B09"/>
    <w:rsid w:val="00A37D33"/>
    <w:rsid w:val="00A40EF8"/>
    <w:rsid w:val="00A41214"/>
    <w:rsid w:val="00A41776"/>
    <w:rsid w:val="00A42370"/>
    <w:rsid w:val="00A442BF"/>
    <w:rsid w:val="00A46A2B"/>
    <w:rsid w:val="00A4714B"/>
    <w:rsid w:val="00A50186"/>
    <w:rsid w:val="00A53B2D"/>
    <w:rsid w:val="00A5514E"/>
    <w:rsid w:val="00A564DE"/>
    <w:rsid w:val="00A56768"/>
    <w:rsid w:val="00A5725F"/>
    <w:rsid w:val="00A60BDF"/>
    <w:rsid w:val="00A60C23"/>
    <w:rsid w:val="00A61510"/>
    <w:rsid w:val="00A630D5"/>
    <w:rsid w:val="00A64E03"/>
    <w:rsid w:val="00A65214"/>
    <w:rsid w:val="00A674B0"/>
    <w:rsid w:val="00A70B8C"/>
    <w:rsid w:val="00A70C16"/>
    <w:rsid w:val="00A7171B"/>
    <w:rsid w:val="00A72A9C"/>
    <w:rsid w:val="00A73B97"/>
    <w:rsid w:val="00A74397"/>
    <w:rsid w:val="00A74BDF"/>
    <w:rsid w:val="00A75796"/>
    <w:rsid w:val="00A76113"/>
    <w:rsid w:val="00A7696E"/>
    <w:rsid w:val="00A76EF5"/>
    <w:rsid w:val="00A7728D"/>
    <w:rsid w:val="00A7759C"/>
    <w:rsid w:val="00A77C49"/>
    <w:rsid w:val="00A803B8"/>
    <w:rsid w:val="00A809E0"/>
    <w:rsid w:val="00A81D60"/>
    <w:rsid w:val="00A825FB"/>
    <w:rsid w:val="00A82F45"/>
    <w:rsid w:val="00A836FC"/>
    <w:rsid w:val="00A8489F"/>
    <w:rsid w:val="00A86B41"/>
    <w:rsid w:val="00A86D3E"/>
    <w:rsid w:val="00A873F4"/>
    <w:rsid w:val="00A87BB4"/>
    <w:rsid w:val="00A87FCB"/>
    <w:rsid w:val="00A90338"/>
    <w:rsid w:val="00A914A9"/>
    <w:rsid w:val="00A91817"/>
    <w:rsid w:val="00A92AA9"/>
    <w:rsid w:val="00A92DAB"/>
    <w:rsid w:val="00A931E4"/>
    <w:rsid w:val="00A93BBD"/>
    <w:rsid w:val="00A95582"/>
    <w:rsid w:val="00A9614C"/>
    <w:rsid w:val="00A96CD8"/>
    <w:rsid w:val="00AA19DF"/>
    <w:rsid w:val="00AA20C9"/>
    <w:rsid w:val="00AA2E68"/>
    <w:rsid w:val="00AA394D"/>
    <w:rsid w:val="00AA5F75"/>
    <w:rsid w:val="00AA6053"/>
    <w:rsid w:val="00AB10F3"/>
    <w:rsid w:val="00AB1AFE"/>
    <w:rsid w:val="00AB23DC"/>
    <w:rsid w:val="00AB26F6"/>
    <w:rsid w:val="00AB4AE6"/>
    <w:rsid w:val="00AB5C76"/>
    <w:rsid w:val="00AB5F33"/>
    <w:rsid w:val="00AB622D"/>
    <w:rsid w:val="00AB6779"/>
    <w:rsid w:val="00AB7CA6"/>
    <w:rsid w:val="00AB7EDE"/>
    <w:rsid w:val="00AC30CC"/>
    <w:rsid w:val="00AC4002"/>
    <w:rsid w:val="00AC4F80"/>
    <w:rsid w:val="00AC68D9"/>
    <w:rsid w:val="00AC6B91"/>
    <w:rsid w:val="00AD0DEE"/>
    <w:rsid w:val="00AD1EE2"/>
    <w:rsid w:val="00AD21A0"/>
    <w:rsid w:val="00AD4E93"/>
    <w:rsid w:val="00AD6630"/>
    <w:rsid w:val="00AD74B4"/>
    <w:rsid w:val="00AE01F7"/>
    <w:rsid w:val="00AE0F0F"/>
    <w:rsid w:val="00AE14BB"/>
    <w:rsid w:val="00AE15F8"/>
    <w:rsid w:val="00AE17CC"/>
    <w:rsid w:val="00AE1B78"/>
    <w:rsid w:val="00AE1C70"/>
    <w:rsid w:val="00AE3559"/>
    <w:rsid w:val="00AE4060"/>
    <w:rsid w:val="00AE4167"/>
    <w:rsid w:val="00AF0BE1"/>
    <w:rsid w:val="00AF2D02"/>
    <w:rsid w:val="00AF3795"/>
    <w:rsid w:val="00AF3F39"/>
    <w:rsid w:val="00AF436A"/>
    <w:rsid w:val="00AF4A1A"/>
    <w:rsid w:val="00AF4A34"/>
    <w:rsid w:val="00AF4D80"/>
    <w:rsid w:val="00AF5EE1"/>
    <w:rsid w:val="00AF5F87"/>
    <w:rsid w:val="00AF730C"/>
    <w:rsid w:val="00B00179"/>
    <w:rsid w:val="00B013F8"/>
    <w:rsid w:val="00B01ABC"/>
    <w:rsid w:val="00B021D4"/>
    <w:rsid w:val="00B0546C"/>
    <w:rsid w:val="00B063BF"/>
    <w:rsid w:val="00B06B92"/>
    <w:rsid w:val="00B079AB"/>
    <w:rsid w:val="00B14394"/>
    <w:rsid w:val="00B205A8"/>
    <w:rsid w:val="00B21BEA"/>
    <w:rsid w:val="00B2203E"/>
    <w:rsid w:val="00B220E7"/>
    <w:rsid w:val="00B25A85"/>
    <w:rsid w:val="00B25DAB"/>
    <w:rsid w:val="00B2695F"/>
    <w:rsid w:val="00B2730D"/>
    <w:rsid w:val="00B27769"/>
    <w:rsid w:val="00B27EF9"/>
    <w:rsid w:val="00B30D25"/>
    <w:rsid w:val="00B31648"/>
    <w:rsid w:val="00B3288A"/>
    <w:rsid w:val="00B33222"/>
    <w:rsid w:val="00B33710"/>
    <w:rsid w:val="00B34C5C"/>
    <w:rsid w:val="00B356F0"/>
    <w:rsid w:val="00B35B43"/>
    <w:rsid w:val="00B37052"/>
    <w:rsid w:val="00B37E31"/>
    <w:rsid w:val="00B37F68"/>
    <w:rsid w:val="00B41035"/>
    <w:rsid w:val="00B418CB"/>
    <w:rsid w:val="00B42249"/>
    <w:rsid w:val="00B426AD"/>
    <w:rsid w:val="00B433BE"/>
    <w:rsid w:val="00B438D3"/>
    <w:rsid w:val="00B43B7A"/>
    <w:rsid w:val="00B45845"/>
    <w:rsid w:val="00B46C10"/>
    <w:rsid w:val="00B47051"/>
    <w:rsid w:val="00B47467"/>
    <w:rsid w:val="00B501A9"/>
    <w:rsid w:val="00B50F7B"/>
    <w:rsid w:val="00B516CD"/>
    <w:rsid w:val="00B52F24"/>
    <w:rsid w:val="00B53A3F"/>
    <w:rsid w:val="00B54757"/>
    <w:rsid w:val="00B5638F"/>
    <w:rsid w:val="00B569FD"/>
    <w:rsid w:val="00B56D90"/>
    <w:rsid w:val="00B56E2D"/>
    <w:rsid w:val="00B60208"/>
    <w:rsid w:val="00B6111E"/>
    <w:rsid w:val="00B62263"/>
    <w:rsid w:val="00B6232E"/>
    <w:rsid w:val="00B637E4"/>
    <w:rsid w:val="00B63C8F"/>
    <w:rsid w:val="00B67599"/>
    <w:rsid w:val="00B67639"/>
    <w:rsid w:val="00B70035"/>
    <w:rsid w:val="00B70B56"/>
    <w:rsid w:val="00B7107F"/>
    <w:rsid w:val="00B7215F"/>
    <w:rsid w:val="00B7391C"/>
    <w:rsid w:val="00B74933"/>
    <w:rsid w:val="00B74D1F"/>
    <w:rsid w:val="00B7541D"/>
    <w:rsid w:val="00B7762C"/>
    <w:rsid w:val="00B82751"/>
    <w:rsid w:val="00B82F90"/>
    <w:rsid w:val="00B835E0"/>
    <w:rsid w:val="00B8379F"/>
    <w:rsid w:val="00B83BDE"/>
    <w:rsid w:val="00B84878"/>
    <w:rsid w:val="00B84F36"/>
    <w:rsid w:val="00B8571E"/>
    <w:rsid w:val="00B86100"/>
    <w:rsid w:val="00B86139"/>
    <w:rsid w:val="00B8616D"/>
    <w:rsid w:val="00B87753"/>
    <w:rsid w:val="00B9020E"/>
    <w:rsid w:val="00B9030D"/>
    <w:rsid w:val="00B91E6F"/>
    <w:rsid w:val="00B92BCF"/>
    <w:rsid w:val="00B94771"/>
    <w:rsid w:val="00B95291"/>
    <w:rsid w:val="00B955BC"/>
    <w:rsid w:val="00B95643"/>
    <w:rsid w:val="00BA1029"/>
    <w:rsid w:val="00BA16E9"/>
    <w:rsid w:val="00BA24F1"/>
    <w:rsid w:val="00BA26A4"/>
    <w:rsid w:val="00BA2EF2"/>
    <w:rsid w:val="00BA379E"/>
    <w:rsid w:val="00BA3A2F"/>
    <w:rsid w:val="00BA45AF"/>
    <w:rsid w:val="00BA45CB"/>
    <w:rsid w:val="00BA51EC"/>
    <w:rsid w:val="00BA5DCF"/>
    <w:rsid w:val="00BA62AF"/>
    <w:rsid w:val="00BA636F"/>
    <w:rsid w:val="00BA6608"/>
    <w:rsid w:val="00BA6E57"/>
    <w:rsid w:val="00BB0F38"/>
    <w:rsid w:val="00BB158F"/>
    <w:rsid w:val="00BB3035"/>
    <w:rsid w:val="00BB4EEF"/>
    <w:rsid w:val="00BB6AF2"/>
    <w:rsid w:val="00BB7652"/>
    <w:rsid w:val="00BB77C4"/>
    <w:rsid w:val="00BB7D42"/>
    <w:rsid w:val="00BB7D74"/>
    <w:rsid w:val="00BC0385"/>
    <w:rsid w:val="00BC0E94"/>
    <w:rsid w:val="00BC1A14"/>
    <w:rsid w:val="00BC1A3C"/>
    <w:rsid w:val="00BC1C66"/>
    <w:rsid w:val="00BC3CDE"/>
    <w:rsid w:val="00BC4C35"/>
    <w:rsid w:val="00BC5BCE"/>
    <w:rsid w:val="00BC5FCA"/>
    <w:rsid w:val="00BC6908"/>
    <w:rsid w:val="00BC7008"/>
    <w:rsid w:val="00BD0323"/>
    <w:rsid w:val="00BD1E79"/>
    <w:rsid w:val="00BD237F"/>
    <w:rsid w:val="00BD42C7"/>
    <w:rsid w:val="00BD588A"/>
    <w:rsid w:val="00BD5E0D"/>
    <w:rsid w:val="00BD6579"/>
    <w:rsid w:val="00BD676A"/>
    <w:rsid w:val="00BD6921"/>
    <w:rsid w:val="00BD7D6E"/>
    <w:rsid w:val="00BE1534"/>
    <w:rsid w:val="00BE16BC"/>
    <w:rsid w:val="00BE1AAE"/>
    <w:rsid w:val="00BE2C57"/>
    <w:rsid w:val="00BE34CC"/>
    <w:rsid w:val="00BE3F6C"/>
    <w:rsid w:val="00BE59F0"/>
    <w:rsid w:val="00BE5E19"/>
    <w:rsid w:val="00BE72A8"/>
    <w:rsid w:val="00BF0011"/>
    <w:rsid w:val="00BF0495"/>
    <w:rsid w:val="00BF06EE"/>
    <w:rsid w:val="00BF070B"/>
    <w:rsid w:val="00BF1324"/>
    <w:rsid w:val="00BF3610"/>
    <w:rsid w:val="00BF3BE5"/>
    <w:rsid w:val="00BF4177"/>
    <w:rsid w:val="00BF528A"/>
    <w:rsid w:val="00BF5683"/>
    <w:rsid w:val="00BF5AAE"/>
    <w:rsid w:val="00BF6452"/>
    <w:rsid w:val="00BF6EF3"/>
    <w:rsid w:val="00BF7F96"/>
    <w:rsid w:val="00C0236D"/>
    <w:rsid w:val="00C0354B"/>
    <w:rsid w:val="00C03A33"/>
    <w:rsid w:val="00C03C13"/>
    <w:rsid w:val="00C044F7"/>
    <w:rsid w:val="00C04EA3"/>
    <w:rsid w:val="00C04FE7"/>
    <w:rsid w:val="00C054FB"/>
    <w:rsid w:val="00C06131"/>
    <w:rsid w:val="00C065F2"/>
    <w:rsid w:val="00C07157"/>
    <w:rsid w:val="00C07640"/>
    <w:rsid w:val="00C10287"/>
    <w:rsid w:val="00C10B83"/>
    <w:rsid w:val="00C12921"/>
    <w:rsid w:val="00C1352E"/>
    <w:rsid w:val="00C17DAB"/>
    <w:rsid w:val="00C20F38"/>
    <w:rsid w:val="00C2120A"/>
    <w:rsid w:val="00C21A2E"/>
    <w:rsid w:val="00C22538"/>
    <w:rsid w:val="00C246F9"/>
    <w:rsid w:val="00C248E0"/>
    <w:rsid w:val="00C255B6"/>
    <w:rsid w:val="00C267D3"/>
    <w:rsid w:val="00C26BA5"/>
    <w:rsid w:val="00C272EA"/>
    <w:rsid w:val="00C27455"/>
    <w:rsid w:val="00C27729"/>
    <w:rsid w:val="00C27753"/>
    <w:rsid w:val="00C300AB"/>
    <w:rsid w:val="00C30749"/>
    <w:rsid w:val="00C30AB7"/>
    <w:rsid w:val="00C328F8"/>
    <w:rsid w:val="00C3365C"/>
    <w:rsid w:val="00C33BEF"/>
    <w:rsid w:val="00C35143"/>
    <w:rsid w:val="00C3536A"/>
    <w:rsid w:val="00C37EE6"/>
    <w:rsid w:val="00C40C91"/>
    <w:rsid w:val="00C41F49"/>
    <w:rsid w:val="00C421DC"/>
    <w:rsid w:val="00C4316C"/>
    <w:rsid w:val="00C4675C"/>
    <w:rsid w:val="00C471FA"/>
    <w:rsid w:val="00C4726A"/>
    <w:rsid w:val="00C47D7A"/>
    <w:rsid w:val="00C50055"/>
    <w:rsid w:val="00C50343"/>
    <w:rsid w:val="00C50B6F"/>
    <w:rsid w:val="00C5152E"/>
    <w:rsid w:val="00C526DF"/>
    <w:rsid w:val="00C52752"/>
    <w:rsid w:val="00C532FE"/>
    <w:rsid w:val="00C57A24"/>
    <w:rsid w:val="00C60D37"/>
    <w:rsid w:val="00C61745"/>
    <w:rsid w:val="00C61C09"/>
    <w:rsid w:val="00C62B8A"/>
    <w:rsid w:val="00C64821"/>
    <w:rsid w:val="00C648C0"/>
    <w:rsid w:val="00C64ED8"/>
    <w:rsid w:val="00C66327"/>
    <w:rsid w:val="00C709BE"/>
    <w:rsid w:val="00C71035"/>
    <w:rsid w:val="00C724E3"/>
    <w:rsid w:val="00C75DE7"/>
    <w:rsid w:val="00C805ED"/>
    <w:rsid w:val="00C81642"/>
    <w:rsid w:val="00C8372C"/>
    <w:rsid w:val="00C838FC"/>
    <w:rsid w:val="00C8582D"/>
    <w:rsid w:val="00C85D28"/>
    <w:rsid w:val="00C8730C"/>
    <w:rsid w:val="00C9052F"/>
    <w:rsid w:val="00C91D5B"/>
    <w:rsid w:val="00C928A6"/>
    <w:rsid w:val="00C93F39"/>
    <w:rsid w:val="00C95E7F"/>
    <w:rsid w:val="00C978AC"/>
    <w:rsid w:val="00CA2150"/>
    <w:rsid w:val="00CA2208"/>
    <w:rsid w:val="00CA4A84"/>
    <w:rsid w:val="00CA5130"/>
    <w:rsid w:val="00CA7266"/>
    <w:rsid w:val="00CA7ADA"/>
    <w:rsid w:val="00CB0872"/>
    <w:rsid w:val="00CB11A6"/>
    <w:rsid w:val="00CB128C"/>
    <w:rsid w:val="00CB13BD"/>
    <w:rsid w:val="00CB2860"/>
    <w:rsid w:val="00CB2D87"/>
    <w:rsid w:val="00CB383A"/>
    <w:rsid w:val="00CB3A7E"/>
    <w:rsid w:val="00CB41B1"/>
    <w:rsid w:val="00CB58CA"/>
    <w:rsid w:val="00CB5B06"/>
    <w:rsid w:val="00CB5B91"/>
    <w:rsid w:val="00CB5F1B"/>
    <w:rsid w:val="00CB6354"/>
    <w:rsid w:val="00CB7CE2"/>
    <w:rsid w:val="00CC0469"/>
    <w:rsid w:val="00CC0752"/>
    <w:rsid w:val="00CC113E"/>
    <w:rsid w:val="00CC159F"/>
    <w:rsid w:val="00CC1B88"/>
    <w:rsid w:val="00CC2003"/>
    <w:rsid w:val="00CC3008"/>
    <w:rsid w:val="00CC30B1"/>
    <w:rsid w:val="00CC38E0"/>
    <w:rsid w:val="00CC46CF"/>
    <w:rsid w:val="00CC5763"/>
    <w:rsid w:val="00CC5A1D"/>
    <w:rsid w:val="00CC6AA8"/>
    <w:rsid w:val="00CC70AF"/>
    <w:rsid w:val="00CC7656"/>
    <w:rsid w:val="00CC7759"/>
    <w:rsid w:val="00CD1659"/>
    <w:rsid w:val="00CD1ACE"/>
    <w:rsid w:val="00CD2BA7"/>
    <w:rsid w:val="00CD2CB6"/>
    <w:rsid w:val="00CD2CCC"/>
    <w:rsid w:val="00CD3EFB"/>
    <w:rsid w:val="00CD4BC0"/>
    <w:rsid w:val="00CD5012"/>
    <w:rsid w:val="00CD57EB"/>
    <w:rsid w:val="00CD5C0D"/>
    <w:rsid w:val="00CD5F61"/>
    <w:rsid w:val="00CD657C"/>
    <w:rsid w:val="00CD73B8"/>
    <w:rsid w:val="00CD7D17"/>
    <w:rsid w:val="00CD7F8E"/>
    <w:rsid w:val="00CE0142"/>
    <w:rsid w:val="00CE35FC"/>
    <w:rsid w:val="00CE470F"/>
    <w:rsid w:val="00CE58F7"/>
    <w:rsid w:val="00CE6B57"/>
    <w:rsid w:val="00CF06B0"/>
    <w:rsid w:val="00CF0A12"/>
    <w:rsid w:val="00CF0F42"/>
    <w:rsid w:val="00CF2ADF"/>
    <w:rsid w:val="00CF305B"/>
    <w:rsid w:val="00CF3AB3"/>
    <w:rsid w:val="00CF3F7D"/>
    <w:rsid w:val="00CF44AB"/>
    <w:rsid w:val="00CF49C3"/>
    <w:rsid w:val="00CF5ED1"/>
    <w:rsid w:val="00CF63CE"/>
    <w:rsid w:val="00CF64C9"/>
    <w:rsid w:val="00CF6A29"/>
    <w:rsid w:val="00D02A8A"/>
    <w:rsid w:val="00D02AFE"/>
    <w:rsid w:val="00D03F17"/>
    <w:rsid w:val="00D044E5"/>
    <w:rsid w:val="00D064B2"/>
    <w:rsid w:val="00D06AE2"/>
    <w:rsid w:val="00D06BD8"/>
    <w:rsid w:val="00D10A73"/>
    <w:rsid w:val="00D11895"/>
    <w:rsid w:val="00D11C8B"/>
    <w:rsid w:val="00D11CB4"/>
    <w:rsid w:val="00D125C9"/>
    <w:rsid w:val="00D126A2"/>
    <w:rsid w:val="00D12BDD"/>
    <w:rsid w:val="00D12FC7"/>
    <w:rsid w:val="00D137D1"/>
    <w:rsid w:val="00D13CA3"/>
    <w:rsid w:val="00D13CF0"/>
    <w:rsid w:val="00D145E2"/>
    <w:rsid w:val="00D14F3F"/>
    <w:rsid w:val="00D14FEC"/>
    <w:rsid w:val="00D1640E"/>
    <w:rsid w:val="00D16446"/>
    <w:rsid w:val="00D1667D"/>
    <w:rsid w:val="00D16BA6"/>
    <w:rsid w:val="00D172FE"/>
    <w:rsid w:val="00D174CE"/>
    <w:rsid w:val="00D2074E"/>
    <w:rsid w:val="00D21095"/>
    <w:rsid w:val="00D2387F"/>
    <w:rsid w:val="00D244D2"/>
    <w:rsid w:val="00D24C2B"/>
    <w:rsid w:val="00D24CC2"/>
    <w:rsid w:val="00D26C82"/>
    <w:rsid w:val="00D3019C"/>
    <w:rsid w:val="00D3025E"/>
    <w:rsid w:val="00D30E96"/>
    <w:rsid w:val="00D31258"/>
    <w:rsid w:val="00D31376"/>
    <w:rsid w:val="00D31D67"/>
    <w:rsid w:val="00D35752"/>
    <w:rsid w:val="00D35E2F"/>
    <w:rsid w:val="00D35EC3"/>
    <w:rsid w:val="00D36041"/>
    <w:rsid w:val="00D4172D"/>
    <w:rsid w:val="00D424F3"/>
    <w:rsid w:val="00D42732"/>
    <w:rsid w:val="00D42A50"/>
    <w:rsid w:val="00D42AC7"/>
    <w:rsid w:val="00D42D47"/>
    <w:rsid w:val="00D43EDB"/>
    <w:rsid w:val="00D440B6"/>
    <w:rsid w:val="00D452E4"/>
    <w:rsid w:val="00D46180"/>
    <w:rsid w:val="00D466F1"/>
    <w:rsid w:val="00D46820"/>
    <w:rsid w:val="00D52DDD"/>
    <w:rsid w:val="00D52E14"/>
    <w:rsid w:val="00D52EE2"/>
    <w:rsid w:val="00D52F99"/>
    <w:rsid w:val="00D53C59"/>
    <w:rsid w:val="00D5412B"/>
    <w:rsid w:val="00D54481"/>
    <w:rsid w:val="00D55ED1"/>
    <w:rsid w:val="00D570CC"/>
    <w:rsid w:val="00D5787A"/>
    <w:rsid w:val="00D57FA2"/>
    <w:rsid w:val="00D6122E"/>
    <w:rsid w:val="00D61B09"/>
    <w:rsid w:val="00D61B62"/>
    <w:rsid w:val="00D6262C"/>
    <w:rsid w:val="00D62A97"/>
    <w:rsid w:val="00D631EB"/>
    <w:rsid w:val="00D63DC1"/>
    <w:rsid w:val="00D6446E"/>
    <w:rsid w:val="00D64548"/>
    <w:rsid w:val="00D702CB"/>
    <w:rsid w:val="00D70C36"/>
    <w:rsid w:val="00D70EA3"/>
    <w:rsid w:val="00D71D46"/>
    <w:rsid w:val="00D7332D"/>
    <w:rsid w:val="00D7360E"/>
    <w:rsid w:val="00D739BE"/>
    <w:rsid w:val="00D73DB8"/>
    <w:rsid w:val="00D75059"/>
    <w:rsid w:val="00D7556E"/>
    <w:rsid w:val="00D7566A"/>
    <w:rsid w:val="00D77A2D"/>
    <w:rsid w:val="00D818D0"/>
    <w:rsid w:val="00D81F74"/>
    <w:rsid w:val="00D82B8A"/>
    <w:rsid w:val="00D837F0"/>
    <w:rsid w:val="00D83A40"/>
    <w:rsid w:val="00D8434B"/>
    <w:rsid w:val="00D8445E"/>
    <w:rsid w:val="00D86FFB"/>
    <w:rsid w:val="00D921F3"/>
    <w:rsid w:val="00D92D41"/>
    <w:rsid w:val="00D92D5E"/>
    <w:rsid w:val="00D92E61"/>
    <w:rsid w:val="00D931CC"/>
    <w:rsid w:val="00D94690"/>
    <w:rsid w:val="00D94B43"/>
    <w:rsid w:val="00D94DFE"/>
    <w:rsid w:val="00D965AA"/>
    <w:rsid w:val="00DA00FE"/>
    <w:rsid w:val="00DA0D43"/>
    <w:rsid w:val="00DA16FD"/>
    <w:rsid w:val="00DA391C"/>
    <w:rsid w:val="00DA402F"/>
    <w:rsid w:val="00DA4190"/>
    <w:rsid w:val="00DA46F2"/>
    <w:rsid w:val="00DA5028"/>
    <w:rsid w:val="00DA6C8B"/>
    <w:rsid w:val="00DA7B61"/>
    <w:rsid w:val="00DB078A"/>
    <w:rsid w:val="00DB0BE1"/>
    <w:rsid w:val="00DB0CD6"/>
    <w:rsid w:val="00DB1291"/>
    <w:rsid w:val="00DB2FA8"/>
    <w:rsid w:val="00DB3731"/>
    <w:rsid w:val="00DB3E88"/>
    <w:rsid w:val="00DB4C0F"/>
    <w:rsid w:val="00DB591A"/>
    <w:rsid w:val="00DB64BF"/>
    <w:rsid w:val="00DC11F6"/>
    <w:rsid w:val="00DC155C"/>
    <w:rsid w:val="00DC1925"/>
    <w:rsid w:val="00DC3115"/>
    <w:rsid w:val="00DC3A6A"/>
    <w:rsid w:val="00DC45C3"/>
    <w:rsid w:val="00DC4964"/>
    <w:rsid w:val="00DC551B"/>
    <w:rsid w:val="00DC6A97"/>
    <w:rsid w:val="00DC6CC4"/>
    <w:rsid w:val="00DC7353"/>
    <w:rsid w:val="00DC7CE5"/>
    <w:rsid w:val="00DD0075"/>
    <w:rsid w:val="00DD05E1"/>
    <w:rsid w:val="00DD22E5"/>
    <w:rsid w:val="00DD297C"/>
    <w:rsid w:val="00DD350C"/>
    <w:rsid w:val="00DD4245"/>
    <w:rsid w:val="00DD6216"/>
    <w:rsid w:val="00DD63D2"/>
    <w:rsid w:val="00DD7C93"/>
    <w:rsid w:val="00DE166E"/>
    <w:rsid w:val="00DE1E91"/>
    <w:rsid w:val="00DE2211"/>
    <w:rsid w:val="00DE2B84"/>
    <w:rsid w:val="00DE3855"/>
    <w:rsid w:val="00DE59B4"/>
    <w:rsid w:val="00DE5AAF"/>
    <w:rsid w:val="00DE62AE"/>
    <w:rsid w:val="00DE71F1"/>
    <w:rsid w:val="00DF01B1"/>
    <w:rsid w:val="00DF04E8"/>
    <w:rsid w:val="00DF097A"/>
    <w:rsid w:val="00DF102A"/>
    <w:rsid w:val="00DF198C"/>
    <w:rsid w:val="00DF1C29"/>
    <w:rsid w:val="00DF27EF"/>
    <w:rsid w:val="00DF39EB"/>
    <w:rsid w:val="00DF5483"/>
    <w:rsid w:val="00DF64FD"/>
    <w:rsid w:val="00DF78C6"/>
    <w:rsid w:val="00E03644"/>
    <w:rsid w:val="00E03AE2"/>
    <w:rsid w:val="00E0413A"/>
    <w:rsid w:val="00E045A5"/>
    <w:rsid w:val="00E0508A"/>
    <w:rsid w:val="00E0583F"/>
    <w:rsid w:val="00E05E01"/>
    <w:rsid w:val="00E0629D"/>
    <w:rsid w:val="00E06905"/>
    <w:rsid w:val="00E06B17"/>
    <w:rsid w:val="00E07ABD"/>
    <w:rsid w:val="00E07EFA"/>
    <w:rsid w:val="00E10583"/>
    <w:rsid w:val="00E109BF"/>
    <w:rsid w:val="00E127D3"/>
    <w:rsid w:val="00E1352F"/>
    <w:rsid w:val="00E13C1D"/>
    <w:rsid w:val="00E14190"/>
    <w:rsid w:val="00E15514"/>
    <w:rsid w:val="00E15E68"/>
    <w:rsid w:val="00E16CDA"/>
    <w:rsid w:val="00E17858"/>
    <w:rsid w:val="00E17A66"/>
    <w:rsid w:val="00E21C9D"/>
    <w:rsid w:val="00E21E7B"/>
    <w:rsid w:val="00E223F1"/>
    <w:rsid w:val="00E225F0"/>
    <w:rsid w:val="00E22946"/>
    <w:rsid w:val="00E22B2B"/>
    <w:rsid w:val="00E23463"/>
    <w:rsid w:val="00E24C57"/>
    <w:rsid w:val="00E252C8"/>
    <w:rsid w:val="00E26810"/>
    <w:rsid w:val="00E320EF"/>
    <w:rsid w:val="00E3313C"/>
    <w:rsid w:val="00E3328E"/>
    <w:rsid w:val="00E3385E"/>
    <w:rsid w:val="00E3425A"/>
    <w:rsid w:val="00E34B86"/>
    <w:rsid w:val="00E35080"/>
    <w:rsid w:val="00E3520F"/>
    <w:rsid w:val="00E354E8"/>
    <w:rsid w:val="00E35761"/>
    <w:rsid w:val="00E3679C"/>
    <w:rsid w:val="00E36B60"/>
    <w:rsid w:val="00E37230"/>
    <w:rsid w:val="00E40494"/>
    <w:rsid w:val="00E40E30"/>
    <w:rsid w:val="00E426DF"/>
    <w:rsid w:val="00E427E5"/>
    <w:rsid w:val="00E42996"/>
    <w:rsid w:val="00E42B2E"/>
    <w:rsid w:val="00E4429D"/>
    <w:rsid w:val="00E45582"/>
    <w:rsid w:val="00E51315"/>
    <w:rsid w:val="00E52A15"/>
    <w:rsid w:val="00E548BF"/>
    <w:rsid w:val="00E56003"/>
    <w:rsid w:val="00E56494"/>
    <w:rsid w:val="00E56721"/>
    <w:rsid w:val="00E56E62"/>
    <w:rsid w:val="00E60BF5"/>
    <w:rsid w:val="00E624C5"/>
    <w:rsid w:val="00E62A2D"/>
    <w:rsid w:val="00E62AA5"/>
    <w:rsid w:val="00E63DCA"/>
    <w:rsid w:val="00E63DD2"/>
    <w:rsid w:val="00E6412D"/>
    <w:rsid w:val="00E65201"/>
    <w:rsid w:val="00E6649A"/>
    <w:rsid w:val="00E6681E"/>
    <w:rsid w:val="00E66B1F"/>
    <w:rsid w:val="00E70729"/>
    <w:rsid w:val="00E70F4F"/>
    <w:rsid w:val="00E70FEF"/>
    <w:rsid w:val="00E71C3F"/>
    <w:rsid w:val="00E722CC"/>
    <w:rsid w:val="00E72640"/>
    <w:rsid w:val="00E72649"/>
    <w:rsid w:val="00E72C70"/>
    <w:rsid w:val="00E7483D"/>
    <w:rsid w:val="00E80663"/>
    <w:rsid w:val="00E80B3C"/>
    <w:rsid w:val="00E81A86"/>
    <w:rsid w:val="00E81E71"/>
    <w:rsid w:val="00E82D62"/>
    <w:rsid w:val="00E83AE3"/>
    <w:rsid w:val="00E90285"/>
    <w:rsid w:val="00E90A81"/>
    <w:rsid w:val="00E90F8A"/>
    <w:rsid w:val="00E92532"/>
    <w:rsid w:val="00E92C87"/>
    <w:rsid w:val="00E93F03"/>
    <w:rsid w:val="00E94F9B"/>
    <w:rsid w:val="00E95AC5"/>
    <w:rsid w:val="00E96433"/>
    <w:rsid w:val="00E96CFD"/>
    <w:rsid w:val="00EA0624"/>
    <w:rsid w:val="00EA0668"/>
    <w:rsid w:val="00EA1144"/>
    <w:rsid w:val="00EA1799"/>
    <w:rsid w:val="00EA1C1B"/>
    <w:rsid w:val="00EA2660"/>
    <w:rsid w:val="00EA3C5A"/>
    <w:rsid w:val="00EA5969"/>
    <w:rsid w:val="00EA69BE"/>
    <w:rsid w:val="00EA7887"/>
    <w:rsid w:val="00EB2621"/>
    <w:rsid w:val="00EB3870"/>
    <w:rsid w:val="00EB4D47"/>
    <w:rsid w:val="00EB5EFD"/>
    <w:rsid w:val="00EB6A00"/>
    <w:rsid w:val="00EB740A"/>
    <w:rsid w:val="00EB7635"/>
    <w:rsid w:val="00EB795C"/>
    <w:rsid w:val="00EC0DE9"/>
    <w:rsid w:val="00EC2178"/>
    <w:rsid w:val="00EC2A49"/>
    <w:rsid w:val="00EC2FD5"/>
    <w:rsid w:val="00EC3EBD"/>
    <w:rsid w:val="00EC40ED"/>
    <w:rsid w:val="00EC5F48"/>
    <w:rsid w:val="00EC6A12"/>
    <w:rsid w:val="00ED0628"/>
    <w:rsid w:val="00ED0687"/>
    <w:rsid w:val="00ED0FF7"/>
    <w:rsid w:val="00ED26C9"/>
    <w:rsid w:val="00ED39BB"/>
    <w:rsid w:val="00ED3D3C"/>
    <w:rsid w:val="00ED6A7E"/>
    <w:rsid w:val="00ED7485"/>
    <w:rsid w:val="00ED7B28"/>
    <w:rsid w:val="00EE0893"/>
    <w:rsid w:val="00EE235F"/>
    <w:rsid w:val="00EE2CAD"/>
    <w:rsid w:val="00EE2EDA"/>
    <w:rsid w:val="00EE4926"/>
    <w:rsid w:val="00EE4AB5"/>
    <w:rsid w:val="00EE58BB"/>
    <w:rsid w:val="00EE62C3"/>
    <w:rsid w:val="00EE6E4A"/>
    <w:rsid w:val="00EE7E6D"/>
    <w:rsid w:val="00EF006C"/>
    <w:rsid w:val="00EF0541"/>
    <w:rsid w:val="00EF0DEE"/>
    <w:rsid w:val="00EF2D47"/>
    <w:rsid w:val="00EF2D69"/>
    <w:rsid w:val="00EF3E29"/>
    <w:rsid w:val="00EF6FDC"/>
    <w:rsid w:val="00EF71FA"/>
    <w:rsid w:val="00EF72DA"/>
    <w:rsid w:val="00EF758A"/>
    <w:rsid w:val="00F00C7A"/>
    <w:rsid w:val="00F014E1"/>
    <w:rsid w:val="00F0152D"/>
    <w:rsid w:val="00F037D2"/>
    <w:rsid w:val="00F03896"/>
    <w:rsid w:val="00F03FAE"/>
    <w:rsid w:val="00F044AB"/>
    <w:rsid w:val="00F04FC0"/>
    <w:rsid w:val="00F064B8"/>
    <w:rsid w:val="00F0655E"/>
    <w:rsid w:val="00F06647"/>
    <w:rsid w:val="00F069B8"/>
    <w:rsid w:val="00F069E6"/>
    <w:rsid w:val="00F0722A"/>
    <w:rsid w:val="00F10B2F"/>
    <w:rsid w:val="00F10DFF"/>
    <w:rsid w:val="00F11366"/>
    <w:rsid w:val="00F11A54"/>
    <w:rsid w:val="00F13A31"/>
    <w:rsid w:val="00F14472"/>
    <w:rsid w:val="00F16041"/>
    <w:rsid w:val="00F1649A"/>
    <w:rsid w:val="00F16688"/>
    <w:rsid w:val="00F1771C"/>
    <w:rsid w:val="00F20454"/>
    <w:rsid w:val="00F205B2"/>
    <w:rsid w:val="00F20953"/>
    <w:rsid w:val="00F20F1A"/>
    <w:rsid w:val="00F21250"/>
    <w:rsid w:val="00F22106"/>
    <w:rsid w:val="00F2349B"/>
    <w:rsid w:val="00F24955"/>
    <w:rsid w:val="00F25162"/>
    <w:rsid w:val="00F256F6"/>
    <w:rsid w:val="00F25C08"/>
    <w:rsid w:val="00F26144"/>
    <w:rsid w:val="00F26B24"/>
    <w:rsid w:val="00F26CBC"/>
    <w:rsid w:val="00F306CD"/>
    <w:rsid w:val="00F30D77"/>
    <w:rsid w:val="00F314CD"/>
    <w:rsid w:val="00F32175"/>
    <w:rsid w:val="00F32DFB"/>
    <w:rsid w:val="00F33298"/>
    <w:rsid w:val="00F35032"/>
    <w:rsid w:val="00F3594D"/>
    <w:rsid w:val="00F371A1"/>
    <w:rsid w:val="00F3724A"/>
    <w:rsid w:val="00F401B4"/>
    <w:rsid w:val="00F403F7"/>
    <w:rsid w:val="00F40CD1"/>
    <w:rsid w:val="00F4123A"/>
    <w:rsid w:val="00F41264"/>
    <w:rsid w:val="00F414FC"/>
    <w:rsid w:val="00F422B1"/>
    <w:rsid w:val="00F45250"/>
    <w:rsid w:val="00F4574A"/>
    <w:rsid w:val="00F45BF5"/>
    <w:rsid w:val="00F465E9"/>
    <w:rsid w:val="00F47C21"/>
    <w:rsid w:val="00F50908"/>
    <w:rsid w:val="00F529CA"/>
    <w:rsid w:val="00F52BB1"/>
    <w:rsid w:val="00F53D3C"/>
    <w:rsid w:val="00F547E3"/>
    <w:rsid w:val="00F5501D"/>
    <w:rsid w:val="00F5584A"/>
    <w:rsid w:val="00F55CC4"/>
    <w:rsid w:val="00F602BB"/>
    <w:rsid w:val="00F60383"/>
    <w:rsid w:val="00F60714"/>
    <w:rsid w:val="00F607CB"/>
    <w:rsid w:val="00F6428B"/>
    <w:rsid w:val="00F64FBF"/>
    <w:rsid w:val="00F65FBA"/>
    <w:rsid w:val="00F71538"/>
    <w:rsid w:val="00F72043"/>
    <w:rsid w:val="00F72A9C"/>
    <w:rsid w:val="00F7507E"/>
    <w:rsid w:val="00F75288"/>
    <w:rsid w:val="00F7671C"/>
    <w:rsid w:val="00F77F6B"/>
    <w:rsid w:val="00F80136"/>
    <w:rsid w:val="00F814C5"/>
    <w:rsid w:val="00F822D7"/>
    <w:rsid w:val="00F845F0"/>
    <w:rsid w:val="00F847E1"/>
    <w:rsid w:val="00F85308"/>
    <w:rsid w:val="00F86043"/>
    <w:rsid w:val="00F873A2"/>
    <w:rsid w:val="00F900F1"/>
    <w:rsid w:val="00F905DC"/>
    <w:rsid w:val="00F907D6"/>
    <w:rsid w:val="00F90F20"/>
    <w:rsid w:val="00F91787"/>
    <w:rsid w:val="00F9187A"/>
    <w:rsid w:val="00F91C3E"/>
    <w:rsid w:val="00F9205A"/>
    <w:rsid w:val="00F93983"/>
    <w:rsid w:val="00F95222"/>
    <w:rsid w:val="00F95728"/>
    <w:rsid w:val="00F959D4"/>
    <w:rsid w:val="00F9622C"/>
    <w:rsid w:val="00FA10FC"/>
    <w:rsid w:val="00FA1202"/>
    <w:rsid w:val="00FA1BC8"/>
    <w:rsid w:val="00FA489F"/>
    <w:rsid w:val="00FA5692"/>
    <w:rsid w:val="00FA742B"/>
    <w:rsid w:val="00FA7E43"/>
    <w:rsid w:val="00FB1901"/>
    <w:rsid w:val="00FB72B8"/>
    <w:rsid w:val="00FC18DC"/>
    <w:rsid w:val="00FC247D"/>
    <w:rsid w:val="00FC3289"/>
    <w:rsid w:val="00FC4D6E"/>
    <w:rsid w:val="00FC527F"/>
    <w:rsid w:val="00FC73DA"/>
    <w:rsid w:val="00FC7928"/>
    <w:rsid w:val="00FC7A08"/>
    <w:rsid w:val="00FD2C5F"/>
    <w:rsid w:val="00FD327C"/>
    <w:rsid w:val="00FD3FA7"/>
    <w:rsid w:val="00FD453A"/>
    <w:rsid w:val="00FD492F"/>
    <w:rsid w:val="00FE03D8"/>
    <w:rsid w:val="00FE08D8"/>
    <w:rsid w:val="00FE0F2F"/>
    <w:rsid w:val="00FE2210"/>
    <w:rsid w:val="00FE3709"/>
    <w:rsid w:val="00FE4C02"/>
    <w:rsid w:val="00FE5AF9"/>
    <w:rsid w:val="00FE6023"/>
    <w:rsid w:val="00FE61E3"/>
    <w:rsid w:val="00FE66CF"/>
    <w:rsid w:val="00FF04DB"/>
    <w:rsid w:val="00FF24AD"/>
    <w:rsid w:val="00FF2BE2"/>
    <w:rsid w:val="00FF2DB2"/>
    <w:rsid w:val="00FF2E5D"/>
    <w:rsid w:val="00FF3C0A"/>
    <w:rsid w:val="00FF4DC3"/>
    <w:rsid w:val="00FF6267"/>
    <w:rsid w:val="00FF6B62"/>
    <w:rsid w:val="00FF7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63A0E"/>
  <w15:docId w15:val="{35F2D8C6-D329-4E84-83A4-8B3221AB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24F"/>
    <w:pPr>
      <w:jc w:val="both"/>
    </w:pPr>
    <w:rPr>
      <w:rFonts w:ascii="Arial" w:hAnsi="Arial"/>
      <w:sz w:val="22"/>
      <w:lang w:eastAsia="en-US"/>
    </w:rPr>
  </w:style>
  <w:style w:type="paragraph" w:styleId="Heading1">
    <w:name w:val="heading 1"/>
    <w:basedOn w:val="Normal"/>
    <w:link w:val="Heading1Char"/>
    <w:qFormat/>
    <w:rsid w:val="00E07EFA"/>
    <w:pPr>
      <w:numPr>
        <w:numId w:val="1"/>
      </w:numPr>
      <w:spacing w:after="180"/>
      <w:outlineLvl w:val="0"/>
    </w:pPr>
    <w:rPr>
      <w:szCs w:val="22"/>
    </w:rPr>
  </w:style>
  <w:style w:type="paragraph" w:styleId="Heading2">
    <w:name w:val="heading 2"/>
    <w:basedOn w:val="Normal"/>
    <w:qFormat/>
    <w:rsid w:val="00E07EFA"/>
    <w:pPr>
      <w:numPr>
        <w:ilvl w:val="1"/>
        <w:numId w:val="1"/>
      </w:numPr>
      <w:spacing w:after="180"/>
      <w:outlineLvl w:val="1"/>
    </w:pPr>
  </w:style>
  <w:style w:type="paragraph" w:styleId="Heading3">
    <w:name w:val="heading 3"/>
    <w:basedOn w:val="Normal"/>
    <w:link w:val="Heading3Char"/>
    <w:qFormat/>
    <w:rsid w:val="00E07EFA"/>
    <w:pPr>
      <w:numPr>
        <w:ilvl w:val="2"/>
        <w:numId w:val="1"/>
      </w:numPr>
      <w:spacing w:after="180"/>
      <w:outlineLvl w:val="2"/>
    </w:pPr>
  </w:style>
  <w:style w:type="paragraph" w:styleId="Heading4">
    <w:name w:val="heading 4"/>
    <w:basedOn w:val="Normal"/>
    <w:link w:val="Heading4Char"/>
    <w:qFormat/>
    <w:rsid w:val="00E07EFA"/>
    <w:pPr>
      <w:numPr>
        <w:ilvl w:val="3"/>
        <w:numId w:val="1"/>
      </w:numPr>
      <w:spacing w:after="180"/>
      <w:outlineLvl w:val="3"/>
    </w:pPr>
  </w:style>
  <w:style w:type="paragraph" w:styleId="Heading5">
    <w:name w:val="heading 5"/>
    <w:basedOn w:val="Normal"/>
    <w:qFormat/>
    <w:rsid w:val="00E07EFA"/>
    <w:pPr>
      <w:numPr>
        <w:ilvl w:val="4"/>
        <w:numId w:val="1"/>
      </w:numPr>
      <w:spacing w:after="180"/>
      <w:outlineLvl w:val="4"/>
    </w:pPr>
  </w:style>
  <w:style w:type="paragraph" w:styleId="Heading6">
    <w:name w:val="heading 6"/>
    <w:basedOn w:val="Normal"/>
    <w:qFormat/>
    <w:rsid w:val="00E07EFA"/>
    <w:pPr>
      <w:numPr>
        <w:ilvl w:val="5"/>
        <w:numId w:val="1"/>
      </w:numPr>
      <w:spacing w:after="180"/>
      <w:outlineLvl w:val="5"/>
    </w:pPr>
    <w:rPr>
      <w:bCs/>
      <w:szCs w:val="22"/>
    </w:rPr>
  </w:style>
  <w:style w:type="paragraph" w:styleId="Heading7">
    <w:name w:val="heading 7"/>
    <w:basedOn w:val="Normal"/>
    <w:qFormat/>
    <w:rsid w:val="00E07EFA"/>
    <w:pPr>
      <w:numPr>
        <w:ilvl w:val="6"/>
        <w:numId w:val="1"/>
      </w:numPr>
      <w:spacing w:after="180"/>
      <w:outlineLvl w:val="6"/>
    </w:pPr>
  </w:style>
  <w:style w:type="paragraph" w:styleId="Heading8">
    <w:name w:val="heading 8"/>
    <w:basedOn w:val="Normal"/>
    <w:qFormat/>
    <w:rsid w:val="00E07EFA"/>
    <w:pPr>
      <w:numPr>
        <w:ilvl w:val="7"/>
        <w:numId w:val="1"/>
      </w:numPr>
      <w:spacing w:after="180"/>
      <w:outlineLvl w:val="7"/>
    </w:pPr>
  </w:style>
  <w:style w:type="paragraph" w:styleId="Heading9">
    <w:name w:val="heading 9"/>
    <w:basedOn w:val="Normal"/>
    <w:next w:val="Normal"/>
    <w:uiPriority w:val="3"/>
    <w:qFormat/>
    <w:rsid w:val="00E07EF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07EFA"/>
    <w:rPr>
      <w:sz w:val="18"/>
    </w:rPr>
  </w:style>
  <w:style w:type="paragraph" w:customStyle="1" w:styleId="SchLevel7">
    <w:name w:val="Sch Level 7"/>
    <w:basedOn w:val="Normal"/>
    <w:uiPriority w:val="6"/>
    <w:rsid w:val="00E07EFA"/>
    <w:pPr>
      <w:numPr>
        <w:ilvl w:val="7"/>
        <w:numId w:val="8"/>
      </w:numPr>
      <w:spacing w:after="180"/>
      <w:outlineLvl w:val="0"/>
    </w:pPr>
    <w:rPr>
      <w:szCs w:val="22"/>
    </w:rPr>
  </w:style>
  <w:style w:type="paragraph" w:styleId="BalloonText">
    <w:name w:val="Balloon Text"/>
    <w:basedOn w:val="Normal"/>
    <w:semiHidden/>
    <w:rsid w:val="00E07EFA"/>
    <w:rPr>
      <w:rFonts w:ascii="Tahoma" w:hAnsi="Tahoma" w:cs="Tahoma"/>
      <w:sz w:val="16"/>
      <w:szCs w:val="16"/>
    </w:rPr>
  </w:style>
  <w:style w:type="paragraph" w:customStyle="1" w:styleId="BodyTextBold">
    <w:name w:val="Body Text Bold"/>
    <w:basedOn w:val="Normal"/>
    <w:next w:val="BodyText"/>
    <w:link w:val="BodyTextBoldChar"/>
    <w:rsid w:val="00E07EFA"/>
    <w:pPr>
      <w:spacing w:after="180"/>
    </w:pPr>
    <w:rPr>
      <w:b/>
    </w:rPr>
  </w:style>
  <w:style w:type="paragraph" w:customStyle="1" w:styleId="BodyTextGrey">
    <w:name w:val="Body Text Grey"/>
    <w:basedOn w:val="Normal"/>
    <w:rsid w:val="00E07EFA"/>
    <w:pPr>
      <w:spacing w:after="180"/>
    </w:pPr>
    <w:rPr>
      <w:color w:val="808080"/>
      <w:sz w:val="18"/>
    </w:rPr>
  </w:style>
  <w:style w:type="paragraph" w:customStyle="1" w:styleId="BodyTextIndent1">
    <w:name w:val="Body Text Indent 1"/>
    <w:basedOn w:val="Normal"/>
    <w:rsid w:val="00E07EFA"/>
    <w:pPr>
      <w:spacing w:after="180"/>
      <w:ind w:left="907"/>
    </w:pPr>
    <w:rPr>
      <w:rFonts w:cs="Arial"/>
    </w:rPr>
  </w:style>
  <w:style w:type="paragraph" w:styleId="BodyTextIndent2">
    <w:name w:val="Body Text Indent 2"/>
    <w:basedOn w:val="Normal"/>
    <w:rsid w:val="00E07EFA"/>
    <w:pPr>
      <w:spacing w:after="180"/>
      <w:ind w:left="1474"/>
    </w:pPr>
    <w:rPr>
      <w:rFonts w:cs="Arial"/>
    </w:rPr>
  </w:style>
  <w:style w:type="paragraph" w:styleId="BodyTextIndent3">
    <w:name w:val="Body Text Indent 3"/>
    <w:basedOn w:val="Normal"/>
    <w:rsid w:val="00E07EFA"/>
    <w:pPr>
      <w:spacing w:after="180"/>
      <w:ind w:left="2041"/>
    </w:pPr>
    <w:rPr>
      <w:rFonts w:cs="Arial"/>
      <w:szCs w:val="16"/>
    </w:rPr>
  </w:style>
  <w:style w:type="paragraph" w:customStyle="1" w:styleId="BodyTextIndent4">
    <w:name w:val="Body Text Indent 4"/>
    <w:basedOn w:val="Normal"/>
    <w:rsid w:val="00E07EFA"/>
    <w:pPr>
      <w:spacing w:after="180"/>
      <w:ind w:left="2608"/>
    </w:pPr>
    <w:rPr>
      <w:rFonts w:cs="Arial"/>
    </w:rPr>
  </w:style>
  <w:style w:type="paragraph" w:customStyle="1" w:styleId="BodyTextBold1stIndent">
    <w:name w:val="Body Text Bold 1st Indent"/>
    <w:basedOn w:val="Normal"/>
    <w:next w:val="BodyTextIndent1"/>
    <w:rsid w:val="00E07EFA"/>
    <w:pPr>
      <w:spacing w:after="180"/>
      <w:ind w:left="907"/>
    </w:pPr>
    <w:rPr>
      <w:b/>
    </w:rPr>
  </w:style>
  <w:style w:type="paragraph" w:customStyle="1" w:styleId="Contents">
    <w:name w:val="Contents"/>
    <w:basedOn w:val="Normal"/>
    <w:next w:val="BodyText"/>
    <w:rsid w:val="00E07EFA"/>
    <w:pPr>
      <w:spacing w:after="180"/>
    </w:pPr>
    <w:rPr>
      <w:b/>
      <w:sz w:val="28"/>
    </w:rPr>
  </w:style>
  <w:style w:type="paragraph" w:customStyle="1" w:styleId="CourtBodyText">
    <w:name w:val="Court Body Text"/>
    <w:basedOn w:val="Normal"/>
    <w:rsid w:val="00E07EFA"/>
    <w:pPr>
      <w:spacing w:after="180" w:line="360" w:lineRule="auto"/>
    </w:pPr>
  </w:style>
  <w:style w:type="paragraph" w:customStyle="1" w:styleId="CourtBodyText1">
    <w:name w:val="Court Body Text 1"/>
    <w:basedOn w:val="Normal"/>
    <w:rsid w:val="00E07EFA"/>
    <w:pPr>
      <w:spacing w:after="180" w:line="360" w:lineRule="auto"/>
      <w:ind w:left="907"/>
    </w:pPr>
  </w:style>
  <w:style w:type="paragraph" w:customStyle="1" w:styleId="CourtBodyText2">
    <w:name w:val="Court Body Text 2"/>
    <w:basedOn w:val="Normal"/>
    <w:rsid w:val="00E07EFA"/>
    <w:pPr>
      <w:spacing w:after="180" w:line="360" w:lineRule="auto"/>
      <w:ind w:left="1474"/>
    </w:pPr>
  </w:style>
  <w:style w:type="paragraph" w:customStyle="1" w:styleId="CourtBodyText3">
    <w:name w:val="Court Body Text 3"/>
    <w:basedOn w:val="Normal"/>
    <w:rsid w:val="00E07EFA"/>
    <w:pPr>
      <w:spacing w:after="180" w:line="360" w:lineRule="auto"/>
      <w:ind w:left="2041"/>
    </w:pPr>
  </w:style>
  <w:style w:type="paragraph" w:customStyle="1" w:styleId="CourtHeading1">
    <w:name w:val="Court Heading 1"/>
    <w:basedOn w:val="Normal"/>
    <w:rsid w:val="00E07EFA"/>
    <w:pPr>
      <w:numPr>
        <w:numId w:val="2"/>
      </w:numPr>
      <w:spacing w:after="180" w:line="360" w:lineRule="auto"/>
    </w:pPr>
  </w:style>
  <w:style w:type="paragraph" w:customStyle="1" w:styleId="CourtHeading2">
    <w:name w:val="Court Heading 2"/>
    <w:basedOn w:val="Normal"/>
    <w:rsid w:val="00E07EFA"/>
    <w:pPr>
      <w:numPr>
        <w:ilvl w:val="1"/>
        <w:numId w:val="2"/>
      </w:numPr>
      <w:spacing w:after="180" w:line="360" w:lineRule="auto"/>
    </w:pPr>
  </w:style>
  <w:style w:type="paragraph" w:customStyle="1" w:styleId="CourtHeading3">
    <w:name w:val="Court Heading 3"/>
    <w:basedOn w:val="Normal"/>
    <w:rsid w:val="00E07EFA"/>
    <w:pPr>
      <w:numPr>
        <w:ilvl w:val="2"/>
        <w:numId w:val="2"/>
      </w:numPr>
      <w:spacing w:after="180" w:line="360" w:lineRule="auto"/>
    </w:pPr>
  </w:style>
  <w:style w:type="paragraph" w:customStyle="1" w:styleId="ExecutionHeading">
    <w:name w:val="Execution Heading"/>
    <w:basedOn w:val="Normal"/>
    <w:next w:val="BodyText"/>
    <w:rsid w:val="00E07EFA"/>
    <w:pPr>
      <w:pageBreakBefore/>
      <w:spacing w:after="180"/>
    </w:pPr>
    <w:rPr>
      <w:b/>
      <w:sz w:val="28"/>
    </w:rPr>
  </w:style>
  <w:style w:type="paragraph" w:styleId="Footer">
    <w:name w:val="footer"/>
    <w:basedOn w:val="Normal"/>
    <w:rsid w:val="00E07EFA"/>
    <w:pPr>
      <w:tabs>
        <w:tab w:val="center" w:pos="4153"/>
        <w:tab w:val="right" w:pos="8306"/>
      </w:tabs>
    </w:pPr>
    <w:rPr>
      <w:sz w:val="18"/>
    </w:rPr>
  </w:style>
  <w:style w:type="character" w:styleId="FootnoteReference">
    <w:name w:val="footnote reference"/>
    <w:uiPriority w:val="9"/>
    <w:semiHidden/>
    <w:rsid w:val="00E07EFA"/>
    <w:rPr>
      <w:vertAlign w:val="superscript"/>
    </w:rPr>
  </w:style>
  <w:style w:type="paragraph" w:styleId="FootnoteText">
    <w:name w:val="footnote text"/>
    <w:basedOn w:val="Normal"/>
    <w:link w:val="FootnoteTextChar"/>
    <w:uiPriority w:val="9"/>
    <w:semiHidden/>
    <w:rsid w:val="00E07EFA"/>
    <w:rPr>
      <w:sz w:val="18"/>
    </w:rPr>
  </w:style>
  <w:style w:type="paragraph" w:styleId="Header">
    <w:name w:val="header"/>
    <w:basedOn w:val="Normal"/>
    <w:rsid w:val="00E07EFA"/>
    <w:pPr>
      <w:tabs>
        <w:tab w:val="center" w:pos="4153"/>
        <w:tab w:val="right" w:pos="8306"/>
      </w:tabs>
    </w:pPr>
    <w:rPr>
      <w:sz w:val="18"/>
    </w:rPr>
  </w:style>
  <w:style w:type="paragraph" w:customStyle="1" w:styleId="Heading1Bold">
    <w:name w:val="Heading 1 Bold"/>
    <w:basedOn w:val="Heading1"/>
    <w:next w:val="BodyTextIndent1"/>
    <w:rsid w:val="00E07EFA"/>
    <w:pPr>
      <w:keepNext/>
    </w:pPr>
    <w:rPr>
      <w:b/>
      <w:sz w:val="24"/>
    </w:rPr>
  </w:style>
  <w:style w:type="paragraph" w:customStyle="1" w:styleId="Heading2Bold">
    <w:name w:val="Heading 2 Bold"/>
    <w:basedOn w:val="Heading2"/>
    <w:next w:val="BodyTextIndent1"/>
    <w:rsid w:val="00E07EFA"/>
    <w:pPr>
      <w:keepNext/>
    </w:pPr>
    <w:rPr>
      <w:b/>
    </w:rPr>
  </w:style>
  <w:style w:type="character" w:styleId="Hyperlink">
    <w:name w:val="Hyperlink"/>
    <w:rsid w:val="00E07EFA"/>
    <w:rPr>
      <w:rFonts w:ascii="Arial" w:hAnsi="Arial"/>
      <w:color w:val="0000FF"/>
      <w:sz w:val="22"/>
      <w:u w:val="single"/>
    </w:rPr>
  </w:style>
  <w:style w:type="paragraph" w:customStyle="1" w:styleId="Notes">
    <w:name w:val="Notes"/>
    <w:basedOn w:val="Normal"/>
    <w:next w:val="Normal"/>
    <w:rsid w:val="00E07EFA"/>
    <w:pPr>
      <w:pBdr>
        <w:top w:val="double" w:sz="4" w:space="1" w:color="auto"/>
        <w:left w:val="double" w:sz="4" w:space="4" w:color="auto"/>
        <w:bottom w:val="double" w:sz="4" w:space="1" w:color="auto"/>
        <w:right w:val="double" w:sz="4" w:space="4" w:color="auto"/>
      </w:pBdr>
    </w:pPr>
  </w:style>
  <w:style w:type="character" w:styleId="PageNumber">
    <w:name w:val="page number"/>
    <w:rsid w:val="00E07EFA"/>
    <w:rPr>
      <w:rFonts w:ascii="Arial" w:hAnsi="Arial"/>
      <w:sz w:val="18"/>
    </w:rPr>
  </w:style>
  <w:style w:type="paragraph" w:customStyle="1" w:styleId="Parties">
    <w:name w:val="Parties"/>
    <w:basedOn w:val="Normal"/>
    <w:rsid w:val="00E07EFA"/>
    <w:pPr>
      <w:numPr>
        <w:numId w:val="3"/>
      </w:numPr>
      <w:spacing w:after="180"/>
    </w:pPr>
  </w:style>
  <w:style w:type="paragraph" w:customStyle="1" w:styleId="Recitals">
    <w:name w:val="Recitals"/>
    <w:basedOn w:val="Normal"/>
    <w:rsid w:val="00E07EFA"/>
    <w:pPr>
      <w:numPr>
        <w:numId w:val="4"/>
      </w:numPr>
      <w:spacing w:after="180"/>
    </w:pPr>
  </w:style>
  <w:style w:type="paragraph" w:customStyle="1" w:styleId="SchLevel1">
    <w:name w:val="Sch Level 1"/>
    <w:basedOn w:val="Normal"/>
    <w:qFormat/>
    <w:rsid w:val="00E07EFA"/>
    <w:pPr>
      <w:numPr>
        <w:ilvl w:val="1"/>
        <w:numId w:val="8"/>
      </w:numPr>
      <w:spacing w:after="180"/>
    </w:pPr>
  </w:style>
  <w:style w:type="paragraph" w:customStyle="1" w:styleId="SchLevel1Bold">
    <w:name w:val="Sch Level 1 Bold"/>
    <w:basedOn w:val="SchLevel1"/>
    <w:next w:val="BodyTextIndent1"/>
    <w:rsid w:val="00E07EFA"/>
    <w:pPr>
      <w:keepNext/>
    </w:pPr>
    <w:rPr>
      <w:b/>
      <w:sz w:val="24"/>
    </w:rPr>
  </w:style>
  <w:style w:type="paragraph" w:customStyle="1" w:styleId="SchLevel2">
    <w:name w:val="Sch Level 2"/>
    <w:basedOn w:val="Normal"/>
    <w:uiPriority w:val="6"/>
    <w:qFormat/>
    <w:rsid w:val="00E07EFA"/>
    <w:pPr>
      <w:numPr>
        <w:ilvl w:val="2"/>
        <w:numId w:val="8"/>
      </w:numPr>
      <w:spacing w:after="180"/>
    </w:pPr>
  </w:style>
  <w:style w:type="paragraph" w:customStyle="1" w:styleId="SchLevel2Bold">
    <w:name w:val="Sch Level 2 Bold"/>
    <w:basedOn w:val="SchLevel2"/>
    <w:next w:val="BodyTextIndent1"/>
    <w:rsid w:val="00E07EFA"/>
    <w:pPr>
      <w:keepNext/>
    </w:pPr>
    <w:rPr>
      <w:b/>
    </w:rPr>
  </w:style>
  <w:style w:type="paragraph" w:customStyle="1" w:styleId="SchLevel3">
    <w:name w:val="Sch Level 3"/>
    <w:basedOn w:val="Normal"/>
    <w:uiPriority w:val="6"/>
    <w:qFormat/>
    <w:rsid w:val="00E07EFA"/>
    <w:pPr>
      <w:numPr>
        <w:ilvl w:val="3"/>
        <w:numId w:val="8"/>
      </w:numPr>
      <w:spacing w:after="180"/>
    </w:pPr>
  </w:style>
  <w:style w:type="paragraph" w:customStyle="1" w:styleId="SchLevel4">
    <w:name w:val="Sch Level 4"/>
    <w:basedOn w:val="Normal"/>
    <w:uiPriority w:val="6"/>
    <w:rsid w:val="00E07EFA"/>
    <w:pPr>
      <w:numPr>
        <w:ilvl w:val="4"/>
        <w:numId w:val="8"/>
      </w:numPr>
      <w:spacing w:after="180"/>
    </w:pPr>
  </w:style>
  <w:style w:type="paragraph" w:customStyle="1" w:styleId="SchLevel5">
    <w:name w:val="Sch Level 5"/>
    <w:basedOn w:val="Normal"/>
    <w:uiPriority w:val="6"/>
    <w:rsid w:val="00E07EFA"/>
    <w:pPr>
      <w:numPr>
        <w:ilvl w:val="5"/>
        <w:numId w:val="8"/>
      </w:numPr>
      <w:spacing w:after="180"/>
    </w:pPr>
  </w:style>
  <w:style w:type="paragraph" w:customStyle="1" w:styleId="SchLevel6">
    <w:name w:val="Sch Level 6"/>
    <w:basedOn w:val="Normal"/>
    <w:uiPriority w:val="6"/>
    <w:rsid w:val="00E07EFA"/>
    <w:pPr>
      <w:numPr>
        <w:ilvl w:val="6"/>
        <w:numId w:val="8"/>
      </w:numPr>
      <w:spacing w:after="180"/>
    </w:pPr>
  </w:style>
  <w:style w:type="paragraph" w:customStyle="1" w:styleId="SchTitle1">
    <w:name w:val="Sch Title 1"/>
    <w:basedOn w:val="Normal"/>
    <w:next w:val="BodyText"/>
    <w:uiPriority w:val="5"/>
    <w:qFormat/>
    <w:rsid w:val="00E07EFA"/>
    <w:pPr>
      <w:pageBreakBefore/>
      <w:numPr>
        <w:numId w:val="8"/>
      </w:numPr>
      <w:spacing w:after="180"/>
      <w:jc w:val="left"/>
    </w:pPr>
    <w:rPr>
      <w:b/>
      <w:sz w:val="28"/>
      <w:szCs w:val="28"/>
    </w:rPr>
  </w:style>
  <w:style w:type="paragraph" w:styleId="BodyText">
    <w:name w:val="Body Text"/>
    <w:basedOn w:val="Normal"/>
    <w:link w:val="BodyTextChar"/>
    <w:rsid w:val="00E07EFA"/>
    <w:pPr>
      <w:spacing w:after="180"/>
    </w:pPr>
  </w:style>
  <w:style w:type="paragraph" w:customStyle="1" w:styleId="SchTitle2">
    <w:name w:val="Sch Title 2"/>
    <w:basedOn w:val="Normal"/>
    <w:next w:val="BodyText"/>
    <w:rsid w:val="00E07EFA"/>
    <w:pPr>
      <w:spacing w:after="180"/>
      <w:jc w:val="left"/>
    </w:pPr>
    <w:rPr>
      <w:b/>
      <w:sz w:val="26"/>
    </w:rPr>
  </w:style>
  <w:style w:type="paragraph" w:customStyle="1" w:styleId="SchTitle3">
    <w:name w:val="Sch Title 3"/>
    <w:basedOn w:val="Normal"/>
    <w:next w:val="BodyText"/>
    <w:rsid w:val="00E07EFA"/>
    <w:pPr>
      <w:spacing w:after="180"/>
      <w:jc w:val="left"/>
    </w:pPr>
    <w:rPr>
      <w:b/>
      <w:sz w:val="24"/>
    </w:rPr>
  </w:style>
  <w:style w:type="paragraph" w:customStyle="1" w:styleId="TableBody">
    <w:name w:val="Table Body"/>
    <w:basedOn w:val="Normal"/>
    <w:rsid w:val="00E07EFA"/>
    <w:pPr>
      <w:spacing w:after="180"/>
      <w:jc w:val="left"/>
    </w:pPr>
  </w:style>
  <w:style w:type="paragraph" w:customStyle="1" w:styleId="TableBodyBold">
    <w:name w:val="Table Body Bold"/>
    <w:basedOn w:val="Normal"/>
    <w:rsid w:val="00E07EFA"/>
    <w:pPr>
      <w:spacing w:after="180"/>
      <w:jc w:val="left"/>
    </w:pPr>
    <w:rPr>
      <w:b/>
    </w:rPr>
  </w:style>
  <w:style w:type="table" w:styleId="TableGrid">
    <w:name w:val="Table Grid"/>
    <w:basedOn w:val="TableNormal"/>
    <w:rsid w:val="00E07EFA"/>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Bold">
    <w:name w:val="Table Grid Bold"/>
    <w:basedOn w:val="Normal"/>
    <w:rsid w:val="00E07EFA"/>
    <w:pPr>
      <w:jc w:val="left"/>
    </w:pPr>
    <w:rPr>
      <w:b/>
    </w:rPr>
  </w:style>
  <w:style w:type="paragraph" w:styleId="TOC1">
    <w:name w:val="toc 1"/>
    <w:basedOn w:val="Normal"/>
    <w:next w:val="Normal"/>
    <w:autoRedefine/>
    <w:uiPriority w:val="39"/>
    <w:rsid w:val="00E07EFA"/>
    <w:pPr>
      <w:tabs>
        <w:tab w:val="left" w:pos="907"/>
        <w:tab w:val="right" w:pos="9072"/>
      </w:tabs>
      <w:spacing w:before="60" w:after="60"/>
    </w:pPr>
  </w:style>
  <w:style w:type="paragraph" w:styleId="TOC2">
    <w:name w:val="toc 2"/>
    <w:basedOn w:val="Normal"/>
    <w:next w:val="Normal"/>
    <w:autoRedefine/>
    <w:semiHidden/>
    <w:rsid w:val="00E07EFA"/>
    <w:pPr>
      <w:tabs>
        <w:tab w:val="left" w:pos="907"/>
        <w:tab w:val="right" w:pos="9072"/>
      </w:tabs>
    </w:pPr>
  </w:style>
  <w:style w:type="paragraph" w:styleId="TOC3">
    <w:name w:val="toc 3"/>
    <w:basedOn w:val="Normal"/>
    <w:next w:val="Normal"/>
    <w:autoRedefine/>
    <w:semiHidden/>
    <w:rsid w:val="00E07EFA"/>
    <w:pPr>
      <w:tabs>
        <w:tab w:val="left" w:pos="907"/>
        <w:tab w:val="right" w:pos="9072"/>
      </w:tabs>
    </w:pPr>
  </w:style>
  <w:style w:type="paragraph" w:customStyle="1" w:styleId="SchLevel8">
    <w:name w:val="Sch Level 8"/>
    <w:basedOn w:val="Normal"/>
    <w:uiPriority w:val="6"/>
    <w:rsid w:val="00E07EFA"/>
    <w:pPr>
      <w:numPr>
        <w:ilvl w:val="8"/>
        <w:numId w:val="8"/>
      </w:numPr>
      <w:spacing w:after="180"/>
      <w:outlineLvl w:val="0"/>
    </w:pPr>
    <w:rPr>
      <w:szCs w:val="22"/>
    </w:rPr>
  </w:style>
  <w:style w:type="paragraph" w:customStyle="1" w:styleId="BodyTextIndent5">
    <w:name w:val="Body Text Indent 5"/>
    <w:basedOn w:val="Normal"/>
    <w:rsid w:val="00E07EFA"/>
    <w:pPr>
      <w:spacing w:after="180"/>
      <w:ind w:left="3175"/>
    </w:pPr>
  </w:style>
  <w:style w:type="paragraph" w:customStyle="1" w:styleId="BodyTextIndent6">
    <w:name w:val="Body Text Indent 6"/>
    <w:basedOn w:val="Normal"/>
    <w:rsid w:val="00E07EFA"/>
    <w:pPr>
      <w:spacing w:after="180"/>
      <w:ind w:left="3742"/>
    </w:pPr>
  </w:style>
  <w:style w:type="paragraph" w:customStyle="1" w:styleId="AppendixHeading">
    <w:name w:val="Appendix Heading"/>
    <w:basedOn w:val="Normal"/>
    <w:next w:val="Normal"/>
    <w:uiPriority w:val="9"/>
    <w:rsid w:val="00E07EFA"/>
    <w:pPr>
      <w:pageBreakBefore/>
      <w:numPr>
        <w:numId w:val="5"/>
      </w:numPr>
      <w:spacing w:after="180"/>
      <w:jc w:val="left"/>
    </w:pPr>
    <w:rPr>
      <w:b/>
      <w:sz w:val="28"/>
    </w:rPr>
  </w:style>
  <w:style w:type="paragraph" w:customStyle="1" w:styleId="Commencement">
    <w:name w:val="Commencement"/>
    <w:rsid w:val="00E07EFA"/>
    <w:pPr>
      <w:spacing w:after="180"/>
      <w:jc w:val="both"/>
    </w:pPr>
    <w:rPr>
      <w:rFonts w:ascii="Arial" w:hAnsi="Arial"/>
      <w:sz w:val="22"/>
      <w:lang w:eastAsia="en-US"/>
    </w:rPr>
  </w:style>
  <w:style w:type="paragraph" w:customStyle="1" w:styleId="ExhibitHeading">
    <w:name w:val="Exhibit Heading"/>
    <w:basedOn w:val="Normal"/>
    <w:next w:val="Normal"/>
    <w:rsid w:val="00E07EFA"/>
    <w:pPr>
      <w:pageBreakBefore/>
      <w:numPr>
        <w:numId w:val="6"/>
      </w:numPr>
      <w:spacing w:after="180"/>
      <w:jc w:val="left"/>
    </w:pPr>
    <w:rPr>
      <w:b/>
      <w:sz w:val="28"/>
    </w:rPr>
  </w:style>
  <w:style w:type="character" w:styleId="EndnoteReference">
    <w:name w:val="endnote reference"/>
    <w:semiHidden/>
    <w:rsid w:val="00E07EFA"/>
    <w:rPr>
      <w:vertAlign w:val="superscript"/>
    </w:rPr>
  </w:style>
  <w:style w:type="character" w:styleId="Strong">
    <w:name w:val="Strong"/>
    <w:qFormat/>
    <w:rsid w:val="005728C7"/>
    <w:rPr>
      <w:b/>
      <w:bCs/>
    </w:rPr>
  </w:style>
  <w:style w:type="paragraph" w:styleId="DocumentMap">
    <w:name w:val="Document Map"/>
    <w:basedOn w:val="Normal"/>
    <w:semiHidden/>
    <w:rsid w:val="00911345"/>
    <w:pPr>
      <w:shd w:val="clear" w:color="auto" w:fill="000080"/>
    </w:pPr>
    <w:rPr>
      <w:rFonts w:ascii="Tahoma" w:hAnsi="Tahoma" w:cs="Tahoma"/>
      <w:sz w:val="20"/>
    </w:rPr>
  </w:style>
  <w:style w:type="paragraph" w:styleId="BodyTextIndent">
    <w:name w:val="Body Text Indent"/>
    <w:basedOn w:val="Normal"/>
    <w:rsid w:val="00172842"/>
    <w:pPr>
      <w:spacing w:after="120"/>
      <w:ind w:left="283"/>
    </w:pPr>
  </w:style>
  <w:style w:type="character" w:customStyle="1" w:styleId="DocXref">
    <w:name w:val="DocXref"/>
    <w:rsid w:val="00D466F1"/>
    <w:rPr>
      <w:b w:val="0"/>
      <w:i w:val="0"/>
      <w:vanish w:val="0"/>
      <w:color w:val="0000FF"/>
      <w:u w:val="none"/>
    </w:rPr>
  </w:style>
  <w:style w:type="character" w:customStyle="1" w:styleId="BodyTextChar">
    <w:name w:val="Body Text Char"/>
    <w:link w:val="BodyText"/>
    <w:rsid w:val="00D52F99"/>
    <w:rPr>
      <w:rFonts w:ascii="Arial" w:hAnsi="Arial"/>
      <w:sz w:val="22"/>
      <w:lang w:val="en-GB" w:eastAsia="en-US" w:bidi="ar-SA"/>
    </w:rPr>
  </w:style>
  <w:style w:type="character" w:customStyle="1" w:styleId="Heading1Char">
    <w:name w:val="Heading 1 Char"/>
    <w:link w:val="Heading1"/>
    <w:rsid w:val="00D52F99"/>
    <w:rPr>
      <w:rFonts w:ascii="Arial" w:hAnsi="Arial"/>
      <w:sz w:val="22"/>
      <w:szCs w:val="22"/>
      <w:lang w:eastAsia="en-US"/>
    </w:rPr>
  </w:style>
  <w:style w:type="character" w:styleId="CommentReference">
    <w:name w:val="annotation reference"/>
    <w:semiHidden/>
    <w:rsid w:val="00EB5EFD"/>
    <w:rPr>
      <w:sz w:val="16"/>
      <w:szCs w:val="16"/>
    </w:rPr>
  </w:style>
  <w:style w:type="paragraph" w:styleId="CommentText">
    <w:name w:val="annotation text"/>
    <w:basedOn w:val="Normal"/>
    <w:semiHidden/>
    <w:rsid w:val="00EB5EFD"/>
    <w:rPr>
      <w:sz w:val="20"/>
    </w:rPr>
  </w:style>
  <w:style w:type="paragraph" w:styleId="CommentSubject">
    <w:name w:val="annotation subject"/>
    <w:basedOn w:val="CommentText"/>
    <w:next w:val="CommentText"/>
    <w:semiHidden/>
    <w:rsid w:val="00EB5EFD"/>
    <w:rPr>
      <w:b/>
      <w:bCs/>
    </w:rPr>
  </w:style>
  <w:style w:type="character" w:customStyle="1" w:styleId="Heading3Char">
    <w:name w:val="Heading 3 Char"/>
    <w:link w:val="Heading3"/>
    <w:rsid w:val="006C2E2F"/>
    <w:rPr>
      <w:rFonts w:ascii="Arial" w:hAnsi="Arial"/>
      <w:sz w:val="22"/>
      <w:lang w:eastAsia="en-US"/>
    </w:rPr>
  </w:style>
  <w:style w:type="character" w:customStyle="1" w:styleId="Heading4Char">
    <w:name w:val="Heading 4 Char"/>
    <w:link w:val="Heading4"/>
    <w:rsid w:val="006C2E2F"/>
    <w:rPr>
      <w:rFonts w:ascii="Arial" w:hAnsi="Arial"/>
      <w:sz w:val="22"/>
      <w:lang w:eastAsia="en-US"/>
    </w:rPr>
  </w:style>
  <w:style w:type="paragraph" w:customStyle="1" w:styleId="NormalGreySmall">
    <w:name w:val="Normal Grey Small"/>
    <w:basedOn w:val="Normal"/>
    <w:uiPriority w:val="9"/>
    <w:rsid w:val="00B43B7A"/>
    <w:pPr>
      <w:keepNext/>
      <w:jc w:val="left"/>
    </w:pPr>
    <w:rPr>
      <w:rFonts w:ascii="Calibri" w:hAnsi="Calibri"/>
      <w:color w:val="808080"/>
      <w:sz w:val="18"/>
      <w:lang w:eastAsia="en-GB"/>
    </w:rPr>
  </w:style>
  <w:style w:type="numbering" w:customStyle="1" w:styleId="Headings">
    <w:name w:val="Headings"/>
    <w:uiPriority w:val="99"/>
    <w:rsid w:val="00B43B7A"/>
    <w:pPr>
      <w:numPr>
        <w:numId w:val="9"/>
      </w:numPr>
    </w:pPr>
  </w:style>
  <w:style w:type="character" w:customStyle="1" w:styleId="BodyTextBoldChar">
    <w:name w:val="Body Text Bold Char"/>
    <w:link w:val="BodyTextBold"/>
    <w:rsid w:val="00053303"/>
    <w:rPr>
      <w:rFonts w:ascii="Arial" w:hAnsi="Arial"/>
      <w:b/>
      <w:sz w:val="22"/>
      <w:lang w:eastAsia="en-US"/>
    </w:rPr>
  </w:style>
  <w:style w:type="paragraph" w:customStyle="1" w:styleId="Body">
    <w:name w:val="Body"/>
    <w:basedOn w:val="Normal"/>
    <w:rsid w:val="00D35EC3"/>
    <w:pPr>
      <w:spacing w:after="140" w:line="290" w:lineRule="auto"/>
    </w:pPr>
    <w:rPr>
      <w:kern w:val="20"/>
      <w:sz w:val="20"/>
    </w:rPr>
  </w:style>
  <w:style w:type="numbering" w:customStyle="1" w:styleId="Schedules">
    <w:name w:val="Schedules"/>
    <w:uiPriority w:val="99"/>
    <w:rsid w:val="00D71D46"/>
    <w:pPr>
      <w:numPr>
        <w:numId w:val="13"/>
      </w:numPr>
    </w:pPr>
  </w:style>
  <w:style w:type="numbering" w:customStyle="1" w:styleId="Schedules1">
    <w:name w:val="Schedules1"/>
    <w:uiPriority w:val="99"/>
    <w:rsid w:val="002D486A"/>
    <w:pPr>
      <w:numPr>
        <w:numId w:val="1"/>
      </w:numPr>
    </w:pPr>
  </w:style>
  <w:style w:type="paragraph" w:customStyle="1" w:styleId="Bodysubclause">
    <w:name w:val="Body  sub clause"/>
    <w:basedOn w:val="Normal"/>
    <w:rsid w:val="00D73DB8"/>
    <w:pPr>
      <w:spacing w:before="240" w:after="120" w:line="300" w:lineRule="atLeast"/>
      <w:ind w:left="720"/>
    </w:pPr>
    <w:rPr>
      <w:rFonts w:ascii="Times New Roman" w:hAnsi="Times New Roman"/>
    </w:rPr>
  </w:style>
  <w:style w:type="character" w:customStyle="1" w:styleId="FootnoteTextChar">
    <w:name w:val="Footnote Text Char"/>
    <w:link w:val="FootnoteText"/>
    <w:uiPriority w:val="9"/>
    <w:semiHidden/>
    <w:rsid w:val="00DA7B61"/>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7050">
      <w:bodyDiv w:val="1"/>
      <w:marLeft w:val="0"/>
      <w:marRight w:val="0"/>
      <w:marTop w:val="0"/>
      <w:marBottom w:val="0"/>
      <w:divBdr>
        <w:top w:val="none" w:sz="0" w:space="0" w:color="auto"/>
        <w:left w:val="none" w:sz="0" w:space="0" w:color="auto"/>
        <w:bottom w:val="none" w:sz="0" w:space="0" w:color="auto"/>
        <w:right w:val="none" w:sz="0" w:space="0" w:color="auto"/>
      </w:divBdr>
    </w:div>
    <w:div w:id="315645185">
      <w:bodyDiv w:val="1"/>
      <w:marLeft w:val="0"/>
      <w:marRight w:val="0"/>
      <w:marTop w:val="0"/>
      <w:marBottom w:val="0"/>
      <w:divBdr>
        <w:top w:val="none" w:sz="0" w:space="0" w:color="auto"/>
        <w:left w:val="none" w:sz="0" w:space="0" w:color="auto"/>
        <w:bottom w:val="none" w:sz="0" w:space="0" w:color="auto"/>
        <w:right w:val="none" w:sz="0" w:space="0" w:color="auto"/>
      </w:divBdr>
    </w:div>
    <w:div w:id="323705984">
      <w:bodyDiv w:val="1"/>
      <w:marLeft w:val="0"/>
      <w:marRight w:val="0"/>
      <w:marTop w:val="0"/>
      <w:marBottom w:val="0"/>
      <w:divBdr>
        <w:top w:val="none" w:sz="0" w:space="0" w:color="auto"/>
        <w:left w:val="none" w:sz="0" w:space="0" w:color="auto"/>
        <w:bottom w:val="none" w:sz="0" w:space="0" w:color="auto"/>
        <w:right w:val="none" w:sz="0" w:space="0" w:color="auto"/>
      </w:divBdr>
    </w:div>
    <w:div w:id="385497431">
      <w:bodyDiv w:val="1"/>
      <w:marLeft w:val="0"/>
      <w:marRight w:val="0"/>
      <w:marTop w:val="0"/>
      <w:marBottom w:val="0"/>
      <w:divBdr>
        <w:top w:val="none" w:sz="0" w:space="0" w:color="auto"/>
        <w:left w:val="none" w:sz="0" w:space="0" w:color="auto"/>
        <w:bottom w:val="none" w:sz="0" w:space="0" w:color="auto"/>
        <w:right w:val="none" w:sz="0" w:space="0" w:color="auto"/>
      </w:divBdr>
    </w:div>
    <w:div w:id="771556550">
      <w:bodyDiv w:val="1"/>
      <w:marLeft w:val="0"/>
      <w:marRight w:val="0"/>
      <w:marTop w:val="0"/>
      <w:marBottom w:val="0"/>
      <w:divBdr>
        <w:top w:val="none" w:sz="0" w:space="0" w:color="auto"/>
        <w:left w:val="none" w:sz="0" w:space="0" w:color="auto"/>
        <w:bottom w:val="none" w:sz="0" w:space="0" w:color="auto"/>
        <w:right w:val="none" w:sz="0" w:space="0" w:color="auto"/>
      </w:divBdr>
    </w:div>
    <w:div w:id="1469006535">
      <w:bodyDiv w:val="1"/>
      <w:marLeft w:val="0"/>
      <w:marRight w:val="0"/>
      <w:marTop w:val="0"/>
      <w:marBottom w:val="0"/>
      <w:divBdr>
        <w:top w:val="none" w:sz="0" w:space="0" w:color="auto"/>
        <w:left w:val="none" w:sz="0" w:space="0" w:color="auto"/>
        <w:bottom w:val="none" w:sz="0" w:space="0" w:color="auto"/>
        <w:right w:val="none" w:sz="0" w:space="0" w:color="auto"/>
      </w:divBdr>
    </w:div>
    <w:div w:id="1497502418">
      <w:bodyDiv w:val="1"/>
      <w:marLeft w:val="0"/>
      <w:marRight w:val="0"/>
      <w:marTop w:val="0"/>
      <w:marBottom w:val="0"/>
      <w:divBdr>
        <w:top w:val="none" w:sz="0" w:space="0" w:color="auto"/>
        <w:left w:val="none" w:sz="0" w:space="0" w:color="auto"/>
        <w:bottom w:val="none" w:sz="0" w:space="0" w:color="auto"/>
        <w:right w:val="none" w:sz="0" w:space="0" w:color="auto"/>
      </w:divBdr>
    </w:div>
    <w:div w:id="182033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0F6BB-5671-4AE7-9652-B8F02632A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9186</Words>
  <Characters>52364</Characters>
  <Application>Microsoft Office Word</Application>
  <DocSecurity>0</DocSecurity>
  <PresentationFormat/>
  <Lines>436</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61428</CharactersWithSpaces>
  <SharedDoc>false</SharedDoc>
  <HyperlinkBase/>
  <HLinks>
    <vt:vector size="6" baseType="variant">
      <vt:variant>
        <vt:i4>3801109</vt:i4>
      </vt:variant>
      <vt:variant>
        <vt:i4>321</vt:i4>
      </vt:variant>
      <vt:variant>
        <vt:i4>0</vt:i4>
      </vt:variant>
      <vt:variant>
        <vt:i4>5</vt:i4>
      </vt:variant>
      <vt:variant>
        <vt:lpwstr/>
      </vt:variant>
      <vt:variant>
        <vt:lpwstr>co_anchor_a101985_1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banfir</dc:creator>
  <cp:keywords/>
  <dc:description/>
  <cp:lastModifiedBy>Stuart Wright</cp:lastModifiedBy>
  <cp:revision>6</cp:revision>
  <cp:lastPrinted>2018-07-18T12:06:00Z</cp:lastPrinted>
  <dcterms:created xsi:type="dcterms:W3CDTF">2024-05-30T10:18:00Z</dcterms:created>
  <dcterms:modified xsi:type="dcterms:W3CDTF">2024-05-30T12:35:00Z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sAAAE34RQVAK31luCtz8+F5hLb4jGY6gArBj1TfqDApLzQc=</vt:lpwstr>
  </property>
  <property fmtid="{D5CDD505-2E9C-101B-9397-08002B2CF9AE}" pid="3" name="MAIL_MSG_ID1">
    <vt:lpwstr>sAAAE34RQVAK31k94FpyNgBD1YC2zN8fPIfMH8/G0Ca4gWM=</vt:lpwstr>
  </property>
  <property fmtid="{D5CDD505-2E9C-101B-9397-08002B2CF9AE}" pid="4" name="EMAIL_OWNER_ADDRESS">
    <vt:lpwstr>sAAAE34RQVAK31m+yOK62QeWpPZxtWB1yGeDl63Jf5DVHgs=</vt:lpwstr>
  </property>
  <property fmtid="{D5CDD505-2E9C-101B-9397-08002B2CF9AE}" pid="5" name="AuthorName">
    <vt:lpwstr>Ninos, Emmanuel</vt:lpwstr>
  </property>
  <property fmtid="{D5CDD505-2E9C-101B-9397-08002B2CF9AE}" pid="6" name="AuthorID">
    <vt:lpwstr>NINOSE</vt:lpwstr>
  </property>
  <property fmtid="{D5CDD505-2E9C-101B-9397-08002B2CF9AE}" pid="7" name="WSFooter">
    <vt:lpwstr>10123186 89794567.1</vt:lpwstr>
  </property>
  <property fmtid="{D5CDD505-2E9C-101B-9397-08002B2CF9AE}" pid="8" name="DocType">
    <vt:lpwstr>DOC</vt:lpwstr>
  </property>
  <property fmtid="{D5CDD505-2E9C-101B-9397-08002B2CF9AE}" pid="9" name="ClientNum">
    <vt:lpwstr>34699</vt:lpwstr>
  </property>
  <property fmtid="{D5CDD505-2E9C-101B-9397-08002B2CF9AE}" pid="10" name="ClientName">
    <vt:lpwstr>Daejan Enterprises Ltd</vt:lpwstr>
  </property>
  <property fmtid="{D5CDD505-2E9C-101B-9397-08002B2CF9AE}" pid="11" name="MatterDesc">
    <vt:lpwstr>Daejan Margate</vt:lpwstr>
  </property>
  <property fmtid="{D5CDD505-2E9C-101B-9397-08002B2CF9AE}" pid="12" name="MatterNum">
    <vt:lpwstr>1100400</vt:lpwstr>
  </property>
  <property fmtid="{D5CDD505-2E9C-101B-9397-08002B2CF9AE}" pid="13" name="DirectLine">
    <vt:lpwstr>+44 20 7876 4253</vt:lpwstr>
  </property>
  <property fmtid="{D5CDD505-2E9C-101B-9397-08002B2CF9AE}" pid="14" name="Email">
    <vt:lpwstr>emmanuel.ninos@clydeco.com</vt:lpwstr>
  </property>
</Properties>
</file>