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41" w:type="pct"/>
        <w:tblInd w:w="-714" w:type="dxa"/>
        <w:tblLook w:val="04A0" w:firstRow="1" w:lastRow="0" w:firstColumn="1" w:lastColumn="0" w:noHBand="0" w:noVBand="1"/>
      </w:tblPr>
      <w:tblGrid>
        <w:gridCol w:w="3404"/>
        <w:gridCol w:w="1822"/>
        <w:gridCol w:w="1863"/>
        <w:gridCol w:w="3263"/>
      </w:tblGrid>
      <w:tr w:rsidR="00584560" w:rsidRPr="003322B3" w14:paraId="1A4E013A" w14:textId="77777777" w:rsidTr="00F21B9E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F21B9E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8A8FD3E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1B39C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B39CC">
              <w:rPr>
                <w:rFonts w:ascii="Arial" w:hAnsi="Arial" w:cs="Arial"/>
                <w:b/>
                <w:bCs/>
                <w:sz w:val="32"/>
                <w:szCs w:val="32"/>
              </w:rPr>
              <w:t>Behaviour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F21B9E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F21B9E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1563D" w:rsidRPr="003322B3" w14:paraId="2A142D9A" w14:textId="77777777" w:rsidTr="00F21B9E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11A376A7" w14:textId="4AFBC329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1B39CC" w:rsidRPr="003322B3" w14:paraId="518609C5" w14:textId="77777777" w:rsidTr="00F21B9E">
        <w:trPr>
          <w:trHeight w:val="588"/>
        </w:trPr>
        <w:tc>
          <w:tcPr>
            <w:tcW w:w="2524" w:type="pct"/>
            <w:gridSpan w:val="2"/>
            <w:shd w:val="clear" w:color="auto" w:fill="FFFFFF" w:themeFill="background1"/>
          </w:tcPr>
          <w:p w14:paraId="711B9D4D" w14:textId="54CB7AEF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>Pupils’ investment in learning is also driven by their prior experiences and perceptions of success and failure.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8A5A57C" w14:textId="1D38122C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1B39CC">
              <w:rPr>
                <w:rFonts w:ascii="Arial" w:hAnsi="Arial" w:cs="Arial"/>
                <w:bCs/>
                <w:sz w:val="20"/>
                <w:szCs w:val="20"/>
              </w:rPr>
              <w:t xml:space="preserve">To identify strategies to support children with particular social and emotional needs </w:t>
            </w:r>
          </w:p>
        </w:tc>
      </w:tr>
      <w:tr w:rsidR="001B39CC" w:rsidRPr="003322B3" w14:paraId="25B42E62" w14:textId="77777777" w:rsidTr="00F21B9E">
        <w:trPr>
          <w:trHeight w:val="300"/>
        </w:trPr>
        <w:tc>
          <w:tcPr>
            <w:tcW w:w="2524" w:type="pct"/>
            <w:gridSpan w:val="2"/>
            <w:shd w:val="clear" w:color="auto" w:fill="FFFFFF" w:themeFill="background1"/>
          </w:tcPr>
          <w:p w14:paraId="12C6102E" w14:textId="177A95A4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>High quality teaching alongside emotional and social development has a long-term positive impact on life-chances and future successes, particularly for children from disadvantaged backgrounds.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D1476CC" w14:textId="1055E51E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>To initiate additional support for children in need</w:t>
            </w:r>
          </w:p>
        </w:tc>
      </w:tr>
      <w:tr w:rsidR="001B39CC" w:rsidRPr="003322B3" w14:paraId="6FAF7789" w14:textId="77777777" w:rsidTr="00F21B9E">
        <w:trPr>
          <w:trHeight w:val="417"/>
        </w:trPr>
        <w:tc>
          <w:tcPr>
            <w:tcW w:w="2524" w:type="pct"/>
            <w:gridSpan w:val="2"/>
            <w:shd w:val="clear" w:color="auto" w:fill="FFFFFF" w:themeFill="background1"/>
          </w:tcPr>
          <w:p w14:paraId="4659088D" w14:textId="1894973C" w:rsidR="001B39CC" w:rsidRPr="001B39CC" w:rsidRDefault="001B39CC" w:rsidP="00F21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B39CC">
              <w:rPr>
                <w:rFonts w:ascii="Arial" w:hAnsi="Arial" w:cs="Arial"/>
                <w:bCs/>
                <w:sz w:val="20"/>
                <w:szCs w:val="20"/>
              </w:rPr>
              <w:t>The ability to self-regulate one’s emotions affects pupils’ ability to learn, success in school and future lives.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60A9DDD1" w14:textId="4A436E63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To recognise effective school and classroom routines and develop ideas for successful adaption and application </w:t>
            </w:r>
          </w:p>
        </w:tc>
      </w:tr>
      <w:tr w:rsidR="001B39CC" w:rsidRPr="003322B3" w14:paraId="14E53EDF" w14:textId="77777777" w:rsidTr="00F21B9E">
        <w:trPr>
          <w:trHeight w:val="813"/>
        </w:trPr>
        <w:tc>
          <w:tcPr>
            <w:tcW w:w="2524" w:type="pct"/>
            <w:gridSpan w:val="2"/>
            <w:shd w:val="clear" w:color="auto" w:fill="FFFFFF" w:themeFill="background1"/>
          </w:tcPr>
          <w:p w14:paraId="26276A2C" w14:textId="0768B7B5" w:rsidR="001B39CC" w:rsidRPr="001B39CC" w:rsidRDefault="001B39CC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39CC">
              <w:rPr>
                <w:rFonts w:ascii="Arial" w:hAnsi="Arial" w:cs="Arial"/>
                <w:bCs/>
                <w:sz w:val="20"/>
                <w:szCs w:val="20"/>
              </w:rPr>
              <w:t>Establishing and reinforcing routines, including positive reinforcement, can help create safe and effective learning environments.</w:t>
            </w:r>
          </w:p>
          <w:p w14:paraId="78C37754" w14:textId="366BBFD2" w:rsidR="001B39CC" w:rsidRPr="001B39CC" w:rsidRDefault="001B39CC" w:rsidP="00F21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1B784BB" w14:textId="48AFBB51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1B39CC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To create routines in line with the school ethos that maximises time for learning (</w:t>
            </w:r>
            <w:proofErr w:type="gramStart"/>
            <w:r w:rsidRPr="001B39CC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1B39CC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setting and reinforcing expectations about key transition points.</w:t>
            </w:r>
          </w:p>
        </w:tc>
      </w:tr>
      <w:tr w:rsidR="006B06DA" w:rsidRPr="006B06DA" w14:paraId="75C992D8" w14:textId="77777777" w:rsidTr="00F21B9E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F21B9E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F21B9E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01E40739" w14:textId="63CCCDED" w:rsidR="0012605D" w:rsidRPr="00F21B9E" w:rsidRDefault="00EF4522" w:rsidP="00EF452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Consider ways to identify positive </w:t>
            </w:r>
            <w:proofErr w:type="spell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behaviour</w:t>
            </w:r>
            <w:proofErr w:type="spell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before sanctions.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0420E774" w14:textId="1A6626C2" w:rsidR="00EF4522" w:rsidRPr="00F21B9E" w:rsidRDefault="00EF4522" w:rsidP="00EF45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Discuss routines in line with the school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ethos that </w:t>
            </w:r>
            <w:proofErr w:type="spellStart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maximises</w:t>
            </w:r>
            <w:proofErr w:type="spellEnd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time for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learning (</w:t>
            </w:r>
            <w:proofErr w:type="gramStart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setting and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  <w:p w14:paraId="4D2903BA" w14:textId="29E69470" w:rsidR="00EF4522" w:rsidRPr="00F21B9E" w:rsidRDefault="00EF4522" w:rsidP="00EF45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reinforcing expectations about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key transition points.</w:t>
            </w:r>
          </w:p>
          <w:p w14:paraId="2B228E5E" w14:textId="6D06494B" w:rsidR="0012605D" w:rsidRPr="00F21B9E" w:rsidRDefault="0012605D" w:rsidP="00EF452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5D" w:rsidRPr="003322B3" w14:paraId="53BB7A04" w14:textId="77777777" w:rsidTr="00F21B9E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59A9C1EE" w:rsidR="0012605D" w:rsidRPr="00F21B9E" w:rsidRDefault="00EF4522" w:rsidP="00EF452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Establish the need to create a positive and respectful learning environment in which making mistakes, resilience and perseverance are part of daily routines.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2CCAE679" w:rsidR="0012605D" w:rsidRPr="00F21B9E" w:rsidRDefault="00EF4522" w:rsidP="00EF4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Discuss how to set clear </w:t>
            </w:r>
            <w:proofErr w:type="spell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behavioural</w:t>
            </w:r>
            <w:proofErr w:type="spell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expectations and routines that establish a consistent and inclusive learning environment – in the classroom and around school. (LH7.8, 7.9)</w:t>
            </w: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12605D" w:rsidRPr="003322B3" w14:paraId="7136916C" w14:textId="77777777" w:rsidTr="00F21B9E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22706079" w14:textId="4F7D8509" w:rsidR="00EF4522" w:rsidRPr="00F21B9E" w:rsidRDefault="00EF4522" w:rsidP="00EF45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Identify any children with particular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social and emotional needs such as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adverse childhood experiences and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attachment issues and discuss strategies.</w:t>
            </w:r>
          </w:p>
          <w:p w14:paraId="6366EF0A" w14:textId="0C2B1231" w:rsidR="0012605D" w:rsidRPr="00F21B9E" w:rsidRDefault="00584560" w:rsidP="00EF452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7EED5082" w14:textId="6A324054" w:rsidR="0012605D" w:rsidRPr="00F21B9E" w:rsidRDefault="00EF4522" w:rsidP="00EF452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Identify and discuss the use of other adults to support </w:t>
            </w:r>
            <w:proofErr w:type="spell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behaviour</w:t>
            </w:r>
            <w:proofErr w:type="spell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including TAs, </w:t>
            </w:r>
            <w:proofErr w:type="gram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parents</w:t>
            </w:r>
            <w:proofErr w:type="gram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 outside agencies.</w:t>
            </w: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594676" w:rsidRPr="003322B3" w14:paraId="63767C2E" w14:textId="77777777" w:rsidTr="00F21B9E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21B9E" w:rsidRPr="009A134C" w14:paraId="5D64CB0E" w14:textId="77777777" w:rsidTr="00F21B9E">
        <w:trPr>
          <w:trHeight w:val="581"/>
        </w:trPr>
        <w:tc>
          <w:tcPr>
            <w:tcW w:w="164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EF4522" w:rsidRPr="009A134C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EF4522" w:rsidRPr="00C31072" w14:paraId="452B039D" w14:textId="77777777" w:rsidTr="00F21B9E">
        <w:trPr>
          <w:trHeight w:val="699"/>
        </w:trPr>
        <w:tc>
          <w:tcPr>
            <w:tcW w:w="1644" w:type="pct"/>
          </w:tcPr>
          <w:p w14:paraId="7ECEC6FA" w14:textId="77777777" w:rsidR="00EF4522" w:rsidRDefault="00EF4522" w:rsidP="00F21B9E">
            <w:pPr>
              <w:jc w:val="center"/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How teachers </w:t>
            </w:r>
            <w:proofErr w:type="gramStart"/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have the ability to</w:t>
            </w:r>
            <w:proofErr w:type="gramEnd"/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affect and improve wellbeing and motivation which impacts positively on pupil behaviour.</w:t>
            </w:r>
          </w:p>
          <w:p w14:paraId="5DB45E6D" w14:textId="77777777" w:rsidR="00EF4522" w:rsidRDefault="00EF4522" w:rsidP="00F21B9E">
            <w:pPr>
              <w:jc w:val="center"/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</w:pPr>
          </w:p>
          <w:p w14:paraId="6B97744E" w14:textId="77777777" w:rsidR="00EF4522" w:rsidRPr="00C3107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How to communicate effectively with expert colleagues to support excellent behaviour and classroom management in a supportive and inclusive environment.</w:t>
            </w:r>
          </w:p>
          <w:p w14:paraId="2C55C614" w14:textId="77777777" w:rsidR="00EF4522" w:rsidRPr="002F73AD" w:rsidRDefault="00EF4522" w:rsidP="00F21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14:paraId="719CBCE9" w14:textId="77777777" w:rsidR="00EF4522" w:rsidRDefault="00EF4522" w:rsidP="00F21B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072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there is a range of factors that affect pupil behaviour both within and outside the classroom.</w:t>
            </w:r>
          </w:p>
          <w:p w14:paraId="25083A12" w14:textId="77777777" w:rsidR="00EF4522" w:rsidRPr="00C31072" w:rsidRDefault="00EF4522" w:rsidP="00F21B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A88F18" w14:textId="77777777" w:rsidR="00EF4522" w:rsidRPr="00C31072" w:rsidRDefault="00EF4522" w:rsidP="00F21B9E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C31072">
              <w:rPr>
                <w:rFonts w:ascii="Arial" w:hAnsi="Arial" w:cs="Arial"/>
                <w:color w:val="000000" w:themeColor="text1"/>
                <w:sz w:val="20"/>
                <w:szCs w:val="20"/>
              </w:rPr>
              <w:t>Building effective relationships is supported when pupils’ feelings are considered and understood.</w:t>
            </w:r>
          </w:p>
        </w:tc>
        <w:tc>
          <w:tcPr>
            <w:tcW w:w="1574" w:type="pct"/>
          </w:tcPr>
          <w:p w14:paraId="28865B4B" w14:textId="77777777" w:rsidR="00EF452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072">
              <w:rPr>
                <w:rFonts w:ascii="Arial" w:hAnsi="Arial" w:cs="Arial"/>
                <w:bCs/>
                <w:sz w:val="20"/>
                <w:szCs w:val="20"/>
              </w:rPr>
              <w:t xml:space="preserve">Create an effective, </w:t>
            </w:r>
            <w:proofErr w:type="gramStart"/>
            <w:r w:rsidRPr="00C31072">
              <w:rPr>
                <w:rFonts w:ascii="Arial" w:hAnsi="Arial" w:cs="Arial"/>
                <w:bCs/>
                <w:sz w:val="20"/>
                <w:szCs w:val="20"/>
              </w:rPr>
              <w:t>supportive</w:t>
            </w:r>
            <w:proofErr w:type="gramEnd"/>
            <w:r w:rsidRPr="00C31072">
              <w:rPr>
                <w:rFonts w:ascii="Arial" w:hAnsi="Arial" w:cs="Arial"/>
                <w:bCs/>
                <w:sz w:val="20"/>
                <w:szCs w:val="20"/>
              </w:rPr>
              <w:t xml:space="preserve"> and safe learning environment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5692257" w14:textId="77777777" w:rsidR="00EF452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573221" w14:textId="77777777" w:rsidR="00EF4522" w:rsidRPr="00C3107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Expertly manage behaviour and motivation to have a positive impact on pupils’ attitudes and aspirations.</w:t>
            </w: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1B39CC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32A96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2022-10-04T07:45:00Z</dcterms:created>
  <dcterms:modified xsi:type="dcterms:W3CDTF">2022-10-04T07:45:00Z</dcterms:modified>
</cp:coreProperties>
</file>