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39" w:type="pct"/>
        <w:tblInd w:w="-714" w:type="dxa"/>
        <w:tblLook w:val="04A0" w:firstRow="1" w:lastRow="0" w:firstColumn="1" w:lastColumn="0" w:noHBand="0" w:noVBand="1"/>
      </w:tblPr>
      <w:tblGrid>
        <w:gridCol w:w="3543"/>
        <w:gridCol w:w="1681"/>
        <w:gridCol w:w="1724"/>
        <w:gridCol w:w="3401"/>
      </w:tblGrid>
      <w:tr w:rsidR="00584560" w:rsidRPr="003322B3" w14:paraId="1A4E013A" w14:textId="77777777" w:rsidTr="00F15B10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F15B10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7463896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1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7518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Safeguarding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15B10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15B10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F15B10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4AFBC329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57518F" w:rsidRPr="003322B3" w14:paraId="518609C5" w14:textId="77777777" w:rsidTr="00F15B10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74EFD9DB" w14:textId="693094EC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That adverse childhood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experiences can affect a child’s</w:t>
            </w:r>
          </w:p>
          <w:p w14:paraId="711B9D4D" w14:textId="30859BAC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ability to learn and make progress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4A228F50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The current legislation and policies for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>safeguarding and child protection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>including the Prevent Duty</w:t>
            </w:r>
          </w:p>
        </w:tc>
      </w:tr>
      <w:tr w:rsidR="0057518F" w:rsidRPr="003322B3" w14:paraId="25B42E62" w14:textId="77777777" w:rsidTr="00F15B10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12C6102E" w14:textId="6ECC9B21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Child Criminal Exploitation (CCE) and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Child Sexual Exploitation (CSE) are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forms of abuse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D1476CC" w14:textId="4A15E384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Why teachers need to protect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themselves as well as their pupils</w:t>
            </w:r>
          </w:p>
        </w:tc>
      </w:tr>
      <w:tr w:rsidR="0057518F" w:rsidRPr="003322B3" w14:paraId="6FAF7789" w14:textId="77777777" w:rsidTr="00F15B10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11843F45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Honour-based abuse is a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 issue and there is a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legal duty on teachers to report female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genital mutilation to the police.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78F09CA" w14:textId="44E141D0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some indicators of child abuse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and neglect</w:t>
            </w:r>
          </w:p>
          <w:p w14:paraId="60A9DDD1" w14:textId="1EECDED5" w:rsidR="0057518F" w:rsidRPr="00815727" w:rsidRDefault="0057518F" w:rsidP="00584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518F" w:rsidRPr="003322B3" w14:paraId="14E53EDF" w14:textId="77777777" w:rsidTr="00F15B10">
        <w:trPr>
          <w:trHeight w:val="813"/>
        </w:trPr>
        <w:tc>
          <w:tcPr>
            <w:tcW w:w="2524" w:type="pct"/>
            <w:gridSpan w:val="2"/>
            <w:shd w:val="clear" w:color="auto" w:fill="FFFFFF" w:themeFill="background1"/>
          </w:tcPr>
          <w:p w14:paraId="4FDFA875" w14:textId="69B04673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 concerns within the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local area in addition to county lines,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sexual </w:t>
            </w:r>
            <w:proofErr w:type="gramStart"/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harassment</w:t>
            </w:r>
            <w:proofErr w:type="gramEnd"/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peer-on-peer</w:t>
            </w:r>
          </w:p>
          <w:p w14:paraId="78C37754" w14:textId="524E7D86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abuse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349EC2C1" w14:textId="50CB2977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Recognise some of the symptoms of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>any adverse childhood experiences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5727">
              <w:rPr>
                <w:rFonts w:ascii="Arial" w:eastAsia="Arial" w:hAnsi="Arial" w:cs="Arial"/>
                <w:sz w:val="20"/>
                <w:szCs w:val="20"/>
              </w:rPr>
              <w:t>such as attendance, changes in</w:t>
            </w:r>
          </w:p>
          <w:p w14:paraId="51B784BB" w14:textId="49A224E7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behaviour.</w:t>
            </w:r>
          </w:p>
        </w:tc>
      </w:tr>
      <w:tr w:rsidR="006B06DA" w:rsidRPr="006B06DA" w14:paraId="75C992D8" w14:textId="77777777" w:rsidTr="00F15B10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15B10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7777777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84560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/DSL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F15B10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7C83DB49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Share the Safeguarding Policy, Child Protection </w:t>
            </w:r>
            <w:proofErr w:type="gramStart"/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Policy</w:t>
            </w:r>
            <w:proofErr w:type="gramEnd"/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and Staff </w:t>
            </w:r>
            <w:proofErr w:type="spellStart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Behaviour</w:t>
            </w:r>
            <w:proofErr w:type="spellEnd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Policy (Code of Conduct) and any relevant local safeguarding issues.</w:t>
            </w:r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 </w:t>
            </w:r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 </w:t>
            </w:r>
            <w:r w:rsidRPr="0081572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536A35B" w14:textId="698081F8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Discuss how to provide a safe and secure environment to protect themselves from potential allegations.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2B228E5E" w14:textId="6D06494B" w:rsidR="0012605D" w:rsidRPr="00815727" w:rsidRDefault="0012605D" w:rsidP="00584560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5D" w:rsidRPr="003322B3" w14:paraId="53BB7A04" w14:textId="77777777" w:rsidTr="00F15B10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0206EA14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Discuss school systems to protect children from danger within school and around transitions.</w:t>
            </w: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0A09778C" w:rsidR="0012605D" w:rsidRPr="00815727" w:rsidRDefault="00584560" w:rsidP="00584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Discuss safeguarding practice beyond the classroom (residentials, swimming </w:t>
            </w:r>
            <w:proofErr w:type="spellStart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etc</w:t>
            </w:r>
            <w:proofErr w:type="spellEnd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)</w:t>
            </w:r>
          </w:p>
        </w:tc>
      </w:tr>
      <w:tr w:rsidR="0012605D" w:rsidRPr="003322B3" w14:paraId="7136916C" w14:textId="77777777" w:rsidTr="00F15B10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6D799D55" w14:textId="5E4EB2B7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Find out the school’s procedure on how to log and report any safeguarding concerns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6366EF0A" w14:textId="0C2B1231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2F10909" w14:textId="6B65A802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Talk through an imagined scenario that might 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occur and the processes involved.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7EED5082" w14:textId="7FC56643" w:rsidR="0012605D" w:rsidRPr="00815727" w:rsidRDefault="0012605D" w:rsidP="00584560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76" w:rsidRPr="003322B3" w14:paraId="63767C2E" w14:textId="77777777" w:rsidTr="00815727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15727">
        <w:trPr>
          <w:trHeight w:val="581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15727">
        <w:trPr>
          <w:trHeight w:val="1234"/>
        </w:trPr>
        <w:tc>
          <w:tcPr>
            <w:tcW w:w="1712" w:type="pct"/>
          </w:tcPr>
          <w:p w14:paraId="76582495" w14:textId="77777777" w:rsidR="00F15B10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Schools have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policies and a designated safeguarding lead</w:t>
            </w:r>
          </w:p>
          <w:p w14:paraId="00BB036C" w14:textId="77777777" w:rsidR="00F15B10" w:rsidRPr="00EA24D4" w:rsidRDefault="00F15B10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F057A" w14:textId="77777777" w:rsidR="00F15B10" w:rsidRPr="00EA24D4" w:rsidRDefault="00F15B10" w:rsidP="00BD75C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gridSpan w:val="2"/>
          </w:tcPr>
          <w:p w14:paraId="2101D87D" w14:textId="64AC92BE" w:rsidR="00F15B10" w:rsidRPr="00F15B10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F15B10">
              <w:rPr>
                <w:rFonts w:ascii="Arial" w:eastAsia="Arial" w:hAnsi="Arial" w:cs="Arial"/>
                <w:color w:val="000000"/>
                <w:sz w:val="20"/>
                <w:szCs w:val="20"/>
              </w:rPr>
              <w:t>afeguarding and promoting the welfare of children is everyone’s responsibility</w:t>
            </w:r>
          </w:p>
          <w:p w14:paraId="5EDAF71B" w14:textId="77777777" w:rsidR="00F15B10" w:rsidRPr="00815727" w:rsidRDefault="00F15B10" w:rsidP="008157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pct"/>
          </w:tcPr>
          <w:p w14:paraId="1146B824" w14:textId="77777777" w:rsidR="00F15B10" w:rsidRDefault="00F15B10" w:rsidP="00BD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Seek the support of professionals in recognising what sorts of behaviour,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disclosures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incidents to report</w:t>
            </w:r>
          </w:p>
          <w:p w14:paraId="0BF97B5C" w14:textId="77777777" w:rsidR="00F15B10" w:rsidRPr="00EA24D4" w:rsidRDefault="00F15B10" w:rsidP="008157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2022-10-04T06:58:00Z</dcterms:created>
  <dcterms:modified xsi:type="dcterms:W3CDTF">2022-10-04T06:58:00Z</dcterms:modified>
</cp:coreProperties>
</file>