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62" w:type="dxa"/>
        <w:tblInd w:w="-885" w:type="dxa"/>
        <w:tblLook w:val="04A0" w:firstRow="1" w:lastRow="0" w:firstColumn="1" w:lastColumn="0" w:noHBand="0" w:noVBand="1"/>
        <w:tblCaption w:val="Year 1 Undergraduate Mentor Component Assessment"/>
        <w:tblDescription w:val="Table detailing the assessment components mentors will assess students on during pressional practice."/>
      </w:tblPr>
      <w:tblGrid>
        <w:gridCol w:w="1154"/>
        <w:gridCol w:w="1208"/>
        <w:gridCol w:w="1138"/>
        <w:gridCol w:w="1165"/>
        <w:gridCol w:w="1165"/>
        <w:gridCol w:w="1160"/>
        <w:gridCol w:w="1229"/>
        <w:gridCol w:w="1225"/>
        <w:gridCol w:w="1254"/>
        <w:gridCol w:w="1098"/>
        <w:gridCol w:w="1473"/>
        <w:gridCol w:w="1295"/>
        <w:gridCol w:w="1198"/>
      </w:tblGrid>
      <w:tr w:rsidR="006772B1" w:rsidRPr="00593362" w14:paraId="5DB102E1" w14:textId="77777777" w:rsidTr="00F522B7">
        <w:trPr>
          <w:trHeight w:val="300"/>
          <w:tblHeader/>
        </w:trPr>
        <w:tc>
          <w:tcPr>
            <w:tcW w:w="15762" w:type="dxa"/>
            <w:gridSpan w:val="13"/>
            <w:shd w:val="clear" w:color="auto" w:fill="95B3D7" w:themeFill="accent1" w:themeFillTint="99"/>
          </w:tcPr>
          <w:p w14:paraId="46B1DC89" w14:textId="77777777" w:rsidR="006772B1" w:rsidRPr="00854C8E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854C8E">
              <w:rPr>
                <w:rFonts w:asciiTheme="minorHAnsi" w:hAnsiTheme="minorHAnsi" w:cstheme="minorHAnsi"/>
                <w:sz w:val="22"/>
              </w:rPr>
              <w:t>Year 1 Undergraduate Mentor Component Assessment</w:t>
            </w:r>
          </w:p>
          <w:p w14:paraId="30663FF9" w14:textId="77777777" w:rsidR="006772B1" w:rsidRPr="00593362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6772B1" w:rsidRPr="00E12F64" w14:paraId="1EAFE570" w14:textId="77777777" w:rsidTr="6ABE3C0D">
        <w:trPr>
          <w:trHeight w:val="300"/>
        </w:trPr>
        <w:tc>
          <w:tcPr>
            <w:tcW w:w="1154" w:type="dxa"/>
          </w:tcPr>
          <w:p w14:paraId="6AC86041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Week</w:t>
            </w:r>
          </w:p>
          <w:p w14:paraId="24219ABF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46" w:type="dxa"/>
            <w:gridSpan w:val="2"/>
            <w:shd w:val="clear" w:color="auto" w:fill="DBE5F1" w:themeFill="accent1" w:themeFillTint="33"/>
          </w:tcPr>
          <w:p w14:paraId="383A520D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Week 1</w:t>
            </w:r>
          </w:p>
        </w:tc>
        <w:tc>
          <w:tcPr>
            <w:tcW w:w="2330" w:type="dxa"/>
            <w:gridSpan w:val="2"/>
            <w:shd w:val="clear" w:color="auto" w:fill="DBE5F1" w:themeFill="accent1" w:themeFillTint="33"/>
          </w:tcPr>
          <w:p w14:paraId="306A8D32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Week 2</w:t>
            </w:r>
          </w:p>
        </w:tc>
        <w:tc>
          <w:tcPr>
            <w:tcW w:w="2389" w:type="dxa"/>
            <w:gridSpan w:val="2"/>
            <w:shd w:val="clear" w:color="auto" w:fill="DBE5F1" w:themeFill="accent1" w:themeFillTint="33"/>
          </w:tcPr>
          <w:p w14:paraId="02B79427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Week 3</w:t>
            </w:r>
          </w:p>
        </w:tc>
        <w:tc>
          <w:tcPr>
            <w:tcW w:w="2479" w:type="dxa"/>
            <w:gridSpan w:val="2"/>
            <w:shd w:val="clear" w:color="auto" w:fill="DBE5F1" w:themeFill="accent1" w:themeFillTint="33"/>
          </w:tcPr>
          <w:p w14:paraId="57BB5F9A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Week 4</w:t>
            </w:r>
          </w:p>
        </w:tc>
        <w:tc>
          <w:tcPr>
            <w:tcW w:w="2571" w:type="dxa"/>
            <w:gridSpan w:val="2"/>
            <w:shd w:val="clear" w:color="auto" w:fill="DBE5F1" w:themeFill="accent1" w:themeFillTint="33"/>
          </w:tcPr>
          <w:p w14:paraId="4A4F8312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Week 5</w:t>
            </w:r>
          </w:p>
        </w:tc>
        <w:tc>
          <w:tcPr>
            <w:tcW w:w="2493" w:type="dxa"/>
            <w:gridSpan w:val="2"/>
            <w:shd w:val="clear" w:color="auto" w:fill="DBE5F1" w:themeFill="accent1" w:themeFillTint="33"/>
          </w:tcPr>
          <w:p w14:paraId="67641823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Week 6</w:t>
            </w:r>
          </w:p>
        </w:tc>
      </w:tr>
      <w:tr w:rsidR="006772B1" w:rsidRPr="00E12F64" w14:paraId="189B413D" w14:textId="77777777" w:rsidTr="6ABE3C0D">
        <w:trPr>
          <w:trHeight w:val="300"/>
        </w:trPr>
        <w:tc>
          <w:tcPr>
            <w:tcW w:w="1154" w:type="dxa"/>
          </w:tcPr>
          <w:p w14:paraId="5D01B614" w14:textId="77777777" w:rsidR="006772B1" w:rsidRPr="00E12F64" w:rsidRDefault="006772B1" w:rsidP="7E87EAB6">
            <w:pPr>
              <w:pStyle w:val="NoSpacing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7E87EAB6">
              <w:rPr>
                <w:rFonts w:asciiTheme="minorHAnsi" w:hAnsiTheme="minorHAnsi"/>
                <w:sz w:val="14"/>
                <w:szCs w:val="14"/>
              </w:rPr>
              <w:t>Group Work/Teaching</w:t>
            </w:r>
          </w:p>
        </w:tc>
        <w:tc>
          <w:tcPr>
            <w:tcW w:w="1208" w:type="dxa"/>
            <w:shd w:val="clear" w:color="auto" w:fill="DBE5F1" w:themeFill="accent1" w:themeFillTint="33"/>
          </w:tcPr>
          <w:p w14:paraId="25B3068B" w14:textId="25CC78A9" w:rsidR="006772B1" w:rsidRPr="00E12F64" w:rsidRDefault="01D89BE3" w:rsidP="7E87EAB6">
            <w:pPr>
              <w:pStyle w:val="NoSpacing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7E87EAB6">
              <w:rPr>
                <w:rFonts w:asciiTheme="minorHAnsi" w:hAnsiTheme="minorHAnsi"/>
                <w:sz w:val="15"/>
                <w:szCs w:val="15"/>
              </w:rPr>
              <w:t>80%</w:t>
            </w:r>
          </w:p>
        </w:tc>
        <w:tc>
          <w:tcPr>
            <w:tcW w:w="1138" w:type="dxa"/>
            <w:shd w:val="clear" w:color="auto" w:fill="DBE5F1" w:themeFill="accent1" w:themeFillTint="33"/>
          </w:tcPr>
          <w:p w14:paraId="600EBDD6" w14:textId="0BFAF674" w:rsidR="006772B1" w:rsidRPr="00E12F64" w:rsidRDefault="01D89BE3" w:rsidP="7E87EAB6">
            <w:pPr>
              <w:pStyle w:val="NoSpacing"/>
              <w:jc w:val="center"/>
            </w:pPr>
            <w:r w:rsidRPr="7E87EAB6">
              <w:rPr>
                <w:rFonts w:asciiTheme="minorHAnsi" w:hAnsiTheme="minorHAnsi"/>
                <w:sz w:val="15"/>
                <w:szCs w:val="15"/>
              </w:rPr>
              <w:t>0%</w:t>
            </w:r>
          </w:p>
        </w:tc>
        <w:tc>
          <w:tcPr>
            <w:tcW w:w="1165" w:type="dxa"/>
            <w:shd w:val="clear" w:color="auto" w:fill="DBE5F1" w:themeFill="accent1" w:themeFillTint="33"/>
          </w:tcPr>
          <w:p w14:paraId="3095B58D" w14:textId="7172C5E7" w:rsidR="006772B1" w:rsidRPr="00E12F64" w:rsidRDefault="7D112516" w:rsidP="7E87EAB6">
            <w:pPr>
              <w:pStyle w:val="NoSpacing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6ABE3C0D">
              <w:rPr>
                <w:rFonts w:asciiTheme="minorHAnsi" w:hAnsiTheme="minorHAnsi"/>
                <w:sz w:val="15"/>
                <w:szCs w:val="15"/>
              </w:rPr>
              <w:t>60%</w:t>
            </w:r>
          </w:p>
        </w:tc>
        <w:tc>
          <w:tcPr>
            <w:tcW w:w="1165" w:type="dxa"/>
            <w:shd w:val="clear" w:color="auto" w:fill="DBE5F1" w:themeFill="accent1" w:themeFillTint="33"/>
          </w:tcPr>
          <w:p w14:paraId="7A62B0E5" w14:textId="607AFFA1" w:rsidR="006772B1" w:rsidRPr="00E12F64" w:rsidRDefault="01D89BE3" w:rsidP="7E87EAB6">
            <w:pPr>
              <w:pStyle w:val="NoSpacing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6ABE3C0D">
              <w:rPr>
                <w:rFonts w:asciiTheme="minorHAnsi" w:hAnsiTheme="minorHAnsi"/>
                <w:sz w:val="15"/>
                <w:szCs w:val="15"/>
              </w:rPr>
              <w:t>2</w:t>
            </w:r>
            <w:r w:rsidR="5225A569" w:rsidRPr="6ABE3C0D">
              <w:rPr>
                <w:rFonts w:asciiTheme="minorHAnsi" w:hAnsiTheme="minorHAnsi"/>
                <w:sz w:val="15"/>
                <w:szCs w:val="15"/>
              </w:rPr>
              <w:t>0</w:t>
            </w:r>
            <w:r w:rsidRPr="6ABE3C0D">
              <w:rPr>
                <w:rFonts w:asciiTheme="minorHAnsi" w:hAnsiTheme="minorHAnsi"/>
                <w:sz w:val="15"/>
                <w:szCs w:val="15"/>
              </w:rPr>
              <w:t>%</w:t>
            </w:r>
          </w:p>
        </w:tc>
        <w:tc>
          <w:tcPr>
            <w:tcW w:w="1160" w:type="dxa"/>
            <w:shd w:val="clear" w:color="auto" w:fill="DBE5F1" w:themeFill="accent1" w:themeFillTint="33"/>
          </w:tcPr>
          <w:p w14:paraId="372936C1" w14:textId="1B732D25" w:rsidR="006772B1" w:rsidRPr="00E12F64" w:rsidRDefault="11AB4642" w:rsidP="7E87EAB6">
            <w:pPr>
              <w:pStyle w:val="NoSpacing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6ABE3C0D">
              <w:rPr>
                <w:rFonts w:asciiTheme="minorHAnsi" w:hAnsiTheme="minorHAnsi"/>
                <w:sz w:val="15"/>
                <w:szCs w:val="15"/>
              </w:rPr>
              <w:t>60</w:t>
            </w:r>
            <w:r w:rsidR="01D89BE3" w:rsidRPr="6ABE3C0D">
              <w:rPr>
                <w:rFonts w:asciiTheme="minorHAnsi" w:hAnsiTheme="minorHAnsi"/>
                <w:sz w:val="15"/>
                <w:szCs w:val="15"/>
              </w:rPr>
              <w:t>%</w:t>
            </w:r>
          </w:p>
        </w:tc>
        <w:tc>
          <w:tcPr>
            <w:tcW w:w="1229" w:type="dxa"/>
            <w:shd w:val="clear" w:color="auto" w:fill="DBE5F1" w:themeFill="accent1" w:themeFillTint="33"/>
          </w:tcPr>
          <w:p w14:paraId="432663CD" w14:textId="42E8B961" w:rsidR="006772B1" w:rsidRPr="00E12F64" w:rsidRDefault="01D89BE3" w:rsidP="7E87EAB6">
            <w:pPr>
              <w:pStyle w:val="NoSpacing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6ABE3C0D">
              <w:rPr>
                <w:rFonts w:asciiTheme="minorHAnsi" w:hAnsiTheme="minorHAnsi"/>
                <w:sz w:val="15"/>
                <w:szCs w:val="15"/>
              </w:rPr>
              <w:t>2</w:t>
            </w:r>
            <w:r w:rsidR="5565CCA4" w:rsidRPr="6ABE3C0D">
              <w:rPr>
                <w:rFonts w:asciiTheme="minorHAnsi" w:hAnsiTheme="minorHAnsi"/>
                <w:sz w:val="15"/>
                <w:szCs w:val="15"/>
              </w:rPr>
              <w:t>0</w:t>
            </w:r>
            <w:r w:rsidRPr="6ABE3C0D">
              <w:rPr>
                <w:rFonts w:asciiTheme="minorHAnsi" w:hAnsiTheme="minorHAnsi"/>
                <w:sz w:val="15"/>
                <w:szCs w:val="15"/>
              </w:rPr>
              <w:t>%</w:t>
            </w:r>
          </w:p>
        </w:tc>
        <w:tc>
          <w:tcPr>
            <w:tcW w:w="1225" w:type="dxa"/>
            <w:shd w:val="clear" w:color="auto" w:fill="DBE5F1" w:themeFill="accent1" w:themeFillTint="33"/>
          </w:tcPr>
          <w:p w14:paraId="32CF9992" w14:textId="1450B636" w:rsidR="006772B1" w:rsidRPr="00E12F64" w:rsidRDefault="0FE0F5BA" w:rsidP="7E87EAB6">
            <w:pPr>
              <w:pStyle w:val="NoSpacing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6ABE3C0D">
              <w:rPr>
                <w:rFonts w:asciiTheme="minorHAnsi" w:hAnsiTheme="minorHAnsi"/>
                <w:sz w:val="15"/>
                <w:szCs w:val="15"/>
              </w:rPr>
              <w:t>6</w:t>
            </w:r>
            <w:r w:rsidR="01D89BE3" w:rsidRPr="6ABE3C0D">
              <w:rPr>
                <w:rFonts w:asciiTheme="minorHAnsi" w:hAnsiTheme="minorHAnsi"/>
                <w:sz w:val="15"/>
                <w:szCs w:val="15"/>
              </w:rPr>
              <w:t>0%</w:t>
            </w:r>
          </w:p>
        </w:tc>
        <w:tc>
          <w:tcPr>
            <w:tcW w:w="1254" w:type="dxa"/>
            <w:shd w:val="clear" w:color="auto" w:fill="DBE5F1" w:themeFill="accent1" w:themeFillTint="33"/>
          </w:tcPr>
          <w:p w14:paraId="614357AB" w14:textId="75F43EF2" w:rsidR="006772B1" w:rsidRPr="00E12F64" w:rsidRDefault="26CD4565" w:rsidP="7E87EAB6">
            <w:pPr>
              <w:pStyle w:val="NoSpacing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6ABE3C0D">
              <w:rPr>
                <w:rFonts w:asciiTheme="minorHAnsi" w:hAnsiTheme="minorHAnsi"/>
                <w:sz w:val="15"/>
                <w:szCs w:val="15"/>
              </w:rPr>
              <w:t>20</w:t>
            </w:r>
            <w:r w:rsidR="01D89BE3" w:rsidRPr="6ABE3C0D">
              <w:rPr>
                <w:rFonts w:asciiTheme="minorHAnsi" w:hAnsiTheme="minorHAnsi"/>
                <w:sz w:val="15"/>
                <w:szCs w:val="15"/>
              </w:rPr>
              <w:t>%</w:t>
            </w:r>
          </w:p>
        </w:tc>
        <w:tc>
          <w:tcPr>
            <w:tcW w:w="1098" w:type="dxa"/>
            <w:shd w:val="clear" w:color="auto" w:fill="DBE5F1" w:themeFill="accent1" w:themeFillTint="33"/>
          </w:tcPr>
          <w:p w14:paraId="6F872EF5" w14:textId="6CF7F0D3" w:rsidR="006772B1" w:rsidRPr="00E12F64" w:rsidRDefault="6C2AA1CD" w:rsidP="7E87EAB6">
            <w:pPr>
              <w:pStyle w:val="NoSpacing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6ABE3C0D">
              <w:rPr>
                <w:rFonts w:asciiTheme="minorHAnsi" w:hAnsiTheme="minorHAnsi"/>
                <w:sz w:val="15"/>
                <w:szCs w:val="15"/>
              </w:rPr>
              <w:t>50</w:t>
            </w:r>
            <w:r w:rsidR="6EE1BDC4" w:rsidRPr="6ABE3C0D">
              <w:rPr>
                <w:rFonts w:asciiTheme="minorHAnsi" w:hAnsiTheme="minorHAnsi"/>
                <w:sz w:val="15"/>
                <w:szCs w:val="15"/>
              </w:rPr>
              <w:t>-55</w:t>
            </w:r>
            <w:r w:rsidRPr="6ABE3C0D">
              <w:rPr>
                <w:rFonts w:asciiTheme="minorHAnsi" w:hAnsiTheme="minorHAnsi"/>
                <w:sz w:val="15"/>
                <w:szCs w:val="15"/>
              </w:rPr>
              <w:t>%</w:t>
            </w:r>
          </w:p>
        </w:tc>
        <w:tc>
          <w:tcPr>
            <w:tcW w:w="1473" w:type="dxa"/>
            <w:shd w:val="clear" w:color="auto" w:fill="DBE5F1" w:themeFill="accent1" w:themeFillTint="33"/>
          </w:tcPr>
          <w:p w14:paraId="3021662A" w14:textId="4ED1A779" w:rsidR="006772B1" w:rsidRPr="00E12F64" w:rsidRDefault="759E7569" w:rsidP="7E87EAB6">
            <w:pPr>
              <w:pStyle w:val="NoSpacing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6ABE3C0D">
              <w:rPr>
                <w:rFonts w:asciiTheme="minorHAnsi" w:hAnsiTheme="minorHAnsi"/>
                <w:sz w:val="15"/>
                <w:szCs w:val="15"/>
              </w:rPr>
              <w:t>25-30</w:t>
            </w:r>
            <w:r w:rsidR="6C2AA1CD" w:rsidRPr="6ABE3C0D">
              <w:rPr>
                <w:rFonts w:asciiTheme="minorHAnsi" w:hAnsiTheme="minorHAnsi"/>
                <w:sz w:val="15"/>
                <w:szCs w:val="15"/>
              </w:rPr>
              <w:t>%</w:t>
            </w:r>
          </w:p>
        </w:tc>
        <w:tc>
          <w:tcPr>
            <w:tcW w:w="1295" w:type="dxa"/>
            <w:shd w:val="clear" w:color="auto" w:fill="DBE5F1" w:themeFill="accent1" w:themeFillTint="33"/>
          </w:tcPr>
          <w:p w14:paraId="0C592829" w14:textId="083D32AA" w:rsidR="006772B1" w:rsidRPr="00E12F64" w:rsidRDefault="79D6BD57" w:rsidP="7E87EAB6">
            <w:pPr>
              <w:pStyle w:val="NoSpacing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6ABE3C0D">
              <w:rPr>
                <w:rFonts w:asciiTheme="minorHAnsi" w:hAnsiTheme="minorHAnsi"/>
                <w:sz w:val="15"/>
                <w:szCs w:val="15"/>
              </w:rPr>
              <w:t>50-55</w:t>
            </w:r>
            <w:r w:rsidR="6C2AA1CD" w:rsidRPr="6ABE3C0D">
              <w:rPr>
                <w:rFonts w:asciiTheme="minorHAnsi" w:hAnsiTheme="minorHAnsi"/>
                <w:sz w:val="15"/>
                <w:szCs w:val="15"/>
              </w:rPr>
              <w:t>%</w:t>
            </w:r>
          </w:p>
        </w:tc>
        <w:tc>
          <w:tcPr>
            <w:tcW w:w="1198" w:type="dxa"/>
            <w:shd w:val="clear" w:color="auto" w:fill="DBE5F1" w:themeFill="accent1" w:themeFillTint="33"/>
          </w:tcPr>
          <w:p w14:paraId="53666AA2" w14:textId="6F9D4675" w:rsidR="006772B1" w:rsidRPr="00E12F64" w:rsidRDefault="44A96374" w:rsidP="7E87EAB6">
            <w:pPr>
              <w:pStyle w:val="NoSpacing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6ABE3C0D">
              <w:rPr>
                <w:rFonts w:asciiTheme="minorHAnsi" w:hAnsiTheme="minorHAnsi"/>
                <w:sz w:val="15"/>
                <w:szCs w:val="15"/>
              </w:rPr>
              <w:t>25-30</w:t>
            </w:r>
            <w:r w:rsidR="6C2AA1CD" w:rsidRPr="6ABE3C0D">
              <w:rPr>
                <w:rFonts w:asciiTheme="minorHAnsi" w:hAnsiTheme="minorHAnsi"/>
                <w:sz w:val="15"/>
                <w:szCs w:val="15"/>
              </w:rPr>
              <w:t>%</w:t>
            </w:r>
          </w:p>
        </w:tc>
      </w:tr>
      <w:tr w:rsidR="006772B1" w:rsidRPr="00E12F64" w14:paraId="218CF8F9" w14:textId="77777777" w:rsidTr="6ABE3C0D">
        <w:trPr>
          <w:trHeight w:val="1830"/>
        </w:trPr>
        <w:tc>
          <w:tcPr>
            <w:tcW w:w="1154" w:type="dxa"/>
            <w:shd w:val="clear" w:color="auto" w:fill="FDE9D9" w:themeFill="accent6" w:themeFillTint="33"/>
          </w:tcPr>
          <w:p w14:paraId="172276D0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2034BF23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229576B0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Professional Behaviours</w:t>
            </w:r>
          </w:p>
        </w:tc>
        <w:tc>
          <w:tcPr>
            <w:tcW w:w="2346" w:type="dxa"/>
            <w:gridSpan w:val="2"/>
          </w:tcPr>
          <w:p w14:paraId="5AF6F0AA" w14:textId="77777777" w:rsidR="006772B1" w:rsidRPr="00E12F64" w:rsidRDefault="006772B1" w:rsidP="00DF58AF">
            <w:pPr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 xml:space="preserve">Demonstrates professional conduct: including dress, attendance, punctuality, physical </w:t>
            </w:r>
            <w:proofErr w:type="gramStart"/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contact</w:t>
            </w:r>
            <w:proofErr w:type="gramEnd"/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 xml:space="preserve"> and use of mobile phone.</w:t>
            </w:r>
          </w:p>
          <w:p w14:paraId="4E7B8279" w14:textId="77777777" w:rsidR="006772B1" w:rsidRPr="00E12F64" w:rsidRDefault="006772B1" w:rsidP="00DF58AF">
            <w:pPr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  <w:p w14:paraId="73493831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Recognises that all schools have a Safeguarding and Prevent policy and a lead but that keeping children safe is the responsibility of everyone</w:t>
            </w:r>
          </w:p>
        </w:tc>
        <w:tc>
          <w:tcPr>
            <w:tcW w:w="2330" w:type="dxa"/>
            <w:gridSpan w:val="2"/>
          </w:tcPr>
          <w:p w14:paraId="5AFDA0A4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Follows school Safeguarding procedures and understands whistle-blowing procedures.</w:t>
            </w:r>
          </w:p>
          <w:p w14:paraId="4F08A2B2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</w:p>
          <w:p w14:paraId="19566ED1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Interacts in a professional manner with school colleagues and promotes a positive mindset.</w:t>
            </w:r>
          </w:p>
        </w:tc>
        <w:tc>
          <w:tcPr>
            <w:tcW w:w="2389" w:type="dxa"/>
            <w:gridSpan w:val="2"/>
          </w:tcPr>
          <w:p w14:paraId="23E60DD6" w14:textId="77777777" w:rsidR="006772B1" w:rsidRPr="00E12F64" w:rsidRDefault="006772B1" w:rsidP="00DF58AF">
            <w:pPr>
              <w:jc w:val="center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 xml:space="preserve">Recognises there are key indicators of abuse and </w:t>
            </w:r>
            <w:proofErr w:type="gramStart"/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neglect</w:t>
            </w:r>
            <w:proofErr w:type="gramEnd"/>
          </w:p>
          <w:p w14:paraId="4BAD9046" w14:textId="77777777" w:rsidR="006772B1" w:rsidRPr="00E12F64" w:rsidRDefault="006772B1" w:rsidP="00DF58AF">
            <w:pPr>
              <w:jc w:val="center"/>
              <w:rPr>
                <w:rFonts w:asciiTheme="minorHAnsi" w:eastAsia="Arial" w:hAnsiTheme="minorHAnsi" w:cstheme="minorHAnsi"/>
                <w:sz w:val="15"/>
                <w:szCs w:val="15"/>
              </w:rPr>
            </w:pPr>
          </w:p>
          <w:p w14:paraId="5C84BCD9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Arial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Arial" w:hAnsiTheme="minorHAnsi" w:cstheme="minorHAnsi"/>
                <w:sz w:val="15"/>
                <w:szCs w:val="15"/>
              </w:rPr>
              <w:t>Seeks the support of professionals for specific issues including disclosures, behaviour and workload and mental health.</w:t>
            </w:r>
          </w:p>
        </w:tc>
        <w:tc>
          <w:tcPr>
            <w:tcW w:w="2479" w:type="dxa"/>
            <w:gridSpan w:val="2"/>
          </w:tcPr>
          <w:p w14:paraId="6B4DAE7D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 xml:space="preserve">Adheres to all deadlines, </w:t>
            </w:r>
            <w:proofErr w:type="gramStart"/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e.g.</w:t>
            </w:r>
            <w:proofErr w:type="gramEnd"/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 xml:space="preserve"> completing tasks, submitting planning.</w:t>
            </w:r>
          </w:p>
          <w:p w14:paraId="1E2BF390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</w:p>
          <w:p w14:paraId="172BA26C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71" w:type="dxa"/>
            <w:gridSpan w:val="2"/>
          </w:tcPr>
          <w:p w14:paraId="0002CB2D" w14:textId="77777777" w:rsidR="006772B1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Responds positively to feedback and critique from mentor and seeks challenge.</w:t>
            </w:r>
          </w:p>
          <w:p w14:paraId="06392AD5" w14:textId="77777777" w:rsidR="006772B1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</w:p>
          <w:p w14:paraId="5A2CEAAC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Recognises the importance of wellbeing for self and wellbeing of pupils and takes action to address.</w:t>
            </w:r>
          </w:p>
        </w:tc>
        <w:tc>
          <w:tcPr>
            <w:tcW w:w="2493" w:type="dxa"/>
            <w:gridSpan w:val="2"/>
          </w:tcPr>
          <w:p w14:paraId="0833A020" w14:textId="77777777" w:rsidR="006772B1" w:rsidRPr="00E12F64" w:rsidRDefault="006772B1" w:rsidP="00DF58AF">
            <w:pPr>
              <w:spacing w:after="240"/>
              <w:jc w:val="center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 xml:space="preserve">Liaises with parents appropriately, </w:t>
            </w:r>
            <w:proofErr w:type="gramStart"/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positively</w:t>
            </w:r>
            <w:proofErr w:type="gramEnd"/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 xml:space="preserve"> and pro-actively and recognises the importance of a home-school partnership.</w:t>
            </w:r>
          </w:p>
          <w:p w14:paraId="3F92AB9D" w14:textId="77777777" w:rsidR="006772B1" w:rsidRPr="00E12F64" w:rsidRDefault="006772B1" w:rsidP="00DF58AF">
            <w:pPr>
              <w:spacing w:after="240"/>
              <w:jc w:val="center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Engages in self-reflection to identify own strengths and areas for development; actively addresses these.</w:t>
            </w:r>
          </w:p>
        </w:tc>
      </w:tr>
      <w:tr w:rsidR="006772B1" w:rsidRPr="00E12F64" w14:paraId="75D69C08" w14:textId="77777777" w:rsidTr="6ABE3C0D">
        <w:trPr>
          <w:trHeight w:val="300"/>
        </w:trPr>
        <w:tc>
          <w:tcPr>
            <w:tcW w:w="1154" w:type="dxa"/>
            <w:shd w:val="clear" w:color="auto" w:fill="CCC0D9" w:themeFill="accent4" w:themeFillTint="66"/>
          </w:tcPr>
          <w:p w14:paraId="3838278C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5D51FD73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High Expectations and Managing Behaviour</w:t>
            </w:r>
          </w:p>
          <w:p w14:paraId="2D750B95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7E4A0EB2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46" w:type="dxa"/>
            <w:gridSpan w:val="2"/>
          </w:tcPr>
          <w:p w14:paraId="7A22AC03" w14:textId="77777777" w:rsidR="006772B1" w:rsidRPr="00E12F64" w:rsidRDefault="006772B1" w:rsidP="00DF58AF">
            <w:pPr>
              <w:spacing w:line="256" w:lineRule="auto"/>
              <w:jc w:val="center"/>
              <w:rPr>
                <w:rFonts w:asciiTheme="minorHAnsi" w:eastAsia="Arial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Arial" w:hAnsiTheme="minorHAnsi" w:cstheme="minorHAnsi"/>
                <w:color w:val="000000"/>
                <w:sz w:val="15"/>
                <w:szCs w:val="15"/>
              </w:rPr>
              <w:t>Knows the eligibility criteria for Pupil Premium funding and how it’s used in school.</w:t>
            </w:r>
          </w:p>
          <w:p w14:paraId="1F2DD7EB" w14:textId="77777777" w:rsidR="006772B1" w:rsidRPr="00E12F64" w:rsidRDefault="006772B1" w:rsidP="00DF58AF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  <w:p w14:paraId="3CC10A58" w14:textId="77777777" w:rsidR="006772B1" w:rsidRPr="00E12F64" w:rsidRDefault="006772B1" w:rsidP="00DF58AF">
            <w:pPr>
              <w:spacing w:line="256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Understands that building effective relationships is easier when pupils believe that their feelings will be considered and understood.</w:t>
            </w:r>
          </w:p>
        </w:tc>
        <w:tc>
          <w:tcPr>
            <w:tcW w:w="2330" w:type="dxa"/>
            <w:gridSpan w:val="2"/>
          </w:tcPr>
          <w:p w14:paraId="54B69FBE" w14:textId="4D6DB2A1" w:rsidR="006772B1" w:rsidRPr="00E12F64" w:rsidRDefault="006772B1" w:rsidP="7E87EAB6">
            <w:pPr>
              <w:jc w:val="center"/>
              <w:rPr>
                <w:rFonts w:asciiTheme="minorHAnsi" w:eastAsia="Calibri" w:hAnsiTheme="minorHAnsi" w:cstheme="minorBidi"/>
                <w:color w:val="000000"/>
                <w:sz w:val="15"/>
                <w:szCs w:val="15"/>
              </w:rPr>
            </w:pPr>
            <w:r w:rsidRPr="7E87EAB6"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  <w:t>Knows that effort and persistence lead to the mastery of content and achievement</w:t>
            </w:r>
            <w:r w:rsidR="7BC9B793" w:rsidRPr="7E87EAB6"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  <w:t xml:space="preserve"> whilst recognising the need to make mistakes.</w:t>
            </w:r>
          </w:p>
          <w:p w14:paraId="7D1B2AB0" w14:textId="77777777" w:rsidR="006772B1" w:rsidRPr="00E12F64" w:rsidRDefault="006772B1" w:rsidP="00DF58AF">
            <w:pPr>
              <w:spacing w:line="256" w:lineRule="auto"/>
              <w:jc w:val="center"/>
              <w:rPr>
                <w:rFonts w:asciiTheme="minorHAnsi" w:eastAsia="Arial" w:hAnsiTheme="minorHAnsi" w:cstheme="minorHAnsi"/>
                <w:color w:val="000000"/>
                <w:sz w:val="15"/>
                <w:szCs w:val="15"/>
              </w:rPr>
            </w:pPr>
          </w:p>
          <w:p w14:paraId="1641AD02" w14:textId="77777777" w:rsidR="006772B1" w:rsidRPr="00E12F64" w:rsidRDefault="006772B1" w:rsidP="00DF58AF">
            <w:pPr>
              <w:spacing w:line="256" w:lineRule="auto"/>
              <w:jc w:val="center"/>
              <w:rPr>
                <w:rFonts w:asciiTheme="minorHAnsi" w:eastAsia="Arial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Is an effective and positive role model.</w:t>
            </w:r>
          </w:p>
        </w:tc>
        <w:tc>
          <w:tcPr>
            <w:tcW w:w="2389" w:type="dxa"/>
            <w:gridSpan w:val="2"/>
          </w:tcPr>
          <w:p w14:paraId="7096DDFF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Praises the efforts of pupils and the progress that they have made.</w:t>
            </w:r>
          </w:p>
          <w:p w14:paraId="66CF6949" w14:textId="77777777" w:rsidR="006772B1" w:rsidRPr="00E12F64" w:rsidRDefault="006772B1" w:rsidP="00DF58AF">
            <w:pPr>
              <w:spacing w:line="256" w:lineRule="auto"/>
              <w:jc w:val="center"/>
              <w:rPr>
                <w:rFonts w:asciiTheme="minorHAnsi" w:eastAsia="Arial" w:hAnsiTheme="minorHAnsi" w:cstheme="minorHAnsi"/>
                <w:color w:val="000000"/>
                <w:sz w:val="15"/>
                <w:szCs w:val="15"/>
              </w:rPr>
            </w:pPr>
          </w:p>
          <w:p w14:paraId="3E06F3DB" w14:textId="77777777" w:rsidR="006772B1" w:rsidRPr="00E12F64" w:rsidRDefault="006772B1" w:rsidP="00DF58AF">
            <w:pPr>
              <w:spacing w:line="256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Recognises there are a range of factors that may affect pupils’ behaviour including social background and Pupil Premium.</w:t>
            </w:r>
          </w:p>
        </w:tc>
        <w:tc>
          <w:tcPr>
            <w:tcW w:w="2479" w:type="dxa"/>
            <w:gridSpan w:val="2"/>
          </w:tcPr>
          <w:p w14:paraId="2BC5E656" w14:textId="77777777" w:rsidR="006772B1" w:rsidRPr="00E12F64" w:rsidRDefault="006772B1" w:rsidP="00DF58AF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 xml:space="preserve">Understands that a predictable, secure, positive and enabling environment benefits all pupils but is particularly valuable for pupils with special educational </w:t>
            </w:r>
            <w:proofErr w:type="gramStart"/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needs</w:t>
            </w:r>
            <w:proofErr w:type="gramEnd"/>
          </w:p>
          <w:p w14:paraId="6222398C" w14:textId="77777777" w:rsidR="006772B1" w:rsidRPr="00E12F64" w:rsidRDefault="006772B1" w:rsidP="00DF58AF">
            <w:pPr>
              <w:spacing w:line="256" w:lineRule="auto"/>
              <w:jc w:val="center"/>
              <w:rPr>
                <w:rFonts w:asciiTheme="minorHAnsi" w:eastAsia="Arial" w:hAnsiTheme="minorHAnsi" w:cstheme="minorHAnsi"/>
                <w:color w:val="000000"/>
                <w:sz w:val="15"/>
                <w:szCs w:val="15"/>
              </w:rPr>
            </w:pPr>
          </w:p>
          <w:p w14:paraId="56069490" w14:textId="77777777" w:rsidR="006772B1" w:rsidRPr="00E12F64" w:rsidRDefault="006772B1" w:rsidP="00DF58AF">
            <w:pPr>
              <w:spacing w:line="256" w:lineRule="auto"/>
              <w:jc w:val="center"/>
              <w:rPr>
                <w:rFonts w:asciiTheme="minorHAnsi" w:eastAsia="Arial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Checks pupils understanding of instructions before a task begins.</w:t>
            </w:r>
          </w:p>
        </w:tc>
        <w:tc>
          <w:tcPr>
            <w:tcW w:w="2571" w:type="dxa"/>
            <w:gridSpan w:val="2"/>
          </w:tcPr>
          <w:p w14:paraId="557E36F2" w14:textId="77777777" w:rsidR="006772B1" w:rsidRPr="00E12F64" w:rsidRDefault="006772B1" w:rsidP="00DF58AF">
            <w:pPr>
              <w:spacing w:line="256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 xml:space="preserve">Introduces own sanctions and rewards relevant to the needs of the class/individuals </w:t>
            </w:r>
            <w:proofErr w:type="gramStart"/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taking into account</w:t>
            </w:r>
            <w:proofErr w:type="gramEnd"/>
            <w:r w:rsidRPr="00E12F64">
              <w:rPr>
                <w:rFonts w:asciiTheme="minorHAnsi" w:hAnsiTheme="minorHAnsi" w:cstheme="minorHAnsi"/>
                <w:sz w:val="15"/>
                <w:szCs w:val="15"/>
              </w:rPr>
              <w:t xml:space="preserve"> intrinsic and extrinsic motivation.</w:t>
            </w:r>
          </w:p>
          <w:p w14:paraId="660ECB90" w14:textId="77777777" w:rsidR="006772B1" w:rsidRPr="00E12F64" w:rsidRDefault="006772B1" w:rsidP="00DF58AF">
            <w:pPr>
              <w:spacing w:line="256" w:lineRule="auto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0A4317F" w14:textId="77777777" w:rsidR="006772B1" w:rsidRPr="00E12F64" w:rsidRDefault="006772B1" w:rsidP="00DF58AF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493" w:type="dxa"/>
            <w:gridSpan w:val="2"/>
          </w:tcPr>
          <w:p w14:paraId="160BBB57" w14:textId="77777777" w:rsidR="006772B1" w:rsidRPr="00E12F64" w:rsidRDefault="006772B1" w:rsidP="00DF58AF">
            <w:pPr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 xml:space="preserve">Is beginning to use early and unintrusive interventions to address low-level behaviour, including voice, </w:t>
            </w:r>
            <w:proofErr w:type="gramStart"/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posture</w:t>
            </w:r>
            <w:proofErr w:type="gramEnd"/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 xml:space="preserve"> and non-verbal strategies.</w:t>
            </w:r>
          </w:p>
          <w:p w14:paraId="5B1EC927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</w:p>
          <w:p w14:paraId="4717C11F" w14:textId="2EB98747" w:rsidR="006772B1" w:rsidRPr="00E12F64" w:rsidRDefault="006772B1" w:rsidP="7E87EAB6">
            <w:pPr>
              <w:jc w:val="center"/>
              <w:textAlignment w:val="baseline"/>
              <w:rPr>
                <w:rFonts w:asciiTheme="minorHAnsi" w:eastAsia="Calibri" w:hAnsiTheme="minorHAnsi" w:cstheme="minorBidi"/>
                <w:sz w:val="15"/>
                <w:szCs w:val="15"/>
              </w:rPr>
            </w:pPr>
            <w:r w:rsidRPr="7E87EAB6"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  <w:t>Is</w:t>
            </w:r>
            <w:r w:rsidR="7329ED56" w:rsidRPr="7E87EAB6"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  <w:t xml:space="preserve"> calm, yet firm </w:t>
            </w:r>
            <w:proofErr w:type="gramStart"/>
            <w:r w:rsidR="7329ED56" w:rsidRPr="7E87EAB6"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  <w:t xml:space="preserve">and </w:t>
            </w:r>
            <w:r w:rsidRPr="7E87EAB6"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  <w:t xml:space="preserve"> beginning</w:t>
            </w:r>
            <w:proofErr w:type="gramEnd"/>
            <w:r w:rsidRPr="7E87EAB6"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  <w:t xml:space="preserve"> to create a supportive and inclusive environment</w:t>
            </w:r>
          </w:p>
          <w:p w14:paraId="7558A7F0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</w:p>
          <w:p w14:paraId="652F8EAF" w14:textId="77777777" w:rsidR="006772B1" w:rsidRPr="00E12F64" w:rsidRDefault="006772B1" w:rsidP="00DF58AF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</w:tc>
      </w:tr>
      <w:tr w:rsidR="006772B1" w:rsidRPr="00E12F64" w14:paraId="6FCF672C" w14:textId="77777777" w:rsidTr="6ABE3C0D">
        <w:trPr>
          <w:trHeight w:val="1995"/>
        </w:trPr>
        <w:tc>
          <w:tcPr>
            <w:tcW w:w="1154" w:type="dxa"/>
            <w:shd w:val="clear" w:color="auto" w:fill="EAF1DD" w:themeFill="accent3" w:themeFillTint="33"/>
          </w:tcPr>
          <w:p w14:paraId="452CD2F8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How Pupils Learn, Adaptive teaching and Classroom Practice</w:t>
            </w:r>
          </w:p>
        </w:tc>
        <w:tc>
          <w:tcPr>
            <w:tcW w:w="2346" w:type="dxa"/>
            <w:gridSpan w:val="2"/>
          </w:tcPr>
          <w:p w14:paraId="63A65BDE" w14:textId="77777777" w:rsidR="006772B1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 xml:space="preserve">Understands their professional responsibilities in relation to inclusion including children’s legal and moral right to adjustments and high-quality </w:t>
            </w:r>
            <w:proofErr w:type="gramStart"/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education</w:t>
            </w:r>
            <w:proofErr w:type="gramEnd"/>
          </w:p>
          <w:p w14:paraId="001F4372" w14:textId="77777777" w:rsidR="006772B1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  <w:p w14:paraId="4A6B2030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Recognises flexibility of groups to provide tailored support.</w:t>
            </w:r>
          </w:p>
          <w:p w14:paraId="0ABEBEFD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30" w:type="dxa"/>
            <w:gridSpan w:val="2"/>
          </w:tcPr>
          <w:p w14:paraId="52B1A0D6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Understands the teaching process as a graduated approach and the role of the SENCo in the process.</w:t>
            </w:r>
          </w:p>
          <w:p w14:paraId="0374230A" w14:textId="77777777" w:rsidR="006772B1" w:rsidRPr="00E12F64" w:rsidRDefault="006772B1" w:rsidP="7E87EAB6">
            <w:pPr>
              <w:jc w:val="center"/>
              <w:textAlignment w:val="baseline"/>
              <w:rPr>
                <w:rFonts w:asciiTheme="minorHAnsi" w:eastAsia="Calibri" w:hAnsiTheme="minorHAnsi" w:cstheme="minorBidi"/>
                <w:color w:val="000000"/>
                <w:sz w:val="15"/>
                <w:szCs w:val="15"/>
              </w:rPr>
            </w:pPr>
          </w:p>
          <w:p w14:paraId="4529C646" w14:textId="2E3D16C3" w:rsidR="28433DDD" w:rsidRDefault="28433DDD" w:rsidP="7E87EAB6">
            <w:pPr>
              <w:jc w:val="center"/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</w:pPr>
            <w:r w:rsidRPr="7E87EAB6"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  <w:t xml:space="preserve">Uses relevant resources to support pupils’ </w:t>
            </w:r>
            <w:proofErr w:type="gramStart"/>
            <w:r w:rsidRPr="7E87EAB6"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  <w:t>learning</w:t>
            </w:r>
            <w:proofErr w:type="gramEnd"/>
          </w:p>
          <w:p w14:paraId="5681BFA5" w14:textId="595EA66E" w:rsidR="7E87EAB6" w:rsidRDefault="7E87EAB6" w:rsidP="7E87EAB6">
            <w:pPr>
              <w:jc w:val="center"/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</w:pPr>
          </w:p>
          <w:p w14:paraId="1970DC53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89" w:type="dxa"/>
            <w:gridSpan w:val="2"/>
          </w:tcPr>
          <w:p w14:paraId="19C11DA4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Begins to plan for adapted approaches and evaluates these.</w:t>
            </w:r>
          </w:p>
          <w:p w14:paraId="209AECFA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  <w:p w14:paraId="728208D6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Begins to use a range of resources to maximise learning including deployment of adults.</w:t>
            </w:r>
          </w:p>
        </w:tc>
        <w:tc>
          <w:tcPr>
            <w:tcW w:w="2479" w:type="dxa"/>
            <w:gridSpan w:val="2"/>
          </w:tcPr>
          <w:p w14:paraId="0199E7AB" w14:textId="77777777" w:rsidR="006772B1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Explicitly supports language acquisition within teaching.</w:t>
            </w:r>
          </w:p>
          <w:p w14:paraId="08592A38" w14:textId="77777777" w:rsidR="006772B1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  <w:p w14:paraId="5BAB9CC8" w14:textId="6CAEAF0B" w:rsidR="006772B1" w:rsidRPr="00E12F64" w:rsidRDefault="006772B1" w:rsidP="7E87EAB6">
            <w:pPr>
              <w:jc w:val="center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</w:pPr>
          </w:p>
          <w:p w14:paraId="2AC74C99" w14:textId="77777777" w:rsidR="006772B1" w:rsidRPr="00E12F64" w:rsidRDefault="5D0D43AA" w:rsidP="7E87EAB6">
            <w:pPr>
              <w:jc w:val="center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</w:pPr>
            <w:r w:rsidRPr="7E87EAB6"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  <w:t>Plans intentionally for paired and group work.</w:t>
            </w:r>
          </w:p>
          <w:p w14:paraId="5FB5686E" w14:textId="5F682AA1" w:rsidR="006772B1" w:rsidRPr="00E12F64" w:rsidRDefault="006772B1" w:rsidP="7E87EAB6">
            <w:pPr>
              <w:jc w:val="center"/>
              <w:textAlignment w:val="baseline"/>
              <w:rPr>
                <w:rFonts w:asciiTheme="minorHAnsi" w:eastAsia="Calibri" w:hAnsiTheme="minorHAnsi" w:cstheme="minorBidi"/>
                <w:color w:val="000000"/>
                <w:sz w:val="15"/>
                <w:szCs w:val="15"/>
              </w:rPr>
            </w:pPr>
          </w:p>
        </w:tc>
        <w:tc>
          <w:tcPr>
            <w:tcW w:w="2571" w:type="dxa"/>
            <w:gridSpan w:val="2"/>
          </w:tcPr>
          <w:p w14:paraId="4D74313E" w14:textId="77777777" w:rsidR="006772B1" w:rsidRPr="00E12F64" w:rsidRDefault="006772B1" w:rsidP="7E87EAB6">
            <w:pPr>
              <w:jc w:val="center"/>
              <w:textAlignment w:val="baseline"/>
              <w:rPr>
                <w:rFonts w:asciiTheme="minorHAnsi" w:eastAsia="Calibri" w:hAnsiTheme="minorHAnsi" w:cstheme="minorBidi"/>
                <w:color w:val="000000"/>
                <w:sz w:val="15"/>
                <w:szCs w:val="15"/>
              </w:rPr>
            </w:pPr>
            <w:r w:rsidRPr="7E87EAB6"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  <w:t>Understands strategies and provision that can address inequalities and implement them including targeted support and environmental changes.</w:t>
            </w:r>
          </w:p>
          <w:p w14:paraId="0FBFE3E0" w14:textId="4944EEC5" w:rsidR="006772B1" w:rsidRPr="00E12F64" w:rsidRDefault="006772B1" w:rsidP="7E87EAB6">
            <w:pPr>
              <w:jc w:val="center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</w:pPr>
          </w:p>
          <w:p w14:paraId="7D23CA72" w14:textId="77777777" w:rsidR="006772B1" w:rsidRPr="00E12F64" w:rsidRDefault="696F2757" w:rsidP="7E87EAB6">
            <w:pPr>
              <w:pStyle w:val="NoSpacing"/>
              <w:jc w:val="center"/>
              <w:textAlignment w:val="baseline"/>
              <w:rPr>
                <w:rFonts w:asciiTheme="minorHAnsi" w:hAnsiTheme="minorHAnsi"/>
                <w:sz w:val="15"/>
                <w:szCs w:val="15"/>
              </w:rPr>
            </w:pPr>
            <w:r w:rsidRPr="7E87EAB6">
              <w:rPr>
                <w:rFonts w:asciiTheme="minorHAnsi" w:hAnsiTheme="minorHAnsi"/>
                <w:sz w:val="15"/>
                <w:szCs w:val="15"/>
              </w:rPr>
              <w:t>Models new content effectively including modelling of explanations and scaffolding.</w:t>
            </w:r>
          </w:p>
          <w:p w14:paraId="65551264" w14:textId="050578E4" w:rsidR="006772B1" w:rsidRPr="00E12F64" w:rsidRDefault="006772B1" w:rsidP="7E87EAB6">
            <w:pPr>
              <w:jc w:val="center"/>
              <w:textAlignment w:val="baseline"/>
              <w:rPr>
                <w:rFonts w:asciiTheme="minorHAnsi" w:eastAsia="Calibri" w:hAnsiTheme="minorHAnsi" w:cstheme="minorBidi"/>
                <w:color w:val="000000"/>
                <w:sz w:val="15"/>
                <w:szCs w:val="15"/>
              </w:rPr>
            </w:pPr>
          </w:p>
        </w:tc>
        <w:tc>
          <w:tcPr>
            <w:tcW w:w="2493" w:type="dxa"/>
            <w:gridSpan w:val="2"/>
          </w:tcPr>
          <w:p w14:paraId="0BAF7A3F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Adapts teaching effectively to cater for different groups of learners maintaining high expectations for all and monitors the impact of grouping on motivation and behaviour.</w:t>
            </w:r>
          </w:p>
          <w:p w14:paraId="65F17649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7B53BF95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Collaborates effectively with additional adults and specialist practitioners to create inclusive practice.</w:t>
            </w:r>
          </w:p>
        </w:tc>
      </w:tr>
      <w:tr w:rsidR="006772B1" w:rsidRPr="00E12F64" w14:paraId="1C6CC095" w14:textId="77777777" w:rsidTr="6ABE3C0D">
        <w:trPr>
          <w:trHeight w:val="300"/>
        </w:trPr>
        <w:tc>
          <w:tcPr>
            <w:tcW w:w="1154" w:type="dxa"/>
            <w:shd w:val="clear" w:color="auto" w:fill="F2DBDB" w:themeFill="accent2" w:themeFillTint="33"/>
          </w:tcPr>
          <w:p w14:paraId="02B5E91E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17BCC731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Subject Knowledge and Curriculum</w:t>
            </w:r>
          </w:p>
          <w:p w14:paraId="40326B7C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46" w:type="dxa"/>
            <w:gridSpan w:val="2"/>
          </w:tcPr>
          <w:p w14:paraId="695245DE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Knows the context of the school's curriculum.</w:t>
            </w:r>
          </w:p>
          <w:p w14:paraId="144F3CFA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3EE308CE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26D59357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A82358A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204CCD2C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330" w:type="dxa"/>
            <w:gridSpan w:val="2"/>
          </w:tcPr>
          <w:p w14:paraId="3D67C2E3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Recognises how teachers break down the national curriculum end points into component knowledge in their short-term plans.</w:t>
            </w:r>
          </w:p>
          <w:p w14:paraId="50AC5741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  <w:p w14:paraId="26D4839F" w14:textId="0775B326" w:rsidR="006772B1" w:rsidRPr="00E12F64" w:rsidRDefault="006772B1" w:rsidP="7E87EAB6">
            <w:pPr>
              <w:pStyle w:val="NoSpacing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7E87EAB6">
              <w:rPr>
                <w:rFonts w:asciiTheme="minorHAnsi" w:hAnsiTheme="minorHAnsi"/>
                <w:sz w:val="15"/>
                <w:szCs w:val="15"/>
              </w:rPr>
              <w:t>Identifies different ways that the school uses and integrates Learning Outside the Classroom into the curriculum.</w:t>
            </w:r>
          </w:p>
          <w:p w14:paraId="7E9C3BD1" w14:textId="33579388" w:rsidR="006772B1" w:rsidRPr="00E12F64" w:rsidRDefault="006772B1" w:rsidP="7E87EAB6">
            <w:pPr>
              <w:pStyle w:val="NoSpacing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2389" w:type="dxa"/>
            <w:gridSpan w:val="2"/>
          </w:tcPr>
          <w:p w14:paraId="4AAFADA5" w14:textId="77777777" w:rsidR="006772B1" w:rsidRPr="00E12F64" w:rsidRDefault="006772B1" w:rsidP="00DF58AF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Develops own subject knowledge in preparation for teaching.</w:t>
            </w:r>
          </w:p>
        </w:tc>
        <w:tc>
          <w:tcPr>
            <w:tcW w:w="2479" w:type="dxa"/>
            <w:gridSpan w:val="2"/>
          </w:tcPr>
          <w:p w14:paraId="50A5825C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sz w:val="15"/>
                <w:szCs w:val="15"/>
              </w:rPr>
              <w:t>Demonstrates sufficient awareness of subject-specific knowledge when planning and delivering lessons.</w:t>
            </w:r>
          </w:p>
          <w:p w14:paraId="7886E114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</w:p>
          <w:p w14:paraId="6975BE6A" w14:textId="77777777" w:rsidR="006772B1" w:rsidRPr="00E12F64" w:rsidRDefault="006772B1" w:rsidP="00DF58AF">
            <w:pPr>
              <w:jc w:val="center"/>
              <w:textAlignment w:val="baseline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Identifies and plans specifically for SEND learners.</w:t>
            </w:r>
          </w:p>
          <w:p w14:paraId="6516D5FA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571" w:type="dxa"/>
            <w:gridSpan w:val="2"/>
          </w:tcPr>
          <w:p w14:paraId="381BC01F" w14:textId="77777777" w:rsidR="006772B1" w:rsidRDefault="006772B1" w:rsidP="00DF58AF">
            <w:pPr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Begins to consider Learning Outside the Classroom Opportunities to provide experiences that children may not have access to at home.</w:t>
            </w:r>
          </w:p>
          <w:p w14:paraId="1BA6391C" w14:textId="77777777" w:rsidR="006772B1" w:rsidRDefault="006772B1" w:rsidP="00DF58AF">
            <w:pPr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</w:p>
          <w:p w14:paraId="68573308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493" w:type="dxa"/>
            <w:gridSpan w:val="2"/>
          </w:tcPr>
          <w:p w14:paraId="16596C77" w14:textId="7EE2CCB0" w:rsidR="006772B1" w:rsidRPr="00E12F64" w:rsidRDefault="006772B1" w:rsidP="7E87EAB6">
            <w:pPr>
              <w:jc w:val="center"/>
              <w:textAlignment w:val="baseline"/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</w:pPr>
            <w:r w:rsidRPr="7E87EAB6"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  <w:t>Takes pupils’ needs and prior learning into account when planning to avoid overloading working memory</w:t>
            </w:r>
            <w:r w:rsidR="07117E54" w:rsidRPr="7E87EAB6"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  <w:t xml:space="preserve"> and plans for retrieval practice and strategies to support long term memory.</w:t>
            </w:r>
          </w:p>
          <w:p w14:paraId="744DB6E2" w14:textId="37CA5E39" w:rsidR="006772B1" w:rsidRPr="00E12F64" w:rsidRDefault="006772B1" w:rsidP="7E87EAB6">
            <w:pPr>
              <w:jc w:val="center"/>
              <w:textAlignment w:val="baseline"/>
              <w:rPr>
                <w:rFonts w:asciiTheme="minorHAnsi" w:eastAsia="Calibri" w:hAnsiTheme="minorHAnsi" w:cstheme="minorBidi"/>
                <w:color w:val="000000"/>
                <w:sz w:val="15"/>
                <w:szCs w:val="15"/>
              </w:rPr>
            </w:pPr>
            <w:r w:rsidRPr="7E87EAB6">
              <w:rPr>
                <w:rFonts w:asciiTheme="minorHAnsi" w:eastAsia="Calibri" w:hAnsiTheme="minorHAnsi" w:cstheme="minorBidi"/>
                <w:color w:val="000000" w:themeColor="text1"/>
                <w:sz w:val="15"/>
                <w:szCs w:val="15"/>
              </w:rPr>
              <w:t>.</w:t>
            </w:r>
          </w:p>
          <w:p w14:paraId="646DFB67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772B1" w:rsidRPr="00E12F64" w14:paraId="508754F3" w14:textId="77777777" w:rsidTr="6ABE3C0D">
        <w:trPr>
          <w:trHeight w:val="769"/>
        </w:trPr>
        <w:tc>
          <w:tcPr>
            <w:tcW w:w="1154" w:type="dxa"/>
            <w:shd w:val="clear" w:color="auto" w:fill="DBE5F1" w:themeFill="accent1" w:themeFillTint="33"/>
          </w:tcPr>
          <w:p w14:paraId="1324E43B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09546595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05C9B6CF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Assessment</w:t>
            </w:r>
          </w:p>
        </w:tc>
        <w:tc>
          <w:tcPr>
            <w:tcW w:w="2346" w:type="dxa"/>
            <w:gridSpan w:val="2"/>
          </w:tcPr>
          <w:p w14:paraId="2676E716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Arial" w:hAnsiTheme="minorHAnsi" w:cstheme="minorHAnsi"/>
                <w:sz w:val="15"/>
                <w:szCs w:val="15"/>
              </w:rPr>
              <w:t>Knows that feedback must be high-quality and can be in unwritten or verbal form.</w:t>
            </w:r>
          </w:p>
        </w:tc>
        <w:tc>
          <w:tcPr>
            <w:tcW w:w="2330" w:type="dxa"/>
            <w:gridSpan w:val="2"/>
          </w:tcPr>
          <w:p w14:paraId="3A8C0033" w14:textId="77777777" w:rsidR="006772B1" w:rsidRPr="00E12F64" w:rsidRDefault="006772B1" w:rsidP="00DF58AF">
            <w:pPr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Assesses in accordance with the school assessment policy.</w:t>
            </w:r>
          </w:p>
        </w:tc>
        <w:tc>
          <w:tcPr>
            <w:tcW w:w="2389" w:type="dxa"/>
            <w:gridSpan w:val="2"/>
          </w:tcPr>
          <w:p w14:paraId="27F069C3" w14:textId="77777777" w:rsidR="006772B1" w:rsidRPr="00E12F64" w:rsidRDefault="006772B1" w:rsidP="00DF58AF">
            <w:pPr>
              <w:spacing w:after="240" w:line="276" w:lineRule="auto"/>
              <w:jc w:val="center"/>
              <w:rPr>
                <w:rFonts w:asciiTheme="minorHAnsi" w:eastAsia="Calibr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Personalises feedback according to the needs of the learner.</w:t>
            </w:r>
          </w:p>
        </w:tc>
        <w:tc>
          <w:tcPr>
            <w:tcW w:w="2479" w:type="dxa"/>
            <w:gridSpan w:val="2"/>
          </w:tcPr>
          <w:p w14:paraId="4D163162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hAnsiTheme="minorHAnsi" w:cstheme="minorHAnsi"/>
                <w:sz w:val="15"/>
                <w:szCs w:val="15"/>
              </w:rPr>
              <w:t>Identifies and articulates knowledge gaps/understanding based on assessment strategies</w:t>
            </w:r>
          </w:p>
        </w:tc>
        <w:tc>
          <w:tcPr>
            <w:tcW w:w="2571" w:type="dxa"/>
            <w:gridSpan w:val="2"/>
          </w:tcPr>
          <w:p w14:paraId="67716ABE" w14:textId="77777777" w:rsidR="006772B1" w:rsidRPr="00E12F64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Recognises how summative assessment data is used to adjust planning.</w:t>
            </w:r>
          </w:p>
        </w:tc>
        <w:tc>
          <w:tcPr>
            <w:tcW w:w="2493" w:type="dxa"/>
            <w:gridSpan w:val="2"/>
          </w:tcPr>
          <w:p w14:paraId="0518FBAE" w14:textId="77777777" w:rsidR="006772B1" w:rsidRPr="00E12F64" w:rsidRDefault="006772B1" w:rsidP="00DF58AF">
            <w:pPr>
              <w:jc w:val="center"/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</w:pPr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 xml:space="preserve">Formatively assesses against lesson objectives during </w:t>
            </w:r>
            <w:proofErr w:type="gramStart"/>
            <w:r w:rsidRPr="00E12F64">
              <w:rPr>
                <w:rFonts w:asciiTheme="minorHAnsi" w:eastAsia="Calibri" w:hAnsiTheme="minorHAnsi" w:cstheme="minorHAnsi"/>
                <w:color w:val="000000"/>
                <w:sz w:val="15"/>
                <w:szCs w:val="15"/>
              </w:rPr>
              <w:t>lessons</w:t>
            </w:r>
            <w:proofErr w:type="gramEnd"/>
          </w:p>
          <w:p w14:paraId="4D8EF88C" w14:textId="25CB4698" w:rsidR="006772B1" w:rsidRPr="00E12F64" w:rsidRDefault="006772B1" w:rsidP="7E87EAB6">
            <w:pPr>
              <w:pStyle w:val="NoSpacing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  <w:p w14:paraId="1A79F617" w14:textId="036927B9" w:rsidR="006772B1" w:rsidRPr="00E12F64" w:rsidRDefault="006772B1" w:rsidP="7E87EAB6">
            <w:pPr>
              <w:pStyle w:val="NoSpacing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  <w:p w14:paraId="2AF7A34F" w14:textId="0AEC768E" w:rsidR="006772B1" w:rsidRPr="00E12F64" w:rsidRDefault="006772B1" w:rsidP="7E87EAB6">
            <w:pPr>
              <w:pStyle w:val="NoSpacing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  <w:p w14:paraId="2A7BF0F8" w14:textId="671DDBE1" w:rsidR="006772B1" w:rsidRPr="00E12F64" w:rsidRDefault="006772B1" w:rsidP="7E87EAB6">
            <w:pPr>
              <w:pStyle w:val="NoSpacing"/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</w:tr>
    </w:tbl>
    <w:p w14:paraId="79053401" w14:textId="5E0A28E5" w:rsidR="00780855" w:rsidRDefault="00780855"/>
    <w:p w14:paraId="46CFBCEC" w14:textId="2A8F7A82" w:rsidR="006772B1" w:rsidRDefault="006772B1"/>
    <w:p w14:paraId="61FB0D4A" w14:textId="001DB476" w:rsidR="7E87EAB6" w:rsidRDefault="7E87EAB6" w:rsidP="7E87EAB6"/>
    <w:p w14:paraId="1236E259" w14:textId="599A8C37" w:rsidR="7E87EAB6" w:rsidRDefault="7E87EAB6" w:rsidP="7E87EAB6"/>
    <w:p w14:paraId="513BF02A" w14:textId="03796D3A" w:rsidR="006772B1" w:rsidRDefault="006772B1"/>
    <w:p w14:paraId="6460081C" w14:textId="77777777" w:rsidR="006772B1" w:rsidRDefault="006772B1"/>
    <w:p w14:paraId="2585A6ED" w14:textId="5DF295B2" w:rsidR="7E87EAB6" w:rsidRDefault="7E87EAB6"/>
    <w:tbl>
      <w:tblPr>
        <w:tblStyle w:val="TableGrid"/>
        <w:tblW w:w="15880" w:type="dxa"/>
        <w:tblInd w:w="-885" w:type="dxa"/>
        <w:tblLayout w:type="fixed"/>
        <w:tblLook w:val="04A0" w:firstRow="1" w:lastRow="0" w:firstColumn="1" w:lastColumn="0" w:noHBand="0" w:noVBand="1"/>
        <w:tblCaption w:val="Year 1 Subject Components (Not Weekly)"/>
        <w:tblDescription w:val="Table detailing the subjects students will be assessed against by mentors during professional practice"/>
      </w:tblPr>
      <w:tblGrid>
        <w:gridCol w:w="1110"/>
        <w:gridCol w:w="1486"/>
        <w:gridCol w:w="652"/>
        <w:gridCol w:w="281"/>
        <w:gridCol w:w="144"/>
        <w:gridCol w:w="846"/>
        <w:gridCol w:w="738"/>
        <w:gridCol w:w="389"/>
        <w:gridCol w:w="566"/>
        <w:gridCol w:w="564"/>
        <w:gridCol w:w="124"/>
        <w:gridCol w:w="583"/>
        <w:gridCol w:w="140"/>
        <w:gridCol w:w="141"/>
        <w:gridCol w:w="1133"/>
        <w:gridCol w:w="172"/>
        <w:gridCol w:w="274"/>
        <w:gridCol w:w="988"/>
        <w:gridCol w:w="424"/>
        <w:gridCol w:w="140"/>
        <w:gridCol w:w="567"/>
        <w:gridCol w:w="988"/>
        <w:gridCol w:w="854"/>
        <w:gridCol w:w="333"/>
        <w:gridCol w:w="231"/>
        <w:gridCol w:w="172"/>
        <w:gridCol w:w="1840"/>
      </w:tblGrid>
      <w:tr w:rsidR="00EA0C66" w14:paraId="5CD44755" w14:textId="77777777" w:rsidTr="00F522B7">
        <w:trPr>
          <w:trHeight w:val="287"/>
          <w:tblHeader/>
        </w:trPr>
        <w:tc>
          <w:tcPr>
            <w:tcW w:w="15880" w:type="dxa"/>
            <w:gridSpan w:val="27"/>
            <w:shd w:val="clear" w:color="auto" w:fill="F2DBDB" w:themeFill="accent2" w:themeFillTint="33"/>
          </w:tcPr>
          <w:p w14:paraId="6E0F5246" w14:textId="69758F5F" w:rsidR="00EA0C66" w:rsidRPr="00780855" w:rsidRDefault="000B733F" w:rsidP="00DF58AF">
            <w:pPr>
              <w:pStyle w:val="NoSpacing"/>
              <w:jc w:val="center"/>
              <w:rPr>
                <w:rFonts w:asciiTheme="minorHAnsi" w:hAnsiTheme="minorHAnsi" w:cstheme="minorHAnsi"/>
                <w:sz w:val="22"/>
              </w:rPr>
            </w:pPr>
            <w:r w:rsidRPr="00780855">
              <w:rPr>
                <w:rFonts w:asciiTheme="minorHAnsi" w:hAnsiTheme="minorHAnsi" w:cstheme="minorHAnsi"/>
                <w:sz w:val="22"/>
              </w:rPr>
              <w:t xml:space="preserve">Year </w:t>
            </w:r>
            <w:r w:rsidR="006772B1">
              <w:rPr>
                <w:rFonts w:asciiTheme="minorHAnsi" w:hAnsiTheme="minorHAnsi" w:cstheme="minorHAnsi"/>
                <w:sz w:val="22"/>
              </w:rPr>
              <w:t xml:space="preserve">1 </w:t>
            </w:r>
            <w:r w:rsidR="00EA0C66" w:rsidRPr="00780855">
              <w:rPr>
                <w:rFonts w:asciiTheme="minorHAnsi" w:hAnsiTheme="minorHAnsi" w:cstheme="minorHAnsi"/>
                <w:sz w:val="22"/>
              </w:rPr>
              <w:t>Subject Components (Not Weekly)</w:t>
            </w:r>
          </w:p>
        </w:tc>
      </w:tr>
      <w:tr w:rsidR="006772B1" w:rsidRPr="0046459F" w14:paraId="32465910" w14:textId="77777777" w:rsidTr="7E87EAB6">
        <w:trPr>
          <w:trHeight w:val="401"/>
        </w:trPr>
        <w:tc>
          <w:tcPr>
            <w:tcW w:w="1110" w:type="dxa"/>
            <w:shd w:val="clear" w:color="auto" w:fill="F2DBDB" w:themeFill="accent2" w:themeFillTint="33"/>
          </w:tcPr>
          <w:p w14:paraId="56C1641D" w14:textId="77777777" w:rsidR="006772B1" w:rsidRPr="00780855" w:rsidRDefault="006772B1" w:rsidP="006772B1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0855">
              <w:rPr>
                <w:rFonts w:asciiTheme="minorHAnsi" w:hAnsiTheme="minorHAnsi" w:cstheme="minorHAnsi"/>
                <w:sz w:val="16"/>
                <w:szCs w:val="16"/>
              </w:rPr>
              <w:t>English</w:t>
            </w:r>
          </w:p>
        </w:tc>
        <w:tc>
          <w:tcPr>
            <w:tcW w:w="2138" w:type="dxa"/>
            <w:gridSpan w:val="2"/>
          </w:tcPr>
          <w:p w14:paraId="29AD455A" w14:textId="682D75A1" w:rsidR="006772B1" w:rsidRPr="00780855" w:rsidRDefault="006772B1" w:rsidP="7E87EAB6">
            <w:pPr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</w:rPr>
            </w:pPr>
            <w:r w:rsidRPr="7E87EAB6"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>Models grammatically accurate language</w:t>
            </w:r>
            <w:r w:rsidRPr="7E87EAB6"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  <w:p w14:paraId="27375210" w14:textId="63F437E8" w:rsidR="006772B1" w:rsidRPr="00780855" w:rsidRDefault="006772B1" w:rsidP="7E87EAB6">
            <w:pP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27834684" w14:textId="7AB3FA64" w:rsidR="006772B1" w:rsidRPr="00780855" w:rsidRDefault="006772B1" w:rsidP="7E87EAB6">
            <w:pP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542A9D60" w14:textId="6F1CB5DB" w:rsidR="006772B1" w:rsidRPr="00780855" w:rsidRDefault="006772B1" w:rsidP="7E87EAB6">
            <w:pP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2964" w:type="dxa"/>
            <w:gridSpan w:val="6"/>
          </w:tcPr>
          <w:p w14:paraId="01E45AD9" w14:textId="6F535DFF" w:rsidR="006772B1" w:rsidRPr="00780855" w:rsidRDefault="006772B1" w:rsidP="006772B1">
            <w:pPr>
              <w:pStyle w:val="paragraph"/>
              <w:spacing w:before="0" w:beforeAutospacing="0" w:after="0" w:afterAutospacing="0"/>
              <w:textAlignment w:val="baseline"/>
              <w:divId w:val="2066248065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Extends subject and pedagogical knowledge as part of lesson preparation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685" w:type="dxa"/>
            <w:gridSpan w:val="6"/>
          </w:tcPr>
          <w:p w14:paraId="307DEAAF" w14:textId="6C49F319" w:rsidR="006772B1" w:rsidRPr="00780855" w:rsidRDefault="006772B1" w:rsidP="006772B1">
            <w:pPr>
              <w:pStyle w:val="paragraph"/>
              <w:spacing w:before="0" w:beforeAutospacing="0" w:after="0" w:afterAutospacing="0"/>
              <w:textAlignment w:val="baseline"/>
              <w:divId w:val="90247969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>Plans with the teaching sequence and end objective in mind</w:t>
            </w:r>
            <w: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2565" w:type="dxa"/>
            <w:gridSpan w:val="6"/>
          </w:tcPr>
          <w:p w14:paraId="69A109B9" w14:textId="5779B637" w:rsidR="006772B1" w:rsidRPr="00780855" w:rsidRDefault="006772B1" w:rsidP="006772B1">
            <w:pPr>
              <w:pStyle w:val="paragraph"/>
              <w:spacing w:before="0" w:beforeAutospacing="0" w:after="0" w:afterAutospacing="0"/>
              <w:textAlignment w:val="baseline"/>
              <w:divId w:val="184104011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>Capitalises</w:t>
            </w:r>
            <w:proofErr w:type="spellEnd"/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 xml:space="preserve"> on opportunities to provide exposure to texts </w:t>
            </w:r>
            <w: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2578" w:type="dxa"/>
            <w:gridSpan w:val="5"/>
          </w:tcPr>
          <w:p w14:paraId="6DBD9E0F" w14:textId="67D44375" w:rsidR="006772B1" w:rsidRPr="00780855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>Provides opportunities for children to talk about books.</w:t>
            </w:r>
            <w: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  <w:tc>
          <w:tcPr>
            <w:tcW w:w="1840" w:type="dxa"/>
          </w:tcPr>
          <w:p w14:paraId="552CD66A" w14:textId="77777777" w:rsid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divId w:val="921644037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 xml:space="preserve">Develops a ‘reading for pleasure’ </w:t>
            </w:r>
            <w:proofErr w:type="gramStart"/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>mentality</w:t>
            </w:r>
            <w:proofErr w:type="gramEnd"/>
            <w: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  <w:p w14:paraId="3144AA4F" w14:textId="342A8477" w:rsidR="006772B1" w:rsidRPr="00780855" w:rsidRDefault="006772B1" w:rsidP="006772B1">
            <w:pPr>
              <w:pStyle w:val="paragraph"/>
              <w:spacing w:before="0" w:beforeAutospacing="0" w:after="0" w:afterAutospacing="0"/>
              <w:textAlignment w:val="baseline"/>
              <w:divId w:val="1520703817"/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</w:tc>
      </w:tr>
      <w:tr w:rsidR="006772B1" w:rsidRPr="001F039D" w14:paraId="3B302B60" w14:textId="77777777" w:rsidTr="7E87EAB6">
        <w:trPr>
          <w:trHeight w:val="702"/>
        </w:trPr>
        <w:tc>
          <w:tcPr>
            <w:tcW w:w="1110" w:type="dxa"/>
            <w:shd w:val="clear" w:color="auto" w:fill="F2DBDB" w:themeFill="accent2" w:themeFillTint="33"/>
          </w:tcPr>
          <w:p w14:paraId="4FD395C6" w14:textId="77777777" w:rsidR="006772B1" w:rsidRPr="00780855" w:rsidRDefault="006772B1" w:rsidP="006772B1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0855">
              <w:rPr>
                <w:rFonts w:asciiTheme="minorHAnsi" w:hAnsiTheme="minorHAnsi" w:cstheme="minorHAnsi"/>
                <w:sz w:val="16"/>
                <w:szCs w:val="16"/>
              </w:rPr>
              <w:t>Mathematics</w:t>
            </w:r>
          </w:p>
        </w:tc>
        <w:tc>
          <w:tcPr>
            <w:tcW w:w="2419" w:type="dxa"/>
            <w:gridSpan w:val="3"/>
          </w:tcPr>
          <w:p w14:paraId="7C67A08D" w14:textId="43F0E403" w:rsidR="006772B1" w:rsidRPr="006772B1" w:rsidRDefault="006772B1" w:rsidP="7E87EAB6">
            <w:pPr>
              <w:pStyle w:val="paragraph"/>
              <w:spacing w:before="0" w:beforeAutospacing="0" w:after="0" w:afterAutospacing="0"/>
              <w:textAlignment w:val="baseline"/>
              <w:divId w:val="454492823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7E87EAB6">
              <w:rPr>
                <w:rStyle w:val="normaltextrun"/>
                <w:rFonts w:asciiTheme="minorHAnsi" w:hAnsiTheme="minorHAnsi" w:cstheme="minorBidi"/>
                <w:sz w:val="16"/>
                <w:szCs w:val="16"/>
                <w:lang w:val="en-US"/>
              </w:rPr>
              <w:t xml:space="preserve">Model and promote </w:t>
            </w:r>
            <w:proofErr w:type="spellStart"/>
            <w:r w:rsidRPr="7E87EAB6">
              <w:rPr>
                <w:rStyle w:val="normaltextrun"/>
                <w:rFonts w:asciiTheme="minorHAnsi" w:hAnsiTheme="minorHAnsi" w:cstheme="minorBidi"/>
                <w:sz w:val="16"/>
                <w:szCs w:val="16"/>
                <w:lang w:val="en-US"/>
              </w:rPr>
              <w:t>maths</w:t>
            </w:r>
            <w:proofErr w:type="spellEnd"/>
            <w:r w:rsidRPr="7E87EAB6">
              <w:rPr>
                <w:rStyle w:val="normaltextrun"/>
                <w:rFonts w:asciiTheme="minorHAnsi" w:hAnsiTheme="minorHAnsi" w:cstheme="minorBidi"/>
                <w:sz w:val="16"/>
                <w:szCs w:val="16"/>
                <w:lang w:val="en-US"/>
              </w:rPr>
              <w:t xml:space="preserve"> specific vocabulary across all areas of the </w:t>
            </w:r>
            <w:proofErr w:type="spellStart"/>
            <w:r w:rsidRPr="7E87EAB6">
              <w:rPr>
                <w:rStyle w:val="normaltextrun"/>
                <w:rFonts w:asciiTheme="minorHAnsi" w:hAnsiTheme="minorHAnsi" w:cstheme="minorBidi"/>
                <w:sz w:val="16"/>
                <w:szCs w:val="16"/>
                <w:lang w:val="en-US"/>
              </w:rPr>
              <w:t>maths</w:t>
            </w:r>
            <w:proofErr w:type="spellEnd"/>
            <w:r w:rsidRPr="7E87EAB6">
              <w:rPr>
                <w:rStyle w:val="normaltextrun"/>
                <w:rFonts w:asciiTheme="minorHAnsi" w:hAnsiTheme="minorHAnsi" w:cstheme="minorBidi"/>
                <w:sz w:val="16"/>
                <w:szCs w:val="16"/>
                <w:lang w:val="en-US"/>
              </w:rPr>
              <w:t xml:space="preserve"> </w:t>
            </w:r>
            <w:proofErr w:type="gramStart"/>
            <w:r w:rsidRPr="7E87EAB6">
              <w:rPr>
                <w:rStyle w:val="normaltextrun"/>
                <w:rFonts w:asciiTheme="minorHAnsi" w:hAnsiTheme="minorHAnsi" w:cstheme="minorBidi"/>
                <w:sz w:val="16"/>
                <w:szCs w:val="16"/>
                <w:lang w:val="en-US"/>
              </w:rPr>
              <w:t>curriculum</w:t>
            </w:r>
            <w:proofErr w:type="gramEnd"/>
            <w:r w:rsidRPr="7E87EAB6">
              <w:rPr>
                <w:rStyle w:val="eop"/>
                <w:rFonts w:asciiTheme="minorHAnsi" w:hAnsiTheme="minorHAnsi" w:cstheme="minorBidi"/>
                <w:sz w:val="16"/>
                <w:szCs w:val="16"/>
                <w:lang w:val="en-US"/>
              </w:rPr>
              <w:t> </w:t>
            </w:r>
          </w:p>
          <w:p w14:paraId="541840EC" w14:textId="27CC02D1" w:rsidR="006772B1" w:rsidRPr="006772B1" w:rsidRDefault="006772B1" w:rsidP="7E87EAB6">
            <w:pPr>
              <w:pStyle w:val="paragraph"/>
              <w:spacing w:before="0" w:beforeAutospacing="0" w:after="0" w:afterAutospacing="0"/>
              <w:textAlignment w:val="baseline"/>
              <w:divId w:val="454492823"/>
              <w:rPr>
                <w:rStyle w:val="eop"/>
                <w:rFonts w:asciiTheme="minorHAnsi" w:hAnsiTheme="minorHAnsi" w:cstheme="minorBidi"/>
                <w:sz w:val="16"/>
                <w:szCs w:val="16"/>
                <w:lang w:val="en-US"/>
              </w:rPr>
            </w:pPr>
          </w:p>
          <w:p w14:paraId="0325BA67" w14:textId="1B5B9517" w:rsidR="006772B1" w:rsidRPr="006772B1" w:rsidRDefault="006772B1" w:rsidP="7E87EAB6">
            <w:pPr>
              <w:pStyle w:val="paragraph"/>
              <w:spacing w:before="0" w:beforeAutospacing="0" w:after="0" w:afterAutospacing="0"/>
              <w:textAlignment w:val="baseline"/>
              <w:divId w:val="454492823"/>
              <w:rPr>
                <w:rStyle w:val="eop"/>
                <w:rFonts w:asciiTheme="minorHAnsi" w:hAnsiTheme="minorHAnsi" w:cstheme="minorBidi"/>
                <w:sz w:val="16"/>
                <w:szCs w:val="16"/>
                <w:lang w:val="en-US"/>
              </w:rPr>
            </w:pPr>
          </w:p>
        </w:tc>
        <w:tc>
          <w:tcPr>
            <w:tcW w:w="2117" w:type="dxa"/>
            <w:gridSpan w:val="4"/>
          </w:tcPr>
          <w:p w14:paraId="596CC35B" w14:textId="728D96D5" w:rsidR="006772B1" w:rsidRPr="006772B1" w:rsidRDefault="006772B1" w:rsidP="006772B1">
            <w:pPr>
              <w:textAlignment w:val="baseline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6772B1">
              <w:rPr>
                <w:rStyle w:val="normaltextrun"/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Extends subject and pedagogical knowledge as part of lesson preparation</w:t>
            </w:r>
            <w:r w:rsidRPr="006772B1">
              <w:rPr>
                <w:rStyle w:val="eop"/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977" w:type="dxa"/>
            <w:gridSpan w:val="5"/>
          </w:tcPr>
          <w:p w14:paraId="3C8F4DE8" w14:textId="3CE055A7" w:rsidR="006772B1" w:rsidRP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divId w:val="1896424939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6772B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Plans with the teaching sequence and end objective in mind</w:t>
            </w:r>
            <w:r w:rsidRPr="006772B1">
              <w:rPr>
                <w:rStyle w:val="eop"/>
                <w:rFonts w:asciiTheme="minorHAnsi" w:hAnsiTheme="minorHAnsi" w:cstheme="minorHAnsi"/>
                <w:sz w:val="16"/>
                <w:szCs w:val="16"/>
                <w:lang w:val="en-US"/>
              </w:rPr>
              <w:t> </w:t>
            </w:r>
          </w:p>
        </w:tc>
        <w:tc>
          <w:tcPr>
            <w:tcW w:w="3272" w:type="dxa"/>
            <w:gridSpan w:val="7"/>
          </w:tcPr>
          <w:p w14:paraId="60AC9193" w14:textId="0542AD48" w:rsidR="006772B1" w:rsidRP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divId w:val="5205091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6772B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Consider which concrete and visual representations support conceptual understanding.</w:t>
            </w:r>
            <w:r w:rsidRPr="006772B1">
              <w:rPr>
                <w:rStyle w:val="eop"/>
                <w:rFonts w:asciiTheme="minorHAnsi" w:hAnsiTheme="minorHAnsi" w:cstheme="minorHAnsi"/>
                <w:sz w:val="16"/>
                <w:szCs w:val="16"/>
                <w:lang w:val="en-US"/>
              </w:rPr>
              <w:t> </w:t>
            </w:r>
          </w:p>
        </w:tc>
        <w:tc>
          <w:tcPr>
            <w:tcW w:w="2973" w:type="dxa"/>
            <w:gridSpan w:val="5"/>
          </w:tcPr>
          <w:p w14:paraId="57599B81" w14:textId="69FE4CD0" w:rsidR="006772B1" w:rsidRPr="006772B1" w:rsidRDefault="006772B1" w:rsidP="006772B1">
            <w:pPr>
              <w:pStyle w:val="NoSpacing"/>
              <w:rPr>
                <w:rFonts w:asciiTheme="minorHAnsi" w:eastAsiaTheme="minorEastAsia" w:hAnsiTheme="minorHAnsi" w:cstheme="minorHAnsi"/>
                <w:color w:val="000000"/>
                <w:sz w:val="16"/>
                <w:szCs w:val="16"/>
              </w:rPr>
            </w:pPr>
            <w:r w:rsidRPr="006772B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Promote a mathematical mindset for pupils irrespective of background or ability.</w:t>
            </w:r>
            <w:r w:rsidRPr="006772B1">
              <w:rPr>
                <w:rStyle w:val="eop"/>
                <w:rFonts w:asciiTheme="minorHAnsi" w:hAnsiTheme="minorHAnsi" w:cstheme="minorHAnsi"/>
                <w:sz w:val="16"/>
                <w:szCs w:val="16"/>
                <w:lang w:val="en-US"/>
              </w:rPr>
              <w:t> </w:t>
            </w:r>
          </w:p>
        </w:tc>
        <w:tc>
          <w:tcPr>
            <w:tcW w:w="2012" w:type="dxa"/>
            <w:gridSpan w:val="2"/>
          </w:tcPr>
          <w:p w14:paraId="6F601802" w14:textId="77777777" w:rsidR="006772B1" w:rsidRP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divId w:val="997612245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6772B1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Promote positive attitudes to mathematics.</w:t>
            </w:r>
            <w:r w:rsidRPr="006772B1">
              <w:rPr>
                <w:rStyle w:val="eop"/>
                <w:rFonts w:asciiTheme="minorHAnsi" w:hAnsiTheme="minorHAnsi" w:cstheme="minorHAnsi"/>
                <w:sz w:val="16"/>
                <w:szCs w:val="16"/>
                <w:lang w:val="en-US"/>
              </w:rPr>
              <w:t> </w:t>
            </w:r>
          </w:p>
          <w:p w14:paraId="1A048A09" w14:textId="5485FCE9" w:rsidR="006772B1" w:rsidRPr="006772B1" w:rsidRDefault="006772B1" w:rsidP="006772B1">
            <w:pPr>
              <w:textAlignment w:val="baseline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6772B1">
              <w:rPr>
                <w:rStyle w:val="eop"/>
                <w:rFonts w:asciiTheme="minorHAnsi" w:hAnsiTheme="minorHAnsi" w:cstheme="minorHAnsi"/>
                <w:sz w:val="16"/>
                <w:szCs w:val="16"/>
                <w:lang w:val="en-US"/>
              </w:rPr>
              <w:t> </w:t>
            </w:r>
          </w:p>
        </w:tc>
      </w:tr>
      <w:tr w:rsidR="006772B1" w:rsidRPr="0046459F" w14:paraId="5CF04EB8" w14:textId="77777777" w:rsidTr="7E87EAB6">
        <w:trPr>
          <w:trHeight w:val="1227"/>
        </w:trPr>
        <w:tc>
          <w:tcPr>
            <w:tcW w:w="1110" w:type="dxa"/>
            <w:shd w:val="clear" w:color="auto" w:fill="F2DBDB" w:themeFill="accent2" w:themeFillTint="33"/>
          </w:tcPr>
          <w:p w14:paraId="41FCCCE1" w14:textId="77777777" w:rsidR="00EA0C66" w:rsidRPr="00780855" w:rsidRDefault="00EA0C66" w:rsidP="00DF58AF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0855">
              <w:rPr>
                <w:rFonts w:asciiTheme="minorHAnsi" w:hAnsiTheme="minorHAnsi" w:cstheme="minorHAnsi"/>
                <w:sz w:val="16"/>
                <w:szCs w:val="16"/>
              </w:rPr>
              <w:t>Science</w:t>
            </w:r>
          </w:p>
        </w:tc>
        <w:tc>
          <w:tcPr>
            <w:tcW w:w="1486" w:type="dxa"/>
          </w:tcPr>
          <w:p w14:paraId="08FF02BB" w14:textId="060093BE" w:rsidR="00EA0C66" w:rsidRPr="00780855" w:rsidRDefault="22B86D69" w:rsidP="112B88C1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Models and promotes science specific vocabulary across all areas of the science </w:t>
            </w:r>
            <w:proofErr w:type="gramStart"/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curriculum</w:t>
            </w:r>
            <w:proofErr w:type="gramEnd"/>
          </w:p>
          <w:p w14:paraId="1A4CA6C3" w14:textId="22C5F3E3" w:rsidR="00EA0C66" w:rsidRPr="00780855" w:rsidRDefault="00EA0C66" w:rsidP="112B88C1">
            <w:pPr>
              <w:rPr>
                <w:rFonts w:asciiTheme="minorHAnsi" w:eastAsiaTheme="minorEastAsia" w:hAnsiTheme="minorHAnsi" w:cstheme="minorBidi"/>
                <w:color w:val="000000"/>
                <w:sz w:val="16"/>
                <w:szCs w:val="16"/>
              </w:rPr>
            </w:pPr>
          </w:p>
        </w:tc>
        <w:tc>
          <w:tcPr>
            <w:tcW w:w="2661" w:type="dxa"/>
            <w:gridSpan w:val="5"/>
          </w:tcPr>
          <w:p w14:paraId="533DE11C" w14:textId="38BCCCD7" w:rsidR="00EA0C66" w:rsidRPr="00780855" w:rsidRDefault="22B86D69" w:rsidP="112B88C1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Extends subject and pedagogical knowledge as part of lesson </w:t>
            </w:r>
            <w:proofErr w:type="gramStart"/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preparation</w:t>
            </w:r>
            <w:proofErr w:type="gramEnd"/>
          </w:p>
          <w:p w14:paraId="4A937607" w14:textId="22D3A3F5" w:rsidR="00EA0C66" w:rsidRPr="00780855" w:rsidRDefault="00EA0C66" w:rsidP="112B88C1">
            <w:pPr>
              <w:pStyle w:val="NoSpacing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1643" w:type="dxa"/>
            <w:gridSpan w:val="4"/>
          </w:tcPr>
          <w:p w14:paraId="2AE87F05" w14:textId="4D3771B9" w:rsidR="00EA0C66" w:rsidRPr="00780855" w:rsidRDefault="22B86D69" w:rsidP="112B88C1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Plans with the teaching sequence and end objective in </w:t>
            </w:r>
            <w:proofErr w:type="gramStart"/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mind</w:t>
            </w:r>
            <w:proofErr w:type="gramEnd"/>
          </w:p>
          <w:p w14:paraId="741801F2" w14:textId="4665DBE8" w:rsidR="00EA0C66" w:rsidRPr="00780855" w:rsidRDefault="00EA0C66" w:rsidP="112B88C1">
            <w:pPr>
              <w:pStyle w:val="NoSpacing"/>
              <w:rPr>
                <w:rFonts w:asciiTheme="minorHAnsi" w:eastAsiaTheme="minorEastAsia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169" w:type="dxa"/>
            <w:gridSpan w:val="5"/>
          </w:tcPr>
          <w:p w14:paraId="0158A4AD" w14:textId="12DB6CDC" w:rsidR="22B86D69" w:rsidRDefault="22B86D69" w:rsidP="112B88C1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Plans for opportunities to develop pupil's substantive and disciplinary science </w:t>
            </w:r>
            <w:proofErr w:type="gramStart"/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knowledge</w:t>
            </w:r>
            <w:proofErr w:type="gramEnd"/>
          </w:p>
          <w:p w14:paraId="7B3B7E69" w14:textId="115711D8" w:rsidR="112B88C1" w:rsidRDefault="112B88C1" w:rsidP="112B88C1">
            <w:pPr>
              <w:pStyle w:val="NoSpacing"/>
              <w:rPr>
                <w:rFonts w:asciiTheme="minorHAnsi" w:eastAsiaTheme="minorEastAsia" w:hAnsi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26" w:type="dxa"/>
            <w:gridSpan w:val="4"/>
          </w:tcPr>
          <w:p w14:paraId="512D9937" w14:textId="6B06225B" w:rsidR="00EA0C66" w:rsidRPr="00780855" w:rsidRDefault="22B86D69" w:rsidP="112B88C1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Plans for effective </w:t>
            </w:r>
            <w:proofErr w:type="spellStart"/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behaviour</w:t>
            </w:r>
            <w:proofErr w:type="spellEnd"/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 management particularly when working practically in </w:t>
            </w:r>
            <w:proofErr w:type="gramStart"/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science</w:t>
            </w:r>
            <w:proofErr w:type="gramEnd"/>
          </w:p>
          <w:p w14:paraId="346D88CB" w14:textId="19071D6A" w:rsidR="00EA0C66" w:rsidRPr="00780855" w:rsidRDefault="00EA0C66" w:rsidP="112B88C1">
            <w:pPr>
              <w:pStyle w:val="NoSpacing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2742" w:type="dxa"/>
            <w:gridSpan w:val="4"/>
          </w:tcPr>
          <w:p w14:paraId="5CC54F95" w14:textId="7AC45D82" w:rsidR="00EA0C66" w:rsidRPr="00780855" w:rsidRDefault="22B86D69" w:rsidP="112B88C1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Considers how science is adapted to the needs of the placement class. Including children with SEN/D and or EAL where appropriate</w:t>
            </w:r>
          </w:p>
          <w:p w14:paraId="621D0C38" w14:textId="77EB5D6E" w:rsidR="00EA0C66" w:rsidRPr="00780855" w:rsidRDefault="00EA0C66" w:rsidP="112B88C1">
            <w:pPr>
              <w:pStyle w:val="NoSpacing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2243" w:type="dxa"/>
            <w:gridSpan w:val="3"/>
          </w:tcPr>
          <w:p w14:paraId="52596C15" w14:textId="567A7A08" w:rsidR="00EA0C66" w:rsidRPr="00780855" w:rsidRDefault="22B86D69" w:rsidP="112B88C1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112B88C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  <w:t>Considers how a range of teaching strategies such as direct instruction, first-hand practical experience, modelling and analogies can be used to support children’s learning in science.</w:t>
            </w:r>
          </w:p>
          <w:p w14:paraId="0A22324C" w14:textId="26705863" w:rsidR="00EA0C66" w:rsidRPr="00780855" w:rsidRDefault="00EA0C66" w:rsidP="112B88C1">
            <w:pPr>
              <w:pStyle w:val="NoSpacing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  <w:tr w:rsidR="00EA0C66" w:rsidRPr="00197E4A" w14:paraId="11FE2D40" w14:textId="77777777" w:rsidTr="7E87EAB6">
        <w:trPr>
          <w:trHeight w:val="194"/>
        </w:trPr>
        <w:tc>
          <w:tcPr>
            <w:tcW w:w="15880" w:type="dxa"/>
            <w:gridSpan w:val="27"/>
            <w:shd w:val="clear" w:color="auto" w:fill="DBE5F1" w:themeFill="accent1" w:themeFillTint="33"/>
          </w:tcPr>
          <w:p w14:paraId="0A08E321" w14:textId="77777777" w:rsidR="00EA0C66" w:rsidRPr="00780855" w:rsidRDefault="00EA0C66" w:rsidP="00DF58AF">
            <w:pPr>
              <w:pStyle w:val="NormalWeb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8085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Please complete the tasks below within your teaching of the following areas (This might be in another class if there is a better opportunity)</w:t>
            </w:r>
          </w:p>
        </w:tc>
      </w:tr>
      <w:tr w:rsidR="006772B1" w:rsidRPr="00D91342" w14:paraId="0BE03E38" w14:textId="77777777" w:rsidTr="7E87EAB6">
        <w:trPr>
          <w:trHeight w:val="1388"/>
        </w:trPr>
        <w:tc>
          <w:tcPr>
            <w:tcW w:w="1110" w:type="dxa"/>
            <w:shd w:val="clear" w:color="auto" w:fill="DBE5F1" w:themeFill="accent1" w:themeFillTint="33"/>
          </w:tcPr>
          <w:p w14:paraId="5F1AB5EF" w14:textId="77777777" w:rsidR="006772B1" w:rsidRPr="00780855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0855">
              <w:rPr>
                <w:rFonts w:asciiTheme="minorHAnsi" w:hAnsiTheme="minorHAnsi" w:cstheme="minorHAnsi"/>
                <w:sz w:val="16"/>
                <w:szCs w:val="16"/>
              </w:rPr>
              <w:t>SSP</w:t>
            </w:r>
          </w:p>
        </w:tc>
        <w:tc>
          <w:tcPr>
            <w:tcW w:w="6654" w:type="dxa"/>
            <w:gridSpan w:val="13"/>
          </w:tcPr>
          <w:p w14:paraId="5B3F475B" w14:textId="77777777" w:rsid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Identify the SSP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Programme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used by the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school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  <w:p w14:paraId="25A15B4E" w14:textId="77777777" w:rsid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Research the teaching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sequence</w:t>
            </w:r>
            <w:proofErr w:type="gramEnd"/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  <w:p w14:paraId="28421DDB" w14:textId="7412C14A" w:rsid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 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  <w:p w14:paraId="1EC268D1" w14:textId="4DFBD537" w:rsidR="006772B1" w:rsidRPr="006772B1" w:rsidRDefault="006772B1" w:rsidP="7E87EAB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Discuss</w:t>
            </w:r>
            <w:r w:rsidR="6A922E87"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:</w:t>
            </w:r>
            <w:r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 the choice of </w:t>
            </w:r>
            <w:proofErr w:type="spellStart"/>
            <w:r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programme</w:t>
            </w:r>
            <w:proofErr w:type="spellEnd"/>
            <w:r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 and rationale for this with the English/SSP lead</w:t>
            </w:r>
            <w:r w:rsidR="63DCCFD2"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, r</w:t>
            </w:r>
            <w:r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esources</w:t>
            </w:r>
            <w:r w:rsidR="15AF7700"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,</w:t>
            </w:r>
            <w:r w:rsidR="56DFB19C"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 decodable books,</w:t>
            </w:r>
            <w:r w:rsidRPr="7E87EAB6">
              <w:rPr>
                <w:rStyle w:val="eop"/>
              </w:rPr>
              <w:t xml:space="preserve"> </w:t>
            </w:r>
            <w:r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CPD frequency for staff – who</w:t>
            </w:r>
            <w:r w:rsidR="0A23436B"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>’s</w:t>
            </w:r>
            <w:r w:rsidRPr="7E87EAB6"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US"/>
              </w:rPr>
              <w:t xml:space="preserve"> involved</w:t>
            </w:r>
          </w:p>
        </w:tc>
        <w:tc>
          <w:tcPr>
            <w:tcW w:w="8116" w:type="dxa"/>
            <w:gridSpan w:val="13"/>
          </w:tcPr>
          <w:p w14:paraId="6E63C0F4" w14:textId="77777777" w:rsid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 xml:space="preserve">Observe an SSP </w:t>
            </w:r>
            <w:proofErr w:type="gramStart"/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>session</w:t>
            </w:r>
            <w:proofErr w:type="gramEnd"/>
            <w: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  <w:p w14:paraId="03EE5019" w14:textId="77777777" w:rsid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 xml:space="preserve">Using the EHU SSP observation format identify aspects of </w:t>
            </w:r>
            <w:proofErr w:type="gramStart"/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>practice</w:t>
            </w:r>
            <w:proofErr w:type="gramEnd"/>
            <w: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  <w:p w14:paraId="68838182" w14:textId="77777777" w:rsid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16"/>
                <w:szCs w:val="16"/>
                <w:lang w:val="en-US"/>
              </w:rPr>
              <w:t> </w:t>
            </w:r>
            <w:r>
              <w:rPr>
                <w:rStyle w:val="eop"/>
                <w:rFonts w:ascii="Calibri" w:hAnsi="Calibri" w:cs="Calibri"/>
                <w:sz w:val="16"/>
                <w:szCs w:val="16"/>
                <w:lang w:val="en-US"/>
              </w:rPr>
              <w:t> </w:t>
            </w:r>
          </w:p>
          <w:p w14:paraId="180C3B6F" w14:textId="77777777" w:rsidR="006772B1" w:rsidRP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 w:rsidRPr="006772B1">
              <w:rPr>
                <w:rStyle w:val="normaltextrun"/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ASSESSMENT</w:t>
            </w:r>
            <w:r w:rsidRPr="006772B1">
              <w:rPr>
                <w:rStyle w:val="eop"/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  <w:p w14:paraId="2850D7AF" w14:textId="77777777" w:rsid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  <w:p w14:paraId="406F1D8E" w14:textId="77777777" w:rsidR="006772B1" w:rsidRDefault="006772B1" w:rsidP="006772B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US"/>
              </w:rPr>
              <w:t>Observe an SSP session. Identify strategies used by the class teacher to assess the pupils’ knowledge.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  <w:p w14:paraId="4D59DF81" w14:textId="652FE865" w:rsidR="006772B1" w:rsidRPr="00780855" w:rsidRDefault="006772B1" w:rsidP="000B733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</w:tr>
      <w:tr w:rsidR="006772B1" w:rsidRPr="00EC188C" w14:paraId="503909E2" w14:textId="77777777" w:rsidTr="7E87EAB6">
        <w:trPr>
          <w:trHeight w:val="1456"/>
        </w:trPr>
        <w:tc>
          <w:tcPr>
            <w:tcW w:w="1110" w:type="dxa"/>
            <w:shd w:val="clear" w:color="auto" w:fill="DBE5F1" w:themeFill="accent1" w:themeFillTint="33"/>
          </w:tcPr>
          <w:p w14:paraId="34BFA277" w14:textId="77777777" w:rsidR="00780855" w:rsidRPr="00780855" w:rsidRDefault="00780855" w:rsidP="00DF58AF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0855">
              <w:rPr>
                <w:rFonts w:asciiTheme="minorHAnsi" w:hAnsiTheme="minorHAnsi" w:cstheme="minorHAnsi"/>
                <w:sz w:val="16"/>
                <w:szCs w:val="16"/>
              </w:rPr>
              <w:t>PE</w:t>
            </w:r>
          </w:p>
        </w:tc>
        <w:tc>
          <w:tcPr>
            <w:tcW w:w="3409" w:type="dxa"/>
            <w:gridSpan w:val="5"/>
          </w:tcPr>
          <w:p w14:paraId="36C88AF2" w14:textId="1B871440" w:rsidR="00780855" w:rsidRPr="006772B1" w:rsidRDefault="006772B1" w:rsidP="006772B1">
            <w:pPr>
              <w:pStyle w:val="NormalWeb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Discuss with your mentor or an experienced member of staff that regular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formative assessment as a </w:t>
            </w:r>
            <w:proofErr w:type="gramStart"/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 lesson progresses</w:t>
            </w:r>
            <w:proofErr w:type="gramEnd"/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is important for the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development of children’s physical skills, knowledge and understanding and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to promptly address misconceptions in the subject.</w:t>
            </w:r>
          </w:p>
        </w:tc>
        <w:tc>
          <w:tcPr>
            <w:tcW w:w="2964" w:type="dxa"/>
            <w:gridSpan w:val="6"/>
          </w:tcPr>
          <w:p w14:paraId="3777CE06" w14:textId="21173E96" w:rsidR="00780855" w:rsidRPr="006772B1" w:rsidRDefault="006772B1" w:rsidP="006772B1">
            <w:pPr>
              <w:pStyle w:val="NormalWeb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School sport clubs and extra-curricular physical activities are linked to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subject enrichment. Reflect on how extra-curricular clubs could enhance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learning for physical education and observe a session if possible.</w:t>
            </w:r>
          </w:p>
        </w:tc>
        <w:tc>
          <w:tcPr>
            <w:tcW w:w="2848" w:type="dxa"/>
            <w:gridSpan w:val="6"/>
          </w:tcPr>
          <w:p w14:paraId="0A277C9F" w14:textId="1268998A" w:rsidR="00780855" w:rsidRPr="006772B1" w:rsidRDefault="006772B1" w:rsidP="0078085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Plan a lesson for PE with support from your mentor or experienced member of staff using the school’s medium-term plan. Team </w:t>
            </w:r>
            <w:proofErr w:type="gramStart"/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teach</w:t>
            </w:r>
            <w:proofErr w:type="gramEnd"/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with your mentor or experienced member of staff and reflect on the lesson taught.</w:t>
            </w:r>
          </w:p>
        </w:tc>
        <w:tc>
          <w:tcPr>
            <w:tcW w:w="2119" w:type="dxa"/>
            <w:gridSpan w:val="4"/>
          </w:tcPr>
          <w:p w14:paraId="27E49B55" w14:textId="3D71B909" w:rsidR="00780855" w:rsidRPr="006772B1" w:rsidRDefault="006772B1" w:rsidP="007808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Observe a KS1 PE session being taught noting direct &amp; explicit instruction, use of groups/ pairs, and formative assessment.</w:t>
            </w:r>
          </w:p>
        </w:tc>
        <w:tc>
          <w:tcPr>
            <w:tcW w:w="3430" w:type="dxa"/>
            <w:gridSpan w:val="5"/>
          </w:tcPr>
          <w:p w14:paraId="43B34A5F" w14:textId="02808019" w:rsidR="00780855" w:rsidRPr="006772B1" w:rsidRDefault="006772B1" w:rsidP="00DF58AF">
            <w:pPr>
              <w:pStyle w:val="NoSpacing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Observe the children’s FMS in the KS1 PE session and note any differences in the stages of development in their sending and receiving skills (</w:t>
            </w:r>
            <w:proofErr w:type="gramStart"/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i.e.</w:t>
            </w:r>
            <w:proofErr w:type="gramEnd"/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throwing under/overarm, catching, rolling an object, striking an object).</w:t>
            </w:r>
          </w:p>
        </w:tc>
      </w:tr>
      <w:tr w:rsidR="006772B1" w:rsidRPr="00D91342" w14:paraId="5A8BA3FE" w14:textId="77777777" w:rsidTr="7E87EAB6">
        <w:trPr>
          <w:trHeight w:val="1549"/>
        </w:trPr>
        <w:tc>
          <w:tcPr>
            <w:tcW w:w="1110" w:type="dxa"/>
            <w:shd w:val="clear" w:color="auto" w:fill="DBE5F1" w:themeFill="accent1" w:themeFillTint="33"/>
          </w:tcPr>
          <w:p w14:paraId="373D081B" w14:textId="77777777" w:rsidR="006772B1" w:rsidRPr="00780855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0855">
              <w:rPr>
                <w:rFonts w:asciiTheme="minorHAnsi" w:hAnsiTheme="minorHAnsi" w:cstheme="minorHAnsi"/>
                <w:sz w:val="16"/>
                <w:szCs w:val="16"/>
              </w:rPr>
              <w:t>Foundation Subjects</w:t>
            </w:r>
          </w:p>
          <w:p w14:paraId="3B6CC7F4" w14:textId="77777777" w:rsidR="006772B1" w:rsidRPr="00780855" w:rsidRDefault="006772B1" w:rsidP="00DF58AF">
            <w:pPr>
              <w:pStyle w:val="NoSpacing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80855">
              <w:rPr>
                <w:rFonts w:asciiTheme="minorHAnsi" w:hAnsiTheme="minorHAnsi" w:cstheme="minorHAnsi"/>
                <w:sz w:val="16"/>
                <w:szCs w:val="16"/>
              </w:rPr>
              <w:t>(Tasks)</w:t>
            </w:r>
          </w:p>
        </w:tc>
        <w:tc>
          <w:tcPr>
            <w:tcW w:w="2563" w:type="dxa"/>
            <w:gridSpan w:val="4"/>
          </w:tcPr>
          <w:p w14:paraId="573FB4CE" w14:textId="30A5D6D9" w:rsidR="006772B1" w:rsidRPr="006772B1" w:rsidRDefault="006772B1" w:rsidP="006772B1">
            <w:pPr>
              <w:pStyle w:val="NormalWeb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Discuss with your mentor or an experienced member of staff that learning experiences should build upon prior learning by using components which lead to composite knowledge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03" w:type="dxa"/>
            <w:gridSpan w:val="5"/>
          </w:tcPr>
          <w:p w14:paraId="42082285" w14:textId="6784A04F" w:rsidR="006772B1" w:rsidRPr="006772B1" w:rsidRDefault="006772B1" w:rsidP="000B733F">
            <w:pPr>
              <w:pStyle w:val="NormalWeb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Discuss with your mentor or an experienced member of staff that regular formative assessment as a </w:t>
            </w:r>
            <w:proofErr w:type="gramStart"/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lesson progresses</w:t>
            </w:r>
            <w:proofErr w:type="gramEnd"/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is important for the develop for children’s knowledge and understanding, application of practical skills and to promptly address misconceptions in the subject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67" w:type="dxa"/>
            <w:gridSpan w:val="7"/>
          </w:tcPr>
          <w:p w14:paraId="4D21206E" w14:textId="17BDD032" w:rsidR="006772B1" w:rsidRPr="006772B1" w:rsidRDefault="006772B1" w:rsidP="000B733F">
            <w:pPr>
              <w:pStyle w:val="NormalWeb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School clubs and extra-curricular activities are linked to subject enrichment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through becoming involved in an extra-curricular club. Reflect on how extra-curricular clubs could enhance learning for the selected foundation subject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2" w:type="dxa"/>
            <w:gridSpan w:val="2"/>
          </w:tcPr>
          <w:p w14:paraId="781DF12F" w14:textId="3B37A0C9" w:rsidR="006772B1" w:rsidRPr="006772B1" w:rsidRDefault="006772B1" w:rsidP="0078085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 a lesson for each chosen FS using the school’s medium-term plan. Teach and reflect on the lesson taught.</w:t>
            </w:r>
          </w:p>
        </w:tc>
        <w:tc>
          <w:tcPr>
            <w:tcW w:w="2549" w:type="dxa"/>
            <w:gridSpan w:val="4"/>
          </w:tcPr>
          <w:p w14:paraId="2A5AB7BB" w14:textId="64FB6DEF" w:rsidR="006772B1" w:rsidRPr="006772B1" w:rsidRDefault="006772B1" w:rsidP="00780855">
            <w:pPr>
              <w:pStyle w:val="NormalWeb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Observe the chosen FS subjects being taught noting scaffolding &amp; fading, direct &amp; explicit instruction, use of groups/ pairs, formative assessment, subject-specific behaviour management strategies and adaptive teaching approaches.</w:t>
            </w:r>
          </w:p>
        </w:tc>
        <w:tc>
          <w:tcPr>
            <w:tcW w:w="2576" w:type="dxa"/>
            <w:gridSpan w:val="4"/>
          </w:tcPr>
          <w:p w14:paraId="24CCA967" w14:textId="45B718FE" w:rsidR="006772B1" w:rsidRPr="006772B1" w:rsidRDefault="006772B1" w:rsidP="00780855">
            <w:pPr>
              <w:pStyle w:val="NormalWeb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772B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Discuss with the subject leads the curriculum plan for the chosen FS subjects and how this chunks content to avoid overloading working memory; and the different expectations for different ages.</w:t>
            </w:r>
          </w:p>
        </w:tc>
      </w:tr>
      <w:tr w:rsidR="00EA0C66" w:rsidRPr="00736884" w14:paraId="4CA6DF07" w14:textId="77777777" w:rsidTr="7E87EAB6">
        <w:trPr>
          <w:trHeight w:val="346"/>
        </w:trPr>
        <w:tc>
          <w:tcPr>
            <w:tcW w:w="1110" w:type="dxa"/>
            <w:vMerge w:val="restart"/>
            <w:shd w:val="clear" w:color="auto" w:fill="DBE5F1" w:themeFill="accent1" w:themeFillTint="33"/>
          </w:tcPr>
          <w:p w14:paraId="3A1F1D5E" w14:textId="7B3E7FED" w:rsidR="00EA0C66" w:rsidRPr="00780855" w:rsidRDefault="676EF1C3" w:rsidP="7E87EAB6">
            <w:pPr>
              <w:pStyle w:val="NoSpacing"/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7E87EAB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Enhancement Focus:</w:t>
            </w:r>
            <w:r w:rsidR="0584F0A8" w:rsidRPr="7E87EAB6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 xml:space="preserve"> EYFS</w:t>
            </w:r>
          </w:p>
          <w:p w14:paraId="56B66DAC" w14:textId="5A97172F" w:rsidR="00EA0C66" w:rsidRPr="00780855" w:rsidRDefault="00EA0C66" w:rsidP="00DF58AF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770" w:type="dxa"/>
            <w:gridSpan w:val="26"/>
          </w:tcPr>
          <w:p w14:paraId="2F9A471D" w14:textId="23088EB5" w:rsidR="00EA0C66" w:rsidRPr="00780855" w:rsidRDefault="0584F0A8" w:rsidP="7E87EAB6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E87EAB6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Early Years Foundation Stage</w:t>
            </w:r>
          </w:p>
        </w:tc>
      </w:tr>
      <w:tr w:rsidR="000B733F" w:rsidRPr="00736884" w14:paraId="675B8083" w14:textId="77777777" w:rsidTr="7E87EAB6">
        <w:trPr>
          <w:trHeight w:val="505"/>
        </w:trPr>
        <w:tc>
          <w:tcPr>
            <w:tcW w:w="1110" w:type="dxa"/>
            <w:vMerge/>
          </w:tcPr>
          <w:p w14:paraId="38C6F1ED" w14:textId="77777777" w:rsidR="00EA0C66" w:rsidRPr="00780855" w:rsidRDefault="00EA0C66" w:rsidP="00DF58AF">
            <w:pPr>
              <w:pStyle w:val="NoSpacing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770" w:type="dxa"/>
            <w:gridSpan w:val="26"/>
          </w:tcPr>
          <w:p w14:paraId="69C84C5A" w14:textId="4D93AA9D" w:rsidR="00EA0C66" w:rsidRPr="00780855" w:rsidRDefault="0584F0A8" w:rsidP="7E87EAB6">
            <w:pPr>
              <w:shd w:val="clear" w:color="auto" w:fill="FFFFFF" w:themeFill="background1"/>
              <w:jc w:val="center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7E87EAB6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Complete the various tasks identified within the </w:t>
            </w:r>
            <w:proofErr w:type="gramStart"/>
            <w:r w:rsidRPr="7E87EAB6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Week by Week</w:t>
            </w:r>
            <w:proofErr w:type="gramEnd"/>
            <w:r w:rsidRPr="7E87EAB6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Folders</w:t>
            </w:r>
          </w:p>
        </w:tc>
      </w:tr>
    </w:tbl>
    <w:p w14:paraId="7BCC2A71" w14:textId="77777777" w:rsidR="00CF75EE" w:rsidRDefault="00CF75EE" w:rsidP="00722685">
      <w:pPr>
        <w:pStyle w:val="NoSpacing"/>
      </w:pPr>
    </w:p>
    <w:sectPr w:rsidR="00CF75EE" w:rsidSect="000B733F">
      <w:pgSz w:w="16838" w:h="11906" w:orient="landscape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5712"/>
    <w:multiLevelType w:val="hybridMultilevel"/>
    <w:tmpl w:val="45A4194A"/>
    <w:lvl w:ilvl="0" w:tplc="5D3C2B2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7B9D"/>
    <w:multiLevelType w:val="hybridMultilevel"/>
    <w:tmpl w:val="EE0E444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B9B2302"/>
    <w:multiLevelType w:val="hybridMultilevel"/>
    <w:tmpl w:val="6A443720"/>
    <w:lvl w:ilvl="0" w:tplc="5D3C2B2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2700"/>
    <w:multiLevelType w:val="hybridMultilevel"/>
    <w:tmpl w:val="DFF67CC2"/>
    <w:lvl w:ilvl="0" w:tplc="5D3C2B2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E6AA1"/>
    <w:multiLevelType w:val="hybridMultilevel"/>
    <w:tmpl w:val="F1AE5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012760283">
    <w:abstractNumId w:val="1"/>
  </w:num>
  <w:num w:numId="2" w16cid:durableId="1524172984">
    <w:abstractNumId w:val="3"/>
  </w:num>
  <w:num w:numId="3" w16cid:durableId="354891109">
    <w:abstractNumId w:val="2"/>
  </w:num>
  <w:num w:numId="4" w16cid:durableId="756707449">
    <w:abstractNumId w:val="0"/>
  </w:num>
  <w:num w:numId="5" w16cid:durableId="327830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0C66"/>
    <w:rsid w:val="000B733F"/>
    <w:rsid w:val="000F3143"/>
    <w:rsid w:val="006772B1"/>
    <w:rsid w:val="00722685"/>
    <w:rsid w:val="00780855"/>
    <w:rsid w:val="00971F84"/>
    <w:rsid w:val="00CF75EE"/>
    <w:rsid w:val="00EA0C66"/>
    <w:rsid w:val="00F522B7"/>
    <w:rsid w:val="01D89BE3"/>
    <w:rsid w:val="021E3BF2"/>
    <w:rsid w:val="0584F0A8"/>
    <w:rsid w:val="07117E54"/>
    <w:rsid w:val="0A23436B"/>
    <w:rsid w:val="0D69C670"/>
    <w:rsid w:val="0FE0F5BA"/>
    <w:rsid w:val="0FEF875D"/>
    <w:rsid w:val="112B88C1"/>
    <w:rsid w:val="11AB4642"/>
    <w:rsid w:val="15AF7700"/>
    <w:rsid w:val="1CB4E208"/>
    <w:rsid w:val="1CF8AA07"/>
    <w:rsid w:val="22B86D69"/>
    <w:rsid w:val="233DD004"/>
    <w:rsid w:val="2503BBEC"/>
    <w:rsid w:val="26CD4565"/>
    <w:rsid w:val="28433DDD"/>
    <w:rsid w:val="2E110DD0"/>
    <w:rsid w:val="367E6861"/>
    <w:rsid w:val="38E8530F"/>
    <w:rsid w:val="3E5D78AC"/>
    <w:rsid w:val="404B5786"/>
    <w:rsid w:val="44A96374"/>
    <w:rsid w:val="5225A569"/>
    <w:rsid w:val="52AD46A5"/>
    <w:rsid w:val="5565CCA4"/>
    <w:rsid w:val="55BC7C71"/>
    <w:rsid w:val="56DFB19C"/>
    <w:rsid w:val="58828E64"/>
    <w:rsid w:val="5D0D43AA"/>
    <w:rsid w:val="63DCCFD2"/>
    <w:rsid w:val="650B444D"/>
    <w:rsid w:val="676EF1C3"/>
    <w:rsid w:val="6857FFDB"/>
    <w:rsid w:val="688B22A0"/>
    <w:rsid w:val="696F2757"/>
    <w:rsid w:val="6A0D4689"/>
    <w:rsid w:val="6A922E87"/>
    <w:rsid w:val="6ABE3C0D"/>
    <w:rsid w:val="6C2AA1CD"/>
    <w:rsid w:val="6DE69BC5"/>
    <w:rsid w:val="6EE1BDC4"/>
    <w:rsid w:val="71E5B9C4"/>
    <w:rsid w:val="72B02595"/>
    <w:rsid w:val="7329ED56"/>
    <w:rsid w:val="759E7569"/>
    <w:rsid w:val="77C66427"/>
    <w:rsid w:val="79D6BD57"/>
    <w:rsid w:val="7BC9B793"/>
    <w:rsid w:val="7D112516"/>
    <w:rsid w:val="7E87E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3F43"/>
  <w15:chartTrackingRefBased/>
  <w15:docId w15:val="{B9FFE640-0276-4BB2-AE34-AB187A09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EA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A0C66"/>
  </w:style>
  <w:style w:type="paragraph" w:styleId="NormalWeb">
    <w:name w:val="Normal (Web)"/>
    <w:basedOn w:val="Normal"/>
    <w:uiPriority w:val="99"/>
    <w:unhideWhenUsed/>
    <w:rsid w:val="00EA0C66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EA0C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000B733F"/>
  </w:style>
  <w:style w:type="paragraph" w:customStyle="1" w:styleId="paragraph">
    <w:name w:val="paragraph"/>
    <w:basedOn w:val="Normal"/>
    <w:rsid w:val="000B733F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8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24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44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2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1434</Words>
  <Characters>8178</Characters>
  <Application>Microsoft Office Word</Application>
  <DocSecurity>0</DocSecurity>
  <Lines>68</Lines>
  <Paragraphs>19</Paragraphs>
  <ScaleCrop>false</ScaleCrop>
  <Company>Edge Hill University</Company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Wilkins</dc:creator>
  <cp:keywords/>
  <dc:description/>
  <cp:lastModifiedBy>Sally White</cp:lastModifiedBy>
  <cp:revision>6</cp:revision>
  <dcterms:created xsi:type="dcterms:W3CDTF">2023-02-14T16:17:00Z</dcterms:created>
  <dcterms:modified xsi:type="dcterms:W3CDTF">2023-04-18T08:09:00Z</dcterms:modified>
</cp:coreProperties>
</file>