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52620319">
        <w:trPr>
          <w:trHeight w:val="285"/>
          <w:tblHeader/>
        </w:trPr>
        <w:tc>
          <w:tcPr>
            <w:tcW w:w="4998" w:type="pct"/>
            <w:gridSpan w:val="6"/>
            <w:shd w:val="clear" w:color="auto" w:fill="B4C6E7" w:themeFill="accent1" w:themeFillTint="66"/>
          </w:tcPr>
          <w:p w14:paraId="0FE9C135" w14:textId="616452C6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D864EB"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C22A2F" w:rsidRPr="008B4CF6" w14:paraId="5FCAC698" w14:textId="6A20534E" w:rsidTr="00D864EB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7522B6E3" w:rsidR="00A817EC" w:rsidRPr="00D864EB" w:rsidRDefault="00D864EB" w:rsidP="00D864EB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D864EB">
              <w:rPr>
                <w:rFonts w:ascii="Arial" w:hAnsi="Arial" w:cs="Arial"/>
                <w:sz w:val="18"/>
                <w:szCs w:val="18"/>
              </w:rPr>
              <w:t>Understands the importance of recording safeguarding observations and concerns accurately and not asking leading questions.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A817EC" w:rsidRPr="00B5365C" w:rsidRDefault="00C22A2F" w:rsidP="00B5365C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7528D1D7" w14:textId="12A1973E" w:rsidR="00A817EC" w:rsidRPr="00D864EB" w:rsidRDefault="00D864EB" w:rsidP="00D864E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864E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Prioritises their own social, </w:t>
            </w:r>
            <w:proofErr w:type="gramStart"/>
            <w:r w:rsidRPr="00D864E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emotional</w:t>
            </w:r>
            <w:proofErr w:type="gramEnd"/>
            <w:r w:rsidRPr="00D864E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and mental health, identifying ways to manage workload and wellbeing including planning efficiently.</w:t>
            </w:r>
          </w:p>
        </w:tc>
      </w:tr>
      <w:tr w:rsidR="00C22A2F" w:rsidRPr="008B4CF6" w14:paraId="66A014BB" w14:textId="385628C6" w:rsidTr="52620319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77B76B55" w14:textId="7231E0AE" w:rsidR="00A817EC" w:rsidRPr="00D864EB" w:rsidRDefault="00D864EB" w:rsidP="00D864EB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4EB">
              <w:rPr>
                <w:rFonts w:ascii="Arial" w:hAnsi="Arial" w:cs="Arial"/>
                <w:color w:val="000000" w:themeColor="text1"/>
                <w:sz w:val="18"/>
                <w:szCs w:val="18"/>
              </w:rPr>
              <w:t>Recognises the importance of a shared ownership of classroom responsibility and routines.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A817EC" w:rsidRPr="00B5365C" w:rsidRDefault="00C22A2F" w:rsidP="00B5365C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5C670F91" w14:textId="7478535F" w:rsidR="00A817EC" w:rsidRPr="00D864EB" w:rsidRDefault="00D864EB" w:rsidP="00D864E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864EB">
              <w:rPr>
                <w:rFonts w:ascii="Arial" w:eastAsia="Calibri" w:hAnsi="Arial" w:cs="Arial"/>
                <w:color w:val="000000"/>
                <w:sz w:val="18"/>
                <w:szCs w:val="18"/>
              </w:rPr>
              <w:t>Is an effective role model. Consistently applies the school behaviour policy fairly, using positive reinforcement, models appropriate behaviours, sets clear and challenging expectations.</w:t>
            </w:r>
          </w:p>
        </w:tc>
      </w:tr>
      <w:tr w:rsidR="00A817EC" w:rsidRPr="008B4CF6" w14:paraId="39BF127D" w14:textId="2FA5EFE7" w:rsidTr="52620319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49503659" w14:textId="4FB1C726" w:rsidR="00A817EC" w:rsidRPr="00D864EB" w:rsidRDefault="00D864EB" w:rsidP="00D864EB">
            <w:pPr>
              <w:pStyle w:val="NoSpacing"/>
              <w:rPr>
                <w:rFonts w:cs="Arial"/>
                <w:sz w:val="18"/>
                <w:szCs w:val="18"/>
              </w:rPr>
            </w:pPr>
            <w:r w:rsidRPr="00D864EB">
              <w:rPr>
                <w:rFonts w:cs="Arial"/>
                <w:sz w:val="18"/>
                <w:szCs w:val="18"/>
              </w:rPr>
              <w:t>Begins to identify key approaches to metacognition and plans for this.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A817EC" w:rsidRPr="00B5365C" w:rsidRDefault="00C22A2F" w:rsidP="00B5365C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0BF12E4A" w14:textId="6A28618E" w:rsidR="00A817EC" w:rsidRPr="00D864EB" w:rsidRDefault="00D864EB" w:rsidP="00D864E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864EB">
              <w:rPr>
                <w:rFonts w:ascii="Arial" w:hAnsi="Arial" w:cs="Arial"/>
                <w:sz w:val="18"/>
                <w:szCs w:val="18"/>
              </w:rPr>
              <w:t>Identifies and implements reasonable adjustments for children with SEND</w:t>
            </w:r>
            <w:r w:rsidRPr="00D864EB">
              <w:rPr>
                <w:rFonts w:ascii="Arial" w:hAnsi="Arial" w:cs="Arial"/>
                <w:color w:val="000000" w:themeColor="text1"/>
                <w:sz w:val="18"/>
                <w:szCs w:val="18"/>
              </w:rPr>
              <w:t>/EAL.</w:t>
            </w:r>
          </w:p>
        </w:tc>
      </w:tr>
      <w:tr w:rsidR="00A817EC" w:rsidRPr="008B4CF6" w14:paraId="471827D5" w14:textId="38B55229" w:rsidTr="00D864EB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817EC" w:rsidRPr="00C22A2F" w:rsidRDefault="00C22A2F" w:rsidP="00C22A2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59B44E0A" w:rsidR="00A817EC" w:rsidRPr="00D864EB" w:rsidRDefault="00D864EB" w:rsidP="00D864EB">
            <w:pPr>
              <w:rPr>
                <w:rFonts w:ascii="Arial" w:hAnsi="Arial" w:cs="Arial"/>
                <w:sz w:val="18"/>
                <w:szCs w:val="18"/>
              </w:rPr>
            </w:pPr>
            <w:r w:rsidRPr="00D864EB">
              <w:rPr>
                <w:rFonts w:ascii="Arial" w:hAnsi="Arial" w:cs="Arial"/>
                <w:sz w:val="18"/>
                <w:szCs w:val="18"/>
              </w:rPr>
              <w:t>Identifies strategies to develop working memory into long-term memory.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A817EC" w:rsidRPr="00B5365C" w:rsidRDefault="00C22A2F" w:rsidP="00B5365C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4" w:type="pct"/>
            <w:gridSpan w:val="2"/>
            <w:tcBorders>
              <w:left w:val="single" w:sz="4" w:space="0" w:color="auto"/>
            </w:tcBorders>
          </w:tcPr>
          <w:p w14:paraId="1F1DBA80" w14:textId="35BCFEA7" w:rsidR="00A817EC" w:rsidRPr="00D864EB" w:rsidRDefault="00D864EB" w:rsidP="00D864EB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864EB">
              <w:rPr>
                <w:rFonts w:ascii="Arial" w:hAnsi="Arial" w:cs="Arial"/>
                <w:color w:val="000000"/>
                <w:sz w:val="18"/>
                <w:szCs w:val="18"/>
              </w:rPr>
              <w:t>Understands how teachers use assessment information to inform the decisions they make and that pupils must be able to act on feedback for it to have an effect.</w:t>
            </w:r>
          </w:p>
        </w:tc>
      </w:tr>
      <w:tr w:rsidR="00C61DF1" w:rsidRPr="008B4CF6" w14:paraId="1F08E4AE" w14:textId="77777777" w:rsidTr="52620319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C61DF1" w:rsidRPr="008B4CF6" w:rsidRDefault="00C61DF1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56F3888D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2844BE0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051853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50559188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850559188"/>
              </w:sdtContent>
            </w:sdt>
          </w:p>
        </w:tc>
        <w:tc>
          <w:tcPr>
            <w:tcW w:w="1571" w:type="pct"/>
          </w:tcPr>
          <w:p w14:paraId="38B8DD04" w14:textId="77777777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C61DF1" w:rsidRPr="008B4CF6" w:rsidRDefault="00C61DF1" w:rsidP="0064081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 w:rsidR="00C04EC1"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CD358F" w:rsidRPr="008B4CF6" w14:paraId="440FC230" w14:textId="77777777" w:rsidTr="52620319">
        <w:trPr>
          <w:trHeight w:val="520"/>
        </w:trPr>
        <w:tc>
          <w:tcPr>
            <w:tcW w:w="4998" w:type="pct"/>
            <w:gridSpan w:val="6"/>
            <w:shd w:val="clear" w:color="auto" w:fill="B4C6E7" w:themeFill="accent1" w:themeFillTint="66"/>
          </w:tcPr>
          <w:p w14:paraId="285FA8E0" w14:textId="77777777" w:rsidR="00716BC2" w:rsidRPr="008B4CF6" w:rsidRDefault="00716BC2" w:rsidP="00716BC2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CD358F" w:rsidRPr="008B4CF6" w:rsidRDefault="00CD358F" w:rsidP="00716BC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16BC2" w:rsidRPr="008B4CF6" w14:paraId="1127366D" w14:textId="77777777" w:rsidTr="52620319">
        <w:trPr>
          <w:trHeight w:val="631"/>
        </w:trPr>
        <w:tc>
          <w:tcPr>
            <w:tcW w:w="4998" w:type="pct"/>
            <w:gridSpan w:val="6"/>
          </w:tcPr>
          <w:p w14:paraId="7932F31C" w14:textId="32A565D2" w:rsidR="00D35346" w:rsidRPr="008B4CF6" w:rsidRDefault="00D35346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7B15FD" w:rsidRPr="008B4CF6" w:rsidRDefault="007B15FD" w:rsidP="008B4CF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7B15FD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B5365C" w:rsidRPr="008B4CF6" w:rsidRDefault="00B5365C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7B15FD" w:rsidRPr="008B4CF6" w:rsidRDefault="007B15FD" w:rsidP="007B15FD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A763C4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A763C4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A763C4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A763C4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A763C4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A763C4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A763C4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gED8+b3wfldDVcio+zzFTAE1eNvcIaHf4hOb3jsd0AtqhtID0m4UIpR5zA+6XJgHtWQLJkgUB9WCFvTHKVZfA==" w:salt="GnzH67Ul+4O8KXbAtwjQ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3C4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2168</Characters>
  <Application>Microsoft Office Word</Application>
  <DocSecurity>8</DocSecurity>
  <Lines>18</Lines>
  <Paragraphs>5</Paragraphs>
  <ScaleCrop>false</ScaleCrop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2023-02-27T08:55:00Z</dcterms:created>
  <dcterms:modified xsi:type="dcterms:W3CDTF">2023-02-27T10:40:00Z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