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7" w:lineRule="auto" w:before="79"/>
        <w:ind w:left="120" w:right="945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7842884</wp:posOffset>
            </wp:positionH>
            <wp:positionV relativeFrom="paragraph">
              <wp:posOffset>105325</wp:posOffset>
            </wp:positionV>
            <wp:extent cx="2333625" cy="314325"/>
            <wp:effectExtent l="0" t="0" r="0" b="0"/>
            <wp:wrapNone/>
            <wp:docPr id="1" name="image1.png" descr="edge hill university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&amp;</w:t>
      </w:r>
      <w:r>
        <w:rPr>
          <w:spacing w:val="-7"/>
        </w:rPr>
        <w:t> </w:t>
      </w:r>
      <w:r>
        <w:rPr/>
        <w:t>Childhood</w:t>
      </w:r>
      <w:r>
        <w:rPr>
          <w:spacing w:val="-6"/>
        </w:rPr>
        <w:t> </w:t>
      </w:r>
      <w:r>
        <w:rPr/>
        <w:t>Education Lesson Plan</w:t>
      </w:r>
    </w:p>
    <w:p>
      <w:pPr>
        <w:spacing w:line="240" w:lineRule="auto" w:before="2" w:after="0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5104"/>
        <w:gridCol w:w="5440"/>
        <w:gridCol w:w="2300"/>
      </w:tblGrid>
      <w:tr>
        <w:trPr>
          <w:trHeight w:val="230" w:hRule="atLeast"/>
        </w:trPr>
        <w:tc>
          <w:tcPr>
            <w:tcW w:w="2550" w:type="dxa"/>
          </w:tcPr>
          <w:p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5104" w:type="dxa"/>
          </w:tcPr>
          <w:p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Class: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440" w:type="dxa"/>
          </w:tcPr>
          <w:p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Subject/topic: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Maths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addition</w:t>
            </w:r>
          </w:p>
        </w:tc>
        <w:tc>
          <w:tcPr>
            <w:tcW w:w="2300" w:type="dxa"/>
          </w:tcPr>
          <w:p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Time:</w:t>
            </w:r>
          </w:p>
        </w:tc>
      </w:tr>
      <w:tr>
        <w:trPr>
          <w:trHeight w:val="1612" w:hRule="atLeast"/>
        </w:trPr>
        <w:tc>
          <w:tcPr>
            <w:tcW w:w="15394" w:type="dxa"/>
            <w:gridSpan w:val="4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Prior </w:t>
            </w:r>
            <w:r>
              <w:rPr>
                <w:b/>
                <w:spacing w:val="-2"/>
                <w:sz w:val="20"/>
              </w:rPr>
              <w:t>knowledge:</w:t>
            </w:r>
          </w:p>
          <w:p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how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lesson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fit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sequence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lessons-what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components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previously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taught?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ten</w:t>
            </w:r>
          </w:p>
          <w:p>
            <w:pPr>
              <w:pStyle w:val="TableParagraph"/>
              <w:ind w:left="110" w:right="3416"/>
              <w:rPr>
                <w:sz w:val="20"/>
              </w:rPr>
            </w:pPr>
            <w:r>
              <w:rPr>
                <w:sz w:val="20"/>
              </w:rPr>
              <w:t>Addition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(addends)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(putting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together)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parts. Addition of three addends can be described by an augmentation (counting on) story with a “first, then, then now” structure.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addends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(parts)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grouped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(associative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commutative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laws).</w:t>
            </w:r>
          </w:p>
        </w:tc>
      </w:tr>
      <w:tr>
        <w:trPr>
          <w:trHeight w:val="1421" w:hRule="atLeast"/>
        </w:trPr>
        <w:tc>
          <w:tcPr>
            <w:tcW w:w="15394" w:type="dxa"/>
            <w:gridSpan w:val="4"/>
          </w:tcPr>
          <w:p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b/>
                <w:sz w:val="20"/>
              </w:rPr>
              <w:t>Outcomes: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composite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knowledge/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skills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want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children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achieve?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choose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efficient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them,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identifying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addends 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(combining).</w:t>
            </w:r>
          </w:p>
          <w:p>
            <w:pPr>
              <w:pStyle w:val="TableParagraph"/>
              <w:spacing w:line="229" w:lineRule="exact"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Assessment: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3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Observation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tasks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Targeted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questioning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  <w:tab w:pos="831" w:val="left" w:leader="none"/>
              </w:tabs>
              <w:spacing w:line="224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tasks</w:t>
            </w:r>
          </w:p>
        </w:tc>
      </w:tr>
      <w:tr>
        <w:trPr>
          <w:trHeight w:val="1377" w:hRule="atLeast"/>
        </w:trPr>
        <w:tc>
          <w:tcPr>
            <w:tcW w:w="15394" w:type="dxa"/>
            <w:gridSpan w:val="4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objectives:</w:t>
            </w:r>
          </w:p>
          <w:p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Declarative,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procedural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conditional</w:t>
            </w:r>
            <w:r>
              <w:rPr>
                <w:i/>
                <w:spacing w:val="4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knowledge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7" w:val="left" w:leader="none"/>
              </w:tabs>
              <w:spacing w:line="228" w:lineRule="exact" w:before="0" w:after="0"/>
              <w:ind w:left="336" w:right="0" w:hanging="227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total.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7" w:val="left" w:leader="none"/>
              </w:tabs>
              <w:spacing w:line="228" w:lineRule="exact" w:before="0" w:after="0"/>
              <w:ind w:left="336" w:right="0" w:hanging="227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representations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associative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addition.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7" w:val="left" w:leader="none"/>
              </w:tabs>
              <w:spacing w:line="211" w:lineRule="exact" w:before="1" w:after="0"/>
              <w:ind w:left="336" w:right="0" w:hanging="227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efficient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numbers.</w:t>
            </w:r>
          </w:p>
        </w:tc>
      </w:tr>
      <w:tr>
        <w:trPr>
          <w:trHeight w:val="2535" w:hRule="atLeast"/>
        </w:trPr>
        <w:tc>
          <w:tcPr>
            <w:tcW w:w="7654" w:type="dxa"/>
            <w:gridSpan w:val="2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vocabulary: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Addend</w:t>
            </w:r>
          </w:p>
          <w:p>
            <w:pPr>
              <w:pStyle w:val="TableParagraph"/>
              <w:ind w:left="110" w:right="476"/>
              <w:rPr>
                <w:sz w:val="20"/>
              </w:rPr>
            </w:pPr>
            <w:r>
              <w:rPr>
                <w:sz w:val="20"/>
              </w:rPr>
              <w:t>Augmentation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quantity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increased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(adding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on) Aggregation - combining 2 or more quantities</w:t>
            </w:r>
          </w:p>
          <w:p>
            <w:pPr>
              <w:pStyle w:val="TableParagraph"/>
              <w:spacing w:before="1"/>
              <w:ind w:left="110" w:right="6807"/>
              <w:rPr>
                <w:sz w:val="20"/>
              </w:rPr>
            </w:pPr>
            <w:r>
              <w:rPr>
                <w:spacing w:val="-2"/>
                <w:sz w:val="20"/>
              </w:rPr>
              <w:t>Addition Equals </w:t>
            </w:r>
            <w:r>
              <w:rPr>
                <w:spacing w:val="-4"/>
                <w:sz w:val="20"/>
              </w:rPr>
              <w:t>Add Sum </w:t>
            </w:r>
            <w:r>
              <w:rPr>
                <w:spacing w:val="-2"/>
                <w:sz w:val="20"/>
              </w:rPr>
              <w:t>Total</w:t>
            </w:r>
          </w:p>
          <w:p>
            <w:pPr>
              <w:pStyle w:val="TableParagraph"/>
              <w:spacing w:line="230" w:lineRule="atLeast"/>
              <w:ind w:left="110" w:right="5022"/>
              <w:rPr>
                <w:sz w:val="20"/>
              </w:rPr>
            </w:pPr>
            <w:r>
              <w:rPr>
                <w:sz w:val="20"/>
              </w:rPr>
              <w:t>Commutative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law Associative law</w:t>
            </w:r>
          </w:p>
        </w:tc>
        <w:tc>
          <w:tcPr>
            <w:tcW w:w="7740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Resources:</w:t>
            </w:r>
          </w:p>
          <w:p>
            <w:pPr>
              <w:pStyle w:val="TableParagraph"/>
              <w:spacing w:before="1"/>
              <w:ind w:left="105" w:right="5752"/>
              <w:rPr>
                <w:sz w:val="20"/>
              </w:rPr>
            </w:pPr>
            <w:r>
              <w:rPr>
                <w:sz w:val="20"/>
              </w:rPr>
              <w:t>Tens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frames </w:t>
            </w:r>
            <w:r>
              <w:rPr>
                <w:spacing w:val="-2"/>
                <w:sz w:val="20"/>
              </w:rPr>
              <w:t>Counters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Blank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lines</w:t>
            </w:r>
          </w:p>
          <w:p>
            <w:pPr>
              <w:pStyle w:val="TableParagraph"/>
              <w:spacing w:before="1"/>
              <w:ind w:left="105" w:right="4502"/>
              <w:rPr>
                <w:sz w:val="20"/>
              </w:rPr>
            </w:pPr>
            <w:r>
              <w:rPr>
                <w:sz w:val="20"/>
              </w:rPr>
              <w:t>Part-part-part-whole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models Missing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sequences</w:t>
            </w:r>
          </w:p>
        </w:tc>
      </w:tr>
      <w:tr>
        <w:trPr>
          <w:trHeight w:val="1378" w:hRule="atLeast"/>
        </w:trPr>
        <w:tc>
          <w:tcPr>
            <w:tcW w:w="7654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Predicted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misconceptions:</w:t>
            </w:r>
          </w:p>
          <w:p>
            <w:pPr>
              <w:pStyle w:val="TableParagraph"/>
              <w:ind w:left="110" w:right="2928"/>
              <w:rPr>
                <w:sz w:val="20"/>
              </w:rPr>
            </w:pPr>
            <w:r>
              <w:rPr>
                <w:sz w:val="20"/>
              </w:rPr>
              <w:t>Confusion of augmentation and aggregation. Inability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augmentation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numbers. Misunderstanding of the = symbol</w:t>
            </w:r>
          </w:p>
        </w:tc>
        <w:tc>
          <w:tcPr>
            <w:tcW w:w="7740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assessment: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6840" w:h="11910" w:orient="landscape"/>
          <w:pgMar w:footer="1036" w:header="0" w:top="640" w:bottom="1220" w:left="600" w:right="580"/>
          <w:pgNumType w:start="1"/>
        </w:sectPr>
      </w:pPr>
    </w:p>
    <w:p>
      <w:pPr>
        <w:spacing w:line="240" w:lineRule="auto" w:before="5"/>
        <w:rPr>
          <w:b/>
          <w:sz w:val="2"/>
        </w:rPr>
      </w:pPr>
      <w:r>
        <w:rPr/>
        <w:drawing>
          <wp:anchor distT="0" distB="0" distL="0" distR="0" allowOverlap="1" layoutInCell="1" locked="0" behindDoc="1" simplePos="0" relativeHeight="487382528">
            <wp:simplePos x="0" y="0"/>
            <wp:positionH relativeFrom="page">
              <wp:posOffset>1547494</wp:posOffset>
            </wp:positionH>
            <wp:positionV relativeFrom="page">
              <wp:posOffset>4219399</wp:posOffset>
            </wp:positionV>
            <wp:extent cx="1569689" cy="1656207"/>
            <wp:effectExtent l="0" t="0" r="0" b="0"/>
            <wp:wrapNone/>
            <wp:docPr id="3" name="image2.jpeg" descr="Model this as 3+5+2 and 3+2+5 using tens frames and different coloured counters.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89" cy="165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4000"/>
        <w:gridCol w:w="4111"/>
        <w:gridCol w:w="3367"/>
        <w:gridCol w:w="2675"/>
      </w:tblGrid>
      <w:tr>
        <w:trPr>
          <w:trHeight w:val="830" w:hRule="atLeast"/>
        </w:trPr>
        <w:tc>
          <w:tcPr>
            <w:tcW w:w="15397" w:type="dxa"/>
            <w:gridSpan w:val="5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5377" w:right="5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SEQUENCE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LEARNING</w:t>
            </w:r>
          </w:p>
        </w:tc>
      </w:tr>
      <w:tr>
        <w:trPr>
          <w:trHeight w:val="2530" w:hRule="atLeast"/>
        </w:trPr>
        <w:tc>
          <w:tcPr>
            <w:tcW w:w="1244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5" w:right="1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Timing:</w:t>
            </w:r>
          </w:p>
          <w:p>
            <w:pPr>
              <w:pStyle w:val="TableParagraph"/>
              <w:spacing w:line="244" w:lineRule="auto" w:before="183"/>
              <w:ind w:left="125" w:right="11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consider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pace</w:t>
            </w:r>
            <w:r>
              <w:rPr>
                <w:i/>
                <w:sz w:val="16"/>
              </w:rPr>
              <w:t> of lesson.</w:t>
            </w:r>
          </w:p>
        </w:tc>
        <w:tc>
          <w:tcPr>
            <w:tcW w:w="4000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Role 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teacher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support</w:t>
            </w:r>
            <w:r>
              <w:rPr>
                <w:b/>
                <w:spacing w:val="-2"/>
                <w:sz w:val="22"/>
              </w:rPr>
              <w:t> staff:</w:t>
            </w:r>
          </w:p>
          <w:p>
            <w:pPr>
              <w:pStyle w:val="TableParagraph"/>
              <w:spacing w:line="244" w:lineRule="auto" w:before="207"/>
              <w:ind w:left="119" w:firstLine="307"/>
              <w:rPr>
                <w:i/>
                <w:sz w:val="16"/>
              </w:rPr>
            </w:pPr>
            <w:r>
              <w:rPr>
                <w:i/>
                <w:sz w:val="16"/>
              </w:rPr>
              <w:t>e.g. key questions, retrieval of prior learning,</w:t>
            </w:r>
            <w:r>
              <w:rPr>
                <w:i/>
                <w:sz w:val="16"/>
              </w:rPr>
              <w:t> modelling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explanations,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checking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understanding,</w:t>
            </w:r>
          </w:p>
          <w:p>
            <w:pPr>
              <w:pStyle w:val="TableParagraph"/>
              <w:spacing w:line="237" w:lineRule="auto"/>
              <w:ind w:left="580" w:hanging="130"/>
              <w:rPr>
                <w:i/>
                <w:sz w:val="16"/>
              </w:rPr>
            </w:pPr>
            <w:r>
              <w:rPr>
                <w:i/>
                <w:sz w:val="16"/>
              </w:rPr>
              <w:t>consider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cognitive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overload,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effective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z w:val="16"/>
              </w:rPr>
              <w:t> additional adults, behaviour for learning.</w:t>
            </w:r>
          </w:p>
        </w:tc>
        <w:tc>
          <w:tcPr>
            <w:tcW w:w="4111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11" w:right="2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Children’s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steps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learning:</w:t>
            </w:r>
          </w:p>
          <w:p>
            <w:pPr>
              <w:pStyle w:val="TableParagraph"/>
              <w:spacing w:line="244" w:lineRule="auto" w:before="183"/>
              <w:ind w:left="211" w:right="2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what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doing?</w:t>
            </w:r>
            <w:r>
              <w:rPr>
                <w:i/>
                <w:spacing w:val="36"/>
                <w:sz w:val="16"/>
              </w:rPr>
              <w:t> </w:t>
            </w:r>
            <w:r>
              <w:rPr>
                <w:i/>
                <w:sz w:val="16"/>
              </w:rPr>
              <w:t>Learn,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practise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z w:val="16"/>
              </w:rPr>
              <w:t> apply component steps.</w:t>
            </w:r>
          </w:p>
        </w:tc>
        <w:tc>
          <w:tcPr>
            <w:tcW w:w="336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10" w:right="1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Adaptive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teaching:</w:t>
            </w:r>
          </w:p>
          <w:p>
            <w:pPr>
              <w:pStyle w:val="TableParagraph"/>
              <w:spacing w:before="183"/>
              <w:ind w:left="210" w:right="197"/>
              <w:jc w:val="center"/>
              <w:rPr>
                <w:i/>
                <w:sz w:val="16"/>
              </w:rPr>
            </w:pPr>
            <w:r>
              <w:rPr>
                <w:i/>
                <w:color w:val="1F1F1E"/>
                <w:sz w:val="16"/>
              </w:rPr>
              <w:t>consider</w:t>
            </w:r>
            <w:r>
              <w:rPr>
                <w:i/>
                <w:color w:val="1F1F1E"/>
                <w:spacing w:val="-8"/>
                <w:sz w:val="16"/>
              </w:rPr>
              <w:t> </w:t>
            </w:r>
            <w:r>
              <w:rPr>
                <w:i/>
                <w:color w:val="1F1F1E"/>
                <w:sz w:val="16"/>
              </w:rPr>
              <w:t>adaptive</w:t>
            </w:r>
            <w:r>
              <w:rPr>
                <w:i/>
                <w:color w:val="1F1F1E"/>
                <w:spacing w:val="-11"/>
                <w:sz w:val="16"/>
              </w:rPr>
              <w:t> </w:t>
            </w:r>
            <w:r>
              <w:rPr>
                <w:i/>
                <w:color w:val="1F1F1E"/>
                <w:sz w:val="16"/>
              </w:rPr>
              <w:t>strategies</w:t>
            </w:r>
            <w:r>
              <w:rPr>
                <w:i/>
                <w:color w:val="1F1F1E"/>
                <w:spacing w:val="-5"/>
                <w:sz w:val="16"/>
              </w:rPr>
              <w:t> </w:t>
            </w:r>
            <w:r>
              <w:rPr>
                <w:i/>
                <w:color w:val="1F1F1E"/>
                <w:sz w:val="16"/>
              </w:rPr>
              <w:t>to</w:t>
            </w:r>
            <w:r>
              <w:rPr>
                <w:i/>
                <w:color w:val="1F1F1E"/>
                <w:spacing w:val="-12"/>
                <w:sz w:val="16"/>
              </w:rPr>
              <w:t> </w:t>
            </w:r>
            <w:r>
              <w:rPr>
                <w:i/>
                <w:color w:val="1F1F1E"/>
                <w:sz w:val="16"/>
              </w:rPr>
              <w:t>support</w:t>
            </w:r>
            <w:r>
              <w:rPr>
                <w:i/>
                <w:color w:val="1F1F1E"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z w:val="16"/>
              </w:rPr>
              <w:t> pupils (including stretch and challenge &amp; SEND), consider resources.</w:t>
            </w:r>
          </w:p>
        </w:tc>
        <w:tc>
          <w:tcPr>
            <w:tcW w:w="2675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4" w:right="286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Checking what children know, understand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can </w:t>
            </w:r>
            <w:r>
              <w:rPr>
                <w:b/>
                <w:spacing w:val="-4"/>
                <w:sz w:val="22"/>
              </w:rPr>
              <w:t>do:</w:t>
            </w:r>
          </w:p>
          <w:p>
            <w:pPr>
              <w:pStyle w:val="TableParagraph"/>
              <w:ind w:left="275" w:right="277" w:firstLine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Key questions inc. hinge and</w:t>
            </w:r>
            <w:r>
              <w:rPr>
                <w:i/>
                <w:sz w:val="16"/>
              </w:rPr>
              <w:t> retrieval/recall,</w:t>
            </w:r>
            <w:r>
              <w:rPr>
                <w:i/>
                <w:spacing w:val="-12"/>
                <w:sz w:val="16"/>
              </w:rPr>
              <w:t> </w:t>
            </w:r>
            <w:r>
              <w:rPr>
                <w:i/>
                <w:sz w:val="16"/>
              </w:rPr>
              <w:t>assessment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of </w:t>
            </w:r>
            <w:r>
              <w:rPr>
                <w:i/>
                <w:spacing w:val="-2"/>
                <w:sz w:val="16"/>
              </w:rPr>
              <w:t>outcomes.</w:t>
            </w:r>
          </w:p>
        </w:tc>
      </w:tr>
      <w:tr>
        <w:trPr>
          <w:trHeight w:val="4705" w:hRule="atLeast"/>
        </w:trPr>
        <w:tc>
          <w:tcPr>
            <w:tcW w:w="12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mins</w:t>
            </w:r>
          </w:p>
        </w:tc>
        <w:tc>
          <w:tcPr>
            <w:tcW w:w="400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80" w:hanging="360"/>
              <w:jc w:val="left"/>
              <w:rPr>
                <w:sz w:val="24"/>
              </w:rPr>
            </w:pPr>
            <w:r>
              <w:rPr>
                <w:sz w:val="24"/>
              </w:rPr>
              <w:t>“In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toy-box,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 cars, five yellow cars and two blue cars. I have ten cars </w:t>
            </w:r>
            <w:r>
              <w:rPr>
                <w:spacing w:val="-2"/>
                <w:sz w:val="24"/>
              </w:rPr>
              <w:t>altogether.”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43" w:hanging="360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3+5+2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3+2+5 using tens frames and different coloured counters.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2" w:val="left" w:leader="none"/>
              </w:tabs>
              <w:spacing w:line="221" w:lineRule="exact" w:before="0" w:after="0"/>
              <w:ind w:left="221" w:right="0" w:hanging="113"/>
              <w:jc w:val="left"/>
              <w:rPr>
                <w:rFonts w:ascii="Symbol" w:hAnsi="Symbol"/>
                <w:sz w:val="24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909" w:hanging="361"/>
              <w:jc w:val="left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full </w:t>
            </w:r>
            <w:r>
              <w:rPr>
                <w:spacing w:val="-2"/>
                <w:sz w:val="24"/>
              </w:rPr>
              <w:t>sentences.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243" w:hanging="361"/>
              <w:jc w:val="left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bonds to 10 ie 3+2=5, 5+5=10?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  <w:tab w:pos="465" w:val="left" w:leader="none"/>
              </w:tabs>
              <w:spacing w:line="242" w:lineRule="auto" w:before="0" w:after="0"/>
              <w:ind w:left="465" w:right="537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same/ different about each </w:t>
            </w:r>
            <w:r>
              <w:rPr>
                <w:spacing w:val="-2"/>
                <w:sz w:val="24"/>
              </w:rPr>
              <w:t>representation?</w:t>
            </w:r>
          </w:p>
        </w:tc>
        <w:tc>
          <w:tcPr>
            <w:tcW w:w="3367" w:type="dxa"/>
          </w:tcPr>
          <w:p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Use of different representations,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pictures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contexts.</w:t>
            </w:r>
          </w:p>
        </w:tc>
        <w:tc>
          <w:tcPr>
            <w:tcW w:w="267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47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represent?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47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represent?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47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represent?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12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represent?</w:t>
            </w:r>
          </w:p>
        </w:tc>
      </w:tr>
      <w:tr>
        <w:trPr>
          <w:trHeight w:val="1137" w:hRule="atLeast"/>
        </w:trPr>
        <w:tc>
          <w:tcPr>
            <w:tcW w:w="12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mins</w:t>
            </w:r>
          </w:p>
        </w:tc>
        <w:tc>
          <w:tcPr>
            <w:tcW w:w="400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01" w:hanging="360"/>
              <w:jc w:val="left"/>
              <w:rPr>
                <w:sz w:val="24"/>
              </w:rPr>
            </w:pPr>
            <w:r>
              <w:rPr>
                <w:sz w:val="24"/>
              </w:rPr>
              <w:t>Keeping the pictorial representation now</w:t>
            </w:r>
          </w:p>
          <w:p>
            <w:pPr>
              <w:pStyle w:val="TableParagraph"/>
              <w:spacing w:line="274" w:lineRule="exact"/>
              <w:ind w:left="469" w:right="10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part- part-part-whole model.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4" w:val="left" w:leader="none"/>
                <w:tab w:pos="465" w:val="left" w:leader="none"/>
              </w:tabs>
              <w:spacing w:line="242" w:lineRule="auto" w:before="0" w:after="0"/>
              <w:ind w:left="465" w:right="339" w:hanging="361"/>
              <w:jc w:val="left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similar and different about the two </w:t>
            </w:r>
            <w:r>
              <w:rPr>
                <w:spacing w:val="-2"/>
                <w:sz w:val="24"/>
              </w:rPr>
              <w:t>representations.</w:t>
            </w:r>
          </w:p>
        </w:tc>
        <w:tc>
          <w:tcPr>
            <w:tcW w:w="33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47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represent?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70" w:lineRule="atLeast" w:before="0" w:after="0"/>
              <w:ind w:left="467" w:right="447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represent?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6840" w:h="11910" w:orient="landscape"/>
          <w:pgMar w:header="0" w:footer="1036" w:top="1240" w:bottom="1220" w:left="600" w:right="5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4000"/>
        <w:gridCol w:w="4111"/>
        <w:gridCol w:w="3367"/>
        <w:gridCol w:w="2675"/>
      </w:tblGrid>
      <w:tr>
        <w:trPr>
          <w:trHeight w:val="1603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00" w:type="dxa"/>
          </w:tcPr>
          <w:p>
            <w:pPr>
              <w:pStyle w:val="TableParagraph"/>
              <w:ind w:left="468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44544" cy="1006221"/>
                  <wp:effectExtent l="0" t="0" r="0" b="0"/>
                  <wp:docPr id="5" name="image3.jpeg" descr="pictoral diagram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544" cy="100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47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represent?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12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represent?</w:t>
            </w:r>
          </w:p>
        </w:tc>
      </w:tr>
      <w:tr>
        <w:trPr>
          <w:trHeight w:val="3855" w:hRule="atLeast"/>
        </w:trPr>
        <w:tc>
          <w:tcPr>
            <w:tcW w:w="12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mins</w:t>
            </w:r>
          </w:p>
        </w:tc>
        <w:tc>
          <w:tcPr>
            <w:tcW w:w="400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290" w:hanging="360"/>
              <w:jc w:val="left"/>
              <w:rPr>
                <w:sz w:val="24"/>
              </w:rPr>
            </w:pPr>
            <w:r>
              <w:rPr>
                <w:sz w:val="24"/>
              </w:rPr>
              <w:t>Model the three ways of symbolically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calculating,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2,4,3.</w:t>
            </w:r>
          </w:p>
          <w:p>
            <w:pPr>
              <w:pStyle w:val="TableParagraph"/>
              <w:spacing w:line="275" w:lineRule="exact" w:before="2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2+4+3=6+3=9</w:t>
            </w:r>
          </w:p>
          <w:p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2+4+3=2+7=9</w:t>
            </w:r>
          </w:p>
          <w:p>
            <w:pPr>
              <w:pStyle w:val="TableParagraph"/>
              <w:spacing w:before="2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2+4+3=5+4=9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637" w:hanging="360"/>
              <w:jc w:val="left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“associative </w:t>
            </w:r>
            <w:r>
              <w:rPr>
                <w:spacing w:val="-2"/>
                <w:sz w:val="24"/>
              </w:rPr>
              <w:t>law”.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806" w:hanging="361"/>
              <w:jc w:val="left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practise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similar </w:t>
            </w:r>
            <w:r>
              <w:rPr>
                <w:spacing w:val="-2"/>
                <w:sz w:val="24"/>
              </w:rPr>
              <w:t>examples.</w:t>
            </w:r>
          </w:p>
          <w:p>
            <w:pPr>
              <w:pStyle w:val="TableParagraph"/>
              <w:spacing w:line="275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2+1+4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1+3+2</w:t>
            </w:r>
          </w:p>
        </w:tc>
        <w:tc>
          <w:tcPr>
            <w:tcW w:w="3367" w:type="dxa"/>
          </w:tcPr>
          <w:p>
            <w:pPr>
              <w:pStyle w:val="TableParagraph"/>
              <w:spacing w:before="5"/>
              <w:ind w:left="108" w:right="245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frames, part-part-part-whole models or go straight to symbolic </w:t>
            </w:r>
            <w:r>
              <w:rPr>
                <w:spacing w:val="-2"/>
                <w:sz w:val="24"/>
              </w:rPr>
              <w:t>representations.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 magic square scenario.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2149" cy="1214532"/>
                  <wp:effectExtent l="0" t="0" r="0" b="0"/>
                  <wp:docPr id="7" name="image4.png" descr="magic square scenario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149" cy="121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75" w:type="dxa"/>
          </w:tcPr>
          <w:p>
            <w:pPr>
              <w:pStyle w:val="TableParagraph"/>
              <w:spacing w:before="5"/>
              <w:ind w:left="107" w:right="43"/>
              <w:rPr>
                <w:sz w:val="24"/>
              </w:rPr>
            </w:pPr>
            <w:r>
              <w:rPr>
                <w:sz w:val="24"/>
              </w:rPr>
              <w:t>Teacher/ adult to assess understanding of associative law by asking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answer would be different if order were changed.</w:t>
            </w:r>
          </w:p>
        </w:tc>
      </w:tr>
      <w:tr>
        <w:trPr>
          <w:trHeight w:val="4302" w:hRule="atLeast"/>
        </w:trPr>
        <w:tc>
          <w:tcPr>
            <w:tcW w:w="12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mins</w:t>
            </w:r>
          </w:p>
        </w:tc>
        <w:tc>
          <w:tcPr>
            <w:tcW w:w="400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54" w:hanging="360"/>
              <w:jc w:val="left"/>
              <w:rPr>
                <w:sz w:val="24"/>
              </w:rPr>
            </w:pPr>
            <w:r>
              <w:rPr>
                <w:sz w:val="24"/>
              </w:rPr>
              <w:t>Introduce a context of 3 addends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totalling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10. “There are three birds on the wall, five birds on the ground and seven birds in the tree. How many birds are there </w:t>
            </w:r>
            <w:r>
              <w:rPr>
                <w:spacing w:val="-2"/>
                <w:sz w:val="24"/>
              </w:rPr>
              <w:t>altogether?”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447" w:hanging="361"/>
              <w:jc w:val="left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look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number bonds to 10.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776" w:hanging="361"/>
              <w:jc w:val="left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some </w:t>
            </w:r>
            <w:r>
              <w:rPr>
                <w:spacing w:val="-2"/>
                <w:sz w:val="24"/>
              </w:rPr>
              <w:t>examples.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5+6+5=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3+3+7=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7+4+3=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8+4+2=</w:t>
            </w:r>
          </w:p>
          <w:p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2+8+6</w:t>
            </w:r>
          </w:p>
        </w:tc>
        <w:tc>
          <w:tcPr>
            <w:tcW w:w="336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216" w:hanging="360"/>
              <w:jc w:val="left"/>
              <w:rPr>
                <w:sz w:val="24"/>
              </w:rPr>
            </w:pPr>
            <w:r>
              <w:rPr>
                <w:sz w:val="24"/>
              </w:rPr>
              <w:t>Children work at own pace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frames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if </w:t>
            </w:r>
            <w:r>
              <w:rPr>
                <w:spacing w:val="-2"/>
                <w:sz w:val="24"/>
              </w:rPr>
              <w:t>required.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27"/>
              <w:ind w:left="468" w:right="337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 sorting activity</w:t>
            </w: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67041" cy="1269492"/>
                  <wp:effectExtent l="0" t="0" r="0" b="0"/>
                  <wp:docPr id="9" name="image5.png" descr="example diagram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041" cy="126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  <w:tab w:pos="469" w:val="left" w:leader="none"/>
              </w:tabs>
              <w:spacing w:line="240" w:lineRule="auto" w:before="13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promote </w:t>
            </w:r>
            <w:r>
              <w:rPr>
                <w:spacing w:val="-2"/>
                <w:sz w:val="24"/>
              </w:rPr>
              <w:t>depth</w:t>
            </w:r>
          </w:p>
          <w:p>
            <w:pPr>
              <w:pStyle w:val="TableParagraph"/>
              <w:spacing w:line="278" w:lineRule="exact"/>
              <w:ind w:left="468" w:right="118"/>
              <w:rPr>
                <w:sz w:val="24"/>
              </w:rPr>
            </w:pPr>
            <w:r>
              <w:rPr>
                <w:sz w:val="24"/>
              </w:rPr>
              <w:t>use questions with 4 addends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pairs</w:t>
            </w:r>
          </w:p>
        </w:tc>
        <w:tc>
          <w:tcPr>
            <w:tcW w:w="2675" w:type="dxa"/>
          </w:tcPr>
          <w:p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Teacher to assess if children can use augmentation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add on from 10.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4"/>
              <w:ind w:left="107" w:right="163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why these can/cannot make 10.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1036" w:top="700" w:bottom="1220" w:left="600" w:right="5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4000"/>
        <w:gridCol w:w="4111"/>
        <w:gridCol w:w="3367"/>
        <w:gridCol w:w="2675"/>
      </w:tblGrid>
      <w:tr>
        <w:trPr>
          <w:trHeight w:val="3399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0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10" w:hanging="360"/>
              <w:jc w:val="left"/>
              <w:rPr>
                <w:sz w:val="24"/>
              </w:rPr>
            </w:pPr>
            <w:r>
              <w:rPr>
                <w:sz w:val="24"/>
              </w:rPr>
              <w:t>Model,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aggregation,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using pictures, tens frames, encouraging children to look for number bonds to 10.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91908" cy="1275969"/>
                  <wp:effectExtent l="0" t="0" r="0" b="0"/>
                  <wp:docPr id="11" name="image6.jpeg" descr="example diagram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908" cy="127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 or three addends sum to </w:t>
            </w:r>
            <w:r>
              <w:rPr>
                <w:spacing w:val="-4"/>
                <w:sz w:val="24"/>
              </w:rPr>
              <w:t>10.</w:t>
            </w:r>
          </w:p>
          <w:p>
            <w:pPr>
              <w:pStyle w:val="TableParagraph"/>
              <w:spacing w:line="275" w:lineRule="exact"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2+4+6+8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8+3+6+1</w:t>
            </w:r>
          </w:p>
        </w:tc>
        <w:tc>
          <w:tcPr>
            <w:tcW w:w="2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74" w:hRule="atLeast"/>
        </w:trPr>
        <w:tc>
          <w:tcPr>
            <w:tcW w:w="12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mins</w:t>
            </w:r>
          </w:p>
        </w:tc>
        <w:tc>
          <w:tcPr>
            <w:tcW w:w="400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398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reflect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variation,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represent information in a pictogram.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 w:after="1"/>
              <w:rPr>
                <w:b/>
                <w:sz w:val="11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01019" cy="2325814"/>
                  <wp:effectExtent l="0" t="0" r="0" b="0"/>
                  <wp:docPr id="13" name="image7.jpeg" descr="example diagram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019" cy="232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4" w:val="left" w:leader="none"/>
                <w:tab w:pos="465" w:val="left" w:leader="none"/>
                <w:tab w:pos="3027" w:val="left" w:leader="none"/>
                <w:tab w:pos="4000" w:val="left" w:leader="none"/>
              </w:tabs>
              <w:spacing w:line="240" w:lineRule="auto" w:before="0" w:after="0"/>
              <w:ind w:left="465" w:right="98" w:hanging="361"/>
              <w:jc w:val="left"/>
              <w:rPr>
                <w:sz w:val="24"/>
              </w:rPr>
            </w:pPr>
            <w:r>
              <w:rPr>
                <w:sz w:val="24"/>
              </w:rPr>
              <w:t>Encourage the use of stem sentences such as ‘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plus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is equal to ten, then ten plus</w:t>
            </w:r>
          </w:p>
          <w:p>
            <w:pPr>
              <w:pStyle w:val="TableParagraph"/>
              <w:tabs>
                <w:tab w:pos="1055" w:val="left" w:leader="none"/>
                <w:tab w:pos="2627" w:val="left" w:leader="none"/>
              </w:tabs>
              <w:ind w:left="465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is equal to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.’</w:t>
            </w:r>
          </w:p>
        </w:tc>
        <w:tc>
          <w:tcPr>
            <w:tcW w:w="336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9" w:val="left" w:leader="none"/>
              </w:tabs>
              <w:spacing w:line="240" w:lineRule="auto" w:before="0" w:after="0"/>
              <w:ind w:left="468" w:right="378" w:hanging="360"/>
              <w:jc w:val="both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choose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 represent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calculate </w:t>
            </w:r>
            <w:r>
              <w:rPr>
                <w:spacing w:val="-2"/>
                <w:sz w:val="24"/>
              </w:rPr>
              <w:t>answers.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150" w:hanging="360"/>
              <w:jc w:val="left"/>
              <w:rPr>
                <w:sz w:val="24"/>
              </w:rPr>
            </w:pPr>
            <w:r>
              <w:rPr>
                <w:sz w:val="24"/>
              </w:rPr>
              <w:t>Have a blank stem sentence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 children to complete.</w:t>
            </w:r>
          </w:p>
        </w:tc>
        <w:tc>
          <w:tcPr>
            <w:tcW w:w="2675" w:type="dxa"/>
          </w:tcPr>
          <w:p>
            <w:pPr>
              <w:pStyle w:val="TableParagraph"/>
              <w:ind w:left="107" w:right="43"/>
              <w:rPr>
                <w:sz w:val="24"/>
              </w:rPr>
            </w:pPr>
            <w:r>
              <w:rPr>
                <w:sz w:val="24"/>
              </w:rPr>
              <w:t>How many sweets do Jayesh,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Sara have altogether?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header="0" w:footer="1036" w:top="700" w:bottom="1220" w:left="600" w:right="580"/>
        </w:sectPr>
      </w:pPr>
    </w:p>
    <w:p>
      <w:pPr>
        <w:spacing w:line="240" w:lineRule="auto"/>
        <w:ind w:left="1187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333625" cy="314325"/>
            <wp:effectExtent l="0" t="0" r="0" b="0"/>
            <wp:docPr id="15" name="image1.png" descr="edge hill university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5" w:after="1"/>
        <w:rPr>
          <w:b/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3"/>
      </w:tblGrid>
      <w:tr>
        <w:trPr>
          <w:trHeight w:val="830" w:hRule="atLeast"/>
        </w:trPr>
        <w:tc>
          <w:tcPr>
            <w:tcW w:w="15393" w:type="dxa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6908" w:right="68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EVALUATION</w:t>
            </w:r>
          </w:p>
        </w:tc>
      </w:tr>
      <w:tr>
        <w:trPr>
          <w:trHeight w:val="3696" w:hRule="atLeast"/>
        </w:trPr>
        <w:tc>
          <w:tcPr>
            <w:tcW w:w="1539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pupils’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learning: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rFonts w:ascii="Ink Free"/>
                <w:sz w:val="24"/>
              </w:rPr>
            </w:pPr>
            <w:r>
              <w:rPr>
                <w:rFonts w:ascii="Ink Free"/>
                <w:sz w:val="24"/>
              </w:rPr>
              <w:t>Some</w:t>
            </w:r>
            <w:r>
              <w:rPr>
                <w:rFonts w:ascii="Ink Free"/>
                <w:spacing w:val="-7"/>
                <w:sz w:val="24"/>
              </w:rPr>
              <w:t> </w:t>
            </w:r>
            <w:r>
              <w:rPr>
                <w:rFonts w:ascii="Ink Free"/>
                <w:sz w:val="24"/>
              </w:rPr>
              <w:t>children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(x,x,x,x,x,x,x,x)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did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not</w:t>
            </w:r>
            <w:r>
              <w:rPr>
                <w:rFonts w:ascii="Ink Free"/>
                <w:spacing w:val="-2"/>
                <w:sz w:val="24"/>
              </w:rPr>
              <w:t> </w:t>
            </w:r>
            <w:r>
              <w:rPr>
                <w:rFonts w:ascii="Ink Free"/>
                <w:sz w:val="24"/>
              </w:rPr>
              <w:t>use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z w:val="24"/>
              </w:rPr>
              <w:t>their</w:t>
            </w:r>
            <w:r>
              <w:rPr>
                <w:rFonts w:ascii="Ink Free"/>
                <w:spacing w:val="-2"/>
                <w:sz w:val="24"/>
              </w:rPr>
              <w:t> </w:t>
            </w:r>
            <w:r>
              <w:rPr>
                <w:rFonts w:ascii="Ink Free"/>
                <w:sz w:val="24"/>
              </w:rPr>
              <w:t>declarative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knowledge</w:t>
            </w:r>
            <w:r>
              <w:rPr>
                <w:rFonts w:ascii="Ink Free"/>
                <w:spacing w:val="-6"/>
                <w:sz w:val="24"/>
              </w:rPr>
              <w:t> </w:t>
            </w:r>
            <w:r>
              <w:rPr>
                <w:rFonts w:ascii="Ink Free"/>
                <w:sz w:val="24"/>
              </w:rPr>
              <w:t>for</w:t>
            </w:r>
            <w:r>
              <w:rPr>
                <w:rFonts w:ascii="Ink Free"/>
                <w:spacing w:val="5"/>
                <w:sz w:val="24"/>
              </w:rPr>
              <w:t> </w:t>
            </w:r>
            <w:r>
              <w:rPr>
                <w:rFonts w:ascii="Ink Free"/>
                <w:sz w:val="24"/>
              </w:rPr>
              <w:t>partitioning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and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were still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using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augmentation</w:t>
            </w:r>
            <w:r>
              <w:rPr>
                <w:rFonts w:ascii="Ink Free"/>
                <w:spacing w:val="1"/>
                <w:sz w:val="24"/>
              </w:rPr>
              <w:t> </w:t>
            </w:r>
            <w:r>
              <w:rPr>
                <w:rFonts w:ascii="Ink Free"/>
                <w:sz w:val="24"/>
              </w:rPr>
              <w:t>(counting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on),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pacing w:val="-2"/>
                <w:sz w:val="24"/>
              </w:rPr>
              <w:t>ie.3+7=10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rFonts w:ascii="Ink Free"/>
                <w:sz w:val="24"/>
              </w:rPr>
            </w:pPr>
            <w:r>
              <w:rPr>
                <w:rFonts w:ascii="Ink Free"/>
                <w:sz w:val="24"/>
              </w:rPr>
              <w:t>Pupils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z w:val="24"/>
              </w:rPr>
              <w:t>working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on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challenge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z w:val="24"/>
              </w:rPr>
              <w:t>questions completed</w:t>
            </w:r>
            <w:r>
              <w:rPr>
                <w:rFonts w:ascii="Ink Free"/>
                <w:spacing w:val="2"/>
                <w:sz w:val="24"/>
              </w:rPr>
              <w:t> </w:t>
            </w:r>
            <w:r>
              <w:rPr>
                <w:rFonts w:ascii="Ink Free"/>
                <w:sz w:val="24"/>
              </w:rPr>
              <w:t>with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pacing w:val="-4"/>
                <w:sz w:val="24"/>
              </w:rPr>
              <w:t>ease.</w:t>
            </w: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steps:</w:t>
            </w:r>
          </w:p>
          <w:p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e.g.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how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address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misconceptions,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providing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increased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challenge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support,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different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resources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modelling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techniques.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350" w:hanging="360"/>
              <w:jc w:val="left"/>
              <w:rPr>
                <w:rFonts w:ascii="Ink Free"/>
                <w:sz w:val="24"/>
              </w:rPr>
            </w:pPr>
            <w:r>
              <w:rPr>
                <w:rFonts w:ascii="Ink Free"/>
                <w:sz w:val="24"/>
              </w:rPr>
              <w:t>Reinforce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z w:val="24"/>
              </w:rPr>
              <w:t>use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z w:val="24"/>
              </w:rPr>
              <w:t>of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tens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z w:val="24"/>
              </w:rPr>
              <w:t>frames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z w:val="24"/>
              </w:rPr>
              <w:t>with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(x,x,x,x,x,x,x,x) to</w:t>
            </w:r>
            <w:r>
              <w:rPr>
                <w:rFonts w:ascii="Ink Free"/>
                <w:spacing w:val="-6"/>
                <w:sz w:val="24"/>
              </w:rPr>
              <w:t> </w:t>
            </w:r>
            <w:r>
              <w:rPr>
                <w:rFonts w:ascii="Ink Free"/>
                <w:sz w:val="24"/>
              </w:rPr>
              <w:t>support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declarative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z w:val="24"/>
              </w:rPr>
              <w:t>knowledge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z w:val="24"/>
              </w:rPr>
              <w:t>of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number bonds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z w:val="24"/>
              </w:rPr>
              <w:t>to</w:t>
            </w:r>
            <w:r>
              <w:rPr>
                <w:rFonts w:ascii="Ink Free"/>
                <w:spacing w:val="-6"/>
                <w:sz w:val="24"/>
              </w:rPr>
              <w:t> </w:t>
            </w:r>
            <w:r>
              <w:rPr>
                <w:rFonts w:ascii="Ink Free"/>
                <w:sz w:val="24"/>
              </w:rPr>
              <w:t>10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z w:val="24"/>
              </w:rPr>
              <w:t>and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model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this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z w:val="24"/>
              </w:rPr>
              <w:t>is in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worked addition examples. Could also use Numicon.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1" w:after="0"/>
              <w:ind w:left="830" w:right="699" w:hanging="360"/>
              <w:jc w:val="left"/>
              <w:rPr>
                <w:rFonts w:ascii="Ink Free" w:hAnsi="Ink Free"/>
                <w:sz w:val="24"/>
              </w:rPr>
            </w:pPr>
            <w:r>
              <w:rPr>
                <w:rFonts w:ascii="Ink Free" w:hAnsi="Ink Free"/>
                <w:sz w:val="24"/>
              </w:rPr>
              <w:t>Plan</w:t>
            </w:r>
            <w:r>
              <w:rPr>
                <w:rFonts w:ascii="Ink Free" w:hAnsi="Ink Free"/>
                <w:spacing w:val="-4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more</w:t>
            </w:r>
            <w:r>
              <w:rPr>
                <w:rFonts w:ascii="Ink Free" w:hAnsi="Ink Free"/>
                <w:spacing w:val="-1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challenge</w:t>
            </w:r>
            <w:r>
              <w:rPr>
                <w:rFonts w:ascii="Ink Free" w:hAnsi="Ink Free"/>
                <w:spacing w:val="-4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– worded</w:t>
            </w:r>
            <w:r>
              <w:rPr>
                <w:rFonts w:ascii="Ink Free" w:hAnsi="Ink Free"/>
                <w:spacing w:val="-2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problem</w:t>
            </w:r>
            <w:r>
              <w:rPr>
                <w:rFonts w:ascii="Ink Free" w:hAnsi="Ink Free"/>
                <w:spacing w:val="-6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examples</w:t>
            </w:r>
            <w:r>
              <w:rPr>
                <w:rFonts w:ascii="Ink Free" w:hAnsi="Ink Free"/>
                <w:spacing w:val="-1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to</w:t>
            </w:r>
            <w:r>
              <w:rPr>
                <w:rFonts w:ascii="Ink Free" w:hAnsi="Ink Free"/>
                <w:spacing w:val="-6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demonstrate</w:t>
            </w:r>
            <w:r>
              <w:rPr>
                <w:rFonts w:ascii="Ink Free" w:hAnsi="Ink Free"/>
                <w:spacing w:val="-1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transfer</w:t>
            </w:r>
            <w:r>
              <w:rPr>
                <w:rFonts w:ascii="Ink Free" w:hAnsi="Ink Free"/>
                <w:spacing w:val="-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of</w:t>
            </w:r>
            <w:r>
              <w:rPr>
                <w:rFonts w:ascii="Ink Free" w:hAnsi="Ink Free"/>
                <w:spacing w:val="-1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skills, or</w:t>
            </w:r>
            <w:r>
              <w:rPr>
                <w:rFonts w:ascii="Ink Free" w:hAnsi="Ink Free"/>
                <w:spacing w:val="-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picture</w:t>
            </w:r>
            <w:r>
              <w:rPr>
                <w:rFonts w:ascii="Ink Free" w:hAnsi="Ink Free"/>
                <w:spacing w:val="-5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stories</w:t>
            </w:r>
            <w:r>
              <w:rPr>
                <w:rFonts w:ascii="Ink Free" w:hAnsi="Ink Free"/>
                <w:spacing w:val="-6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to</w:t>
            </w:r>
            <w:r>
              <w:rPr>
                <w:rFonts w:ascii="Ink Free" w:hAnsi="Ink Free"/>
                <w:spacing w:val="-6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illustrate</w:t>
            </w:r>
            <w:r>
              <w:rPr>
                <w:rFonts w:ascii="Ink Free" w:hAnsi="Ink Free"/>
                <w:spacing w:val="-5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an</w:t>
            </w:r>
            <w:r>
              <w:rPr>
                <w:rFonts w:ascii="Ink Free" w:hAnsi="Ink Free"/>
                <w:spacing w:val="-1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addition</w:t>
            </w:r>
            <w:r>
              <w:rPr>
                <w:rFonts w:ascii="Ink Free" w:hAnsi="Ink Free"/>
                <w:spacing w:val="-4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of</w:t>
            </w:r>
            <w:r>
              <w:rPr>
                <w:rFonts w:ascii="Ink Free" w:hAnsi="Ink Free"/>
                <w:spacing w:val="-1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3</w:t>
            </w:r>
            <w:r>
              <w:rPr>
                <w:rFonts w:ascii="Ink Free" w:hAnsi="Ink Free"/>
                <w:spacing w:val="-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or more </w:t>
            </w:r>
            <w:r>
              <w:rPr>
                <w:rFonts w:ascii="Ink Free" w:hAnsi="Ink Free"/>
                <w:spacing w:val="-2"/>
                <w:sz w:val="24"/>
              </w:rPr>
              <w:t>addends.</w:t>
            </w:r>
          </w:p>
        </w:tc>
      </w:tr>
      <w:tr>
        <w:trPr>
          <w:trHeight w:val="3850" w:hRule="atLeast"/>
        </w:trPr>
        <w:tc>
          <w:tcPr>
            <w:tcW w:w="15393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teaching: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0" w:val="left" w:leader="none"/>
                <w:tab w:pos="831" w:val="left" w:leader="none"/>
              </w:tabs>
              <w:spacing w:line="295" w:lineRule="exact" w:before="4" w:after="0"/>
              <w:ind w:left="830" w:right="0" w:hanging="361"/>
              <w:jc w:val="left"/>
              <w:rPr>
                <w:rFonts w:ascii="Ink Free"/>
                <w:sz w:val="24"/>
              </w:rPr>
            </w:pPr>
            <w:r>
              <w:rPr>
                <w:rFonts w:ascii="Ink Free"/>
                <w:sz w:val="24"/>
              </w:rPr>
              <w:t>Modelling</w:t>
            </w:r>
            <w:r>
              <w:rPr>
                <w:rFonts w:ascii="Ink Free"/>
                <w:spacing w:val="-6"/>
                <w:sz w:val="24"/>
              </w:rPr>
              <w:t> </w:t>
            </w:r>
            <w:r>
              <w:rPr>
                <w:rFonts w:ascii="Ink Free"/>
                <w:sz w:val="24"/>
              </w:rPr>
              <w:t>of part-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part-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whole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  <w:u w:val="single"/>
              </w:rPr>
              <w:t>and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tens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z w:val="24"/>
              </w:rPr>
              <w:t>frames</w:t>
            </w:r>
            <w:r>
              <w:rPr>
                <w:rFonts w:ascii="Ink Free"/>
                <w:spacing w:val="1"/>
                <w:sz w:val="24"/>
              </w:rPr>
              <w:t> </w:t>
            </w:r>
            <w:r>
              <w:rPr>
                <w:rFonts w:ascii="Ink Free"/>
                <w:sz w:val="24"/>
                <w:u w:val="single"/>
              </w:rPr>
              <w:t>and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symbolic</w:t>
            </w:r>
            <w:r>
              <w:rPr>
                <w:rFonts w:ascii="Ink Free"/>
                <w:spacing w:val="-2"/>
                <w:sz w:val="24"/>
              </w:rPr>
              <w:t> </w:t>
            </w:r>
            <w:r>
              <w:rPr>
                <w:rFonts w:ascii="Ink Free"/>
                <w:sz w:val="24"/>
              </w:rPr>
              <w:t>calculation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could</w:t>
            </w:r>
            <w:r>
              <w:rPr>
                <w:rFonts w:ascii="Ink Free"/>
                <w:spacing w:val="2"/>
                <w:sz w:val="24"/>
              </w:rPr>
              <w:t> </w:t>
            </w:r>
            <w:r>
              <w:rPr>
                <w:rFonts w:ascii="Ink Free"/>
                <w:sz w:val="24"/>
              </w:rPr>
              <w:t>be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z w:val="24"/>
              </w:rPr>
              <w:t>overloading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some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pacing w:val="-2"/>
                <w:sz w:val="24"/>
              </w:rPr>
              <w:t>cognitively.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1" w:val="left" w:leader="none"/>
              </w:tabs>
              <w:spacing w:line="295" w:lineRule="exact" w:before="0" w:after="0"/>
              <w:ind w:left="830" w:right="0" w:hanging="361"/>
              <w:jc w:val="left"/>
              <w:rPr>
                <w:rFonts w:ascii="Ink Free"/>
                <w:sz w:val="24"/>
              </w:rPr>
            </w:pPr>
            <w:r>
              <w:rPr>
                <w:rFonts w:ascii="Ink Free"/>
                <w:sz w:val="24"/>
              </w:rPr>
              <w:t>Spent</w:t>
            </w:r>
            <w:r>
              <w:rPr>
                <w:rFonts w:ascii="Ink Free"/>
                <w:spacing w:val="-6"/>
                <w:sz w:val="24"/>
              </w:rPr>
              <w:t> </w:t>
            </w:r>
            <w:r>
              <w:rPr>
                <w:rFonts w:ascii="Ink Free"/>
                <w:sz w:val="24"/>
              </w:rPr>
              <w:t>too</w:t>
            </w:r>
            <w:r>
              <w:rPr>
                <w:rFonts w:ascii="Ink Free"/>
                <w:spacing w:val="-6"/>
                <w:sz w:val="24"/>
              </w:rPr>
              <w:t> </w:t>
            </w:r>
            <w:r>
              <w:rPr>
                <w:rFonts w:ascii="Ink Free"/>
                <w:sz w:val="24"/>
              </w:rPr>
              <w:t>long modelling use</w:t>
            </w:r>
            <w:r>
              <w:rPr>
                <w:rFonts w:ascii="Ink Free"/>
                <w:spacing w:val="-2"/>
                <w:sz w:val="24"/>
              </w:rPr>
              <w:t> </w:t>
            </w:r>
            <w:r>
              <w:rPr>
                <w:rFonts w:ascii="Ink Free"/>
                <w:sz w:val="24"/>
              </w:rPr>
              <w:t>of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tens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z w:val="24"/>
              </w:rPr>
              <w:t>frame,</w:t>
            </w:r>
            <w:r>
              <w:rPr>
                <w:rFonts w:ascii="Ink Free"/>
                <w:spacing w:val="2"/>
                <w:sz w:val="24"/>
              </w:rPr>
              <w:t> </w:t>
            </w:r>
            <w:r>
              <w:rPr>
                <w:rFonts w:ascii="Ink Free"/>
                <w:sz w:val="24"/>
              </w:rPr>
              <w:t>more</w:t>
            </w:r>
            <w:r>
              <w:rPr>
                <w:rFonts w:ascii="Ink Free"/>
                <w:spacing w:val="-2"/>
                <w:sz w:val="24"/>
              </w:rPr>
              <w:t> </w:t>
            </w:r>
            <w:r>
              <w:rPr>
                <w:rFonts w:ascii="Ink Free"/>
                <w:sz w:val="24"/>
              </w:rPr>
              <w:t>time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z w:val="24"/>
              </w:rPr>
              <w:t>needed</w:t>
            </w:r>
            <w:r>
              <w:rPr>
                <w:rFonts w:ascii="Ink Free"/>
                <w:spacing w:val="1"/>
                <w:sz w:val="24"/>
              </w:rPr>
              <w:t> </w:t>
            </w:r>
            <w:r>
              <w:rPr>
                <w:rFonts w:ascii="Ink Free"/>
                <w:sz w:val="24"/>
              </w:rPr>
              <w:t>modelling associative</w:t>
            </w:r>
            <w:r>
              <w:rPr>
                <w:rFonts w:ascii="Ink Free"/>
                <w:spacing w:val="-6"/>
                <w:sz w:val="24"/>
              </w:rPr>
              <w:t> </w:t>
            </w:r>
            <w:r>
              <w:rPr>
                <w:rFonts w:ascii="Ink Free"/>
                <w:sz w:val="24"/>
              </w:rPr>
              <w:t>law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in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symbols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z w:val="24"/>
              </w:rPr>
              <w:t>to</w:t>
            </w:r>
            <w:r>
              <w:rPr>
                <w:rFonts w:ascii="Ink Free"/>
                <w:spacing w:val="-6"/>
                <w:sz w:val="24"/>
              </w:rPr>
              <w:t> </w:t>
            </w:r>
            <w:r>
              <w:rPr>
                <w:rFonts w:ascii="Ink Free"/>
                <w:sz w:val="24"/>
              </w:rPr>
              <w:t>ensure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pacing w:val="-2"/>
                <w:sz w:val="24"/>
              </w:rPr>
              <w:t>understanding.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rFonts w:ascii="Ink Free"/>
                <w:sz w:val="24"/>
              </w:rPr>
            </w:pPr>
            <w:r>
              <w:rPr>
                <w:rFonts w:ascii="Ink Free"/>
                <w:sz w:val="24"/>
              </w:rPr>
              <w:t>Stem</w:t>
            </w:r>
            <w:r>
              <w:rPr>
                <w:rFonts w:ascii="Ink Free"/>
                <w:spacing w:val="-5"/>
                <w:sz w:val="24"/>
              </w:rPr>
              <w:t> </w:t>
            </w:r>
            <w:r>
              <w:rPr>
                <w:rFonts w:ascii="Ink Free"/>
                <w:sz w:val="24"/>
              </w:rPr>
              <w:t>sentences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worked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z w:val="24"/>
              </w:rPr>
              <w:t>really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well, all</w:t>
            </w:r>
            <w:r>
              <w:rPr>
                <w:rFonts w:ascii="Ink Free"/>
                <w:spacing w:val="1"/>
                <w:sz w:val="24"/>
              </w:rPr>
              <w:t> </w:t>
            </w:r>
            <w:r>
              <w:rPr>
                <w:rFonts w:ascii="Ink Free"/>
                <w:sz w:val="24"/>
              </w:rPr>
              <w:t>children</w:t>
            </w:r>
            <w:r>
              <w:rPr>
                <w:rFonts w:ascii="Ink Free"/>
                <w:spacing w:val="-2"/>
                <w:sz w:val="24"/>
              </w:rPr>
              <w:t> </w:t>
            </w:r>
            <w:r>
              <w:rPr>
                <w:rFonts w:ascii="Ink Free"/>
                <w:sz w:val="24"/>
              </w:rPr>
              <w:t>able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to</w:t>
            </w:r>
            <w:r>
              <w:rPr>
                <w:rFonts w:ascii="Ink Free"/>
                <w:spacing w:val="-4"/>
                <w:sz w:val="24"/>
              </w:rPr>
              <w:t> </w:t>
            </w:r>
            <w:r>
              <w:rPr>
                <w:rFonts w:ascii="Ink Free"/>
                <w:sz w:val="24"/>
              </w:rPr>
              <w:t>access either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z w:val="24"/>
              </w:rPr>
              <w:t>written</w:t>
            </w:r>
            <w:r>
              <w:rPr>
                <w:rFonts w:ascii="Ink Free"/>
                <w:spacing w:val="-3"/>
                <w:sz w:val="24"/>
              </w:rPr>
              <w:t> </w:t>
            </w:r>
            <w:r>
              <w:rPr>
                <w:rFonts w:ascii="Ink Free"/>
                <w:sz w:val="24"/>
              </w:rPr>
              <w:t>or</w:t>
            </w:r>
            <w:r>
              <w:rPr>
                <w:rFonts w:ascii="Ink Free"/>
                <w:spacing w:val="-1"/>
                <w:sz w:val="24"/>
              </w:rPr>
              <w:t> </w:t>
            </w:r>
            <w:r>
              <w:rPr>
                <w:rFonts w:ascii="Ink Free"/>
                <w:spacing w:val="-2"/>
                <w:sz w:val="24"/>
              </w:rPr>
              <w:t>verbally.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steps:</w:t>
            </w:r>
          </w:p>
          <w:p>
            <w:pPr>
              <w:pStyle w:val="TableParagraph"/>
              <w:spacing w:line="182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e.g.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subject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knowledge,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teaching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strategies,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behaviour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management.</w:t>
            </w: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rFonts w:ascii="Ink Free" w:hAnsi="Ink Free"/>
                <w:sz w:val="24"/>
              </w:rPr>
            </w:pPr>
            <w:r>
              <w:rPr>
                <w:rFonts w:ascii="Ink Free" w:hAnsi="Ink Free"/>
                <w:sz w:val="24"/>
              </w:rPr>
              <w:t>1</w:t>
            </w:r>
            <w:r>
              <w:rPr>
                <w:rFonts w:ascii="Ink Free" w:hAnsi="Ink Free"/>
                <w:spacing w:val="-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&amp;</w:t>
            </w:r>
            <w:r>
              <w:rPr>
                <w:rFonts w:ascii="Ink Free" w:hAnsi="Ink Free"/>
                <w:spacing w:val="-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2.</w:t>
            </w:r>
            <w:r>
              <w:rPr>
                <w:rFonts w:ascii="Ink Free" w:hAnsi="Ink Free"/>
                <w:spacing w:val="68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Mrs</w:t>
            </w:r>
            <w:r>
              <w:rPr>
                <w:rFonts w:ascii="Ink Free" w:hAnsi="Ink Free"/>
                <w:spacing w:val="-4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X</w:t>
            </w:r>
            <w:r>
              <w:rPr>
                <w:rFonts w:ascii="Ink Free" w:hAnsi="Ink Free"/>
                <w:spacing w:val="-1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(TA)</w:t>
            </w:r>
            <w:r>
              <w:rPr>
                <w:rFonts w:ascii="Ink Free" w:hAnsi="Ink Free"/>
                <w:spacing w:val="-4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to</w:t>
            </w:r>
            <w:r>
              <w:rPr>
                <w:rFonts w:ascii="Ink Free" w:hAnsi="Ink Free"/>
                <w:spacing w:val="-5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write</w:t>
            </w:r>
            <w:r>
              <w:rPr>
                <w:rFonts w:ascii="Ink Free" w:hAnsi="Ink Free"/>
                <w:spacing w:val="-4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the</w:t>
            </w:r>
            <w:r>
              <w:rPr>
                <w:rFonts w:ascii="Ink Free" w:hAnsi="Ink Free"/>
                <w:spacing w:val="-4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symbolic</w:t>
            </w:r>
            <w:r>
              <w:rPr>
                <w:rFonts w:ascii="Ink Free" w:hAnsi="Ink Free"/>
                <w:spacing w:val="-1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version of</w:t>
            </w:r>
            <w:r>
              <w:rPr>
                <w:rFonts w:ascii="Ink Free" w:hAnsi="Ink Free"/>
                <w:spacing w:val="-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calculation on</w:t>
            </w:r>
            <w:r>
              <w:rPr>
                <w:rFonts w:ascii="Ink Free" w:hAnsi="Ink Free"/>
                <w:spacing w:val="-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board</w:t>
            </w:r>
            <w:r>
              <w:rPr>
                <w:rFonts w:ascii="Ink Free" w:hAnsi="Ink Free"/>
                <w:spacing w:val="-2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whilst</w:t>
            </w:r>
            <w:r>
              <w:rPr>
                <w:rFonts w:ascii="Ink Free" w:hAnsi="Ink Free"/>
                <w:spacing w:val="-2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I model the</w:t>
            </w:r>
            <w:r>
              <w:rPr>
                <w:rFonts w:ascii="Ink Free" w:hAnsi="Ink Free"/>
                <w:spacing w:val="-4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use of</w:t>
            </w:r>
            <w:r>
              <w:rPr>
                <w:rFonts w:ascii="Ink Free" w:hAnsi="Ink Free"/>
                <w:spacing w:val="-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visuals</w:t>
            </w:r>
            <w:r>
              <w:rPr>
                <w:rFonts w:ascii="Ink Free" w:hAnsi="Ink Free"/>
                <w:spacing w:val="-4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representations</w:t>
            </w:r>
            <w:r>
              <w:rPr>
                <w:rFonts w:ascii="Ink Free" w:hAnsi="Ink Free"/>
                <w:spacing w:val="-4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ie</w:t>
            </w:r>
            <w:r>
              <w:rPr>
                <w:rFonts w:ascii="Ink Free" w:hAnsi="Ink Free"/>
                <w:spacing w:val="1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part</w:t>
            </w:r>
            <w:r>
              <w:rPr>
                <w:rFonts w:ascii="Ink Free" w:hAnsi="Ink Free"/>
                <w:spacing w:val="-1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–</w:t>
            </w:r>
            <w:r>
              <w:rPr>
                <w:rFonts w:ascii="Ink Free" w:hAnsi="Ink Free"/>
                <w:spacing w:val="-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part</w:t>
            </w:r>
            <w:r>
              <w:rPr>
                <w:rFonts w:ascii="Ink Free" w:hAnsi="Ink Free"/>
                <w:spacing w:val="-1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-</w:t>
            </w:r>
            <w:r>
              <w:rPr>
                <w:rFonts w:ascii="Ink Free" w:hAnsi="Ink Free"/>
                <w:spacing w:val="-3"/>
                <w:sz w:val="24"/>
              </w:rPr>
              <w:t> </w:t>
            </w:r>
            <w:r>
              <w:rPr>
                <w:rFonts w:ascii="Ink Free" w:hAnsi="Ink Free"/>
                <w:sz w:val="24"/>
              </w:rPr>
              <w:t>whole and tens frames. This will reinforce how they are all different ways of representing the same calculation.</w:t>
            </w:r>
          </w:p>
          <w:p>
            <w:pPr>
              <w:pStyle w:val="TableParagraph"/>
              <w:spacing w:line="296" w:lineRule="exact"/>
              <w:ind w:left="110"/>
              <w:rPr>
                <w:rFonts w:ascii="Ink Free"/>
                <w:i/>
                <w:sz w:val="25"/>
              </w:rPr>
            </w:pPr>
            <w:r>
              <w:rPr>
                <w:rFonts w:ascii="Ink Free"/>
                <w:i/>
                <w:spacing w:val="-2"/>
                <w:sz w:val="25"/>
              </w:rPr>
              <w:t>3.</w:t>
            </w:r>
            <w:r>
              <w:rPr>
                <w:rFonts w:ascii="Ink Free"/>
                <w:i/>
                <w:spacing w:val="-16"/>
                <w:sz w:val="25"/>
              </w:rPr>
              <w:t> </w:t>
            </w:r>
            <w:r>
              <w:rPr>
                <w:rFonts w:ascii="Ink Free"/>
                <w:i/>
                <w:spacing w:val="-2"/>
                <w:sz w:val="25"/>
              </w:rPr>
              <w:t>Pre-print</w:t>
            </w:r>
            <w:r>
              <w:rPr>
                <w:rFonts w:ascii="Ink Free"/>
                <w:i/>
                <w:spacing w:val="-16"/>
                <w:sz w:val="25"/>
              </w:rPr>
              <w:t> </w:t>
            </w:r>
            <w:r>
              <w:rPr>
                <w:rFonts w:ascii="Ink Free"/>
                <w:i/>
                <w:spacing w:val="-2"/>
                <w:sz w:val="25"/>
              </w:rPr>
              <w:t>stem</w:t>
            </w:r>
            <w:r>
              <w:rPr>
                <w:rFonts w:ascii="Ink Free"/>
                <w:i/>
                <w:spacing w:val="-16"/>
                <w:sz w:val="25"/>
              </w:rPr>
              <w:t> </w:t>
            </w:r>
            <w:r>
              <w:rPr>
                <w:rFonts w:ascii="Ink Free"/>
                <w:i/>
                <w:spacing w:val="-2"/>
                <w:sz w:val="25"/>
              </w:rPr>
              <w:t>sentences</w:t>
            </w:r>
            <w:r>
              <w:rPr>
                <w:rFonts w:ascii="Ink Free"/>
                <w:i/>
                <w:spacing w:val="-16"/>
                <w:sz w:val="25"/>
              </w:rPr>
              <w:t> </w:t>
            </w:r>
            <w:r>
              <w:rPr>
                <w:rFonts w:ascii="Ink Free"/>
                <w:i/>
                <w:spacing w:val="-2"/>
                <w:sz w:val="25"/>
              </w:rPr>
              <w:t>to</w:t>
            </w:r>
            <w:r>
              <w:rPr>
                <w:rFonts w:ascii="Ink Free"/>
                <w:i/>
                <w:spacing w:val="-16"/>
                <w:sz w:val="25"/>
              </w:rPr>
              <w:t> </w:t>
            </w:r>
            <w:r>
              <w:rPr>
                <w:rFonts w:ascii="Ink Free"/>
                <w:i/>
                <w:spacing w:val="-2"/>
                <w:sz w:val="25"/>
              </w:rPr>
              <w:t>be</w:t>
            </w:r>
            <w:r>
              <w:rPr>
                <w:rFonts w:ascii="Ink Free"/>
                <w:i/>
                <w:spacing w:val="-16"/>
                <w:sz w:val="25"/>
              </w:rPr>
              <w:t> </w:t>
            </w:r>
            <w:r>
              <w:rPr>
                <w:rFonts w:ascii="Ink Free"/>
                <w:i/>
                <w:spacing w:val="-2"/>
                <w:sz w:val="25"/>
              </w:rPr>
              <w:t>stuck</w:t>
            </w:r>
            <w:r>
              <w:rPr>
                <w:rFonts w:ascii="Ink Free"/>
                <w:i/>
                <w:spacing w:val="-16"/>
                <w:sz w:val="25"/>
              </w:rPr>
              <w:t> </w:t>
            </w:r>
            <w:r>
              <w:rPr>
                <w:rFonts w:ascii="Ink Free"/>
                <w:i/>
                <w:spacing w:val="-2"/>
                <w:sz w:val="25"/>
              </w:rPr>
              <w:t>in</w:t>
            </w:r>
            <w:r>
              <w:rPr>
                <w:rFonts w:ascii="Ink Free"/>
                <w:i/>
                <w:spacing w:val="-15"/>
                <w:sz w:val="25"/>
              </w:rPr>
              <w:t> </w:t>
            </w:r>
            <w:r>
              <w:rPr>
                <w:rFonts w:ascii="Ink Free"/>
                <w:i/>
                <w:spacing w:val="-2"/>
                <w:sz w:val="25"/>
              </w:rPr>
              <w:t>books.</w:t>
            </w:r>
          </w:p>
          <w:p>
            <w:pPr>
              <w:pStyle w:val="TableParagraph"/>
              <w:spacing w:line="304" w:lineRule="exact"/>
              <w:ind w:left="110"/>
              <w:rPr>
                <w:rFonts w:ascii="Ink Free" w:hAnsi="Ink Free"/>
                <w:i/>
                <w:sz w:val="25"/>
              </w:rPr>
            </w:pPr>
            <w:r>
              <w:rPr>
                <w:rFonts w:ascii="Ink Free" w:hAnsi="Ink Free"/>
                <w:i/>
                <w:spacing w:val="-4"/>
                <w:sz w:val="25"/>
              </w:rPr>
              <w:t>Move</w:t>
            </w:r>
            <w:r>
              <w:rPr>
                <w:rFonts w:ascii="Ink Free" w:hAnsi="Ink Free"/>
                <w:i/>
                <w:spacing w:val="-10"/>
                <w:sz w:val="25"/>
              </w:rPr>
              <w:t> </w:t>
            </w:r>
            <w:r>
              <w:rPr>
                <w:rFonts w:ascii="Ink Free" w:hAnsi="Ink Free"/>
                <w:i/>
                <w:spacing w:val="-4"/>
                <w:sz w:val="25"/>
              </w:rPr>
              <w:t>on to</w:t>
            </w:r>
            <w:r>
              <w:rPr>
                <w:rFonts w:ascii="Ink Free" w:hAnsi="Ink Free"/>
                <w:i/>
                <w:spacing w:val="-5"/>
                <w:sz w:val="25"/>
              </w:rPr>
              <w:t> </w:t>
            </w:r>
            <w:r>
              <w:rPr>
                <w:rFonts w:ascii="Ink Free" w:hAnsi="Ink Free"/>
                <w:i/>
                <w:spacing w:val="-4"/>
                <w:sz w:val="25"/>
              </w:rPr>
              <w:t>subtraction</w:t>
            </w:r>
            <w:r>
              <w:rPr>
                <w:rFonts w:ascii="Ink Free" w:hAnsi="Ink Free"/>
                <w:i/>
                <w:spacing w:val="-9"/>
                <w:sz w:val="25"/>
              </w:rPr>
              <w:t> </w:t>
            </w:r>
            <w:r>
              <w:rPr>
                <w:rFonts w:ascii="Ink Free" w:hAnsi="Ink Free"/>
                <w:i/>
                <w:spacing w:val="-4"/>
                <w:sz w:val="25"/>
              </w:rPr>
              <w:t>as</w:t>
            </w:r>
            <w:r>
              <w:rPr>
                <w:rFonts w:ascii="Ink Free" w:hAnsi="Ink Free"/>
                <w:i/>
                <w:spacing w:val="-6"/>
                <w:sz w:val="25"/>
              </w:rPr>
              <w:t> </w:t>
            </w:r>
            <w:r>
              <w:rPr>
                <w:rFonts w:ascii="Ink Free" w:hAnsi="Ink Free"/>
                <w:i/>
                <w:spacing w:val="-4"/>
                <w:sz w:val="25"/>
              </w:rPr>
              <w:t>difference</w:t>
            </w:r>
            <w:r>
              <w:rPr>
                <w:rFonts w:ascii="Ink Free" w:hAnsi="Ink Free"/>
                <w:i/>
                <w:spacing w:val="-5"/>
                <w:sz w:val="25"/>
              </w:rPr>
              <w:t> </w:t>
            </w:r>
            <w:r>
              <w:rPr>
                <w:rFonts w:ascii="Ink Free" w:hAnsi="Ink Free"/>
                <w:i/>
                <w:spacing w:val="-4"/>
                <w:sz w:val="25"/>
              </w:rPr>
              <w:t>–</w:t>
            </w:r>
            <w:r>
              <w:rPr>
                <w:rFonts w:ascii="Ink Free" w:hAnsi="Ink Free"/>
                <w:i/>
                <w:spacing w:val="-9"/>
                <w:sz w:val="25"/>
              </w:rPr>
              <w:t> </w:t>
            </w:r>
            <w:r>
              <w:rPr>
                <w:rFonts w:ascii="Ink Free" w:hAnsi="Ink Free"/>
                <w:i/>
                <w:spacing w:val="-4"/>
                <w:sz w:val="25"/>
              </w:rPr>
              <w:t>taking all</w:t>
            </w:r>
            <w:r>
              <w:rPr>
                <w:rFonts w:ascii="Ink Free" w:hAnsi="Ink Free"/>
                <w:i/>
                <w:spacing w:val="-8"/>
                <w:sz w:val="25"/>
              </w:rPr>
              <w:t> </w:t>
            </w:r>
            <w:r>
              <w:rPr>
                <w:rFonts w:ascii="Ink Free" w:hAnsi="Ink Free"/>
                <w:i/>
                <w:spacing w:val="-4"/>
                <w:sz w:val="25"/>
              </w:rPr>
              <w:t>above</w:t>
            </w:r>
            <w:r>
              <w:rPr>
                <w:rFonts w:ascii="Ink Free" w:hAnsi="Ink Free"/>
                <w:i/>
                <w:spacing w:val="-10"/>
                <w:sz w:val="25"/>
              </w:rPr>
              <w:t> </w:t>
            </w:r>
            <w:r>
              <w:rPr>
                <w:rFonts w:ascii="Ink Free" w:hAnsi="Ink Free"/>
                <w:i/>
                <w:spacing w:val="-4"/>
                <w:sz w:val="25"/>
              </w:rPr>
              <w:t>points</w:t>
            </w:r>
            <w:r>
              <w:rPr>
                <w:rFonts w:ascii="Ink Free" w:hAnsi="Ink Free"/>
                <w:i/>
                <w:spacing w:val="-9"/>
                <w:sz w:val="25"/>
              </w:rPr>
              <w:t> </w:t>
            </w:r>
            <w:r>
              <w:rPr>
                <w:rFonts w:ascii="Ink Free" w:hAnsi="Ink Free"/>
                <w:i/>
                <w:spacing w:val="-4"/>
                <w:sz w:val="25"/>
              </w:rPr>
              <w:t>into</w:t>
            </w:r>
            <w:r>
              <w:rPr>
                <w:rFonts w:ascii="Ink Free" w:hAnsi="Ink Free"/>
                <w:i/>
                <w:spacing w:val="-6"/>
                <w:sz w:val="25"/>
              </w:rPr>
              <w:t> </w:t>
            </w:r>
            <w:r>
              <w:rPr>
                <w:rFonts w:ascii="Ink Free" w:hAnsi="Ink Free"/>
                <w:i/>
                <w:spacing w:val="-4"/>
                <w:sz w:val="25"/>
              </w:rPr>
              <w:t>account.</w:t>
            </w:r>
          </w:p>
        </w:tc>
      </w:tr>
    </w:tbl>
    <w:sectPr>
      <w:pgSz w:w="16840" w:h="11910" w:orient="landscape"/>
      <w:pgMar w:header="0" w:footer="1036" w:top="800" w:bottom="122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Ink Free">
    <w:altName w:val="Ink Free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959991pt;margin-top:532.376038pt;width:13.1pt;height:14pt;mso-position-horizontal-relative:page;mso-position-vertical-relative:page;z-index:-15934464" type="#_x0000_t202" id="docshape1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>
                    <w:rFonts w:ascii="Calibri"/>
                    <w:sz w:val="24"/>
                  </w:rPr>
                  <w:fldChar w:fldCharType="separate"/>
                </w:r>
                <w:r>
                  <w:rPr>
                    <w:rFonts w:ascii="Calibri"/>
                    <w:sz w:val="24"/>
                  </w:rPr>
                  <w:t>1</w:t>
                </w:r>
                <w:r>
                  <w:rPr>
                    <w:rFonts w:ascii="Calibri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Ink Free" w:hAnsi="Ink Free" w:eastAsia="Ink Free" w:cs="Ink Free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7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Ink Free" w:hAnsi="Ink Free" w:eastAsia="Ink Free" w:cs="Ink Free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7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Ink Free" w:hAnsi="Ink Free" w:eastAsia="Ink Free" w:cs="Ink Free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7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6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57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6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7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75" w:hanging="2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75" w:hanging="360"/>
      </w:pPr>
      <w:rPr>
        <w:rFonts w:hint="default"/>
        <w:lang w:val="en-US" w:eastAsia="en-US" w:bidi="ar-SA"/>
      </w:rPr>
    </w:lvl>
  </w:abstractNum>
  <w:num w:numId="20">
    <w:abstractNumId w:val="19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Frith Murphy</dc:creator>
  <dc:title>Primary-ITE-Mathematics-Lesson-Plan-Exemplar</dc:title>
  <dcterms:created xsi:type="dcterms:W3CDTF">2023-12-21T11:27:28Z</dcterms:created>
  <dcterms:modified xsi:type="dcterms:W3CDTF">2023-12-21T11:27:28Z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for Microsoft 365</vt:lpwstr>
  </property>
</Properties>
</file>