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3561"/>
        <w:gridCol w:w="5223"/>
        <w:gridCol w:w="4858"/>
        <w:gridCol w:w="1746"/>
      </w:tblGrid>
      <w:tr w:rsidR="002E774B" w14:paraId="58D54D16" w14:textId="77777777" w:rsidTr="002E774B">
        <w:trPr>
          <w:cantSplit/>
          <w:tblHeader/>
        </w:trPr>
        <w:tc>
          <w:tcPr>
            <w:tcW w:w="15388" w:type="dxa"/>
            <w:gridSpan w:val="4"/>
          </w:tcPr>
          <w:p w14:paraId="17ACBCD7" w14:textId="13D25AAE" w:rsidR="002E774B" w:rsidRPr="002E774B" w:rsidRDefault="002E774B" w:rsidP="002E774B">
            <w:pPr>
              <w:pStyle w:val="NoSpacing"/>
              <w:spacing w:after="240"/>
              <w:rPr>
                <w:b/>
              </w:rPr>
            </w:pPr>
            <w:r w:rsidRPr="002E774B">
              <w:rPr>
                <w:b/>
              </w:rPr>
              <w:t>Lesson Plan</w:t>
            </w:r>
          </w:p>
        </w:tc>
      </w:tr>
      <w:tr w:rsidR="005F0AB0" w14:paraId="506D3F1A" w14:textId="77777777" w:rsidTr="00AF77FD">
        <w:tc>
          <w:tcPr>
            <w:tcW w:w="3561" w:type="dxa"/>
          </w:tcPr>
          <w:p w14:paraId="12491DB9" w14:textId="77777777" w:rsidR="005F0AB0" w:rsidRDefault="005F0AB0" w:rsidP="005F0AB0">
            <w:pPr>
              <w:pStyle w:val="NoSpacing"/>
            </w:pPr>
          </w:p>
          <w:p w14:paraId="1A060B44" w14:textId="6A37E513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Date:</w:t>
            </w:r>
            <w:r w:rsidR="00603E64">
              <w:rPr>
                <w:b/>
                <w:bCs/>
              </w:rPr>
              <w:t xml:space="preserve"> 10/9/20</w:t>
            </w:r>
          </w:p>
          <w:p w14:paraId="74EAE6FF" w14:textId="77777777" w:rsidR="005F0AB0" w:rsidRDefault="005F0AB0" w:rsidP="005F0AB0">
            <w:pPr>
              <w:pStyle w:val="NoSpacing"/>
            </w:pPr>
          </w:p>
        </w:tc>
        <w:tc>
          <w:tcPr>
            <w:tcW w:w="5223" w:type="dxa"/>
          </w:tcPr>
          <w:p w14:paraId="72ACC6C9" w14:textId="77777777" w:rsidR="005F0AB0" w:rsidRDefault="005F0AB0" w:rsidP="005F0AB0">
            <w:pPr>
              <w:pStyle w:val="NoSpacing"/>
            </w:pPr>
          </w:p>
          <w:p w14:paraId="6952FA7D" w14:textId="74597007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Class:</w:t>
            </w:r>
            <w:r w:rsidR="00603E64">
              <w:rPr>
                <w:b/>
                <w:bCs/>
              </w:rPr>
              <w:t xml:space="preserve"> Y</w:t>
            </w:r>
            <w:r w:rsidR="000E17C4">
              <w:rPr>
                <w:b/>
                <w:bCs/>
              </w:rPr>
              <w:t>ear 3</w:t>
            </w:r>
          </w:p>
        </w:tc>
        <w:tc>
          <w:tcPr>
            <w:tcW w:w="4858" w:type="dxa"/>
          </w:tcPr>
          <w:p w14:paraId="2F6075C9" w14:textId="77777777" w:rsidR="005F0AB0" w:rsidRDefault="005F0AB0" w:rsidP="005F0AB0">
            <w:pPr>
              <w:pStyle w:val="NoSpacing"/>
            </w:pPr>
          </w:p>
          <w:p w14:paraId="22937AD6" w14:textId="1D9DE19D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Subject/</w:t>
            </w:r>
            <w:r w:rsidR="000B70C3">
              <w:rPr>
                <w:b/>
                <w:bCs/>
              </w:rPr>
              <w:t>t</w:t>
            </w:r>
            <w:r w:rsidRPr="00502104">
              <w:rPr>
                <w:b/>
                <w:bCs/>
              </w:rPr>
              <w:t>opic:</w:t>
            </w:r>
            <w:r w:rsidR="00603E64">
              <w:rPr>
                <w:b/>
                <w:bCs/>
              </w:rPr>
              <w:t xml:space="preserve"> </w:t>
            </w:r>
            <w:r w:rsidR="00AF77FD">
              <w:rPr>
                <w:b/>
                <w:bCs/>
              </w:rPr>
              <w:t>Getting to know you</w:t>
            </w:r>
          </w:p>
          <w:p w14:paraId="0EDC1CEA" w14:textId="77777777" w:rsidR="005F0AB0" w:rsidRDefault="005F0AB0" w:rsidP="005F0AB0">
            <w:pPr>
              <w:pStyle w:val="NoSpacing"/>
            </w:pPr>
          </w:p>
        </w:tc>
        <w:tc>
          <w:tcPr>
            <w:tcW w:w="1746" w:type="dxa"/>
          </w:tcPr>
          <w:p w14:paraId="2D4E0730" w14:textId="77777777" w:rsidR="005F0AB0" w:rsidRDefault="005F0AB0" w:rsidP="005F0AB0">
            <w:pPr>
              <w:pStyle w:val="NoSpacing"/>
            </w:pPr>
          </w:p>
          <w:p w14:paraId="25768F89" w14:textId="495294BD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Time:</w:t>
            </w:r>
            <w:r w:rsidR="00603E64">
              <w:rPr>
                <w:b/>
                <w:bCs/>
              </w:rPr>
              <w:t xml:space="preserve"> 10-11am</w:t>
            </w:r>
          </w:p>
        </w:tc>
      </w:tr>
      <w:tr w:rsidR="005F0AB0" w14:paraId="6EDA4A0E" w14:textId="77777777" w:rsidTr="005F0AB0">
        <w:tc>
          <w:tcPr>
            <w:tcW w:w="15388" w:type="dxa"/>
            <w:gridSpan w:val="4"/>
          </w:tcPr>
          <w:p w14:paraId="1018D748" w14:textId="77777777" w:rsidR="005F0AB0" w:rsidRDefault="005F0AB0" w:rsidP="005F0AB0">
            <w:pPr>
              <w:pStyle w:val="NoSpacing"/>
              <w:rPr>
                <w:b/>
                <w:bCs/>
              </w:rPr>
            </w:pPr>
          </w:p>
          <w:p w14:paraId="24079F27" w14:textId="2A6B9CF2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Prior </w:t>
            </w:r>
            <w:r w:rsidR="000B70C3">
              <w:rPr>
                <w:b/>
                <w:bCs/>
              </w:rPr>
              <w:t>k</w:t>
            </w:r>
            <w:r w:rsidRPr="00502104">
              <w:rPr>
                <w:b/>
                <w:bCs/>
              </w:rPr>
              <w:t>nowledge:</w:t>
            </w:r>
          </w:p>
          <w:p w14:paraId="4046FA8F" w14:textId="25278C7C" w:rsidR="005F0AB0" w:rsidRDefault="00ED17AA" w:rsidP="005F0AB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="005F0AB0" w:rsidRPr="00AC006F">
              <w:rPr>
                <w:rFonts w:ascii="Arial" w:hAnsi="Arial" w:cs="Arial"/>
                <w:i/>
                <w:iCs/>
                <w:sz w:val="16"/>
                <w:szCs w:val="16"/>
              </w:rPr>
              <w:t>ow does this lesson fit in with a sequence of lesson</w:t>
            </w:r>
            <w:r w:rsidR="00A62C29">
              <w:rPr>
                <w:rFonts w:ascii="Arial" w:hAnsi="Arial" w:cs="Arial"/>
                <w:i/>
                <w:iCs/>
                <w:sz w:val="16"/>
                <w:szCs w:val="16"/>
              </w:rPr>
              <w:t>s-w</w:t>
            </w:r>
            <w:r w:rsidR="005F0AB0" w:rsidRPr="00AC00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hat components have previously been taught? </w:t>
            </w:r>
          </w:p>
          <w:p w14:paraId="67113904" w14:textId="1DC1A3AC" w:rsidR="002C4D6D" w:rsidRPr="00567FDB" w:rsidRDefault="000E17C4" w:rsidP="002C4D6D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first year of learning</w:t>
            </w:r>
            <w:r w:rsidR="00603E64" w:rsidRPr="00567FDB">
              <w:rPr>
                <w:rFonts w:ascii="Arial" w:hAnsi="Arial" w:cs="Arial"/>
              </w:rPr>
              <w:t xml:space="preserve"> </w:t>
            </w:r>
            <w:r w:rsidR="007C5A61">
              <w:rPr>
                <w:rFonts w:ascii="Arial" w:hAnsi="Arial" w:cs="Arial"/>
              </w:rPr>
              <w:t>German</w:t>
            </w:r>
            <w:r>
              <w:rPr>
                <w:rFonts w:ascii="Arial" w:hAnsi="Arial" w:cs="Arial"/>
              </w:rPr>
              <w:t>, therefore this is an introduction to both a new subject and n</w:t>
            </w:r>
            <w:r w:rsidR="00603E64" w:rsidRPr="00567FDB">
              <w:rPr>
                <w:rFonts w:ascii="Arial" w:hAnsi="Arial" w:cs="Arial"/>
              </w:rPr>
              <w:t xml:space="preserve">ew topic. </w:t>
            </w:r>
            <w:r w:rsidR="0063658A">
              <w:rPr>
                <w:rFonts w:ascii="Arial" w:hAnsi="Arial" w:cs="Arial"/>
              </w:rPr>
              <w:t xml:space="preserve">As languages are not taught at Key Stage 1, students have no prior knowledge of learning </w:t>
            </w:r>
            <w:r w:rsidR="00E9246A">
              <w:rPr>
                <w:rFonts w:ascii="Arial" w:hAnsi="Arial" w:cs="Arial"/>
              </w:rPr>
              <w:t xml:space="preserve">another language. </w:t>
            </w:r>
          </w:p>
          <w:p w14:paraId="1AC5352F" w14:textId="286CFB81" w:rsidR="002C4D6D" w:rsidRPr="00567FDB" w:rsidRDefault="002C4D6D" w:rsidP="002C4D6D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567FDB">
              <w:rPr>
                <w:rFonts w:ascii="Arial" w:hAnsi="Arial" w:cs="Arial"/>
                <w:color w:val="000000"/>
              </w:rPr>
              <w:t xml:space="preserve">Pupils are developing an understanding of how to </w:t>
            </w:r>
            <w:r w:rsidR="00E9246A">
              <w:rPr>
                <w:rFonts w:ascii="Arial" w:hAnsi="Arial" w:cs="Arial"/>
                <w:color w:val="000000"/>
              </w:rPr>
              <w:t>appreciate the use of language</w:t>
            </w:r>
            <w:r w:rsidR="003D60F3">
              <w:rPr>
                <w:rFonts w:ascii="Arial" w:hAnsi="Arial" w:cs="Arial"/>
                <w:color w:val="000000"/>
              </w:rPr>
              <w:t xml:space="preserve">. </w:t>
            </w:r>
            <w:r w:rsidR="003D60F3" w:rsidRPr="003D60F3">
              <w:rPr>
                <w:rFonts w:ascii="Arial" w:hAnsi="Arial" w:cs="Arial"/>
                <w:color w:val="000000"/>
              </w:rPr>
              <w:t xml:space="preserve">All </w:t>
            </w:r>
            <w:r w:rsidR="00AF77FD">
              <w:rPr>
                <w:rFonts w:ascii="Arial" w:hAnsi="Arial" w:cs="Arial"/>
                <w:color w:val="000000"/>
              </w:rPr>
              <w:t xml:space="preserve">pupils </w:t>
            </w:r>
            <w:r w:rsidR="003D60F3" w:rsidRPr="003D60F3">
              <w:rPr>
                <w:rFonts w:ascii="Arial" w:hAnsi="Arial" w:cs="Arial"/>
                <w:color w:val="000000"/>
              </w:rPr>
              <w:t>will have the opportunity to develop a range of secure vocabulary and be able to use this vocabulary in a variety of sentence using correct grammar.</w:t>
            </w:r>
          </w:p>
          <w:p w14:paraId="7E070867" w14:textId="1EE5756B" w:rsidR="005F0AB0" w:rsidRDefault="005F0AB0" w:rsidP="005F0AB0">
            <w:pPr>
              <w:pStyle w:val="NoSpacing"/>
            </w:pPr>
          </w:p>
        </w:tc>
      </w:tr>
      <w:tr w:rsidR="005F0AB0" w14:paraId="232A8815" w14:textId="77777777" w:rsidTr="005F0AB0">
        <w:tc>
          <w:tcPr>
            <w:tcW w:w="15388" w:type="dxa"/>
            <w:gridSpan w:val="4"/>
          </w:tcPr>
          <w:p w14:paraId="4757F7FE" w14:textId="77777777" w:rsidR="005F0AB0" w:rsidRDefault="005F0AB0" w:rsidP="005F0AB0">
            <w:pPr>
              <w:pStyle w:val="NoSpacing"/>
              <w:rPr>
                <w:rFonts w:cs="Arial"/>
                <w:i/>
                <w:iCs/>
                <w:sz w:val="16"/>
                <w:szCs w:val="16"/>
              </w:rPr>
            </w:pPr>
          </w:p>
          <w:p w14:paraId="3961FA70" w14:textId="77777777" w:rsidR="00ED17AA" w:rsidRDefault="00ED17AA" w:rsidP="005F0AB0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Outcomes:</w:t>
            </w:r>
          </w:p>
          <w:p w14:paraId="14D19D53" w14:textId="31782E00" w:rsidR="005F0AB0" w:rsidRDefault="00ED17AA" w:rsidP="005F0AB0">
            <w:pPr>
              <w:pStyle w:val="NoSpacing"/>
              <w:rPr>
                <w:rFonts w:cs="Arial"/>
                <w:i/>
                <w:iCs/>
                <w:sz w:val="16"/>
                <w:szCs w:val="16"/>
              </w:rPr>
            </w:pPr>
            <w:r w:rsidRPr="00360969">
              <w:rPr>
                <w:rFonts w:cs="Arial"/>
                <w:i/>
                <w:iCs/>
                <w:sz w:val="16"/>
                <w:szCs w:val="16"/>
              </w:rPr>
              <w:t>w</w:t>
            </w:r>
            <w:r w:rsidR="005F0AB0" w:rsidRPr="00360969">
              <w:rPr>
                <w:rFonts w:cs="Arial"/>
                <w:i/>
                <w:iCs/>
                <w:sz w:val="16"/>
                <w:szCs w:val="16"/>
              </w:rPr>
              <w:t xml:space="preserve">hat composite knowledge/ skills </w:t>
            </w:r>
            <w:r w:rsidR="00B4095F">
              <w:rPr>
                <w:rFonts w:cs="Arial"/>
                <w:i/>
                <w:iCs/>
                <w:sz w:val="16"/>
                <w:szCs w:val="16"/>
              </w:rPr>
              <w:t>do</w:t>
            </w:r>
            <w:r w:rsidR="005F0AB0" w:rsidRPr="00360969">
              <w:rPr>
                <w:rFonts w:cs="Arial"/>
                <w:i/>
                <w:iCs/>
                <w:sz w:val="16"/>
                <w:szCs w:val="16"/>
              </w:rPr>
              <w:t xml:space="preserve"> you want children to achieve?</w:t>
            </w:r>
          </w:p>
          <w:p w14:paraId="2FB2C3E2" w14:textId="1B58113C" w:rsidR="00114D63" w:rsidRDefault="00603E64" w:rsidP="00C3773B">
            <w:pPr>
              <w:pStyle w:val="NoSpacing"/>
              <w:numPr>
                <w:ilvl w:val="0"/>
                <w:numId w:val="3"/>
              </w:numPr>
              <w:rPr>
                <w:rFonts w:cs="Arial"/>
              </w:rPr>
            </w:pPr>
            <w:r w:rsidRPr="00567FDB">
              <w:rPr>
                <w:rFonts w:cs="Arial"/>
              </w:rPr>
              <w:t>Pupils will be able to understand the question “</w:t>
            </w:r>
            <w:r w:rsidR="00644397">
              <w:t>W</w:t>
            </w:r>
            <w:r w:rsidR="00644397" w:rsidRPr="00644397">
              <w:rPr>
                <w:rFonts w:cs="Arial"/>
              </w:rPr>
              <w:t>ie heißt du</w:t>
            </w:r>
            <w:r w:rsidRPr="00567FDB">
              <w:rPr>
                <w:rFonts w:cs="Arial"/>
              </w:rPr>
              <w:t>?”</w:t>
            </w:r>
            <w:r w:rsidR="00B72854">
              <w:rPr>
                <w:rFonts w:cs="Arial"/>
              </w:rPr>
              <w:t xml:space="preserve"> and “</w:t>
            </w:r>
            <w:r w:rsidR="00B72854" w:rsidRPr="00B72854">
              <w:rPr>
                <w:rFonts w:cs="Arial"/>
              </w:rPr>
              <w:t>Wie geht es dir?</w:t>
            </w:r>
            <w:r w:rsidR="00B72854">
              <w:rPr>
                <w:rFonts w:cs="Arial"/>
              </w:rPr>
              <w:t>”</w:t>
            </w:r>
            <w:r w:rsidRPr="00567FDB">
              <w:rPr>
                <w:rFonts w:cs="Arial"/>
              </w:rPr>
              <w:t xml:space="preserve"> and be able to respond</w:t>
            </w:r>
            <w:r w:rsidR="002C4D6D" w:rsidRPr="00567FDB">
              <w:rPr>
                <w:rFonts w:cs="Arial"/>
              </w:rPr>
              <w:t xml:space="preserve"> appropriately</w:t>
            </w:r>
            <w:r w:rsidR="006A5BAF" w:rsidRPr="00567FDB">
              <w:rPr>
                <w:rFonts w:cs="Arial"/>
              </w:rPr>
              <w:t xml:space="preserve"> orally and in writing</w:t>
            </w:r>
            <w:r w:rsidR="002C4D6D" w:rsidRPr="00567FDB">
              <w:rPr>
                <w:rFonts w:cs="Arial"/>
              </w:rPr>
              <w:t>.</w:t>
            </w:r>
            <w:r w:rsidR="00114D63" w:rsidRPr="00567FDB">
              <w:rPr>
                <w:rFonts w:cs="Arial"/>
              </w:rPr>
              <w:t xml:space="preserve"> They will be able to </w:t>
            </w:r>
            <w:r w:rsidR="006A5BAF" w:rsidRPr="00567FDB">
              <w:rPr>
                <w:rFonts w:cs="Arial"/>
              </w:rPr>
              <w:t xml:space="preserve">understand the </w:t>
            </w:r>
            <w:r w:rsidR="005235AF">
              <w:rPr>
                <w:rFonts w:cs="Arial"/>
              </w:rPr>
              <w:t>emotion/feeling vocabulary</w:t>
            </w:r>
            <w:r w:rsidR="006A5BAF" w:rsidRPr="00567FDB">
              <w:rPr>
                <w:rFonts w:cs="Arial"/>
              </w:rPr>
              <w:t xml:space="preserve"> and use a bi-lingual dictionary effectively.</w:t>
            </w:r>
          </w:p>
          <w:p w14:paraId="1C99F80D" w14:textId="5C2D9E4D" w:rsidR="00C3773B" w:rsidRPr="00567FDB" w:rsidRDefault="00C3773B" w:rsidP="00C3773B">
            <w:pPr>
              <w:pStyle w:val="NoSpacing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Pupils will recognise and use orally simple greetings in German, such as “Hallo” and “Guten Morgan/Guten Tag”. </w:t>
            </w:r>
          </w:p>
          <w:p w14:paraId="6A899648" w14:textId="519EA0A9" w:rsidR="00603E64" w:rsidRPr="00567FDB" w:rsidRDefault="00603E64" w:rsidP="005F0AB0">
            <w:pPr>
              <w:pStyle w:val="NoSpacing"/>
              <w:rPr>
                <w:rFonts w:cs="Arial"/>
              </w:rPr>
            </w:pPr>
          </w:p>
          <w:p w14:paraId="5D7D87B1" w14:textId="698730B8" w:rsidR="00F10B59" w:rsidRPr="002C4D6D" w:rsidRDefault="005235AF" w:rsidP="005F0AB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*The use of visual prompts will aide the pupils in responding. </w:t>
            </w:r>
          </w:p>
          <w:p w14:paraId="5157EC06" w14:textId="35066FF5" w:rsidR="00F10B59" w:rsidRPr="0095499A" w:rsidRDefault="00F10B59" w:rsidP="005F0AB0">
            <w:pPr>
              <w:pStyle w:val="NoSpacing"/>
              <w:rPr>
                <w:rFonts w:cs="Arial"/>
              </w:rPr>
            </w:pPr>
          </w:p>
          <w:p w14:paraId="5301D24F" w14:textId="05CAAEE6" w:rsidR="00F10B59" w:rsidRDefault="00926491" w:rsidP="005F0AB0">
            <w:pPr>
              <w:pStyle w:val="NoSpacing"/>
              <w:rPr>
                <w:rFonts w:cs="Arial"/>
                <w:b/>
                <w:bCs/>
              </w:rPr>
            </w:pPr>
            <w:r w:rsidRPr="00926491">
              <w:rPr>
                <w:rFonts w:cs="Arial"/>
                <w:b/>
                <w:bCs/>
              </w:rPr>
              <w:t>Assessment:</w:t>
            </w:r>
          </w:p>
          <w:p w14:paraId="4BA45DE2" w14:textId="53A43EE7" w:rsidR="00114D63" w:rsidRDefault="00114D63" w:rsidP="005F0AB0">
            <w:pPr>
              <w:pStyle w:val="NoSpacing"/>
              <w:rPr>
                <w:rFonts w:cs="Arial"/>
              </w:rPr>
            </w:pPr>
            <w:r w:rsidRPr="00567FDB">
              <w:rPr>
                <w:rFonts w:cs="Arial"/>
              </w:rPr>
              <w:t>Teacher formatively assessing by circulating around the room</w:t>
            </w:r>
            <w:r w:rsidR="00574A7B" w:rsidRPr="00567FDB">
              <w:rPr>
                <w:rFonts w:cs="Arial"/>
              </w:rPr>
              <w:t xml:space="preserve"> observing and listening to pair work.</w:t>
            </w:r>
          </w:p>
          <w:p w14:paraId="5F0E0E8A" w14:textId="7D2B75D2" w:rsidR="00AF77FD" w:rsidRDefault="00AF77FD" w:rsidP="005F0AB0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- Opportunities during the activities will provide pupils with </w:t>
            </w:r>
            <w:r w:rsidR="007F5B4C">
              <w:rPr>
                <w:rFonts w:cs="Arial"/>
              </w:rPr>
              <w:t xml:space="preserve">formative feedback in promoting reliable and accurate pronunciation. </w:t>
            </w:r>
          </w:p>
          <w:p w14:paraId="6A5D9503" w14:textId="7C538590" w:rsidR="00510256" w:rsidRPr="00FF4AD2" w:rsidRDefault="007F5B4C" w:rsidP="005F0AB0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- Nouns ought to be checked </w:t>
            </w:r>
            <w:r w:rsidR="00FF4AD2">
              <w:rPr>
                <w:rFonts w:cs="Arial"/>
              </w:rPr>
              <w:t>throughout the lesson.</w:t>
            </w:r>
          </w:p>
        </w:tc>
      </w:tr>
      <w:tr w:rsidR="005F0AB0" w14:paraId="6D8BB8B0" w14:textId="77777777" w:rsidTr="005F0AB0">
        <w:tc>
          <w:tcPr>
            <w:tcW w:w="15388" w:type="dxa"/>
            <w:gridSpan w:val="4"/>
          </w:tcPr>
          <w:p w14:paraId="31B34800" w14:textId="77777777" w:rsidR="005F0AB0" w:rsidRDefault="005F0AB0" w:rsidP="005F0AB0">
            <w:pPr>
              <w:pStyle w:val="NoSpacing"/>
            </w:pPr>
          </w:p>
          <w:p w14:paraId="45DDEE95" w14:textId="0AD30F74" w:rsidR="005F0AB0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Learning </w:t>
            </w:r>
            <w:r w:rsidR="000B70C3">
              <w:rPr>
                <w:b/>
                <w:bCs/>
              </w:rPr>
              <w:t>o</w:t>
            </w:r>
            <w:r w:rsidRPr="00502104">
              <w:rPr>
                <w:b/>
                <w:bCs/>
              </w:rPr>
              <w:t>bjectives:</w:t>
            </w:r>
          </w:p>
          <w:p w14:paraId="5E049906" w14:textId="1FB1754A" w:rsidR="00147E53" w:rsidRDefault="00147E53" w:rsidP="005F0AB0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147E53">
              <w:rPr>
                <w:i/>
                <w:iCs/>
                <w:sz w:val="16"/>
                <w:szCs w:val="16"/>
              </w:rPr>
              <w:t>Substantive &amp; disciplinary knowledge</w:t>
            </w:r>
            <w:r w:rsidR="006A5BAF">
              <w:rPr>
                <w:i/>
                <w:iCs/>
                <w:sz w:val="16"/>
                <w:szCs w:val="16"/>
              </w:rPr>
              <w:t xml:space="preserve"> which are linked the NC aims</w:t>
            </w:r>
          </w:p>
          <w:p w14:paraId="306BD9A4" w14:textId="77777777" w:rsidR="0007248D" w:rsidRPr="00147E53" w:rsidRDefault="0007248D" w:rsidP="005F0AB0">
            <w:pPr>
              <w:pStyle w:val="NoSpacing"/>
              <w:rPr>
                <w:i/>
                <w:iCs/>
                <w:sz w:val="16"/>
                <w:szCs w:val="16"/>
              </w:rPr>
            </w:pPr>
          </w:p>
          <w:p w14:paraId="6E16A803" w14:textId="2DE7E9F6" w:rsidR="005F0AB0" w:rsidRDefault="0007248D" w:rsidP="005F0AB0">
            <w:pPr>
              <w:pStyle w:val="NoSpacing"/>
            </w:pPr>
            <w:r>
              <w:t>1</w:t>
            </w:r>
            <w:r w:rsidR="006A5BAF">
              <w:t>. Engage in part of a conversation.</w:t>
            </w:r>
          </w:p>
          <w:p w14:paraId="4E97DF40" w14:textId="330A72E6" w:rsidR="006A5BAF" w:rsidRDefault="0007248D" w:rsidP="005F0AB0">
            <w:pPr>
              <w:pStyle w:val="NoSpacing"/>
            </w:pPr>
            <w:r>
              <w:t>2.</w:t>
            </w:r>
            <w:r w:rsidR="006A5BAF">
              <w:t xml:space="preserve"> Speak in sentences, using vocab</w:t>
            </w:r>
            <w:r w:rsidR="00FF4AD2">
              <w:t>ulary</w:t>
            </w:r>
            <w:r w:rsidR="006A5BAF">
              <w:t xml:space="preserve"> and basic language structures.</w:t>
            </w:r>
          </w:p>
          <w:p w14:paraId="7732B7E6" w14:textId="098515B6" w:rsidR="0007248D" w:rsidRDefault="0007248D" w:rsidP="005F0AB0">
            <w:pPr>
              <w:pStyle w:val="NoSpacing"/>
            </w:pPr>
            <w:r>
              <w:t>3.</w:t>
            </w:r>
            <w:r w:rsidR="006A5BAF">
              <w:t xml:space="preserve"> Read carefully and show understanding of words, phrases and simple writing.</w:t>
            </w:r>
          </w:p>
          <w:p w14:paraId="76386BC7" w14:textId="30D76342" w:rsidR="00ED17AA" w:rsidRDefault="00ED17AA" w:rsidP="005F0AB0">
            <w:pPr>
              <w:pStyle w:val="NoSpacing"/>
            </w:pPr>
          </w:p>
        </w:tc>
      </w:tr>
      <w:tr w:rsidR="00ED17AA" w14:paraId="664C0371" w14:textId="77777777" w:rsidTr="00AF77FD">
        <w:tc>
          <w:tcPr>
            <w:tcW w:w="8784" w:type="dxa"/>
            <w:gridSpan w:val="2"/>
          </w:tcPr>
          <w:p w14:paraId="23668DFA" w14:textId="3156854A" w:rsidR="00F7273A" w:rsidRDefault="00F7273A" w:rsidP="00F7273A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lastRenderedPageBreak/>
              <w:t xml:space="preserve">Key </w:t>
            </w:r>
            <w:r>
              <w:rPr>
                <w:b/>
                <w:bCs/>
              </w:rPr>
              <w:t>v</w:t>
            </w:r>
            <w:r w:rsidRPr="00502104">
              <w:rPr>
                <w:b/>
                <w:bCs/>
              </w:rPr>
              <w:t>ocabulary:</w:t>
            </w:r>
          </w:p>
          <w:p w14:paraId="5F4438A7" w14:textId="573E5787" w:rsidR="00F7273A" w:rsidRDefault="00F7273A" w:rsidP="00F7273A">
            <w:pPr>
              <w:pStyle w:val="NoSpacing"/>
              <w:rPr>
                <w:b/>
                <w:bCs/>
              </w:rPr>
            </w:pPr>
          </w:p>
          <w:p w14:paraId="0DB0AF5C" w14:textId="77777777" w:rsidR="00F7273A" w:rsidRPr="00502104" w:rsidRDefault="00F7273A" w:rsidP="00F7273A">
            <w:pPr>
              <w:pStyle w:val="NoSpacing"/>
              <w:rPr>
                <w:b/>
                <w:bCs/>
              </w:rPr>
            </w:pPr>
          </w:p>
          <w:p w14:paraId="02CFE713" w14:textId="6F7062EB" w:rsidR="00453D05" w:rsidRDefault="00453D05" w:rsidP="005F0AB0">
            <w:pPr>
              <w:pStyle w:val="NoSpacing"/>
            </w:pPr>
            <w:r>
              <w:t xml:space="preserve">Greetings </w:t>
            </w:r>
            <w:r w:rsidR="006F79E9">
              <w:t xml:space="preserve">- </w:t>
            </w:r>
            <w:r>
              <w:t>Hallo</w:t>
            </w:r>
            <w:r w:rsidR="006F79E9">
              <w:t>, Guten Morgan, Guten Tag</w:t>
            </w:r>
          </w:p>
          <w:p w14:paraId="458FD0E6" w14:textId="77777777" w:rsidR="00A2210C" w:rsidRDefault="00A2210C" w:rsidP="005F0AB0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9"/>
              <w:gridCol w:w="4279"/>
            </w:tblGrid>
            <w:tr w:rsidR="006F79E9" w14:paraId="2BB6EEB3" w14:textId="77777777" w:rsidTr="006F79E9">
              <w:tc>
                <w:tcPr>
                  <w:tcW w:w="4279" w:type="dxa"/>
                </w:tcPr>
                <w:p w14:paraId="6A0009C2" w14:textId="37706F73" w:rsidR="00A2210C" w:rsidRDefault="00A2210C" w:rsidP="007B370A">
                  <w:pPr>
                    <w:pStyle w:val="NoSpacing"/>
                    <w:framePr w:hSpace="180" w:wrap="around" w:vAnchor="text" w:hAnchor="margin" w:y="-10"/>
                  </w:pPr>
                  <w:r w:rsidRPr="00A2210C">
                    <w:t>Wie heißt du</w:t>
                  </w:r>
                  <w:r>
                    <w:t>?</w:t>
                  </w:r>
                </w:p>
              </w:tc>
              <w:tc>
                <w:tcPr>
                  <w:tcW w:w="4279" w:type="dxa"/>
                </w:tcPr>
                <w:p w14:paraId="1E833C8F" w14:textId="1AAD6086" w:rsidR="006F79E9" w:rsidRDefault="00A2210C" w:rsidP="007B370A">
                  <w:pPr>
                    <w:pStyle w:val="NoSpacing"/>
                    <w:framePr w:hSpace="180" w:wrap="around" w:vAnchor="text" w:hAnchor="margin" w:y="-10"/>
                  </w:pPr>
                  <w:r>
                    <w:t>I</w:t>
                  </w:r>
                  <w:r w:rsidRPr="00A2210C">
                    <w:t>ch heiße</w:t>
                  </w:r>
                </w:p>
              </w:tc>
            </w:tr>
            <w:tr w:rsidR="006F79E9" w14:paraId="1F255A2E" w14:textId="77777777" w:rsidTr="006F79E9">
              <w:tc>
                <w:tcPr>
                  <w:tcW w:w="4279" w:type="dxa"/>
                </w:tcPr>
                <w:p w14:paraId="23F01E13" w14:textId="36B74CEC" w:rsidR="006F79E9" w:rsidRDefault="00A2210C" w:rsidP="007B370A">
                  <w:pPr>
                    <w:pStyle w:val="NoSpacing"/>
                    <w:framePr w:hSpace="180" w:wrap="around" w:vAnchor="text" w:hAnchor="margin" w:y="-10"/>
                  </w:pPr>
                  <w:r w:rsidRPr="00A2210C">
                    <w:t>Wie geht es dir</w:t>
                  </w:r>
                  <w:r w:rsidR="00C554D5">
                    <w:t>?</w:t>
                  </w:r>
                </w:p>
              </w:tc>
              <w:tc>
                <w:tcPr>
                  <w:tcW w:w="4279" w:type="dxa"/>
                </w:tcPr>
                <w:p w14:paraId="47714D57" w14:textId="77777777" w:rsidR="006F79E9" w:rsidRDefault="00C554D5" w:rsidP="007B370A">
                  <w:pPr>
                    <w:pStyle w:val="NoSpacing"/>
                    <w:framePr w:hSpace="180" w:wrap="around" w:vAnchor="text" w:hAnchor="margin" w:y="-10"/>
                  </w:pPr>
                  <w:r>
                    <w:t>Ich bin...</w:t>
                  </w:r>
                </w:p>
                <w:p w14:paraId="4DBE7899" w14:textId="333607DD" w:rsidR="00C554D5" w:rsidRDefault="00C554D5" w:rsidP="007B370A">
                  <w:pPr>
                    <w:pStyle w:val="NoSpacing"/>
                    <w:framePr w:hSpace="180" w:wrap="around" w:vAnchor="text" w:hAnchor="margin" w:y="-10"/>
                  </w:pPr>
                  <w:r>
                    <w:t xml:space="preserve">Mir </w:t>
                  </w:r>
                  <w:r w:rsidR="009F1773">
                    <w:t>ist/geht’s</w:t>
                  </w:r>
                  <w:r>
                    <w:t>…</w:t>
                  </w:r>
                </w:p>
              </w:tc>
            </w:tr>
          </w:tbl>
          <w:p w14:paraId="01B9CD2B" w14:textId="77777777" w:rsidR="006F79E9" w:rsidRDefault="006F79E9" w:rsidP="005F0AB0">
            <w:pPr>
              <w:pStyle w:val="NoSpacing"/>
            </w:pPr>
          </w:p>
          <w:p w14:paraId="71A0CA2B" w14:textId="4289F8BA" w:rsidR="006F79E9" w:rsidRDefault="006F79E9" w:rsidP="005F0AB0">
            <w:pPr>
              <w:pStyle w:val="NoSpacing"/>
            </w:pPr>
          </w:p>
        </w:tc>
        <w:tc>
          <w:tcPr>
            <w:tcW w:w="6604" w:type="dxa"/>
            <w:gridSpan w:val="2"/>
          </w:tcPr>
          <w:p w14:paraId="09CBDDEF" w14:textId="5090822A" w:rsidR="00ED17AA" w:rsidRDefault="00ED17AA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Resources:</w:t>
            </w:r>
          </w:p>
          <w:p w14:paraId="520C3E41" w14:textId="08BE0EB4" w:rsidR="000D6EDC" w:rsidRDefault="005B6D3B" w:rsidP="005F0AB0">
            <w:pPr>
              <w:pStyle w:val="NoSpacing"/>
            </w:pPr>
            <w:r>
              <w:t>Bilingual dictionaries.</w:t>
            </w:r>
          </w:p>
          <w:p w14:paraId="5FC5C799" w14:textId="6D1B2D90" w:rsidR="005A3712" w:rsidRDefault="005A3712" w:rsidP="005F0AB0">
            <w:pPr>
              <w:pStyle w:val="NoSpacing"/>
            </w:pPr>
            <w:r>
              <w:t>Mini- whiteboards.</w:t>
            </w:r>
          </w:p>
          <w:p w14:paraId="7D383DFC" w14:textId="68E3DDBA" w:rsidR="005A3712" w:rsidRDefault="000D6EDC" w:rsidP="005F0AB0">
            <w:pPr>
              <w:pStyle w:val="NoSpacing"/>
            </w:pPr>
            <w:r>
              <w:t>Emotion matching cards.</w:t>
            </w:r>
          </w:p>
          <w:p w14:paraId="3BE67655" w14:textId="0B9BDC95" w:rsidR="000D6EDC" w:rsidRDefault="000D6EDC" w:rsidP="005F0AB0">
            <w:pPr>
              <w:pStyle w:val="NoSpacing"/>
            </w:pPr>
            <w:r>
              <w:t>Printed handouts for class activity.</w:t>
            </w:r>
          </w:p>
          <w:p w14:paraId="17E5CF3D" w14:textId="165C69DB" w:rsidR="00E33882" w:rsidRDefault="009A37F3" w:rsidP="005F0AB0">
            <w:pPr>
              <w:pStyle w:val="NoSpacing"/>
            </w:pPr>
            <w:r>
              <w:t>Franzi and Feliz resources</w:t>
            </w:r>
          </w:p>
        </w:tc>
      </w:tr>
      <w:tr w:rsidR="00667202" w14:paraId="1CE46909" w14:textId="77777777" w:rsidTr="00AF77FD">
        <w:tc>
          <w:tcPr>
            <w:tcW w:w="8784" w:type="dxa"/>
            <w:gridSpan w:val="2"/>
          </w:tcPr>
          <w:p w14:paraId="378C48BC" w14:textId="77777777" w:rsidR="00667202" w:rsidRDefault="00667202" w:rsidP="005F0AB0">
            <w:pPr>
              <w:pStyle w:val="NoSpacing"/>
              <w:rPr>
                <w:b/>
                <w:bCs/>
              </w:rPr>
            </w:pPr>
          </w:p>
          <w:p w14:paraId="56F7F46E" w14:textId="48EE6917" w:rsidR="0007779A" w:rsidRPr="00BC5DD6" w:rsidRDefault="00667202" w:rsidP="00BC5DD6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Predicted </w:t>
            </w:r>
            <w:r>
              <w:rPr>
                <w:b/>
                <w:bCs/>
              </w:rPr>
              <w:t>m</w:t>
            </w:r>
            <w:r w:rsidRPr="00502104">
              <w:rPr>
                <w:b/>
                <w:bCs/>
              </w:rPr>
              <w:t>isconceptions:</w:t>
            </w:r>
            <w:r w:rsidR="006F5032">
              <w:rPr>
                <w:rFonts w:cs="Arial"/>
                <w:color w:val="000000"/>
              </w:rPr>
              <w:t xml:space="preserve"> </w:t>
            </w:r>
          </w:p>
          <w:p w14:paraId="01690FC2" w14:textId="4ED93A30" w:rsidR="0007779A" w:rsidRPr="00567FDB" w:rsidRDefault="0007779A" w:rsidP="0007779A">
            <w:pPr>
              <w:pStyle w:val="NormalWeb"/>
              <w:spacing w:before="240" w:beforeAutospacing="0" w:after="240" w:afterAutospacing="0"/>
              <w:ind w:left="140" w:right="140"/>
            </w:pPr>
            <w:r w:rsidRPr="00567FDB">
              <w:rPr>
                <w:rFonts w:ascii="Arial" w:hAnsi="Arial" w:cs="Arial"/>
                <w:color w:val="000000"/>
              </w:rPr>
              <w:t xml:space="preserve">Pupils may </w:t>
            </w:r>
            <w:r w:rsidR="006F5032">
              <w:rPr>
                <w:rFonts w:ascii="Arial" w:hAnsi="Arial" w:cs="Arial"/>
                <w:color w:val="000000"/>
              </w:rPr>
              <w:t xml:space="preserve">have difficulties with the pronunciation of </w:t>
            </w:r>
            <w:r w:rsidR="00BC5DD6" w:rsidRPr="00BC5DD6">
              <w:rPr>
                <w:rFonts w:ascii="Arial" w:hAnsi="Arial" w:cs="Arial"/>
                <w:color w:val="000000"/>
              </w:rPr>
              <w:t>ess-tsett ("ß")</w:t>
            </w:r>
            <w:r w:rsidR="00BC5DD6">
              <w:rPr>
                <w:rFonts w:ascii="Arial" w:hAnsi="Arial" w:cs="Arial"/>
                <w:color w:val="000000"/>
              </w:rPr>
              <w:t>.</w:t>
            </w:r>
          </w:p>
          <w:p w14:paraId="531ADFA8" w14:textId="77777777" w:rsidR="00667202" w:rsidRPr="0095499A" w:rsidRDefault="00667202" w:rsidP="005F0AB0">
            <w:pPr>
              <w:pStyle w:val="NoSpacing"/>
            </w:pPr>
          </w:p>
          <w:p w14:paraId="6B5CE1C0" w14:textId="58111F1D" w:rsidR="00667202" w:rsidRDefault="00667202" w:rsidP="005F0AB0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604" w:type="dxa"/>
            <w:gridSpan w:val="2"/>
          </w:tcPr>
          <w:p w14:paraId="05994890" w14:textId="5F7D7776" w:rsidR="00667202" w:rsidRDefault="00667202" w:rsidP="005F0AB0">
            <w:pPr>
              <w:pStyle w:val="NoSpacing"/>
              <w:rPr>
                <w:rFonts w:cs="Arial"/>
              </w:rPr>
            </w:pPr>
          </w:p>
          <w:p w14:paraId="70A21942" w14:textId="77777777" w:rsidR="00667202" w:rsidRDefault="00667202" w:rsidP="005F0AB0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Risk assessment:</w:t>
            </w:r>
          </w:p>
          <w:p w14:paraId="1798D242" w14:textId="77777777" w:rsidR="00FE5E75" w:rsidRDefault="00FE5E75" w:rsidP="005F0AB0">
            <w:pPr>
              <w:pStyle w:val="NoSpacing"/>
              <w:rPr>
                <w:b/>
                <w:bCs/>
              </w:rPr>
            </w:pPr>
          </w:p>
          <w:p w14:paraId="16858FA5" w14:textId="3DD44B00" w:rsidR="00FE5E75" w:rsidRPr="00353B4E" w:rsidRDefault="00FE5E75" w:rsidP="005F0AB0">
            <w:pPr>
              <w:pStyle w:val="NoSpacing"/>
            </w:pPr>
            <w:r>
              <w:t>Bi-lingual dictionaries to be placed on each table so that pupils’ movement in the classroom is limited.</w:t>
            </w:r>
          </w:p>
        </w:tc>
      </w:tr>
    </w:tbl>
    <w:p w14:paraId="6A1433C3" w14:textId="03487778" w:rsidR="00CF75EE" w:rsidRDefault="00597321" w:rsidP="00722685">
      <w:pPr>
        <w:pStyle w:val="NoSpacing"/>
      </w:pPr>
      <w:r w:rsidRPr="00E2002D">
        <w:rPr>
          <w:rFonts w:eastAsia="Arial" w:cs="Arial"/>
          <w:noProof/>
          <w:szCs w:val="24"/>
          <w:lang w:eastAsia="en-GB"/>
        </w:rPr>
        <w:drawing>
          <wp:anchor distT="0" distB="0" distL="114300" distR="114300" simplePos="0" relativeHeight="251661312" behindDoc="1" locked="0" layoutInCell="1" hidden="0" allowOverlap="1" wp14:anchorId="002593F2" wp14:editId="6A179200">
            <wp:simplePos x="0" y="0"/>
            <wp:positionH relativeFrom="margin">
              <wp:posOffset>7345379</wp:posOffset>
            </wp:positionH>
            <wp:positionV relativeFrom="paragraph">
              <wp:posOffset>86168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4DC3D1" w14:textId="18FAA700" w:rsidR="002C03A6" w:rsidRDefault="002C03A6" w:rsidP="00722685">
      <w:pPr>
        <w:pStyle w:val="NoSpacing"/>
      </w:pPr>
    </w:p>
    <w:p w14:paraId="744F35D0" w14:textId="34322880" w:rsidR="00EA091E" w:rsidRDefault="00EA091E" w:rsidP="00722685">
      <w:pPr>
        <w:pStyle w:val="NoSpacing"/>
      </w:pPr>
    </w:p>
    <w:p w14:paraId="230A1F41" w14:textId="77777777" w:rsidR="00967643" w:rsidRDefault="00967643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57"/>
        <w:gridCol w:w="4932"/>
        <w:gridCol w:w="2551"/>
        <w:gridCol w:w="2777"/>
      </w:tblGrid>
      <w:tr w:rsidR="00967643" w14:paraId="4C98D974" w14:textId="77777777" w:rsidTr="002E774B">
        <w:trPr>
          <w:cantSplit/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16D8DC89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  <w:p w14:paraId="157B77F7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SEQUENCE OF TEACHING &amp; LEARNING</w:t>
            </w:r>
          </w:p>
          <w:p w14:paraId="04BC731D" w14:textId="189133C3" w:rsidR="00967643" w:rsidRP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F755E" w14:paraId="75426759" w14:textId="77777777" w:rsidTr="007C65F2">
        <w:tc>
          <w:tcPr>
            <w:tcW w:w="1271" w:type="dxa"/>
          </w:tcPr>
          <w:p w14:paraId="6D036DCE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81BD11" w14:textId="01E29890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Timing:</w:t>
            </w:r>
          </w:p>
          <w:p w14:paraId="2B57D067" w14:textId="77777777" w:rsidR="001F755E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F3F0427" w14:textId="76DD8582" w:rsidR="001F755E" w:rsidRPr="001C0F91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c</w:t>
            </w:r>
            <w:r w:rsidRPr="001C0F91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onsider pace of lesson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4AFA86A2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57" w:type="dxa"/>
          </w:tcPr>
          <w:p w14:paraId="6A9ED5CB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403076" w14:textId="57817F6E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 of the teacher &amp; support staff:</w:t>
            </w:r>
          </w:p>
          <w:p w14:paraId="708FE645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B81E93D" w14:textId="6682CA1F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e.g. key questions, r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etrieval of prior learning,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odelling and explanations,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hecking understanding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consider 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cognitive overload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effective use of additional adults, behaviour for learning.</w:t>
            </w:r>
          </w:p>
          <w:p w14:paraId="080BDFEE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932" w:type="dxa"/>
          </w:tcPr>
          <w:p w14:paraId="4CC76660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0DBBED" w14:textId="558B6D3B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Children’s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teps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earning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9EF442C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3E829106" w14:textId="1338933D" w:rsidR="001F755E" w:rsidRDefault="001F755E" w:rsidP="00374144">
            <w:pPr>
              <w:pStyle w:val="NoSpacing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what will the children be doing?  Learn, p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racti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e and apply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component steps.</w:t>
            </w:r>
          </w:p>
          <w:p w14:paraId="4A9A503A" w14:textId="479802B4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AFF9B8E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5EF83C" w14:textId="0874000C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Adaptive teaching:</w:t>
            </w:r>
          </w:p>
          <w:p w14:paraId="2B875046" w14:textId="77777777" w:rsidR="001F755E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38419CF0" w14:textId="30862E6E" w:rsidR="001F755E" w:rsidRPr="00C84640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c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onside</w:t>
            </w: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r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 adaptive strategies to support </w:t>
            </w:r>
            <w:r w:rsidRPr="00C84640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(including stretch and challenge</w:t>
            </w:r>
            <w:r w:rsidR="007C65F2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&amp; SEND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), consider resources.</w:t>
            </w:r>
          </w:p>
          <w:p w14:paraId="1D04A5B4" w14:textId="7C76CB3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</w:tcPr>
          <w:p w14:paraId="6855AD02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9DB2435" w14:textId="2D63D6BD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F75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Checking what children know, understand and can do:</w:t>
            </w:r>
          </w:p>
          <w:p w14:paraId="6A31D24C" w14:textId="7A08F1F6" w:rsidR="001F755E" w:rsidRPr="007C65F2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7C65F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Key questions inc. hinge and retrieval/recall, assessment of </w:t>
            </w:r>
            <w:r w:rsidR="00212E8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outcomes.</w:t>
            </w:r>
          </w:p>
          <w:p w14:paraId="375C6E16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AF07AF2" w14:textId="77777777" w:rsidR="001F755E" w:rsidRPr="0012500A" w:rsidRDefault="001F755E" w:rsidP="00EA091E">
            <w:pPr>
              <w:pStyle w:val="NoSpacing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  <w:p w14:paraId="2D42C312" w14:textId="5AE62D15" w:rsidR="001F755E" w:rsidRPr="0012500A" w:rsidRDefault="001F755E" w:rsidP="00E4699D">
            <w:pPr>
              <w:pStyle w:val="NoSpacing"/>
              <w:jc w:val="center"/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12500A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1F755E" w14:paraId="01325333" w14:textId="77777777" w:rsidTr="007C65F2">
        <w:tc>
          <w:tcPr>
            <w:tcW w:w="1271" w:type="dxa"/>
          </w:tcPr>
          <w:p w14:paraId="19C9130B" w14:textId="77777777" w:rsidR="001F755E" w:rsidRDefault="001F755E" w:rsidP="00722685">
            <w:pPr>
              <w:pStyle w:val="NoSpacing"/>
            </w:pPr>
          </w:p>
          <w:p w14:paraId="70862736" w14:textId="2958EA15" w:rsidR="001F755E" w:rsidRDefault="00763C45" w:rsidP="00722685">
            <w:pPr>
              <w:pStyle w:val="NoSpacing"/>
            </w:pPr>
            <w:r>
              <w:t>10-10.</w:t>
            </w:r>
            <w:r w:rsidR="00DB4F44">
              <w:t>05</w:t>
            </w:r>
            <w:r>
              <w:t>am</w:t>
            </w:r>
          </w:p>
          <w:p w14:paraId="233A5A3A" w14:textId="77777777" w:rsidR="001F755E" w:rsidRDefault="001F755E" w:rsidP="00722685">
            <w:pPr>
              <w:pStyle w:val="NoSpacing"/>
            </w:pPr>
          </w:p>
          <w:p w14:paraId="0F83AB0F" w14:textId="005678A4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4887B571" w14:textId="5DA464E9" w:rsidR="00763C45" w:rsidRPr="00D32FF3" w:rsidRDefault="00763C45" w:rsidP="00763C45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Welcome, register in </w:t>
            </w:r>
            <w:r w:rsidR="00FD17CA" w:rsidRPr="00D32FF3">
              <w:rPr>
                <w:rFonts w:ascii="Arial" w:hAnsi="Arial" w:cs="Arial"/>
                <w:color w:val="000000"/>
              </w:rPr>
              <w:t>German</w:t>
            </w:r>
            <w:r w:rsidRPr="00D32FF3">
              <w:rPr>
                <w:rFonts w:ascii="Arial" w:hAnsi="Arial" w:cs="Arial"/>
                <w:color w:val="000000"/>
              </w:rPr>
              <w:t xml:space="preserve"> and share the learning objective.</w:t>
            </w:r>
          </w:p>
          <w:p w14:paraId="49461D50" w14:textId="77777777" w:rsidR="001F755E" w:rsidRPr="00D32FF3" w:rsidRDefault="001F755E" w:rsidP="00264CF1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</w:p>
        </w:tc>
        <w:tc>
          <w:tcPr>
            <w:tcW w:w="4932" w:type="dxa"/>
          </w:tcPr>
          <w:p w14:paraId="10EAB5F7" w14:textId="77777777" w:rsidR="001F755E" w:rsidRPr="00D32FF3" w:rsidRDefault="001F755E" w:rsidP="00722685">
            <w:pPr>
              <w:pStyle w:val="NoSpacing"/>
              <w:rPr>
                <w:rFonts w:cs="Arial"/>
              </w:rPr>
            </w:pPr>
          </w:p>
          <w:p w14:paraId="6A4F29C0" w14:textId="0C1B982A" w:rsidR="00763C45" w:rsidRPr="00D32FF3" w:rsidRDefault="00763C45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 xml:space="preserve">Pupils respond to register with a greeting of their choice </w:t>
            </w:r>
            <w:r w:rsidR="00FD17CA" w:rsidRPr="00D32FF3">
              <w:rPr>
                <w:rFonts w:cs="Arial"/>
              </w:rPr>
              <w:t>in German, which will be displayed on the IWB</w:t>
            </w:r>
            <w:r w:rsidRPr="00D32FF3">
              <w:rPr>
                <w:rFonts w:cs="Arial"/>
              </w:rPr>
              <w:t>.</w:t>
            </w:r>
          </w:p>
          <w:p w14:paraId="29988BE3" w14:textId="77777777" w:rsidR="00763C45" w:rsidRPr="00D32FF3" w:rsidRDefault="00763C45" w:rsidP="00722685">
            <w:pPr>
              <w:pStyle w:val="NoSpacing"/>
              <w:rPr>
                <w:rFonts w:cs="Arial"/>
              </w:rPr>
            </w:pPr>
          </w:p>
          <w:p w14:paraId="6BA85451" w14:textId="77777777" w:rsidR="00763C45" w:rsidRPr="00D32FF3" w:rsidRDefault="00763C45" w:rsidP="00722685">
            <w:pPr>
              <w:pStyle w:val="NoSpacing"/>
              <w:rPr>
                <w:rFonts w:cs="Arial"/>
              </w:rPr>
            </w:pPr>
          </w:p>
          <w:p w14:paraId="21DF6F1D" w14:textId="33B79CFD" w:rsidR="00763C45" w:rsidRPr="00D32FF3" w:rsidRDefault="00763C45" w:rsidP="00722685">
            <w:pPr>
              <w:pStyle w:val="NoSpacing"/>
              <w:rPr>
                <w:rFonts w:cs="Arial"/>
              </w:rPr>
            </w:pPr>
          </w:p>
        </w:tc>
        <w:tc>
          <w:tcPr>
            <w:tcW w:w="2551" w:type="dxa"/>
          </w:tcPr>
          <w:p w14:paraId="13B67857" w14:textId="3FC3B275" w:rsidR="001F755E" w:rsidRPr="00D32FF3" w:rsidRDefault="00763C45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</w:rPr>
              <w:t>Teacher to model greeting for pupil to copy if they are finding this difficult.</w:t>
            </w:r>
          </w:p>
        </w:tc>
        <w:tc>
          <w:tcPr>
            <w:tcW w:w="2777" w:type="dxa"/>
          </w:tcPr>
          <w:p w14:paraId="7F5F2C45" w14:textId="601108EA" w:rsidR="001F755E" w:rsidRPr="00D32FF3" w:rsidRDefault="00F7273A" w:rsidP="00F7273A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</w:rPr>
              <w:t>Ps respond appropriately to the register</w:t>
            </w:r>
          </w:p>
        </w:tc>
      </w:tr>
      <w:tr w:rsidR="001F755E" w14:paraId="1BF03D86" w14:textId="77777777" w:rsidTr="007C65F2">
        <w:tc>
          <w:tcPr>
            <w:tcW w:w="1271" w:type="dxa"/>
          </w:tcPr>
          <w:p w14:paraId="0E821982" w14:textId="0870712A" w:rsidR="001F755E" w:rsidRDefault="00264CF1" w:rsidP="00722685">
            <w:pPr>
              <w:pStyle w:val="NoSpacing"/>
            </w:pPr>
            <w:r>
              <w:t>10.</w:t>
            </w:r>
            <w:r w:rsidR="00DB4F44">
              <w:t>05</w:t>
            </w:r>
            <w:r>
              <w:t>-10.1</w:t>
            </w:r>
            <w:r w:rsidR="00DB4F44">
              <w:t>0</w:t>
            </w:r>
          </w:p>
          <w:p w14:paraId="544A01EF" w14:textId="77777777" w:rsidR="001F755E" w:rsidRDefault="001F755E" w:rsidP="00722685">
            <w:pPr>
              <w:pStyle w:val="NoSpacing"/>
            </w:pPr>
          </w:p>
          <w:p w14:paraId="06153B97" w14:textId="77777777" w:rsidR="001F755E" w:rsidRDefault="001F755E" w:rsidP="00722685">
            <w:pPr>
              <w:pStyle w:val="NoSpacing"/>
            </w:pPr>
          </w:p>
          <w:p w14:paraId="02AE7006" w14:textId="10A431C0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1CDCFF70" w14:textId="7F888AD4" w:rsidR="00021B0E" w:rsidRPr="00D32FF3" w:rsidRDefault="00FD17CA" w:rsidP="00264CF1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Introduce the pupils to Franzi and Feliz </w:t>
            </w:r>
            <w:r w:rsidR="00021B0E" w:rsidRPr="00D32FF3">
              <w:rPr>
                <w:rFonts w:ascii="Arial" w:hAnsi="Arial" w:cs="Arial"/>
                <w:color w:val="000000"/>
              </w:rPr>
              <w:t xml:space="preserve">from the Goethe-Institut and play the “Hallo” song. </w:t>
            </w:r>
          </w:p>
          <w:p w14:paraId="790C34E6" w14:textId="3DD5C964" w:rsidR="003751C6" w:rsidRPr="00D32FF3" w:rsidRDefault="00021B0E" w:rsidP="00264CF1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</w:rPr>
              <w:t>- MP3 and video to be played</w:t>
            </w:r>
          </w:p>
        </w:tc>
        <w:tc>
          <w:tcPr>
            <w:tcW w:w="4932" w:type="dxa"/>
          </w:tcPr>
          <w:p w14:paraId="2521D112" w14:textId="4A6135E0" w:rsidR="00264CF1" w:rsidRPr="00D32FF3" w:rsidRDefault="00264CF1" w:rsidP="00264CF1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  <w:color w:val="000000"/>
              </w:rPr>
              <w:t>Pupils join in and do the actions to show their understanding and to see who can remember</w:t>
            </w:r>
            <w:r w:rsidR="0079390E" w:rsidRPr="00D32FF3">
              <w:rPr>
                <w:rFonts w:ascii="Arial" w:hAnsi="Arial" w:cs="Arial"/>
                <w:color w:val="000000"/>
              </w:rPr>
              <w:t xml:space="preserve"> the vocabulary.</w:t>
            </w:r>
          </w:p>
          <w:p w14:paraId="64565306" w14:textId="772A341E" w:rsidR="001F755E" w:rsidRPr="00D32FF3" w:rsidRDefault="003751C6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 xml:space="preserve">Using the worksheet ‘Guten Tag’, students draw a sketch and introduce </w:t>
            </w:r>
            <w:r w:rsidR="008169EC" w:rsidRPr="00D32FF3">
              <w:rPr>
                <w:rFonts w:cs="Arial"/>
              </w:rPr>
              <w:t xml:space="preserve">themselves to the rest of the class (or as tables). </w:t>
            </w:r>
          </w:p>
        </w:tc>
        <w:tc>
          <w:tcPr>
            <w:tcW w:w="2551" w:type="dxa"/>
          </w:tcPr>
          <w:p w14:paraId="5EBBFB3F" w14:textId="70F3AB9E" w:rsidR="001F755E" w:rsidRPr="00D32FF3" w:rsidRDefault="00156750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>Teacher and TA to model the actions and singing at first- second time to challenge the pupils without support</w:t>
            </w:r>
          </w:p>
        </w:tc>
        <w:tc>
          <w:tcPr>
            <w:tcW w:w="2777" w:type="dxa"/>
          </w:tcPr>
          <w:p w14:paraId="34EA4F48" w14:textId="64FEACEF" w:rsidR="001F755E" w:rsidRPr="00D32FF3" w:rsidRDefault="00F7273A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>T to observe and listen to pupils’ pronunciation and memory recall</w:t>
            </w:r>
          </w:p>
        </w:tc>
      </w:tr>
      <w:tr w:rsidR="001F755E" w14:paraId="39674175" w14:textId="77777777" w:rsidTr="007C65F2">
        <w:tc>
          <w:tcPr>
            <w:tcW w:w="1271" w:type="dxa"/>
          </w:tcPr>
          <w:p w14:paraId="04572183" w14:textId="77777777" w:rsidR="001F755E" w:rsidRDefault="001F755E" w:rsidP="00722685">
            <w:pPr>
              <w:pStyle w:val="NoSpacing"/>
            </w:pPr>
          </w:p>
          <w:p w14:paraId="1F48CFCC" w14:textId="2C296CFC" w:rsidR="001F755E" w:rsidRDefault="00156750" w:rsidP="00722685">
            <w:pPr>
              <w:pStyle w:val="NoSpacing"/>
            </w:pPr>
            <w:r>
              <w:t>10.1</w:t>
            </w:r>
            <w:r w:rsidR="00DB4F44">
              <w:t>0</w:t>
            </w:r>
            <w:r>
              <w:t>-10.2</w:t>
            </w:r>
            <w:r w:rsidR="00DB4F44">
              <w:t>0</w:t>
            </w:r>
          </w:p>
          <w:p w14:paraId="2D98C5F1" w14:textId="77777777" w:rsidR="001F755E" w:rsidRDefault="001F755E" w:rsidP="00722685">
            <w:pPr>
              <w:pStyle w:val="NoSpacing"/>
            </w:pPr>
          </w:p>
          <w:p w14:paraId="6FD52963" w14:textId="6119BBD1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072F0CCC" w14:textId="3BE70592" w:rsidR="00156750" w:rsidRPr="00D32FF3" w:rsidRDefault="00156750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Present 6 common </w:t>
            </w:r>
            <w:r w:rsidR="00F72265" w:rsidRPr="00D32FF3">
              <w:rPr>
                <w:rFonts w:ascii="Arial" w:hAnsi="Arial" w:cs="Arial"/>
                <w:color w:val="000000"/>
              </w:rPr>
              <w:t>expressions with the use of emojis</w:t>
            </w:r>
            <w:r w:rsidR="00DA29DC">
              <w:rPr>
                <w:rFonts w:ascii="Arial" w:hAnsi="Arial" w:cs="Arial"/>
                <w:color w:val="000000"/>
              </w:rPr>
              <w:t>.</w:t>
            </w:r>
          </w:p>
          <w:p w14:paraId="0B430D4A" w14:textId="291E5C82" w:rsidR="00156750" w:rsidRPr="00D32FF3" w:rsidRDefault="00156750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>Build in creative repetition techniques- rapping, funny voices etc.</w:t>
            </w:r>
          </w:p>
          <w:p w14:paraId="5FA1B5D8" w14:textId="1E95BA2D" w:rsidR="001F755E" w:rsidRPr="00D32FF3" w:rsidRDefault="008169EC" w:rsidP="00991B0E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</w:rPr>
              <w:t xml:space="preserve">Use music from Franzi and Feliz in the melody of ‘Hickory Dickory Dock’. </w:t>
            </w:r>
          </w:p>
        </w:tc>
        <w:tc>
          <w:tcPr>
            <w:tcW w:w="4932" w:type="dxa"/>
          </w:tcPr>
          <w:p w14:paraId="59CA1B79" w14:textId="4AE5591D" w:rsidR="001F755E" w:rsidRPr="00D32FF3" w:rsidRDefault="00156750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  <w:color w:val="000000"/>
              </w:rPr>
              <w:t>Pupils to repeat your pronunciation and do some actions.</w:t>
            </w:r>
          </w:p>
        </w:tc>
        <w:tc>
          <w:tcPr>
            <w:tcW w:w="2551" w:type="dxa"/>
          </w:tcPr>
          <w:p w14:paraId="398CE266" w14:textId="063E7F71" w:rsidR="001F755E" w:rsidRPr="00D32FF3" w:rsidRDefault="00156750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  <w:color w:val="000000"/>
              </w:rPr>
              <w:t xml:space="preserve">On the ppt: </w:t>
            </w:r>
            <w:r w:rsidR="00F72265" w:rsidRPr="00D32FF3">
              <w:rPr>
                <w:rFonts w:cs="Arial"/>
                <w:color w:val="000000"/>
              </w:rPr>
              <w:t xml:space="preserve">explain the fundamental difference between </w:t>
            </w:r>
            <w:r w:rsidR="00644C75" w:rsidRPr="00D32FF3">
              <w:rPr>
                <w:rFonts w:cs="Arial"/>
                <w:color w:val="000000"/>
              </w:rPr>
              <w:t xml:space="preserve">of saying ‘you’. Addionally highlight “Ich bin” and “Mir ist/geht’s”. </w:t>
            </w:r>
          </w:p>
        </w:tc>
        <w:tc>
          <w:tcPr>
            <w:tcW w:w="2777" w:type="dxa"/>
          </w:tcPr>
          <w:p w14:paraId="71F0AE9A" w14:textId="5B122D24" w:rsidR="001F755E" w:rsidRPr="00D32FF3" w:rsidRDefault="00F7273A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>T to observe and listen to pupils’ pronunciation and memory recall</w:t>
            </w:r>
          </w:p>
        </w:tc>
      </w:tr>
      <w:tr w:rsidR="001F755E" w14:paraId="2CDCE3E7" w14:textId="77777777" w:rsidTr="007C65F2">
        <w:tc>
          <w:tcPr>
            <w:tcW w:w="1271" w:type="dxa"/>
          </w:tcPr>
          <w:p w14:paraId="2C5D3099" w14:textId="77777777" w:rsidR="001F755E" w:rsidRDefault="001F755E" w:rsidP="00722685">
            <w:pPr>
              <w:pStyle w:val="NoSpacing"/>
            </w:pPr>
          </w:p>
          <w:p w14:paraId="33BA9007" w14:textId="77777777" w:rsidR="001F755E" w:rsidRDefault="001F755E" w:rsidP="00722685">
            <w:pPr>
              <w:pStyle w:val="NoSpacing"/>
            </w:pPr>
          </w:p>
          <w:p w14:paraId="4DFF6386" w14:textId="3705CF37" w:rsidR="001F755E" w:rsidRDefault="007103AF" w:rsidP="00722685">
            <w:pPr>
              <w:pStyle w:val="NoSpacing"/>
            </w:pPr>
            <w:r>
              <w:t>10.2</w:t>
            </w:r>
            <w:r w:rsidR="00DB4F44">
              <w:t>0</w:t>
            </w:r>
            <w:r>
              <w:t>-10.3</w:t>
            </w:r>
            <w:r w:rsidR="00DB4F44">
              <w:t>0</w:t>
            </w:r>
          </w:p>
          <w:p w14:paraId="2E9E5218" w14:textId="58EE6E04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18E49856" w14:textId="706349FD" w:rsidR="006A6A00" w:rsidRPr="00D32FF3" w:rsidRDefault="006A6A00" w:rsidP="0016518D">
            <w:pPr>
              <w:pStyle w:val="NormalWeb"/>
              <w:spacing w:before="240" w:after="240"/>
              <w:ind w:left="140"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Introduce </w:t>
            </w:r>
            <w:r w:rsidR="00D94441" w:rsidRPr="00D32FF3">
              <w:rPr>
                <w:rFonts w:ascii="Arial" w:hAnsi="Arial" w:cs="Arial"/>
                <w:color w:val="000000"/>
              </w:rPr>
              <w:t>the ways of replying using Ich heiße, Ich bin and Mir ist/geht’s…</w:t>
            </w:r>
            <w:r w:rsidRPr="00D32FF3">
              <w:rPr>
                <w:rFonts w:ascii="Arial" w:hAnsi="Arial" w:cs="Arial"/>
                <w:color w:val="000000"/>
              </w:rPr>
              <w:t>. T</w:t>
            </w:r>
            <w:r w:rsidR="00D94441" w:rsidRPr="00D32FF3">
              <w:rPr>
                <w:rFonts w:ascii="Arial" w:hAnsi="Arial" w:cs="Arial"/>
                <w:color w:val="000000"/>
              </w:rPr>
              <w:t>eacher</w:t>
            </w:r>
            <w:r w:rsidRPr="00D32FF3">
              <w:rPr>
                <w:rFonts w:ascii="Arial" w:hAnsi="Arial" w:cs="Arial"/>
                <w:color w:val="000000"/>
              </w:rPr>
              <w:t xml:space="preserve"> to model good pronunciation</w:t>
            </w:r>
            <w:r w:rsidR="0016518D" w:rsidRPr="00D32FF3">
              <w:rPr>
                <w:rFonts w:ascii="Arial" w:hAnsi="Arial" w:cs="Arial"/>
                <w:color w:val="000000"/>
              </w:rPr>
              <w:t xml:space="preserve"> and to use the no hands up questioning approach to role model this. </w:t>
            </w:r>
          </w:p>
          <w:p w14:paraId="37A3F51F" w14:textId="54A517EE" w:rsidR="006A6A00" w:rsidRPr="00D32FF3" w:rsidRDefault="0016518D" w:rsidP="006A6A00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Students complete the cross curricular </w:t>
            </w:r>
            <w:r w:rsidR="00E1603B" w:rsidRPr="00D32FF3">
              <w:rPr>
                <w:rFonts w:ascii="Arial" w:hAnsi="Arial" w:cs="Arial"/>
                <w:color w:val="000000"/>
              </w:rPr>
              <w:t>worksheet ‘</w:t>
            </w:r>
            <w:r w:rsidR="00991B0E" w:rsidRPr="00D32FF3">
              <w:rPr>
                <w:rFonts w:ascii="Arial" w:hAnsi="Arial" w:cs="Arial"/>
                <w:color w:val="000000"/>
              </w:rPr>
              <w:t xml:space="preserve">Wie geht’s’ to have a conversation with the class. This should be role modelled firstly </w:t>
            </w:r>
            <w:r w:rsidR="00D33CF8" w:rsidRPr="00D32FF3">
              <w:rPr>
                <w:rFonts w:ascii="Arial" w:hAnsi="Arial" w:cs="Arial"/>
                <w:color w:val="000000"/>
              </w:rPr>
              <w:t xml:space="preserve">by the teacher. </w:t>
            </w:r>
          </w:p>
          <w:p w14:paraId="0AC03358" w14:textId="77777777" w:rsidR="001F755E" w:rsidRPr="00D32FF3" w:rsidRDefault="001F755E" w:rsidP="007103AF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</w:p>
        </w:tc>
        <w:tc>
          <w:tcPr>
            <w:tcW w:w="4932" w:type="dxa"/>
          </w:tcPr>
          <w:p w14:paraId="1EDBCD6F" w14:textId="0EBDB868" w:rsidR="001F755E" w:rsidRPr="00D32FF3" w:rsidRDefault="006A6A00" w:rsidP="00722685">
            <w:pPr>
              <w:pStyle w:val="NoSpacing"/>
              <w:rPr>
                <w:rFonts w:cs="Arial"/>
                <w:color w:val="000000"/>
              </w:rPr>
            </w:pPr>
            <w:r w:rsidRPr="00D32FF3">
              <w:rPr>
                <w:rFonts w:cs="Arial"/>
                <w:color w:val="000000"/>
              </w:rPr>
              <w:t xml:space="preserve">Pupils to repeat when you show a picture of </w:t>
            </w:r>
            <w:r w:rsidR="00D33CF8" w:rsidRPr="00D32FF3">
              <w:rPr>
                <w:rFonts w:cs="Arial"/>
                <w:color w:val="000000"/>
              </w:rPr>
              <w:t>an</w:t>
            </w:r>
            <w:r w:rsidRPr="00D32FF3">
              <w:rPr>
                <w:rFonts w:cs="Arial"/>
                <w:color w:val="000000"/>
              </w:rPr>
              <w:t xml:space="preserve"> </w:t>
            </w:r>
            <w:r w:rsidR="00D33CF8" w:rsidRPr="00D32FF3">
              <w:rPr>
                <w:rFonts w:cs="Arial"/>
                <w:color w:val="000000"/>
              </w:rPr>
              <w:t>emoji</w:t>
            </w:r>
            <w:r w:rsidRPr="00D32FF3">
              <w:rPr>
                <w:rFonts w:cs="Arial"/>
                <w:color w:val="000000"/>
              </w:rPr>
              <w:t>.</w:t>
            </w:r>
          </w:p>
          <w:p w14:paraId="45BFC4BA" w14:textId="77777777" w:rsidR="006A6A00" w:rsidRPr="00D32FF3" w:rsidRDefault="006A6A00" w:rsidP="00722685">
            <w:pPr>
              <w:pStyle w:val="NoSpacing"/>
              <w:rPr>
                <w:rFonts w:cs="Arial"/>
              </w:rPr>
            </w:pPr>
          </w:p>
          <w:p w14:paraId="284D78BF" w14:textId="745F33A4" w:rsidR="006A6A00" w:rsidRPr="00D32FF3" w:rsidRDefault="0079390E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 xml:space="preserve">Pupils read the written </w:t>
            </w:r>
            <w:r w:rsidR="00991B0E" w:rsidRPr="00D32FF3">
              <w:rPr>
                <w:rFonts w:cs="Arial"/>
              </w:rPr>
              <w:t>German</w:t>
            </w:r>
            <w:r w:rsidRPr="00D32FF3">
              <w:rPr>
                <w:rFonts w:cs="Arial"/>
              </w:rPr>
              <w:t xml:space="preserve"> out loud to make the appropriate grapheme-phoneme links</w:t>
            </w:r>
          </w:p>
          <w:p w14:paraId="7CD2EEE8" w14:textId="77777777" w:rsidR="006A6A00" w:rsidRPr="00D32FF3" w:rsidRDefault="006A6A00" w:rsidP="00722685">
            <w:pPr>
              <w:pStyle w:val="NoSpacing"/>
              <w:rPr>
                <w:rFonts w:cs="Arial"/>
              </w:rPr>
            </w:pPr>
          </w:p>
          <w:p w14:paraId="0A7E7B88" w14:textId="72DC6C7F" w:rsidR="006A6A00" w:rsidRPr="00D32FF3" w:rsidRDefault="006A6A00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  <w:color w:val="000000"/>
              </w:rPr>
              <w:t>They answer</w:t>
            </w:r>
            <w:r w:rsidR="000663DB" w:rsidRPr="00D32FF3">
              <w:rPr>
                <w:rFonts w:cs="Arial"/>
                <w:color w:val="000000"/>
              </w:rPr>
              <w:t xml:space="preserve"> by saying </w:t>
            </w:r>
            <w:r w:rsidRPr="00D32FF3">
              <w:rPr>
                <w:rFonts w:cs="Arial"/>
                <w:color w:val="000000"/>
              </w:rPr>
              <w:t xml:space="preserve">the correct sentence </w:t>
            </w:r>
            <w:r w:rsidR="000663DB" w:rsidRPr="00D32FF3">
              <w:rPr>
                <w:rFonts w:cs="Arial"/>
                <w:color w:val="000000"/>
              </w:rPr>
              <w:t xml:space="preserve">in chorus </w:t>
            </w:r>
            <w:r w:rsidRPr="00D32FF3">
              <w:rPr>
                <w:rFonts w:cs="Arial"/>
                <w:color w:val="000000"/>
              </w:rPr>
              <w:t>according to the ppt image from the words you presen</w:t>
            </w:r>
            <w:r w:rsidR="00F7273A" w:rsidRPr="00D32FF3">
              <w:rPr>
                <w:rFonts w:cs="Arial"/>
                <w:color w:val="000000"/>
              </w:rPr>
              <w:t>t</w:t>
            </w:r>
            <w:r w:rsidRPr="00D32FF3">
              <w:rPr>
                <w:rFonts w:cs="Arial"/>
                <w:color w:val="000000"/>
              </w:rPr>
              <w:t>.</w:t>
            </w:r>
          </w:p>
        </w:tc>
        <w:tc>
          <w:tcPr>
            <w:tcW w:w="2551" w:type="dxa"/>
          </w:tcPr>
          <w:p w14:paraId="0031173F" w14:textId="77777777" w:rsidR="00F7273A" w:rsidRPr="00D32FF3" w:rsidRDefault="00F7273A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  <w:color w:val="000000"/>
              </w:rPr>
              <w:t>Sentence starter or knowledge organiser on the board for the pupils</w:t>
            </w:r>
          </w:p>
          <w:p w14:paraId="494BC13A" w14:textId="0195F408" w:rsidR="00F7273A" w:rsidRPr="00D32FF3" w:rsidRDefault="00F7273A" w:rsidP="00653990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  <w:color w:val="000000"/>
              </w:rPr>
              <w:t>T</w:t>
            </w:r>
            <w:r w:rsidR="00D33CF8" w:rsidRPr="00D32FF3">
              <w:rPr>
                <w:rFonts w:ascii="Arial" w:hAnsi="Arial" w:cs="Arial"/>
                <w:color w:val="000000"/>
              </w:rPr>
              <w:t>eacher</w:t>
            </w:r>
            <w:r w:rsidRPr="00D32FF3">
              <w:rPr>
                <w:rFonts w:ascii="Arial" w:hAnsi="Arial" w:cs="Arial"/>
                <w:color w:val="000000"/>
              </w:rPr>
              <w:t xml:space="preserve"> to provide non-verbal clues such as sounds and mimes or visuals to support the language when pupils are finding it hard to remember.</w:t>
            </w:r>
          </w:p>
          <w:p w14:paraId="5817F849" w14:textId="77777777" w:rsidR="006A6A00" w:rsidRPr="00D32FF3" w:rsidRDefault="006A6A00" w:rsidP="00722685">
            <w:pPr>
              <w:pStyle w:val="NoSpacing"/>
              <w:rPr>
                <w:rFonts w:cs="Arial"/>
              </w:rPr>
            </w:pPr>
          </w:p>
          <w:p w14:paraId="67E727D2" w14:textId="77777777" w:rsidR="006A6A00" w:rsidRPr="00D32FF3" w:rsidRDefault="006A6A00" w:rsidP="00722685">
            <w:pPr>
              <w:pStyle w:val="NoSpacing"/>
              <w:rPr>
                <w:rFonts w:cs="Arial"/>
                <w:color w:val="000000"/>
              </w:rPr>
            </w:pPr>
            <w:r w:rsidRPr="00D32FF3">
              <w:rPr>
                <w:rFonts w:cs="Arial"/>
                <w:color w:val="000000"/>
              </w:rPr>
              <w:t>Challenge by getting quicker and testing their memory</w:t>
            </w:r>
          </w:p>
          <w:p w14:paraId="6612D077" w14:textId="77777777" w:rsidR="007103AF" w:rsidRPr="00D32FF3" w:rsidRDefault="007103AF" w:rsidP="00722685">
            <w:pPr>
              <w:pStyle w:val="NoSpacing"/>
              <w:rPr>
                <w:rFonts w:cs="Arial"/>
              </w:rPr>
            </w:pPr>
          </w:p>
          <w:p w14:paraId="3155CB9A" w14:textId="29EF8D77" w:rsidR="007103AF" w:rsidRPr="00D32FF3" w:rsidRDefault="007103AF" w:rsidP="00F02AC4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</w:rPr>
            </w:pPr>
          </w:p>
        </w:tc>
        <w:tc>
          <w:tcPr>
            <w:tcW w:w="2777" w:type="dxa"/>
          </w:tcPr>
          <w:p w14:paraId="51BBCE0F" w14:textId="20A1AF9D" w:rsidR="006A6A00" w:rsidRPr="00D32FF3" w:rsidRDefault="006A6A00" w:rsidP="00722685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 xml:space="preserve">Pupils to be shown the correct </w:t>
            </w:r>
            <w:r w:rsidR="007103AF" w:rsidRPr="00D32FF3">
              <w:rPr>
                <w:rFonts w:cs="Arial"/>
              </w:rPr>
              <w:t xml:space="preserve">written </w:t>
            </w:r>
            <w:r w:rsidRPr="00D32FF3">
              <w:rPr>
                <w:rFonts w:cs="Arial"/>
              </w:rPr>
              <w:t xml:space="preserve">answers </w:t>
            </w:r>
            <w:r w:rsidR="007103AF" w:rsidRPr="00D32FF3">
              <w:rPr>
                <w:rFonts w:cs="Arial"/>
              </w:rPr>
              <w:t xml:space="preserve">appearing </w:t>
            </w:r>
            <w:r w:rsidRPr="00D32FF3">
              <w:rPr>
                <w:rFonts w:cs="Arial"/>
              </w:rPr>
              <w:t>on the ppt for pupils to see if they were right.</w:t>
            </w:r>
          </w:p>
        </w:tc>
      </w:tr>
      <w:tr w:rsidR="00E22F49" w14:paraId="0A59557D" w14:textId="77777777" w:rsidTr="00E22F49">
        <w:tc>
          <w:tcPr>
            <w:tcW w:w="1271" w:type="dxa"/>
          </w:tcPr>
          <w:p w14:paraId="119395B5" w14:textId="77777777" w:rsidR="00E22F49" w:rsidRDefault="00E22F49" w:rsidP="009857DA">
            <w:pPr>
              <w:pStyle w:val="NoSpacing"/>
            </w:pPr>
          </w:p>
          <w:p w14:paraId="65E2EA90" w14:textId="77777777" w:rsidR="00E22F49" w:rsidRDefault="00E22F49" w:rsidP="009857DA">
            <w:pPr>
              <w:pStyle w:val="NoSpacing"/>
            </w:pPr>
            <w:r>
              <w:t>10.30-10.40</w:t>
            </w:r>
          </w:p>
          <w:p w14:paraId="4D4D7DCA" w14:textId="77777777" w:rsidR="00E22F49" w:rsidRDefault="00E22F49" w:rsidP="009857DA">
            <w:pPr>
              <w:pStyle w:val="NoSpacing"/>
            </w:pPr>
          </w:p>
          <w:p w14:paraId="30DF824E" w14:textId="77777777" w:rsidR="00E22F49" w:rsidRDefault="00E22F49" w:rsidP="009857DA">
            <w:pPr>
              <w:pStyle w:val="NoSpacing"/>
            </w:pPr>
          </w:p>
        </w:tc>
        <w:tc>
          <w:tcPr>
            <w:tcW w:w="3857" w:type="dxa"/>
          </w:tcPr>
          <w:p w14:paraId="0996AE99" w14:textId="09D133CB" w:rsidR="00E22F49" w:rsidRPr="00D32FF3" w:rsidRDefault="00E22F49" w:rsidP="009857DA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Introduce a game of pelmanism. One half </w:t>
            </w:r>
            <w:r w:rsidR="004924EE">
              <w:rPr>
                <w:rFonts w:ascii="Arial" w:hAnsi="Arial" w:cs="Arial"/>
                <w:color w:val="000000"/>
              </w:rPr>
              <w:t>has</w:t>
            </w:r>
            <w:r w:rsidRPr="00D32FF3">
              <w:rPr>
                <w:rFonts w:ascii="Arial" w:hAnsi="Arial" w:cs="Arial"/>
                <w:color w:val="000000"/>
              </w:rPr>
              <w:t xml:space="preserve"> pictures of the </w:t>
            </w:r>
            <w:r w:rsidR="00891D2D">
              <w:rPr>
                <w:rFonts w:ascii="Arial" w:hAnsi="Arial" w:cs="Arial"/>
                <w:color w:val="000000"/>
              </w:rPr>
              <w:t>emotions,</w:t>
            </w:r>
            <w:r w:rsidRPr="00D32FF3">
              <w:rPr>
                <w:rFonts w:ascii="Arial" w:hAnsi="Arial" w:cs="Arial"/>
                <w:color w:val="000000"/>
              </w:rPr>
              <w:t xml:space="preserve"> and the other half of the cards has the German. </w:t>
            </w:r>
          </w:p>
        </w:tc>
        <w:tc>
          <w:tcPr>
            <w:tcW w:w="4932" w:type="dxa"/>
          </w:tcPr>
          <w:p w14:paraId="74B4E943" w14:textId="77777777" w:rsidR="00E22F49" w:rsidRPr="00D32FF3" w:rsidRDefault="00E22F49" w:rsidP="009857DA">
            <w:pPr>
              <w:pStyle w:val="NoSpacing"/>
              <w:rPr>
                <w:rFonts w:cs="Arial"/>
                <w:color w:val="000000"/>
              </w:rPr>
            </w:pPr>
          </w:p>
          <w:p w14:paraId="5B65ACB2" w14:textId="77777777" w:rsidR="00E22F49" w:rsidRPr="00D32FF3" w:rsidRDefault="00E22F49" w:rsidP="009857DA">
            <w:pPr>
              <w:pStyle w:val="NoSpacing"/>
              <w:rPr>
                <w:rFonts w:cs="Arial"/>
                <w:color w:val="000000"/>
              </w:rPr>
            </w:pPr>
            <w:r w:rsidRPr="00D32FF3">
              <w:rPr>
                <w:rFonts w:cs="Arial"/>
                <w:color w:val="000000"/>
              </w:rPr>
              <w:t>Pupils are given cards to play a memory game on tables working in two teams.</w:t>
            </w:r>
          </w:p>
          <w:p w14:paraId="669EFE28" w14:textId="78A3DC2D" w:rsidR="00E22F49" w:rsidRPr="00D32FF3" w:rsidRDefault="00E22F49" w:rsidP="009857DA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  <w:color w:val="000000"/>
              </w:rPr>
              <w:t xml:space="preserve">Pupils take turns to turn one card to show an emoji picture and have to say the sentence in German aiming for good pronunciation and then they turn the written </w:t>
            </w:r>
            <w:r w:rsidRPr="00D32FF3">
              <w:rPr>
                <w:rFonts w:cs="Arial"/>
                <w:color w:val="000000"/>
              </w:rPr>
              <w:lastRenderedPageBreak/>
              <w:t xml:space="preserve">card over to show the German and check if it is a match confirming </w:t>
            </w:r>
            <w:r w:rsidR="00D32FF3" w:rsidRPr="00D32FF3">
              <w:rPr>
                <w:rFonts w:cs="Arial"/>
                <w:color w:val="000000"/>
              </w:rPr>
              <w:t>yes “</w:t>
            </w:r>
            <w:r w:rsidRPr="00D32FF3">
              <w:rPr>
                <w:rFonts w:cs="Arial"/>
                <w:color w:val="000000"/>
              </w:rPr>
              <w:t>ja” or no “nein”.</w:t>
            </w:r>
          </w:p>
        </w:tc>
        <w:tc>
          <w:tcPr>
            <w:tcW w:w="2551" w:type="dxa"/>
          </w:tcPr>
          <w:p w14:paraId="7C892808" w14:textId="77777777" w:rsidR="00E22F49" w:rsidRPr="00D32FF3" w:rsidRDefault="00E22F49" w:rsidP="009857DA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lastRenderedPageBreak/>
              <w:t>Vocabulary with pictures on the whiteboard for support -challenge pupils to only look if need some help.</w:t>
            </w:r>
          </w:p>
        </w:tc>
        <w:tc>
          <w:tcPr>
            <w:tcW w:w="2777" w:type="dxa"/>
          </w:tcPr>
          <w:p w14:paraId="34D1C380" w14:textId="77777777" w:rsidR="00E22F49" w:rsidRPr="00D32FF3" w:rsidRDefault="00E22F49" w:rsidP="009857DA">
            <w:pPr>
              <w:pStyle w:val="NoSpacing"/>
              <w:rPr>
                <w:rFonts w:cs="Arial"/>
              </w:rPr>
            </w:pPr>
          </w:p>
          <w:p w14:paraId="6E45E46F" w14:textId="77777777" w:rsidR="00E22F49" w:rsidRPr="00D32FF3" w:rsidRDefault="00E22F49" w:rsidP="009857DA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>Teacher and TA circulating around the tables to observe and listen to grapheme-phoneme links/ pronunciation and memory recall.</w:t>
            </w:r>
          </w:p>
        </w:tc>
      </w:tr>
      <w:tr w:rsidR="00726AC7" w14:paraId="24E925AE" w14:textId="77777777" w:rsidTr="00E22F49">
        <w:tc>
          <w:tcPr>
            <w:tcW w:w="1271" w:type="dxa"/>
          </w:tcPr>
          <w:p w14:paraId="63D4923B" w14:textId="4FF1F81F" w:rsidR="00726AC7" w:rsidRDefault="00726AC7" w:rsidP="009857DA">
            <w:pPr>
              <w:pStyle w:val="NoSpacing"/>
            </w:pPr>
            <w:r>
              <w:t>10.40-</w:t>
            </w:r>
            <w:r w:rsidR="00622B12">
              <w:t>10.55</w:t>
            </w:r>
          </w:p>
        </w:tc>
        <w:tc>
          <w:tcPr>
            <w:tcW w:w="3857" w:type="dxa"/>
          </w:tcPr>
          <w:p w14:paraId="6CFACBC1" w14:textId="4E79A2D8" w:rsidR="00726AC7" w:rsidRPr="00D32FF3" w:rsidRDefault="00622B12" w:rsidP="009857DA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Introduce the final task of students drawing a poster of themselves to introduce who they are and how they are feeling about the lesson today. </w:t>
            </w:r>
          </w:p>
        </w:tc>
        <w:tc>
          <w:tcPr>
            <w:tcW w:w="4932" w:type="dxa"/>
          </w:tcPr>
          <w:p w14:paraId="6C67A1A6" w14:textId="413FCF62" w:rsidR="00726AC7" w:rsidRPr="00D32FF3" w:rsidRDefault="00622B12" w:rsidP="009857DA">
            <w:pPr>
              <w:pStyle w:val="NoSpacing"/>
              <w:rPr>
                <w:rFonts w:cs="Arial"/>
                <w:color w:val="000000"/>
              </w:rPr>
            </w:pPr>
            <w:r w:rsidRPr="00D32FF3">
              <w:rPr>
                <w:rFonts w:cs="Arial"/>
                <w:color w:val="000000"/>
              </w:rPr>
              <w:t xml:space="preserve">Pupils should use the </w:t>
            </w:r>
            <w:r w:rsidR="00C75DBE" w:rsidRPr="00D32FF3">
              <w:rPr>
                <w:rFonts w:cs="Arial"/>
                <w:color w:val="000000"/>
              </w:rPr>
              <w:t xml:space="preserve">key </w:t>
            </w:r>
            <w:r w:rsidRPr="00D32FF3">
              <w:rPr>
                <w:rFonts w:cs="Arial"/>
                <w:color w:val="000000"/>
              </w:rPr>
              <w:t xml:space="preserve">vocabulary covered today </w:t>
            </w:r>
            <w:r w:rsidR="00C75DBE" w:rsidRPr="00D32FF3">
              <w:rPr>
                <w:rFonts w:cs="Arial"/>
                <w:color w:val="000000"/>
              </w:rPr>
              <w:t xml:space="preserve">to describe who they are and how they are feeling about the lesson. They will then stand up and very briefly present this to the rest of the class. </w:t>
            </w:r>
          </w:p>
        </w:tc>
        <w:tc>
          <w:tcPr>
            <w:tcW w:w="2551" w:type="dxa"/>
          </w:tcPr>
          <w:p w14:paraId="5EB144EE" w14:textId="6C5C8ED6" w:rsidR="00726AC7" w:rsidRPr="00D32FF3" w:rsidRDefault="00422BE5" w:rsidP="009857DA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>C</w:t>
            </w:r>
            <w:r w:rsidR="00C75DBE" w:rsidRPr="00D32FF3">
              <w:rPr>
                <w:rFonts w:cs="Arial"/>
              </w:rPr>
              <w:t xml:space="preserve">irculate around the room providing additional </w:t>
            </w:r>
            <w:r w:rsidR="00683E39" w:rsidRPr="00D32FF3">
              <w:rPr>
                <w:rFonts w:cs="Arial"/>
              </w:rPr>
              <w:t xml:space="preserve">cues for the vocabulary and pronunciation. </w:t>
            </w:r>
          </w:p>
        </w:tc>
        <w:tc>
          <w:tcPr>
            <w:tcW w:w="2777" w:type="dxa"/>
          </w:tcPr>
          <w:p w14:paraId="51AE4064" w14:textId="211BDE69" w:rsidR="00726AC7" w:rsidRPr="00D32FF3" w:rsidRDefault="00683E39" w:rsidP="009857DA">
            <w:pPr>
              <w:pStyle w:val="NoSpacing"/>
              <w:rPr>
                <w:rFonts w:cs="Arial"/>
              </w:rPr>
            </w:pPr>
            <w:r w:rsidRPr="00D32FF3">
              <w:rPr>
                <w:rFonts w:cs="Arial"/>
              </w:rPr>
              <w:t xml:space="preserve">Teacher will provide praise as students complete the task and present in front of the class. </w:t>
            </w:r>
          </w:p>
        </w:tc>
      </w:tr>
      <w:tr w:rsidR="00422BE5" w14:paraId="00BB2BB9" w14:textId="77777777" w:rsidTr="00E22F49">
        <w:tc>
          <w:tcPr>
            <w:tcW w:w="1271" w:type="dxa"/>
          </w:tcPr>
          <w:p w14:paraId="342D2DBC" w14:textId="5A5B84AD" w:rsidR="00422BE5" w:rsidRDefault="00422BE5" w:rsidP="009857DA">
            <w:pPr>
              <w:pStyle w:val="NoSpacing"/>
            </w:pPr>
            <w:r>
              <w:t>10.55-11am</w:t>
            </w:r>
          </w:p>
        </w:tc>
        <w:tc>
          <w:tcPr>
            <w:tcW w:w="3857" w:type="dxa"/>
          </w:tcPr>
          <w:p w14:paraId="444057F1" w14:textId="20514EC4" w:rsidR="00422BE5" w:rsidRPr="00D32FF3" w:rsidRDefault="00422BE5" w:rsidP="00422BE5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  <w:color w:val="000000"/>
              </w:rPr>
            </w:pPr>
            <w:r w:rsidRPr="00D32FF3">
              <w:rPr>
                <w:rFonts w:ascii="Arial" w:hAnsi="Arial" w:cs="Arial"/>
                <w:color w:val="000000"/>
              </w:rPr>
              <w:t xml:space="preserve">Fast bingo recapping the key </w:t>
            </w:r>
            <w:r w:rsidR="00DA29DC">
              <w:rPr>
                <w:rFonts w:ascii="Arial" w:hAnsi="Arial" w:cs="Arial"/>
                <w:color w:val="000000"/>
              </w:rPr>
              <w:t>vocabulary</w:t>
            </w:r>
            <w:r w:rsidRPr="00D32FF3">
              <w:rPr>
                <w:rFonts w:ascii="Arial" w:hAnsi="Arial" w:cs="Arial"/>
                <w:color w:val="000000"/>
              </w:rPr>
              <w:t xml:space="preserve"> and sentences covered during the lesson. </w:t>
            </w:r>
          </w:p>
        </w:tc>
        <w:tc>
          <w:tcPr>
            <w:tcW w:w="4932" w:type="dxa"/>
          </w:tcPr>
          <w:p w14:paraId="737A9FCD" w14:textId="7497A67A" w:rsidR="00422BE5" w:rsidRPr="00D32FF3" w:rsidRDefault="00422BE5" w:rsidP="009857DA">
            <w:pPr>
              <w:pStyle w:val="NoSpacing"/>
              <w:rPr>
                <w:rFonts w:cs="Arial"/>
                <w:color w:val="000000"/>
              </w:rPr>
            </w:pPr>
            <w:r w:rsidRPr="00D32FF3">
              <w:rPr>
                <w:rFonts w:cs="Arial"/>
                <w:color w:val="000000"/>
              </w:rPr>
              <w:t xml:space="preserve">Pupils will populate their own bingo cards </w:t>
            </w:r>
            <w:r w:rsidR="00D32FF3" w:rsidRPr="00D32FF3">
              <w:rPr>
                <w:rFonts w:cs="Arial"/>
                <w:color w:val="000000"/>
              </w:rPr>
              <w:t xml:space="preserve">using words, at the time of the words being called, pupils will repeat the words to encourage reliable and clear pronunciation. </w:t>
            </w:r>
          </w:p>
        </w:tc>
        <w:tc>
          <w:tcPr>
            <w:tcW w:w="2551" w:type="dxa"/>
          </w:tcPr>
          <w:p w14:paraId="425160DA" w14:textId="726EAF66" w:rsidR="00422BE5" w:rsidRPr="00D32FF3" w:rsidRDefault="00996E6B" w:rsidP="009857D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Actions and emotion will be used to reinforce the meaning of the words. </w:t>
            </w:r>
          </w:p>
        </w:tc>
        <w:tc>
          <w:tcPr>
            <w:tcW w:w="2777" w:type="dxa"/>
          </w:tcPr>
          <w:p w14:paraId="46FD5BE5" w14:textId="13DAC8ED" w:rsidR="00996E6B" w:rsidRPr="00D32FF3" w:rsidRDefault="00996E6B" w:rsidP="009857D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As words are called, teacher will listen to pronunciation. Additionally, when a line and </w:t>
            </w:r>
            <w:r w:rsidR="00D87F30">
              <w:rPr>
                <w:rFonts w:cs="Arial"/>
              </w:rPr>
              <w:t xml:space="preserve">house is called, additional questions should be asked to check for understanding and competence in vocabulary, phonics and grammar. </w:t>
            </w:r>
          </w:p>
        </w:tc>
      </w:tr>
    </w:tbl>
    <w:p w14:paraId="3BA54BDA" w14:textId="31ADDBC0" w:rsidR="00597321" w:rsidRDefault="00597321" w:rsidP="00722685">
      <w:pPr>
        <w:pStyle w:val="NoSpacing"/>
      </w:pPr>
    </w:p>
    <w:p w14:paraId="0F66D1CD" w14:textId="768B67C8" w:rsidR="00B4095F" w:rsidRDefault="00B4095F" w:rsidP="00722685">
      <w:pPr>
        <w:pStyle w:val="NoSpacing"/>
      </w:pPr>
    </w:p>
    <w:p w14:paraId="5D195A57" w14:textId="77777777" w:rsidR="00B4095F" w:rsidRDefault="00B4095F" w:rsidP="00722685">
      <w:pPr>
        <w:pStyle w:val="NoSpacing"/>
      </w:pPr>
    </w:p>
    <w:p w14:paraId="020C1F5C" w14:textId="726484F1" w:rsidR="00353B4E" w:rsidRDefault="00EA091E" w:rsidP="00722685">
      <w:pPr>
        <w:pStyle w:val="NoSpacing"/>
      </w:pPr>
      <w:r w:rsidRPr="00E2002D">
        <w:rPr>
          <w:rFonts w:eastAsia="Arial" w:cs="Arial"/>
          <w:noProof/>
          <w:szCs w:val="24"/>
          <w:lang w:eastAsia="en-GB"/>
        </w:rPr>
        <w:drawing>
          <wp:anchor distT="0" distB="0" distL="114300" distR="114300" simplePos="0" relativeHeight="251663360" behindDoc="1" locked="0" layoutInCell="1" hidden="0" allowOverlap="1" wp14:anchorId="056067D9" wp14:editId="25490808">
            <wp:simplePos x="0" y="0"/>
            <wp:positionH relativeFrom="margin">
              <wp:align>right</wp:align>
            </wp:positionH>
            <wp:positionV relativeFrom="paragraph">
              <wp:posOffset>362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3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CBFCB" w14:textId="00EF638D" w:rsidR="00353B4E" w:rsidRDefault="00353B4E" w:rsidP="00722685">
      <w:pPr>
        <w:pStyle w:val="NoSpacing"/>
      </w:pPr>
    </w:p>
    <w:p w14:paraId="611AB5D9" w14:textId="58BF3194" w:rsidR="00353B4E" w:rsidRDefault="00353B4E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A091E" w14:paraId="4FA0FBC4" w14:textId="77777777" w:rsidTr="002E774B">
        <w:trPr>
          <w:cantSplit/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6D59F3F6" w14:textId="77777777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</w:p>
          <w:p w14:paraId="37DA520B" w14:textId="2EF10C4B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E</w:t>
            </w:r>
            <w:r>
              <w:rPr>
                <w:b/>
                <w:bCs/>
              </w:rPr>
              <w:t>VALUATION</w:t>
            </w:r>
          </w:p>
          <w:p w14:paraId="38311FE2" w14:textId="77777777" w:rsidR="00EA091E" w:rsidRDefault="00EA091E" w:rsidP="00722685">
            <w:pPr>
              <w:pStyle w:val="NoSpacing"/>
            </w:pPr>
          </w:p>
        </w:tc>
      </w:tr>
      <w:tr w:rsidR="00EA091E" w14:paraId="60530DE4" w14:textId="77777777" w:rsidTr="00EA091E">
        <w:tc>
          <w:tcPr>
            <w:tcW w:w="15388" w:type="dxa"/>
          </w:tcPr>
          <w:p w14:paraId="4FD4776B" w14:textId="77777777" w:rsidR="00EA091E" w:rsidRDefault="00EA091E" w:rsidP="00EA091E">
            <w:pPr>
              <w:pStyle w:val="NoSpacing"/>
            </w:pPr>
          </w:p>
          <w:p w14:paraId="242B0D4C" w14:textId="756AD7DE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p</w:t>
            </w:r>
            <w:r w:rsidRPr="005271C0">
              <w:rPr>
                <w:b/>
                <w:bCs/>
              </w:rPr>
              <w:t xml:space="preserve">upils’ </w:t>
            </w:r>
            <w:r w:rsidR="000B70C3">
              <w:rPr>
                <w:b/>
                <w:bCs/>
              </w:rPr>
              <w:t>l</w:t>
            </w:r>
            <w:r w:rsidRPr="005271C0">
              <w:rPr>
                <w:b/>
                <w:bCs/>
              </w:rPr>
              <w:t>earning:</w:t>
            </w:r>
          </w:p>
          <w:p w14:paraId="3A4A4300" w14:textId="4DF932B6" w:rsidR="00EA091E" w:rsidRDefault="00EA091E" w:rsidP="00EA091E">
            <w:pPr>
              <w:pStyle w:val="NoSpacing"/>
            </w:pPr>
          </w:p>
          <w:p w14:paraId="0CBAD947" w14:textId="30ABB105" w:rsidR="00D93337" w:rsidRDefault="00D93337" w:rsidP="00EA091E">
            <w:pPr>
              <w:pStyle w:val="NoSpacing"/>
            </w:pPr>
          </w:p>
          <w:p w14:paraId="45B2D87E" w14:textId="79284524" w:rsidR="00B4095F" w:rsidRDefault="00B4095F" w:rsidP="00EA091E">
            <w:pPr>
              <w:pStyle w:val="NoSpacing"/>
            </w:pPr>
          </w:p>
          <w:p w14:paraId="400F7938" w14:textId="41FDEC4B" w:rsidR="00B4095F" w:rsidRDefault="00B4095F" w:rsidP="00EA091E">
            <w:pPr>
              <w:pStyle w:val="NoSpacing"/>
            </w:pPr>
          </w:p>
          <w:p w14:paraId="455EBEDB" w14:textId="77777777" w:rsidR="00B4095F" w:rsidRDefault="00B4095F" w:rsidP="00EA091E">
            <w:pPr>
              <w:pStyle w:val="NoSpacing"/>
            </w:pPr>
          </w:p>
          <w:p w14:paraId="06610322" w14:textId="52C1F303" w:rsidR="00B64354" w:rsidRDefault="00B64354" w:rsidP="00EA091E">
            <w:pPr>
              <w:pStyle w:val="NoSpacing"/>
            </w:pPr>
          </w:p>
          <w:p w14:paraId="759494C0" w14:textId="67444B93" w:rsidR="00B64354" w:rsidRPr="009304E6" w:rsidRDefault="009304E6" w:rsidP="00EA091E">
            <w:pPr>
              <w:pStyle w:val="NoSpacing"/>
              <w:rPr>
                <w:b/>
                <w:bCs/>
              </w:rPr>
            </w:pPr>
            <w:r w:rsidRPr="009304E6">
              <w:rPr>
                <w:b/>
                <w:bCs/>
              </w:rPr>
              <w:t>Next steps:</w:t>
            </w:r>
          </w:p>
          <w:p w14:paraId="1A4BF59E" w14:textId="0A6ADDE5" w:rsidR="00B64354" w:rsidRPr="00B4095F" w:rsidRDefault="00B4095F" w:rsidP="00EA091E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e.g. h</w:t>
            </w:r>
            <w:r w:rsidRPr="00B4095F">
              <w:rPr>
                <w:i/>
                <w:iCs/>
                <w:sz w:val="16"/>
                <w:szCs w:val="16"/>
              </w:rPr>
              <w:t>ow to address misconceptions, providing increased challenge or support, use of different resources or modelling techniques.</w:t>
            </w:r>
          </w:p>
          <w:p w14:paraId="7596BA75" w14:textId="77777777" w:rsidR="00EA091E" w:rsidRDefault="00EA091E" w:rsidP="00722685">
            <w:pPr>
              <w:pStyle w:val="NoSpacing"/>
            </w:pPr>
          </w:p>
          <w:p w14:paraId="6256A59B" w14:textId="751B85C0" w:rsidR="00353AAB" w:rsidRDefault="00763C45" w:rsidP="00353AAB">
            <w:pPr>
              <w:pStyle w:val="NormalWeb"/>
              <w:spacing w:before="240" w:beforeAutospacing="0" w:after="240" w:afterAutospacing="0"/>
              <w:ind w:right="140"/>
              <w:rPr>
                <w:rFonts w:ascii="Arial" w:hAnsi="Arial" w:cs="Arial"/>
                <w:color w:val="000000"/>
              </w:rPr>
            </w:pPr>
            <w:r w:rsidRPr="0040043B">
              <w:rPr>
                <w:rFonts w:ascii="Arial" w:hAnsi="Arial" w:cs="Arial"/>
                <w:color w:val="000000"/>
              </w:rPr>
              <w:t xml:space="preserve">I would get </w:t>
            </w:r>
            <w:r w:rsidR="00DA29DC">
              <w:rPr>
                <w:rFonts w:ascii="Arial" w:hAnsi="Arial" w:cs="Arial"/>
                <w:color w:val="000000"/>
              </w:rPr>
              <w:t>pupils</w:t>
            </w:r>
            <w:r w:rsidRPr="0040043B">
              <w:rPr>
                <w:rFonts w:ascii="Arial" w:hAnsi="Arial" w:cs="Arial"/>
                <w:color w:val="000000"/>
              </w:rPr>
              <w:t xml:space="preserve"> to practise asking </w:t>
            </w:r>
            <w:r w:rsidR="00353AAB">
              <w:rPr>
                <w:rFonts w:ascii="Arial" w:hAnsi="Arial" w:cs="Arial"/>
                <w:color w:val="000000"/>
              </w:rPr>
              <w:t>and responding to the following vocabulary/sentences.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9"/>
              <w:gridCol w:w="4279"/>
            </w:tblGrid>
            <w:tr w:rsidR="00353AAB" w14:paraId="0A180769" w14:textId="77777777" w:rsidTr="009857DA">
              <w:tc>
                <w:tcPr>
                  <w:tcW w:w="4279" w:type="dxa"/>
                </w:tcPr>
                <w:p w14:paraId="311C146F" w14:textId="77777777" w:rsidR="00353AAB" w:rsidRDefault="00353AAB" w:rsidP="00353AAB">
                  <w:pPr>
                    <w:pStyle w:val="NoSpacing"/>
                  </w:pPr>
                  <w:r w:rsidRPr="00A2210C">
                    <w:t>Wie heißt du</w:t>
                  </w:r>
                  <w:r>
                    <w:t>?</w:t>
                  </w:r>
                </w:p>
              </w:tc>
              <w:tc>
                <w:tcPr>
                  <w:tcW w:w="4279" w:type="dxa"/>
                </w:tcPr>
                <w:p w14:paraId="1D48BA19" w14:textId="77777777" w:rsidR="00353AAB" w:rsidRDefault="00353AAB" w:rsidP="00353AAB">
                  <w:pPr>
                    <w:pStyle w:val="NoSpacing"/>
                  </w:pPr>
                  <w:r>
                    <w:t>I</w:t>
                  </w:r>
                  <w:r w:rsidRPr="00A2210C">
                    <w:t>ch heiße</w:t>
                  </w:r>
                </w:p>
              </w:tc>
            </w:tr>
            <w:tr w:rsidR="00353AAB" w14:paraId="45058877" w14:textId="77777777" w:rsidTr="009857DA">
              <w:tc>
                <w:tcPr>
                  <w:tcW w:w="4279" w:type="dxa"/>
                </w:tcPr>
                <w:p w14:paraId="56E0EEB5" w14:textId="60A71925" w:rsidR="00353AAB" w:rsidRDefault="00353AAB" w:rsidP="00353AAB">
                  <w:pPr>
                    <w:pStyle w:val="NoSpacing"/>
                  </w:pPr>
                  <w:r w:rsidRPr="00A2210C">
                    <w:t>Wie geht es dir</w:t>
                  </w:r>
                  <w:r>
                    <w:t>? (Wie geht’s?)</w:t>
                  </w:r>
                </w:p>
              </w:tc>
              <w:tc>
                <w:tcPr>
                  <w:tcW w:w="4279" w:type="dxa"/>
                </w:tcPr>
                <w:p w14:paraId="0E326C00" w14:textId="77777777" w:rsidR="00353AAB" w:rsidRDefault="00353AAB" w:rsidP="00353AAB">
                  <w:pPr>
                    <w:pStyle w:val="NoSpacing"/>
                  </w:pPr>
                  <w:r>
                    <w:t>Ich bin...</w:t>
                  </w:r>
                </w:p>
                <w:p w14:paraId="3F65F219" w14:textId="77777777" w:rsidR="00353AAB" w:rsidRDefault="00353AAB" w:rsidP="00353AAB">
                  <w:pPr>
                    <w:pStyle w:val="NoSpacing"/>
                  </w:pPr>
                  <w:r>
                    <w:t>Mir ist/geht’s…</w:t>
                  </w:r>
                </w:p>
              </w:tc>
            </w:tr>
          </w:tbl>
          <w:p w14:paraId="69C9582D" w14:textId="4BA26FF5" w:rsidR="00B4095F" w:rsidRPr="004A57F0" w:rsidRDefault="00763C45" w:rsidP="004A57F0">
            <w:pPr>
              <w:pStyle w:val="NormalWeb"/>
              <w:spacing w:before="240" w:beforeAutospacing="0" w:after="240" w:afterAutospacing="0"/>
              <w:ind w:left="140" w:right="140"/>
              <w:rPr>
                <w:rFonts w:ascii="Arial" w:hAnsi="Arial" w:cs="Arial"/>
                <w:color w:val="000000"/>
              </w:rPr>
            </w:pPr>
            <w:r w:rsidRPr="0040043B">
              <w:rPr>
                <w:rFonts w:ascii="Arial" w:hAnsi="Arial" w:cs="Arial"/>
                <w:color w:val="000000"/>
              </w:rPr>
              <w:t xml:space="preserve">I would challenge them to remember more vocabulary with more activities that practise their speaking and listening skills by challenging their memory. I would get them to conduct a survey in the class in </w:t>
            </w:r>
            <w:r w:rsidR="004A57F0">
              <w:rPr>
                <w:rFonts w:ascii="Arial" w:hAnsi="Arial" w:cs="Arial"/>
                <w:color w:val="000000"/>
              </w:rPr>
              <w:t>German</w:t>
            </w:r>
            <w:r w:rsidRPr="0040043B">
              <w:rPr>
                <w:rFonts w:ascii="Arial" w:hAnsi="Arial" w:cs="Arial"/>
                <w:color w:val="000000"/>
              </w:rPr>
              <w:t xml:space="preserve">, using tally charts, drawing bar charts </w:t>
            </w:r>
            <w:r w:rsidR="004A57F0">
              <w:rPr>
                <w:rFonts w:ascii="Arial" w:hAnsi="Arial" w:cs="Arial"/>
                <w:color w:val="000000"/>
              </w:rPr>
              <w:t>for feelings and emotions throughout the class</w:t>
            </w:r>
            <w:r w:rsidRPr="0040043B">
              <w:rPr>
                <w:rFonts w:ascii="Arial" w:hAnsi="Arial" w:cs="Arial"/>
                <w:color w:val="000000"/>
              </w:rPr>
              <w:t>. I would give them a worksheet for them to practise their writing with scaffolded support and add puzzles (via puzzlemaker</w:t>
            </w:r>
            <w:r w:rsidR="007854DD">
              <w:rPr>
                <w:rFonts w:ascii="Arial" w:hAnsi="Arial" w:cs="Arial"/>
                <w:color w:val="000000"/>
              </w:rPr>
              <w:t>.com</w:t>
            </w:r>
            <w:r w:rsidRPr="0040043B">
              <w:rPr>
                <w:rFonts w:ascii="Arial" w:hAnsi="Arial" w:cs="Arial"/>
                <w:color w:val="000000"/>
              </w:rPr>
              <w:t>) to practise their reading skills</w:t>
            </w:r>
            <w:r w:rsidR="004A57F0">
              <w:rPr>
                <w:rFonts w:ascii="Arial" w:hAnsi="Arial" w:cs="Arial"/>
                <w:color w:val="000000"/>
              </w:rPr>
              <w:t>.</w:t>
            </w:r>
          </w:p>
          <w:p w14:paraId="6DE75FCC" w14:textId="4E95F448" w:rsidR="00B4095F" w:rsidRDefault="00B4095F" w:rsidP="00722685">
            <w:pPr>
              <w:pStyle w:val="NoSpacing"/>
            </w:pPr>
          </w:p>
        </w:tc>
      </w:tr>
      <w:tr w:rsidR="00EA091E" w14:paraId="1F416583" w14:textId="77777777" w:rsidTr="00EA091E">
        <w:tc>
          <w:tcPr>
            <w:tcW w:w="15388" w:type="dxa"/>
          </w:tcPr>
          <w:p w14:paraId="54B20118" w14:textId="77777777" w:rsidR="00D93337" w:rsidRDefault="00D93337" w:rsidP="00EA091E">
            <w:pPr>
              <w:pStyle w:val="NoSpacing"/>
              <w:rPr>
                <w:b/>
                <w:bCs/>
              </w:rPr>
            </w:pPr>
          </w:p>
          <w:p w14:paraId="57B0B353" w14:textId="1BB38ED3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t</w:t>
            </w:r>
            <w:r w:rsidRPr="005271C0">
              <w:rPr>
                <w:b/>
                <w:bCs/>
              </w:rPr>
              <w:t>eaching</w:t>
            </w:r>
            <w:r w:rsidR="000B70C3">
              <w:rPr>
                <w:b/>
                <w:bCs/>
              </w:rPr>
              <w:t>:</w:t>
            </w:r>
          </w:p>
          <w:p w14:paraId="449A4C5C" w14:textId="6E704B66" w:rsidR="00EA091E" w:rsidRPr="005271C0" w:rsidRDefault="00EA091E" w:rsidP="00EA091E">
            <w:pPr>
              <w:pStyle w:val="NoSpacing"/>
              <w:rPr>
                <w:b/>
                <w:bCs/>
              </w:rPr>
            </w:pPr>
          </w:p>
          <w:p w14:paraId="65096A0F" w14:textId="3536B1C5" w:rsidR="00EA091E" w:rsidRPr="005271C0" w:rsidRDefault="00EA091E" w:rsidP="00EA091E">
            <w:pPr>
              <w:pStyle w:val="NoSpacing"/>
              <w:rPr>
                <w:b/>
                <w:bCs/>
              </w:rPr>
            </w:pPr>
          </w:p>
          <w:p w14:paraId="621580F3" w14:textId="6C48B75F" w:rsidR="00EA091E" w:rsidRDefault="00EA091E" w:rsidP="00722685">
            <w:pPr>
              <w:pStyle w:val="NoSpacing"/>
              <w:rPr>
                <w:b/>
                <w:bCs/>
              </w:rPr>
            </w:pPr>
          </w:p>
          <w:p w14:paraId="3CAFAF79" w14:textId="3AEB8774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0343B1CB" w14:textId="77777777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32B4D36D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076F4CFC" w14:textId="06C5A6CC" w:rsidR="00B64354" w:rsidRDefault="00B4095F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  <w:p w14:paraId="679C9F0C" w14:textId="45BB08DE" w:rsidR="00B4095F" w:rsidRPr="00B4095F" w:rsidRDefault="00B4095F" w:rsidP="00722685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B4095F">
              <w:rPr>
                <w:i/>
                <w:iCs/>
                <w:sz w:val="16"/>
                <w:szCs w:val="16"/>
              </w:rPr>
              <w:t>e.g. subject knowledge</w:t>
            </w:r>
            <w:r w:rsidR="00A93828">
              <w:rPr>
                <w:i/>
                <w:iCs/>
                <w:sz w:val="16"/>
                <w:szCs w:val="16"/>
              </w:rPr>
              <w:t>, teaching strategies, behaviour management</w:t>
            </w:r>
            <w:r w:rsidR="00CF6383">
              <w:rPr>
                <w:i/>
                <w:iCs/>
                <w:sz w:val="16"/>
                <w:szCs w:val="16"/>
              </w:rPr>
              <w:t>.</w:t>
            </w:r>
          </w:p>
          <w:p w14:paraId="2CDF7DA2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4066F56B" w14:textId="77777777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6D48DC89" w14:textId="7630923C" w:rsidR="00B4095F" w:rsidRPr="005271C0" w:rsidRDefault="00B4095F" w:rsidP="00722685">
            <w:pPr>
              <w:pStyle w:val="NoSpacing"/>
              <w:rPr>
                <w:b/>
                <w:bCs/>
              </w:rPr>
            </w:pPr>
          </w:p>
        </w:tc>
      </w:tr>
    </w:tbl>
    <w:p w14:paraId="0FFE8F57" w14:textId="62ABFAC1" w:rsidR="0098289E" w:rsidRPr="00967643" w:rsidRDefault="0098289E" w:rsidP="00967643">
      <w:pPr>
        <w:pStyle w:val="x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sectPr w:rsidR="0098289E" w:rsidRPr="00967643" w:rsidSect="009113AC"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DD24" w14:textId="77777777" w:rsidR="003A73E8" w:rsidRDefault="003A73E8" w:rsidP="00EA091E">
      <w:r>
        <w:separator/>
      </w:r>
    </w:p>
  </w:endnote>
  <w:endnote w:type="continuationSeparator" w:id="0">
    <w:p w14:paraId="34FB1F8A" w14:textId="77777777" w:rsidR="003A73E8" w:rsidRDefault="003A73E8" w:rsidP="00E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DE09" w14:textId="77777777" w:rsidR="00EA091E" w:rsidRPr="00EA091E" w:rsidRDefault="00EA091E">
    <w:pPr>
      <w:pStyle w:val="Footer"/>
      <w:jc w:val="center"/>
      <w:rPr>
        <w:caps/>
        <w:noProof/>
        <w:color w:val="000000" w:themeColor="text1"/>
      </w:rPr>
    </w:pPr>
    <w:r w:rsidRPr="00EA091E">
      <w:rPr>
        <w:caps/>
        <w:color w:val="000000" w:themeColor="text1"/>
      </w:rPr>
      <w:fldChar w:fldCharType="begin"/>
    </w:r>
    <w:r w:rsidRPr="00EA091E">
      <w:rPr>
        <w:caps/>
        <w:color w:val="000000" w:themeColor="text1"/>
      </w:rPr>
      <w:instrText xml:space="preserve"> PAGE   \* MERGEFORMAT </w:instrText>
    </w:r>
    <w:r w:rsidRPr="00EA091E">
      <w:rPr>
        <w:caps/>
        <w:color w:val="000000" w:themeColor="text1"/>
      </w:rPr>
      <w:fldChar w:fldCharType="separate"/>
    </w:r>
    <w:r w:rsidRPr="00EA091E">
      <w:rPr>
        <w:caps/>
        <w:noProof/>
        <w:color w:val="000000" w:themeColor="text1"/>
      </w:rPr>
      <w:t>2</w:t>
    </w:r>
    <w:r w:rsidRPr="00EA091E">
      <w:rPr>
        <w:caps/>
        <w:noProof/>
        <w:color w:val="000000" w:themeColor="text1"/>
      </w:rPr>
      <w:fldChar w:fldCharType="end"/>
    </w:r>
  </w:p>
  <w:p w14:paraId="38800281" w14:textId="77777777" w:rsidR="00EA091E" w:rsidRDefault="00EA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58D8" w14:textId="77777777" w:rsidR="003A73E8" w:rsidRDefault="003A73E8" w:rsidP="00EA091E">
      <w:r>
        <w:separator/>
      </w:r>
    </w:p>
  </w:footnote>
  <w:footnote w:type="continuationSeparator" w:id="0">
    <w:p w14:paraId="4DC2A03E" w14:textId="77777777" w:rsidR="003A73E8" w:rsidRDefault="003A73E8" w:rsidP="00EA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04BB805EC6044D68E0103182C100EDC"/>
      </w:placeholder>
      <w:temporary/>
      <w:showingPlcHdr/>
      <w15:appearance w15:val="hidden"/>
    </w:sdtPr>
    <w:sdtEndPr/>
    <w:sdtContent>
      <w:p w14:paraId="559F3201" w14:textId="77777777" w:rsidR="009113AC" w:rsidRDefault="009113AC">
        <w:pPr>
          <w:pStyle w:val="Header"/>
        </w:pPr>
        <w:r>
          <w:t>[Type here]</w:t>
        </w:r>
      </w:p>
    </w:sdtContent>
  </w:sdt>
  <w:p w14:paraId="16920562" w14:textId="77777777" w:rsidR="009113AC" w:rsidRDefault="00911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E5C3" w14:textId="77777777" w:rsidR="009113AC" w:rsidRDefault="009113AC" w:rsidP="009113AC">
    <w:pPr>
      <w:pStyle w:val="NoSpacing"/>
      <w:jc w:val="both"/>
      <w:rPr>
        <w:b/>
        <w:bCs/>
        <w:sz w:val="28"/>
        <w:szCs w:val="28"/>
      </w:rPr>
    </w:pPr>
    <w:r w:rsidRPr="00E2002D">
      <w:rPr>
        <w:rFonts w:eastAsia="Arial" w:cs="Arial"/>
        <w:noProof/>
        <w:szCs w:val="24"/>
        <w:lang w:eastAsia="en-GB"/>
      </w:rPr>
      <w:drawing>
        <wp:anchor distT="0" distB="0" distL="114300" distR="114300" simplePos="0" relativeHeight="251659264" behindDoc="1" locked="0" layoutInCell="1" hidden="0" allowOverlap="1" wp14:anchorId="36EA6035" wp14:editId="5E43CCE0">
          <wp:simplePos x="0" y="0"/>
          <wp:positionH relativeFrom="margin">
            <wp:posOffset>7300567</wp:posOffset>
          </wp:positionH>
          <wp:positionV relativeFrom="paragraph">
            <wp:posOffset>387</wp:posOffset>
          </wp:positionV>
          <wp:extent cx="2419350" cy="447675"/>
          <wp:effectExtent l="0" t="0" r="0" b="9525"/>
          <wp:wrapTight wrapText="bothSides">
            <wp:wrapPolygon edited="0">
              <wp:start x="0" y="0"/>
              <wp:lineTo x="0" y="21140"/>
              <wp:lineTo x="21430" y="21140"/>
              <wp:lineTo x="21430" y="0"/>
              <wp:lineTo x="0" y="0"/>
            </wp:wrapPolygon>
          </wp:wrapTight>
          <wp:docPr id="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szCs w:val="24"/>
      </w:rPr>
      <w:t xml:space="preserve">Department of Primary &amp; Childhood Education </w:t>
    </w:r>
  </w:p>
  <w:p w14:paraId="737A53B6" w14:textId="736F2E46" w:rsidR="009113AC" w:rsidRDefault="009113AC" w:rsidP="009113AC">
    <w:pPr>
      <w:pStyle w:val="NoSpacing"/>
      <w:rPr>
        <w:b/>
        <w:bCs/>
      </w:rPr>
    </w:pPr>
    <w:r>
      <w:rPr>
        <w:b/>
        <w:bCs/>
      </w:rPr>
      <w:t>Lesson Plan</w:t>
    </w:r>
  </w:p>
  <w:p w14:paraId="4163D065" w14:textId="77777777" w:rsidR="009113AC" w:rsidRDefault="00911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ACB"/>
    <w:multiLevelType w:val="hybridMultilevel"/>
    <w:tmpl w:val="E5B038E4"/>
    <w:lvl w:ilvl="0" w:tplc="AF724B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16D2E"/>
    <w:multiLevelType w:val="hybridMultilevel"/>
    <w:tmpl w:val="EDECFFD6"/>
    <w:lvl w:ilvl="0" w:tplc="F2B82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66AA0"/>
    <w:multiLevelType w:val="hybridMultilevel"/>
    <w:tmpl w:val="95FE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059495">
    <w:abstractNumId w:val="1"/>
  </w:num>
  <w:num w:numId="2" w16cid:durableId="1179856379">
    <w:abstractNumId w:val="0"/>
  </w:num>
  <w:num w:numId="3" w16cid:durableId="22834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9E"/>
    <w:rsid w:val="00021B0E"/>
    <w:rsid w:val="000663DB"/>
    <w:rsid w:val="0007248D"/>
    <w:rsid w:val="0007779A"/>
    <w:rsid w:val="000B70C3"/>
    <w:rsid w:val="000D6EDC"/>
    <w:rsid w:val="000E17C4"/>
    <w:rsid w:val="000F12C0"/>
    <w:rsid w:val="000F3143"/>
    <w:rsid w:val="00114D63"/>
    <w:rsid w:val="0012500A"/>
    <w:rsid w:val="0014128F"/>
    <w:rsid w:val="00147E53"/>
    <w:rsid w:val="00156750"/>
    <w:rsid w:val="00157922"/>
    <w:rsid w:val="0016518D"/>
    <w:rsid w:val="00170E63"/>
    <w:rsid w:val="00194BD6"/>
    <w:rsid w:val="001A79A4"/>
    <w:rsid w:val="001C0F91"/>
    <w:rsid w:val="001C6F1A"/>
    <w:rsid w:val="001F755E"/>
    <w:rsid w:val="00202946"/>
    <w:rsid w:val="002101D2"/>
    <w:rsid w:val="00212E87"/>
    <w:rsid w:val="00223E41"/>
    <w:rsid w:val="002354AE"/>
    <w:rsid w:val="00264CF1"/>
    <w:rsid w:val="002A3674"/>
    <w:rsid w:val="002C03A6"/>
    <w:rsid w:val="002C4D6D"/>
    <w:rsid w:val="002E774B"/>
    <w:rsid w:val="00353AAB"/>
    <w:rsid w:val="00353B4E"/>
    <w:rsid w:val="00360969"/>
    <w:rsid w:val="00365E3C"/>
    <w:rsid w:val="00374144"/>
    <w:rsid w:val="003751C6"/>
    <w:rsid w:val="003A73E8"/>
    <w:rsid w:val="003B03BE"/>
    <w:rsid w:val="003D60F3"/>
    <w:rsid w:val="0040043B"/>
    <w:rsid w:val="004062E7"/>
    <w:rsid w:val="004167BD"/>
    <w:rsid w:val="00422BE5"/>
    <w:rsid w:val="00453D05"/>
    <w:rsid w:val="00457DAF"/>
    <w:rsid w:val="00462A5F"/>
    <w:rsid w:val="004924EE"/>
    <w:rsid w:val="004A4CF8"/>
    <w:rsid w:val="004A57F0"/>
    <w:rsid w:val="004B1204"/>
    <w:rsid w:val="004C60A1"/>
    <w:rsid w:val="00502104"/>
    <w:rsid w:val="00510256"/>
    <w:rsid w:val="005235AF"/>
    <w:rsid w:val="00524E87"/>
    <w:rsid w:val="00525BCB"/>
    <w:rsid w:val="005271C0"/>
    <w:rsid w:val="0053704A"/>
    <w:rsid w:val="005459B9"/>
    <w:rsid w:val="00567FDB"/>
    <w:rsid w:val="00574A7B"/>
    <w:rsid w:val="00576619"/>
    <w:rsid w:val="00597321"/>
    <w:rsid w:val="005A3712"/>
    <w:rsid w:val="005B6D3B"/>
    <w:rsid w:val="005D2200"/>
    <w:rsid w:val="005F0AB0"/>
    <w:rsid w:val="00603E64"/>
    <w:rsid w:val="00622B12"/>
    <w:rsid w:val="0063658A"/>
    <w:rsid w:val="00644397"/>
    <w:rsid w:val="00644C75"/>
    <w:rsid w:val="00653990"/>
    <w:rsid w:val="00654D77"/>
    <w:rsid w:val="00667202"/>
    <w:rsid w:val="00683E39"/>
    <w:rsid w:val="006A5BAF"/>
    <w:rsid w:val="006A6A00"/>
    <w:rsid w:val="006E1B1C"/>
    <w:rsid w:val="006F5032"/>
    <w:rsid w:val="006F79E9"/>
    <w:rsid w:val="00701CE4"/>
    <w:rsid w:val="007103AF"/>
    <w:rsid w:val="00722685"/>
    <w:rsid w:val="00726AC7"/>
    <w:rsid w:val="00763C45"/>
    <w:rsid w:val="007854DD"/>
    <w:rsid w:val="00786AAF"/>
    <w:rsid w:val="0079390E"/>
    <w:rsid w:val="007B370A"/>
    <w:rsid w:val="007C5A61"/>
    <w:rsid w:val="007C65F2"/>
    <w:rsid w:val="007E1FE3"/>
    <w:rsid w:val="007F3BD0"/>
    <w:rsid w:val="007F5B4C"/>
    <w:rsid w:val="008169EC"/>
    <w:rsid w:val="008324B5"/>
    <w:rsid w:val="0085555A"/>
    <w:rsid w:val="008574EE"/>
    <w:rsid w:val="00891D2D"/>
    <w:rsid w:val="008B2A5E"/>
    <w:rsid w:val="008E5519"/>
    <w:rsid w:val="008E61F5"/>
    <w:rsid w:val="008F0AA6"/>
    <w:rsid w:val="009113AC"/>
    <w:rsid w:val="009226BB"/>
    <w:rsid w:val="00926491"/>
    <w:rsid w:val="009304E6"/>
    <w:rsid w:val="0095499A"/>
    <w:rsid w:val="00967643"/>
    <w:rsid w:val="00971F84"/>
    <w:rsid w:val="009746CB"/>
    <w:rsid w:val="009813ED"/>
    <w:rsid w:val="0098289E"/>
    <w:rsid w:val="00991B0E"/>
    <w:rsid w:val="00996E6B"/>
    <w:rsid w:val="009A37F3"/>
    <w:rsid w:val="009F1773"/>
    <w:rsid w:val="00A06C61"/>
    <w:rsid w:val="00A2210C"/>
    <w:rsid w:val="00A57D47"/>
    <w:rsid w:val="00A62C29"/>
    <w:rsid w:val="00A93828"/>
    <w:rsid w:val="00AC006F"/>
    <w:rsid w:val="00AC398C"/>
    <w:rsid w:val="00AF77FD"/>
    <w:rsid w:val="00B4095F"/>
    <w:rsid w:val="00B64354"/>
    <w:rsid w:val="00B72854"/>
    <w:rsid w:val="00BC5DD6"/>
    <w:rsid w:val="00BD1CB4"/>
    <w:rsid w:val="00C07C05"/>
    <w:rsid w:val="00C3773B"/>
    <w:rsid w:val="00C554D5"/>
    <w:rsid w:val="00C75DBE"/>
    <w:rsid w:val="00C84640"/>
    <w:rsid w:val="00CB7DF8"/>
    <w:rsid w:val="00CC45B6"/>
    <w:rsid w:val="00CF6383"/>
    <w:rsid w:val="00CF75EE"/>
    <w:rsid w:val="00D01CBE"/>
    <w:rsid w:val="00D32FF3"/>
    <w:rsid w:val="00D33CF8"/>
    <w:rsid w:val="00D471D5"/>
    <w:rsid w:val="00D87F30"/>
    <w:rsid w:val="00D93337"/>
    <w:rsid w:val="00D94441"/>
    <w:rsid w:val="00DA29DC"/>
    <w:rsid w:val="00DB4F44"/>
    <w:rsid w:val="00DE4CF3"/>
    <w:rsid w:val="00E1603B"/>
    <w:rsid w:val="00E1648E"/>
    <w:rsid w:val="00E2002D"/>
    <w:rsid w:val="00E22F49"/>
    <w:rsid w:val="00E33882"/>
    <w:rsid w:val="00E45C73"/>
    <w:rsid w:val="00E4699D"/>
    <w:rsid w:val="00E9246A"/>
    <w:rsid w:val="00EA091E"/>
    <w:rsid w:val="00EC5489"/>
    <w:rsid w:val="00EC6FC8"/>
    <w:rsid w:val="00ED17AA"/>
    <w:rsid w:val="00EE6F55"/>
    <w:rsid w:val="00EE7FF4"/>
    <w:rsid w:val="00F02AC4"/>
    <w:rsid w:val="00F10B59"/>
    <w:rsid w:val="00F1768B"/>
    <w:rsid w:val="00F72265"/>
    <w:rsid w:val="00F7273A"/>
    <w:rsid w:val="00FB600A"/>
    <w:rsid w:val="00FB6A42"/>
    <w:rsid w:val="00FD17CA"/>
    <w:rsid w:val="00FE3342"/>
    <w:rsid w:val="00FE510B"/>
    <w:rsid w:val="00FE5E75"/>
    <w:rsid w:val="00FF442F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2B23"/>
  <w15:chartTrackingRefBased/>
  <w15:docId w15:val="{DCA93938-9021-4A0D-8FAF-0199E92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828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2C03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9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1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C4D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35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323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BB805EC6044D68E0103182C10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84B4-4389-4487-AF04-7C63983FAE19}"/>
      </w:docPartPr>
      <w:docPartBody>
        <w:p w:rsidR="00C9336B" w:rsidRDefault="00145CF6" w:rsidP="00145CF6">
          <w:pPr>
            <w:pStyle w:val="304BB805EC6044D68E0103182C100ED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F6"/>
    <w:rsid w:val="00145CF6"/>
    <w:rsid w:val="00551182"/>
    <w:rsid w:val="00C9336B"/>
    <w:rsid w:val="00F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BB805EC6044D68E0103182C100EDC">
    <w:name w:val="304BB805EC6044D68E0103182C100EDC"/>
    <w:rsid w:val="00145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E074A-1018-4C6A-AED1-3E29414C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Frith Murphy</dc:creator>
  <cp:keywords/>
  <dc:description/>
  <cp:lastModifiedBy>Colin Marshall</cp:lastModifiedBy>
  <cp:revision>4</cp:revision>
  <dcterms:created xsi:type="dcterms:W3CDTF">2022-06-20T16:29:00Z</dcterms:created>
  <dcterms:modified xsi:type="dcterms:W3CDTF">2023-12-21T10:37:00Z</dcterms:modified>
</cp:coreProperties>
</file>