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4C7896" w:rsidRDefault="00B53DBB" w:rsidP="004C7896">
      <w:pPr>
        <w:pStyle w:val="Heading1"/>
      </w:pPr>
      <w:r w:rsidRPr="004C7896">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27EF0A7B" w:rsidR="00B53DBB" w:rsidRPr="004C7896" w:rsidRDefault="00B53DBB" w:rsidP="004C7896">
      <w:pPr>
        <w:pStyle w:val="Heading2"/>
      </w:pPr>
      <w:r w:rsidRPr="004C7896">
        <w:t>Systematic Synthetic Phonics (SSP): Undergraduate Programmes</w:t>
      </w:r>
    </w:p>
    <w:p w14:paraId="1871C702" w14:textId="5FEC65A6" w:rsidR="00453200" w:rsidRDefault="00453200" w:rsidP="00684041">
      <w:pPr>
        <w:pStyle w:val="ListParagraph"/>
        <w:spacing w:after="0"/>
        <w:jc w:val="center"/>
        <w:rPr>
          <w:rFonts w:ascii="Arial" w:hAnsi="Arial" w:cs="Arial"/>
          <w:b/>
          <w:bCs/>
          <w:sz w:val="28"/>
          <w:szCs w:val="28"/>
        </w:rPr>
      </w:pPr>
    </w:p>
    <w:p w14:paraId="48C5001B" w14:textId="77777777" w:rsidR="00453200" w:rsidRDefault="00453200" w:rsidP="00453200">
      <w:pPr>
        <w:pStyle w:val="ListParagraph"/>
        <w:spacing w:after="0"/>
        <w:rPr>
          <w:rFonts w:ascii="Arial" w:hAnsi="Arial" w:cs="Arial"/>
          <w:b/>
          <w:bCs/>
          <w:i/>
          <w:szCs w:val="28"/>
        </w:rPr>
      </w:pPr>
      <w:r w:rsidRPr="00F07FE2">
        <w:rPr>
          <w:rFonts w:ascii="Arial" w:hAnsi="Arial" w:cs="Arial"/>
          <w:b/>
          <w:bCs/>
          <w:i/>
          <w:szCs w:val="28"/>
        </w:rPr>
        <w:t xml:space="preserve">NB – this curriculum plan identifies when trainees will ‘meet’ content for the first time – the intention is that </w:t>
      </w:r>
      <w:r>
        <w:rPr>
          <w:rFonts w:ascii="Arial" w:hAnsi="Arial" w:cs="Arial"/>
          <w:b/>
          <w:bCs/>
          <w:i/>
          <w:szCs w:val="28"/>
        </w:rPr>
        <w:t xml:space="preserve">at each phase, university and school-based colleagues will support trainees in recalling, refining, </w:t>
      </w:r>
      <w:proofErr w:type="gramStart"/>
      <w:r>
        <w:rPr>
          <w:rFonts w:ascii="Arial" w:hAnsi="Arial" w:cs="Arial"/>
          <w:b/>
          <w:bCs/>
          <w:i/>
          <w:szCs w:val="28"/>
        </w:rPr>
        <w:t>applying</w:t>
      </w:r>
      <w:proofErr w:type="gramEnd"/>
      <w:r>
        <w:rPr>
          <w:rFonts w:ascii="Arial" w:hAnsi="Arial" w:cs="Arial"/>
          <w:b/>
          <w:bCs/>
          <w:i/>
          <w:szCs w:val="28"/>
        </w:rPr>
        <w:t xml:space="preserve"> and discussing content from the previous phases.</w:t>
      </w:r>
    </w:p>
    <w:p w14:paraId="7D93F1FD" w14:textId="65D749CF" w:rsidR="00684041" w:rsidRDefault="00684041" w:rsidP="00453200">
      <w:pPr>
        <w:spacing w:after="0"/>
        <w:rPr>
          <w:rFonts w:ascii="Arial" w:hAnsi="Arial" w:cs="Arial"/>
          <w:b/>
          <w:bCs/>
          <w:sz w:val="28"/>
          <w:szCs w:val="28"/>
        </w:rPr>
      </w:pPr>
    </w:p>
    <w:p w14:paraId="5C53164D" w14:textId="77777777" w:rsidR="00E02DF1" w:rsidRDefault="00E02DF1" w:rsidP="00E02DF1">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7A8B760A" w14:textId="77777777" w:rsidR="00E02DF1" w:rsidRDefault="00E02DF1" w:rsidP="00E02DF1">
      <w:pPr>
        <w:rPr>
          <w:rFonts w:ascii="Arial" w:hAnsi="Arial" w:cs="Arial"/>
          <w:b/>
          <w:bCs/>
          <w:sz w:val="24"/>
          <w:szCs w:val="24"/>
        </w:rPr>
      </w:pPr>
    </w:p>
    <w:p w14:paraId="533C5751" w14:textId="77777777" w:rsidR="00E02DF1" w:rsidRDefault="00E02DF1" w:rsidP="00E02DF1">
      <w:pPr>
        <w:rPr>
          <w:rFonts w:ascii="Arial" w:hAnsi="Arial" w:cs="Arial"/>
          <w:i/>
          <w:iCs/>
          <w:sz w:val="20"/>
          <w:szCs w:val="20"/>
        </w:rPr>
      </w:pPr>
      <w:r w:rsidRPr="001601F3">
        <w:rPr>
          <w:rFonts w:ascii="Arial" w:hAnsi="Arial" w:cs="Arial"/>
          <w:i/>
          <w:iCs/>
          <w:sz w:val="20"/>
          <w:szCs w:val="20"/>
        </w:rPr>
        <w:t>Through our Initial Teacher Education Curriculum, it is our intention that trainees will understand that systematic synthetic phonics is the route to developing</w:t>
      </w:r>
      <w:r>
        <w:rPr>
          <w:rFonts w:ascii="Arial" w:hAnsi="Arial" w:cs="Arial"/>
          <w:i/>
          <w:iCs/>
          <w:sz w:val="20"/>
          <w:szCs w:val="20"/>
        </w:rPr>
        <w:t xml:space="preserve"> both</w:t>
      </w:r>
      <w:r w:rsidRPr="001601F3">
        <w:rPr>
          <w:rFonts w:ascii="Arial" w:hAnsi="Arial" w:cs="Arial"/>
          <w:i/>
          <w:iCs/>
          <w:sz w:val="20"/>
          <w:szCs w:val="20"/>
        </w:rPr>
        <w:t xml:space="preserve"> accurate and fluent word </w:t>
      </w:r>
      <w:r>
        <w:rPr>
          <w:rFonts w:ascii="Arial" w:hAnsi="Arial" w:cs="Arial"/>
          <w:i/>
          <w:iCs/>
          <w:sz w:val="20"/>
          <w:szCs w:val="20"/>
        </w:rPr>
        <w:t>reading skills</w:t>
      </w:r>
      <w:r w:rsidRPr="001601F3">
        <w:rPr>
          <w:rFonts w:ascii="Arial" w:hAnsi="Arial" w:cs="Arial"/>
          <w:i/>
          <w:iCs/>
          <w:sz w:val="20"/>
          <w:szCs w:val="20"/>
        </w:rPr>
        <w:t>. They will understand that this approach is supported by robust evidence and that it should therefore be the prime</w:t>
      </w:r>
      <w:r>
        <w:rPr>
          <w:rFonts w:ascii="Arial" w:hAnsi="Arial" w:cs="Arial"/>
          <w:i/>
          <w:iCs/>
          <w:sz w:val="20"/>
          <w:szCs w:val="20"/>
        </w:rPr>
        <w:t xml:space="preserve"> ‘time-limited’</w:t>
      </w:r>
      <w:r w:rsidRPr="001601F3">
        <w:rPr>
          <w:rFonts w:ascii="Arial" w:hAnsi="Arial" w:cs="Arial"/>
          <w:i/>
          <w:iCs/>
          <w:sz w:val="20"/>
          <w:szCs w:val="20"/>
        </w:rPr>
        <w:t xml:space="preserve"> approach</w:t>
      </w:r>
      <w:r>
        <w:rPr>
          <w:rFonts w:ascii="Arial" w:hAnsi="Arial" w:cs="Arial"/>
          <w:i/>
          <w:iCs/>
          <w:sz w:val="20"/>
          <w:szCs w:val="20"/>
        </w:rPr>
        <w:t xml:space="preserve"> to word reading</w:t>
      </w:r>
      <w:r w:rsidRPr="001601F3">
        <w:rPr>
          <w:rFonts w:ascii="Arial" w:hAnsi="Arial" w:cs="Arial"/>
          <w:i/>
          <w:iCs/>
          <w:sz w:val="20"/>
          <w:szCs w:val="20"/>
        </w:rPr>
        <w:t xml:space="preserve">. </w:t>
      </w:r>
      <w:r>
        <w:rPr>
          <w:rFonts w:ascii="Arial" w:hAnsi="Arial" w:cs="Arial"/>
          <w:i/>
          <w:iCs/>
          <w:sz w:val="20"/>
          <w:szCs w:val="20"/>
        </w:rPr>
        <w:t xml:space="preserve">We intend that all trainees will develop an enthusiasm and passion for systematic synthetic phonics. Our trainees will know that all children can learn to read when they are taught well, regardless of social background or other circumstances and that this is their moral purpose as educators. </w:t>
      </w:r>
    </w:p>
    <w:p w14:paraId="0F376CBC" w14:textId="77777777" w:rsidR="00E02DF1" w:rsidRPr="00453200" w:rsidRDefault="00E02DF1" w:rsidP="00453200">
      <w:pPr>
        <w:spacing w:after="0"/>
        <w:rPr>
          <w:rFonts w:ascii="Arial" w:hAnsi="Arial" w:cs="Arial"/>
          <w:b/>
          <w:bCs/>
          <w:sz w:val="28"/>
          <w:szCs w:val="28"/>
        </w:rPr>
      </w:pPr>
    </w:p>
    <w:tbl>
      <w:tblPr>
        <w:tblStyle w:val="TableGrid"/>
        <w:tblW w:w="13324" w:type="dxa"/>
        <w:tblLook w:val="04A0" w:firstRow="1" w:lastRow="0" w:firstColumn="1" w:lastColumn="0" w:noHBand="0" w:noVBand="1"/>
      </w:tblPr>
      <w:tblGrid>
        <w:gridCol w:w="2448"/>
        <w:gridCol w:w="5344"/>
        <w:gridCol w:w="5532"/>
      </w:tblGrid>
      <w:tr w:rsidR="004D2DD7" w:rsidRPr="00B53DBB" w14:paraId="2483C5FE" w14:textId="77777777" w:rsidTr="007428A5">
        <w:trPr>
          <w:tblHeader/>
        </w:trPr>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D0676F">
        <w:tc>
          <w:tcPr>
            <w:tcW w:w="2448" w:type="dxa"/>
            <w:vMerge w:val="restart"/>
          </w:tcPr>
          <w:p w14:paraId="2E54DF8E" w14:textId="77777777" w:rsidR="00577321" w:rsidRDefault="00B53DBB" w:rsidP="00684041">
            <w:pPr>
              <w:rPr>
                <w:rFonts w:ascii="Arial" w:hAnsi="Arial" w:cs="Arial"/>
                <w:b/>
                <w:bCs/>
              </w:rPr>
            </w:pPr>
            <w:bookmarkStart w:id="0" w:name="_Hlk66776469"/>
            <w:r>
              <w:rPr>
                <w:rFonts w:ascii="Arial" w:hAnsi="Arial" w:cs="Arial"/>
                <w:b/>
                <w:bCs/>
              </w:rPr>
              <w:t>Phase 1</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250535" w:rsidRPr="00B53DBB" w14:paraId="1876DB71" w14:textId="77777777" w:rsidTr="00D0676F">
        <w:tc>
          <w:tcPr>
            <w:tcW w:w="2448" w:type="dxa"/>
            <w:vMerge/>
          </w:tcPr>
          <w:p w14:paraId="4CD2F310" w14:textId="77777777" w:rsidR="00250535" w:rsidRPr="00B53DBB" w:rsidRDefault="00250535" w:rsidP="00684041">
            <w:pPr>
              <w:rPr>
                <w:rFonts w:ascii="Arial" w:hAnsi="Arial" w:cs="Arial"/>
                <w:b/>
                <w:bCs/>
              </w:rPr>
            </w:pPr>
          </w:p>
        </w:tc>
        <w:tc>
          <w:tcPr>
            <w:tcW w:w="5344" w:type="dxa"/>
          </w:tcPr>
          <w:p w14:paraId="53C38FF1" w14:textId="34519F78" w:rsidR="00250535" w:rsidRDefault="00250535" w:rsidP="00684041">
            <w:pPr>
              <w:pStyle w:val="ListParagraph"/>
              <w:numPr>
                <w:ilvl w:val="0"/>
                <w:numId w:val="11"/>
              </w:numPr>
              <w:rPr>
                <w:rFonts w:ascii="Arial" w:hAnsi="Arial" w:cs="Arial"/>
                <w:sz w:val="20"/>
                <w:szCs w:val="20"/>
              </w:rPr>
            </w:pPr>
            <w:r w:rsidRPr="00C77AC5">
              <w:rPr>
                <w:rFonts w:ascii="Arial" w:hAnsi="Arial" w:cs="Arial"/>
                <w:sz w:val="20"/>
                <w:szCs w:val="20"/>
              </w:rPr>
              <w:t xml:space="preserve">that reading </w:t>
            </w:r>
            <w:r>
              <w:rPr>
                <w:rFonts w:ascii="Arial" w:hAnsi="Arial" w:cs="Arial"/>
                <w:sz w:val="20"/>
                <w:szCs w:val="20"/>
              </w:rPr>
              <w:t>comprises two elements</w:t>
            </w:r>
            <w:r w:rsidRPr="00C77AC5">
              <w:rPr>
                <w:rFonts w:ascii="Arial" w:hAnsi="Arial" w:cs="Arial"/>
                <w:sz w:val="20"/>
                <w:szCs w:val="20"/>
              </w:rPr>
              <w:t xml:space="preserve">: word </w:t>
            </w:r>
            <w:r>
              <w:rPr>
                <w:rFonts w:ascii="Arial" w:hAnsi="Arial" w:cs="Arial"/>
                <w:sz w:val="20"/>
                <w:szCs w:val="20"/>
              </w:rPr>
              <w:t>reading</w:t>
            </w:r>
            <w:r w:rsidRPr="00C77AC5">
              <w:rPr>
                <w:rFonts w:ascii="Arial" w:hAnsi="Arial" w:cs="Arial"/>
                <w:sz w:val="20"/>
                <w:szCs w:val="20"/>
              </w:rPr>
              <w:t xml:space="preserve"> and language comprehension and that this is represented in the </w:t>
            </w:r>
            <w:r w:rsidR="005315AB">
              <w:rPr>
                <w:rFonts w:ascii="Arial" w:hAnsi="Arial" w:cs="Arial"/>
                <w:sz w:val="20"/>
                <w:szCs w:val="20"/>
              </w:rPr>
              <w:t>‘s</w:t>
            </w:r>
            <w:r w:rsidRPr="00C77AC5">
              <w:rPr>
                <w:rFonts w:ascii="Arial" w:hAnsi="Arial" w:cs="Arial"/>
                <w:sz w:val="20"/>
                <w:szCs w:val="20"/>
              </w:rPr>
              <w:t xml:space="preserve">imple </w:t>
            </w:r>
            <w:r w:rsidR="005315AB">
              <w:rPr>
                <w:rFonts w:ascii="Arial" w:hAnsi="Arial" w:cs="Arial"/>
                <w:sz w:val="20"/>
                <w:szCs w:val="20"/>
              </w:rPr>
              <w:t>v</w:t>
            </w:r>
            <w:r w:rsidRPr="00C77AC5">
              <w:rPr>
                <w:rFonts w:ascii="Arial" w:hAnsi="Arial" w:cs="Arial"/>
                <w:sz w:val="20"/>
                <w:szCs w:val="20"/>
              </w:rPr>
              <w:t xml:space="preserve">iew of </w:t>
            </w:r>
            <w:r w:rsidR="005315AB">
              <w:rPr>
                <w:rFonts w:ascii="Arial" w:hAnsi="Arial" w:cs="Arial"/>
                <w:sz w:val="20"/>
                <w:szCs w:val="20"/>
              </w:rPr>
              <w:t>r</w:t>
            </w:r>
            <w:r w:rsidRPr="00C77AC5">
              <w:rPr>
                <w:rFonts w:ascii="Arial" w:hAnsi="Arial" w:cs="Arial"/>
                <w:sz w:val="20"/>
                <w:szCs w:val="20"/>
              </w:rPr>
              <w:t>eading</w:t>
            </w:r>
            <w:r w:rsidR="005315AB">
              <w:rPr>
                <w:rFonts w:ascii="Arial" w:hAnsi="Arial" w:cs="Arial"/>
                <w:sz w:val="20"/>
                <w:szCs w:val="20"/>
              </w:rPr>
              <w:t>’</w:t>
            </w:r>
            <w:r w:rsidRPr="00C77AC5">
              <w:rPr>
                <w:rFonts w:ascii="Arial" w:hAnsi="Arial" w:cs="Arial"/>
                <w:sz w:val="20"/>
                <w:szCs w:val="20"/>
              </w:rPr>
              <w:t xml:space="preserve"> </w:t>
            </w:r>
            <w:r w:rsidRPr="0061221E">
              <w:rPr>
                <w:rFonts w:ascii="Arial" w:hAnsi="Arial" w:cs="Arial"/>
                <w:i/>
                <w:iCs/>
                <w:sz w:val="20"/>
                <w:szCs w:val="20"/>
              </w:rPr>
              <w:t>(</w:t>
            </w:r>
            <w:r w:rsidR="005315AB" w:rsidRPr="0061221E">
              <w:rPr>
                <w:rFonts w:ascii="Arial" w:hAnsi="Arial" w:cs="Arial"/>
                <w:i/>
                <w:iCs/>
                <w:sz w:val="20"/>
                <w:szCs w:val="20"/>
              </w:rPr>
              <w:t>Appendix 1)</w:t>
            </w:r>
            <w:r w:rsidRPr="0061221E">
              <w:rPr>
                <w:rFonts w:ascii="Arial" w:hAnsi="Arial" w:cs="Arial"/>
                <w:i/>
                <w:iCs/>
                <w:sz w:val="20"/>
                <w:szCs w:val="20"/>
              </w:rPr>
              <w:t>.</w:t>
            </w:r>
            <w:r w:rsidR="00BA6E06">
              <w:rPr>
                <w:rFonts w:ascii="Arial" w:hAnsi="Arial" w:cs="Arial"/>
                <w:i/>
                <w:iCs/>
                <w:sz w:val="20"/>
                <w:szCs w:val="20"/>
              </w:rPr>
              <w:t xml:space="preserve"> </w:t>
            </w:r>
            <w:r w:rsidR="00BA6E06" w:rsidRPr="00BA6E06">
              <w:rPr>
                <w:rFonts w:ascii="Arial" w:hAnsi="Arial" w:cs="Arial"/>
                <w:b/>
                <w:bCs/>
                <w:sz w:val="20"/>
                <w:szCs w:val="20"/>
              </w:rPr>
              <w:t>(LT3.9)</w:t>
            </w:r>
          </w:p>
        </w:tc>
        <w:tc>
          <w:tcPr>
            <w:tcW w:w="5532" w:type="dxa"/>
          </w:tcPr>
          <w:p w14:paraId="1075F64E" w14:textId="3CDF6D39" w:rsidR="00250535" w:rsidRDefault="00250535" w:rsidP="00684041">
            <w:pPr>
              <w:pStyle w:val="ListParagraph"/>
              <w:numPr>
                <w:ilvl w:val="0"/>
                <w:numId w:val="11"/>
              </w:numPr>
              <w:rPr>
                <w:rFonts w:ascii="Arial" w:hAnsi="Arial" w:cs="Arial"/>
                <w:sz w:val="20"/>
                <w:szCs w:val="20"/>
              </w:rPr>
            </w:pPr>
            <w:r>
              <w:rPr>
                <w:rFonts w:ascii="Arial" w:hAnsi="Arial" w:cs="Arial"/>
                <w:sz w:val="20"/>
                <w:szCs w:val="20"/>
              </w:rPr>
              <w:t>enunciate phonemes correctly</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250535" w:rsidRPr="00B53DBB" w14:paraId="338189D5" w14:textId="77777777" w:rsidTr="00D0676F">
        <w:tc>
          <w:tcPr>
            <w:tcW w:w="2448" w:type="dxa"/>
            <w:vMerge/>
          </w:tcPr>
          <w:p w14:paraId="330B5D8E" w14:textId="77777777" w:rsidR="00250535" w:rsidRPr="00B53DBB" w:rsidRDefault="00250535" w:rsidP="00684041">
            <w:pPr>
              <w:rPr>
                <w:rFonts w:ascii="Arial" w:hAnsi="Arial" w:cs="Arial"/>
                <w:b/>
                <w:bCs/>
              </w:rPr>
            </w:pPr>
          </w:p>
        </w:tc>
        <w:tc>
          <w:tcPr>
            <w:tcW w:w="5344" w:type="dxa"/>
          </w:tcPr>
          <w:p w14:paraId="5610E76D" w14:textId="7B011917" w:rsidR="00250535" w:rsidRDefault="00250535" w:rsidP="00684041">
            <w:pPr>
              <w:pStyle w:val="ListParagraph"/>
              <w:numPr>
                <w:ilvl w:val="0"/>
                <w:numId w:val="11"/>
              </w:numPr>
              <w:rPr>
                <w:rFonts w:ascii="Arial" w:hAnsi="Arial" w:cs="Arial"/>
                <w:sz w:val="20"/>
                <w:szCs w:val="20"/>
              </w:rPr>
            </w:pPr>
            <w:r>
              <w:rPr>
                <w:rFonts w:ascii="Arial" w:hAnsi="Arial" w:cs="Arial"/>
                <w:sz w:val="20"/>
                <w:szCs w:val="20"/>
              </w:rPr>
              <w:t>that SSP is the most effective approach for teaching children to decode</w:t>
            </w:r>
            <w:r w:rsidR="00157592">
              <w:rPr>
                <w:rFonts w:ascii="Arial" w:hAnsi="Arial" w:cs="Arial"/>
                <w:sz w:val="20"/>
                <w:szCs w:val="20"/>
              </w:rPr>
              <w:t xml:space="preserve"> print</w:t>
            </w:r>
            <w:r w:rsidR="00BA6E06">
              <w:rPr>
                <w:rFonts w:ascii="Arial" w:hAnsi="Arial" w:cs="Arial"/>
                <w:sz w:val="20"/>
                <w:szCs w:val="20"/>
              </w:rPr>
              <w:t xml:space="preserve"> </w:t>
            </w:r>
            <w:r w:rsidR="00BA6E06" w:rsidRPr="00BA6E06">
              <w:rPr>
                <w:rFonts w:ascii="Arial" w:hAnsi="Arial" w:cs="Arial"/>
                <w:b/>
                <w:bCs/>
                <w:sz w:val="20"/>
                <w:szCs w:val="20"/>
              </w:rPr>
              <w:t>(LT3.9)</w:t>
            </w:r>
          </w:p>
        </w:tc>
        <w:tc>
          <w:tcPr>
            <w:tcW w:w="5532" w:type="dxa"/>
          </w:tcPr>
          <w:p w14:paraId="618B2E71" w14:textId="6A3961FD" w:rsidR="00250535" w:rsidRDefault="0009380D" w:rsidP="00684041">
            <w:pPr>
              <w:pStyle w:val="ListParagraph"/>
              <w:numPr>
                <w:ilvl w:val="0"/>
                <w:numId w:val="11"/>
              </w:numPr>
              <w:rPr>
                <w:rFonts w:ascii="Arial" w:hAnsi="Arial" w:cs="Arial"/>
                <w:sz w:val="20"/>
                <w:szCs w:val="20"/>
              </w:rPr>
            </w:pPr>
            <w:r>
              <w:rPr>
                <w:rFonts w:ascii="Arial" w:hAnsi="Arial" w:cs="Arial"/>
                <w:sz w:val="20"/>
                <w:szCs w:val="20"/>
              </w:rPr>
              <w:t>split words into their constituent phonemes (phoneme counting)</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09380D" w:rsidRPr="00B53DBB" w14:paraId="1361DE25" w14:textId="77777777" w:rsidTr="00D0676F">
        <w:tc>
          <w:tcPr>
            <w:tcW w:w="2448" w:type="dxa"/>
            <w:vMerge/>
          </w:tcPr>
          <w:p w14:paraId="0CEDAB70" w14:textId="77777777" w:rsidR="0009380D" w:rsidRPr="00B53DBB" w:rsidRDefault="0009380D" w:rsidP="00684041">
            <w:pPr>
              <w:rPr>
                <w:rFonts w:ascii="Arial" w:hAnsi="Arial" w:cs="Arial"/>
                <w:b/>
                <w:bCs/>
              </w:rPr>
            </w:pPr>
          </w:p>
        </w:tc>
        <w:tc>
          <w:tcPr>
            <w:tcW w:w="5344" w:type="dxa"/>
          </w:tcPr>
          <w:p w14:paraId="14D6AC1A" w14:textId="703646E2" w:rsidR="0009380D" w:rsidRDefault="0009380D" w:rsidP="00684041">
            <w:pPr>
              <w:pStyle w:val="ListParagraph"/>
              <w:numPr>
                <w:ilvl w:val="0"/>
                <w:numId w:val="11"/>
              </w:numPr>
              <w:rPr>
                <w:rFonts w:ascii="Arial" w:hAnsi="Arial" w:cs="Arial"/>
                <w:sz w:val="20"/>
                <w:szCs w:val="20"/>
              </w:rPr>
            </w:pPr>
            <w:r>
              <w:rPr>
                <w:rFonts w:ascii="Arial" w:hAnsi="Arial" w:cs="Arial"/>
                <w:sz w:val="20"/>
                <w:szCs w:val="20"/>
              </w:rPr>
              <w:t>the skills associated with phonological awareness.</w:t>
            </w:r>
          </w:p>
        </w:tc>
        <w:tc>
          <w:tcPr>
            <w:tcW w:w="5532" w:type="dxa"/>
          </w:tcPr>
          <w:p w14:paraId="0A950EB5" w14:textId="09D652D2" w:rsidR="0009380D" w:rsidRDefault="00157592" w:rsidP="00684041">
            <w:pPr>
              <w:pStyle w:val="ListParagraph"/>
              <w:numPr>
                <w:ilvl w:val="0"/>
                <w:numId w:val="11"/>
              </w:numPr>
              <w:rPr>
                <w:rFonts w:ascii="Arial" w:hAnsi="Arial" w:cs="Arial"/>
                <w:sz w:val="20"/>
                <w:szCs w:val="20"/>
              </w:rPr>
            </w:pPr>
            <w:r>
              <w:rPr>
                <w:rFonts w:ascii="Arial" w:hAnsi="Arial" w:cs="Arial"/>
                <w:sz w:val="20"/>
                <w:szCs w:val="20"/>
              </w:rPr>
              <w:t>i</w:t>
            </w:r>
            <w:r w:rsidR="0009380D">
              <w:rPr>
                <w:rFonts w:ascii="Arial" w:hAnsi="Arial" w:cs="Arial"/>
                <w:sz w:val="20"/>
                <w:szCs w:val="20"/>
              </w:rPr>
              <w:t>dentify the grapheme that represents each phoneme in a word</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B02D0B" w:rsidRPr="00B53DBB" w14:paraId="2CB01824" w14:textId="77777777" w:rsidTr="00D0676F">
        <w:tc>
          <w:tcPr>
            <w:tcW w:w="2448" w:type="dxa"/>
            <w:vMerge/>
          </w:tcPr>
          <w:p w14:paraId="03ACD498" w14:textId="77777777" w:rsidR="00B02D0B" w:rsidRPr="00B53DBB" w:rsidRDefault="00B02D0B" w:rsidP="00684041">
            <w:pPr>
              <w:rPr>
                <w:rFonts w:ascii="Arial" w:hAnsi="Arial" w:cs="Arial"/>
                <w:b/>
                <w:bCs/>
              </w:rPr>
            </w:pPr>
          </w:p>
        </w:tc>
        <w:tc>
          <w:tcPr>
            <w:tcW w:w="5344" w:type="dxa"/>
          </w:tcPr>
          <w:p w14:paraId="18648F7B" w14:textId="25E3CA1E"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the pre-requisite auditory skills that children need to support auditory discrimination</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3</w:t>
            </w:r>
            <w:r w:rsidR="00BA6E06" w:rsidRPr="00E35F17">
              <w:rPr>
                <w:rFonts w:ascii="Arial" w:hAnsi="Arial" w:cs="Arial"/>
                <w:b/>
                <w:bCs/>
                <w:sz w:val="20"/>
                <w:szCs w:val="20"/>
              </w:rPr>
              <w:t>)</w:t>
            </w:r>
            <w:r>
              <w:rPr>
                <w:rFonts w:ascii="Arial" w:hAnsi="Arial" w:cs="Arial"/>
                <w:sz w:val="20"/>
                <w:szCs w:val="20"/>
              </w:rPr>
              <w:t xml:space="preserve">.  </w:t>
            </w:r>
          </w:p>
        </w:tc>
        <w:tc>
          <w:tcPr>
            <w:tcW w:w="5532" w:type="dxa"/>
          </w:tcPr>
          <w:p w14:paraId="64E1275D" w14:textId="76571583"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use letter names appropriately to discuss graphemes and spelling patterns</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B02D0B" w:rsidRPr="00B53DBB" w14:paraId="31595C70" w14:textId="77777777" w:rsidTr="00D0676F">
        <w:tc>
          <w:tcPr>
            <w:tcW w:w="2448" w:type="dxa"/>
            <w:vMerge/>
          </w:tcPr>
          <w:p w14:paraId="789E4EC1" w14:textId="77777777" w:rsidR="00B02D0B" w:rsidRPr="00B53DBB" w:rsidRDefault="00B02D0B" w:rsidP="00684041">
            <w:pPr>
              <w:rPr>
                <w:rFonts w:ascii="Arial" w:hAnsi="Arial" w:cs="Arial"/>
                <w:b/>
                <w:bCs/>
              </w:rPr>
            </w:pPr>
          </w:p>
        </w:tc>
        <w:tc>
          <w:tcPr>
            <w:tcW w:w="5344" w:type="dxa"/>
          </w:tcPr>
          <w:p w14:paraId="6C403D98" w14:textId="06EBB0BC"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the visual skills that underpin word reading, including visual discrimination, visual memory and visual sequential memory</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2</w:t>
            </w:r>
            <w:r w:rsidR="00BA6E06" w:rsidRPr="00E35F17">
              <w:rPr>
                <w:rFonts w:ascii="Arial" w:hAnsi="Arial" w:cs="Arial"/>
                <w:b/>
                <w:bCs/>
                <w:sz w:val="20"/>
                <w:szCs w:val="20"/>
              </w:rPr>
              <w:t>)</w:t>
            </w:r>
            <w:r>
              <w:rPr>
                <w:rFonts w:ascii="Arial" w:hAnsi="Arial" w:cs="Arial"/>
                <w:sz w:val="20"/>
                <w:szCs w:val="20"/>
              </w:rPr>
              <w:t xml:space="preserve">. </w:t>
            </w:r>
          </w:p>
        </w:tc>
        <w:tc>
          <w:tcPr>
            <w:tcW w:w="5532" w:type="dxa"/>
          </w:tcPr>
          <w:p w14:paraId="7787D73E" w14:textId="20D509BA"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 xml:space="preserve">identify or produce words / phrases / sentences / texts that are phonically decodable for a particular group of children </w:t>
            </w:r>
            <w:proofErr w:type="gramStart"/>
            <w:r>
              <w:rPr>
                <w:rFonts w:ascii="Arial" w:hAnsi="Arial" w:cs="Arial"/>
                <w:sz w:val="20"/>
                <w:szCs w:val="20"/>
              </w:rPr>
              <w:t>i.e.</w:t>
            </w:r>
            <w:proofErr w:type="gramEnd"/>
            <w:r>
              <w:rPr>
                <w:rFonts w:ascii="Arial" w:hAnsi="Arial" w:cs="Arial"/>
                <w:sz w:val="20"/>
                <w:szCs w:val="20"/>
              </w:rPr>
              <w:t xml:space="preserve"> that match their level of phonics knowledge</w:t>
            </w:r>
          </w:p>
        </w:tc>
      </w:tr>
      <w:tr w:rsidR="00B02D0B" w:rsidRPr="00B53DBB" w14:paraId="0B73B5FB" w14:textId="77777777" w:rsidTr="00D0676F">
        <w:tc>
          <w:tcPr>
            <w:tcW w:w="2448" w:type="dxa"/>
            <w:vMerge/>
          </w:tcPr>
          <w:p w14:paraId="00053001" w14:textId="77777777" w:rsidR="00B02D0B" w:rsidRPr="00B53DBB" w:rsidRDefault="00B02D0B" w:rsidP="00684041">
            <w:pPr>
              <w:rPr>
                <w:rFonts w:ascii="Arial" w:hAnsi="Arial" w:cs="Arial"/>
                <w:b/>
                <w:bCs/>
              </w:rPr>
            </w:pPr>
          </w:p>
        </w:tc>
        <w:tc>
          <w:tcPr>
            <w:tcW w:w="5344" w:type="dxa"/>
          </w:tcPr>
          <w:p w14:paraId="620F3FF2" w14:textId="316E8FBE"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the definitions of phoneme; grapheme; adjacent consonant; digraph; consonant digraph</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2</w:t>
            </w:r>
            <w:r w:rsidR="00BA6E06" w:rsidRPr="00E35F17">
              <w:rPr>
                <w:rFonts w:ascii="Arial" w:hAnsi="Arial" w:cs="Arial"/>
                <w:b/>
                <w:bCs/>
                <w:sz w:val="20"/>
                <w:szCs w:val="20"/>
              </w:rPr>
              <w:t>)</w:t>
            </w:r>
          </w:p>
        </w:tc>
        <w:tc>
          <w:tcPr>
            <w:tcW w:w="5532" w:type="dxa"/>
          </w:tcPr>
          <w:p w14:paraId="7E151FD9" w14:textId="1DC409DE" w:rsidR="00B02D0B" w:rsidRPr="0009380D" w:rsidRDefault="00B02D0B" w:rsidP="00684041">
            <w:pPr>
              <w:pStyle w:val="ListParagraph"/>
              <w:numPr>
                <w:ilvl w:val="0"/>
                <w:numId w:val="11"/>
              </w:numPr>
              <w:rPr>
                <w:rFonts w:ascii="Arial" w:hAnsi="Arial" w:cs="Arial"/>
                <w:sz w:val="20"/>
                <w:szCs w:val="20"/>
              </w:rPr>
            </w:pPr>
            <w:r>
              <w:rPr>
                <w:rFonts w:ascii="Arial" w:hAnsi="Arial" w:cs="Arial"/>
                <w:sz w:val="20"/>
                <w:szCs w:val="20"/>
              </w:rPr>
              <w:t>plan a phonics lesson for a simple code ‘phase’ in an SSP programme using a tightly defined ‘standard’ structure (Introduce &gt; Review &gt; Teach &gt; Practise &gt; Apply)</w:t>
            </w:r>
          </w:p>
        </w:tc>
      </w:tr>
      <w:tr w:rsidR="00B02D0B" w:rsidRPr="00B53DBB" w14:paraId="6854C5A2" w14:textId="77777777" w:rsidTr="00D0676F">
        <w:tc>
          <w:tcPr>
            <w:tcW w:w="2448" w:type="dxa"/>
            <w:vMerge/>
          </w:tcPr>
          <w:p w14:paraId="31E1AF60" w14:textId="77777777" w:rsidR="00B02D0B" w:rsidRPr="00B53DBB" w:rsidRDefault="00B02D0B" w:rsidP="00684041">
            <w:pPr>
              <w:rPr>
                <w:rFonts w:ascii="Arial" w:hAnsi="Arial" w:cs="Arial"/>
                <w:b/>
                <w:bCs/>
              </w:rPr>
            </w:pPr>
          </w:p>
        </w:tc>
        <w:tc>
          <w:tcPr>
            <w:tcW w:w="5344" w:type="dxa"/>
          </w:tcPr>
          <w:p w14:paraId="3A11B231" w14:textId="02FAF010" w:rsidR="00B02D0B" w:rsidRPr="00C65840" w:rsidRDefault="00B02D0B" w:rsidP="00684041">
            <w:pPr>
              <w:pStyle w:val="ListParagraph"/>
              <w:numPr>
                <w:ilvl w:val="0"/>
                <w:numId w:val="11"/>
              </w:numPr>
              <w:rPr>
                <w:rFonts w:ascii="Arial" w:hAnsi="Arial" w:cs="Arial"/>
                <w:sz w:val="20"/>
                <w:szCs w:val="20"/>
              </w:rPr>
            </w:pPr>
            <w:r>
              <w:rPr>
                <w:rFonts w:ascii="Arial" w:hAnsi="Arial" w:cs="Arial"/>
                <w:sz w:val="20"/>
                <w:szCs w:val="20"/>
              </w:rPr>
              <w:t>the definition of common exception words and their place in a systematic synthetic phonics programme</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2</w:t>
            </w:r>
            <w:r w:rsidR="00BA6E06" w:rsidRPr="00E35F17">
              <w:rPr>
                <w:rFonts w:ascii="Arial" w:hAnsi="Arial" w:cs="Arial"/>
                <w:b/>
                <w:bCs/>
                <w:sz w:val="20"/>
                <w:szCs w:val="20"/>
              </w:rPr>
              <w:t>)</w:t>
            </w:r>
          </w:p>
        </w:tc>
        <w:tc>
          <w:tcPr>
            <w:tcW w:w="5532" w:type="dxa"/>
          </w:tcPr>
          <w:p w14:paraId="53EDE41B" w14:textId="2F39D287" w:rsidR="00B02D0B" w:rsidRPr="00712BBB" w:rsidRDefault="00B02D0B" w:rsidP="00684041">
            <w:pPr>
              <w:pStyle w:val="ListParagraph"/>
              <w:numPr>
                <w:ilvl w:val="0"/>
                <w:numId w:val="11"/>
              </w:numPr>
              <w:rPr>
                <w:rFonts w:ascii="Arial" w:hAnsi="Arial" w:cs="Arial"/>
                <w:sz w:val="20"/>
                <w:szCs w:val="20"/>
              </w:rPr>
            </w:pPr>
            <w:r>
              <w:rPr>
                <w:rFonts w:ascii="Arial" w:hAnsi="Arial" w:cs="Arial"/>
                <w:sz w:val="20"/>
                <w:szCs w:val="20"/>
              </w:rPr>
              <w:t>plan and teach a ‘stand-alone’ phonics lesson for a simple code ‘phase’ in an SSP programme to a small group of children with support from an expert colleague</w:t>
            </w:r>
          </w:p>
        </w:tc>
      </w:tr>
      <w:tr w:rsidR="00DD0502" w:rsidRPr="00B53DBB" w14:paraId="0A5A2E2B" w14:textId="77777777" w:rsidTr="00DD0502">
        <w:tc>
          <w:tcPr>
            <w:tcW w:w="2448" w:type="dxa"/>
            <w:vMerge/>
          </w:tcPr>
          <w:p w14:paraId="5B29020A" w14:textId="77777777" w:rsidR="00DD0502" w:rsidRPr="00B53DBB" w:rsidRDefault="00DD0502" w:rsidP="00684041">
            <w:pPr>
              <w:rPr>
                <w:rFonts w:ascii="Arial" w:hAnsi="Arial" w:cs="Arial"/>
                <w:b/>
                <w:bCs/>
              </w:rPr>
            </w:pPr>
          </w:p>
        </w:tc>
        <w:tc>
          <w:tcPr>
            <w:tcW w:w="5344" w:type="dxa"/>
          </w:tcPr>
          <w:p w14:paraId="4F401F9C" w14:textId="33EABD98" w:rsidR="00DD0502" w:rsidRPr="00C65840"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English uses a complex alphabetic code </w:t>
            </w:r>
            <w:r w:rsidRPr="00BA6E06">
              <w:rPr>
                <w:rFonts w:ascii="Arial" w:hAnsi="Arial" w:cs="Arial"/>
                <w:b/>
                <w:bCs/>
                <w:sz w:val="20"/>
                <w:szCs w:val="20"/>
              </w:rPr>
              <w:t>(LT3.2)</w:t>
            </w:r>
          </w:p>
        </w:tc>
        <w:tc>
          <w:tcPr>
            <w:tcW w:w="5532" w:type="dxa"/>
            <w:vMerge w:val="restart"/>
            <w:shd w:val="clear" w:color="auto" w:fill="D9D9D9" w:themeFill="background1" w:themeFillShade="D9"/>
          </w:tcPr>
          <w:p w14:paraId="1990C5C4" w14:textId="77777777" w:rsidR="00DD0502" w:rsidRDefault="00DD0502" w:rsidP="00DD0502">
            <w:pPr>
              <w:jc w:val="center"/>
              <w:rPr>
                <w:rFonts w:ascii="Arial" w:hAnsi="Arial" w:cs="Arial"/>
                <w:b/>
                <w:bCs/>
                <w:sz w:val="20"/>
                <w:szCs w:val="20"/>
              </w:rPr>
            </w:pPr>
            <w:r>
              <w:rPr>
                <w:rFonts w:ascii="Arial" w:hAnsi="Arial" w:cs="Arial"/>
                <w:b/>
                <w:bCs/>
                <w:sz w:val="20"/>
                <w:szCs w:val="20"/>
              </w:rPr>
              <w:t>Composite knowledge/understanding/skills</w:t>
            </w:r>
          </w:p>
          <w:p w14:paraId="61FFB715" w14:textId="77777777" w:rsidR="00DD0502" w:rsidRDefault="00DD0502" w:rsidP="00DD0502">
            <w:pPr>
              <w:rPr>
                <w:rFonts w:ascii="Arial" w:hAnsi="Arial" w:cs="Arial"/>
                <w:i/>
                <w:iCs/>
                <w:sz w:val="20"/>
                <w:szCs w:val="20"/>
              </w:rPr>
            </w:pPr>
          </w:p>
          <w:p w14:paraId="2A1F9A64" w14:textId="77777777" w:rsidR="00DD0502" w:rsidRDefault="00DD0502" w:rsidP="00DD050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972A82D" w14:textId="77777777" w:rsidR="00DD0502" w:rsidRPr="00C77AC5" w:rsidRDefault="00DD0502" w:rsidP="00DD0502">
            <w:pPr>
              <w:rPr>
                <w:rFonts w:ascii="Arial" w:hAnsi="Arial" w:cs="Arial"/>
                <w:sz w:val="20"/>
                <w:szCs w:val="20"/>
              </w:rPr>
            </w:pPr>
            <w:r>
              <w:rPr>
                <w:rFonts w:ascii="Arial" w:hAnsi="Arial" w:cs="Arial"/>
                <w:sz w:val="20"/>
                <w:szCs w:val="20"/>
              </w:rPr>
              <w:t>How systematic synthetic phonics is defined and the key indicators of quality teaching in an SSP approach</w:t>
            </w:r>
          </w:p>
          <w:p w14:paraId="5EAA8283" w14:textId="77777777" w:rsidR="00DD0502" w:rsidRDefault="00DD0502" w:rsidP="00DD0502">
            <w:pPr>
              <w:rPr>
                <w:rFonts w:ascii="Arial" w:hAnsi="Arial" w:cs="Arial"/>
                <w:i/>
                <w:iCs/>
                <w:sz w:val="20"/>
                <w:szCs w:val="20"/>
              </w:rPr>
            </w:pPr>
          </w:p>
          <w:p w14:paraId="4E5DD652" w14:textId="77777777" w:rsidR="00DD0502" w:rsidRDefault="00DD0502" w:rsidP="00DD050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00F3F5DD" w14:textId="77777777" w:rsidR="00DD0502" w:rsidRPr="00C77AC5" w:rsidRDefault="00DD0502" w:rsidP="00DD0502">
            <w:pPr>
              <w:rPr>
                <w:rFonts w:ascii="Arial" w:hAnsi="Arial" w:cs="Arial"/>
                <w:sz w:val="20"/>
                <w:szCs w:val="20"/>
              </w:rPr>
            </w:pPr>
            <w:r>
              <w:rPr>
                <w:rFonts w:ascii="Arial" w:hAnsi="Arial" w:cs="Arial"/>
                <w:sz w:val="20"/>
                <w:szCs w:val="20"/>
              </w:rPr>
              <w:t>Why SSP is identified as the most effective approach for teaching children to word read / decode print</w:t>
            </w:r>
          </w:p>
          <w:p w14:paraId="2A2BCC3E" w14:textId="77777777" w:rsidR="00DD0502" w:rsidRPr="001477C9" w:rsidRDefault="00DD0502" w:rsidP="00DD0502">
            <w:pPr>
              <w:rPr>
                <w:rFonts w:ascii="Arial" w:hAnsi="Arial" w:cs="Arial"/>
                <w:sz w:val="20"/>
                <w:szCs w:val="20"/>
              </w:rPr>
            </w:pPr>
          </w:p>
          <w:p w14:paraId="6D473FC3" w14:textId="77777777" w:rsidR="00DD0502" w:rsidRDefault="00DD0502" w:rsidP="00DD050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61660DFE" w14:textId="77777777" w:rsidR="00DD0502" w:rsidRPr="00C77AC5" w:rsidRDefault="00DD0502" w:rsidP="00DD0502">
            <w:pPr>
              <w:rPr>
                <w:rFonts w:ascii="Arial" w:hAnsi="Arial" w:cs="Arial"/>
                <w:sz w:val="20"/>
                <w:szCs w:val="20"/>
              </w:rPr>
            </w:pPr>
            <w:r w:rsidRPr="00C77AC5">
              <w:rPr>
                <w:rFonts w:ascii="Arial" w:hAnsi="Arial" w:cs="Arial"/>
                <w:sz w:val="20"/>
                <w:szCs w:val="20"/>
              </w:rPr>
              <w:t xml:space="preserve">Plan and teach a </w:t>
            </w:r>
            <w:r>
              <w:rPr>
                <w:rFonts w:ascii="Arial" w:hAnsi="Arial" w:cs="Arial"/>
                <w:sz w:val="20"/>
                <w:szCs w:val="20"/>
              </w:rPr>
              <w:t>stand-alone phonics lesson for a simple code ‘phase’ with support from an expert colleague</w:t>
            </w:r>
          </w:p>
          <w:p w14:paraId="6A0985AD" w14:textId="19FC3A75" w:rsidR="00DD0502" w:rsidRPr="00DD0502" w:rsidRDefault="00DD0502" w:rsidP="00DD0502">
            <w:pPr>
              <w:rPr>
                <w:rFonts w:ascii="Arial" w:hAnsi="Arial" w:cs="Arial"/>
                <w:sz w:val="20"/>
                <w:szCs w:val="20"/>
              </w:rPr>
            </w:pPr>
          </w:p>
        </w:tc>
      </w:tr>
      <w:tr w:rsidR="00DD0502" w:rsidRPr="00B53DBB" w14:paraId="38500450" w14:textId="77777777" w:rsidTr="00DD0502">
        <w:tc>
          <w:tcPr>
            <w:tcW w:w="2448" w:type="dxa"/>
            <w:vMerge/>
          </w:tcPr>
          <w:p w14:paraId="2C9F86C6" w14:textId="77777777" w:rsidR="00DD0502" w:rsidRPr="00B53DBB" w:rsidRDefault="00DD0502" w:rsidP="00684041">
            <w:pPr>
              <w:rPr>
                <w:rFonts w:ascii="Arial" w:hAnsi="Arial" w:cs="Arial"/>
                <w:b/>
                <w:bCs/>
              </w:rPr>
            </w:pPr>
          </w:p>
        </w:tc>
        <w:tc>
          <w:tcPr>
            <w:tcW w:w="5344" w:type="dxa"/>
          </w:tcPr>
          <w:p w14:paraId="7F0213C5" w14:textId="122255E9" w:rsidR="00DD0502" w:rsidRPr="00C77AC5"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an SSP programme will teach a ‘simple’ code first, i.e. </w:t>
            </w:r>
            <w:r>
              <w:rPr>
                <w:rFonts w:ascii="Arial" w:hAnsi="Arial" w:cs="Arial"/>
                <w:b/>
                <w:i/>
                <w:sz w:val="20"/>
                <w:szCs w:val="20"/>
              </w:rPr>
              <w:t xml:space="preserve">one </w:t>
            </w:r>
            <w:r>
              <w:rPr>
                <w:rFonts w:ascii="Arial" w:hAnsi="Arial" w:cs="Arial"/>
                <w:sz w:val="20"/>
                <w:szCs w:val="20"/>
              </w:rPr>
              <w:t xml:space="preserve">grapheme for each of the 44 phonemes in English </w:t>
            </w:r>
            <w:r w:rsidRPr="00E35F17">
              <w:rPr>
                <w:rFonts w:ascii="Arial" w:hAnsi="Arial" w:cs="Arial"/>
                <w:b/>
                <w:bCs/>
                <w:sz w:val="20"/>
                <w:szCs w:val="20"/>
              </w:rPr>
              <w:t>(LT3.3, LT3.7)</w:t>
            </w:r>
            <w:r>
              <w:rPr>
                <w:rFonts w:ascii="Arial" w:hAnsi="Arial" w:cs="Arial"/>
                <w:b/>
                <w:bCs/>
                <w:sz w:val="20"/>
                <w:szCs w:val="20"/>
              </w:rPr>
              <w:t>.</w:t>
            </w:r>
          </w:p>
        </w:tc>
        <w:tc>
          <w:tcPr>
            <w:tcW w:w="5532" w:type="dxa"/>
            <w:vMerge/>
            <w:shd w:val="clear" w:color="auto" w:fill="D9D9D9" w:themeFill="background1" w:themeFillShade="D9"/>
          </w:tcPr>
          <w:p w14:paraId="0DBD7577" w14:textId="29CE727D" w:rsidR="00DD0502" w:rsidRPr="00C77AC5" w:rsidRDefault="00DD0502" w:rsidP="00684041">
            <w:pPr>
              <w:pStyle w:val="ListParagraph"/>
              <w:numPr>
                <w:ilvl w:val="0"/>
                <w:numId w:val="11"/>
              </w:numPr>
              <w:rPr>
                <w:rFonts w:ascii="Arial" w:hAnsi="Arial" w:cs="Arial"/>
                <w:sz w:val="20"/>
                <w:szCs w:val="20"/>
              </w:rPr>
            </w:pPr>
          </w:p>
        </w:tc>
      </w:tr>
      <w:tr w:rsidR="00DD0502" w:rsidRPr="00B53DBB" w14:paraId="4BEA7C57" w14:textId="77777777" w:rsidTr="00DD0502">
        <w:tc>
          <w:tcPr>
            <w:tcW w:w="2448" w:type="dxa"/>
            <w:vMerge/>
          </w:tcPr>
          <w:p w14:paraId="0E835087" w14:textId="77777777" w:rsidR="00DD0502" w:rsidRPr="00B53DBB" w:rsidRDefault="00DD0502" w:rsidP="00684041">
            <w:pPr>
              <w:rPr>
                <w:rFonts w:ascii="Arial" w:hAnsi="Arial" w:cs="Arial"/>
                <w:b/>
                <w:bCs/>
              </w:rPr>
            </w:pPr>
          </w:p>
        </w:tc>
        <w:tc>
          <w:tcPr>
            <w:tcW w:w="5344" w:type="dxa"/>
          </w:tcPr>
          <w:p w14:paraId="5EB4F3BB" w14:textId="1806A81C" w:rsidR="00DD0502" w:rsidRDefault="00DD0502" w:rsidP="00684041">
            <w:pPr>
              <w:pStyle w:val="ListParagraph"/>
              <w:numPr>
                <w:ilvl w:val="0"/>
                <w:numId w:val="11"/>
              </w:numPr>
              <w:rPr>
                <w:rFonts w:ascii="Arial" w:hAnsi="Arial" w:cs="Arial"/>
                <w:sz w:val="20"/>
                <w:szCs w:val="20"/>
              </w:rPr>
            </w:pPr>
            <w:r>
              <w:rPr>
                <w:rFonts w:ascii="Arial" w:hAnsi="Arial" w:cs="Arial"/>
                <w:sz w:val="20"/>
                <w:szCs w:val="20"/>
              </w:rPr>
              <w:t>the principles of high quality SSP teaching</w:t>
            </w:r>
          </w:p>
        </w:tc>
        <w:tc>
          <w:tcPr>
            <w:tcW w:w="5532" w:type="dxa"/>
            <w:vMerge/>
            <w:shd w:val="clear" w:color="auto" w:fill="D9D9D9" w:themeFill="background1" w:themeFillShade="D9"/>
          </w:tcPr>
          <w:p w14:paraId="5EF72F9D" w14:textId="2F7A169F" w:rsidR="00DD0502" w:rsidRPr="00C77AC5" w:rsidRDefault="00DD0502" w:rsidP="00684041">
            <w:pPr>
              <w:pStyle w:val="ListParagraph"/>
              <w:numPr>
                <w:ilvl w:val="0"/>
                <w:numId w:val="11"/>
              </w:numPr>
              <w:rPr>
                <w:rFonts w:ascii="Arial" w:hAnsi="Arial" w:cs="Arial"/>
                <w:sz w:val="20"/>
                <w:szCs w:val="20"/>
              </w:rPr>
            </w:pPr>
          </w:p>
        </w:tc>
      </w:tr>
      <w:tr w:rsidR="00DD0502" w:rsidRPr="00B53DBB" w14:paraId="606B6716" w14:textId="77777777" w:rsidTr="00DD0502">
        <w:tc>
          <w:tcPr>
            <w:tcW w:w="2448" w:type="dxa"/>
            <w:vMerge/>
          </w:tcPr>
          <w:p w14:paraId="29E54E1A" w14:textId="77777777" w:rsidR="00DD0502" w:rsidRPr="00B53DBB" w:rsidRDefault="00DD0502" w:rsidP="00684041">
            <w:pPr>
              <w:rPr>
                <w:rFonts w:ascii="Arial" w:hAnsi="Arial" w:cs="Arial"/>
                <w:b/>
                <w:bCs/>
              </w:rPr>
            </w:pPr>
          </w:p>
        </w:tc>
        <w:tc>
          <w:tcPr>
            <w:tcW w:w="5344" w:type="dxa"/>
          </w:tcPr>
          <w:p w14:paraId="5CF202DA" w14:textId="526BF42A" w:rsidR="00DD0502"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the DfE uses </w:t>
            </w:r>
            <w:hyperlink r:id="rId11" w:anchor="essential-core-criteria" w:history="1">
              <w:r w:rsidRPr="00157592">
                <w:rPr>
                  <w:rStyle w:val="Hyperlink"/>
                  <w:rFonts w:ascii="Arial" w:hAnsi="Arial" w:cs="Arial"/>
                  <w:sz w:val="20"/>
                  <w:szCs w:val="20"/>
                </w:rPr>
                <w:t>essential criteria to identify an effective SSP programme</w:t>
              </w:r>
            </w:hyperlink>
            <w:r>
              <w:rPr>
                <w:rFonts w:ascii="Arial" w:hAnsi="Arial" w:cs="Arial"/>
                <w:sz w:val="20"/>
                <w:szCs w:val="20"/>
              </w:rPr>
              <w:t xml:space="preserve"> and that all programmes must be validated against these criteria  </w:t>
            </w:r>
          </w:p>
        </w:tc>
        <w:tc>
          <w:tcPr>
            <w:tcW w:w="5532" w:type="dxa"/>
            <w:vMerge/>
            <w:shd w:val="clear" w:color="auto" w:fill="D9D9D9" w:themeFill="background1" w:themeFillShade="D9"/>
          </w:tcPr>
          <w:p w14:paraId="4B644301" w14:textId="77777777" w:rsidR="00DD0502" w:rsidRPr="00C77AC5" w:rsidRDefault="00DD0502" w:rsidP="00684041">
            <w:pPr>
              <w:pStyle w:val="ListParagraph"/>
              <w:numPr>
                <w:ilvl w:val="0"/>
                <w:numId w:val="11"/>
              </w:numPr>
              <w:rPr>
                <w:rFonts w:ascii="Arial" w:hAnsi="Arial" w:cs="Arial"/>
                <w:sz w:val="20"/>
                <w:szCs w:val="20"/>
              </w:rPr>
            </w:pPr>
          </w:p>
        </w:tc>
      </w:tr>
      <w:tr w:rsidR="00DD0502" w:rsidRPr="00B53DBB" w14:paraId="1DF72B5F" w14:textId="77777777" w:rsidTr="00DD0502">
        <w:tc>
          <w:tcPr>
            <w:tcW w:w="2448" w:type="dxa"/>
            <w:vMerge/>
          </w:tcPr>
          <w:p w14:paraId="69979FFB" w14:textId="77777777" w:rsidR="00DD0502" w:rsidRPr="00B53DBB" w:rsidRDefault="00DD0502" w:rsidP="00684041">
            <w:pPr>
              <w:rPr>
                <w:rFonts w:ascii="Arial" w:hAnsi="Arial" w:cs="Arial"/>
                <w:b/>
                <w:bCs/>
              </w:rPr>
            </w:pPr>
          </w:p>
        </w:tc>
        <w:tc>
          <w:tcPr>
            <w:tcW w:w="5344" w:type="dxa"/>
          </w:tcPr>
          <w:p w14:paraId="78E1452F" w14:textId="04CF51E4" w:rsidR="00DD0502"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the National Curriculum programme of study for English includes expectations for word reading through decoding </w:t>
            </w:r>
            <w:r w:rsidRPr="005D36B6">
              <w:rPr>
                <w:rFonts w:ascii="Arial" w:hAnsi="Arial" w:cs="Arial"/>
                <w:b/>
                <w:bCs/>
                <w:sz w:val="20"/>
                <w:szCs w:val="20"/>
              </w:rPr>
              <w:t>(LT3.1)</w:t>
            </w:r>
            <w:r>
              <w:rPr>
                <w:rFonts w:ascii="Arial" w:hAnsi="Arial" w:cs="Arial"/>
                <w:b/>
                <w:bCs/>
                <w:sz w:val="20"/>
                <w:szCs w:val="20"/>
              </w:rPr>
              <w:t>.</w:t>
            </w:r>
          </w:p>
        </w:tc>
        <w:tc>
          <w:tcPr>
            <w:tcW w:w="5532" w:type="dxa"/>
            <w:vMerge/>
            <w:shd w:val="clear" w:color="auto" w:fill="D9D9D9" w:themeFill="background1" w:themeFillShade="D9"/>
          </w:tcPr>
          <w:p w14:paraId="75281694" w14:textId="77777777" w:rsidR="00DD0502" w:rsidRPr="00C77AC5" w:rsidRDefault="00DD0502" w:rsidP="00684041">
            <w:pPr>
              <w:pStyle w:val="ListParagraph"/>
              <w:numPr>
                <w:ilvl w:val="0"/>
                <w:numId w:val="11"/>
              </w:numPr>
              <w:rPr>
                <w:rFonts w:ascii="Arial" w:hAnsi="Arial" w:cs="Arial"/>
                <w:sz w:val="20"/>
                <w:szCs w:val="20"/>
              </w:rPr>
            </w:pPr>
          </w:p>
        </w:tc>
      </w:tr>
      <w:tr w:rsidR="00B02D0B" w:rsidRPr="00B53DBB" w14:paraId="1B0D1843" w14:textId="77777777" w:rsidTr="00D0676F">
        <w:tc>
          <w:tcPr>
            <w:tcW w:w="2448" w:type="dxa"/>
            <w:vMerge/>
          </w:tcPr>
          <w:p w14:paraId="60065014" w14:textId="77777777" w:rsidR="00B02D0B" w:rsidRPr="00B53DBB" w:rsidRDefault="00B02D0B" w:rsidP="00684041">
            <w:pPr>
              <w:rPr>
                <w:rFonts w:ascii="Arial" w:hAnsi="Arial" w:cs="Arial"/>
                <w:b/>
                <w:bCs/>
              </w:rPr>
            </w:pPr>
          </w:p>
        </w:tc>
        <w:tc>
          <w:tcPr>
            <w:tcW w:w="5344" w:type="dxa"/>
          </w:tcPr>
          <w:p w14:paraId="6D3AE907" w14:textId="6B9D46D5" w:rsidR="00B02D0B" w:rsidRPr="00C65840" w:rsidRDefault="00B02D0B" w:rsidP="00684041">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047A7F96" w:rsidR="00B02D0B" w:rsidRDefault="00DD0502" w:rsidP="00684041">
            <w:pPr>
              <w:jc w:val="center"/>
              <w:rPr>
                <w:rFonts w:ascii="Arial" w:hAnsi="Arial" w:cs="Arial"/>
                <w:b/>
                <w:bCs/>
                <w:sz w:val="20"/>
                <w:szCs w:val="20"/>
              </w:rPr>
            </w:pPr>
            <w:r>
              <w:rPr>
                <w:rFonts w:ascii="Arial" w:hAnsi="Arial" w:cs="Arial"/>
                <w:b/>
                <w:bCs/>
                <w:sz w:val="20"/>
                <w:szCs w:val="20"/>
              </w:rPr>
              <w:t>Formative assessment</w:t>
            </w:r>
          </w:p>
          <w:p w14:paraId="6A7D51DD" w14:textId="64BA8A36" w:rsidR="00DD0502" w:rsidRDefault="00DD0502" w:rsidP="00DD0502">
            <w:pPr>
              <w:rPr>
                <w:rFonts w:ascii="Arial" w:hAnsi="Arial" w:cs="Arial"/>
                <w:b/>
                <w:bCs/>
                <w:sz w:val="20"/>
                <w:szCs w:val="20"/>
              </w:rPr>
            </w:pPr>
          </w:p>
          <w:p w14:paraId="63552E47" w14:textId="39CEB3AB" w:rsidR="00DD0502" w:rsidRPr="00DD0502" w:rsidRDefault="00DD0502" w:rsidP="00DD0502">
            <w:pPr>
              <w:rPr>
                <w:rFonts w:ascii="Arial" w:hAnsi="Arial" w:cs="Arial"/>
                <w:sz w:val="20"/>
                <w:szCs w:val="20"/>
              </w:rPr>
            </w:pPr>
            <w:r w:rsidRPr="00DD0502">
              <w:rPr>
                <w:rFonts w:ascii="Arial" w:hAnsi="Arial" w:cs="Arial"/>
                <w:sz w:val="20"/>
                <w:szCs w:val="20"/>
              </w:rPr>
              <w:t>Trainees to be given a multiple-choice quiz</w:t>
            </w:r>
            <w:r>
              <w:rPr>
                <w:rFonts w:ascii="Arial" w:hAnsi="Arial" w:cs="Arial"/>
                <w:sz w:val="20"/>
                <w:szCs w:val="20"/>
              </w:rPr>
              <w:t xml:space="preserve"> on the simple code</w:t>
            </w:r>
            <w:r w:rsidRPr="00DD0502">
              <w:rPr>
                <w:rFonts w:ascii="Arial" w:hAnsi="Arial" w:cs="Arial"/>
                <w:sz w:val="20"/>
                <w:szCs w:val="20"/>
              </w:rPr>
              <w:t xml:space="preserve"> at the end of phase 1</w:t>
            </w:r>
          </w:p>
          <w:p w14:paraId="080AA29D" w14:textId="62506AF5" w:rsidR="00B02D0B" w:rsidRPr="00B53DBB" w:rsidRDefault="00B02D0B" w:rsidP="00DD0502">
            <w:pPr>
              <w:rPr>
                <w:rFonts w:ascii="Arial" w:hAnsi="Arial" w:cs="Arial"/>
                <w:sz w:val="20"/>
                <w:szCs w:val="20"/>
              </w:rPr>
            </w:pPr>
          </w:p>
        </w:tc>
      </w:tr>
      <w:tr w:rsidR="00B02D0B" w:rsidRPr="00B53DBB" w14:paraId="295FAE32" w14:textId="77777777" w:rsidTr="00D0676F">
        <w:tc>
          <w:tcPr>
            <w:tcW w:w="2448" w:type="dxa"/>
            <w:vMerge/>
          </w:tcPr>
          <w:p w14:paraId="57EC568B" w14:textId="77777777" w:rsidR="00B02D0B" w:rsidRPr="00B53DBB" w:rsidRDefault="00B02D0B" w:rsidP="00684041">
            <w:pPr>
              <w:rPr>
                <w:rFonts w:ascii="Arial" w:hAnsi="Arial" w:cs="Arial"/>
                <w:b/>
                <w:bCs/>
              </w:rPr>
            </w:pPr>
          </w:p>
        </w:tc>
        <w:tc>
          <w:tcPr>
            <w:tcW w:w="5344" w:type="dxa"/>
          </w:tcPr>
          <w:p w14:paraId="20C0E85E" w14:textId="4B2CEC2E"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the underpinning research that supports SSP including that identified in the Rose Review of Early Reading (DfES, 2006) and the Core Content Framework for ITT (DfE, 2019)</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239F17C5" w14:textId="77777777" w:rsidR="00B02D0B" w:rsidRPr="00B53DBB" w:rsidRDefault="00B02D0B" w:rsidP="00684041">
            <w:pPr>
              <w:rPr>
                <w:rFonts w:ascii="Arial" w:hAnsi="Arial" w:cs="Arial"/>
                <w:sz w:val="20"/>
                <w:szCs w:val="20"/>
              </w:rPr>
            </w:pPr>
          </w:p>
        </w:tc>
      </w:tr>
      <w:tr w:rsidR="00B02D0B" w:rsidRPr="00B53DBB" w14:paraId="177E106A" w14:textId="77777777" w:rsidTr="00D0676F">
        <w:tc>
          <w:tcPr>
            <w:tcW w:w="2448" w:type="dxa"/>
            <w:vMerge/>
          </w:tcPr>
          <w:p w14:paraId="06E100C4" w14:textId="77777777" w:rsidR="00B02D0B" w:rsidRPr="00B53DBB" w:rsidRDefault="00B02D0B" w:rsidP="00684041">
            <w:pPr>
              <w:rPr>
                <w:rFonts w:ascii="Arial" w:hAnsi="Arial" w:cs="Arial"/>
                <w:b/>
                <w:bCs/>
              </w:rPr>
            </w:pPr>
          </w:p>
        </w:tc>
        <w:tc>
          <w:tcPr>
            <w:tcW w:w="5344" w:type="dxa"/>
          </w:tcPr>
          <w:p w14:paraId="00E70F50" w14:textId="28B2A66B"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the simple view of reading (Appendix 1)</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3B4314B4" w14:textId="77777777" w:rsidR="00B02D0B" w:rsidRPr="00B53DBB" w:rsidRDefault="00B02D0B" w:rsidP="00684041">
            <w:pPr>
              <w:rPr>
                <w:rFonts w:ascii="Arial" w:hAnsi="Arial" w:cs="Arial"/>
                <w:sz w:val="20"/>
                <w:szCs w:val="20"/>
              </w:rPr>
            </w:pPr>
          </w:p>
        </w:tc>
      </w:tr>
      <w:tr w:rsidR="00B02D0B" w:rsidRPr="00B53DBB" w14:paraId="7CE49FE6" w14:textId="77777777" w:rsidTr="00D0676F">
        <w:tc>
          <w:tcPr>
            <w:tcW w:w="2448" w:type="dxa"/>
            <w:vMerge/>
          </w:tcPr>
          <w:p w14:paraId="1B5C564D" w14:textId="77777777" w:rsidR="00B02D0B" w:rsidRPr="00B53DBB" w:rsidRDefault="00B02D0B" w:rsidP="00684041">
            <w:pPr>
              <w:rPr>
                <w:rFonts w:ascii="Arial" w:hAnsi="Arial" w:cs="Arial"/>
                <w:b/>
                <w:bCs/>
              </w:rPr>
            </w:pPr>
          </w:p>
        </w:tc>
        <w:tc>
          <w:tcPr>
            <w:tcW w:w="5344" w:type="dxa"/>
          </w:tcPr>
          <w:p w14:paraId="40679A78" w14:textId="0796B99F"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the factors that define written English as a complex alphabetic code</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r w:rsidR="00BA6E06">
              <w:rPr>
                <w:rFonts w:ascii="Arial" w:hAnsi="Arial" w:cs="Arial"/>
                <w:b/>
                <w:bCs/>
                <w:sz w:val="20"/>
                <w:szCs w:val="20"/>
              </w:rPr>
              <w:t>.</w:t>
            </w:r>
          </w:p>
        </w:tc>
        <w:tc>
          <w:tcPr>
            <w:tcW w:w="5532" w:type="dxa"/>
            <w:vMerge/>
            <w:shd w:val="clear" w:color="auto" w:fill="D9D9D9" w:themeFill="background1" w:themeFillShade="D9"/>
          </w:tcPr>
          <w:p w14:paraId="619DC6E8" w14:textId="77777777" w:rsidR="00B02D0B" w:rsidRPr="00B53DBB" w:rsidRDefault="00B02D0B" w:rsidP="00684041">
            <w:pPr>
              <w:rPr>
                <w:rFonts w:ascii="Arial" w:hAnsi="Arial" w:cs="Arial"/>
                <w:sz w:val="20"/>
                <w:szCs w:val="20"/>
              </w:rPr>
            </w:pPr>
          </w:p>
        </w:tc>
      </w:tr>
      <w:tr w:rsidR="00B02D0B" w:rsidRPr="00B53DBB" w14:paraId="51F1CFAE" w14:textId="77777777" w:rsidTr="00D0676F">
        <w:tc>
          <w:tcPr>
            <w:tcW w:w="2448" w:type="dxa"/>
            <w:vMerge/>
          </w:tcPr>
          <w:p w14:paraId="643D9AAA" w14:textId="77777777" w:rsidR="00B02D0B" w:rsidRPr="00B53DBB" w:rsidRDefault="00B02D0B" w:rsidP="00684041">
            <w:pPr>
              <w:rPr>
                <w:rFonts w:ascii="Arial" w:hAnsi="Arial" w:cs="Arial"/>
                <w:b/>
                <w:bCs/>
              </w:rPr>
            </w:pPr>
          </w:p>
        </w:tc>
        <w:tc>
          <w:tcPr>
            <w:tcW w:w="5344" w:type="dxa"/>
          </w:tcPr>
          <w:p w14:paraId="2A635436" w14:textId="7FAB6DB7" w:rsidR="00B02D0B" w:rsidRDefault="00B02D0B" w:rsidP="00684041">
            <w:pPr>
              <w:pStyle w:val="ListParagraph"/>
              <w:numPr>
                <w:ilvl w:val="0"/>
                <w:numId w:val="17"/>
              </w:numPr>
              <w:rPr>
                <w:rFonts w:ascii="Arial" w:hAnsi="Arial" w:cs="Arial"/>
                <w:sz w:val="20"/>
                <w:szCs w:val="20"/>
              </w:rPr>
            </w:pPr>
            <w:r>
              <w:rPr>
                <w:rFonts w:ascii="Arial" w:hAnsi="Arial" w:cs="Arial"/>
                <w:sz w:val="20"/>
                <w:szCs w:val="20"/>
              </w:rPr>
              <w:t xml:space="preserve">that reading involves visual discrimination of graphemes, mapping of graphemes to phonemes, and </w:t>
            </w:r>
            <w:r>
              <w:rPr>
                <w:rFonts w:ascii="Arial" w:hAnsi="Arial" w:cs="Arial"/>
                <w:b/>
                <w:i/>
                <w:sz w:val="20"/>
                <w:szCs w:val="20"/>
              </w:rPr>
              <w:t xml:space="preserve">blending </w:t>
            </w:r>
            <w:r>
              <w:rPr>
                <w:rFonts w:ascii="Arial" w:hAnsi="Arial" w:cs="Arial"/>
                <w:sz w:val="20"/>
                <w:szCs w:val="20"/>
              </w:rPr>
              <w:t>phonemes together</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3FA25709" w14:textId="77777777" w:rsidR="00B02D0B" w:rsidRPr="00B53DBB" w:rsidRDefault="00B02D0B" w:rsidP="00684041">
            <w:pPr>
              <w:rPr>
                <w:rFonts w:ascii="Arial" w:hAnsi="Arial" w:cs="Arial"/>
                <w:sz w:val="20"/>
                <w:szCs w:val="20"/>
              </w:rPr>
            </w:pPr>
          </w:p>
        </w:tc>
      </w:tr>
      <w:tr w:rsidR="00B02D0B" w:rsidRPr="00B53DBB" w14:paraId="148FDA81" w14:textId="77777777" w:rsidTr="00D0676F">
        <w:tc>
          <w:tcPr>
            <w:tcW w:w="2448" w:type="dxa"/>
            <w:vMerge/>
          </w:tcPr>
          <w:p w14:paraId="63BE6BCD" w14:textId="77777777" w:rsidR="00B02D0B" w:rsidRPr="00B53DBB" w:rsidRDefault="00B02D0B" w:rsidP="00684041">
            <w:pPr>
              <w:rPr>
                <w:rFonts w:ascii="Arial" w:hAnsi="Arial" w:cs="Arial"/>
                <w:b/>
                <w:bCs/>
              </w:rPr>
            </w:pPr>
          </w:p>
        </w:tc>
        <w:tc>
          <w:tcPr>
            <w:tcW w:w="5344" w:type="dxa"/>
          </w:tcPr>
          <w:p w14:paraId="1B3A72D0" w14:textId="0D425646" w:rsidR="00B02D0B" w:rsidRDefault="00B02D0B" w:rsidP="00684041">
            <w:pPr>
              <w:pStyle w:val="ListParagraph"/>
              <w:numPr>
                <w:ilvl w:val="0"/>
                <w:numId w:val="17"/>
              </w:numPr>
              <w:rPr>
                <w:rFonts w:ascii="Arial" w:hAnsi="Arial" w:cs="Arial"/>
                <w:sz w:val="20"/>
                <w:szCs w:val="20"/>
              </w:rPr>
            </w:pPr>
            <w:r>
              <w:rPr>
                <w:rFonts w:ascii="Arial" w:hAnsi="Arial" w:cs="Arial"/>
                <w:sz w:val="20"/>
                <w:szCs w:val="20"/>
              </w:rPr>
              <w:t xml:space="preserve">that spelling involves </w:t>
            </w:r>
            <w:r>
              <w:rPr>
                <w:rFonts w:ascii="Arial" w:hAnsi="Arial" w:cs="Arial"/>
                <w:b/>
                <w:i/>
                <w:sz w:val="20"/>
                <w:szCs w:val="20"/>
              </w:rPr>
              <w:t xml:space="preserve">segmenting </w:t>
            </w:r>
            <w:r>
              <w:rPr>
                <w:rFonts w:ascii="Arial" w:hAnsi="Arial" w:cs="Arial"/>
                <w:sz w:val="20"/>
                <w:szCs w:val="20"/>
              </w:rPr>
              <w:t xml:space="preserve">the phonemes in a spoken (or ‘thought’) word, mapping the phonemes to an appropriate grapheme, and recording the </w:t>
            </w:r>
            <w:r>
              <w:rPr>
                <w:rFonts w:ascii="Arial" w:hAnsi="Arial" w:cs="Arial"/>
                <w:sz w:val="20"/>
                <w:szCs w:val="20"/>
              </w:rPr>
              <w:lastRenderedPageBreak/>
              <w:t>graphemes in the right order either by typing or handwriting</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2C535926" w14:textId="77777777" w:rsidR="00B02D0B" w:rsidRPr="00B53DBB" w:rsidRDefault="00B02D0B" w:rsidP="00684041">
            <w:pPr>
              <w:rPr>
                <w:rFonts w:ascii="Arial" w:hAnsi="Arial" w:cs="Arial"/>
                <w:sz w:val="20"/>
                <w:szCs w:val="20"/>
              </w:rPr>
            </w:pPr>
          </w:p>
        </w:tc>
      </w:tr>
      <w:tr w:rsidR="00B02D0B" w:rsidRPr="00B53DBB" w14:paraId="1B713A2B" w14:textId="77777777" w:rsidTr="00D0676F">
        <w:tc>
          <w:tcPr>
            <w:tcW w:w="2448" w:type="dxa"/>
            <w:vMerge/>
          </w:tcPr>
          <w:p w14:paraId="3720AC3B" w14:textId="77777777" w:rsidR="00B02D0B" w:rsidRPr="00B53DBB" w:rsidRDefault="00B02D0B" w:rsidP="00684041">
            <w:pPr>
              <w:rPr>
                <w:rFonts w:ascii="Arial" w:hAnsi="Arial" w:cs="Arial"/>
                <w:b/>
                <w:bCs/>
              </w:rPr>
            </w:pPr>
          </w:p>
        </w:tc>
        <w:tc>
          <w:tcPr>
            <w:tcW w:w="5344" w:type="dxa"/>
          </w:tcPr>
          <w:p w14:paraId="7B7C1BF6" w14:textId="7AC17733"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that blending for reading and segmenting for spelling are reverse processes</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6349A5F9" w14:textId="77777777" w:rsidR="00B02D0B" w:rsidRPr="00B53DBB" w:rsidRDefault="00B02D0B" w:rsidP="00684041">
            <w:pPr>
              <w:rPr>
                <w:rFonts w:ascii="Arial" w:hAnsi="Arial" w:cs="Arial"/>
                <w:sz w:val="20"/>
                <w:szCs w:val="20"/>
              </w:rPr>
            </w:pPr>
          </w:p>
        </w:tc>
      </w:tr>
      <w:tr w:rsidR="00B02D0B" w:rsidRPr="00B53DBB" w14:paraId="14D24D7C" w14:textId="77777777" w:rsidTr="00D0676F">
        <w:tc>
          <w:tcPr>
            <w:tcW w:w="2448" w:type="dxa"/>
            <w:vMerge/>
          </w:tcPr>
          <w:p w14:paraId="40194956" w14:textId="77777777" w:rsidR="00B02D0B" w:rsidRPr="00B53DBB" w:rsidRDefault="00B02D0B" w:rsidP="00684041">
            <w:pPr>
              <w:rPr>
                <w:rFonts w:ascii="Arial" w:hAnsi="Arial" w:cs="Arial"/>
                <w:b/>
                <w:bCs/>
              </w:rPr>
            </w:pPr>
          </w:p>
        </w:tc>
        <w:tc>
          <w:tcPr>
            <w:tcW w:w="5344" w:type="dxa"/>
          </w:tcPr>
          <w:p w14:paraId="251F3917" w14:textId="0A4670A0" w:rsidR="00B02D0B" w:rsidRDefault="00B02D0B" w:rsidP="00684041">
            <w:pPr>
              <w:pStyle w:val="ListParagraph"/>
              <w:numPr>
                <w:ilvl w:val="0"/>
                <w:numId w:val="17"/>
              </w:numPr>
              <w:rPr>
                <w:rFonts w:ascii="Arial" w:hAnsi="Arial" w:cs="Arial"/>
                <w:sz w:val="20"/>
                <w:szCs w:val="20"/>
              </w:rPr>
            </w:pPr>
            <w:r>
              <w:rPr>
                <w:rFonts w:ascii="Arial" w:hAnsi="Arial" w:cs="Arial"/>
                <w:sz w:val="20"/>
                <w:szCs w:val="20"/>
              </w:rPr>
              <w:t>why it is important to use letter names to discuss graphemes and spelling patterns</w:t>
            </w:r>
          </w:p>
        </w:tc>
        <w:tc>
          <w:tcPr>
            <w:tcW w:w="5532" w:type="dxa"/>
            <w:vMerge/>
            <w:shd w:val="clear" w:color="auto" w:fill="D9D9D9" w:themeFill="background1" w:themeFillShade="D9"/>
          </w:tcPr>
          <w:p w14:paraId="39DE00D2" w14:textId="77777777" w:rsidR="00B02D0B" w:rsidRPr="00B53DBB" w:rsidRDefault="00B02D0B" w:rsidP="00684041">
            <w:pPr>
              <w:rPr>
                <w:rFonts w:ascii="Arial" w:hAnsi="Arial" w:cs="Arial"/>
                <w:sz w:val="20"/>
                <w:szCs w:val="20"/>
              </w:rPr>
            </w:pPr>
          </w:p>
        </w:tc>
      </w:tr>
      <w:tr w:rsidR="00333528" w:rsidRPr="00B53DBB" w14:paraId="3C65CE5E" w14:textId="77777777" w:rsidTr="00D0676F">
        <w:tc>
          <w:tcPr>
            <w:tcW w:w="2448" w:type="dxa"/>
            <w:vMerge/>
          </w:tcPr>
          <w:p w14:paraId="55D7F5D0" w14:textId="77777777" w:rsidR="00333528" w:rsidRPr="00B53DBB" w:rsidRDefault="00333528" w:rsidP="00684041">
            <w:pPr>
              <w:rPr>
                <w:rFonts w:ascii="Arial" w:hAnsi="Arial" w:cs="Arial"/>
                <w:b/>
                <w:bCs/>
              </w:rPr>
            </w:pPr>
          </w:p>
        </w:tc>
        <w:tc>
          <w:tcPr>
            <w:tcW w:w="5344" w:type="dxa"/>
          </w:tcPr>
          <w:p w14:paraId="58FE20B3" w14:textId="7B97DC32" w:rsidR="00333528" w:rsidRPr="00C77AC5" w:rsidRDefault="00333528" w:rsidP="00684041">
            <w:pPr>
              <w:pStyle w:val="ListParagraph"/>
              <w:numPr>
                <w:ilvl w:val="0"/>
                <w:numId w:val="17"/>
              </w:numPr>
              <w:rPr>
                <w:rFonts w:ascii="Arial" w:hAnsi="Arial" w:cs="Arial"/>
                <w:sz w:val="20"/>
                <w:szCs w:val="20"/>
              </w:rPr>
            </w:pPr>
            <w:r>
              <w:rPr>
                <w:rFonts w:ascii="Arial" w:hAnsi="Arial" w:cs="Arial"/>
                <w:sz w:val="20"/>
                <w:szCs w:val="20"/>
              </w:rPr>
              <w:t>the importance of ‘maintaining fidelity’ to a validated SSP programme</w:t>
            </w:r>
          </w:p>
        </w:tc>
        <w:tc>
          <w:tcPr>
            <w:tcW w:w="5532" w:type="dxa"/>
            <w:vMerge/>
            <w:shd w:val="clear" w:color="auto" w:fill="D9D9D9" w:themeFill="background1" w:themeFillShade="D9"/>
          </w:tcPr>
          <w:p w14:paraId="283961B3" w14:textId="77777777" w:rsidR="00333528" w:rsidRPr="00B53DBB" w:rsidRDefault="00333528" w:rsidP="00684041">
            <w:pPr>
              <w:rPr>
                <w:rFonts w:ascii="Arial" w:hAnsi="Arial" w:cs="Arial"/>
                <w:sz w:val="20"/>
                <w:szCs w:val="20"/>
              </w:rPr>
            </w:pPr>
          </w:p>
        </w:tc>
      </w:tr>
      <w:tr w:rsidR="00333528" w:rsidRPr="00B53DBB" w14:paraId="6A4833A8" w14:textId="77777777" w:rsidTr="00D0676F">
        <w:tc>
          <w:tcPr>
            <w:tcW w:w="2448" w:type="dxa"/>
            <w:vMerge/>
          </w:tcPr>
          <w:p w14:paraId="046ACB83" w14:textId="77777777" w:rsidR="00333528" w:rsidRPr="00B53DBB" w:rsidRDefault="00333528" w:rsidP="00684041">
            <w:pPr>
              <w:rPr>
                <w:rFonts w:ascii="Arial" w:hAnsi="Arial" w:cs="Arial"/>
                <w:b/>
                <w:bCs/>
              </w:rPr>
            </w:pPr>
          </w:p>
        </w:tc>
        <w:tc>
          <w:tcPr>
            <w:tcW w:w="5344" w:type="dxa"/>
          </w:tcPr>
          <w:p w14:paraId="100E13C5" w14:textId="29BE292D" w:rsidR="00333528" w:rsidRPr="00C77AC5" w:rsidRDefault="00333528" w:rsidP="00684041">
            <w:pPr>
              <w:pStyle w:val="ListParagraph"/>
              <w:numPr>
                <w:ilvl w:val="0"/>
                <w:numId w:val="17"/>
              </w:numPr>
              <w:rPr>
                <w:rFonts w:ascii="Arial" w:hAnsi="Arial" w:cs="Arial"/>
                <w:sz w:val="20"/>
                <w:szCs w:val="20"/>
              </w:rPr>
            </w:pPr>
            <w:r w:rsidRPr="00C77AC5">
              <w:rPr>
                <w:rFonts w:ascii="Arial" w:hAnsi="Arial" w:cs="Arial"/>
                <w:sz w:val="20"/>
                <w:szCs w:val="20"/>
              </w:rPr>
              <w:t xml:space="preserve">the </w:t>
            </w:r>
            <w:r>
              <w:rPr>
                <w:rFonts w:ascii="Arial" w:hAnsi="Arial" w:cs="Arial"/>
                <w:sz w:val="20"/>
                <w:szCs w:val="20"/>
              </w:rPr>
              <w:t>importance</w:t>
            </w:r>
            <w:r w:rsidRPr="00C77AC5">
              <w:rPr>
                <w:rFonts w:ascii="Arial" w:hAnsi="Arial" w:cs="Arial"/>
                <w:sz w:val="20"/>
                <w:szCs w:val="20"/>
              </w:rPr>
              <w:t xml:space="preserve"> of </w:t>
            </w:r>
            <w:r>
              <w:rPr>
                <w:rFonts w:ascii="Arial" w:hAnsi="Arial" w:cs="Arial"/>
                <w:sz w:val="20"/>
                <w:szCs w:val="20"/>
              </w:rPr>
              <w:t xml:space="preserve">ensuring that all text that children encounter should be phonically </w:t>
            </w:r>
            <w:r w:rsidRPr="00C77AC5">
              <w:rPr>
                <w:rFonts w:ascii="Arial" w:hAnsi="Arial" w:cs="Arial"/>
                <w:sz w:val="20"/>
                <w:szCs w:val="20"/>
              </w:rPr>
              <w:t xml:space="preserve">decodable </w:t>
            </w:r>
            <w:r>
              <w:rPr>
                <w:rFonts w:ascii="Arial" w:hAnsi="Arial" w:cs="Arial"/>
                <w:i/>
                <w:sz w:val="20"/>
                <w:szCs w:val="20"/>
              </w:rPr>
              <w:t xml:space="preserve">for them </w:t>
            </w:r>
            <w:r>
              <w:rPr>
                <w:rFonts w:ascii="Arial" w:hAnsi="Arial" w:cs="Arial"/>
                <w:sz w:val="20"/>
                <w:szCs w:val="20"/>
              </w:rPr>
              <w:t>i.e. closely matched to their level of phonics knowledge</w:t>
            </w:r>
            <w:r w:rsidR="00FE01B3">
              <w:rPr>
                <w:rFonts w:ascii="Arial" w:hAnsi="Arial" w:cs="Arial"/>
                <w:sz w:val="20"/>
                <w:szCs w:val="20"/>
              </w:rPr>
              <w:t xml:space="preserve"> </w:t>
            </w:r>
            <w:r w:rsidR="00FE01B3" w:rsidRPr="00FE01B3">
              <w:rPr>
                <w:rFonts w:ascii="Arial" w:hAnsi="Arial" w:cs="Arial"/>
                <w:b/>
                <w:bCs/>
                <w:sz w:val="20"/>
                <w:szCs w:val="20"/>
              </w:rPr>
              <w:t>(LT5.3)</w:t>
            </w:r>
          </w:p>
        </w:tc>
        <w:tc>
          <w:tcPr>
            <w:tcW w:w="5532" w:type="dxa"/>
            <w:vMerge/>
            <w:shd w:val="clear" w:color="auto" w:fill="D9D9D9" w:themeFill="background1" w:themeFillShade="D9"/>
          </w:tcPr>
          <w:p w14:paraId="0719225E" w14:textId="77777777" w:rsidR="00333528" w:rsidRPr="00B53DBB" w:rsidRDefault="00333528" w:rsidP="00684041">
            <w:pPr>
              <w:rPr>
                <w:rFonts w:ascii="Arial" w:hAnsi="Arial" w:cs="Arial"/>
                <w:sz w:val="20"/>
                <w:szCs w:val="20"/>
              </w:rPr>
            </w:pPr>
          </w:p>
        </w:tc>
      </w:tr>
      <w:tr w:rsidR="00333528" w:rsidRPr="00B53DBB" w14:paraId="5E8B151B" w14:textId="77777777" w:rsidTr="00D0676F">
        <w:tc>
          <w:tcPr>
            <w:tcW w:w="2448" w:type="dxa"/>
            <w:vMerge w:val="restart"/>
          </w:tcPr>
          <w:p w14:paraId="57DE7561" w14:textId="77777777" w:rsidR="00333528" w:rsidRDefault="00333528" w:rsidP="00684041">
            <w:pPr>
              <w:rPr>
                <w:rFonts w:ascii="Arial" w:hAnsi="Arial" w:cs="Arial"/>
                <w:b/>
                <w:bCs/>
              </w:rPr>
            </w:pPr>
            <w:r>
              <w:rPr>
                <w:rFonts w:ascii="Arial" w:hAnsi="Arial" w:cs="Arial"/>
                <w:b/>
                <w:bCs/>
              </w:rPr>
              <w:t>Phase 2</w:t>
            </w:r>
          </w:p>
          <w:p w14:paraId="0D435C76" w14:textId="77777777" w:rsidR="00333528" w:rsidRDefault="00333528" w:rsidP="00684041">
            <w:pPr>
              <w:rPr>
                <w:rFonts w:ascii="Arial" w:hAnsi="Arial" w:cs="Arial"/>
                <w:b/>
                <w:bCs/>
              </w:rPr>
            </w:pPr>
          </w:p>
          <w:p w14:paraId="635E93D1" w14:textId="010A806B" w:rsidR="00333528" w:rsidRPr="00DF7D61" w:rsidRDefault="00333528" w:rsidP="00684041">
            <w:pPr>
              <w:rPr>
                <w:rFonts w:ascii="Arial" w:hAnsi="Arial" w:cs="Arial"/>
                <w:i/>
                <w:iCs/>
              </w:rPr>
            </w:pPr>
            <w:r w:rsidRPr="00DF7D61">
              <w:rPr>
                <w:rFonts w:ascii="Arial" w:hAnsi="Arial" w:cs="Arial"/>
                <w:i/>
                <w:iCs/>
              </w:rPr>
              <w:t>*Trainees will maintain the knowledge, understanding and skills developed at Phase 1 and will add the following…</w:t>
            </w:r>
          </w:p>
        </w:tc>
        <w:tc>
          <w:tcPr>
            <w:tcW w:w="5344" w:type="dxa"/>
          </w:tcPr>
          <w:p w14:paraId="3E59AF50" w14:textId="7716E352" w:rsidR="00333528" w:rsidRPr="00712BBB" w:rsidRDefault="00333528" w:rsidP="00684041">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11A7699B" w14:textId="3BD1499C" w:rsidR="00333528" w:rsidRPr="00B53DBB" w:rsidRDefault="00333528" w:rsidP="00684041">
            <w:pPr>
              <w:rPr>
                <w:rFonts w:ascii="Arial" w:hAnsi="Arial" w:cs="Arial"/>
                <w:sz w:val="20"/>
                <w:szCs w:val="20"/>
              </w:rPr>
            </w:pPr>
            <w:r w:rsidRPr="00712BBB">
              <w:rPr>
                <w:rFonts w:ascii="Arial" w:hAnsi="Arial" w:cs="Arial"/>
                <w:b/>
                <w:bCs/>
                <w:sz w:val="20"/>
                <w:szCs w:val="20"/>
              </w:rPr>
              <w:t>Trainees will be able to:</w:t>
            </w:r>
          </w:p>
        </w:tc>
      </w:tr>
      <w:tr w:rsidR="00333528" w:rsidRPr="00B53DBB" w14:paraId="2787983C" w14:textId="77777777" w:rsidTr="00D0676F">
        <w:tc>
          <w:tcPr>
            <w:tcW w:w="2448" w:type="dxa"/>
            <w:vMerge/>
          </w:tcPr>
          <w:p w14:paraId="18B596AF" w14:textId="77777777" w:rsidR="00333528" w:rsidRPr="00B53DBB" w:rsidRDefault="00333528" w:rsidP="00684041">
            <w:pPr>
              <w:rPr>
                <w:rFonts w:ascii="Arial" w:hAnsi="Arial" w:cs="Arial"/>
                <w:b/>
                <w:bCs/>
              </w:rPr>
            </w:pPr>
          </w:p>
        </w:tc>
        <w:tc>
          <w:tcPr>
            <w:tcW w:w="5344" w:type="dxa"/>
          </w:tcPr>
          <w:p w14:paraId="0962844E" w14:textId="710319B3" w:rsidR="00333528" w:rsidRPr="00C65840" w:rsidRDefault="00333528" w:rsidP="00684041">
            <w:pPr>
              <w:pStyle w:val="ListParagraph"/>
              <w:numPr>
                <w:ilvl w:val="0"/>
                <w:numId w:val="11"/>
              </w:numPr>
              <w:rPr>
                <w:rFonts w:ascii="Arial" w:hAnsi="Arial" w:cs="Arial"/>
                <w:sz w:val="20"/>
                <w:szCs w:val="20"/>
              </w:rPr>
            </w:pPr>
            <w:r>
              <w:rPr>
                <w:rFonts w:ascii="Arial" w:hAnsi="Arial" w:cs="Arial"/>
                <w:sz w:val="20"/>
                <w:szCs w:val="20"/>
              </w:rPr>
              <w:t xml:space="preserve">all the grapheme/phoneme correspondences usually included in the ‘simple’ code phases of an SSP programme </w:t>
            </w:r>
            <w:r>
              <w:rPr>
                <w:rFonts w:ascii="Arial" w:hAnsi="Arial" w:cs="Arial"/>
                <w:i/>
                <w:sz w:val="20"/>
                <w:szCs w:val="20"/>
              </w:rPr>
              <w:t>(including c / k / ck; doubled letters; z / zz / s)</w:t>
            </w:r>
            <w:r w:rsidR="00D603B2">
              <w:rPr>
                <w:rFonts w:ascii="Arial" w:hAnsi="Arial" w:cs="Arial"/>
                <w:i/>
                <w:sz w:val="20"/>
                <w:szCs w:val="20"/>
              </w:rPr>
              <w:t xml:space="preserve"> </w:t>
            </w:r>
            <w:r w:rsidR="00D603B2" w:rsidRPr="005D36B6">
              <w:rPr>
                <w:rFonts w:ascii="Arial" w:hAnsi="Arial" w:cs="Arial"/>
                <w:b/>
                <w:bCs/>
                <w:sz w:val="20"/>
                <w:szCs w:val="20"/>
              </w:rPr>
              <w:t>(LT3.</w:t>
            </w:r>
            <w:r w:rsidR="00D603B2">
              <w:rPr>
                <w:rFonts w:ascii="Arial" w:hAnsi="Arial" w:cs="Arial"/>
                <w:b/>
                <w:bCs/>
                <w:sz w:val="20"/>
                <w:szCs w:val="20"/>
              </w:rPr>
              <w:t>2</w:t>
            </w:r>
            <w:r w:rsidR="00D603B2" w:rsidRPr="005D36B6">
              <w:rPr>
                <w:rFonts w:ascii="Arial" w:hAnsi="Arial" w:cs="Arial"/>
                <w:b/>
                <w:bCs/>
                <w:sz w:val="20"/>
                <w:szCs w:val="20"/>
              </w:rPr>
              <w:t>)</w:t>
            </w:r>
          </w:p>
        </w:tc>
        <w:tc>
          <w:tcPr>
            <w:tcW w:w="5532" w:type="dxa"/>
          </w:tcPr>
          <w:p w14:paraId="237A57D0" w14:textId="105F0B9B" w:rsidR="00333528" w:rsidRPr="001477C9" w:rsidRDefault="00333528" w:rsidP="00684041">
            <w:pPr>
              <w:pStyle w:val="ListParagraph"/>
              <w:numPr>
                <w:ilvl w:val="0"/>
                <w:numId w:val="11"/>
              </w:numPr>
              <w:rPr>
                <w:rFonts w:ascii="Arial" w:hAnsi="Arial" w:cs="Arial"/>
                <w:sz w:val="20"/>
                <w:szCs w:val="20"/>
              </w:rPr>
            </w:pPr>
            <w:r>
              <w:rPr>
                <w:rFonts w:ascii="Arial" w:hAnsi="Arial" w:cs="Arial"/>
                <w:sz w:val="20"/>
                <w:szCs w:val="20"/>
              </w:rPr>
              <w:t>confidently and accurately explain the Simple View of reading; ‘phoneme’; ‘grapheme’; ‘adjacent consonants’; ‘digraph / trigraph’; blending and segmenting as reverse processes; ‘encoding’; ‘decoding’</w:t>
            </w:r>
            <w:r w:rsidR="00D603B2">
              <w:rPr>
                <w:rFonts w:ascii="Arial" w:hAnsi="Arial" w:cs="Arial"/>
                <w:sz w:val="20"/>
                <w:szCs w:val="20"/>
              </w:rPr>
              <w:t xml:space="preserve"> </w:t>
            </w:r>
            <w:r w:rsidR="00D603B2" w:rsidRPr="005D36B6">
              <w:rPr>
                <w:rFonts w:ascii="Arial" w:hAnsi="Arial" w:cs="Arial"/>
                <w:b/>
                <w:bCs/>
                <w:sz w:val="20"/>
                <w:szCs w:val="20"/>
              </w:rPr>
              <w:t>(LT3.</w:t>
            </w:r>
            <w:r w:rsidR="00D603B2">
              <w:rPr>
                <w:rFonts w:ascii="Arial" w:hAnsi="Arial" w:cs="Arial"/>
                <w:b/>
                <w:bCs/>
                <w:sz w:val="20"/>
                <w:szCs w:val="20"/>
              </w:rPr>
              <w:t>2</w:t>
            </w:r>
            <w:r w:rsidR="00D603B2" w:rsidRPr="005D36B6">
              <w:rPr>
                <w:rFonts w:ascii="Arial" w:hAnsi="Arial" w:cs="Arial"/>
                <w:b/>
                <w:bCs/>
                <w:sz w:val="20"/>
                <w:szCs w:val="20"/>
              </w:rPr>
              <w:t>)</w:t>
            </w:r>
          </w:p>
        </w:tc>
      </w:tr>
      <w:tr w:rsidR="00333528" w:rsidRPr="00B53DBB" w14:paraId="3FFE5605" w14:textId="77777777" w:rsidTr="00D0676F">
        <w:tc>
          <w:tcPr>
            <w:tcW w:w="2448" w:type="dxa"/>
            <w:vMerge/>
          </w:tcPr>
          <w:p w14:paraId="1042C151" w14:textId="77777777" w:rsidR="00333528" w:rsidRPr="00B53DBB" w:rsidRDefault="00333528" w:rsidP="00684041">
            <w:pPr>
              <w:rPr>
                <w:rFonts w:ascii="Arial" w:hAnsi="Arial" w:cs="Arial"/>
                <w:b/>
                <w:bCs/>
              </w:rPr>
            </w:pPr>
          </w:p>
        </w:tc>
        <w:tc>
          <w:tcPr>
            <w:tcW w:w="5344" w:type="dxa"/>
          </w:tcPr>
          <w:p w14:paraId="6BFEEBE2" w14:textId="046B1D23" w:rsidR="00333528"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to know the ‘complex’ code i.e. </w:t>
            </w:r>
            <w:r w:rsidRPr="0009380D">
              <w:rPr>
                <w:rFonts w:ascii="Arial" w:hAnsi="Arial" w:cs="Arial"/>
                <w:sz w:val="20"/>
                <w:szCs w:val="20"/>
              </w:rPr>
              <w:t>alternative</w:t>
            </w:r>
            <w:r>
              <w:rPr>
                <w:rFonts w:ascii="Arial" w:hAnsi="Arial" w:cs="Arial"/>
                <w:b/>
                <w:i/>
                <w:sz w:val="20"/>
                <w:szCs w:val="20"/>
              </w:rPr>
              <w:t xml:space="preserve"> </w:t>
            </w:r>
            <w:r w:rsidRPr="0009380D">
              <w:rPr>
                <w:rFonts w:ascii="Arial" w:hAnsi="Arial" w:cs="Arial"/>
                <w:b/>
                <w:i/>
                <w:sz w:val="20"/>
                <w:szCs w:val="20"/>
              </w:rPr>
              <w:t>graphemes</w:t>
            </w:r>
            <w:r>
              <w:rPr>
                <w:rFonts w:ascii="Arial" w:hAnsi="Arial" w:cs="Arial"/>
                <w:sz w:val="20"/>
                <w:szCs w:val="20"/>
              </w:rPr>
              <w:t xml:space="preserve"> for each phoneme and alternative </w:t>
            </w:r>
            <w:r>
              <w:rPr>
                <w:rFonts w:ascii="Arial" w:hAnsi="Arial" w:cs="Arial"/>
                <w:b/>
                <w:i/>
                <w:sz w:val="20"/>
                <w:szCs w:val="20"/>
              </w:rPr>
              <w:t xml:space="preserve">phonemes </w:t>
            </w:r>
            <w:r>
              <w:rPr>
                <w:rFonts w:ascii="Arial" w:hAnsi="Arial" w:cs="Arial"/>
                <w:sz w:val="20"/>
                <w:szCs w:val="20"/>
              </w:rPr>
              <w:t xml:space="preserve">for each grapheme </w:t>
            </w:r>
            <w:r w:rsidR="00333528">
              <w:rPr>
                <w:rFonts w:ascii="Arial" w:hAnsi="Arial" w:cs="Arial"/>
                <w:sz w:val="20"/>
                <w:szCs w:val="20"/>
              </w:rPr>
              <w:t xml:space="preserve">the most common alternative phonemes / graphemes included in the first stages of the ‘complex’ code phases of an SSP programme </w:t>
            </w:r>
            <w:r w:rsidR="00333528">
              <w:rPr>
                <w:rFonts w:ascii="Arial" w:hAnsi="Arial" w:cs="Arial"/>
                <w:i/>
                <w:sz w:val="20"/>
                <w:szCs w:val="20"/>
              </w:rPr>
              <w:t>(e.g. ee / ea; ai / ay / a_e)</w:t>
            </w:r>
            <w:r w:rsidR="00D603B2">
              <w:rPr>
                <w:rFonts w:ascii="Arial" w:hAnsi="Arial" w:cs="Arial"/>
                <w:i/>
                <w:sz w:val="20"/>
                <w:szCs w:val="20"/>
              </w:rPr>
              <w:t xml:space="preserve"> </w:t>
            </w:r>
            <w:r w:rsidR="00D603B2" w:rsidRPr="005D36B6">
              <w:rPr>
                <w:rFonts w:ascii="Arial" w:hAnsi="Arial" w:cs="Arial"/>
                <w:b/>
                <w:bCs/>
                <w:sz w:val="20"/>
                <w:szCs w:val="20"/>
              </w:rPr>
              <w:t>(LT3.</w:t>
            </w:r>
            <w:r w:rsidR="00D603B2">
              <w:rPr>
                <w:rFonts w:ascii="Arial" w:hAnsi="Arial" w:cs="Arial"/>
                <w:b/>
                <w:bCs/>
                <w:sz w:val="20"/>
                <w:szCs w:val="20"/>
              </w:rPr>
              <w:t>2</w:t>
            </w:r>
            <w:r w:rsidR="00D603B2" w:rsidRPr="005D36B6">
              <w:rPr>
                <w:rFonts w:ascii="Arial" w:hAnsi="Arial" w:cs="Arial"/>
                <w:b/>
                <w:bCs/>
                <w:sz w:val="20"/>
                <w:szCs w:val="20"/>
              </w:rPr>
              <w:t>)</w:t>
            </w:r>
          </w:p>
        </w:tc>
        <w:tc>
          <w:tcPr>
            <w:tcW w:w="5532" w:type="dxa"/>
          </w:tcPr>
          <w:p w14:paraId="2DAC246E" w14:textId="231DA04D" w:rsidR="00333528" w:rsidRDefault="00333528" w:rsidP="00684041">
            <w:pPr>
              <w:pStyle w:val="ListParagraph"/>
              <w:numPr>
                <w:ilvl w:val="0"/>
                <w:numId w:val="11"/>
              </w:numPr>
              <w:rPr>
                <w:rFonts w:ascii="Arial" w:hAnsi="Arial" w:cs="Arial"/>
                <w:sz w:val="20"/>
                <w:szCs w:val="20"/>
              </w:rPr>
            </w:pPr>
            <w:r>
              <w:rPr>
                <w:rFonts w:ascii="Arial" w:hAnsi="Arial" w:cs="Arial"/>
                <w:sz w:val="20"/>
                <w:szCs w:val="20"/>
              </w:rPr>
              <w:t>plan a phonics lesson for a complex code ‘phase’ in an SSP programme using a tightly defined ‘standard’ structure (Introduce &gt; Review &gt; Teach &gt; Practise &gt; Apply)</w:t>
            </w:r>
            <w:r w:rsidR="00D603B2">
              <w:rPr>
                <w:rFonts w:ascii="Arial" w:hAnsi="Arial" w:cs="Arial"/>
                <w:sz w:val="20"/>
                <w:szCs w:val="20"/>
              </w:rPr>
              <w:t xml:space="preserve"> </w:t>
            </w:r>
            <w:r w:rsidR="00D603B2" w:rsidRPr="00225681">
              <w:rPr>
                <w:rFonts w:ascii="Arial" w:hAnsi="Arial" w:cs="Arial"/>
                <w:b/>
                <w:bCs/>
                <w:sz w:val="20"/>
                <w:szCs w:val="20"/>
              </w:rPr>
              <w:t>(LH3.4, LH3.6)</w:t>
            </w:r>
          </w:p>
        </w:tc>
      </w:tr>
      <w:tr w:rsidR="00AB27DC" w:rsidRPr="00B53DBB" w14:paraId="3608D0FE" w14:textId="77777777" w:rsidTr="00D0676F">
        <w:tc>
          <w:tcPr>
            <w:tcW w:w="2448" w:type="dxa"/>
            <w:vMerge/>
          </w:tcPr>
          <w:p w14:paraId="3B09C193" w14:textId="77777777" w:rsidR="00AB27DC" w:rsidRPr="00B53DBB" w:rsidRDefault="00AB27DC" w:rsidP="00AB27DC">
            <w:pPr>
              <w:rPr>
                <w:rFonts w:ascii="Arial" w:hAnsi="Arial" w:cs="Arial"/>
                <w:b/>
                <w:bCs/>
              </w:rPr>
            </w:pPr>
          </w:p>
        </w:tc>
        <w:tc>
          <w:tcPr>
            <w:tcW w:w="5344" w:type="dxa"/>
          </w:tcPr>
          <w:p w14:paraId="0053F927" w14:textId="588056C4"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the age-related expectations for children’s reading development </w:t>
            </w:r>
            <w:r w:rsidR="00D75780" w:rsidRPr="00D75780">
              <w:rPr>
                <w:rFonts w:ascii="Arial" w:hAnsi="Arial" w:cs="Arial"/>
                <w:b/>
                <w:bCs/>
                <w:sz w:val="20"/>
                <w:szCs w:val="20"/>
              </w:rPr>
              <w:t>(LT3.1)</w:t>
            </w:r>
          </w:p>
        </w:tc>
        <w:tc>
          <w:tcPr>
            <w:tcW w:w="5532" w:type="dxa"/>
          </w:tcPr>
          <w:p w14:paraId="3089EAFE" w14:textId="1A7100E9" w:rsidR="00AB27DC" w:rsidRDefault="00AB27DC" w:rsidP="00AB27DC">
            <w:pPr>
              <w:pStyle w:val="ListParagraph"/>
              <w:numPr>
                <w:ilvl w:val="0"/>
                <w:numId w:val="11"/>
              </w:numPr>
              <w:rPr>
                <w:rFonts w:ascii="Arial" w:hAnsi="Arial" w:cs="Arial"/>
                <w:sz w:val="20"/>
                <w:szCs w:val="20"/>
              </w:rPr>
            </w:pPr>
            <w:r w:rsidRPr="00A50521">
              <w:rPr>
                <w:rFonts w:ascii="Arial" w:hAnsi="Arial" w:cs="Arial"/>
                <w:sz w:val="20"/>
                <w:szCs w:val="20"/>
              </w:rPr>
              <w:t xml:space="preserve">plan a </w:t>
            </w:r>
            <w:r w:rsidRPr="00A50521">
              <w:rPr>
                <w:rFonts w:ascii="Arial" w:hAnsi="Arial" w:cs="Arial"/>
                <w:i/>
                <w:sz w:val="20"/>
                <w:szCs w:val="20"/>
              </w:rPr>
              <w:t>sequence</w:t>
            </w:r>
            <w:r w:rsidRPr="00A50521">
              <w:rPr>
                <w:rFonts w:ascii="Arial" w:hAnsi="Arial" w:cs="Arial"/>
                <w:sz w:val="20"/>
                <w:szCs w:val="20"/>
              </w:rPr>
              <w:t xml:space="preserve"> of SSP lessons that demonstrate progression in </w:t>
            </w:r>
            <w:r>
              <w:rPr>
                <w:rFonts w:ascii="Arial" w:hAnsi="Arial" w:cs="Arial"/>
                <w:sz w:val="20"/>
                <w:szCs w:val="20"/>
              </w:rPr>
              <w:t>children’s</w:t>
            </w:r>
            <w:r w:rsidRPr="00A50521">
              <w:rPr>
                <w:rFonts w:ascii="Arial" w:hAnsi="Arial" w:cs="Arial"/>
                <w:sz w:val="20"/>
                <w:szCs w:val="20"/>
              </w:rPr>
              <w:t xml:space="preserve"> learning over time</w:t>
            </w:r>
            <w:r w:rsidR="00D603B2">
              <w:rPr>
                <w:rFonts w:ascii="Arial" w:hAnsi="Arial" w:cs="Arial"/>
                <w:sz w:val="20"/>
                <w:szCs w:val="20"/>
              </w:rPr>
              <w:t xml:space="preserve"> </w:t>
            </w:r>
            <w:r w:rsidR="00D603B2" w:rsidRPr="00D603B2">
              <w:rPr>
                <w:rFonts w:ascii="Arial" w:hAnsi="Arial" w:cs="Arial"/>
                <w:b/>
                <w:bCs/>
                <w:sz w:val="20"/>
                <w:szCs w:val="20"/>
              </w:rPr>
              <w:t>(LH2.4)</w:t>
            </w:r>
          </w:p>
        </w:tc>
      </w:tr>
      <w:tr w:rsidR="00AB27DC" w:rsidRPr="00B53DBB" w14:paraId="348F4D34" w14:textId="77777777" w:rsidTr="00D0676F">
        <w:tc>
          <w:tcPr>
            <w:tcW w:w="2448" w:type="dxa"/>
            <w:vMerge/>
          </w:tcPr>
          <w:p w14:paraId="4F367993" w14:textId="77777777" w:rsidR="00AB27DC" w:rsidRPr="00B53DBB" w:rsidRDefault="00AB27DC" w:rsidP="00AB27DC">
            <w:pPr>
              <w:rPr>
                <w:rFonts w:ascii="Arial" w:hAnsi="Arial" w:cs="Arial"/>
                <w:b/>
                <w:bCs/>
              </w:rPr>
            </w:pPr>
          </w:p>
        </w:tc>
        <w:tc>
          <w:tcPr>
            <w:tcW w:w="5344" w:type="dxa"/>
          </w:tcPr>
          <w:p w14:paraId="77E2D3D7" w14:textId="5520AA32"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that children make progress in their reading development at different rates and may be assessed as working below age-related expectations at formal assessment points e.g. Year 1 Phonics Screening Check</w:t>
            </w:r>
            <w:r w:rsidR="00D75780">
              <w:rPr>
                <w:rFonts w:ascii="Arial" w:hAnsi="Arial" w:cs="Arial"/>
                <w:sz w:val="20"/>
                <w:szCs w:val="20"/>
              </w:rPr>
              <w:t xml:space="preserve"> </w:t>
            </w:r>
            <w:r w:rsidR="00D75780" w:rsidRPr="004D5632">
              <w:rPr>
                <w:rFonts w:ascii="Arial" w:hAnsi="Arial" w:cs="Arial"/>
                <w:b/>
                <w:bCs/>
                <w:sz w:val="20"/>
                <w:szCs w:val="20"/>
              </w:rPr>
              <w:t>(LT5.1)</w:t>
            </w:r>
          </w:p>
        </w:tc>
        <w:tc>
          <w:tcPr>
            <w:tcW w:w="5532" w:type="dxa"/>
          </w:tcPr>
          <w:p w14:paraId="53E5DE55" w14:textId="4B256E2F"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assess children’s learning in SSP by observing their reading and analysing their independent writing</w:t>
            </w:r>
            <w:r w:rsidR="00D603B2">
              <w:rPr>
                <w:rFonts w:ascii="Arial" w:hAnsi="Arial" w:cs="Arial"/>
                <w:sz w:val="20"/>
                <w:szCs w:val="20"/>
              </w:rPr>
              <w:t xml:space="preserve"> </w:t>
            </w:r>
            <w:r w:rsidR="00D603B2" w:rsidRPr="00D603B2">
              <w:rPr>
                <w:rFonts w:ascii="Arial" w:hAnsi="Arial" w:cs="Arial"/>
                <w:b/>
                <w:bCs/>
                <w:sz w:val="20"/>
                <w:szCs w:val="20"/>
              </w:rPr>
              <w:t>(LH6.3)</w:t>
            </w:r>
          </w:p>
        </w:tc>
      </w:tr>
      <w:tr w:rsidR="00AB27DC" w:rsidRPr="00B53DBB" w14:paraId="0A0B1A84" w14:textId="77777777" w:rsidTr="00D0676F">
        <w:tc>
          <w:tcPr>
            <w:tcW w:w="2448" w:type="dxa"/>
            <w:vMerge/>
          </w:tcPr>
          <w:p w14:paraId="2103EAFF" w14:textId="77777777" w:rsidR="00AB27DC" w:rsidRPr="00B53DBB" w:rsidRDefault="00AB27DC" w:rsidP="00AB27DC">
            <w:pPr>
              <w:rPr>
                <w:rFonts w:ascii="Arial" w:hAnsi="Arial" w:cs="Arial"/>
                <w:b/>
                <w:bCs/>
              </w:rPr>
            </w:pPr>
          </w:p>
        </w:tc>
        <w:tc>
          <w:tcPr>
            <w:tcW w:w="5344" w:type="dxa"/>
          </w:tcPr>
          <w:p w14:paraId="2E5B0032" w14:textId="0BBB73C2" w:rsidR="00AB27DC" w:rsidRDefault="00AB27DC" w:rsidP="00AB27DC">
            <w:pPr>
              <w:pStyle w:val="ListParagraph"/>
              <w:numPr>
                <w:ilvl w:val="0"/>
                <w:numId w:val="11"/>
              </w:numPr>
              <w:rPr>
                <w:rFonts w:ascii="Arial" w:hAnsi="Arial" w:cs="Arial"/>
                <w:sz w:val="20"/>
                <w:szCs w:val="20"/>
              </w:rPr>
            </w:pPr>
            <w:r w:rsidRPr="00C77AC5">
              <w:rPr>
                <w:rFonts w:ascii="Arial" w:hAnsi="Arial" w:cs="Arial"/>
                <w:sz w:val="20"/>
                <w:szCs w:val="20"/>
              </w:rPr>
              <w:t xml:space="preserve">that </w:t>
            </w:r>
            <w:r>
              <w:rPr>
                <w:rFonts w:ascii="Arial" w:hAnsi="Arial" w:cs="Arial"/>
                <w:sz w:val="20"/>
                <w:szCs w:val="20"/>
              </w:rPr>
              <w:t>an early reader’s reliance on phonics to decode</w:t>
            </w:r>
            <w:r w:rsidRPr="00C77AC5">
              <w:rPr>
                <w:rFonts w:ascii="Arial" w:hAnsi="Arial" w:cs="Arial"/>
                <w:sz w:val="20"/>
                <w:szCs w:val="20"/>
              </w:rPr>
              <w:t xml:space="preserve"> is </w:t>
            </w:r>
            <w:proofErr w:type="gramStart"/>
            <w:r w:rsidRPr="00C77AC5">
              <w:rPr>
                <w:rFonts w:ascii="Arial" w:hAnsi="Arial" w:cs="Arial"/>
                <w:sz w:val="20"/>
                <w:szCs w:val="20"/>
              </w:rPr>
              <w:t>time-limited</w:t>
            </w:r>
            <w:proofErr w:type="gramEnd"/>
            <w:r w:rsidRPr="00C77AC5">
              <w:rPr>
                <w:rFonts w:ascii="Arial" w:hAnsi="Arial" w:cs="Arial"/>
                <w:sz w:val="20"/>
                <w:szCs w:val="20"/>
              </w:rPr>
              <w:t xml:space="preserve"> </w:t>
            </w:r>
            <w:r>
              <w:rPr>
                <w:rFonts w:ascii="Arial" w:hAnsi="Arial" w:cs="Arial"/>
                <w:sz w:val="20"/>
                <w:szCs w:val="20"/>
              </w:rPr>
              <w:t>as they develop</w:t>
            </w:r>
            <w:r w:rsidRPr="00C77AC5">
              <w:rPr>
                <w:rFonts w:ascii="Arial" w:hAnsi="Arial" w:cs="Arial"/>
                <w:sz w:val="20"/>
                <w:szCs w:val="20"/>
              </w:rPr>
              <w:t xml:space="preserve"> fluency </w:t>
            </w:r>
            <w:r>
              <w:rPr>
                <w:rFonts w:ascii="Arial" w:hAnsi="Arial" w:cs="Arial"/>
                <w:sz w:val="20"/>
                <w:szCs w:val="20"/>
              </w:rPr>
              <w:t>in word reading</w:t>
            </w:r>
            <w:r w:rsidR="00D603B2">
              <w:rPr>
                <w:rFonts w:ascii="Arial" w:hAnsi="Arial" w:cs="Arial"/>
                <w:sz w:val="20"/>
                <w:szCs w:val="20"/>
              </w:rPr>
              <w:t xml:space="preserve"> </w:t>
            </w:r>
            <w:r w:rsidR="00D603B2" w:rsidRPr="00A730A7">
              <w:rPr>
                <w:rFonts w:ascii="Arial" w:hAnsi="Arial" w:cs="Arial"/>
                <w:b/>
                <w:bCs/>
                <w:sz w:val="20"/>
                <w:szCs w:val="20"/>
              </w:rPr>
              <w:t>(LT3.3)</w:t>
            </w:r>
          </w:p>
        </w:tc>
        <w:tc>
          <w:tcPr>
            <w:tcW w:w="5532" w:type="dxa"/>
          </w:tcPr>
          <w:p w14:paraId="742351EE" w14:textId="31F92D6A" w:rsidR="00AB27DC" w:rsidRPr="00A50521" w:rsidRDefault="00AB27DC" w:rsidP="00AB27DC">
            <w:pPr>
              <w:pStyle w:val="ListParagraph"/>
              <w:numPr>
                <w:ilvl w:val="0"/>
                <w:numId w:val="11"/>
              </w:numPr>
              <w:rPr>
                <w:rFonts w:ascii="Arial" w:hAnsi="Arial" w:cs="Arial"/>
                <w:sz w:val="20"/>
                <w:szCs w:val="20"/>
              </w:rPr>
            </w:pPr>
            <w:r>
              <w:rPr>
                <w:rFonts w:ascii="Arial" w:hAnsi="Arial" w:cs="Arial"/>
                <w:sz w:val="20"/>
                <w:szCs w:val="20"/>
              </w:rPr>
              <w:t>teach a stand-alone phonics lesson for a complex code ‘phase’ in an SSP programme to a whole class or whole teaching group of children</w:t>
            </w:r>
            <w:r w:rsidR="00D603B2">
              <w:rPr>
                <w:rFonts w:ascii="Arial" w:hAnsi="Arial" w:cs="Arial"/>
                <w:sz w:val="20"/>
                <w:szCs w:val="20"/>
              </w:rPr>
              <w:t xml:space="preserve"> </w:t>
            </w:r>
            <w:r w:rsidR="00D603B2" w:rsidRPr="00225681">
              <w:rPr>
                <w:rFonts w:ascii="Arial" w:hAnsi="Arial" w:cs="Arial"/>
                <w:b/>
                <w:bCs/>
                <w:sz w:val="20"/>
                <w:szCs w:val="20"/>
              </w:rPr>
              <w:t>(LH3.4, LH3.6)</w:t>
            </w:r>
          </w:p>
        </w:tc>
      </w:tr>
      <w:tr w:rsidR="00AB27DC" w:rsidRPr="00B53DBB" w14:paraId="0D7C0092" w14:textId="77777777" w:rsidTr="00D0676F">
        <w:tc>
          <w:tcPr>
            <w:tcW w:w="2448" w:type="dxa"/>
            <w:vMerge/>
          </w:tcPr>
          <w:p w14:paraId="17E80F30" w14:textId="77777777" w:rsidR="00AB27DC" w:rsidRPr="00B53DBB" w:rsidRDefault="00AB27DC" w:rsidP="00AB27DC">
            <w:pPr>
              <w:rPr>
                <w:rFonts w:ascii="Arial" w:hAnsi="Arial" w:cs="Arial"/>
                <w:b/>
                <w:bCs/>
              </w:rPr>
            </w:pPr>
          </w:p>
        </w:tc>
        <w:tc>
          <w:tcPr>
            <w:tcW w:w="5344" w:type="dxa"/>
          </w:tcPr>
          <w:p w14:paraId="3C9B72AA" w14:textId="12F089D8" w:rsidR="00AB27DC" w:rsidRPr="00C65840"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that the cognitive load associated with learning and applying correct letter formation i.e. handwriting fluency has an impact on children’s ability to spell </w:t>
            </w:r>
            <w:r>
              <w:rPr>
                <w:rFonts w:ascii="Arial" w:hAnsi="Arial" w:cs="Arial"/>
                <w:sz w:val="20"/>
                <w:szCs w:val="20"/>
              </w:rPr>
              <w:lastRenderedPageBreak/>
              <w:t>accurately even when their phonic knowledge is secure</w:t>
            </w:r>
            <w:r w:rsidR="00BA6E06">
              <w:rPr>
                <w:rFonts w:ascii="Arial" w:hAnsi="Arial" w:cs="Arial"/>
                <w:sz w:val="20"/>
                <w:szCs w:val="20"/>
              </w:rPr>
              <w:t xml:space="preserve"> </w:t>
            </w:r>
            <w:r w:rsidR="00BA6E06" w:rsidRPr="00BA6E06">
              <w:rPr>
                <w:rFonts w:ascii="Arial" w:hAnsi="Arial" w:cs="Arial"/>
                <w:b/>
                <w:bCs/>
                <w:sz w:val="20"/>
                <w:szCs w:val="20"/>
              </w:rPr>
              <w:t>(LT2.4)</w:t>
            </w:r>
          </w:p>
        </w:tc>
        <w:tc>
          <w:tcPr>
            <w:tcW w:w="5532" w:type="dxa"/>
          </w:tcPr>
          <w:p w14:paraId="328AAF83" w14:textId="42C53A49" w:rsidR="00AB27DC" w:rsidRPr="00821C62" w:rsidRDefault="00AB27DC" w:rsidP="00AB27DC">
            <w:pPr>
              <w:pStyle w:val="ListParagraph"/>
              <w:numPr>
                <w:ilvl w:val="0"/>
                <w:numId w:val="11"/>
              </w:numPr>
              <w:rPr>
                <w:rFonts w:ascii="Arial" w:hAnsi="Arial" w:cs="Arial"/>
                <w:sz w:val="20"/>
                <w:szCs w:val="20"/>
              </w:rPr>
            </w:pPr>
            <w:r>
              <w:rPr>
                <w:rFonts w:ascii="Arial" w:hAnsi="Arial" w:cs="Arial"/>
                <w:i/>
                <w:sz w:val="20"/>
                <w:szCs w:val="20"/>
              </w:rPr>
              <w:lastRenderedPageBreak/>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adjusting plans in response to assessment</w:t>
            </w:r>
            <w:r w:rsidR="00D603B2">
              <w:rPr>
                <w:rFonts w:ascii="Arial" w:hAnsi="Arial" w:cs="Arial"/>
                <w:sz w:val="20"/>
                <w:szCs w:val="20"/>
              </w:rPr>
              <w:t xml:space="preserve"> </w:t>
            </w:r>
            <w:r w:rsidR="00D603B2" w:rsidRPr="00D603B2">
              <w:rPr>
                <w:rFonts w:ascii="Arial" w:hAnsi="Arial" w:cs="Arial"/>
                <w:b/>
                <w:bCs/>
                <w:sz w:val="20"/>
                <w:szCs w:val="20"/>
              </w:rPr>
              <w:t>(LT6.4)</w:t>
            </w:r>
          </w:p>
        </w:tc>
      </w:tr>
      <w:tr w:rsidR="00DD0502" w:rsidRPr="00B53DBB" w14:paraId="7E020BC3" w14:textId="77777777" w:rsidTr="00DD0502">
        <w:tc>
          <w:tcPr>
            <w:tcW w:w="2448" w:type="dxa"/>
            <w:vMerge/>
          </w:tcPr>
          <w:p w14:paraId="124C42F7" w14:textId="77777777" w:rsidR="00DD0502" w:rsidRPr="00B53DBB" w:rsidRDefault="00DD0502" w:rsidP="00AB27DC">
            <w:pPr>
              <w:rPr>
                <w:rFonts w:ascii="Arial" w:hAnsi="Arial" w:cs="Arial"/>
                <w:b/>
                <w:bCs/>
              </w:rPr>
            </w:pPr>
          </w:p>
        </w:tc>
        <w:tc>
          <w:tcPr>
            <w:tcW w:w="5344" w:type="dxa"/>
          </w:tcPr>
          <w:p w14:paraId="12B1C644" w14:textId="6B5D6964" w:rsidR="00DD0502" w:rsidRPr="0011486A"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that SSP is the prime approach for supporting word reading / decoding and spelling for children who are working below age-related expectations in early reading and spelling development </w:t>
            </w:r>
            <w:r w:rsidRPr="00BA6E06">
              <w:rPr>
                <w:rFonts w:ascii="Arial" w:hAnsi="Arial" w:cs="Arial"/>
                <w:b/>
                <w:bCs/>
                <w:sz w:val="20"/>
                <w:szCs w:val="20"/>
              </w:rPr>
              <w:t>(LT3.9)</w:t>
            </w:r>
          </w:p>
        </w:tc>
        <w:tc>
          <w:tcPr>
            <w:tcW w:w="5532" w:type="dxa"/>
            <w:vMerge w:val="restart"/>
            <w:shd w:val="clear" w:color="auto" w:fill="BFBFBF" w:themeFill="background1" w:themeFillShade="BF"/>
          </w:tcPr>
          <w:p w14:paraId="6A1414E0" w14:textId="77777777" w:rsidR="00DD0502" w:rsidRDefault="00DD0502" w:rsidP="00DD0502">
            <w:pPr>
              <w:jc w:val="center"/>
              <w:rPr>
                <w:rFonts w:ascii="Arial" w:hAnsi="Arial" w:cs="Arial"/>
                <w:b/>
                <w:bCs/>
                <w:sz w:val="20"/>
                <w:szCs w:val="20"/>
              </w:rPr>
            </w:pPr>
            <w:r>
              <w:rPr>
                <w:rFonts w:ascii="Arial" w:hAnsi="Arial" w:cs="Arial"/>
                <w:b/>
                <w:bCs/>
                <w:sz w:val="20"/>
                <w:szCs w:val="20"/>
              </w:rPr>
              <w:t>Composite knowledge/understanding/skills</w:t>
            </w:r>
          </w:p>
          <w:p w14:paraId="1F71B49C" w14:textId="77777777" w:rsidR="00DD0502" w:rsidRDefault="00DD0502" w:rsidP="00DD0502">
            <w:pPr>
              <w:rPr>
                <w:rFonts w:ascii="Arial" w:hAnsi="Arial" w:cs="Arial"/>
                <w:i/>
                <w:iCs/>
                <w:sz w:val="20"/>
                <w:szCs w:val="20"/>
              </w:rPr>
            </w:pPr>
          </w:p>
          <w:p w14:paraId="682A9957" w14:textId="77777777" w:rsidR="00DD0502" w:rsidRDefault="00DD0502" w:rsidP="00DD050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549822F" w14:textId="77777777" w:rsidR="00DD0502" w:rsidRPr="003B6323" w:rsidRDefault="00DD0502" w:rsidP="00DD0502">
            <w:pPr>
              <w:rPr>
                <w:rFonts w:ascii="Arial" w:hAnsi="Arial" w:cs="Arial"/>
                <w:iCs/>
                <w:sz w:val="20"/>
                <w:szCs w:val="20"/>
              </w:rPr>
            </w:pPr>
            <w:r>
              <w:rPr>
                <w:rFonts w:ascii="Arial" w:hAnsi="Arial" w:cs="Arial"/>
                <w:iCs/>
                <w:sz w:val="20"/>
                <w:szCs w:val="20"/>
              </w:rPr>
              <w:t>That children make progress in their reading development at different rates</w:t>
            </w:r>
          </w:p>
          <w:p w14:paraId="30142E46" w14:textId="77777777" w:rsidR="00DD0502" w:rsidRPr="008E603C" w:rsidRDefault="00DD0502" w:rsidP="00DD0502">
            <w:pPr>
              <w:rPr>
                <w:rFonts w:ascii="Arial" w:hAnsi="Arial" w:cs="Arial"/>
                <w:iCs/>
                <w:sz w:val="20"/>
                <w:szCs w:val="20"/>
              </w:rPr>
            </w:pPr>
          </w:p>
          <w:p w14:paraId="11400E2C" w14:textId="77777777" w:rsidR="00DD0502" w:rsidRDefault="00DD0502" w:rsidP="00DD050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616C602F" w14:textId="77777777" w:rsidR="00DD0502" w:rsidRDefault="00DD0502" w:rsidP="00DD0502">
            <w:pPr>
              <w:rPr>
                <w:rFonts w:ascii="Arial" w:hAnsi="Arial" w:cs="Arial"/>
                <w:sz w:val="20"/>
                <w:szCs w:val="20"/>
              </w:rPr>
            </w:pPr>
            <w:r>
              <w:rPr>
                <w:rFonts w:ascii="Arial" w:hAnsi="Arial" w:cs="Arial"/>
                <w:sz w:val="20"/>
                <w:szCs w:val="20"/>
              </w:rPr>
              <w:t>The factors that influence children’s reading development</w:t>
            </w:r>
          </w:p>
          <w:p w14:paraId="15B2DFBE" w14:textId="77777777" w:rsidR="00DD0502" w:rsidRDefault="00DD0502" w:rsidP="00DD0502">
            <w:pPr>
              <w:rPr>
                <w:rFonts w:ascii="Arial" w:hAnsi="Arial" w:cs="Arial"/>
                <w:i/>
                <w:iCs/>
                <w:sz w:val="20"/>
                <w:szCs w:val="20"/>
              </w:rPr>
            </w:pPr>
          </w:p>
          <w:p w14:paraId="0A3E2862" w14:textId="77777777" w:rsidR="00DD0502" w:rsidRPr="000C5C7B" w:rsidRDefault="00DD0502" w:rsidP="00DD050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0D9FFF76" w14:textId="77777777" w:rsidR="00DD0502" w:rsidRDefault="00DD0502" w:rsidP="00DD0502">
            <w:pPr>
              <w:rPr>
                <w:rFonts w:ascii="Arial" w:hAnsi="Arial" w:cs="Arial"/>
                <w:sz w:val="20"/>
                <w:szCs w:val="20"/>
              </w:rPr>
            </w:pPr>
            <w:r w:rsidRPr="009D3BA9">
              <w:rPr>
                <w:rFonts w:ascii="Arial" w:hAnsi="Arial" w:cs="Arial"/>
                <w:i/>
                <w:iCs/>
                <w:sz w:val="20"/>
                <w:szCs w:val="20"/>
              </w:rPr>
              <w:t>(If in KS</w:t>
            </w:r>
            <w:r>
              <w:rPr>
                <w:rFonts w:ascii="Arial" w:hAnsi="Arial" w:cs="Arial"/>
                <w:i/>
                <w:iCs/>
                <w:sz w:val="20"/>
                <w:szCs w:val="20"/>
              </w:rPr>
              <w:t>2</w:t>
            </w:r>
            <w:r w:rsidRPr="009D3BA9">
              <w:rPr>
                <w:rFonts w:ascii="Arial" w:hAnsi="Arial" w:cs="Arial"/>
                <w:i/>
                <w:iCs/>
                <w:sz w:val="20"/>
                <w:szCs w:val="20"/>
              </w:rPr>
              <w:t xml:space="preserve"> for PP)</w:t>
            </w:r>
            <w:r>
              <w:rPr>
                <w:rFonts w:ascii="Arial" w:hAnsi="Arial" w:cs="Arial"/>
                <w:sz w:val="20"/>
                <w:szCs w:val="20"/>
              </w:rPr>
              <w:t xml:space="preserve"> </w:t>
            </w:r>
            <w:r w:rsidRPr="00C77AC5">
              <w:rPr>
                <w:rFonts w:ascii="Arial" w:hAnsi="Arial" w:cs="Arial"/>
                <w:sz w:val="20"/>
                <w:szCs w:val="20"/>
              </w:rPr>
              <w:t xml:space="preserve">Plan and teach a </w:t>
            </w:r>
            <w:r>
              <w:rPr>
                <w:rFonts w:ascii="Arial" w:hAnsi="Arial" w:cs="Arial"/>
                <w:sz w:val="20"/>
                <w:szCs w:val="20"/>
              </w:rPr>
              <w:t xml:space="preserve">stand-alone phonics lesson for a complex code ‘phase’ </w:t>
            </w:r>
            <w:r w:rsidRPr="004F1708">
              <w:rPr>
                <w:rFonts w:ascii="Arial" w:hAnsi="Arial" w:cs="Arial"/>
                <w:b/>
                <w:bCs/>
                <w:i/>
                <w:iCs/>
                <w:sz w:val="20"/>
                <w:szCs w:val="20"/>
              </w:rPr>
              <w:t>or</w:t>
            </w:r>
            <w:r>
              <w:rPr>
                <w:rFonts w:ascii="Arial" w:hAnsi="Arial" w:cs="Arial"/>
                <w:sz w:val="20"/>
                <w:szCs w:val="20"/>
              </w:rPr>
              <w:t xml:space="preserve"> plan and teach an intervention lesson (or sequence of lessons) for children in KS2 working below age-related expectations with support from an expert colleague</w:t>
            </w:r>
          </w:p>
          <w:p w14:paraId="4E180CC3" w14:textId="77777777" w:rsidR="00DD0502" w:rsidRPr="009D3BA9" w:rsidRDefault="00DD0502" w:rsidP="00DD0502">
            <w:pPr>
              <w:rPr>
                <w:rFonts w:ascii="Arial" w:hAnsi="Arial" w:cs="Arial"/>
                <w:b/>
                <w:bCs/>
                <w:i/>
                <w:iCs/>
                <w:sz w:val="20"/>
                <w:szCs w:val="20"/>
              </w:rPr>
            </w:pPr>
            <w:r w:rsidRPr="009D3BA9">
              <w:rPr>
                <w:rFonts w:ascii="Arial" w:hAnsi="Arial" w:cs="Arial"/>
                <w:b/>
                <w:bCs/>
                <w:i/>
                <w:iCs/>
                <w:sz w:val="20"/>
                <w:szCs w:val="20"/>
              </w:rPr>
              <w:t>OR</w:t>
            </w:r>
          </w:p>
          <w:p w14:paraId="490FCB96" w14:textId="0BAE65D7" w:rsidR="00DD0502" w:rsidRPr="00DD0502" w:rsidRDefault="00DD0502" w:rsidP="00DD0502">
            <w:pPr>
              <w:rPr>
                <w:rFonts w:ascii="Arial" w:hAnsi="Arial" w:cs="Arial"/>
                <w:sz w:val="20"/>
                <w:szCs w:val="20"/>
              </w:rPr>
            </w:pPr>
            <w:r>
              <w:rPr>
                <w:rFonts w:ascii="Arial" w:hAnsi="Arial" w:cs="Arial"/>
                <w:i/>
                <w:sz w:val="20"/>
                <w:szCs w:val="20"/>
              </w:rPr>
              <w:t xml:space="preserve">(If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p>
        </w:tc>
      </w:tr>
      <w:tr w:rsidR="00DD0502" w:rsidRPr="00B53DBB" w14:paraId="29563256" w14:textId="77777777" w:rsidTr="00DD0502">
        <w:tc>
          <w:tcPr>
            <w:tcW w:w="2448" w:type="dxa"/>
            <w:vMerge/>
          </w:tcPr>
          <w:p w14:paraId="2FFF0F8F" w14:textId="77777777" w:rsidR="00DD0502" w:rsidRPr="00B53DBB" w:rsidRDefault="00DD0502" w:rsidP="00AB27DC">
            <w:pPr>
              <w:rPr>
                <w:rFonts w:ascii="Arial" w:hAnsi="Arial" w:cs="Arial"/>
                <w:b/>
                <w:bCs/>
              </w:rPr>
            </w:pPr>
          </w:p>
        </w:tc>
        <w:tc>
          <w:tcPr>
            <w:tcW w:w="5344" w:type="dxa"/>
          </w:tcPr>
          <w:p w14:paraId="67049D6A" w14:textId="6365E912" w:rsidR="00DD0502"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that the most effective assessment of phonics is simple, rigorous and purposeful, i.e. it leads to adaptive teaching </w:t>
            </w:r>
            <w:r w:rsidRPr="00D603B2">
              <w:rPr>
                <w:rFonts w:ascii="Arial" w:hAnsi="Arial" w:cs="Arial"/>
                <w:b/>
                <w:bCs/>
                <w:sz w:val="20"/>
                <w:szCs w:val="20"/>
              </w:rPr>
              <w:t>(LT6.3, LT6.4)</w:t>
            </w:r>
          </w:p>
        </w:tc>
        <w:tc>
          <w:tcPr>
            <w:tcW w:w="5532" w:type="dxa"/>
            <w:vMerge/>
            <w:shd w:val="clear" w:color="auto" w:fill="BFBFBF" w:themeFill="background1" w:themeFillShade="BF"/>
          </w:tcPr>
          <w:p w14:paraId="3717DBC0" w14:textId="2E7603AE" w:rsidR="00DD0502" w:rsidRDefault="00DD0502" w:rsidP="00AB27DC">
            <w:pPr>
              <w:pStyle w:val="ListParagraph"/>
              <w:numPr>
                <w:ilvl w:val="0"/>
                <w:numId w:val="11"/>
              </w:numPr>
              <w:rPr>
                <w:rFonts w:ascii="Arial" w:hAnsi="Arial" w:cs="Arial"/>
                <w:sz w:val="20"/>
                <w:szCs w:val="20"/>
              </w:rPr>
            </w:pPr>
          </w:p>
        </w:tc>
      </w:tr>
      <w:tr w:rsidR="00DD0502" w:rsidRPr="00B53DBB" w14:paraId="16EEB53E" w14:textId="77777777" w:rsidTr="00DD0502">
        <w:tc>
          <w:tcPr>
            <w:tcW w:w="2448" w:type="dxa"/>
            <w:vMerge/>
          </w:tcPr>
          <w:p w14:paraId="692E9B8E" w14:textId="77777777" w:rsidR="00DD0502" w:rsidRPr="00B53DBB" w:rsidRDefault="00DD0502" w:rsidP="00AB27DC">
            <w:pPr>
              <w:rPr>
                <w:rFonts w:ascii="Arial" w:hAnsi="Arial" w:cs="Arial"/>
                <w:b/>
                <w:bCs/>
              </w:rPr>
            </w:pPr>
          </w:p>
        </w:tc>
        <w:tc>
          <w:tcPr>
            <w:tcW w:w="5344" w:type="dxa"/>
          </w:tcPr>
          <w:p w14:paraId="3C129178" w14:textId="23B3E00B" w:rsidR="00DD0502" w:rsidRPr="00DF7D61"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strategies for assessing children’s learning in SSP, including the design and implementation of the Year 1 Phonic Screening Check </w:t>
            </w:r>
            <w:r w:rsidRPr="00D603B2">
              <w:rPr>
                <w:rFonts w:ascii="Arial" w:hAnsi="Arial" w:cs="Arial"/>
                <w:b/>
                <w:bCs/>
                <w:sz w:val="20"/>
                <w:szCs w:val="20"/>
              </w:rPr>
              <w:t>(LH6.1, LH6.2)</w:t>
            </w:r>
          </w:p>
        </w:tc>
        <w:tc>
          <w:tcPr>
            <w:tcW w:w="5532" w:type="dxa"/>
            <w:vMerge/>
            <w:shd w:val="clear" w:color="auto" w:fill="BFBFBF" w:themeFill="background1" w:themeFillShade="BF"/>
          </w:tcPr>
          <w:p w14:paraId="2F637E3D" w14:textId="789C000E" w:rsidR="00DD0502" w:rsidRPr="00821C62" w:rsidRDefault="00DD0502" w:rsidP="00AB27DC">
            <w:pPr>
              <w:pStyle w:val="ListParagraph"/>
              <w:numPr>
                <w:ilvl w:val="0"/>
                <w:numId w:val="11"/>
              </w:numPr>
              <w:rPr>
                <w:rFonts w:ascii="Arial" w:hAnsi="Arial" w:cs="Arial"/>
                <w:sz w:val="20"/>
                <w:szCs w:val="20"/>
              </w:rPr>
            </w:pPr>
          </w:p>
        </w:tc>
      </w:tr>
      <w:tr w:rsidR="00DD0502" w:rsidRPr="00B53DBB" w14:paraId="26534367" w14:textId="77777777" w:rsidTr="00DD0502">
        <w:tc>
          <w:tcPr>
            <w:tcW w:w="2448" w:type="dxa"/>
            <w:vMerge/>
          </w:tcPr>
          <w:p w14:paraId="21AB720B" w14:textId="77777777" w:rsidR="00DD0502" w:rsidRPr="00B53DBB" w:rsidRDefault="00DD0502" w:rsidP="00AB27DC">
            <w:pPr>
              <w:rPr>
                <w:rFonts w:ascii="Arial" w:hAnsi="Arial" w:cs="Arial"/>
                <w:b/>
                <w:bCs/>
              </w:rPr>
            </w:pPr>
          </w:p>
        </w:tc>
        <w:tc>
          <w:tcPr>
            <w:tcW w:w="5344" w:type="dxa"/>
          </w:tcPr>
          <w:p w14:paraId="4942D022" w14:textId="1BD66E61" w:rsidR="00DD0502"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approaches to intervention, including SSP intervention schemes, for children who are working below age-related expectations in early reading development, including those in Key Stage 2. </w:t>
            </w:r>
            <w:r w:rsidRPr="00893B7D">
              <w:rPr>
                <w:rFonts w:ascii="Arial" w:hAnsi="Arial" w:cs="Arial"/>
                <w:b/>
                <w:bCs/>
                <w:sz w:val="20"/>
                <w:szCs w:val="20"/>
              </w:rPr>
              <w:t>(LH6.2)</w:t>
            </w:r>
          </w:p>
        </w:tc>
        <w:tc>
          <w:tcPr>
            <w:tcW w:w="5532" w:type="dxa"/>
            <w:vMerge/>
            <w:shd w:val="clear" w:color="auto" w:fill="BFBFBF" w:themeFill="background1" w:themeFillShade="BF"/>
          </w:tcPr>
          <w:p w14:paraId="233794C6" w14:textId="45B99559" w:rsidR="00DD0502" w:rsidRDefault="00DD0502" w:rsidP="00AB27DC">
            <w:pPr>
              <w:pStyle w:val="ListParagraph"/>
              <w:numPr>
                <w:ilvl w:val="0"/>
                <w:numId w:val="11"/>
              </w:numPr>
              <w:rPr>
                <w:rFonts w:ascii="Arial" w:hAnsi="Arial" w:cs="Arial"/>
                <w:sz w:val="20"/>
                <w:szCs w:val="20"/>
              </w:rPr>
            </w:pPr>
          </w:p>
        </w:tc>
      </w:tr>
      <w:tr w:rsidR="00AB27DC" w:rsidRPr="00B53DBB" w14:paraId="641AB103" w14:textId="77777777" w:rsidTr="00DD0502">
        <w:tc>
          <w:tcPr>
            <w:tcW w:w="2448" w:type="dxa"/>
            <w:vMerge/>
          </w:tcPr>
          <w:p w14:paraId="22400C35" w14:textId="77777777" w:rsidR="00AB27DC" w:rsidRPr="00B53DBB" w:rsidRDefault="00AB27DC" w:rsidP="00AB27DC">
            <w:pPr>
              <w:rPr>
                <w:rFonts w:ascii="Arial" w:hAnsi="Arial" w:cs="Arial"/>
                <w:b/>
                <w:bCs/>
              </w:rPr>
            </w:pPr>
          </w:p>
        </w:tc>
        <w:tc>
          <w:tcPr>
            <w:tcW w:w="5344" w:type="dxa"/>
          </w:tcPr>
          <w:p w14:paraId="0E2104A1" w14:textId="5DD5AA45" w:rsidR="00AB27DC" w:rsidRPr="00052684" w:rsidRDefault="00AB27DC" w:rsidP="00AB27DC">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BFBFBF" w:themeFill="background1" w:themeFillShade="BF"/>
          </w:tcPr>
          <w:p w14:paraId="07CA77E7" w14:textId="77777777" w:rsidR="00AB27DC" w:rsidRDefault="00AB27DC" w:rsidP="00AB27DC">
            <w:pPr>
              <w:jc w:val="center"/>
              <w:rPr>
                <w:rFonts w:ascii="Arial" w:hAnsi="Arial" w:cs="Arial"/>
                <w:b/>
                <w:bCs/>
                <w:sz w:val="20"/>
                <w:szCs w:val="20"/>
              </w:rPr>
            </w:pPr>
          </w:p>
          <w:p w14:paraId="25FDF8E1" w14:textId="77777777" w:rsidR="00AB27DC" w:rsidRDefault="00DD0502" w:rsidP="00DD0502">
            <w:pPr>
              <w:jc w:val="center"/>
              <w:rPr>
                <w:rFonts w:ascii="Arial" w:hAnsi="Arial" w:cs="Arial"/>
                <w:b/>
                <w:bCs/>
                <w:sz w:val="20"/>
                <w:szCs w:val="20"/>
              </w:rPr>
            </w:pPr>
            <w:r>
              <w:rPr>
                <w:rFonts w:ascii="Arial" w:hAnsi="Arial" w:cs="Arial"/>
                <w:b/>
                <w:bCs/>
                <w:sz w:val="20"/>
                <w:szCs w:val="20"/>
              </w:rPr>
              <w:t>Formative assessment</w:t>
            </w:r>
          </w:p>
          <w:p w14:paraId="3F2D9A4B" w14:textId="77777777" w:rsidR="00DD0502" w:rsidRDefault="00DD0502" w:rsidP="00DD0502">
            <w:pPr>
              <w:jc w:val="center"/>
              <w:rPr>
                <w:rFonts w:ascii="Arial" w:hAnsi="Arial" w:cs="Arial"/>
                <w:b/>
                <w:bCs/>
                <w:sz w:val="20"/>
                <w:szCs w:val="20"/>
              </w:rPr>
            </w:pPr>
          </w:p>
          <w:p w14:paraId="23BB50E2" w14:textId="3BE12690" w:rsidR="00DD0502" w:rsidRPr="00DD0502" w:rsidRDefault="00DD0502" w:rsidP="00DD0502">
            <w:pPr>
              <w:jc w:val="center"/>
              <w:rPr>
                <w:rFonts w:ascii="Arial" w:hAnsi="Arial" w:cs="Arial"/>
                <w:b/>
                <w:bCs/>
                <w:sz w:val="20"/>
                <w:szCs w:val="20"/>
              </w:rPr>
            </w:pPr>
            <w:r>
              <w:rPr>
                <w:rFonts w:ascii="Arial" w:hAnsi="Arial" w:cs="Arial"/>
                <w:b/>
                <w:bCs/>
                <w:sz w:val="20"/>
                <w:szCs w:val="20"/>
              </w:rPr>
              <w:t>Trainees to be given a multiple-choice quiz on the complex code at the end of phase 2</w:t>
            </w:r>
          </w:p>
        </w:tc>
      </w:tr>
      <w:tr w:rsidR="00AB27DC" w:rsidRPr="00B53DBB" w14:paraId="3ABAE991" w14:textId="77777777" w:rsidTr="00DD0502">
        <w:tc>
          <w:tcPr>
            <w:tcW w:w="2448" w:type="dxa"/>
            <w:vMerge/>
          </w:tcPr>
          <w:p w14:paraId="71A8CC4E" w14:textId="77777777" w:rsidR="00AB27DC" w:rsidRPr="00B53DBB" w:rsidRDefault="00AB27DC" w:rsidP="00AB27DC">
            <w:pPr>
              <w:rPr>
                <w:rFonts w:ascii="Arial" w:hAnsi="Arial" w:cs="Arial"/>
                <w:b/>
                <w:bCs/>
              </w:rPr>
            </w:pPr>
          </w:p>
        </w:tc>
        <w:tc>
          <w:tcPr>
            <w:tcW w:w="5344" w:type="dxa"/>
          </w:tcPr>
          <w:p w14:paraId="73B2B7B5" w14:textId="7588F3AD" w:rsidR="00AB27DC" w:rsidRPr="00052684" w:rsidRDefault="00AB27DC" w:rsidP="00AB27DC">
            <w:pPr>
              <w:pStyle w:val="ListParagraph"/>
              <w:numPr>
                <w:ilvl w:val="0"/>
                <w:numId w:val="20"/>
              </w:numPr>
              <w:rPr>
                <w:rFonts w:ascii="Arial" w:hAnsi="Arial" w:cs="Arial"/>
                <w:sz w:val="20"/>
                <w:szCs w:val="20"/>
              </w:rPr>
            </w:pPr>
            <w:r w:rsidRPr="00052684">
              <w:rPr>
                <w:rFonts w:ascii="Arial" w:hAnsi="Arial" w:cs="Arial"/>
                <w:sz w:val="20"/>
                <w:szCs w:val="20"/>
              </w:rPr>
              <w:t xml:space="preserve">the expanded version of the Simple View of reading and the connection between word reading and language comprehension </w:t>
            </w:r>
            <w:r w:rsidRPr="00052684">
              <w:rPr>
                <w:rFonts w:ascii="Arial" w:hAnsi="Arial" w:cs="Arial"/>
                <w:i/>
                <w:iCs/>
                <w:sz w:val="20"/>
                <w:szCs w:val="20"/>
              </w:rPr>
              <w:t>(Appendix 2)</w:t>
            </w:r>
            <w:r w:rsidR="00F60E53">
              <w:rPr>
                <w:rFonts w:ascii="Arial" w:hAnsi="Arial" w:cs="Arial"/>
                <w:i/>
                <w:iCs/>
                <w:sz w:val="20"/>
                <w:szCs w:val="20"/>
              </w:rPr>
              <w:t xml:space="preserve"> </w:t>
            </w:r>
            <w:r w:rsidR="00F60E53" w:rsidRPr="00F60E53">
              <w:rPr>
                <w:rFonts w:ascii="Arial" w:hAnsi="Arial" w:cs="Arial"/>
                <w:b/>
                <w:bCs/>
                <w:sz w:val="20"/>
                <w:szCs w:val="20"/>
              </w:rPr>
              <w:t>(LT3.2)</w:t>
            </w:r>
          </w:p>
        </w:tc>
        <w:tc>
          <w:tcPr>
            <w:tcW w:w="5532" w:type="dxa"/>
            <w:vMerge/>
            <w:shd w:val="clear" w:color="auto" w:fill="BFBFBF" w:themeFill="background1" w:themeFillShade="BF"/>
          </w:tcPr>
          <w:p w14:paraId="2A3E7FD5" w14:textId="77777777" w:rsidR="00AB27DC" w:rsidRPr="00B53DBB" w:rsidRDefault="00AB27DC" w:rsidP="00AB27DC">
            <w:pPr>
              <w:rPr>
                <w:rFonts w:ascii="Arial" w:hAnsi="Arial" w:cs="Arial"/>
                <w:sz w:val="20"/>
                <w:szCs w:val="20"/>
              </w:rPr>
            </w:pPr>
          </w:p>
        </w:tc>
      </w:tr>
      <w:tr w:rsidR="00AB27DC" w:rsidRPr="00B53DBB" w14:paraId="20A99110" w14:textId="77777777" w:rsidTr="00DD0502">
        <w:tc>
          <w:tcPr>
            <w:tcW w:w="2448" w:type="dxa"/>
            <w:vMerge/>
          </w:tcPr>
          <w:p w14:paraId="2F9F3BB0" w14:textId="77777777" w:rsidR="00AB27DC" w:rsidRPr="00B53DBB" w:rsidRDefault="00AB27DC" w:rsidP="00AB27DC">
            <w:pPr>
              <w:rPr>
                <w:rFonts w:ascii="Arial" w:hAnsi="Arial" w:cs="Arial"/>
                <w:b/>
                <w:bCs/>
              </w:rPr>
            </w:pPr>
          </w:p>
        </w:tc>
        <w:tc>
          <w:tcPr>
            <w:tcW w:w="5344" w:type="dxa"/>
          </w:tcPr>
          <w:p w14:paraId="0AC1AAE1" w14:textId="1E2125D5" w:rsidR="00AB27DC" w:rsidRPr="00A50521" w:rsidRDefault="00AB27DC" w:rsidP="00AB27DC">
            <w:pPr>
              <w:pStyle w:val="ListParagraph"/>
              <w:numPr>
                <w:ilvl w:val="0"/>
                <w:numId w:val="18"/>
              </w:numPr>
              <w:rPr>
                <w:rFonts w:ascii="Arial" w:hAnsi="Arial" w:cs="Arial"/>
                <w:sz w:val="20"/>
                <w:szCs w:val="20"/>
              </w:rPr>
            </w:pPr>
            <w:r>
              <w:rPr>
                <w:rFonts w:ascii="Arial" w:hAnsi="Arial" w:cs="Arial"/>
                <w:sz w:val="20"/>
                <w:szCs w:val="20"/>
              </w:rPr>
              <w:t xml:space="preserve">the processes involved in the word recognition system including vocabulary stores containing meanings and sounds of words and the links between items in these stores </w:t>
            </w:r>
            <w:r>
              <w:rPr>
                <w:rFonts w:ascii="Arial" w:hAnsi="Arial" w:cs="Arial"/>
                <w:i/>
                <w:iCs/>
                <w:sz w:val="20"/>
                <w:szCs w:val="20"/>
              </w:rPr>
              <w:t>(Appendix 3)</w:t>
            </w:r>
            <w:r w:rsidR="00F60E53">
              <w:rPr>
                <w:rFonts w:ascii="Arial" w:hAnsi="Arial" w:cs="Arial"/>
                <w:i/>
                <w:iCs/>
                <w:sz w:val="20"/>
                <w:szCs w:val="20"/>
              </w:rPr>
              <w:t xml:space="preserve"> </w:t>
            </w:r>
            <w:r w:rsidR="00F60E53" w:rsidRPr="00F60E53">
              <w:rPr>
                <w:rFonts w:ascii="Arial" w:hAnsi="Arial" w:cs="Arial"/>
                <w:b/>
                <w:bCs/>
                <w:sz w:val="20"/>
                <w:szCs w:val="20"/>
              </w:rPr>
              <w:t>(LT3.2)</w:t>
            </w:r>
          </w:p>
        </w:tc>
        <w:tc>
          <w:tcPr>
            <w:tcW w:w="5532" w:type="dxa"/>
            <w:vMerge/>
            <w:shd w:val="clear" w:color="auto" w:fill="BFBFBF" w:themeFill="background1" w:themeFillShade="BF"/>
          </w:tcPr>
          <w:p w14:paraId="42C52858" w14:textId="77777777" w:rsidR="00AB27DC" w:rsidRPr="00B53DBB" w:rsidRDefault="00AB27DC" w:rsidP="00AB27DC">
            <w:pPr>
              <w:rPr>
                <w:rFonts w:ascii="Arial" w:hAnsi="Arial" w:cs="Arial"/>
                <w:sz w:val="20"/>
                <w:szCs w:val="20"/>
              </w:rPr>
            </w:pPr>
          </w:p>
        </w:tc>
      </w:tr>
      <w:tr w:rsidR="00AB27DC" w:rsidRPr="00B53DBB" w14:paraId="3339E40E" w14:textId="77777777" w:rsidTr="00DD0502">
        <w:tc>
          <w:tcPr>
            <w:tcW w:w="2448" w:type="dxa"/>
            <w:vMerge/>
          </w:tcPr>
          <w:p w14:paraId="0D573BB7" w14:textId="77777777" w:rsidR="00AB27DC" w:rsidRPr="00B53DBB" w:rsidRDefault="00AB27DC" w:rsidP="00AB27DC">
            <w:pPr>
              <w:rPr>
                <w:rFonts w:ascii="Arial" w:hAnsi="Arial" w:cs="Arial"/>
                <w:b/>
                <w:bCs/>
              </w:rPr>
            </w:pPr>
          </w:p>
        </w:tc>
        <w:tc>
          <w:tcPr>
            <w:tcW w:w="5344" w:type="dxa"/>
          </w:tcPr>
          <w:p w14:paraId="669A9A0B" w14:textId="048EA9FF" w:rsidR="00AB27DC" w:rsidRDefault="00AB27DC" w:rsidP="00AB27DC">
            <w:pPr>
              <w:pStyle w:val="ListParagraph"/>
              <w:numPr>
                <w:ilvl w:val="0"/>
                <w:numId w:val="18"/>
              </w:numPr>
              <w:rPr>
                <w:rFonts w:ascii="Arial" w:hAnsi="Arial" w:cs="Arial"/>
                <w:sz w:val="20"/>
                <w:szCs w:val="20"/>
              </w:rPr>
            </w:pPr>
            <w:r>
              <w:rPr>
                <w:rFonts w:ascii="Arial" w:hAnsi="Arial" w:cs="Arial"/>
                <w:sz w:val="20"/>
                <w:szCs w:val="20"/>
              </w:rPr>
              <w:t>that effective SSP teaching provides children with fluency in making ‘phonically plausible’ attempts in their spelling which then supports confidence and success their early writing development</w:t>
            </w:r>
            <w:r w:rsidR="00F60E53">
              <w:rPr>
                <w:rFonts w:ascii="Arial" w:hAnsi="Arial" w:cs="Arial"/>
                <w:sz w:val="20"/>
                <w:szCs w:val="20"/>
              </w:rPr>
              <w:t xml:space="preserve"> (</w:t>
            </w:r>
            <w:r w:rsidR="00F60E53" w:rsidRPr="00A730A7">
              <w:rPr>
                <w:rFonts w:ascii="Arial" w:hAnsi="Arial" w:cs="Arial"/>
                <w:b/>
                <w:bCs/>
                <w:sz w:val="20"/>
                <w:szCs w:val="20"/>
              </w:rPr>
              <w:t>LT3.9)</w:t>
            </w:r>
          </w:p>
        </w:tc>
        <w:tc>
          <w:tcPr>
            <w:tcW w:w="5532" w:type="dxa"/>
            <w:vMerge/>
            <w:shd w:val="clear" w:color="auto" w:fill="BFBFBF" w:themeFill="background1" w:themeFillShade="BF"/>
          </w:tcPr>
          <w:p w14:paraId="54148B89" w14:textId="77777777" w:rsidR="00AB27DC" w:rsidRPr="00B53DBB" w:rsidRDefault="00AB27DC" w:rsidP="00AB27DC">
            <w:pPr>
              <w:rPr>
                <w:rFonts w:ascii="Arial" w:hAnsi="Arial" w:cs="Arial"/>
                <w:sz w:val="20"/>
                <w:szCs w:val="20"/>
              </w:rPr>
            </w:pPr>
          </w:p>
        </w:tc>
      </w:tr>
      <w:tr w:rsidR="00AB27DC" w:rsidRPr="00B53DBB" w14:paraId="0A05EA5D" w14:textId="77777777" w:rsidTr="00DD0502">
        <w:tc>
          <w:tcPr>
            <w:tcW w:w="2448" w:type="dxa"/>
            <w:vMerge/>
          </w:tcPr>
          <w:p w14:paraId="28E6088D" w14:textId="77777777" w:rsidR="00AB27DC" w:rsidRPr="00B53DBB" w:rsidRDefault="00AB27DC" w:rsidP="00AB27DC">
            <w:pPr>
              <w:rPr>
                <w:rFonts w:ascii="Arial" w:hAnsi="Arial" w:cs="Arial"/>
                <w:b/>
                <w:bCs/>
              </w:rPr>
            </w:pPr>
          </w:p>
        </w:tc>
        <w:tc>
          <w:tcPr>
            <w:tcW w:w="5344" w:type="dxa"/>
          </w:tcPr>
          <w:p w14:paraId="1BE2C398" w14:textId="23FB8F0F" w:rsidR="00AB27DC" w:rsidRDefault="00AB27DC" w:rsidP="00AB27DC">
            <w:pPr>
              <w:pStyle w:val="ListParagraph"/>
              <w:numPr>
                <w:ilvl w:val="0"/>
                <w:numId w:val="18"/>
              </w:numPr>
              <w:rPr>
                <w:rFonts w:ascii="Arial" w:hAnsi="Arial" w:cs="Arial"/>
                <w:sz w:val="20"/>
                <w:szCs w:val="20"/>
              </w:rPr>
            </w:pPr>
            <w:r>
              <w:rPr>
                <w:rFonts w:ascii="Arial" w:hAnsi="Arial" w:cs="Arial"/>
                <w:sz w:val="20"/>
                <w:szCs w:val="20"/>
              </w:rPr>
              <w:t xml:space="preserve">the cognitive and biological factors that can impact a child’s ability to word read / decode text and to </w:t>
            </w:r>
            <w:r>
              <w:rPr>
                <w:rFonts w:ascii="Arial" w:hAnsi="Arial" w:cs="Arial"/>
                <w:sz w:val="20"/>
                <w:szCs w:val="20"/>
              </w:rPr>
              <w:lastRenderedPageBreak/>
              <w:t>develop fluency and automaticity at the expected rate</w:t>
            </w:r>
            <w:r w:rsidR="00786F0A">
              <w:rPr>
                <w:rFonts w:ascii="Arial" w:hAnsi="Arial" w:cs="Arial"/>
                <w:sz w:val="20"/>
                <w:szCs w:val="20"/>
              </w:rPr>
              <w:t xml:space="preserve"> </w:t>
            </w:r>
            <w:r w:rsidR="00786F0A" w:rsidRPr="00786F0A">
              <w:rPr>
                <w:rFonts w:ascii="Arial" w:hAnsi="Arial" w:cs="Arial"/>
                <w:b/>
                <w:bCs/>
                <w:sz w:val="20"/>
                <w:szCs w:val="20"/>
              </w:rPr>
              <w:t>(LT5.1)</w:t>
            </w:r>
            <w:r>
              <w:rPr>
                <w:rFonts w:ascii="Arial" w:hAnsi="Arial" w:cs="Arial"/>
                <w:sz w:val="20"/>
                <w:szCs w:val="20"/>
              </w:rPr>
              <w:t>.</w:t>
            </w:r>
          </w:p>
        </w:tc>
        <w:tc>
          <w:tcPr>
            <w:tcW w:w="5532" w:type="dxa"/>
            <w:vMerge/>
            <w:shd w:val="clear" w:color="auto" w:fill="BFBFBF" w:themeFill="background1" w:themeFillShade="BF"/>
          </w:tcPr>
          <w:p w14:paraId="657664CD" w14:textId="77777777" w:rsidR="00AB27DC" w:rsidRPr="00B53DBB" w:rsidRDefault="00AB27DC" w:rsidP="00AB27DC">
            <w:pPr>
              <w:rPr>
                <w:rFonts w:ascii="Arial" w:hAnsi="Arial" w:cs="Arial"/>
                <w:sz w:val="20"/>
                <w:szCs w:val="20"/>
              </w:rPr>
            </w:pPr>
          </w:p>
        </w:tc>
      </w:tr>
      <w:tr w:rsidR="00AB27DC" w:rsidRPr="00B53DBB" w14:paraId="4B863801" w14:textId="77777777" w:rsidTr="00DD0502">
        <w:trPr>
          <w:trHeight w:val="3473"/>
        </w:trPr>
        <w:tc>
          <w:tcPr>
            <w:tcW w:w="2448" w:type="dxa"/>
            <w:vMerge/>
          </w:tcPr>
          <w:p w14:paraId="242EC52B" w14:textId="77777777" w:rsidR="00AB27DC" w:rsidRPr="00B53DBB" w:rsidRDefault="00AB27DC" w:rsidP="00AB27DC">
            <w:pPr>
              <w:rPr>
                <w:rFonts w:ascii="Arial" w:hAnsi="Arial" w:cs="Arial"/>
                <w:b/>
                <w:bCs/>
              </w:rPr>
            </w:pPr>
          </w:p>
        </w:tc>
        <w:tc>
          <w:tcPr>
            <w:tcW w:w="5344" w:type="dxa"/>
          </w:tcPr>
          <w:p w14:paraId="314EB87F" w14:textId="7F1C545B" w:rsidR="00AB27DC" w:rsidRPr="00052684" w:rsidRDefault="00AB27DC" w:rsidP="00AB27DC">
            <w:pPr>
              <w:pStyle w:val="ListParagraph"/>
              <w:numPr>
                <w:ilvl w:val="0"/>
                <w:numId w:val="18"/>
              </w:numPr>
              <w:rPr>
                <w:rFonts w:ascii="Arial" w:hAnsi="Arial" w:cs="Arial"/>
                <w:sz w:val="20"/>
                <w:szCs w:val="20"/>
              </w:rPr>
            </w:pPr>
            <w:r w:rsidRPr="00AF37BE">
              <w:rPr>
                <w:rFonts w:ascii="Arial" w:hAnsi="Arial" w:cs="Arial"/>
                <w:sz w:val="20"/>
                <w:szCs w:val="20"/>
              </w:rPr>
              <w:t xml:space="preserve">The role of a multi-sensory approach to systematic synthetic phonics in high quality teaching for </w:t>
            </w:r>
            <w:r w:rsidRPr="00AF37BE">
              <w:rPr>
                <w:rFonts w:ascii="Arial" w:hAnsi="Arial" w:cs="Arial"/>
                <w:i/>
                <w:iCs/>
                <w:sz w:val="20"/>
                <w:szCs w:val="20"/>
              </w:rPr>
              <w:t xml:space="preserve">all </w:t>
            </w:r>
            <w:r w:rsidRPr="00AF37BE">
              <w:rPr>
                <w:rFonts w:ascii="Arial" w:hAnsi="Arial" w:cs="Arial"/>
                <w:sz w:val="20"/>
                <w:szCs w:val="20"/>
              </w:rPr>
              <w:t>children.</w:t>
            </w:r>
          </w:p>
        </w:tc>
        <w:tc>
          <w:tcPr>
            <w:tcW w:w="5532" w:type="dxa"/>
            <w:vMerge/>
            <w:shd w:val="clear" w:color="auto" w:fill="BFBFBF" w:themeFill="background1" w:themeFillShade="BF"/>
          </w:tcPr>
          <w:p w14:paraId="3408AA9E" w14:textId="77777777" w:rsidR="00AB27DC" w:rsidRPr="00B53DBB" w:rsidRDefault="00AB27DC" w:rsidP="00AB27DC">
            <w:pPr>
              <w:rPr>
                <w:rFonts w:ascii="Arial" w:hAnsi="Arial" w:cs="Arial"/>
                <w:sz w:val="20"/>
                <w:szCs w:val="20"/>
              </w:rPr>
            </w:pPr>
          </w:p>
        </w:tc>
      </w:tr>
      <w:tr w:rsidR="00AB27DC" w:rsidRPr="00B53DBB" w14:paraId="56F46FE0" w14:textId="77777777" w:rsidTr="00D0676F">
        <w:tc>
          <w:tcPr>
            <w:tcW w:w="2448" w:type="dxa"/>
            <w:vMerge w:val="restart"/>
          </w:tcPr>
          <w:p w14:paraId="2CF3039B" w14:textId="77777777" w:rsidR="00AB27DC" w:rsidRDefault="00AB27DC" w:rsidP="00AB27DC">
            <w:pPr>
              <w:rPr>
                <w:rFonts w:ascii="Arial" w:hAnsi="Arial" w:cs="Arial"/>
                <w:b/>
                <w:bCs/>
              </w:rPr>
            </w:pPr>
            <w:r>
              <w:rPr>
                <w:rFonts w:ascii="Arial" w:hAnsi="Arial" w:cs="Arial"/>
                <w:b/>
                <w:bCs/>
              </w:rPr>
              <w:t>Phase 3</w:t>
            </w:r>
          </w:p>
          <w:p w14:paraId="408C609C" w14:textId="77777777" w:rsidR="00AB27DC" w:rsidRDefault="00AB27DC" w:rsidP="00AB27DC">
            <w:pPr>
              <w:rPr>
                <w:rFonts w:ascii="Arial" w:hAnsi="Arial" w:cs="Arial"/>
                <w:b/>
                <w:bCs/>
              </w:rPr>
            </w:pPr>
          </w:p>
          <w:p w14:paraId="5F151F0B" w14:textId="7EE54029" w:rsidR="00AB27DC" w:rsidRPr="00B53DBB" w:rsidRDefault="00AB27DC" w:rsidP="00AB27DC">
            <w:pPr>
              <w:rPr>
                <w:rFonts w:ascii="Arial" w:hAnsi="Arial" w:cs="Arial"/>
                <w:b/>
                <w:bCs/>
              </w:rPr>
            </w:pPr>
            <w:r w:rsidRPr="00DF7D61">
              <w:rPr>
                <w:rFonts w:ascii="Arial" w:hAnsi="Arial" w:cs="Arial"/>
                <w:i/>
                <w:iCs/>
              </w:rPr>
              <w:t>*Trainees will maintain the knowledge, understanding and skills developed at Phase</w:t>
            </w:r>
            <w:r>
              <w:rPr>
                <w:rFonts w:ascii="Arial" w:hAnsi="Arial" w:cs="Arial"/>
                <w:i/>
                <w:iCs/>
              </w:rPr>
              <w:t>s</w:t>
            </w:r>
            <w:r w:rsidRPr="00DF7D61">
              <w:rPr>
                <w:rFonts w:ascii="Arial" w:hAnsi="Arial" w:cs="Arial"/>
                <w:i/>
                <w:iCs/>
              </w:rPr>
              <w:t xml:space="preserve"> 1 </w:t>
            </w:r>
            <w:r>
              <w:rPr>
                <w:rFonts w:ascii="Arial" w:hAnsi="Arial" w:cs="Arial"/>
                <w:i/>
                <w:iCs/>
              </w:rPr>
              <w:t xml:space="preserve">and 2, </w:t>
            </w:r>
            <w:r w:rsidRPr="00DF7D61">
              <w:rPr>
                <w:rFonts w:ascii="Arial" w:hAnsi="Arial" w:cs="Arial"/>
                <w:i/>
                <w:iCs/>
              </w:rPr>
              <w:t>and will add the following…</w:t>
            </w:r>
          </w:p>
        </w:tc>
        <w:tc>
          <w:tcPr>
            <w:tcW w:w="5344" w:type="dxa"/>
          </w:tcPr>
          <w:p w14:paraId="4854D977" w14:textId="77777777" w:rsidR="00AB27DC" w:rsidRPr="00B53DBB" w:rsidRDefault="00AB27DC" w:rsidP="00AB27DC">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7A27765B" w14:textId="03CFFDA1" w:rsidR="00AB27DC" w:rsidRPr="00B53DBB" w:rsidRDefault="00AB27DC" w:rsidP="00AB27DC">
            <w:pPr>
              <w:rPr>
                <w:rFonts w:ascii="Arial" w:hAnsi="Arial" w:cs="Arial"/>
                <w:sz w:val="20"/>
                <w:szCs w:val="20"/>
              </w:rPr>
            </w:pPr>
            <w:r w:rsidRPr="00712BBB">
              <w:rPr>
                <w:rFonts w:ascii="Arial" w:hAnsi="Arial" w:cs="Arial"/>
                <w:b/>
                <w:bCs/>
                <w:sz w:val="20"/>
                <w:szCs w:val="20"/>
              </w:rPr>
              <w:t>Trainees will be able to:</w:t>
            </w:r>
          </w:p>
        </w:tc>
      </w:tr>
      <w:tr w:rsidR="00AB27DC" w:rsidRPr="00B53DBB" w14:paraId="1162ADD0" w14:textId="77777777" w:rsidTr="00D0676F">
        <w:tc>
          <w:tcPr>
            <w:tcW w:w="2448" w:type="dxa"/>
            <w:vMerge/>
          </w:tcPr>
          <w:p w14:paraId="7A74D716" w14:textId="77777777" w:rsidR="00AB27DC" w:rsidRPr="00B53DBB" w:rsidRDefault="00AB27DC" w:rsidP="00AB27DC">
            <w:pPr>
              <w:rPr>
                <w:rFonts w:ascii="Arial" w:hAnsi="Arial" w:cs="Arial"/>
                <w:b/>
                <w:bCs/>
              </w:rPr>
            </w:pPr>
          </w:p>
        </w:tc>
        <w:tc>
          <w:tcPr>
            <w:tcW w:w="5344" w:type="dxa"/>
          </w:tcPr>
          <w:p w14:paraId="6F6C6AB7" w14:textId="3AE7468F" w:rsidR="00AB27DC" w:rsidRPr="00C65840" w:rsidRDefault="00AB27DC" w:rsidP="00AB27DC">
            <w:pPr>
              <w:pStyle w:val="ListParagraph"/>
              <w:numPr>
                <w:ilvl w:val="0"/>
                <w:numId w:val="11"/>
              </w:numPr>
              <w:rPr>
                <w:rFonts w:ascii="Arial" w:hAnsi="Arial" w:cs="Arial"/>
                <w:sz w:val="20"/>
                <w:szCs w:val="20"/>
              </w:rPr>
            </w:pPr>
            <w:r>
              <w:rPr>
                <w:rFonts w:ascii="Arial" w:hAnsi="Arial" w:cs="Arial"/>
                <w:sz w:val="20"/>
                <w:szCs w:val="20"/>
              </w:rPr>
              <w:t>that children’s families and wider social groups and communities (including siblings, grandparents, wider family and friends) play an important role in their reading development</w:t>
            </w:r>
            <w:r w:rsidR="00786F0A">
              <w:rPr>
                <w:rFonts w:ascii="Arial" w:hAnsi="Arial" w:cs="Arial"/>
                <w:sz w:val="20"/>
                <w:szCs w:val="20"/>
              </w:rPr>
              <w:t xml:space="preserve"> </w:t>
            </w:r>
            <w:r w:rsidR="00786F0A" w:rsidRPr="008F514F">
              <w:rPr>
                <w:rFonts w:ascii="Arial" w:hAnsi="Arial" w:cs="Arial"/>
                <w:b/>
                <w:bCs/>
                <w:sz w:val="20"/>
                <w:szCs w:val="20"/>
              </w:rPr>
              <w:t>(LT8.4)</w:t>
            </w:r>
          </w:p>
        </w:tc>
        <w:tc>
          <w:tcPr>
            <w:tcW w:w="5532" w:type="dxa"/>
          </w:tcPr>
          <w:p w14:paraId="2D46D4E9" w14:textId="7BACDA15" w:rsidR="00AB27DC" w:rsidRPr="00991D34" w:rsidRDefault="00AB27DC" w:rsidP="00AB27DC">
            <w:pPr>
              <w:pStyle w:val="ListParagraph"/>
              <w:numPr>
                <w:ilvl w:val="0"/>
                <w:numId w:val="11"/>
              </w:numPr>
              <w:rPr>
                <w:rFonts w:ascii="Arial" w:hAnsi="Arial" w:cs="Arial"/>
                <w:sz w:val="20"/>
                <w:szCs w:val="20"/>
              </w:rPr>
            </w:pPr>
            <w:r>
              <w:rPr>
                <w:rFonts w:ascii="Arial" w:hAnsi="Arial" w:cs="Arial"/>
                <w:sz w:val="20"/>
                <w:szCs w:val="20"/>
              </w:rPr>
              <w:t>communicate effectively with children’s parents / carers about their reading development and progress</w:t>
            </w:r>
            <w:r w:rsidR="00786F0A">
              <w:rPr>
                <w:rFonts w:ascii="Arial" w:hAnsi="Arial" w:cs="Arial"/>
                <w:sz w:val="20"/>
                <w:szCs w:val="20"/>
              </w:rPr>
              <w:t xml:space="preserve"> </w:t>
            </w:r>
            <w:r w:rsidR="00786F0A" w:rsidRPr="008F514F">
              <w:rPr>
                <w:rFonts w:ascii="Arial" w:hAnsi="Arial" w:cs="Arial"/>
                <w:b/>
                <w:bCs/>
                <w:sz w:val="20"/>
                <w:szCs w:val="20"/>
              </w:rPr>
              <w:t>(LT8.4)</w:t>
            </w:r>
          </w:p>
        </w:tc>
      </w:tr>
      <w:tr w:rsidR="00AB27DC" w:rsidRPr="00B53DBB" w14:paraId="021119C6" w14:textId="77777777" w:rsidTr="00D0676F">
        <w:tc>
          <w:tcPr>
            <w:tcW w:w="2448" w:type="dxa"/>
            <w:vMerge/>
          </w:tcPr>
          <w:p w14:paraId="2CFD58C4" w14:textId="77777777" w:rsidR="00AB27DC" w:rsidRPr="00B53DBB" w:rsidRDefault="00AB27DC" w:rsidP="00AB27DC">
            <w:pPr>
              <w:rPr>
                <w:rFonts w:ascii="Arial" w:hAnsi="Arial" w:cs="Arial"/>
                <w:b/>
                <w:bCs/>
              </w:rPr>
            </w:pPr>
          </w:p>
        </w:tc>
        <w:tc>
          <w:tcPr>
            <w:tcW w:w="5344" w:type="dxa"/>
          </w:tcPr>
          <w:p w14:paraId="0E432488" w14:textId="5098D39F"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that teachers should collaborate with families as equal, respected partners in supporting children’s reading development</w:t>
            </w:r>
            <w:r w:rsidR="00786F0A">
              <w:rPr>
                <w:rFonts w:ascii="Arial" w:hAnsi="Arial" w:cs="Arial"/>
                <w:sz w:val="20"/>
                <w:szCs w:val="20"/>
              </w:rPr>
              <w:t xml:space="preserve"> </w:t>
            </w:r>
            <w:r w:rsidR="00786F0A" w:rsidRPr="008F514F">
              <w:rPr>
                <w:rFonts w:ascii="Arial" w:hAnsi="Arial" w:cs="Arial"/>
                <w:b/>
                <w:bCs/>
                <w:sz w:val="20"/>
                <w:szCs w:val="20"/>
              </w:rPr>
              <w:t>(LT8.4)</w:t>
            </w:r>
          </w:p>
        </w:tc>
        <w:tc>
          <w:tcPr>
            <w:tcW w:w="5532" w:type="dxa"/>
          </w:tcPr>
          <w:p w14:paraId="40DD3A44" w14:textId="7383EEC0"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plan a class reading initiative to build collaborative links between children’s school and home communities</w:t>
            </w:r>
            <w:r w:rsidR="00786F0A">
              <w:rPr>
                <w:rFonts w:ascii="Arial" w:hAnsi="Arial" w:cs="Arial"/>
                <w:sz w:val="20"/>
                <w:szCs w:val="20"/>
              </w:rPr>
              <w:t xml:space="preserve"> </w:t>
            </w:r>
            <w:r w:rsidR="00786F0A" w:rsidRPr="008F514F">
              <w:rPr>
                <w:rFonts w:ascii="Arial" w:hAnsi="Arial" w:cs="Arial"/>
                <w:b/>
                <w:bCs/>
                <w:sz w:val="20"/>
                <w:szCs w:val="20"/>
              </w:rPr>
              <w:t>(LT8.4)</w:t>
            </w:r>
          </w:p>
        </w:tc>
      </w:tr>
      <w:tr w:rsidR="00AB27DC" w:rsidRPr="00B53DBB" w14:paraId="7ABCA546" w14:textId="77777777" w:rsidTr="00D0676F">
        <w:tc>
          <w:tcPr>
            <w:tcW w:w="2448" w:type="dxa"/>
            <w:vMerge/>
          </w:tcPr>
          <w:p w14:paraId="17D4B643" w14:textId="77777777" w:rsidR="00AB27DC" w:rsidRPr="00B53DBB" w:rsidRDefault="00AB27DC" w:rsidP="00AB27DC">
            <w:pPr>
              <w:rPr>
                <w:rFonts w:ascii="Arial" w:hAnsi="Arial" w:cs="Arial"/>
                <w:b/>
                <w:bCs/>
              </w:rPr>
            </w:pPr>
          </w:p>
        </w:tc>
        <w:tc>
          <w:tcPr>
            <w:tcW w:w="5344" w:type="dxa"/>
          </w:tcPr>
          <w:p w14:paraId="5660ED6C" w14:textId="27DD00A9"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a range of approaches to home / school collaboration to develop children’s early reading enjoyment, confidence, fluency and competence </w:t>
            </w:r>
            <w:r w:rsidR="00786F0A" w:rsidRPr="008F514F">
              <w:rPr>
                <w:rFonts w:ascii="Arial" w:hAnsi="Arial" w:cs="Arial"/>
                <w:b/>
                <w:bCs/>
                <w:sz w:val="20"/>
                <w:szCs w:val="20"/>
              </w:rPr>
              <w:t>(LT8.4)</w:t>
            </w:r>
          </w:p>
        </w:tc>
        <w:tc>
          <w:tcPr>
            <w:tcW w:w="5532" w:type="dxa"/>
          </w:tcPr>
          <w:p w14:paraId="5F813434" w14:textId="2BCC7274"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Plan and teach a sustained sequence of spelling lessons that build on from SSP principles</w:t>
            </w:r>
            <w:r w:rsidR="00D75780">
              <w:rPr>
                <w:rFonts w:ascii="Arial" w:hAnsi="Arial" w:cs="Arial"/>
                <w:sz w:val="20"/>
                <w:szCs w:val="20"/>
              </w:rPr>
              <w:t xml:space="preserve"> </w:t>
            </w:r>
            <w:r w:rsidR="00D75780" w:rsidRPr="00225681">
              <w:rPr>
                <w:rFonts w:ascii="Arial" w:hAnsi="Arial" w:cs="Arial"/>
                <w:b/>
                <w:bCs/>
                <w:sz w:val="20"/>
                <w:szCs w:val="20"/>
              </w:rPr>
              <w:t>(LT3.3</w:t>
            </w:r>
            <w:r w:rsidR="00D75780">
              <w:rPr>
                <w:rFonts w:ascii="Arial" w:hAnsi="Arial" w:cs="Arial"/>
                <w:b/>
                <w:bCs/>
                <w:sz w:val="20"/>
                <w:szCs w:val="20"/>
              </w:rPr>
              <w:t xml:space="preserve">, </w:t>
            </w:r>
            <w:r w:rsidR="00D75780" w:rsidRPr="00225681">
              <w:rPr>
                <w:rFonts w:ascii="Arial" w:hAnsi="Arial" w:cs="Arial"/>
                <w:b/>
                <w:bCs/>
                <w:sz w:val="20"/>
                <w:szCs w:val="20"/>
              </w:rPr>
              <w:t>LH3.4, LH3.6)</w:t>
            </w:r>
          </w:p>
        </w:tc>
      </w:tr>
      <w:tr w:rsidR="00AB27DC" w:rsidRPr="00B53DBB" w14:paraId="310A48B5" w14:textId="77777777" w:rsidTr="00D0676F">
        <w:tc>
          <w:tcPr>
            <w:tcW w:w="2448" w:type="dxa"/>
            <w:vMerge/>
          </w:tcPr>
          <w:p w14:paraId="75F82971" w14:textId="77777777" w:rsidR="00AB27DC" w:rsidRPr="00B53DBB" w:rsidRDefault="00AB27DC" w:rsidP="00AB27DC">
            <w:pPr>
              <w:rPr>
                <w:rFonts w:ascii="Arial" w:hAnsi="Arial" w:cs="Arial"/>
                <w:b/>
                <w:bCs/>
              </w:rPr>
            </w:pPr>
          </w:p>
        </w:tc>
        <w:tc>
          <w:tcPr>
            <w:tcW w:w="5344" w:type="dxa"/>
          </w:tcPr>
          <w:p w14:paraId="4C5ABE60" w14:textId="12030328"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that phonic knowledge, understanding and skill support early spelling and writing development but are not enough for children to acquire competency and accuracy with the complex code of English orthography </w:t>
            </w:r>
            <w:r w:rsidR="00FE01B3" w:rsidRPr="00A730A7">
              <w:rPr>
                <w:rFonts w:ascii="Arial" w:hAnsi="Arial" w:cs="Arial"/>
                <w:b/>
                <w:bCs/>
                <w:sz w:val="20"/>
                <w:szCs w:val="20"/>
              </w:rPr>
              <w:t>(LT3.3)</w:t>
            </w:r>
            <w:r w:rsidR="00FE01B3" w:rsidRPr="00FE01B3">
              <w:rPr>
                <w:rFonts w:ascii="Arial" w:hAnsi="Arial" w:cs="Arial"/>
                <w:b/>
                <w:bCs/>
                <w:sz w:val="20"/>
                <w:szCs w:val="20"/>
              </w:rPr>
              <w:t xml:space="preserve"> (LT2.2)</w:t>
            </w:r>
          </w:p>
        </w:tc>
        <w:tc>
          <w:tcPr>
            <w:tcW w:w="5532" w:type="dxa"/>
          </w:tcPr>
          <w:p w14:paraId="5046391F" w14:textId="440386BA" w:rsidR="00AB27DC" w:rsidRPr="004F1708" w:rsidRDefault="00AB27DC" w:rsidP="00AB27DC">
            <w:pPr>
              <w:pStyle w:val="ListParagraph"/>
              <w:numPr>
                <w:ilvl w:val="0"/>
                <w:numId w:val="11"/>
              </w:numPr>
              <w:rPr>
                <w:rFonts w:ascii="Arial" w:hAnsi="Arial" w:cs="Arial"/>
                <w:sz w:val="20"/>
                <w:szCs w:val="20"/>
              </w:rPr>
            </w:pPr>
            <w:r w:rsidRPr="004F1708">
              <w:rPr>
                <w:rFonts w:ascii="Arial" w:hAnsi="Arial" w:cs="Arial"/>
                <w:sz w:val="20"/>
                <w:szCs w:val="20"/>
              </w:rPr>
              <w:t>plan and teach a sustained sequence of intervention lessons for children working below age-related expectations</w:t>
            </w:r>
            <w:r w:rsidR="00D75780" w:rsidRPr="00FE01B3">
              <w:rPr>
                <w:rFonts w:ascii="Arial" w:hAnsi="Arial" w:cs="Arial"/>
                <w:b/>
                <w:bCs/>
                <w:sz w:val="20"/>
                <w:szCs w:val="20"/>
              </w:rPr>
              <w:t xml:space="preserve"> </w:t>
            </w:r>
            <w:r w:rsidR="00FE01B3" w:rsidRPr="00FE01B3">
              <w:rPr>
                <w:rFonts w:ascii="Arial" w:hAnsi="Arial" w:cs="Arial"/>
                <w:b/>
                <w:bCs/>
                <w:sz w:val="20"/>
                <w:szCs w:val="20"/>
              </w:rPr>
              <w:t>(LT5.7, LH5.8)</w:t>
            </w:r>
          </w:p>
        </w:tc>
      </w:tr>
      <w:tr w:rsidR="00AB27DC" w:rsidRPr="00B53DBB" w14:paraId="46786092" w14:textId="77777777" w:rsidTr="00D0676F">
        <w:tc>
          <w:tcPr>
            <w:tcW w:w="2448" w:type="dxa"/>
            <w:vMerge/>
          </w:tcPr>
          <w:p w14:paraId="11B2BCC3" w14:textId="77777777" w:rsidR="00AB27DC" w:rsidRPr="00B53DBB" w:rsidRDefault="00AB27DC" w:rsidP="00AB27DC">
            <w:pPr>
              <w:rPr>
                <w:rFonts w:ascii="Arial" w:hAnsi="Arial" w:cs="Arial"/>
                <w:b/>
                <w:bCs/>
              </w:rPr>
            </w:pPr>
          </w:p>
        </w:tc>
        <w:tc>
          <w:tcPr>
            <w:tcW w:w="5344" w:type="dxa"/>
          </w:tcPr>
          <w:p w14:paraId="11004129" w14:textId="7CB7F212" w:rsidR="00AB27DC" w:rsidRPr="00C65840" w:rsidRDefault="00AB27DC" w:rsidP="00AB27DC">
            <w:pPr>
              <w:pStyle w:val="ListParagraph"/>
              <w:numPr>
                <w:ilvl w:val="0"/>
                <w:numId w:val="11"/>
              </w:numPr>
              <w:rPr>
                <w:rFonts w:ascii="Arial" w:hAnsi="Arial" w:cs="Arial"/>
                <w:sz w:val="20"/>
                <w:szCs w:val="20"/>
              </w:rPr>
            </w:pPr>
            <w:r>
              <w:rPr>
                <w:rFonts w:ascii="Arial" w:hAnsi="Arial" w:cs="Arial"/>
                <w:sz w:val="20"/>
                <w:szCs w:val="20"/>
              </w:rPr>
              <w:t>approaches to developing children’s spelling confidence and accuracy</w:t>
            </w:r>
          </w:p>
        </w:tc>
        <w:tc>
          <w:tcPr>
            <w:tcW w:w="5532" w:type="dxa"/>
          </w:tcPr>
          <w:p w14:paraId="51D07DD6" w14:textId="29C3ACF7" w:rsidR="00AB27DC" w:rsidRPr="00224281" w:rsidRDefault="00AB27DC" w:rsidP="00AB27DC">
            <w:pPr>
              <w:pStyle w:val="ListParagraph"/>
              <w:numPr>
                <w:ilvl w:val="0"/>
                <w:numId w:val="11"/>
              </w:num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w:t>
            </w:r>
            <w:r>
              <w:rPr>
                <w:rFonts w:ascii="Arial" w:hAnsi="Arial" w:cs="Arial"/>
                <w:sz w:val="20"/>
                <w:szCs w:val="20"/>
              </w:rPr>
              <w:lastRenderedPageBreak/>
              <w:t>‘Lesson Observation Prompts’, and adjusting plans in response to assessment</w:t>
            </w:r>
            <w:r w:rsidR="00D75780">
              <w:rPr>
                <w:rFonts w:ascii="Arial" w:hAnsi="Arial" w:cs="Arial"/>
                <w:sz w:val="20"/>
                <w:szCs w:val="20"/>
              </w:rPr>
              <w:t xml:space="preserve"> </w:t>
            </w:r>
            <w:r w:rsidR="00D75780" w:rsidRPr="00225681">
              <w:rPr>
                <w:rFonts w:ascii="Arial" w:hAnsi="Arial" w:cs="Arial"/>
                <w:b/>
                <w:bCs/>
                <w:sz w:val="20"/>
                <w:szCs w:val="20"/>
              </w:rPr>
              <w:t>(LT3.3</w:t>
            </w:r>
            <w:r w:rsidR="00D75780">
              <w:rPr>
                <w:rFonts w:ascii="Arial" w:hAnsi="Arial" w:cs="Arial"/>
                <w:b/>
                <w:bCs/>
                <w:sz w:val="20"/>
                <w:szCs w:val="20"/>
              </w:rPr>
              <w:t xml:space="preserve">, </w:t>
            </w:r>
            <w:r w:rsidR="00D75780" w:rsidRPr="00225681">
              <w:rPr>
                <w:rFonts w:ascii="Arial" w:hAnsi="Arial" w:cs="Arial"/>
                <w:b/>
                <w:bCs/>
                <w:sz w:val="20"/>
                <w:szCs w:val="20"/>
              </w:rPr>
              <w:t>LH3.4, LH3.6)</w:t>
            </w:r>
          </w:p>
        </w:tc>
      </w:tr>
      <w:tr w:rsidR="00AB27DC" w:rsidRPr="00B53DBB" w14:paraId="5510A7E2" w14:textId="77777777" w:rsidTr="00D0676F">
        <w:tc>
          <w:tcPr>
            <w:tcW w:w="2448" w:type="dxa"/>
            <w:vMerge/>
          </w:tcPr>
          <w:p w14:paraId="38429CBC" w14:textId="77777777" w:rsidR="00AB27DC" w:rsidRPr="00B53DBB" w:rsidRDefault="00AB27DC" w:rsidP="00AB27DC">
            <w:pPr>
              <w:rPr>
                <w:rFonts w:ascii="Arial" w:hAnsi="Arial" w:cs="Arial"/>
                <w:b/>
                <w:bCs/>
              </w:rPr>
            </w:pPr>
          </w:p>
        </w:tc>
        <w:tc>
          <w:tcPr>
            <w:tcW w:w="5344" w:type="dxa"/>
          </w:tcPr>
          <w:p w14:paraId="6E83B8BA" w14:textId="77777777" w:rsidR="00AB27DC" w:rsidRPr="00C65840" w:rsidRDefault="00AB27DC" w:rsidP="00AB27DC">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149F4F74" w14:textId="77777777" w:rsidR="00AB27DC" w:rsidRDefault="00AB27DC" w:rsidP="00AB27DC">
            <w:pPr>
              <w:jc w:val="center"/>
              <w:rPr>
                <w:rFonts w:ascii="Arial" w:hAnsi="Arial" w:cs="Arial"/>
                <w:b/>
                <w:bCs/>
                <w:sz w:val="20"/>
                <w:szCs w:val="20"/>
              </w:rPr>
            </w:pPr>
          </w:p>
          <w:p w14:paraId="0ECBFC89" w14:textId="6FF49259" w:rsidR="00AB27DC" w:rsidRDefault="00AB27DC" w:rsidP="00AB27DC">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AB27DC" w:rsidRDefault="00AB27DC" w:rsidP="00AB27DC">
            <w:pPr>
              <w:rPr>
                <w:rFonts w:ascii="Arial" w:hAnsi="Arial" w:cs="Arial"/>
                <w:i/>
                <w:iCs/>
                <w:sz w:val="20"/>
                <w:szCs w:val="20"/>
              </w:rPr>
            </w:pPr>
          </w:p>
          <w:p w14:paraId="22FF6C74" w14:textId="77777777" w:rsidR="00AB27DC" w:rsidRDefault="00AB27DC" w:rsidP="00AB27D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0468BBE" w14:textId="4B594952" w:rsidR="00AB27DC" w:rsidRPr="00C77AC5" w:rsidRDefault="00AB27DC" w:rsidP="00AB27DC">
            <w:pPr>
              <w:rPr>
                <w:rFonts w:ascii="Arial" w:hAnsi="Arial" w:cs="Arial"/>
                <w:sz w:val="20"/>
                <w:szCs w:val="20"/>
              </w:rPr>
            </w:pPr>
            <w:r>
              <w:rPr>
                <w:rFonts w:ascii="Arial" w:hAnsi="Arial" w:cs="Arial"/>
                <w:sz w:val="20"/>
                <w:szCs w:val="20"/>
              </w:rPr>
              <w:t>How to build collaborative relationships with children’s families to support their reading development</w:t>
            </w:r>
          </w:p>
          <w:p w14:paraId="7D6BB097" w14:textId="77777777" w:rsidR="00AB27DC" w:rsidRDefault="00AB27DC" w:rsidP="00AB27DC">
            <w:pPr>
              <w:rPr>
                <w:rFonts w:ascii="Arial" w:hAnsi="Arial" w:cs="Arial"/>
                <w:b/>
                <w:bCs/>
                <w:i/>
                <w:iCs/>
                <w:sz w:val="20"/>
                <w:szCs w:val="20"/>
              </w:rPr>
            </w:pPr>
          </w:p>
          <w:p w14:paraId="27629661" w14:textId="77777777" w:rsidR="00AB27DC" w:rsidRDefault="00AB27DC" w:rsidP="00AB27DC">
            <w:pPr>
              <w:rPr>
                <w:rFonts w:ascii="Arial" w:hAnsi="Arial" w:cs="Arial"/>
                <w:i/>
                <w:iCs/>
                <w:sz w:val="20"/>
                <w:szCs w:val="20"/>
              </w:rPr>
            </w:pPr>
          </w:p>
          <w:p w14:paraId="62026176" w14:textId="77777777" w:rsidR="00AB27DC" w:rsidRDefault="00AB27DC" w:rsidP="00AB27D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EBE208C" w14:textId="159A8050" w:rsidR="00AB27DC" w:rsidRPr="004F1708" w:rsidRDefault="00AB27DC" w:rsidP="00AB27DC">
            <w:pPr>
              <w:rPr>
                <w:rFonts w:ascii="Arial" w:hAnsi="Arial" w:cs="Arial"/>
                <w:sz w:val="20"/>
                <w:szCs w:val="20"/>
              </w:rPr>
            </w:pPr>
            <w:r>
              <w:rPr>
                <w:rFonts w:ascii="Arial" w:hAnsi="Arial" w:cs="Arial"/>
                <w:sz w:val="20"/>
                <w:szCs w:val="20"/>
              </w:rPr>
              <w:t>The environmental factors that influence children’s reading development</w:t>
            </w:r>
          </w:p>
          <w:p w14:paraId="3EF380FD" w14:textId="77777777" w:rsidR="00AB27DC" w:rsidRDefault="00AB27DC" w:rsidP="00AB27DC">
            <w:pPr>
              <w:rPr>
                <w:rFonts w:ascii="Arial" w:hAnsi="Arial" w:cs="Arial"/>
                <w:i/>
                <w:iCs/>
                <w:sz w:val="20"/>
                <w:szCs w:val="20"/>
              </w:rPr>
            </w:pPr>
          </w:p>
          <w:p w14:paraId="1EA8337E" w14:textId="77777777" w:rsidR="00AB27DC" w:rsidRDefault="00AB27DC" w:rsidP="00AB27DC">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4815B6A" w14:textId="77BA9DD6" w:rsidR="00AB27DC" w:rsidRDefault="00AB27DC" w:rsidP="00AB27DC">
            <w:pPr>
              <w:rPr>
                <w:rFonts w:ascii="Arial" w:hAnsi="Arial" w:cs="Arial"/>
                <w:sz w:val="20"/>
                <w:szCs w:val="20"/>
              </w:rPr>
            </w:pPr>
            <w:r w:rsidRPr="009D3BA9">
              <w:rPr>
                <w:rFonts w:ascii="Arial" w:hAnsi="Arial" w:cs="Arial"/>
                <w:i/>
                <w:iCs/>
                <w:sz w:val="20"/>
                <w:szCs w:val="20"/>
              </w:rPr>
              <w:t>(If in KS</w:t>
            </w:r>
            <w:r>
              <w:rPr>
                <w:rFonts w:ascii="Arial" w:hAnsi="Arial" w:cs="Arial"/>
                <w:i/>
                <w:iCs/>
                <w:sz w:val="20"/>
                <w:szCs w:val="20"/>
              </w:rPr>
              <w:t>2</w:t>
            </w:r>
            <w:r w:rsidRPr="009D3BA9">
              <w:rPr>
                <w:rFonts w:ascii="Arial" w:hAnsi="Arial" w:cs="Arial"/>
                <w:i/>
                <w:iCs/>
                <w:sz w:val="20"/>
                <w:szCs w:val="20"/>
              </w:rPr>
              <w:t xml:space="preserve"> for PP)</w:t>
            </w:r>
            <w:r>
              <w:rPr>
                <w:rFonts w:ascii="Arial" w:hAnsi="Arial" w:cs="Arial"/>
                <w:sz w:val="20"/>
                <w:szCs w:val="20"/>
              </w:rPr>
              <w:t xml:space="preserve"> plan and teach a sustained sequence of intervention lessons for children working below age-related expectations</w:t>
            </w:r>
          </w:p>
          <w:p w14:paraId="519CCFEB" w14:textId="77777777" w:rsidR="00AB27DC" w:rsidRPr="009D3BA9" w:rsidRDefault="00AB27DC" w:rsidP="00AB27DC">
            <w:pPr>
              <w:rPr>
                <w:rFonts w:ascii="Arial" w:hAnsi="Arial" w:cs="Arial"/>
                <w:b/>
                <w:bCs/>
                <w:i/>
                <w:iCs/>
                <w:sz w:val="20"/>
                <w:szCs w:val="20"/>
              </w:rPr>
            </w:pPr>
            <w:r w:rsidRPr="009D3BA9">
              <w:rPr>
                <w:rFonts w:ascii="Arial" w:hAnsi="Arial" w:cs="Arial"/>
                <w:b/>
                <w:bCs/>
                <w:i/>
                <w:iCs/>
                <w:sz w:val="20"/>
                <w:szCs w:val="20"/>
              </w:rPr>
              <w:t>OR</w:t>
            </w:r>
          </w:p>
          <w:p w14:paraId="7CA4D8B4" w14:textId="47913E2D" w:rsidR="00AB27DC" w:rsidRDefault="00AB27DC" w:rsidP="00AB27DC">
            <w:pPr>
              <w:rPr>
                <w:rFonts w:ascii="Arial" w:hAnsi="Arial" w:cs="Arial"/>
                <w:sz w:val="20"/>
                <w:szCs w:val="20"/>
              </w:rPr>
            </w:pPr>
            <w:r>
              <w:rPr>
                <w:rFonts w:ascii="Arial" w:hAnsi="Arial" w:cs="Arial"/>
                <w:i/>
                <w:sz w:val="20"/>
                <w:szCs w:val="20"/>
              </w:rPr>
              <w:t xml:space="preserve">(If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r w:rsidRPr="000C5C7B">
              <w:rPr>
                <w:rFonts w:ascii="Arial" w:hAnsi="Arial" w:cs="Arial"/>
                <w:sz w:val="20"/>
                <w:szCs w:val="20"/>
              </w:rPr>
              <w:t xml:space="preserve"> </w:t>
            </w:r>
          </w:p>
          <w:p w14:paraId="2A0B125A" w14:textId="05CBBD8C" w:rsidR="00DD0502" w:rsidRDefault="00DD0502" w:rsidP="00AB27DC">
            <w:pPr>
              <w:rPr>
                <w:rFonts w:ascii="Arial" w:hAnsi="Arial" w:cs="Arial"/>
                <w:sz w:val="20"/>
                <w:szCs w:val="20"/>
              </w:rPr>
            </w:pPr>
          </w:p>
          <w:p w14:paraId="743355D5" w14:textId="12714BB8" w:rsidR="00DD0502" w:rsidRDefault="00DD0502" w:rsidP="00AB27DC">
            <w:pPr>
              <w:rPr>
                <w:rFonts w:ascii="Arial" w:hAnsi="Arial" w:cs="Arial"/>
                <w:b/>
                <w:bCs/>
                <w:sz w:val="20"/>
                <w:szCs w:val="20"/>
              </w:rPr>
            </w:pPr>
            <w:r w:rsidRPr="00DD0502">
              <w:rPr>
                <w:rFonts w:ascii="Arial" w:hAnsi="Arial" w:cs="Arial"/>
                <w:b/>
                <w:bCs/>
                <w:sz w:val="20"/>
                <w:szCs w:val="20"/>
              </w:rPr>
              <w:t xml:space="preserve">Summative assessment: </w:t>
            </w:r>
          </w:p>
          <w:p w14:paraId="1F728758" w14:textId="737F30BA" w:rsidR="00DD0502" w:rsidRPr="00DD0502" w:rsidRDefault="00DD0502" w:rsidP="00AB27DC">
            <w:pPr>
              <w:rPr>
                <w:rFonts w:ascii="Arial" w:hAnsi="Arial" w:cs="Arial"/>
                <w:b/>
                <w:bCs/>
                <w:sz w:val="20"/>
                <w:szCs w:val="20"/>
              </w:rPr>
            </w:pPr>
            <w:r>
              <w:rPr>
                <w:rFonts w:ascii="Arial" w:hAnsi="Arial" w:cs="Arial"/>
                <w:b/>
                <w:bCs/>
                <w:sz w:val="20"/>
                <w:szCs w:val="20"/>
              </w:rPr>
              <w:t xml:space="preserve">Trainees assessed by the mentor through tutorial discussions and observations of their teaching plus scrutiny of lesson plans. </w:t>
            </w:r>
          </w:p>
          <w:p w14:paraId="7FA0F9AD" w14:textId="77777777" w:rsidR="00DD0502" w:rsidRDefault="00DD0502" w:rsidP="00AB27DC">
            <w:pPr>
              <w:rPr>
                <w:rFonts w:ascii="Arial" w:hAnsi="Arial" w:cs="Arial"/>
                <w:sz w:val="20"/>
                <w:szCs w:val="20"/>
              </w:rPr>
            </w:pPr>
          </w:p>
          <w:p w14:paraId="4E52AF01" w14:textId="77777777" w:rsidR="00AB27DC" w:rsidRPr="00B53DBB" w:rsidRDefault="00AB27DC" w:rsidP="00AB27DC">
            <w:pPr>
              <w:rPr>
                <w:rFonts w:ascii="Arial" w:hAnsi="Arial" w:cs="Arial"/>
                <w:sz w:val="20"/>
                <w:szCs w:val="20"/>
              </w:rPr>
            </w:pPr>
          </w:p>
        </w:tc>
      </w:tr>
      <w:tr w:rsidR="00DD0502" w:rsidRPr="00B53DBB" w14:paraId="7DB7F706" w14:textId="77777777" w:rsidTr="00D0676F">
        <w:tc>
          <w:tcPr>
            <w:tcW w:w="2448" w:type="dxa"/>
            <w:vMerge/>
          </w:tcPr>
          <w:p w14:paraId="0D2BEAD9" w14:textId="77777777" w:rsidR="00DD0502" w:rsidRPr="00B53DBB" w:rsidRDefault="00DD0502" w:rsidP="00AB27DC">
            <w:pPr>
              <w:rPr>
                <w:rFonts w:ascii="Arial" w:hAnsi="Arial" w:cs="Arial"/>
                <w:b/>
                <w:bCs/>
              </w:rPr>
            </w:pPr>
          </w:p>
        </w:tc>
        <w:tc>
          <w:tcPr>
            <w:tcW w:w="5344" w:type="dxa"/>
          </w:tcPr>
          <w:p w14:paraId="68DD3AE8" w14:textId="77777777" w:rsidR="00DD0502" w:rsidRPr="00B53DBB" w:rsidRDefault="00DD0502" w:rsidP="00AB27DC">
            <w:pPr>
              <w:rPr>
                <w:rFonts w:ascii="Arial" w:hAnsi="Arial" w:cs="Arial"/>
                <w:b/>
                <w:bCs/>
                <w:sz w:val="20"/>
                <w:szCs w:val="20"/>
              </w:rPr>
            </w:pPr>
          </w:p>
        </w:tc>
        <w:tc>
          <w:tcPr>
            <w:tcW w:w="5532" w:type="dxa"/>
            <w:vMerge/>
            <w:shd w:val="clear" w:color="auto" w:fill="D9D9D9" w:themeFill="background1" w:themeFillShade="D9"/>
          </w:tcPr>
          <w:p w14:paraId="0A29B957" w14:textId="77777777" w:rsidR="00DD0502" w:rsidRDefault="00DD0502" w:rsidP="00AB27DC">
            <w:pPr>
              <w:jc w:val="center"/>
              <w:rPr>
                <w:rFonts w:ascii="Arial" w:hAnsi="Arial" w:cs="Arial"/>
                <w:b/>
                <w:bCs/>
                <w:sz w:val="20"/>
                <w:szCs w:val="20"/>
              </w:rPr>
            </w:pPr>
          </w:p>
        </w:tc>
      </w:tr>
      <w:tr w:rsidR="00AB27DC" w:rsidRPr="00B53DBB" w14:paraId="5BA2EF0A" w14:textId="77777777" w:rsidTr="00D0676F">
        <w:tc>
          <w:tcPr>
            <w:tcW w:w="2448" w:type="dxa"/>
            <w:vMerge/>
          </w:tcPr>
          <w:p w14:paraId="00E64870" w14:textId="77777777" w:rsidR="00AB27DC" w:rsidRPr="00B53DBB" w:rsidRDefault="00AB27DC" w:rsidP="00AB27DC">
            <w:pPr>
              <w:rPr>
                <w:rFonts w:ascii="Arial" w:hAnsi="Arial" w:cs="Arial"/>
                <w:b/>
                <w:bCs/>
              </w:rPr>
            </w:pPr>
          </w:p>
        </w:tc>
        <w:tc>
          <w:tcPr>
            <w:tcW w:w="5344" w:type="dxa"/>
          </w:tcPr>
          <w:p w14:paraId="1D75A9DC" w14:textId="68186940" w:rsidR="00AB27DC" w:rsidRPr="00C77AC5" w:rsidRDefault="00AB27DC" w:rsidP="00AB27DC">
            <w:pPr>
              <w:pStyle w:val="ListParagraph"/>
              <w:numPr>
                <w:ilvl w:val="0"/>
                <w:numId w:val="19"/>
              </w:numPr>
              <w:rPr>
                <w:rFonts w:ascii="Arial" w:hAnsi="Arial" w:cs="Arial"/>
                <w:sz w:val="20"/>
                <w:szCs w:val="20"/>
              </w:rPr>
            </w:pPr>
            <w:r w:rsidRPr="00C77AC5">
              <w:rPr>
                <w:rFonts w:ascii="Arial" w:hAnsi="Arial" w:cs="Arial"/>
                <w:sz w:val="20"/>
                <w:szCs w:val="20"/>
              </w:rPr>
              <w:t>the environmental factors</w:t>
            </w:r>
            <w:r>
              <w:rPr>
                <w:rFonts w:ascii="Arial" w:hAnsi="Arial" w:cs="Arial"/>
                <w:sz w:val="20"/>
                <w:szCs w:val="20"/>
              </w:rPr>
              <w:t xml:space="preserve"> that can impact children’s early reading development, including their ability to word read / decode text and to develop fluency and automaticity at the expected rate e.g. the home </w:t>
            </w:r>
            <w:r w:rsidRPr="00C77AC5">
              <w:rPr>
                <w:rFonts w:ascii="Arial" w:hAnsi="Arial" w:cs="Arial"/>
                <w:sz w:val="20"/>
                <w:szCs w:val="20"/>
              </w:rPr>
              <w:t xml:space="preserve">language environment </w:t>
            </w:r>
            <w:r w:rsidR="00D75780" w:rsidRPr="00225681">
              <w:rPr>
                <w:rFonts w:ascii="Arial" w:hAnsi="Arial" w:cs="Arial"/>
                <w:b/>
                <w:bCs/>
                <w:sz w:val="20"/>
                <w:szCs w:val="20"/>
              </w:rPr>
              <w:t>(LT3.3)</w:t>
            </w:r>
          </w:p>
        </w:tc>
        <w:tc>
          <w:tcPr>
            <w:tcW w:w="5532" w:type="dxa"/>
            <w:vMerge/>
            <w:shd w:val="clear" w:color="auto" w:fill="D9D9D9" w:themeFill="background1" w:themeFillShade="D9"/>
          </w:tcPr>
          <w:p w14:paraId="4602271A" w14:textId="77777777" w:rsidR="00AB27DC" w:rsidRPr="00B53DBB" w:rsidRDefault="00AB27DC" w:rsidP="00AB27DC">
            <w:pPr>
              <w:rPr>
                <w:rFonts w:ascii="Arial" w:hAnsi="Arial" w:cs="Arial"/>
                <w:sz w:val="20"/>
                <w:szCs w:val="20"/>
              </w:rPr>
            </w:pPr>
          </w:p>
        </w:tc>
      </w:tr>
      <w:tr w:rsidR="00AB27DC" w:rsidRPr="00B53DBB" w14:paraId="66BA69BC" w14:textId="77777777" w:rsidTr="00D0676F">
        <w:tc>
          <w:tcPr>
            <w:tcW w:w="2448" w:type="dxa"/>
            <w:vMerge/>
          </w:tcPr>
          <w:p w14:paraId="1AFC4191" w14:textId="77777777" w:rsidR="00AB27DC" w:rsidRPr="00B53DBB" w:rsidRDefault="00AB27DC" w:rsidP="00AB27DC">
            <w:pPr>
              <w:rPr>
                <w:rFonts w:ascii="Arial" w:hAnsi="Arial" w:cs="Arial"/>
                <w:b/>
                <w:bCs/>
              </w:rPr>
            </w:pPr>
          </w:p>
        </w:tc>
        <w:tc>
          <w:tcPr>
            <w:tcW w:w="5344" w:type="dxa"/>
          </w:tcPr>
          <w:p w14:paraId="5A6C1A10" w14:textId="30BAD5AA" w:rsidR="00AB27DC" w:rsidRPr="00C77AC5" w:rsidRDefault="00AB27DC" w:rsidP="00AB27DC">
            <w:pPr>
              <w:pStyle w:val="ListParagraph"/>
              <w:numPr>
                <w:ilvl w:val="0"/>
                <w:numId w:val="19"/>
              </w:numPr>
              <w:rPr>
                <w:rFonts w:ascii="Arial" w:hAnsi="Arial" w:cs="Arial"/>
                <w:sz w:val="20"/>
                <w:szCs w:val="20"/>
              </w:rPr>
            </w:pPr>
            <w:r w:rsidRPr="00C77AC5">
              <w:rPr>
                <w:rFonts w:ascii="Arial" w:hAnsi="Arial" w:cs="Arial"/>
                <w:sz w:val="20"/>
                <w:szCs w:val="20"/>
              </w:rPr>
              <w:t>the role of cultural and linguistic capital in reading development</w:t>
            </w:r>
          </w:p>
        </w:tc>
        <w:tc>
          <w:tcPr>
            <w:tcW w:w="5532" w:type="dxa"/>
            <w:vMerge/>
            <w:shd w:val="clear" w:color="auto" w:fill="D9D9D9" w:themeFill="background1" w:themeFillShade="D9"/>
          </w:tcPr>
          <w:p w14:paraId="0030AF1C" w14:textId="77777777" w:rsidR="00AB27DC" w:rsidRPr="00B53DBB" w:rsidRDefault="00AB27DC" w:rsidP="00AB27DC">
            <w:pPr>
              <w:rPr>
                <w:rFonts w:ascii="Arial" w:hAnsi="Arial" w:cs="Arial"/>
                <w:sz w:val="20"/>
                <w:szCs w:val="20"/>
              </w:rPr>
            </w:pPr>
          </w:p>
        </w:tc>
      </w:tr>
      <w:tr w:rsidR="00AB27DC" w:rsidRPr="00B53DBB" w14:paraId="69CC2F04" w14:textId="77777777" w:rsidTr="00D0676F">
        <w:tc>
          <w:tcPr>
            <w:tcW w:w="2448" w:type="dxa"/>
            <w:vMerge/>
          </w:tcPr>
          <w:p w14:paraId="06E04D48" w14:textId="77777777" w:rsidR="00AB27DC" w:rsidRPr="00B53DBB" w:rsidRDefault="00AB27DC" w:rsidP="00AB27DC">
            <w:pPr>
              <w:rPr>
                <w:rFonts w:ascii="Arial" w:hAnsi="Arial" w:cs="Arial"/>
                <w:b/>
                <w:bCs/>
              </w:rPr>
            </w:pPr>
          </w:p>
        </w:tc>
        <w:tc>
          <w:tcPr>
            <w:tcW w:w="5344" w:type="dxa"/>
          </w:tcPr>
          <w:p w14:paraId="66016B04" w14:textId="10872B17" w:rsidR="00AB27DC" w:rsidRPr="00C77AC5" w:rsidRDefault="00AB27DC" w:rsidP="00AB27DC">
            <w:pPr>
              <w:pStyle w:val="ListParagraph"/>
              <w:numPr>
                <w:ilvl w:val="0"/>
                <w:numId w:val="19"/>
              </w:numPr>
              <w:rPr>
                <w:rFonts w:ascii="Arial" w:hAnsi="Arial" w:cs="Arial"/>
                <w:sz w:val="20"/>
                <w:szCs w:val="20"/>
              </w:rPr>
            </w:pPr>
            <w:r>
              <w:rPr>
                <w:rFonts w:ascii="Arial" w:hAnsi="Arial" w:cs="Arial"/>
                <w:sz w:val="20"/>
                <w:szCs w:val="20"/>
              </w:rPr>
              <w:t xml:space="preserve">brain </w:t>
            </w:r>
            <w:r w:rsidRPr="00C77AC5">
              <w:rPr>
                <w:rFonts w:ascii="Arial" w:hAnsi="Arial" w:cs="Arial"/>
                <w:sz w:val="20"/>
                <w:szCs w:val="20"/>
              </w:rPr>
              <w:t xml:space="preserve">plasticity </w:t>
            </w:r>
            <w:r>
              <w:rPr>
                <w:rFonts w:ascii="Arial" w:hAnsi="Arial" w:cs="Arial"/>
                <w:sz w:val="20"/>
                <w:szCs w:val="20"/>
              </w:rPr>
              <w:t>and</w:t>
            </w:r>
            <w:r w:rsidRPr="00C77AC5">
              <w:rPr>
                <w:rFonts w:ascii="Arial" w:hAnsi="Arial" w:cs="Arial"/>
                <w:sz w:val="20"/>
                <w:szCs w:val="20"/>
              </w:rPr>
              <w:t xml:space="preserve"> the relationship between environmental and biological factors in reading difficulty </w:t>
            </w:r>
            <w:proofErr w:type="gramStart"/>
            <w:r>
              <w:rPr>
                <w:rFonts w:ascii="Arial" w:hAnsi="Arial" w:cs="Arial"/>
                <w:sz w:val="20"/>
                <w:szCs w:val="20"/>
              </w:rPr>
              <w:t>e.g.</w:t>
            </w:r>
            <w:proofErr w:type="gramEnd"/>
            <w:r>
              <w:rPr>
                <w:rFonts w:ascii="Arial" w:hAnsi="Arial" w:cs="Arial"/>
                <w:sz w:val="20"/>
                <w:szCs w:val="20"/>
              </w:rPr>
              <w:t xml:space="preserve"> </w:t>
            </w:r>
            <w:r w:rsidRPr="00C77AC5">
              <w:rPr>
                <w:rFonts w:ascii="Arial" w:hAnsi="Arial" w:cs="Arial"/>
                <w:sz w:val="20"/>
                <w:szCs w:val="20"/>
              </w:rPr>
              <w:t>environmental factors can change the structure of the brain</w:t>
            </w:r>
            <w:r>
              <w:rPr>
                <w:rFonts w:ascii="Arial" w:hAnsi="Arial" w:cs="Arial"/>
                <w:sz w:val="20"/>
                <w:szCs w:val="20"/>
              </w:rPr>
              <w:t xml:space="preserve">; </w:t>
            </w:r>
            <w:r w:rsidRPr="00C77AC5">
              <w:rPr>
                <w:rFonts w:ascii="Arial" w:hAnsi="Arial" w:cs="Arial"/>
                <w:sz w:val="20"/>
                <w:szCs w:val="20"/>
              </w:rPr>
              <w:t>biological impairment in brain structure can be alleviated by environmental factors</w:t>
            </w:r>
            <w:r w:rsidRPr="00D75780">
              <w:rPr>
                <w:rFonts w:ascii="Arial" w:hAnsi="Arial" w:cs="Arial"/>
                <w:b/>
                <w:bCs/>
                <w:sz w:val="20"/>
                <w:szCs w:val="20"/>
              </w:rPr>
              <w:t>.</w:t>
            </w:r>
            <w:r w:rsidR="00D75780" w:rsidRPr="00D75780">
              <w:rPr>
                <w:rFonts w:ascii="Arial" w:hAnsi="Arial" w:cs="Arial"/>
                <w:b/>
                <w:bCs/>
                <w:sz w:val="20"/>
                <w:szCs w:val="20"/>
              </w:rPr>
              <w:t>(LT5.1, LT5.3)</w:t>
            </w:r>
            <w:r w:rsidRPr="00C77AC5">
              <w:rPr>
                <w:rFonts w:ascii="Arial" w:hAnsi="Arial" w:cs="Arial"/>
                <w:sz w:val="20"/>
                <w:szCs w:val="20"/>
              </w:rPr>
              <w:t xml:space="preserve"> </w:t>
            </w:r>
          </w:p>
        </w:tc>
        <w:tc>
          <w:tcPr>
            <w:tcW w:w="5532" w:type="dxa"/>
            <w:vMerge/>
            <w:shd w:val="clear" w:color="auto" w:fill="D9D9D9" w:themeFill="background1" w:themeFillShade="D9"/>
          </w:tcPr>
          <w:p w14:paraId="5F736A91" w14:textId="77777777" w:rsidR="00AB27DC" w:rsidRPr="00B53DBB" w:rsidRDefault="00AB27DC" w:rsidP="00AB27DC">
            <w:pPr>
              <w:rPr>
                <w:rFonts w:ascii="Arial" w:hAnsi="Arial" w:cs="Arial"/>
                <w:sz w:val="20"/>
                <w:szCs w:val="20"/>
              </w:rPr>
            </w:pPr>
          </w:p>
        </w:tc>
      </w:tr>
      <w:tr w:rsidR="00AB27DC" w:rsidRPr="00B53DBB" w14:paraId="74A07026" w14:textId="77777777" w:rsidTr="00D0676F">
        <w:tc>
          <w:tcPr>
            <w:tcW w:w="2448" w:type="dxa"/>
            <w:vMerge/>
          </w:tcPr>
          <w:p w14:paraId="4BF6F3AF" w14:textId="77777777" w:rsidR="00AB27DC" w:rsidRPr="00B53DBB" w:rsidRDefault="00AB27DC" w:rsidP="00AB27DC">
            <w:pPr>
              <w:rPr>
                <w:rFonts w:ascii="Arial" w:hAnsi="Arial" w:cs="Arial"/>
                <w:b/>
                <w:bCs/>
              </w:rPr>
            </w:pPr>
          </w:p>
        </w:tc>
        <w:tc>
          <w:tcPr>
            <w:tcW w:w="5344" w:type="dxa"/>
          </w:tcPr>
          <w:p w14:paraId="5BEF613B" w14:textId="6DA82867" w:rsidR="00AB27DC" w:rsidRPr="00C77AC5" w:rsidRDefault="00AB27DC" w:rsidP="00AB27DC">
            <w:pPr>
              <w:pStyle w:val="ListParagraph"/>
              <w:numPr>
                <w:ilvl w:val="0"/>
                <w:numId w:val="19"/>
              </w:numPr>
              <w:rPr>
                <w:rFonts w:ascii="Arial" w:hAnsi="Arial" w:cs="Arial"/>
                <w:sz w:val="20"/>
                <w:szCs w:val="20"/>
              </w:rPr>
            </w:pPr>
            <w:r>
              <w:rPr>
                <w:rFonts w:ascii="Arial" w:hAnsi="Arial" w:cs="Arial"/>
                <w:sz w:val="20"/>
                <w:szCs w:val="20"/>
              </w:rPr>
              <w:t>The connection between difficulties with early reading and difficulties with spelling</w:t>
            </w:r>
          </w:p>
        </w:tc>
        <w:tc>
          <w:tcPr>
            <w:tcW w:w="5532" w:type="dxa"/>
            <w:vMerge/>
            <w:shd w:val="clear" w:color="auto" w:fill="D9D9D9" w:themeFill="background1" w:themeFillShade="D9"/>
          </w:tcPr>
          <w:p w14:paraId="0971FA6A" w14:textId="77777777" w:rsidR="00AB27DC" w:rsidRPr="00B53DBB" w:rsidRDefault="00AB27DC" w:rsidP="00AB27DC">
            <w:pPr>
              <w:rPr>
                <w:rFonts w:ascii="Arial" w:hAnsi="Arial" w:cs="Arial"/>
                <w:sz w:val="20"/>
                <w:szCs w:val="20"/>
              </w:rPr>
            </w:pPr>
          </w:p>
        </w:tc>
      </w:tr>
      <w:tr w:rsidR="00DD0502" w:rsidRPr="00B53DBB" w14:paraId="2F46190E" w14:textId="77777777" w:rsidTr="006E4164">
        <w:tc>
          <w:tcPr>
            <w:tcW w:w="2448" w:type="dxa"/>
            <w:shd w:val="clear" w:color="auto" w:fill="auto"/>
          </w:tcPr>
          <w:p w14:paraId="6D25431F" w14:textId="77777777" w:rsidR="00DD0502" w:rsidRDefault="00DD0502" w:rsidP="00AB27DC">
            <w:pPr>
              <w:rPr>
                <w:rFonts w:ascii="Arial" w:hAnsi="Arial" w:cs="Arial"/>
                <w:b/>
                <w:bCs/>
              </w:rPr>
            </w:pPr>
            <w:r>
              <w:rPr>
                <w:rFonts w:ascii="Arial" w:hAnsi="Arial" w:cs="Arial"/>
                <w:b/>
                <w:bCs/>
              </w:rPr>
              <w:t>Research</w:t>
            </w:r>
          </w:p>
          <w:p w14:paraId="407EEB32" w14:textId="78C65E86" w:rsidR="00DD0502" w:rsidRPr="00B53DBB" w:rsidRDefault="00DD0502" w:rsidP="00AB27DC">
            <w:pPr>
              <w:rPr>
                <w:rFonts w:ascii="Arial" w:hAnsi="Arial" w:cs="Arial"/>
                <w:b/>
                <w:bCs/>
              </w:rPr>
            </w:pPr>
          </w:p>
        </w:tc>
        <w:tc>
          <w:tcPr>
            <w:tcW w:w="10876" w:type="dxa"/>
            <w:gridSpan w:val="2"/>
            <w:shd w:val="clear" w:color="auto" w:fill="auto"/>
          </w:tcPr>
          <w:p w14:paraId="498CF39F" w14:textId="77777777" w:rsidR="00DD0502" w:rsidRPr="007428A5" w:rsidRDefault="00DD0502" w:rsidP="00DD0502">
            <w:pPr>
              <w:pStyle w:val="NoSpacing"/>
              <w:rPr>
                <w:sz w:val="20"/>
                <w:szCs w:val="20"/>
                <w:lang w:val="fr-FR"/>
              </w:rPr>
            </w:pPr>
            <w:r w:rsidRPr="00DD0502">
              <w:rPr>
                <w:sz w:val="20"/>
                <w:szCs w:val="20"/>
              </w:rPr>
              <w:t xml:space="preserve">Rose, J. (2006) Independent review of the teaching of early reading. </w:t>
            </w:r>
            <w:proofErr w:type="gramStart"/>
            <w:r w:rsidRPr="007428A5">
              <w:rPr>
                <w:sz w:val="20"/>
                <w:szCs w:val="20"/>
                <w:lang w:val="fr-FR"/>
              </w:rPr>
              <w:t>Available:</w:t>
            </w:r>
            <w:proofErr w:type="gramEnd"/>
            <w:r w:rsidRPr="007428A5">
              <w:rPr>
                <w:sz w:val="20"/>
                <w:szCs w:val="20"/>
                <w:lang w:val="fr-FR"/>
              </w:rPr>
              <w:t xml:space="preserve"> </w:t>
            </w:r>
            <w:hyperlink r:id="rId12" w:history="1">
              <w:r w:rsidRPr="007428A5">
                <w:rPr>
                  <w:rStyle w:val="Hyperlink"/>
                  <w:sz w:val="20"/>
                  <w:szCs w:val="20"/>
                  <w:lang w:val="fr-FR"/>
                </w:rPr>
                <w:t>https://www.education.gov.uk/publications/standard/publicationDetail/Page1/DFES-0201- 2006</w:t>
              </w:r>
            </w:hyperlink>
          </w:p>
          <w:p w14:paraId="3F6B023D" w14:textId="77777777" w:rsidR="00DD0502" w:rsidRPr="007428A5" w:rsidRDefault="00DD0502" w:rsidP="00DD0502">
            <w:pPr>
              <w:pStyle w:val="NoSpacing"/>
              <w:rPr>
                <w:sz w:val="20"/>
                <w:szCs w:val="20"/>
                <w:lang w:val="fr-FR"/>
              </w:rPr>
            </w:pPr>
          </w:p>
          <w:p w14:paraId="0741B215" w14:textId="77777777" w:rsidR="00DD0502" w:rsidRPr="00DD0502" w:rsidRDefault="00DD0502" w:rsidP="00DD0502">
            <w:pPr>
              <w:pStyle w:val="NoSpacing"/>
              <w:rPr>
                <w:sz w:val="20"/>
                <w:szCs w:val="20"/>
              </w:rPr>
            </w:pPr>
            <w:r w:rsidRPr="00DD0502">
              <w:rPr>
                <w:sz w:val="20"/>
                <w:szCs w:val="20"/>
              </w:rPr>
              <w:t xml:space="preserve">Johnston, R. &amp; Watson, J. (2005) [PDF] The effects of synthetic phonics teaching on reading and spelling attainment. Available: </w:t>
            </w:r>
            <w:hyperlink r:id="rId13" w:history="1">
              <w:r w:rsidRPr="00DD0502">
                <w:rPr>
                  <w:rStyle w:val="Hyperlink"/>
                  <w:sz w:val="20"/>
                  <w:szCs w:val="20"/>
                </w:rPr>
                <w:t>www.scotland.gov.uk/Resource/Doc/36496/0023582.pdf</w:t>
              </w:r>
            </w:hyperlink>
          </w:p>
          <w:p w14:paraId="7E5993E3" w14:textId="77777777" w:rsidR="00DD0502" w:rsidRPr="00DD0502" w:rsidRDefault="00DD0502" w:rsidP="00DD0502">
            <w:pPr>
              <w:pStyle w:val="NoSpacing"/>
              <w:rPr>
                <w:sz w:val="20"/>
                <w:szCs w:val="20"/>
              </w:rPr>
            </w:pPr>
          </w:p>
          <w:p w14:paraId="4D8B5783" w14:textId="77777777" w:rsidR="00DD0502" w:rsidRPr="00DD0502" w:rsidRDefault="00DD0502" w:rsidP="00DD0502">
            <w:pPr>
              <w:pStyle w:val="NoSpacing"/>
              <w:rPr>
                <w:sz w:val="20"/>
                <w:szCs w:val="20"/>
              </w:rPr>
            </w:pPr>
            <w:r w:rsidRPr="00DD0502">
              <w:rPr>
                <w:sz w:val="20"/>
                <w:szCs w:val="20"/>
              </w:rPr>
              <w:lastRenderedPageBreak/>
              <w:t>Johnston, R., McGeown, S., and Watson, J. (2011), ‘Long-term effects of synthetic phonics versus analytic phonics teaching on the reading and spelling ability of 10- year-old boys’ and girls’, Reading and Writing, 25, 1365-1384.</w:t>
            </w:r>
          </w:p>
          <w:p w14:paraId="75A913BA" w14:textId="77777777" w:rsidR="00DD0502" w:rsidRPr="00DD0502" w:rsidRDefault="00DD0502" w:rsidP="00DD0502">
            <w:pPr>
              <w:pStyle w:val="NoSpacing"/>
              <w:rPr>
                <w:sz w:val="20"/>
                <w:szCs w:val="20"/>
              </w:rPr>
            </w:pPr>
          </w:p>
          <w:p w14:paraId="7266D049" w14:textId="77777777" w:rsidR="00DD0502" w:rsidRPr="00DD0502" w:rsidRDefault="00DD0502" w:rsidP="00DD0502">
            <w:pPr>
              <w:pStyle w:val="NoSpacing"/>
              <w:rPr>
                <w:sz w:val="20"/>
                <w:szCs w:val="20"/>
              </w:rPr>
            </w:pPr>
            <w:r w:rsidRPr="00DD0502">
              <w:rPr>
                <w:sz w:val="20"/>
                <w:szCs w:val="20"/>
              </w:rPr>
              <w:t>Stuart, M. (2006), ‘Teaching Reading: why start with systematic phonics teaching?’, The Psychology of Education Review, 30, (2), 6-17.</w:t>
            </w:r>
          </w:p>
          <w:p w14:paraId="6D517B53" w14:textId="77777777" w:rsidR="00DD0502" w:rsidRPr="00DD0502" w:rsidRDefault="00DD0502" w:rsidP="00DD0502">
            <w:pPr>
              <w:pStyle w:val="NoSpacing"/>
              <w:rPr>
                <w:sz w:val="20"/>
                <w:szCs w:val="20"/>
              </w:rPr>
            </w:pPr>
          </w:p>
          <w:p w14:paraId="69F51443" w14:textId="77777777" w:rsidR="00DD0502" w:rsidRPr="00DD0502" w:rsidRDefault="00DD0502" w:rsidP="00DD0502">
            <w:pPr>
              <w:pStyle w:val="NoSpacing"/>
              <w:rPr>
                <w:sz w:val="20"/>
                <w:szCs w:val="20"/>
              </w:rPr>
            </w:pPr>
            <w:r w:rsidRPr="00DD0502">
              <w:rPr>
                <w:sz w:val="20"/>
                <w:szCs w:val="20"/>
              </w:rPr>
              <w:t>Watson, J.E., and Johnston, R.S. (1998), ‘Accelerating Reading Attainment: the effectiveness of synthetic phonics’, Interchange, 57, Edinburgh, SEED.</w:t>
            </w:r>
          </w:p>
          <w:p w14:paraId="6AA30260" w14:textId="77777777" w:rsidR="00DD0502" w:rsidRDefault="00DD0502" w:rsidP="00DD0502">
            <w:pPr>
              <w:pStyle w:val="NoSpacing"/>
            </w:pPr>
          </w:p>
          <w:p w14:paraId="23BD467E" w14:textId="77777777" w:rsidR="00DD0502" w:rsidRPr="00B53DBB" w:rsidRDefault="00DD0502" w:rsidP="00AB27DC">
            <w:pPr>
              <w:rPr>
                <w:rFonts w:ascii="Arial" w:hAnsi="Arial" w:cs="Arial"/>
                <w:sz w:val="20"/>
                <w:szCs w:val="20"/>
              </w:rPr>
            </w:pPr>
          </w:p>
        </w:tc>
      </w:tr>
    </w:tbl>
    <w:p w14:paraId="086D4DDC" w14:textId="77777777" w:rsidR="009A1BE5" w:rsidRDefault="009A1BE5" w:rsidP="00684041">
      <w:pPr>
        <w:spacing w:after="0"/>
      </w:pPr>
    </w:p>
    <w:p w14:paraId="040D76C0" w14:textId="77777777" w:rsidR="009A1BE5" w:rsidRDefault="009A1BE5">
      <w:r>
        <w:br w:type="page"/>
      </w:r>
    </w:p>
    <w:p w14:paraId="694BED89" w14:textId="64509FC0" w:rsidR="005315AB" w:rsidRDefault="005315AB" w:rsidP="00684041">
      <w:pPr>
        <w:spacing w:after="0"/>
      </w:pPr>
      <w:r>
        <w:lastRenderedPageBreak/>
        <w:t>APPENDIX 1</w:t>
      </w:r>
    </w:p>
    <w:p w14:paraId="20E49ECD" w14:textId="77777777" w:rsidR="005315AB" w:rsidRDefault="005315AB" w:rsidP="00684041">
      <w:pPr>
        <w:spacing w:after="0"/>
      </w:pPr>
    </w:p>
    <w:p w14:paraId="7DACE5E0" w14:textId="5A6C4845" w:rsidR="005315AB" w:rsidRDefault="005315AB" w:rsidP="00684041">
      <w:pPr>
        <w:spacing w:after="0"/>
      </w:pPr>
      <w:r>
        <w:rPr>
          <w:noProof/>
        </w:rPr>
        <w:drawing>
          <wp:inline distT="0" distB="0" distL="0" distR="0" wp14:anchorId="071D6D4A" wp14:editId="5DCDFE60">
            <wp:extent cx="5113116" cy="3543300"/>
            <wp:effectExtent l="0" t="0" r="0" b="0"/>
            <wp:docPr id="4" name="Picture 4" descr="The simple view of reading. Image is made up of a cross with arrows at each end. North and east axis are labelled good and south and west are labelled poor. At each end of the vertical axis are the words &quot;Word recognition process&quot;. At both ends of the horizontal axis is the words Language comprehension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simple view of reading. Image is made up of a cross with arrows at each end. North and east axis are labelled good and south and west are labelled poor. At each end of the vertical axis are the words &quot;Word recognition process&quot;. At both ends of the horizontal axis is the words Language comprehension process.  "/>
                    <pic:cNvPicPr/>
                  </pic:nvPicPr>
                  <pic:blipFill>
                    <a:blip r:embed="rId14"/>
                    <a:stretch>
                      <a:fillRect/>
                    </a:stretch>
                  </pic:blipFill>
                  <pic:spPr>
                    <a:xfrm>
                      <a:off x="0" y="0"/>
                      <a:ext cx="5120921" cy="3548709"/>
                    </a:xfrm>
                    <a:prstGeom prst="rect">
                      <a:avLst/>
                    </a:prstGeom>
                  </pic:spPr>
                </pic:pic>
              </a:graphicData>
            </a:graphic>
          </wp:inline>
        </w:drawing>
      </w:r>
    </w:p>
    <w:p w14:paraId="6CFBC68C" w14:textId="40A3B6C7" w:rsidR="005315AB" w:rsidRDefault="005315AB" w:rsidP="00684041">
      <w:pPr>
        <w:spacing w:after="0"/>
      </w:pPr>
      <w:r>
        <w:t>(Rose, 2006: 77)</w:t>
      </w:r>
    </w:p>
    <w:p w14:paraId="2CCDABFE" w14:textId="77777777" w:rsidR="005315AB" w:rsidRDefault="005315AB" w:rsidP="00684041">
      <w:pPr>
        <w:spacing w:after="0"/>
      </w:pPr>
      <w:r>
        <w:br w:type="page"/>
      </w:r>
    </w:p>
    <w:p w14:paraId="4153BDE9" w14:textId="666BE8C0" w:rsidR="00EE1D6F" w:rsidRDefault="00B6296E" w:rsidP="00684041">
      <w:pPr>
        <w:spacing w:after="0"/>
      </w:pPr>
      <w:r>
        <w:lastRenderedPageBreak/>
        <w:t xml:space="preserve">APPENDIX </w:t>
      </w:r>
      <w:r w:rsidR="0061221E">
        <w:t>2</w:t>
      </w:r>
    </w:p>
    <w:p w14:paraId="6E185833" w14:textId="75CDB4B5" w:rsidR="00B6296E" w:rsidRDefault="00B6296E" w:rsidP="00684041">
      <w:pPr>
        <w:spacing w:after="0"/>
      </w:pPr>
      <w:r>
        <w:rPr>
          <w:noProof/>
        </w:rPr>
        <w:drawing>
          <wp:inline distT="0" distB="0" distL="0" distR="0" wp14:anchorId="6F9A8574" wp14:editId="1C8DE6AD">
            <wp:extent cx="4065090" cy="3352800"/>
            <wp:effectExtent l="0" t="0" r="0" b="0"/>
            <wp:docPr id="2" name="Picture 2" descr="The components of the comprehension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omponents of the comprehension system "/>
                    <pic:cNvPicPr/>
                  </pic:nvPicPr>
                  <pic:blipFill>
                    <a:blip r:embed="rId15"/>
                    <a:stretch>
                      <a:fillRect/>
                    </a:stretch>
                  </pic:blipFill>
                  <pic:spPr>
                    <a:xfrm>
                      <a:off x="0" y="0"/>
                      <a:ext cx="4076654" cy="3362338"/>
                    </a:xfrm>
                    <a:prstGeom prst="rect">
                      <a:avLst/>
                    </a:prstGeom>
                  </pic:spPr>
                </pic:pic>
              </a:graphicData>
            </a:graphic>
          </wp:inline>
        </w:drawing>
      </w:r>
    </w:p>
    <w:p w14:paraId="118BE0E9" w14:textId="50750A0B" w:rsidR="00B6296E" w:rsidRDefault="00B6296E" w:rsidP="00684041">
      <w:pPr>
        <w:spacing w:after="0"/>
      </w:pPr>
      <w:r>
        <w:t>The expanded Simple View of reading (from Rose, 2006: 89 – from Perfetti (1999)</w:t>
      </w:r>
      <w:r w:rsidR="005315AB">
        <w:t>)</w:t>
      </w:r>
    </w:p>
    <w:p w14:paraId="350F3A6A" w14:textId="2440B5FF" w:rsidR="0061221E" w:rsidRDefault="0061221E" w:rsidP="00684041">
      <w:pPr>
        <w:spacing w:after="0"/>
      </w:pPr>
    </w:p>
    <w:p w14:paraId="595DDE28" w14:textId="77777777" w:rsidR="0061221E" w:rsidRDefault="0061221E" w:rsidP="00684041">
      <w:pPr>
        <w:spacing w:after="0"/>
      </w:pPr>
      <w:r>
        <w:br w:type="page"/>
      </w:r>
    </w:p>
    <w:p w14:paraId="5710D749" w14:textId="54CD0C4E" w:rsidR="0061221E" w:rsidRDefault="0061221E" w:rsidP="00684041">
      <w:pPr>
        <w:spacing w:after="0"/>
      </w:pPr>
      <w:r>
        <w:lastRenderedPageBreak/>
        <w:t>APPENDIX 3</w:t>
      </w:r>
    </w:p>
    <w:p w14:paraId="3C1FF971" w14:textId="77777777" w:rsidR="0061221E" w:rsidRDefault="0061221E" w:rsidP="00684041">
      <w:pPr>
        <w:spacing w:after="0"/>
      </w:pPr>
    </w:p>
    <w:p w14:paraId="31B12970" w14:textId="77777777" w:rsidR="0061221E" w:rsidRDefault="0061221E" w:rsidP="00684041">
      <w:pPr>
        <w:spacing w:after="0"/>
      </w:pPr>
      <w:r>
        <w:rPr>
          <w:noProof/>
        </w:rPr>
        <w:drawing>
          <wp:inline distT="0" distB="0" distL="0" distR="0" wp14:anchorId="3CB48CBD" wp14:editId="48050D93">
            <wp:extent cx="4219787" cy="3200400"/>
            <wp:effectExtent l="0" t="0" r="9525" b="0"/>
            <wp:docPr id="1" name="Picture 1" descr="Diagrammatic representation od the word recognition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matic representation od the word recognition system. "/>
                    <pic:cNvPicPr/>
                  </pic:nvPicPr>
                  <pic:blipFill>
                    <a:blip r:embed="rId16"/>
                    <a:stretch>
                      <a:fillRect/>
                    </a:stretch>
                  </pic:blipFill>
                  <pic:spPr>
                    <a:xfrm>
                      <a:off x="0" y="0"/>
                      <a:ext cx="4232065" cy="3209712"/>
                    </a:xfrm>
                    <a:prstGeom prst="rect">
                      <a:avLst/>
                    </a:prstGeom>
                  </pic:spPr>
                </pic:pic>
              </a:graphicData>
            </a:graphic>
          </wp:inline>
        </w:drawing>
      </w:r>
    </w:p>
    <w:p w14:paraId="748F68CE" w14:textId="77777777" w:rsidR="0061221E" w:rsidRDefault="0061221E" w:rsidP="00684041">
      <w:pPr>
        <w:spacing w:after="0"/>
      </w:pPr>
      <w:r>
        <w:t>(Rose, 2006: 86)</w:t>
      </w:r>
    </w:p>
    <w:p w14:paraId="6192C808" w14:textId="77777777" w:rsidR="0061221E" w:rsidRDefault="0061221E" w:rsidP="00684041">
      <w:pPr>
        <w:spacing w:after="0"/>
      </w:pPr>
    </w:p>
    <w:p w14:paraId="0DAC9AF2" w14:textId="04E69034" w:rsidR="00B6296E" w:rsidRDefault="00B6296E" w:rsidP="00684041">
      <w:pPr>
        <w:spacing w:after="0"/>
      </w:pPr>
    </w:p>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DDE5" w14:textId="77777777" w:rsidR="00521EB4" w:rsidRDefault="00521EB4" w:rsidP="00B6296E">
      <w:pPr>
        <w:spacing w:after="0" w:line="240" w:lineRule="auto"/>
      </w:pPr>
      <w:r>
        <w:separator/>
      </w:r>
    </w:p>
  </w:endnote>
  <w:endnote w:type="continuationSeparator" w:id="0">
    <w:p w14:paraId="14FDC814" w14:textId="77777777" w:rsidR="00521EB4" w:rsidRDefault="00521EB4"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1E2A" w14:textId="77777777" w:rsidR="00521EB4" w:rsidRDefault="00521EB4" w:rsidP="00B6296E">
      <w:pPr>
        <w:spacing w:after="0" w:line="240" w:lineRule="auto"/>
      </w:pPr>
      <w:r>
        <w:separator/>
      </w:r>
    </w:p>
  </w:footnote>
  <w:footnote w:type="continuationSeparator" w:id="0">
    <w:p w14:paraId="75E94B3E" w14:textId="77777777" w:rsidR="00521EB4" w:rsidRDefault="00521EB4"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F66A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53DCB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738033">
    <w:abstractNumId w:val="18"/>
  </w:num>
  <w:num w:numId="2" w16cid:durableId="1813449418">
    <w:abstractNumId w:val="11"/>
  </w:num>
  <w:num w:numId="3" w16cid:durableId="1293638560">
    <w:abstractNumId w:val="7"/>
  </w:num>
  <w:num w:numId="4" w16cid:durableId="1915313016">
    <w:abstractNumId w:val="3"/>
  </w:num>
  <w:num w:numId="5" w16cid:durableId="797719616">
    <w:abstractNumId w:val="10"/>
  </w:num>
  <w:num w:numId="6" w16cid:durableId="1282998959">
    <w:abstractNumId w:val="9"/>
  </w:num>
  <w:num w:numId="7" w16cid:durableId="1526166474">
    <w:abstractNumId w:val="12"/>
  </w:num>
  <w:num w:numId="8" w16cid:durableId="1236434622">
    <w:abstractNumId w:val="17"/>
  </w:num>
  <w:num w:numId="9" w16cid:durableId="1328708407">
    <w:abstractNumId w:val="14"/>
  </w:num>
  <w:num w:numId="10" w16cid:durableId="1645039037">
    <w:abstractNumId w:val="16"/>
  </w:num>
  <w:num w:numId="11" w16cid:durableId="1282883719">
    <w:abstractNumId w:val="6"/>
  </w:num>
  <w:num w:numId="12" w16cid:durableId="421420005">
    <w:abstractNumId w:val="0"/>
  </w:num>
  <w:num w:numId="13" w16cid:durableId="1976445547">
    <w:abstractNumId w:val="2"/>
  </w:num>
  <w:num w:numId="14" w16cid:durableId="247807898">
    <w:abstractNumId w:val="5"/>
  </w:num>
  <w:num w:numId="15" w16cid:durableId="1945456614">
    <w:abstractNumId w:val="15"/>
  </w:num>
  <w:num w:numId="16" w16cid:durableId="826899757">
    <w:abstractNumId w:val="13"/>
  </w:num>
  <w:num w:numId="17" w16cid:durableId="660038599">
    <w:abstractNumId w:val="4"/>
  </w:num>
  <w:num w:numId="18" w16cid:durableId="1103719971">
    <w:abstractNumId w:val="8"/>
  </w:num>
  <w:num w:numId="19" w16cid:durableId="1953395836">
    <w:abstractNumId w:val="1"/>
  </w:num>
  <w:num w:numId="20" w16cid:durableId="515422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MTA0tDA3NDU2NzBU0lEKTi0uzszPAykwrgUAjNZgECwAAAA="/>
  </w:docVars>
  <w:rsids>
    <w:rsidRoot w:val="00620D6E"/>
    <w:rsid w:val="00022756"/>
    <w:rsid w:val="00052684"/>
    <w:rsid w:val="0009380D"/>
    <w:rsid w:val="000C5C7B"/>
    <w:rsid w:val="000E546D"/>
    <w:rsid w:val="0011486A"/>
    <w:rsid w:val="001477C9"/>
    <w:rsid w:val="00157592"/>
    <w:rsid w:val="001601F3"/>
    <w:rsid w:val="001827AC"/>
    <w:rsid w:val="001B5629"/>
    <w:rsid w:val="001D78F8"/>
    <w:rsid w:val="00224281"/>
    <w:rsid w:val="00250535"/>
    <w:rsid w:val="00313228"/>
    <w:rsid w:val="00333528"/>
    <w:rsid w:val="003B6323"/>
    <w:rsid w:val="003D6A0C"/>
    <w:rsid w:val="003F4316"/>
    <w:rsid w:val="00453200"/>
    <w:rsid w:val="004C7896"/>
    <w:rsid w:val="004D2DD7"/>
    <w:rsid w:val="004F1708"/>
    <w:rsid w:val="00521EB4"/>
    <w:rsid w:val="005315AB"/>
    <w:rsid w:val="00533642"/>
    <w:rsid w:val="0054220B"/>
    <w:rsid w:val="00577321"/>
    <w:rsid w:val="0058277E"/>
    <w:rsid w:val="005A24B6"/>
    <w:rsid w:val="005D5763"/>
    <w:rsid w:val="0061221E"/>
    <w:rsid w:val="00620D6E"/>
    <w:rsid w:val="00684041"/>
    <w:rsid w:val="00712BBB"/>
    <w:rsid w:val="007428A5"/>
    <w:rsid w:val="00786F0A"/>
    <w:rsid w:val="007E6776"/>
    <w:rsid w:val="00821C62"/>
    <w:rsid w:val="008511E1"/>
    <w:rsid w:val="00893B7D"/>
    <w:rsid w:val="008E603C"/>
    <w:rsid w:val="00991D34"/>
    <w:rsid w:val="009A1BE5"/>
    <w:rsid w:val="009D3BA9"/>
    <w:rsid w:val="00A0080D"/>
    <w:rsid w:val="00A50521"/>
    <w:rsid w:val="00AA174A"/>
    <w:rsid w:val="00AB27DC"/>
    <w:rsid w:val="00AD10ED"/>
    <w:rsid w:val="00AF37BE"/>
    <w:rsid w:val="00B02D0B"/>
    <w:rsid w:val="00B179E0"/>
    <w:rsid w:val="00B53DBB"/>
    <w:rsid w:val="00B6296E"/>
    <w:rsid w:val="00BA6148"/>
    <w:rsid w:val="00BA6E06"/>
    <w:rsid w:val="00BF3621"/>
    <w:rsid w:val="00C15830"/>
    <w:rsid w:val="00C65840"/>
    <w:rsid w:val="00C75148"/>
    <w:rsid w:val="00C77AC5"/>
    <w:rsid w:val="00D0599C"/>
    <w:rsid w:val="00D0676F"/>
    <w:rsid w:val="00D218EA"/>
    <w:rsid w:val="00D603B2"/>
    <w:rsid w:val="00D75780"/>
    <w:rsid w:val="00D90A47"/>
    <w:rsid w:val="00DD0502"/>
    <w:rsid w:val="00DE0640"/>
    <w:rsid w:val="00DF0FD3"/>
    <w:rsid w:val="00DF4526"/>
    <w:rsid w:val="00DF7D61"/>
    <w:rsid w:val="00E02DF1"/>
    <w:rsid w:val="00EE1D6F"/>
    <w:rsid w:val="00EE6406"/>
    <w:rsid w:val="00F60DDF"/>
    <w:rsid w:val="00F60E53"/>
    <w:rsid w:val="00FA1EAD"/>
    <w:rsid w:val="00FE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C7896"/>
    <w:pPr>
      <w:spacing w:after="0"/>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4C7896"/>
    <w:pPr>
      <w:spacing w:after="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Spacing">
    <w:name w:val="No Spacing"/>
    <w:uiPriority w:val="1"/>
    <w:qFormat/>
    <w:rsid w:val="00DD0502"/>
    <w:pPr>
      <w:spacing w:after="0" w:line="240" w:lineRule="auto"/>
    </w:pPr>
    <w:rPr>
      <w:rFonts w:ascii="Arial" w:hAnsi="Arial"/>
      <w:sz w:val="24"/>
    </w:rPr>
  </w:style>
  <w:style w:type="character" w:customStyle="1" w:styleId="Heading1Char">
    <w:name w:val="Heading 1 Char"/>
    <w:basedOn w:val="DefaultParagraphFont"/>
    <w:link w:val="Heading1"/>
    <w:uiPriority w:val="9"/>
    <w:rsid w:val="004C7896"/>
    <w:rPr>
      <w:rFonts w:ascii="Arial" w:hAnsi="Arial" w:cs="Arial"/>
      <w:b/>
      <w:bCs/>
      <w:sz w:val="28"/>
      <w:szCs w:val="28"/>
    </w:rPr>
  </w:style>
  <w:style w:type="character" w:customStyle="1" w:styleId="Heading2Char">
    <w:name w:val="Heading 2 Char"/>
    <w:basedOn w:val="DefaultParagraphFont"/>
    <w:link w:val="Heading2"/>
    <w:uiPriority w:val="9"/>
    <w:rsid w:val="004C7896"/>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50652">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gov.uk/Resource/Doc/36496/002358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standard/publicationDetail/Page1/DFES-0201-%2020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honics-teaching-materials-core-criteria-and-self-assessment/validation-of-systematic-synthetic-phonics-programmes-supporting-documentatio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7BD8F-B6E9-41E5-B842-F4C96431B936}">
  <ds:schemaRefs>
    <ds:schemaRef ds:uri="http://schemas.openxmlformats.org/officeDocument/2006/bibliography"/>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EMMA DAVISON</cp:lastModifiedBy>
  <cp:revision>6</cp:revision>
  <dcterms:created xsi:type="dcterms:W3CDTF">2022-02-01T13:51:00Z</dcterms:created>
  <dcterms:modified xsi:type="dcterms:W3CDTF">2022-06-24T18:59:00Z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