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EB0" w14:textId="77777777" w:rsidR="00971C8E" w:rsidRDefault="00971C8E" w:rsidP="00971C8E">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4EB49E9D" w14:textId="77777777" w:rsidR="00635C17" w:rsidRPr="00B53DBB" w:rsidRDefault="00635C17" w:rsidP="00971C8E">
      <w:pPr>
        <w:pStyle w:val="ListParagraph"/>
        <w:jc w:val="center"/>
        <w:rPr>
          <w:rFonts w:ascii="Arial" w:hAnsi="Arial" w:cs="Arial"/>
          <w:b/>
          <w:bCs/>
          <w:sz w:val="28"/>
          <w:szCs w:val="28"/>
        </w:rPr>
      </w:pPr>
    </w:p>
    <w:p w14:paraId="0235BD70" w14:textId="77777777" w:rsidR="00971C8E" w:rsidRPr="00B53DBB" w:rsidRDefault="00971C8E" w:rsidP="00971C8E">
      <w:pPr>
        <w:pStyle w:val="ListParagraph"/>
        <w:jc w:val="center"/>
        <w:rPr>
          <w:rFonts w:ascii="Arial" w:hAnsi="Arial" w:cs="Arial"/>
          <w:b/>
          <w:bCs/>
          <w:sz w:val="28"/>
          <w:szCs w:val="28"/>
        </w:rPr>
      </w:pPr>
      <w:r w:rsidRPr="1B29724A">
        <w:rPr>
          <w:rFonts w:ascii="Arial" w:eastAsia="Arial" w:hAnsi="Arial" w:cs="Arial"/>
          <w:b/>
          <w:bCs/>
          <w:color w:val="000000" w:themeColor="text1"/>
          <w:sz w:val="28"/>
          <w:szCs w:val="28"/>
        </w:rPr>
        <w:t>Professionalism, Wider Professional Responsibilities and Relationships, Professional Workload Management</w:t>
      </w:r>
      <w:r w:rsidRPr="1B29724A">
        <w:rPr>
          <w:rFonts w:ascii="Arial" w:hAnsi="Arial" w:cs="Arial"/>
          <w:b/>
          <w:bCs/>
          <w:sz w:val="28"/>
          <w:szCs w:val="28"/>
        </w:rPr>
        <w:t xml:space="preserve">: Undergraduate </w:t>
      </w:r>
      <w:r w:rsidR="00BF4389">
        <w:rPr>
          <w:rFonts w:ascii="Arial" w:hAnsi="Arial" w:cs="Arial"/>
          <w:b/>
          <w:bCs/>
          <w:sz w:val="28"/>
          <w:szCs w:val="28"/>
        </w:rPr>
        <w:t>programmes</w:t>
      </w:r>
    </w:p>
    <w:tbl>
      <w:tblPr>
        <w:tblStyle w:val="TableGrid"/>
        <w:tblW w:w="13324" w:type="dxa"/>
        <w:tblLook w:val="04A0" w:firstRow="1" w:lastRow="0" w:firstColumn="1" w:lastColumn="0" w:noHBand="0" w:noVBand="1"/>
      </w:tblPr>
      <w:tblGrid>
        <w:gridCol w:w="2448"/>
        <w:gridCol w:w="5471"/>
        <w:gridCol w:w="5405"/>
      </w:tblGrid>
      <w:tr w:rsidR="00971C8E" w:rsidRPr="00B53DBB" w14:paraId="71E3C7C0" w14:textId="77777777" w:rsidTr="00D551D8">
        <w:tc>
          <w:tcPr>
            <w:tcW w:w="13324" w:type="dxa"/>
            <w:gridSpan w:val="3"/>
            <w:shd w:val="clear" w:color="auto" w:fill="B4C6E7" w:themeFill="accent1" w:themeFillTint="66"/>
          </w:tcPr>
          <w:p w14:paraId="62B12157" w14:textId="77777777" w:rsidR="00971C8E" w:rsidRDefault="00971C8E" w:rsidP="004F418E">
            <w:pPr>
              <w:rPr>
                <w:rFonts w:ascii="Arial" w:hAnsi="Arial" w:cs="Arial"/>
                <w:b/>
                <w:bCs/>
                <w:sz w:val="24"/>
                <w:szCs w:val="24"/>
              </w:rPr>
            </w:pPr>
            <w:r w:rsidRPr="1B29724A">
              <w:rPr>
                <w:rFonts w:ascii="Arial" w:hAnsi="Arial" w:cs="Arial"/>
                <w:b/>
                <w:bCs/>
                <w:sz w:val="24"/>
                <w:szCs w:val="24"/>
              </w:rPr>
              <w:t xml:space="preserve">Curriculum Intent: </w:t>
            </w:r>
          </w:p>
          <w:p w14:paraId="4058F487" w14:textId="77777777" w:rsidR="004F418E" w:rsidRDefault="004F418E" w:rsidP="004F418E">
            <w:pPr>
              <w:rPr>
                <w:rFonts w:ascii="Arial" w:hAnsi="Arial" w:cs="Arial"/>
                <w:b/>
                <w:bCs/>
                <w:sz w:val="24"/>
                <w:szCs w:val="24"/>
              </w:rPr>
            </w:pPr>
          </w:p>
          <w:p w14:paraId="2FA9BB6E" w14:textId="77777777" w:rsidR="004F418E" w:rsidRPr="004F418E" w:rsidRDefault="004F418E" w:rsidP="004F418E">
            <w:pPr>
              <w:rPr>
                <w:rFonts w:ascii="Arial" w:hAnsi="Arial" w:cs="Arial"/>
                <w:bCs/>
                <w:sz w:val="24"/>
                <w:szCs w:val="24"/>
              </w:rPr>
            </w:pPr>
            <w:r w:rsidRPr="004F418E">
              <w:rPr>
                <w:rFonts w:ascii="Arial" w:hAnsi="Arial" w:cs="Arial"/>
                <w:bCs/>
                <w:sz w:val="24"/>
                <w:szCs w:val="24"/>
              </w:rPr>
              <w:t>Through our initial Teacher Education Curriculum, our intention is for trainee teachers to appreciate the importance of positi</w:t>
            </w:r>
            <w:r>
              <w:rPr>
                <w:rFonts w:ascii="Arial" w:hAnsi="Arial" w:cs="Arial"/>
                <w:bCs/>
                <w:sz w:val="24"/>
                <w:szCs w:val="24"/>
              </w:rPr>
              <w:t xml:space="preserve">ve professional relationships. </w:t>
            </w:r>
            <w:r w:rsidRPr="004F418E">
              <w:rPr>
                <w:rFonts w:ascii="Arial" w:hAnsi="Arial" w:cs="Arial"/>
                <w:bCs/>
                <w:sz w:val="24"/>
                <w:szCs w:val="24"/>
              </w:rPr>
              <w:t>Through Phase 1 they will know that positive professional conduct underpins self-development and enables ef</w:t>
            </w:r>
            <w:r>
              <w:rPr>
                <w:rFonts w:ascii="Arial" w:hAnsi="Arial" w:cs="Arial"/>
                <w:bCs/>
                <w:sz w:val="24"/>
                <w:szCs w:val="24"/>
              </w:rPr>
              <w:t xml:space="preserve">fective working relationships. </w:t>
            </w:r>
            <w:r w:rsidRPr="004F418E">
              <w:rPr>
                <w:rFonts w:ascii="Arial" w:hAnsi="Arial" w:cs="Arial"/>
                <w:bCs/>
                <w:sz w:val="24"/>
                <w:szCs w:val="24"/>
              </w:rPr>
              <w:t>They will understand the importance of how reflective practice is essential in ensuring effective professional development through having high standards of professional conduct and be able to work effectively and competently with peers and colleagues during lectures, seminars and wh</w:t>
            </w:r>
            <w:r>
              <w:rPr>
                <w:rFonts w:ascii="Arial" w:hAnsi="Arial" w:cs="Arial"/>
                <w:bCs/>
                <w:sz w:val="24"/>
                <w:szCs w:val="24"/>
              </w:rPr>
              <w:t xml:space="preserve">ilst on professional practice. </w:t>
            </w:r>
            <w:r w:rsidRPr="004F418E">
              <w:rPr>
                <w:rFonts w:ascii="Arial" w:hAnsi="Arial" w:cs="Arial"/>
                <w:bCs/>
                <w:sz w:val="24"/>
                <w:szCs w:val="24"/>
              </w:rPr>
              <w:t>The impact will be that trainees will be able to work respectfully and professionally with peers and colleagues. Through Phase 2, they will know what constitutes the professional role of the teacher including how to deploy Te</w:t>
            </w:r>
            <w:r>
              <w:rPr>
                <w:rFonts w:ascii="Arial" w:hAnsi="Arial" w:cs="Arial"/>
                <w:bCs/>
                <w:sz w:val="24"/>
                <w:szCs w:val="24"/>
              </w:rPr>
              <w:t xml:space="preserve">aching Assistants effectively. </w:t>
            </w:r>
            <w:r w:rsidRPr="004F418E">
              <w:rPr>
                <w:rFonts w:ascii="Arial" w:hAnsi="Arial" w:cs="Arial"/>
                <w:bCs/>
                <w:sz w:val="24"/>
                <w:szCs w:val="24"/>
              </w:rPr>
              <w:t>They will understand the ethics of the teaching profession and the high standards of expectations regarding pers</w:t>
            </w:r>
            <w:r>
              <w:rPr>
                <w:rFonts w:ascii="Arial" w:hAnsi="Arial" w:cs="Arial"/>
                <w:bCs/>
                <w:sz w:val="24"/>
                <w:szCs w:val="24"/>
              </w:rPr>
              <w:t xml:space="preserve">onal and professional conduct. </w:t>
            </w:r>
            <w:r w:rsidRPr="004F418E">
              <w:rPr>
                <w:rFonts w:ascii="Arial" w:hAnsi="Arial" w:cs="Arial"/>
                <w:bCs/>
                <w:sz w:val="24"/>
                <w:szCs w:val="24"/>
              </w:rPr>
              <w:t xml:space="preserve">The impact will be that trainees will demonstrate high standards of professionalism as stated in part two of the Teachers’ Standards.  </w:t>
            </w:r>
          </w:p>
          <w:p w14:paraId="1D884361" w14:textId="77777777" w:rsidR="004F418E" w:rsidRPr="004F418E" w:rsidRDefault="004F418E" w:rsidP="004F418E">
            <w:pPr>
              <w:rPr>
                <w:rFonts w:ascii="Arial" w:hAnsi="Arial" w:cs="Arial"/>
                <w:bCs/>
                <w:sz w:val="24"/>
                <w:szCs w:val="24"/>
              </w:rPr>
            </w:pPr>
          </w:p>
          <w:p w14:paraId="0F8DA09B" w14:textId="77777777" w:rsidR="004F418E" w:rsidRPr="004F418E" w:rsidRDefault="004F418E" w:rsidP="004F418E">
            <w:pPr>
              <w:rPr>
                <w:rFonts w:ascii="Arial" w:hAnsi="Arial" w:cs="Arial"/>
                <w:bCs/>
                <w:sz w:val="24"/>
                <w:szCs w:val="24"/>
              </w:rPr>
            </w:pPr>
            <w:r w:rsidRPr="004F418E">
              <w:rPr>
                <w:rFonts w:ascii="Arial" w:hAnsi="Arial" w:cs="Arial"/>
                <w:bCs/>
                <w:sz w:val="24"/>
                <w:szCs w:val="24"/>
              </w:rPr>
              <w:t>Through Phase 3 they will know the importance of positive parental engagement and working with external agencies to support the nee</w:t>
            </w:r>
            <w:r>
              <w:rPr>
                <w:rFonts w:ascii="Arial" w:hAnsi="Arial" w:cs="Arial"/>
                <w:bCs/>
                <w:sz w:val="24"/>
                <w:szCs w:val="24"/>
              </w:rPr>
              <w:t xml:space="preserve">ds of the child. </w:t>
            </w:r>
            <w:r w:rsidRPr="004F418E">
              <w:rPr>
                <w:rFonts w:ascii="Arial" w:hAnsi="Arial" w:cs="Arial"/>
                <w:bCs/>
                <w:sz w:val="24"/>
                <w:szCs w:val="24"/>
              </w:rPr>
              <w:t>They will understand how to effectively engage parents and how to communicate with external colleagues in a profe</w:t>
            </w:r>
            <w:r>
              <w:rPr>
                <w:rFonts w:ascii="Arial" w:hAnsi="Arial" w:cs="Arial"/>
                <w:bCs/>
                <w:sz w:val="24"/>
                <w:szCs w:val="24"/>
              </w:rPr>
              <w:t xml:space="preserve">ssional and respectful manner. </w:t>
            </w:r>
            <w:r w:rsidRPr="004F418E">
              <w:rPr>
                <w:rFonts w:ascii="Arial" w:hAnsi="Arial" w:cs="Arial"/>
                <w:bCs/>
                <w:sz w:val="24"/>
                <w:szCs w:val="24"/>
              </w:rPr>
              <w:t xml:space="preserve">The impact will be that trainees will be able to professionally engage and communicate with parents and external agencies so that so that all lines of communication are open, honest and transparent and in the best interests of the child.   </w:t>
            </w:r>
          </w:p>
          <w:p w14:paraId="47570EE8" w14:textId="77777777" w:rsidR="004F418E" w:rsidRPr="00A11107" w:rsidRDefault="004F418E" w:rsidP="004F418E">
            <w:pPr>
              <w:rPr>
                <w:rFonts w:ascii="Arial" w:hAnsi="Arial" w:cs="Arial"/>
                <w:b/>
                <w:bCs/>
                <w:sz w:val="24"/>
                <w:szCs w:val="24"/>
              </w:rPr>
            </w:pPr>
          </w:p>
        </w:tc>
      </w:tr>
      <w:tr w:rsidR="00971C8E" w:rsidRPr="00B53DBB" w14:paraId="7CAF3FAE" w14:textId="77777777" w:rsidTr="00D551D8">
        <w:tc>
          <w:tcPr>
            <w:tcW w:w="2448" w:type="dxa"/>
            <w:shd w:val="clear" w:color="auto" w:fill="B4C6E7" w:themeFill="accent1" w:themeFillTint="66"/>
          </w:tcPr>
          <w:p w14:paraId="4A72F90D" w14:textId="77777777" w:rsidR="00971C8E" w:rsidRPr="00B53DBB" w:rsidRDefault="00971C8E" w:rsidP="00D551D8">
            <w:pPr>
              <w:rPr>
                <w:rFonts w:ascii="Arial" w:hAnsi="Arial" w:cs="Arial"/>
                <w:b/>
                <w:bCs/>
                <w:sz w:val="28"/>
                <w:szCs w:val="28"/>
              </w:rPr>
            </w:pPr>
            <w:r>
              <w:rPr>
                <w:rFonts w:ascii="Arial" w:hAnsi="Arial" w:cs="Arial"/>
                <w:b/>
                <w:bCs/>
                <w:sz w:val="28"/>
                <w:szCs w:val="28"/>
              </w:rPr>
              <w:t>Phase</w:t>
            </w:r>
          </w:p>
        </w:tc>
        <w:tc>
          <w:tcPr>
            <w:tcW w:w="5471" w:type="dxa"/>
            <w:shd w:val="clear" w:color="auto" w:fill="B4C6E7" w:themeFill="accent1" w:themeFillTint="66"/>
          </w:tcPr>
          <w:p w14:paraId="37C93B91" w14:textId="77777777" w:rsidR="00971C8E" w:rsidRPr="00B53DBB" w:rsidRDefault="00971C8E" w:rsidP="00D551D8">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3DFF0D55" w14:textId="77777777" w:rsidR="00971C8E" w:rsidRPr="00B53DBB" w:rsidRDefault="00971C8E" w:rsidP="00D551D8">
            <w:pPr>
              <w:rPr>
                <w:rFonts w:ascii="Arial" w:hAnsi="Arial" w:cs="Arial"/>
                <w:b/>
                <w:bCs/>
                <w:sz w:val="28"/>
                <w:szCs w:val="28"/>
              </w:rPr>
            </w:pPr>
            <w:r w:rsidRPr="00B53DBB">
              <w:rPr>
                <w:rFonts w:ascii="Arial" w:hAnsi="Arial" w:cs="Arial"/>
                <w:b/>
                <w:bCs/>
                <w:sz w:val="28"/>
                <w:szCs w:val="28"/>
              </w:rPr>
              <w:t>Learn how to…</w:t>
            </w:r>
          </w:p>
        </w:tc>
      </w:tr>
      <w:tr w:rsidR="00971C8E" w:rsidRPr="00B53DBB" w14:paraId="6BC7F45E" w14:textId="77777777" w:rsidTr="00D551D8">
        <w:tc>
          <w:tcPr>
            <w:tcW w:w="2448" w:type="dxa"/>
            <w:vMerge w:val="restart"/>
          </w:tcPr>
          <w:p w14:paraId="6A2AF330" w14:textId="77777777" w:rsidR="00971C8E" w:rsidRDefault="00971C8E" w:rsidP="00D551D8">
            <w:pPr>
              <w:rPr>
                <w:rFonts w:ascii="Arial" w:hAnsi="Arial" w:cs="Arial"/>
                <w:b/>
                <w:bCs/>
              </w:rPr>
            </w:pPr>
            <w:bookmarkStart w:id="0" w:name="_Hlk66776469"/>
            <w:r>
              <w:rPr>
                <w:rFonts w:ascii="Arial" w:hAnsi="Arial" w:cs="Arial"/>
                <w:b/>
                <w:bCs/>
              </w:rPr>
              <w:t>Phase 1</w:t>
            </w:r>
          </w:p>
          <w:p w14:paraId="0CC077BE" w14:textId="77777777" w:rsidR="00971C8E" w:rsidRPr="00B53DBB" w:rsidRDefault="00971C8E" w:rsidP="00D551D8">
            <w:pPr>
              <w:rPr>
                <w:rFonts w:ascii="Arial" w:hAnsi="Arial" w:cs="Arial"/>
                <w:b/>
                <w:bCs/>
              </w:rPr>
            </w:pPr>
          </w:p>
        </w:tc>
        <w:tc>
          <w:tcPr>
            <w:tcW w:w="5471" w:type="dxa"/>
          </w:tcPr>
          <w:p w14:paraId="4EBE7ECD" w14:textId="77777777" w:rsidR="00971C8E" w:rsidRPr="00B53DBB" w:rsidRDefault="00971C8E" w:rsidP="00D551D8">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7D1362F3" w14:textId="77777777" w:rsidR="00971C8E" w:rsidRPr="00712BBB" w:rsidRDefault="00971C8E" w:rsidP="00D551D8">
            <w:pPr>
              <w:rPr>
                <w:rFonts w:ascii="Arial" w:hAnsi="Arial" w:cs="Arial"/>
                <w:b/>
                <w:bCs/>
                <w:sz w:val="20"/>
                <w:szCs w:val="20"/>
              </w:rPr>
            </w:pPr>
            <w:r w:rsidRPr="00712BBB">
              <w:rPr>
                <w:rFonts w:ascii="Arial" w:hAnsi="Arial" w:cs="Arial"/>
                <w:b/>
                <w:bCs/>
                <w:sz w:val="20"/>
                <w:szCs w:val="20"/>
              </w:rPr>
              <w:t xml:space="preserve">Trainees will be able to: </w:t>
            </w:r>
          </w:p>
        </w:tc>
      </w:tr>
      <w:tr w:rsidR="00971C8E" w:rsidRPr="00B53DBB" w14:paraId="4A81DD8B" w14:textId="77777777" w:rsidTr="00D551D8">
        <w:tc>
          <w:tcPr>
            <w:tcW w:w="2448" w:type="dxa"/>
            <w:vMerge/>
          </w:tcPr>
          <w:p w14:paraId="70F6B028" w14:textId="77777777" w:rsidR="00971C8E" w:rsidRPr="00B53DBB" w:rsidRDefault="00971C8E" w:rsidP="00D551D8">
            <w:pPr>
              <w:rPr>
                <w:rFonts w:ascii="Arial" w:hAnsi="Arial" w:cs="Arial"/>
                <w:b/>
                <w:bCs/>
              </w:rPr>
            </w:pPr>
          </w:p>
        </w:tc>
        <w:tc>
          <w:tcPr>
            <w:tcW w:w="5471" w:type="dxa"/>
          </w:tcPr>
          <w:p w14:paraId="6B63C2EF" w14:textId="77777777" w:rsidR="007542C3" w:rsidRPr="007542C3" w:rsidRDefault="0023420A" w:rsidP="00337004">
            <w:pPr>
              <w:pStyle w:val="ListParagraph"/>
              <w:numPr>
                <w:ilvl w:val="0"/>
                <w:numId w:val="5"/>
              </w:numPr>
              <w:rPr>
                <w:rFonts w:ascii="Arial" w:eastAsia="Arial" w:hAnsi="Arial" w:cs="Arial"/>
                <w:sz w:val="20"/>
                <w:szCs w:val="20"/>
              </w:rPr>
            </w:pPr>
            <w:r w:rsidRPr="00337004">
              <w:rPr>
                <w:rFonts w:ascii="Arial" w:eastAsia="Arial" w:hAnsi="Arial" w:cs="Arial"/>
                <w:sz w:val="20"/>
                <w:szCs w:val="20"/>
              </w:rPr>
              <w:t>Professional development will</w:t>
            </w:r>
            <w:r w:rsidR="00017C75" w:rsidRPr="00337004">
              <w:rPr>
                <w:rFonts w:ascii="Arial" w:eastAsia="Arial" w:hAnsi="Arial" w:cs="Arial"/>
                <w:sz w:val="20"/>
                <w:szCs w:val="20"/>
              </w:rPr>
              <w:t xml:space="preserve"> </w:t>
            </w:r>
            <w:r w:rsidR="00E35BB1" w:rsidRPr="00337004">
              <w:rPr>
                <w:rFonts w:ascii="Arial" w:eastAsia="Arial" w:hAnsi="Arial" w:cs="Arial"/>
                <w:sz w:val="20"/>
                <w:szCs w:val="20"/>
              </w:rPr>
              <w:t>be continuous over time.  It will involve</w:t>
            </w:r>
            <w:r w:rsidR="00D437B4" w:rsidRPr="00337004">
              <w:rPr>
                <w:rFonts w:ascii="Arial" w:eastAsia="Arial" w:hAnsi="Arial" w:cs="Arial"/>
                <w:sz w:val="20"/>
                <w:szCs w:val="20"/>
              </w:rPr>
              <w:t xml:space="preserve"> mentoring and support </w:t>
            </w:r>
            <w:r w:rsidR="00337004" w:rsidRPr="00337004">
              <w:rPr>
                <w:rFonts w:ascii="Arial" w:eastAsia="Arial" w:hAnsi="Arial" w:cs="Arial"/>
                <w:sz w:val="20"/>
                <w:szCs w:val="20"/>
              </w:rPr>
              <w:t xml:space="preserve">from experts </w:t>
            </w:r>
            <w:r w:rsidR="00D14CF9" w:rsidRPr="00337004">
              <w:rPr>
                <w:rFonts w:ascii="Arial" w:eastAsia="Arial" w:hAnsi="Arial" w:cs="Arial"/>
                <w:sz w:val="20"/>
                <w:szCs w:val="20"/>
              </w:rPr>
              <w:t>along with opportunities for collaboration</w:t>
            </w:r>
            <w:r w:rsidR="00D14CF9" w:rsidRPr="007E4974">
              <w:rPr>
                <w:rFonts w:ascii="Arial" w:eastAsia="Arial" w:hAnsi="Arial" w:cs="Arial"/>
                <w:b/>
                <w:bCs/>
                <w:sz w:val="20"/>
                <w:szCs w:val="20"/>
              </w:rPr>
              <w:t>.</w:t>
            </w:r>
            <w:r w:rsidR="00337004" w:rsidRPr="007E4974">
              <w:rPr>
                <w:rFonts w:ascii="Arial" w:eastAsia="Arial" w:hAnsi="Arial" w:cs="Arial"/>
                <w:b/>
                <w:bCs/>
                <w:sz w:val="20"/>
                <w:szCs w:val="20"/>
              </w:rPr>
              <w:t xml:space="preserve"> </w:t>
            </w:r>
          </w:p>
          <w:p w14:paraId="42D0F208" w14:textId="68A05EDA" w:rsidR="00971C8E" w:rsidRPr="00A11107" w:rsidRDefault="00337004" w:rsidP="007542C3">
            <w:pPr>
              <w:pStyle w:val="ListParagraph"/>
              <w:ind w:left="360"/>
              <w:rPr>
                <w:rFonts w:ascii="Arial" w:eastAsia="Arial" w:hAnsi="Arial" w:cs="Arial"/>
                <w:sz w:val="20"/>
                <w:szCs w:val="20"/>
              </w:rPr>
            </w:pPr>
            <w:r w:rsidRPr="007E4974">
              <w:rPr>
                <w:rFonts w:ascii="Arial" w:eastAsia="Arial" w:hAnsi="Arial" w:cs="Arial"/>
                <w:b/>
                <w:bCs/>
                <w:sz w:val="20"/>
                <w:szCs w:val="20"/>
              </w:rPr>
              <w:t>(</w:t>
            </w:r>
            <w:r w:rsidR="00DD1D61" w:rsidRPr="007E4974">
              <w:rPr>
                <w:rFonts w:ascii="Arial" w:eastAsia="Arial" w:hAnsi="Arial" w:cs="Arial"/>
                <w:b/>
                <w:bCs/>
                <w:sz w:val="20"/>
                <w:szCs w:val="20"/>
              </w:rPr>
              <w:t>LT 8.1)</w:t>
            </w:r>
          </w:p>
        </w:tc>
        <w:tc>
          <w:tcPr>
            <w:tcW w:w="5405" w:type="dxa"/>
          </w:tcPr>
          <w:p w14:paraId="4DDCC9D7" w14:textId="2E0B5F27" w:rsidR="00995282" w:rsidRDefault="004B4AFE" w:rsidP="00A11107">
            <w:pPr>
              <w:pStyle w:val="ListParagraph"/>
              <w:numPr>
                <w:ilvl w:val="0"/>
                <w:numId w:val="5"/>
              </w:numPr>
              <w:rPr>
                <w:rFonts w:ascii="Arial" w:eastAsia="Arial" w:hAnsi="Arial" w:cs="Arial"/>
                <w:sz w:val="20"/>
                <w:szCs w:val="20"/>
              </w:rPr>
            </w:pPr>
            <w:r>
              <w:rPr>
                <w:rFonts w:ascii="Arial" w:eastAsia="Arial" w:hAnsi="Arial" w:cs="Arial"/>
                <w:sz w:val="20"/>
                <w:szCs w:val="20"/>
              </w:rPr>
              <w:t>T</w:t>
            </w:r>
            <w:r w:rsidR="006A51AF">
              <w:rPr>
                <w:rFonts w:ascii="Arial" w:eastAsia="Arial" w:hAnsi="Arial" w:cs="Arial"/>
                <w:sz w:val="20"/>
                <w:szCs w:val="20"/>
              </w:rPr>
              <w:t>hrough</w:t>
            </w:r>
            <w:r>
              <w:rPr>
                <w:rFonts w:ascii="Arial" w:eastAsia="Arial" w:hAnsi="Arial" w:cs="Arial"/>
                <w:sz w:val="20"/>
                <w:szCs w:val="20"/>
              </w:rPr>
              <w:t xml:space="preserve"> receiving consistent and clear effective mentoring</w:t>
            </w:r>
            <w:r w:rsidR="005F431A">
              <w:rPr>
                <w:rFonts w:ascii="Arial" w:eastAsia="Arial" w:hAnsi="Arial" w:cs="Arial"/>
                <w:sz w:val="20"/>
                <w:szCs w:val="20"/>
              </w:rPr>
              <w:t xml:space="preserve"> with a focus on </w:t>
            </w:r>
            <w:r w:rsidR="00781E4D">
              <w:rPr>
                <w:rFonts w:ascii="Arial" w:eastAsia="Arial" w:hAnsi="Arial" w:cs="Arial"/>
                <w:sz w:val="20"/>
                <w:szCs w:val="20"/>
              </w:rPr>
              <w:t>clear intentions for pupil outcomes and professional development,</w:t>
            </w:r>
            <w:r w:rsidR="00904733">
              <w:rPr>
                <w:rFonts w:ascii="Arial" w:eastAsia="Arial" w:hAnsi="Arial" w:cs="Arial"/>
                <w:sz w:val="20"/>
                <w:szCs w:val="20"/>
              </w:rPr>
              <w:t xml:space="preserve"> they will develop as a professional</w:t>
            </w:r>
            <w:r w:rsidR="004A14E6">
              <w:rPr>
                <w:rFonts w:ascii="Arial" w:eastAsia="Arial" w:hAnsi="Arial" w:cs="Arial"/>
                <w:sz w:val="20"/>
                <w:szCs w:val="20"/>
              </w:rPr>
              <w:t xml:space="preserve"> over time.</w:t>
            </w:r>
          </w:p>
          <w:p w14:paraId="64E1EE5A" w14:textId="5F640A43" w:rsidR="00A11107" w:rsidRPr="00027235" w:rsidRDefault="00027235" w:rsidP="00027235">
            <w:pPr>
              <w:pStyle w:val="ListParagraph"/>
              <w:ind w:left="360"/>
              <w:rPr>
                <w:rFonts w:ascii="Arial" w:eastAsia="Arial" w:hAnsi="Arial" w:cs="Arial"/>
                <w:b/>
                <w:bCs/>
                <w:sz w:val="20"/>
                <w:szCs w:val="20"/>
              </w:rPr>
            </w:pPr>
            <w:r>
              <w:rPr>
                <w:rFonts w:ascii="Arial" w:eastAsia="Arial" w:hAnsi="Arial" w:cs="Arial"/>
                <w:b/>
                <w:bCs/>
                <w:sz w:val="20"/>
                <w:szCs w:val="20"/>
              </w:rPr>
              <w:t>(LH 8.1)</w:t>
            </w:r>
          </w:p>
        </w:tc>
      </w:tr>
      <w:tr w:rsidR="00A11107" w:rsidRPr="00B53DBB" w14:paraId="3BD6624F" w14:textId="77777777" w:rsidTr="00D551D8">
        <w:tc>
          <w:tcPr>
            <w:tcW w:w="2448" w:type="dxa"/>
            <w:vMerge/>
          </w:tcPr>
          <w:p w14:paraId="731CF815" w14:textId="77777777" w:rsidR="00A11107" w:rsidRPr="00B53DBB" w:rsidRDefault="00A11107" w:rsidP="00D551D8">
            <w:pPr>
              <w:rPr>
                <w:rFonts w:ascii="Arial" w:hAnsi="Arial" w:cs="Arial"/>
                <w:b/>
                <w:bCs/>
              </w:rPr>
            </w:pPr>
          </w:p>
        </w:tc>
        <w:tc>
          <w:tcPr>
            <w:tcW w:w="5471" w:type="dxa"/>
          </w:tcPr>
          <w:p w14:paraId="0F7FDF65" w14:textId="77777777" w:rsidR="0051012B" w:rsidRDefault="00097B2D" w:rsidP="0017405F">
            <w:pPr>
              <w:pStyle w:val="ListParagraph"/>
              <w:numPr>
                <w:ilvl w:val="0"/>
                <w:numId w:val="5"/>
              </w:numPr>
              <w:rPr>
                <w:rFonts w:ascii="Arial" w:eastAsia="Arial" w:hAnsi="Arial" w:cs="Arial"/>
                <w:sz w:val="20"/>
                <w:szCs w:val="20"/>
              </w:rPr>
            </w:pPr>
            <w:r>
              <w:rPr>
                <w:rFonts w:ascii="Arial" w:eastAsia="Arial" w:hAnsi="Arial" w:cs="Arial"/>
                <w:sz w:val="20"/>
                <w:szCs w:val="20"/>
              </w:rPr>
              <w:t>Improvement in practice comes from being reflective</w:t>
            </w:r>
            <w:r w:rsidR="00E17ED8">
              <w:rPr>
                <w:rFonts w:ascii="Arial" w:eastAsia="Arial" w:hAnsi="Arial" w:cs="Arial"/>
                <w:sz w:val="20"/>
                <w:szCs w:val="20"/>
              </w:rPr>
              <w:t xml:space="preserve"> which is supported by both feedback</w:t>
            </w:r>
            <w:r w:rsidR="00CB6467">
              <w:rPr>
                <w:rFonts w:ascii="Arial" w:eastAsia="Arial" w:hAnsi="Arial" w:cs="Arial"/>
                <w:sz w:val="20"/>
                <w:szCs w:val="20"/>
              </w:rPr>
              <w:t xml:space="preserve"> from and observation of experienced colleagues.  Additionally, engaging in professional debate</w:t>
            </w:r>
            <w:r w:rsidR="00CE78F2">
              <w:rPr>
                <w:rFonts w:ascii="Arial" w:eastAsia="Arial" w:hAnsi="Arial" w:cs="Arial"/>
                <w:sz w:val="20"/>
                <w:szCs w:val="20"/>
              </w:rPr>
              <w:t xml:space="preserve"> and educational research is also beneficial</w:t>
            </w:r>
            <w:r w:rsidR="00790810">
              <w:rPr>
                <w:rFonts w:ascii="Arial" w:eastAsia="Arial" w:hAnsi="Arial" w:cs="Arial"/>
                <w:sz w:val="20"/>
                <w:szCs w:val="20"/>
              </w:rPr>
              <w:t xml:space="preserve"> to improving practice.  </w:t>
            </w:r>
          </w:p>
          <w:p w14:paraId="6ED06F22" w14:textId="77777777" w:rsidR="00A11107" w:rsidRDefault="00790810" w:rsidP="0051012B">
            <w:pPr>
              <w:pStyle w:val="ListParagraph"/>
              <w:ind w:left="360"/>
              <w:rPr>
                <w:rFonts w:ascii="Arial" w:eastAsia="Arial" w:hAnsi="Arial" w:cs="Arial"/>
                <w:b/>
                <w:bCs/>
                <w:sz w:val="20"/>
                <w:szCs w:val="20"/>
              </w:rPr>
            </w:pPr>
            <w:r>
              <w:rPr>
                <w:rFonts w:ascii="Arial" w:eastAsia="Arial" w:hAnsi="Arial" w:cs="Arial"/>
                <w:b/>
                <w:bCs/>
                <w:sz w:val="20"/>
                <w:szCs w:val="20"/>
              </w:rPr>
              <w:t>(LT</w:t>
            </w:r>
            <w:r w:rsidR="0051012B">
              <w:rPr>
                <w:rFonts w:ascii="Arial" w:eastAsia="Arial" w:hAnsi="Arial" w:cs="Arial"/>
                <w:b/>
                <w:bCs/>
                <w:sz w:val="20"/>
                <w:szCs w:val="20"/>
              </w:rPr>
              <w:t xml:space="preserve"> 8.2)</w:t>
            </w:r>
          </w:p>
          <w:p w14:paraId="39662E9F" w14:textId="6D3A40AF" w:rsidR="007542C3" w:rsidRPr="1B29724A" w:rsidRDefault="007542C3" w:rsidP="0051012B">
            <w:pPr>
              <w:pStyle w:val="ListParagraph"/>
              <w:ind w:left="360"/>
              <w:rPr>
                <w:rFonts w:ascii="Arial" w:eastAsia="Arial" w:hAnsi="Arial" w:cs="Arial"/>
                <w:sz w:val="20"/>
                <w:szCs w:val="20"/>
              </w:rPr>
            </w:pPr>
          </w:p>
        </w:tc>
        <w:tc>
          <w:tcPr>
            <w:tcW w:w="5405" w:type="dxa"/>
          </w:tcPr>
          <w:p w14:paraId="2017604E" w14:textId="77777777" w:rsidR="00A11107" w:rsidRPr="004F418E" w:rsidRDefault="00A11107" w:rsidP="00A11107">
            <w:pPr>
              <w:pStyle w:val="ListParagraph"/>
              <w:numPr>
                <w:ilvl w:val="0"/>
                <w:numId w:val="5"/>
              </w:numPr>
              <w:rPr>
                <w:rFonts w:ascii="Arial" w:eastAsia="Arial" w:hAnsi="Arial" w:cs="Arial"/>
                <w:sz w:val="20"/>
                <w:szCs w:val="20"/>
              </w:rPr>
            </w:pPr>
            <w:r w:rsidRPr="1B29724A">
              <w:rPr>
                <w:rFonts w:ascii="Arial" w:eastAsia="Arial" w:hAnsi="Arial" w:cs="Arial"/>
                <w:sz w:val="20"/>
                <w:szCs w:val="20"/>
              </w:rPr>
              <w:t>Receive clear, consistent and effective mentoring on the duties relating to Part 2 of the Teachers’ Standards.</w:t>
            </w:r>
          </w:p>
        </w:tc>
      </w:tr>
      <w:bookmarkEnd w:id="0"/>
      <w:tr w:rsidR="00971C8E" w:rsidRPr="00B53DBB" w14:paraId="1B40C2C5" w14:textId="77777777" w:rsidTr="00D551D8">
        <w:tc>
          <w:tcPr>
            <w:tcW w:w="2448" w:type="dxa"/>
            <w:vMerge/>
          </w:tcPr>
          <w:p w14:paraId="2A863F9A" w14:textId="77777777" w:rsidR="00971C8E" w:rsidRPr="00B53DBB" w:rsidRDefault="00971C8E" w:rsidP="00D551D8">
            <w:pPr>
              <w:rPr>
                <w:rFonts w:ascii="Arial" w:hAnsi="Arial" w:cs="Arial"/>
                <w:b/>
                <w:bCs/>
              </w:rPr>
            </w:pPr>
          </w:p>
        </w:tc>
        <w:tc>
          <w:tcPr>
            <w:tcW w:w="5471" w:type="dxa"/>
          </w:tcPr>
          <w:p w14:paraId="7B42B4AF" w14:textId="2955ADF6" w:rsidR="00A11107" w:rsidRPr="004F418E" w:rsidRDefault="00497AEB" w:rsidP="00A11107">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Their self and personal attributes will have an impact on their teaching.</w:t>
            </w:r>
          </w:p>
        </w:tc>
        <w:tc>
          <w:tcPr>
            <w:tcW w:w="5405" w:type="dxa"/>
          </w:tcPr>
          <w:p w14:paraId="5265694E" w14:textId="146B209E" w:rsidR="00971C8E" w:rsidRPr="000F005C" w:rsidRDefault="00482717" w:rsidP="000F005C">
            <w:pPr>
              <w:pStyle w:val="ListParagraph"/>
              <w:numPr>
                <w:ilvl w:val="0"/>
                <w:numId w:val="5"/>
              </w:numPr>
              <w:rPr>
                <w:rFonts w:ascii="Arial" w:eastAsia="Arial" w:hAnsi="Arial" w:cs="Arial"/>
                <w:sz w:val="20"/>
                <w:szCs w:val="20"/>
              </w:rPr>
            </w:pPr>
            <w:r>
              <w:rPr>
                <w:rFonts w:ascii="Arial" w:eastAsia="Arial" w:hAnsi="Arial" w:cs="Arial"/>
                <w:sz w:val="20"/>
                <w:szCs w:val="20"/>
              </w:rPr>
              <w:t xml:space="preserve">Take on board constructive feedback from mentors and colleagues </w:t>
            </w:r>
            <w:r w:rsidR="000F005C">
              <w:rPr>
                <w:rFonts w:ascii="Arial" w:eastAsia="Arial" w:hAnsi="Arial" w:cs="Arial"/>
                <w:sz w:val="20"/>
                <w:szCs w:val="20"/>
              </w:rPr>
              <w:t>in an open and honest working environment.</w:t>
            </w:r>
          </w:p>
          <w:p w14:paraId="724045E6" w14:textId="77777777" w:rsidR="000B51AD" w:rsidRPr="000B51AD" w:rsidRDefault="000B51AD" w:rsidP="000B51AD">
            <w:pPr>
              <w:pStyle w:val="ListParagraph"/>
              <w:ind w:left="360"/>
              <w:rPr>
                <w:rFonts w:ascii="Arial" w:eastAsia="Arial" w:hAnsi="Arial" w:cs="Arial"/>
                <w:sz w:val="20"/>
                <w:szCs w:val="20"/>
              </w:rPr>
            </w:pPr>
            <w:r>
              <w:rPr>
                <w:rFonts w:ascii="Arial" w:eastAsia="Arial" w:hAnsi="Arial" w:cs="Arial"/>
                <w:b/>
                <w:bCs/>
                <w:sz w:val="20"/>
                <w:szCs w:val="20"/>
              </w:rPr>
              <w:t>(LH 8.5)</w:t>
            </w:r>
          </w:p>
          <w:p w14:paraId="491A9130" w14:textId="64D248D0" w:rsidR="000B51AD" w:rsidRPr="00A11107" w:rsidRDefault="000B51AD" w:rsidP="000B51AD">
            <w:pPr>
              <w:pStyle w:val="ListParagraph"/>
              <w:ind w:left="360"/>
              <w:rPr>
                <w:rFonts w:ascii="Arial" w:eastAsia="Arial" w:hAnsi="Arial" w:cs="Arial"/>
                <w:sz w:val="20"/>
                <w:szCs w:val="20"/>
              </w:rPr>
            </w:pPr>
          </w:p>
        </w:tc>
      </w:tr>
      <w:tr w:rsidR="005C0242" w:rsidRPr="00B53DBB" w14:paraId="5EA51952" w14:textId="77777777" w:rsidTr="00D551D8">
        <w:tc>
          <w:tcPr>
            <w:tcW w:w="2448" w:type="dxa"/>
            <w:vMerge/>
          </w:tcPr>
          <w:p w14:paraId="1E7CBB5D" w14:textId="77777777" w:rsidR="005C0242" w:rsidRPr="00B53DBB" w:rsidRDefault="005C0242" w:rsidP="005C0242">
            <w:pPr>
              <w:rPr>
                <w:rFonts w:ascii="Arial" w:hAnsi="Arial" w:cs="Arial"/>
                <w:b/>
                <w:bCs/>
              </w:rPr>
            </w:pPr>
          </w:p>
        </w:tc>
        <w:tc>
          <w:tcPr>
            <w:tcW w:w="5471" w:type="dxa"/>
          </w:tcPr>
          <w:p w14:paraId="322C9050" w14:textId="6C7AFD59" w:rsidR="005C0242" w:rsidRPr="00A11107" w:rsidRDefault="005C0242" w:rsidP="005C0242">
            <w:pPr>
              <w:numPr>
                <w:ilvl w:val="0"/>
                <w:numId w:val="5"/>
              </w:numPr>
              <w:spacing w:line="259" w:lineRule="auto"/>
              <w:rPr>
                <w:rFonts w:ascii="Arial" w:eastAsia="Arial" w:hAnsi="Arial" w:cs="Arial"/>
                <w:sz w:val="20"/>
                <w:szCs w:val="20"/>
              </w:rPr>
            </w:pPr>
            <w:r w:rsidRPr="1B29724A">
              <w:rPr>
                <w:rFonts w:ascii="Arial" w:eastAsia="Arial" w:hAnsi="Arial" w:cs="Arial"/>
                <w:sz w:val="20"/>
                <w:szCs w:val="20"/>
              </w:rPr>
              <w:t>How to ensure their digital footprint reflects the values and attitudes expected of a primary teacher.</w:t>
            </w:r>
          </w:p>
        </w:tc>
        <w:tc>
          <w:tcPr>
            <w:tcW w:w="5405" w:type="dxa"/>
          </w:tcPr>
          <w:p w14:paraId="1E25CAEF" w14:textId="580EFB6A" w:rsidR="00F90DDA" w:rsidRDefault="000754B1"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Be self-reflective so that areas of strength and areas to develop further can be identified and </w:t>
            </w:r>
            <w:r w:rsidR="00BE0890">
              <w:rPr>
                <w:rFonts w:ascii="Arial" w:eastAsia="Arial" w:hAnsi="Arial" w:cs="Arial"/>
                <w:sz w:val="20"/>
                <w:szCs w:val="20"/>
              </w:rPr>
              <w:t xml:space="preserve">opportunities for next steps to address this </w:t>
            </w:r>
            <w:r w:rsidR="00A801AD">
              <w:rPr>
                <w:rFonts w:ascii="Arial" w:eastAsia="Arial" w:hAnsi="Arial" w:cs="Arial"/>
                <w:sz w:val="20"/>
                <w:szCs w:val="20"/>
              </w:rPr>
              <w:t xml:space="preserve">are </w:t>
            </w:r>
            <w:r w:rsidR="00BE0890">
              <w:rPr>
                <w:rFonts w:ascii="Arial" w:eastAsia="Arial" w:hAnsi="Arial" w:cs="Arial"/>
                <w:sz w:val="20"/>
                <w:szCs w:val="20"/>
              </w:rPr>
              <w:t>made.</w:t>
            </w:r>
          </w:p>
          <w:p w14:paraId="6B87048D" w14:textId="65BA9BBC" w:rsidR="005C0242" w:rsidRPr="004353C8" w:rsidRDefault="004353C8" w:rsidP="00A801AD">
            <w:pPr>
              <w:pStyle w:val="ListParagraph"/>
              <w:ind w:left="360"/>
              <w:rPr>
                <w:rFonts w:ascii="Arial" w:eastAsia="Arial" w:hAnsi="Arial" w:cs="Arial"/>
                <w:b/>
                <w:bCs/>
                <w:sz w:val="20"/>
                <w:szCs w:val="20"/>
              </w:rPr>
            </w:pPr>
            <w:r>
              <w:rPr>
                <w:rFonts w:ascii="Arial" w:eastAsia="Arial" w:hAnsi="Arial" w:cs="Arial"/>
                <w:b/>
                <w:bCs/>
                <w:sz w:val="20"/>
                <w:szCs w:val="20"/>
              </w:rPr>
              <w:t>(LH 8.6)</w:t>
            </w:r>
          </w:p>
          <w:p w14:paraId="72A9295F" w14:textId="15369F39" w:rsidR="00F90DDA" w:rsidRPr="004F418E" w:rsidRDefault="00F90DDA" w:rsidP="00F90DDA">
            <w:pPr>
              <w:pStyle w:val="ListParagraph"/>
              <w:ind w:left="360"/>
              <w:rPr>
                <w:rFonts w:ascii="Arial" w:eastAsia="Arial" w:hAnsi="Arial" w:cs="Arial"/>
                <w:sz w:val="20"/>
                <w:szCs w:val="20"/>
              </w:rPr>
            </w:pPr>
          </w:p>
        </w:tc>
      </w:tr>
      <w:tr w:rsidR="005C0242" w:rsidRPr="00B53DBB" w14:paraId="2D094CB8" w14:textId="77777777" w:rsidTr="00D551D8">
        <w:tc>
          <w:tcPr>
            <w:tcW w:w="2448" w:type="dxa"/>
            <w:vMerge/>
          </w:tcPr>
          <w:p w14:paraId="7EC949B5" w14:textId="77777777" w:rsidR="005C0242" w:rsidRPr="00B53DBB" w:rsidRDefault="005C0242" w:rsidP="005C0242">
            <w:pPr>
              <w:rPr>
                <w:rFonts w:ascii="Arial" w:hAnsi="Arial" w:cs="Arial"/>
                <w:b/>
                <w:bCs/>
              </w:rPr>
            </w:pPr>
          </w:p>
        </w:tc>
        <w:tc>
          <w:tcPr>
            <w:tcW w:w="5471" w:type="dxa"/>
          </w:tcPr>
          <w:p w14:paraId="0B1DACAD" w14:textId="695CAA77" w:rsidR="005C0242" w:rsidRPr="00A11107" w:rsidRDefault="005C0242" w:rsidP="005C0242">
            <w:pPr>
              <w:spacing w:line="259" w:lineRule="auto"/>
              <w:ind w:left="360"/>
              <w:rPr>
                <w:rFonts w:ascii="Arial" w:eastAsia="Arial" w:hAnsi="Arial" w:cs="Arial"/>
                <w:sz w:val="20"/>
                <w:szCs w:val="20"/>
              </w:rPr>
            </w:pPr>
          </w:p>
        </w:tc>
        <w:tc>
          <w:tcPr>
            <w:tcW w:w="5405" w:type="dxa"/>
          </w:tcPr>
          <w:p w14:paraId="5BE94DB1" w14:textId="4F6AEB2D" w:rsidR="005C0242" w:rsidRPr="00124CB2" w:rsidRDefault="00730095" w:rsidP="00124CB2">
            <w:pPr>
              <w:pStyle w:val="ListParagraph"/>
              <w:numPr>
                <w:ilvl w:val="0"/>
                <w:numId w:val="5"/>
              </w:numPr>
              <w:rPr>
                <w:rFonts w:ascii="Arial" w:eastAsia="Arial" w:hAnsi="Arial" w:cs="Arial"/>
                <w:sz w:val="20"/>
                <w:szCs w:val="20"/>
              </w:rPr>
            </w:pPr>
            <w:r>
              <w:rPr>
                <w:rFonts w:ascii="Arial" w:eastAsia="Arial" w:hAnsi="Arial" w:cs="Arial"/>
                <w:sz w:val="20"/>
                <w:szCs w:val="20"/>
              </w:rPr>
              <w:t xml:space="preserve">Discuss and analyse how to work effectively as part of a team </w:t>
            </w:r>
            <w:r w:rsidR="006A386F">
              <w:rPr>
                <w:rFonts w:ascii="Arial" w:eastAsia="Arial" w:hAnsi="Arial" w:cs="Arial"/>
                <w:sz w:val="20"/>
                <w:szCs w:val="20"/>
              </w:rPr>
              <w:t>with expert and experienced colleagues</w:t>
            </w:r>
            <w:r w:rsidR="00E20AAE">
              <w:rPr>
                <w:rFonts w:ascii="Arial" w:eastAsia="Arial" w:hAnsi="Arial" w:cs="Arial"/>
                <w:sz w:val="20"/>
                <w:szCs w:val="20"/>
              </w:rPr>
              <w:t xml:space="preserve">, so that individual colleagues are supported and all work </w:t>
            </w:r>
            <w:r w:rsidR="00124CB2">
              <w:rPr>
                <w:rFonts w:ascii="Arial" w:eastAsia="Arial" w:hAnsi="Arial" w:cs="Arial"/>
                <w:sz w:val="20"/>
                <w:szCs w:val="20"/>
              </w:rPr>
              <w:t>in a team manner.</w:t>
            </w:r>
          </w:p>
          <w:p w14:paraId="26BC650E" w14:textId="64AF4787" w:rsidR="0027540A" w:rsidRPr="0027540A" w:rsidRDefault="0027540A" w:rsidP="0027540A">
            <w:pPr>
              <w:pStyle w:val="ListParagraph"/>
              <w:ind w:left="360"/>
              <w:rPr>
                <w:rFonts w:ascii="Arial" w:eastAsia="Arial" w:hAnsi="Arial" w:cs="Arial"/>
                <w:b/>
                <w:bCs/>
                <w:sz w:val="20"/>
                <w:szCs w:val="20"/>
              </w:rPr>
            </w:pPr>
            <w:r w:rsidRPr="0027540A">
              <w:rPr>
                <w:rFonts w:ascii="Arial" w:eastAsia="Arial" w:hAnsi="Arial" w:cs="Arial"/>
                <w:b/>
                <w:bCs/>
                <w:sz w:val="20"/>
                <w:szCs w:val="20"/>
              </w:rPr>
              <w:t>(LH 8.8)</w:t>
            </w:r>
          </w:p>
          <w:p w14:paraId="0C762F82" w14:textId="42F569D1" w:rsidR="004353C8" w:rsidRPr="004F418E" w:rsidRDefault="004353C8" w:rsidP="004353C8">
            <w:pPr>
              <w:pStyle w:val="ListParagraph"/>
              <w:ind w:left="360"/>
              <w:rPr>
                <w:rFonts w:ascii="Arial" w:eastAsia="Arial" w:hAnsi="Arial" w:cs="Arial"/>
                <w:sz w:val="20"/>
                <w:szCs w:val="20"/>
              </w:rPr>
            </w:pPr>
          </w:p>
        </w:tc>
      </w:tr>
      <w:tr w:rsidR="005C0242" w:rsidRPr="00B53DBB" w14:paraId="5D2E09E4" w14:textId="77777777" w:rsidTr="00D551D8">
        <w:tc>
          <w:tcPr>
            <w:tcW w:w="2448" w:type="dxa"/>
            <w:vMerge/>
          </w:tcPr>
          <w:p w14:paraId="58D0F50D" w14:textId="77777777" w:rsidR="005C0242" w:rsidRPr="00B53DBB" w:rsidRDefault="005C0242" w:rsidP="005C0242">
            <w:pPr>
              <w:rPr>
                <w:rFonts w:ascii="Arial" w:hAnsi="Arial" w:cs="Arial"/>
                <w:b/>
                <w:bCs/>
              </w:rPr>
            </w:pPr>
          </w:p>
        </w:tc>
        <w:tc>
          <w:tcPr>
            <w:tcW w:w="5471" w:type="dxa"/>
          </w:tcPr>
          <w:p w14:paraId="6355D521" w14:textId="7B36EB4F" w:rsidR="005C0242" w:rsidRPr="004F418E" w:rsidRDefault="005C0242" w:rsidP="005C0242">
            <w:pPr>
              <w:pStyle w:val="ListParagraph"/>
              <w:ind w:left="360"/>
              <w:rPr>
                <w:rFonts w:ascii="Arial" w:eastAsia="Arial" w:hAnsi="Arial" w:cs="Arial"/>
                <w:sz w:val="20"/>
                <w:szCs w:val="20"/>
              </w:rPr>
            </w:pPr>
          </w:p>
        </w:tc>
        <w:tc>
          <w:tcPr>
            <w:tcW w:w="5405" w:type="dxa"/>
          </w:tcPr>
          <w:p w14:paraId="79E8D5F5" w14:textId="77777777" w:rsidR="005C0242" w:rsidRDefault="005C0242" w:rsidP="005C0242">
            <w:pPr>
              <w:numPr>
                <w:ilvl w:val="0"/>
                <w:numId w:val="5"/>
              </w:numPr>
              <w:rPr>
                <w:rFonts w:ascii="Arial" w:eastAsia="Arial" w:hAnsi="Arial" w:cs="Arial"/>
                <w:sz w:val="20"/>
                <w:szCs w:val="20"/>
              </w:rPr>
            </w:pPr>
            <w:r w:rsidRPr="1B29724A">
              <w:rPr>
                <w:rFonts w:ascii="Arial" w:eastAsia="Arial" w:hAnsi="Arial" w:cs="Arial"/>
                <w:sz w:val="20"/>
                <w:szCs w:val="20"/>
              </w:rPr>
              <w:t>Develop an awareness of self and personal attributes.</w:t>
            </w:r>
          </w:p>
          <w:p w14:paraId="6EDE31EB" w14:textId="53CCFBE8" w:rsidR="00124CB2" w:rsidRPr="00A11107" w:rsidRDefault="00124CB2" w:rsidP="00124CB2">
            <w:pPr>
              <w:ind w:left="360"/>
              <w:rPr>
                <w:rFonts w:ascii="Arial" w:eastAsia="Arial" w:hAnsi="Arial" w:cs="Arial"/>
                <w:sz w:val="20"/>
                <w:szCs w:val="20"/>
              </w:rPr>
            </w:pPr>
          </w:p>
        </w:tc>
      </w:tr>
      <w:tr w:rsidR="005C0242" w:rsidRPr="00B53DBB" w14:paraId="37D18B51" w14:textId="77777777" w:rsidTr="00D551D8">
        <w:tc>
          <w:tcPr>
            <w:tcW w:w="2448" w:type="dxa"/>
            <w:vMerge/>
          </w:tcPr>
          <w:p w14:paraId="4A3E640B" w14:textId="77777777" w:rsidR="005C0242" w:rsidRPr="00B53DBB" w:rsidRDefault="005C0242" w:rsidP="005C0242">
            <w:pPr>
              <w:rPr>
                <w:rFonts w:ascii="Arial" w:hAnsi="Arial" w:cs="Arial"/>
                <w:b/>
                <w:bCs/>
              </w:rPr>
            </w:pPr>
          </w:p>
        </w:tc>
        <w:tc>
          <w:tcPr>
            <w:tcW w:w="5471" w:type="dxa"/>
          </w:tcPr>
          <w:p w14:paraId="5690C945" w14:textId="77777777" w:rsidR="005C0242" w:rsidRPr="004C5D70" w:rsidRDefault="005C0242" w:rsidP="005C0242">
            <w:pPr>
              <w:rPr>
                <w:rFonts w:ascii="Arial" w:eastAsia="Arial" w:hAnsi="Arial" w:cs="Arial"/>
                <w:sz w:val="20"/>
                <w:szCs w:val="20"/>
              </w:rPr>
            </w:pPr>
          </w:p>
        </w:tc>
        <w:tc>
          <w:tcPr>
            <w:tcW w:w="5405" w:type="dxa"/>
          </w:tcPr>
          <w:p w14:paraId="3E3022C7" w14:textId="77777777" w:rsidR="005C0242" w:rsidRDefault="005C0242" w:rsidP="005C0242">
            <w:pPr>
              <w:pStyle w:val="ListParagraph"/>
              <w:numPr>
                <w:ilvl w:val="0"/>
                <w:numId w:val="5"/>
              </w:numPr>
              <w:rPr>
                <w:rFonts w:ascii="Arial" w:eastAsia="Arial" w:hAnsi="Arial" w:cs="Arial"/>
                <w:sz w:val="20"/>
                <w:szCs w:val="20"/>
              </w:rPr>
            </w:pPr>
            <w:r w:rsidRPr="00A11107">
              <w:rPr>
                <w:rFonts w:ascii="Arial" w:eastAsia="Arial" w:hAnsi="Arial" w:cs="Arial"/>
                <w:sz w:val="20"/>
                <w:szCs w:val="20"/>
              </w:rPr>
              <w:t>Begin to understand their personal strengths and areas for development in relation to their own practice.</w:t>
            </w:r>
          </w:p>
          <w:p w14:paraId="0B863CA7" w14:textId="47FFDF8E" w:rsidR="00B37B70" w:rsidRPr="004F418E" w:rsidRDefault="00B37B70" w:rsidP="00B37B70">
            <w:pPr>
              <w:pStyle w:val="ListParagraph"/>
              <w:ind w:left="360"/>
              <w:rPr>
                <w:rFonts w:ascii="Arial" w:eastAsia="Arial" w:hAnsi="Arial" w:cs="Arial"/>
                <w:sz w:val="20"/>
                <w:szCs w:val="20"/>
              </w:rPr>
            </w:pPr>
          </w:p>
        </w:tc>
      </w:tr>
      <w:tr w:rsidR="005C0242" w:rsidRPr="00B53DBB" w14:paraId="17DB821C" w14:textId="77777777" w:rsidTr="00D551D8">
        <w:tc>
          <w:tcPr>
            <w:tcW w:w="2448" w:type="dxa"/>
            <w:vMerge/>
          </w:tcPr>
          <w:p w14:paraId="7CDA6230" w14:textId="77777777" w:rsidR="005C0242" w:rsidRPr="00B53DBB" w:rsidRDefault="005C0242" w:rsidP="005C0242">
            <w:pPr>
              <w:rPr>
                <w:rFonts w:ascii="Arial" w:hAnsi="Arial" w:cs="Arial"/>
                <w:b/>
                <w:bCs/>
              </w:rPr>
            </w:pPr>
          </w:p>
        </w:tc>
        <w:tc>
          <w:tcPr>
            <w:tcW w:w="5471" w:type="dxa"/>
          </w:tcPr>
          <w:p w14:paraId="60F5BB61" w14:textId="77777777" w:rsidR="005C0242" w:rsidRPr="004C5D70" w:rsidRDefault="005C0242" w:rsidP="005C0242">
            <w:pPr>
              <w:rPr>
                <w:rFonts w:ascii="Arial" w:eastAsia="Arial" w:hAnsi="Arial" w:cs="Arial"/>
                <w:sz w:val="20"/>
                <w:szCs w:val="20"/>
              </w:rPr>
            </w:pPr>
          </w:p>
        </w:tc>
        <w:tc>
          <w:tcPr>
            <w:tcW w:w="5405" w:type="dxa"/>
          </w:tcPr>
          <w:p w14:paraId="08CB85DD" w14:textId="77777777"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Develop skills in working with peers in university sessions and on paired placement.</w:t>
            </w:r>
          </w:p>
          <w:p w14:paraId="4E226077" w14:textId="57B2FE1D" w:rsidR="00B37B70" w:rsidRPr="004C5D70" w:rsidRDefault="00B37B70" w:rsidP="00B37B70">
            <w:pPr>
              <w:pStyle w:val="ListParagraph"/>
              <w:ind w:left="360"/>
              <w:rPr>
                <w:rFonts w:ascii="Arial" w:eastAsia="Arial" w:hAnsi="Arial" w:cs="Arial"/>
                <w:sz w:val="20"/>
                <w:szCs w:val="20"/>
              </w:rPr>
            </w:pPr>
          </w:p>
        </w:tc>
      </w:tr>
      <w:tr w:rsidR="005C0242" w:rsidRPr="00B53DBB" w14:paraId="07B7D24E" w14:textId="77777777" w:rsidTr="00635C17">
        <w:tc>
          <w:tcPr>
            <w:tcW w:w="2448" w:type="dxa"/>
            <w:vMerge/>
          </w:tcPr>
          <w:p w14:paraId="5B1B2D95" w14:textId="77777777" w:rsidR="005C0242" w:rsidRPr="00B53DBB" w:rsidRDefault="005C0242" w:rsidP="005C0242">
            <w:pPr>
              <w:rPr>
                <w:rFonts w:ascii="Arial" w:hAnsi="Arial" w:cs="Arial"/>
                <w:b/>
                <w:bCs/>
              </w:rPr>
            </w:pPr>
          </w:p>
        </w:tc>
        <w:tc>
          <w:tcPr>
            <w:tcW w:w="5471" w:type="dxa"/>
          </w:tcPr>
          <w:p w14:paraId="3CB09CEC" w14:textId="77777777" w:rsidR="005C0242" w:rsidRPr="00C65840" w:rsidRDefault="005C0242"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5E80E3DF" w14:textId="77777777" w:rsidR="005C0242" w:rsidRDefault="005C0242" w:rsidP="005C0242">
            <w:pPr>
              <w:jc w:val="center"/>
              <w:rPr>
                <w:rFonts w:ascii="Arial" w:eastAsia="Arial" w:hAnsi="Arial" w:cs="Arial"/>
                <w:b/>
                <w:bCs/>
                <w:sz w:val="20"/>
                <w:szCs w:val="20"/>
              </w:rPr>
            </w:pPr>
          </w:p>
          <w:p w14:paraId="11B2CF8F" w14:textId="77777777" w:rsidR="005C0242" w:rsidRDefault="005C0242" w:rsidP="005C0242">
            <w:pPr>
              <w:jc w:val="center"/>
              <w:rPr>
                <w:rFonts w:ascii="Arial" w:eastAsia="Arial" w:hAnsi="Arial" w:cs="Arial"/>
                <w:b/>
                <w:bCs/>
                <w:sz w:val="20"/>
                <w:szCs w:val="20"/>
              </w:rPr>
            </w:pPr>
            <w:r w:rsidRPr="1B29724A">
              <w:rPr>
                <w:rFonts w:ascii="Arial" w:eastAsia="Arial" w:hAnsi="Arial" w:cs="Arial"/>
                <w:b/>
                <w:bCs/>
                <w:sz w:val="20"/>
                <w:szCs w:val="20"/>
              </w:rPr>
              <w:t>Composite knowledge / understanding / skills</w:t>
            </w:r>
          </w:p>
          <w:p w14:paraId="13D169DC" w14:textId="77777777" w:rsidR="005C0242" w:rsidRDefault="005C0242" w:rsidP="005C0242">
            <w:pPr>
              <w:rPr>
                <w:rFonts w:ascii="Arial" w:eastAsia="Arial" w:hAnsi="Arial" w:cs="Arial"/>
                <w:i/>
                <w:iCs/>
                <w:sz w:val="20"/>
                <w:szCs w:val="20"/>
              </w:rPr>
            </w:pPr>
          </w:p>
          <w:p w14:paraId="63D6C648"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41819C30" w14:textId="77777777" w:rsidR="005C0242" w:rsidRDefault="005C0242" w:rsidP="005C0242">
            <w:pPr>
              <w:pStyle w:val="ListParagraph"/>
              <w:numPr>
                <w:ilvl w:val="0"/>
                <w:numId w:val="4"/>
              </w:numPr>
              <w:rPr>
                <w:rFonts w:ascii="Arial" w:eastAsia="Arial" w:hAnsi="Arial" w:cs="Arial"/>
                <w:i/>
                <w:iCs/>
                <w:sz w:val="20"/>
                <w:szCs w:val="20"/>
              </w:rPr>
            </w:pPr>
            <w:r w:rsidRPr="1B29724A">
              <w:rPr>
                <w:rFonts w:ascii="Arial" w:eastAsia="Arial" w:hAnsi="Arial" w:cs="Arial"/>
                <w:sz w:val="20"/>
                <w:szCs w:val="20"/>
              </w:rPr>
              <w:t>That positive professional conduct underpins self-development and effective working relationships.</w:t>
            </w:r>
          </w:p>
          <w:p w14:paraId="2451A3B9" w14:textId="77777777" w:rsidR="005C0242" w:rsidRDefault="005C0242" w:rsidP="005C0242">
            <w:pPr>
              <w:rPr>
                <w:rFonts w:ascii="Arial" w:eastAsia="Arial" w:hAnsi="Arial" w:cs="Arial"/>
                <w:sz w:val="20"/>
                <w:szCs w:val="20"/>
              </w:rPr>
            </w:pPr>
          </w:p>
          <w:p w14:paraId="6B02B237"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lastRenderedPageBreak/>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617BE928" w14:textId="77777777" w:rsidR="005C0242" w:rsidRDefault="005C0242" w:rsidP="005C0242">
            <w:pPr>
              <w:pStyle w:val="ListParagraph"/>
              <w:numPr>
                <w:ilvl w:val="0"/>
                <w:numId w:val="2"/>
              </w:numPr>
              <w:spacing w:line="259" w:lineRule="auto"/>
              <w:rPr>
                <w:rFonts w:ascii="Arial" w:eastAsia="Arial" w:hAnsi="Arial" w:cs="Arial"/>
                <w:sz w:val="20"/>
                <w:szCs w:val="20"/>
              </w:rPr>
            </w:pPr>
            <w:r w:rsidRPr="1B29724A">
              <w:rPr>
                <w:rFonts w:ascii="Arial" w:eastAsia="Arial" w:hAnsi="Arial" w:cs="Arial"/>
                <w:sz w:val="20"/>
                <w:szCs w:val="20"/>
              </w:rPr>
              <w:t>The importance of having high standards of professional conduct and be able to adapt to the needs of the school environment.</w:t>
            </w:r>
            <w:r w:rsidRPr="1B29724A">
              <w:rPr>
                <w:rFonts w:ascii="Arial" w:eastAsia="Arial" w:hAnsi="Arial" w:cs="Arial"/>
                <w:i/>
                <w:iCs/>
                <w:sz w:val="20"/>
                <w:szCs w:val="20"/>
              </w:rPr>
              <w:t xml:space="preserve"> </w:t>
            </w:r>
          </w:p>
          <w:p w14:paraId="69AC8310" w14:textId="77777777" w:rsidR="005C0242" w:rsidRDefault="005C0242" w:rsidP="005C0242">
            <w:pPr>
              <w:spacing w:line="259" w:lineRule="auto"/>
              <w:rPr>
                <w:rFonts w:ascii="Arial" w:eastAsia="Arial" w:hAnsi="Arial" w:cs="Arial"/>
                <w:i/>
                <w:iCs/>
                <w:sz w:val="20"/>
                <w:szCs w:val="20"/>
              </w:rPr>
            </w:pPr>
          </w:p>
          <w:p w14:paraId="1A2CED5C" w14:textId="77777777" w:rsidR="005C0242" w:rsidRDefault="005C0242" w:rsidP="005C0242">
            <w:pPr>
              <w:rPr>
                <w:rFonts w:ascii="Arial" w:eastAsia="Arial" w:hAnsi="Arial" w:cs="Arial"/>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489A8F27" w14:textId="77777777" w:rsidR="005C0242" w:rsidRDefault="005C0242" w:rsidP="005C0242">
            <w:pPr>
              <w:pStyle w:val="ListParagraph"/>
              <w:numPr>
                <w:ilvl w:val="0"/>
                <w:numId w:val="3"/>
              </w:numPr>
              <w:rPr>
                <w:rFonts w:ascii="Arial" w:eastAsia="Arial" w:hAnsi="Arial" w:cs="Arial"/>
                <w:sz w:val="20"/>
                <w:szCs w:val="20"/>
              </w:rPr>
            </w:pPr>
            <w:r w:rsidRPr="1B29724A">
              <w:rPr>
                <w:rFonts w:ascii="Arial" w:eastAsia="Arial" w:hAnsi="Arial" w:cs="Arial"/>
                <w:sz w:val="20"/>
                <w:szCs w:val="20"/>
              </w:rPr>
              <w:t>Work effectively and competently with peers and colleagues and to be able to contribute to professional discussions.</w:t>
            </w:r>
          </w:p>
          <w:p w14:paraId="6C72B5DD" w14:textId="77777777" w:rsidR="005C0242" w:rsidRPr="00B53DBB" w:rsidRDefault="005C0242" w:rsidP="005C0242">
            <w:pPr>
              <w:rPr>
                <w:rFonts w:ascii="Arial" w:eastAsia="Arial" w:hAnsi="Arial" w:cs="Arial"/>
                <w:sz w:val="20"/>
                <w:szCs w:val="20"/>
              </w:rPr>
            </w:pPr>
          </w:p>
        </w:tc>
      </w:tr>
      <w:tr w:rsidR="005C0242" w:rsidRPr="00B53DBB" w14:paraId="43354E02" w14:textId="77777777" w:rsidTr="00635C17">
        <w:tc>
          <w:tcPr>
            <w:tcW w:w="2448" w:type="dxa"/>
            <w:vMerge/>
          </w:tcPr>
          <w:p w14:paraId="320BA6EB" w14:textId="77777777" w:rsidR="005C0242" w:rsidRPr="00B53DBB" w:rsidRDefault="005C0242" w:rsidP="005C0242">
            <w:pPr>
              <w:rPr>
                <w:rFonts w:ascii="Arial" w:hAnsi="Arial" w:cs="Arial"/>
                <w:b/>
                <w:bCs/>
              </w:rPr>
            </w:pPr>
          </w:p>
        </w:tc>
        <w:tc>
          <w:tcPr>
            <w:tcW w:w="5471" w:type="dxa"/>
          </w:tcPr>
          <w:p w14:paraId="040F6223"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00A11107">
              <w:rPr>
                <w:rFonts w:ascii="Arial" w:eastAsia="Arial" w:hAnsi="Arial" w:cs="Arial"/>
                <w:sz w:val="20"/>
                <w:szCs w:val="20"/>
              </w:rPr>
              <w:t>Their professional development will continue throughout their teaching career.</w:t>
            </w:r>
          </w:p>
        </w:tc>
        <w:tc>
          <w:tcPr>
            <w:tcW w:w="5405" w:type="dxa"/>
            <w:vMerge/>
            <w:shd w:val="clear" w:color="auto" w:fill="D9D9D9" w:themeFill="background1" w:themeFillShade="D9"/>
          </w:tcPr>
          <w:p w14:paraId="5D34873E" w14:textId="77777777" w:rsidR="005C0242" w:rsidRPr="00B53DBB" w:rsidRDefault="005C0242" w:rsidP="005C0242">
            <w:pPr>
              <w:rPr>
                <w:rFonts w:ascii="Arial" w:hAnsi="Arial" w:cs="Arial"/>
                <w:sz w:val="20"/>
                <w:szCs w:val="20"/>
              </w:rPr>
            </w:pPr>
          </w:p>
        </w:tc>
      </w:tr>
      <w:tr w:rsidR="005C0242" w:rsidRPr="00B53DBB" w14:paraId="4DEC3A49" w14:textId="77777777" w:rsidTr="00635C17">
        <w:tc>
          <w:tcPr>
            <w:tcW w:w="2448" w:type="dxa"/>
            <w:vMerge/>
          </w:tcPr>
          <w:p w14:paraId="6EFE7F8F" w14:textId="77777777" w:rsidR="005C0242" w:rsidRPr="00B53DBB" w:rsidRDefault="005C0242" w:rsidP="005C0242">
            <w:pPr>
              <w:rPr>
                <w:rFonts w:ascii="Arial" w:hAnsi="Arial" w:cs="Arial"/>
                <w:b/>
                <w:bCs/>
              </w:rPr>
            </w:pPr>
          </w:p>
        </w:tc>
        <w:tc>
          <w:tcPr>
            <w:tcW w:w="5471" w:type="dxa"/>
          </w:tcPr>
          <w:p w14:paraId="3470932D"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00A11107">
              <w:rPr>
                <w:rFonts w:ascii="Arial" w:eastAsia="Arial" w:hAnsi="Arial" w:cs="Arial"/>
                <w:sz w:val="20"/>
                <w:szCs w:val="20"/>
              </w:rPr>
              <w:t>Reflective practice is essential in ensuring effective professional development.</w:t>
            </w:r>
          </w:p>
        </w:tc>
        <w:tc>
          <w:tcPr>
            <w:tcW w:w="5405" w:type="dxa"/>
            <w:vMerge/>
            <w:shd w:val="clear" w:color="auto" w:fill="D9D9D9" w:themeFill="background1" w:themeFillShade="D9"/>
          </w:tcPr>
          <w:p w14:paraId="5DCAF37F" w14:textId="77777777" w:rsidR="005C0242" w:rsidRPr="00B53DBB" w:rsidRDefault="005C0242" w:rsidP="005C0242">
            <w:pPr>
              <w:rPr>
                <w:rFonts w:ascii="Arial" w:hAnsi="Arial" w:cs="Arial"/>
                <w:sz w:val="20"/>
                <w:szCs w:val="20"/>
              </w:rPr>
            </w:pPr>
          </w:p>
        </w:tc>
      </w:tr>
      <w:tr w:rsidR="005C0242" w:rsidRPr="00B53DBB" w14:paraId="4A00AF09" w14:textId="77777777" w:rsidTr="00635C17">
        <w:tc>
          <w:tcPr>
            <w:tcW w:w="2448" w:type="dxa"/>
            <w:vMerge/>
          </w:tcPr>
          <w:p w14:paraId="7A84D29D" w14:textId="77777777" w:rsidR="005C0242" w:rsidRPr="00B53DBB" w:rsidRDefault="005C0242" w:rsidP="005C0242">
            <w:pPr>
              <w:rPr>
                <w:rFonts w:ascii="Arial" w:hAnsi="Arial" w:cs="Arial"/>
                <w:b/>
                <w:bCs/>
              </w:rPr>
            </w:pPr>
          </w:p>
        </w:tc>
        <w:tc>
          <w:tcPr>
            <w:tcW w:w="5471" w:type="dxa"/>
          </w:tcPr>
          <w:p w14:paraId="5490D7E8"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1B29724A">
              <w:rPr>
                <w:rFonts w:ascii="Arial" w:eastAsia="Arial" w:hAnsi="Arial" w:cs="Arial"/>
                <w:sz w:val="20"/>
                <w:szCs w:val="20"/>
              </w:rPr>
              <w:t>The importance of positive professional relationships.</w:t>
            </w:r>
          </w:p>
        </w:tc>
        <w:tc>
          <w:tcPr>
            <w:tcW w:w="5405" w:type="dxa"/>
            <w:vMerge/>
            <w:shd w:val="clear" w:color="auto" w:fill="D9D9D9" w:themeFill="background1" w:themeFillShade="D9"/>
          </w:tcPr>
          <w:p w14:paraId="53B7B752" w14:textId="77777777" w:rsidR="005C0242" w:rsidRPr="00B53DBB" w:rsidRDefault="005C0242" w:rsidP="005C0242">
            <w:pPr>
              <w:rPr>
                <w:rFonts w:ascii="Arial" w:hAnsi="Arial" w:cs="Arial"/>
                <w:sz w:val="20"/>
                <w:szCs w:val="20"/>
              </w:rPr>
            </w:pPr>
          </w:p>
        </w:tc>
      </w:tr>
      <w:tr w:rsidR="009F3C5F" w:rsidRPr="00B53DBB" w14:paraId="7E77BB75" w14:textId="77777777" w:rsidTr="00155EC4">
        <w:tc>
          <w:tcPr>
            <w:tcW w:w="13324" w:type="dxa"/>
            <w:gridSpan w:val="3"/>
            <w:shd w:val="clear" w:color="auto" w:fill="FBE4D5" w:themeFill="accent2" w:themeFillTint="33"/>
          </w:tcPr>
          <w:p w14:paraId="3793F169" w14:textId="1DBE4133" w:rsidR="009F3C5F" w:rsidRPr="006A26B1" w:rsidRDefault="009F3C5F" w:rsidP="00BA46AE">
            <w:pPr>
              <w:pStyle w:val="NormalWeb"/>
              <w:rPr>
                <w:rFonts w:ascii="Arial" w:hAnsi="Arial" w:cs="Arial"/>
                <w:b/>
                <w:bCs/>
                <w:color w:val="000000"/>
              </w:rPr>
            </w:pPr>
            <w:r w:rsidRPr="006A26B1">
              <w:rPr>
                <w:rFonts w:ascii="Arial" w:hAnsi="Arial" w:cs="Arial"/>
                <w:b/>
                <w:bCs/>
                <w:color w:val="000000"/>
              </w:rPr>
              <w:t xml:space="preserve">Research, literature and resources supporting the curriculum at </w:t>
            </w:r>
            <w:r w:rsidR="00D71550" w:rsidRPr="006A26B1">
              <w:rPr>
                <w:rFonts w:ascii="Arial" w:hAnsi="Arial" w:cs="Arial"/>
                <w:b/>
                <w:bCs/>
                <w:color w:val="000000"/>
              </w:rPr>
              <w:t>P</w:t>
            </w:r>
            <w:r w:rsidRPr="006A26B1">
              <w:rPr>
                <w:rFonts w:ascii="Arial" w:hAnsi="Arial" w:cs="Arial"/>
                <w:b/>
                <w:bCs/>
                <w:color w:val="000000"/>
              </w:rPr>
              <w:t>hase 1:</w:t>
            </w:r>
          </w:p>
          <w:p w14:paraId="0FD70096" w14:textId="71A5F0C3" w:rsidR="009F3C5F" w:rsidRPr="00FE4148" w:rsidRDefault="009F3C5F" w:rsidP="00104103">
            <w:pPr>
              <w:pStyle w:val="NormalWeb"/>
              <w:numPr>
                <w:ilvl w:val="0"/>
                <w:numId w:val="8"/>
              </w:numPr>
              <w:rPr>
                <w:rFonts w:ascii="Arial" w:hAnsi="Arial" w:cs="Arial"/>
                <w:color w:val="000000"/>
                <w:sz w:val="22"/>
                <w:szCs w:val="22"/>
              </w:rPr>
            </w:pPr>
            <w:r w:rsidRPr="00FE4148">
              <w:rPr>
                <w:rFonts w:ascii="Arial" w:hAnsi="Arial" w:cs="Arial"/>
                <w:color w:val="000000"/>
                <w:sz w:val="22"/>
                <w:szCs w:val="22"/>
              </w:rPr>
              <w:t>Rosenshine’s 10 Principles</w:t>
            </w:r>
            <w:r w:rsidR="004F134F" w:rsidRPr="00FE4148">
              <w:rPr>
                <w:rFonts w:ascii="Arial" w:hAnsi="Arial" w:cs="Arial"/>
                <w:color w:val="000000"/>
                <w:sz w:val="22"/>
                <w:szCs w:val="22"/>
              </w:rPr>
              <w:t xml:space="preserve"> of Instruction (2012)</w:t>
            </w:r>
          </w:p>
          <w:p w14:paraId="57556CB2" w14:textId="6293841F" w:rsidR="004F0321" w:rsidRPr="00FE4148" w:rsidRDefault="004F0321" w:rsidP="00104103">
            <w:pPr>
              <w:pStyle w:val="NormalWeb"/>
              <w:numPr>
                <w:ilvl w:val="0"/>
                <w:numId w:val="8"/>
              </w:numPr>
              <w:rPr>
                <w:rFonts w:ascii="Arial" w:hAnsi="Arial" w:cs="Arial"/>
                <w:color w:val="000000"/>
                <w:sz w:val="22"/>
                <w:szCs w:val="22"/>
              </w:rPr>
            </w:pPr>
            <w:r w:rsidRPr="00FE4148">
              <w:rPr>
                <w:rFonts w:ascii="Arial" w:hAnsi="Arial" w:cs="Arial"/>
                <w:color w:val="000000"/>
                <w:sz w:val="22"/>
                <w:szCs w:val="22"/>
              </w:rPr>
              <w:t>What makes Great Teaching – Sutton Trust</w:t>
            </w:r>
          </w:p>
          <w:p w14:paraId="3A237CCE" w14:textId="4331B82C" w:rsidR="009F3C5F" w:rsidRPr="1B29724A" w:rsidRDefault="00B15BC2" w:rsidP="0014027F">
            <w:pPr>
              <w:pStyle w:val="NormalWeb"/>
              <w:numPr>
                <w:ilvl w:val="0"/>
                <w:numId w:val="8"/>
              </w:numPr>
              <w:rPr>
                <w:rFonts w:ascii="Arial" w:eastAsia="Arial" w:hAnsi="Arial" w:cs="Arial"/>
                <w:b/>
                <w:bCs/>
                <w:sz w:val="20"/>
                <w:szCs w:val="20"/>
              </w:rPr>
            </w:pPr>
            <w:r w:rsidRPr="00FE4148">
              <w:rPr>
                <w:rStyle w:val="normaltextrun"/>
                <w:rFonts w:ascii="Arial" w:hAnsi="Arial" w:cs="Arial"/>
                <w:color w:val="000000"/>
                <w:sz w:val="22"/>
                <w:szCs w:val="22"/>
                <w:shd w:val="clear" w:color="auto" w:fill="EDEBE9"/>
                <w:lang w:val="en"/>
              </w:rPr>
              <w:t>THOMPSON, C. and WOLSTENCROFT, P. 2021. </w:t>
            </w:r>
            <w:r w:rsidRPr="00FE4148">
              <w:rPr>
                <w:rStyle w:val="normaltextrun"/>
                <w:rFonts w:ascii="Arial" w:hAnsi="Arial" w:cs="Arial"/>
                <w:i/>
                <w:iCs/>
                <w:color w:val="000000"/>
                <w:sz w:val="22"/>
                <w:szCs w:val="22"/>
                <w:shd w:val="clear" w:color="auto" w:fill="EDEBE9"/>
                <w:lang w:val="en"/>
              </w:rPr>
              <w:t>The Trainee Teacher’s Handbook: A companion for initial teacher education. </w:t>
            </w:r>
            <w:r w:rsidRPr="00FE4148">
              <w:rPr>
                <w:rStyle w:val="normaltextrun"/>
                <w:rFonts w:ascii="Arial" w:hAnsi="Arial" w:cs="Arial"/>
                <w:color w:val="000000"/>
                <w:sz w:val="22"/>
                <w:szCs w:val="22"/>
                <w:shd w:val="clear" w:color="auto" w:fill="EDEBE9"/>
                <w:lang w:val="en"/>
              </w:rPr>
              <w:t>2nd ed. London: SAGE and Learning Matters</w:t>
            </w:r>
            <w:r w:rsidRPr="00FE4148">
              <w:rPr>
                <w:rStyle w:val="eop"/>
                <w:rFonts w:ascii="Arial" w:hAnsi="Arial" w:cs="Arial"/>
                <w:color w:val="000000"/>
                <w:sz w:val="22"/>
                <w:szCs w:val="22"/>
                <w:shd w:val="clear" w:color="auto" w:fill="EDEBE9"/>
              </w:rPr>
              <w:t>​</w:t>
            </w:r>
          </w:p>
        </w:tc>
      </w:tr>
      <w:tr w:rsidR="00155EC4" w:rsidRPr="00B53DBB" w14:paraId="6CFCF53B" w14:textId="77777777" w:rsidTr="00155EC4">
        <w:tc>
          <w:tcPr>
            <w:tcW w:w="13324" w:type="dxa"/>
            <w:gridSpan w:val="3"/>
            <w:shd w:val="clear" w:color="auto" w:fill="D9E2F3" w:themeFill="accent1" w:themeFillTint="33"/>
          </w:tcPr>
          <w:p w14:paraId="299616B9" w14:textId="77777777" w:rsidR="00155EC4" w:rsidRDefault="00155EC4" w:rsidP="00BA46AE">
            <w:pPr>
              <w:pStyle w:val="NormalWeb"/>
              <w:rPr>
                <w:rFonts w:ascii="Arial" w:hAnsi="Arial" w:cs="Arial"/>
                <w:b/>
                <w:bCs/>
                <w:color w:val="000000"/>
              </w:rPr>
            </w:pPr>
            <w:r>
              <w:rPr>
                <w:rFonts w:ascii="Arial" w:hAnsi="Arial" w:cs="Arial"/>
                <w:b/>
                <w:bCs/>
                <w:color w:val="000000"/>
              </w:rPr>
              <w:t>Assessment pertaining to Phase 1:</w:t>
            </w:r>
          </w:p>
          <w:p w14:paraId="132BA1E3" w14:textId="5DAFD3BA" w:rsidR="00155EC4" w:rsidRDefault="00155EC4" w:rsidP="00CA3399">
            <w:pPr>
              <w:pStyle w:val="NormalWeb"/>
              <w:rPr>
                <w:rFonts w:ascii="Arial" w:hAnsi="Arial" w:cs="Arial"/>
                <w:color w:val="000000"/>
              </w:rPr>
            </w:pPr>
            <w:r>
              <w:rPr>
                <w:rFonts w:ascii="Arial" w:hAnsi="Arial" w:cs="Arial"/>
                <w:color w:val="000000"/>
              </w:rPr>
              <w:t>Through discussions in tutorials with Personal and Academic Tutors, positive professional behaviours will be identified to support the development of a professional identity.  With a focus on:</w:t>
            </w:r>
          </w:p>
          <w:p w14:paraId="3D5A76BD" w14:textId="6C047E3A" w:rsidR="007127DB" w:rsidRDefault="007127DB" w:rsidP="007127DB">
            <w:pPr>
              <w:pStyle w:val="NormalWeb"/>
              <w:numPr>
                <w:ilvl w:val="0"/>
                <w:numId w:val="11"/>
              </w:numPr>
              <w:rPr>
                <w:rFonts w:ascii="Arial" w:hAnsi="Arial" w:cs="Arial"/>
                <w:color w:val="000000"/>
              </w:rPr>
            </w:pPr>
            <w:r>
              <w:rPr>
                <w:rFonts w:ascii="Arial" w:hAnsi="Arial" w:cs="Arial"/>
                <w:color w:val="000000"/>
              </w:rPr>
              <w:t>Developing an awareness of self and personal attributes and personal values and understanding the impact these can have on building professional relationships and the learning and teaching process.</w:t>
            </w:r>
          </w:p>
          <w:p w14:paraId="1E4FB4B6" w14:textId="77777777" w:rsidR="00CA3399" w:rsidRDefault="00155EC4" w:rsidP="00CA3399">
            <w:pPr>
              <w:pStyle w:val="NormalWeb"/>
              <w:rPr>
                <w:rFonts w:ascii="Arial" w:hAnsi="Arial" w:cs="Arial"/>
                <w:color w:val="000000"/>
              </w:rPr>
            </w:pPr>
            <w:r>
              <w:rPr>
                <w:rFonts w:ascii="Arial" w:hAnsi="Arial" w:cs="Arial"/>
                <w:color w:val="000000"/>
              </w:rPr>
              <w:t>Whilst on placement, with support from EHU Link Tutors and school-based expert mentors, through the weekly development summary meetings, discussions will take place to support an ongoing positive professional identity.  With a focus on:</w:t>
            </w:r>
          </w:p>
          <w:p w14:paraId="0BA305DB" w14:textId="4F41D4B0" w:rsidR="00CA3399" w:rsidRDefault="007127DB" w:rsidP="007127DB">
            <w:pPr>
              <w:pStyle w:val="NormalWeb"/>
              <w:numPr>
                <w:ilvl w:val="0"/>
                <w:numId w:val="10"/>
              </w:numPr>
              <w:rPr>
                <w:rFonts w:ascii="Arial" w:hAnsi="Arial" w:cs="Arial"/>
                <w:color w:val="000000"/>
              </w:rPr>
            </w:pPr>
            <w:r>
              <w:rPr>
                <w:rFonts w:ascii="Arial" w:hAnsi="Arial" w:cs="Arial"/>
                <w:color w:val="000000"/>
              </w:rPr>
              <w:t>C</w:t>
            </w:r>
            <w:r w:rsidR="00CA3399">
              <w:rPr>
                <w:rFonts w:ascii="Arial" w:hAnsi="Arial" w:cs="Arial"/>
                <w:color w:val="000000"/>
              </w:rPr>
              <w:t xml:space="preserve">onsistent and effective mentoring </w:t>
            </w:r>
            <w:r>
              <w:rPr>
                <w:rFonts w:ascii="Arial" w:hAnsi="Arial" w:cs="Arial"/>
                <w:color w:val="000000"/>
              </w:rPr>
              <w:t xml:space="preserve">so that </w:t>
            </w:r>
            <w:r w:rsidR="00CA3399">
              <w:rPr>
                <w:rFonts w:ascii="Arial" w:hAnsi="Arial" w:cs="Arial"/>
                <w:color w:val="000000"/>
              </w:rPr>
              <w:t>students develop as a professional over time</w:t>
            </w:r>
          </w:p>
          <w:p w14:paraId="70B548DD" w14:textId="633CE865" w:rsidR="00CA3399" w:rsidRDefault="00CA3399" w:rsidP="007127DB">
            <w:pPr>
              <w:pStyle w:val="NormalWeb"/>
              <w:numPr>
                <w:ilvl w:val="0"/>
                <w:numId w:val="10"/>
              </w:numPr>
              <w:rPr>
                <w:rFonts w:ascii="Arial" w:hAnsi="Arial" w:cs="Arial"/>
                <w:color w:val="000000"/>
              </w:rPr>
            </w:pPr>
            <w:r>
              <w:rPr>
                <w:rFonts w:ascii="Arial" w:hAnsi="Arial" w:cs="Arial"/>
                <w:color w:val="000000"/>
              </w:rPr>
              <w:t xml:space="preserve">Being aware of </w:t>
            </w:r>
            <w:r w:rsidR="007127DB">
              <w:rPr>
                <w:rFonts w:ascii="Arial" w:hAnsi="Arial" w:cs="Arial"/>
                <w:color w:val="000000"/>
              </w:rPr>
              <w:t>how to work effectively as part of a team and to contribute to professional discussions</w:t>
            </w:r>
          </w:p>
          <w:p w14:paraId="75B93840" w14:textId="77777777" w:rsidR="007127DB" w:rsidRDefault="007127DB" w:rsidP="007127DB">
            <w:pPr>
              <w:pStyle w:val="NormalWeb"/>
              <w:numPr>
                <w:ilvl w:val="0"/>
                <w:numId w:val="10"/>
              </w:numPr>
              <w:rPr>
                <w:rFonts w:ascii="Arial" w:hAnsi="Arial" w:cs="Arial"/>
                <w:color w:val="000000"/>
              </w:rPr>
            </w:pPr>
            <w:r>
              <w:rPr>
                <w:rFonts w:ascii="Arial" w:hAnsi="Arial" w:cs="Arial"/>
                <w:color w:val="000000"/>
              </w:rPr>
              <w:t>Being self-reflective and identifying areas of strength and areas to develop further</w:t>
            </w:r>
          </w:p>
          <w:p w14:paraId="625188E0" w14:textId="1BED1116" w:rsidR="007127DB" w:rsidRPr="00155EC4" w:rsidRDefault="007127DB" w:rsidP="007127DB">
            <w:pPr>
              <w:pStyle w:val="NormalWeb"/>
              <w:ind w:left="720"/>
              <w:rPr>
                <w:rFonts w:ascii="Arial" w:hAnsi="Arial" w:cs="Arial"/>
                <w:color w:val="000000"/>
              </w:rPr>
            </w:pPr>
          </w:p>
        </w:tc>
      </w:tr>
      <w:tr w:rsidR="005C0242" w:rsidRPr="00B53DBB" w14:paraId="32E0D4F3" w14:textId="77777777" w:rsidTr="00D551D8">
        <w:tc>
          <w:tcPr>
            <w:tcW w:w="2448" w:type="dxa"/>
            <w:vMerge w:val="restart"/>
          </w:tcPr>
          <w:p w14:paraId="02F30C0A" w14:textId="77777777" w:rsidR="005C0242" w:rsidRDefault="005C0242" w:rsidP="005C0242">
            <w:pPr>
              <w:rPr>
                <w:rFonts w:ascii="Arial" w:hAnsi="Arial" w:cs="Arial"/>
                <w:b/>
                <w:bCs/>
              </w:rPr>
            </w:pPr>
            <w:r>
              <w:rPr>
                <w:rFonts w:ascii="Arial" w:hAnsi="Arial" w:cs="Arial"/>
                <w:b/>
                <w:bCs/>
              </w:rPr>
              <w:lastRenderedPageBreak/>
              <w:t>Phase 2</w:t>
            </w:r>
          </w:p>
          <w:p w14:paraId="1747DBD7" w14:textId="5BB5E4FF" w:rsidR="005C0242" w:rsidRPr="00B01F49" w:rsidRDefault="005C0242" w:rsidP="005C0242">
            <w:pPr>
              <w:rPr>
                <w:rFonts w:ascii="Arial" w:hAnsi="Arial" w:cs="Arial"/>
                <w:i/>
                <w:iCs/>
              </w:rPr>
            </w:pPr>
            <w:r w:rsidRPr="00D17933">
              <w:rPr>
                <w:rFonts w:ascii="Arial" w:hAnsi="Arial" w:cs="Arial"/>
                <w:i/>
                <w:iCs/>
                <w:highlight w:val="yellow"/>
              </w:rPr>
              <w:t>(</w:t>
            </w:r>
            <w:r w:rsidR="00F910F7">
              <w:rPr>
                <w:rFonts w:ascii="Arial" w:hAnsi="Arial" w:cs="Arial"/>
                <w:i/>
                <w:iCs/>
                <w:highlight w:val="yellow"/>
              </w:rPr>
              <w:t>Y</w:t>
            </w:r>
            <w:r w:rsidRPr="00D17933">
              <w:rPr>
                <w:rFonts w:ascii="Arial" w:hAnsi="Arial" w:cs="Arial"/>
                <w:i/>
                <w:iCs/>
                <w:highlight w:val="yellow"/>
              </w:rPr>
              <w:t>ellow = through P</w:t>
            </w:r>
            <w:r w:rsidR="00104103">
              <w:rPr>
                <w:rFonts w:ascii="Arial" w:hAnsi="Arial" w:cs="Arial"/>
                <w:i/>
                <w:iCs/>
                <w:highlight w:val="yellow"/>
              </w:rPr>
              <w:t>rofessional Practice</w:t>
            </w:r>
            <w:r w:rsidRPr="00D17933">
              <w:rPr>
                <w:rFonts w:ascii="Arial" w:hAnsi="Arial" w:cs="Arial"/>
                <w:i/>
                <w:iCs/>
                <w:highlight w:val="yellow"/>
              </w:rPr>
              <w:t>)</w:t>
            </w:r>
          </w:p>
        </w:tc>
        <w:tc>
          <w:tcPr>
            <w:tcW w:w="5471" w:type="dxa"/>
          </w:tcPr>
          <w:p w14:paraId="3AC98C57" w14:textId="77777777" w:rsidR="005C0242" w:rsidRPr="00712BBB" w:rsidRDefault="005C0242" w:rsidP="005C0242">
            <w:pPr>
              <w:shd w:val="clear" w:color="auto" w:fill="FFFFFF" w:themeFill="background1"/>
              <w:textAlignment w:val="baseline"/>
              <w:rPr>
                <w:rFonts w:ascii="Arial" w:eastAsia="Arial" w:hAnsi="Arial" w:cs="Arial"/>
                <w:b/>
                <w:bCs/>
                <w:sz w:val="20"/>
                <w:szCs w:val="20"/>
                <w:lang w:eastAsia="en-GB"/>
              </w:rPr>
            </w:pPr>
            <w:r w:rsidRPr="1B29724A">
              <w:rPr>
                <w:rFonts w:ascii="Arial" w:eastAsia="Arial" w:hAnsi="Arial" w:cs="Arial"/>
                <w:b/>
                <w:bCs/>
                <w:sz w:val="20"/>
                <w:szCs w:val="20"/>
                <w:lang w:eastAsia="en-GB"/>
              </w:rPr>
              <w:t xml:space="preserve">Trainees will know: </w:t>
            </w:r>
          </w:p>
        </w:tc>
        <w:tc>
          <w:tcPr>
            <w:tcW w:w="5405" w:type="dxa"/>
          </w:tcPr>
          <w:p w14:paraId="6119B926" w14:textId="77777777" w:rsidR="005C0242" w:rsidRPr="00B53DBB" w:rsidRDefault="005C0242" w:rsidP="005C0242">
            <w:pPr>
              <w:rPr>
                <w:rFonts w:ascii="Arial" w:eastAsia="Arial" w:hAnsi="Arial" w:cs="Arial"/>
                <w:sz w:val="20"/>
                <w:szCs w:val="20"/>
              </w:rPr>
            </w:pPr>
            <w:r w:rsidRPr="1B29724A">
              <w:rPr>
                <w:rFonts w:ascii="Arial" w:eastAsia="Arial" w:hAnsi="Arial" w:cs="Arial"/>
                <w:b/>
                <w:bCs/>
                <w:sz w:val="20"/>
                <w:szCs w:val="20"/>
              </w:rPr>
              <w:t>Trainees will be able to:</w:t>
            </w:r>
          </w:p>
        </w:tc>
      </w:tr>
      <w:tr w:rsidR="005C0242" w:rsidRPr="00B53DBB" w14:paraId="7AB7F566" w14:textId="77777777" w:rsidTr="00D551D8">
        <w:tc>
          <w:tcPr>
            <w:tcW w:w="2448" w:type="dxa"/>
            <w:vMerge/>
          </w:tcPr>
          <w:p w14:paraId="76564890" w14:textId="77777777" w:rsidR="005C0242" w:rsidRPr="00B53DBB" w:rsidRDefault="005C0242" w:rsidP="005C0242">
            <w:pPr>
              <w:rPr>
                <w:rFonts w:ascii="Arial" w:hAnsi="Arial" w:cs="Arial"/>
                <w:b/>
                <w:bCs/>
              </w:rPr>
            </w:pPr>
          </w:p>
        </w:tc>
        <w:tc>
          <w:tcPr>
            <w:tcW w:w="5471" w:type="dxa"/>
            <w:vMerge w:val="restart"/>
          </w:tcPr>
          <w:p w14:paraId="2EAEFEE6" w14:textId="1268D98B"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By developing effective professional relationships with colleagues, teachers can make valuable contributions to the wider life of school.  This can be through supporting teachers in the trainees’ area of expertise, running extra-curricular clubs or assisting in events within the school community e.g. fairs and days of celebration.</w:t>
            </w:r>
          </w:p>
          <w:p w14:paraId="4DD3C448" w14:textId="4EB43966" w:rsidR="005C0242" w:rsidRPr="009234D2" w:rsidRDefault="005C0242" w:rsidP="005C0242">
            <w:pPr>
              <w:pStyle w:val="ListParagraph"/>
              <w:ind w:left="360"/>
              <w:rPr>
                <w:rFonts w:ascii="Arial" w:eastAsia="Arial" w:hAnsi="Arial" w:cs="Arial"/>
                <w:b/>
                <w:bCs/>
                <w:sz w:val="20"/>
                <w:szCs w:val="20"/>
              </w:rPr>
            </w:pPr>
            <w:r>
              <w:rPr>
                <w:rFonts w:ascii="Arial" w:eastAsia="Arial" w:hAnsi="Arial" w:cs="Arial"/>
                <w:b/>
                <w:bCs/>
                <w:sz w:val="20"/>
                <w:szCs w:val="20"/>
              </w:rPr>
              <w:t>(LT 8.3)</w:t>
            </w:r>
          </w:p>
          <w:p w14:paraId="672AB7CB" w14:textId="27EA77F8" w:rsidR="005C0242" w:rsidRPr="00D633FB" w:rsidRDefault="005C0242" w:rsidP="005C0242">
            <w:pPr>
              <w:pStyle w:val="ListParagraph"/>
              <w:ind w:left="360"/>
              <w:rPr>
                <w:rFonts w:ascii="Arial" w:eastAsia="Arial" w:hAnsi="Arial" w:cs="Arial"/>
                <w:sz w:val="20"/>
                <w:szCs w:val="20"/>
              </w:rPr>
            </w:pPr>
          </w:p>
        </w:tc>
        <w:tc>
          <w:tcPr>
            <w:tcW w:w="5405" w:type="dxa"/>
          </w:tcPr>
          <w:p w14:paraId="2651F2BF" w14:textId="5D649163"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highlight w:val="yellow"/>
              </w:rPr>
              <w:t>Through collaboration with school-based mentors and Link Tutors, develop and deepen their</w:t>
            </w:r>
            <w:r w:rsidRPr="00B01F49">
              <w:rPr>
                <w:rFonts w:ascii="Arial" w:eastAsia="Arial" w:hAnsi="Arial" w:cs="Arial"/>
                <w:sz w:val="20"/>
                <w:szCs w:val="20"/>
                <w:highlight w:val="yellow"/>
              </w:rPr>
              <w:t xml:space="preserve"> pedagogical and subject knowledge</w:t>
            </w:r>
            <w:r>
              <w:rPr>
                <w:rFonts w:ascii="Arial" w:eastAsia="Arial" w:hAnsi="Arial" w:cs="Arial"/>
                <w:sz w:val="20"/>
                <w:szCs w:val="20"/>
              </w:rPr>
              <w:t>.</w:t>
            </w:r>
          </w:p>
          <w:p w14:paraId="1B45C24F" w14:textId="77777777" w:rsidR="005C0242" w:rsidRDefault="005C0242" w:rsidP="005C0242">
            <w:pPr>
              <w:pStyle w:val="ListParagraph"/>
              <w:ind w:left="360"/>
              <w:rPr>
                <w:rFonts w:ascii="Arial" w:eastAsia="Arial" w:hAnsi="Arial" w:cs="Arial"/>
                <w:b/>
                <w:bCs/>
                <w:sz w:val="20"/>
                <w:szCs w:val="20"/>
              </w:rPr>
            </w:pPr>
            <w:r>
              <w:rPr>
                <w:rFonts w:ascii="Arial" w:eastAsia="Arial" w:hAnsi="Arial" w:cs="Arial"/>
                <w:b/>
                <w:bCs/>
                <w:sz w:val="20"/>
                <w:szCs w:val="20"/>
              </w:rPr>
              <w:t>(LH 8.3)</w:t>
            </w:r>
          </w:p>
          <w:p w14:paraId="6CD9CDC5" w14:textId="1638C762" w:rsidR="005C0242" w:rsidRPr="00CE3D9A" w:rsidRDefault="005C0242" w:rsidP="005C0242">
            <w:pPr>
              <w:pStyle w:val="ListParagraph"/>
              <w:ind w:left="360"/>
              <w:rPr>
                <w:rFonts w:ascii="Arial" w:eastAsia="Arial" w:hAnsi="Arial" w:cs="Arial"/>
                <w:b/>
                <w:bCs/>
                <w:sz w:val="20"/>
                <w:szCs w:val="20"/>
              </w:rPr>
            </w:pPr>
          </w:p>
        </w:tc>
      </w:tr>
      <w:tr w:rsidR="005C0242" w:rsidRPr="00B53DBB" w14:paraId="43855193" w14:textId="77777777" w:rsidTr="00D551D8">
        <w:tc>
          <w:tcPr>
            <w:tcW w:w="2448" w:type="dxa"/>
            <w:vMerge/>
          </w:tcPr>
          <w:p w14:paraId="7E4E4D8D" w14:textId="77777777" w:rsidR="005C0242" w:rsidRPr="00B53DBB" w:rsidRDefault="005C0242" w:rsidP="005C0242">
            <w:pPr>
              <w:rPr>
                <w:rFonts w:ascii="Arial" w:hAnsi="Arial" w:cs="Arial"/>
                <w:b/>
                <w:bCs/>
              </w:rPr>
            </w:pPr>
          </w:p>
        </w:tc>
        <w:tc>
          <w:tcPr>
            <w:tcW w:w="5471" w:type="dxa"/>
            <w:vMerge/>
          </w:tcPr>
          <w:p w14:paraId="1D021209" w14:textId="20EFA0D9" w:rsidR="005C0242" w:rsidRPr="004C5D70" w:rsidRDefault="005C0242" w:rsidP="005C0242">
            <w:pPr>
              <w:pStyle w:val="ListParagraph"/>
              <w:numPr>
                <w:ilvl w:val="0"/>
                <w:numId w:val="5"/>
              </w:numPr>
              <w:rPr>
                <w:rFonts w:ascii="Arial" w:eastAsia="Arial" w:hAnsi="Arial" w:cs="Arial"/>
                <w:sz w:val="20"/>
                <w:szCs w:val="20"/>
              </w:rPr>
            </w:pPr>
          </w:p>
        </w:tc>
        <w:tc>
          <w:tcPr>
            <w:tcW w:w="5405" w:type="dxa"/>
          </w:tcPr>
          <w:p w14:paraId="26A77D89" w14:textId="2044E1A1" w:rsidR="005C0242" w:rsidRDefault="005C0242" w:rsidP="005C0242">
            <w:pPr>
              <w:pStyle w:val="ListParagraph"/>
              <w:numPr>
                <w:ilvl w:val="0"/>
                <w:numId w:val="5"/>
              </w:numPr>
              <w:rPr>
                <w:rFonts w:ascii="Arial" w:eastAsia="Arial" w:hAnsi="Arial" w:cs="Arial"/>
                <w:sz w:val="20"/>
                <w:szCs w:val="20"/>
                <w:highlight w:val="yellow"/>
              </w:rPr>
            </w:pPr>
            <w:r w:rsidRPr="008013BF">
              <w:rPr>
                <w:rFonts w:ascii="Arial" w:eastAsia="Arial" w:hAnsi="Arial" w:cs="Arial"/>
                <w:sz w:val="20"/>
                <w:szCs w:val="20"/>
                <w:highlight w:val="yellow"/>
              </w:rPr>
              <w:t>Through observation, identify how expert teachers liaise and communicate with parents and carers so that an effective joint approach is adopted in supporting the child’s needs in all areas, e.g. socially, emotionally and academically.</w:t>
            </w:r>
          </w:p>
          <w:p w14:paraId="0D90AC9E" w14:textId="3AA47534" w:rsidR="005C0242" w:rsidRPr="009A2617" w:rsidRDefault="005C0242" w:rsidP="005C0242">
            <w:pPr>
              <w:pStyle w:val="ListParagraph"/>
              <w:ind w:left="360"/>
              <w:rPr>
                <w:rFonts w:ascii="Arial" w:eastAsia="Arial" w:hAnsi="Arial" w:cs="Arial"/>
                <w:b/>
                <w:bCs/>
                <w:sz w:val="20"/>
                <w:szCs w:val="20"/>
              </w:rPr>
            </w:pPr>
            <w:r w:rsidRPr="009A2617">
              <w:rPr>
                <w:rFonts w:ascii="Arial" w:eastAsia="Arial" w:hAnsi="Arial" w:cs="Arial"/>
                <w:b/>
                <w:bCs/>
                <w:sz w:val="20"/>
                <w:szCs w:val="20"/>
              </w:rPr>
              <w:t>(LH 8.9)</w:t>
            </w:r>
          </w:p>
          <w:p w14:paraId="737AA7D3" w14:textId="0CA796E5" w:rsidR="005C0242" w:rsidRPr="008013BF" w:rsidRDefault="005C0242" w:rsidP="005C0242">
            <w:pPr>
              <w:pStyle w:val="ListParagraph"/>
              <w:ind w:left="360"/>
              <w:rPr>
                <w:rFonts w:ascii="Arial" w:eastAsia="Arial" w:hAnsi="Arial" w:cs="Arial"/>
                <w:sz w:val="20"/>
                <w:szCs w:val="20"/>
              </w:rPr>
            </w:pPr>
          </w:p>
        </w:tc>
      </w:tr>
      <w:tr w:rsidR="005C0242" w:rsidRPr="00B53DBB" w14:paraId="1117E0F3" w14:textId="77777777" w:rsidTr="00D551D8">
        <w:tc>
          <w:tcPr>
            <w:tcW w:w="2448" w:type="dxa"/>
            <w:vMerge/>
          </w:tcPr>
          <w:p w14:paraId="6C973B0F" w14:textId="77777777" w:rsidR="005C0242" w:rsidRPr="00B53DBB" w:rsidRDefault="005C0242" w:rsidP="005C0242">
            <w:pPr>
              <w:rPr>
                <w:rFonts w:ascii="Arial" w:hAnsi="Arial" w:cs="Arial"/>
                <w:b/>
                <w:bCs/>
              </w:rPr>
            </w:pPr>
          </w:p>
        </w:tc>
        <w:tc>
          <w:tcPr>
            <w:tcW w:w="5471" w:type="dxa"/>
          </w:tcPr>
          <w:p w14:paraId="212D59E9" w14:textId="77777777"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How to deploy Teaching Assistants (TAs) effectively so they are prepared for lessons in advance and know how to support the pupils they have been planned for.</w:t>
            </w:r>
          </w:p>
          <w:p w14:paraId="461E3EE0" w14:textId="03AB8081"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 importance of sharing the intended lesson outcomes with TAs ahead of lessons. </w:t>
            </w:r>
          </w:p>
          <w:p w14:paraId="5056310A" w14:textId="3EDF74B8"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By building effective relationships with staff, with a focus on TAs, it will provide an environment conducive to learning using teamwork. </w:t>
            </w:r>
          </w:p>
          <w:p w14:paraId="1F3CA992" w14:textId="2CE9A3DC" w:rsidR="005C0242" w:rsidRPr="007B616E" w:rsidRDefault="005C0242" w:rsidP="005C0242">
            <w:pPr>
              <w:pStyle w:val="ListParagraph"/>
              <w:spacing w:before="240"/>
              <w:ind w:left="360"/>
              <w:jc w:val="both"/>
              <w:rPr>
                <w:rFonts w:ascii="Arial" w:eastAsia="Arial" w:hAnsi="Arial" w:cs="Arial"/>
                <w:b/>
                <w:bCs/>
                <w:sz w:val="20"/>
                <w:szCs w:val="20"/>
              </w:rPr>
            </w:pPr>
            <w:r>
              <w:rPr>
                <w:rFonts w:ascii="Arial" w:eastAsia="Arial" w:hAnsi="Arial" w:cs="Arial"/>
                <w:b/>
                <w:bCs/>
                <w:sz w:val="20"/>
                <w:szCs w:val="20"/>
              </w:rPr>
              <w:t>(LT 8.5)</w:t>
            </w:r>
          </w:p>
          <w:p w14:paraId="00C1934F" w14:textId="6DD01154" w:rsidR="005C0242" w:rsidRPr="004F418E" w:rsidRDefault="005C0242" w:rsidP="005C0242">
            <w:pPr>
              <w:pStyle w:val="ListParagraph"/>
              <w:ind w:left="360"/>
              <w:rPr>
                <w:rFonts w:ascii="Arial" w:eastAsia="Arial" w:hAnsi="Arial" w:cs="Arial"/>
                <w:sz w:val="20"/>
                <w:szCs w:val="20"/>
              </w:rPr>
            </w:pPr>
          </w:p>
        </w:tc>
        <w:tc>
          <w:tcPr>
            <w:tcW w:w="5405" w:type="dxa"/>
          </w:tcPr>
          <w:p w14:paraId="1D3CDDB2" w14:textId="0D3811CB" w:rsidR="005C0242" w:rsidRDefault="005C0242" w:rsidP="005C0242">
            <w:pPr>
              <w:pStyle w:val="ListParagraph"/>
              <w:numPr>
                <w:ilvl w:val="0"/>
                <w:numId w:val="5"/>
              </w:numPr>
              <w:rPr>
                <w:rFonts w:ascii="Arial" w:eastAsia="Arial" w:hAnsi="Arial" w:cs="Arial"/>
                <w:sz w:val="20"/>
                <w:szCs w:val="20"/>
                <w:highlight w:val="yellow"/>
              </w:rPr>
            </w:pPr>
            <w:r w:rsidRPr="00B01F49">
              <w:rPr>
                <w:rFonts w:ascii="Arial" w:eastAsia="Arial" w:hAnsi="Arial" w:cs="Arial"/>
                <w:sz w:val="20"/>
                <w:szCs w:val="20"/>
                <w:highlight w:val="yellow"/>
              </w:rPr>
              <w:t>Deploy support staff effectively so th</w:t>
            </w:r>
            <w:r>
              <w:rPr>
                <w:rFonts w:ascii="Arial" w:eastAsia="Arial" w:hAnsi="Arial" w:cs="Arial"/>
                <w:sz w:val="20"/>
                <w:szCs w:val="20"/>
                <w:highlight w:val="yellow"/>
              </w:rPr>
              <w:t>ey are aware of the intended lesson outcomes ahead of lessons and how to support the child/children appropriately.</w:t>
            </w:r>
          </w:p>
          <w:p w14:paraId="3B0F518B" w14:textId="4A0F3017" w:rsidR="005C0242" w:rsidRPr="002D2E1B" w:rsidRDefault="005C0242" w:rsidP="005C0242">
            <w:pPr>
              <w:pStyle w:val="ListParagraph"/>
              <w:ind w:left="360"/>
              <w:rPr>
                <w:rFonts w:ascii="Arial" w:eastAsia="Arial" w:hAnsi="Arial" w:cs="Arial"/>
                <w:b/>
                <w:bCs/>
                <w:sz w:val="20"/>
                <w:szCs w:val="20"/>
              </w:rPr>
            </w:pPr>
            <w:r w:rsidRPr="002D2E1B">
              <w:rPr>
                <w:rFonts w:ascii="Arial" w:eastAsia="Arial" w:hAnsi="Arial" w:cs="Arial"/>
                <w:b/>
                <w:bCs/>
                <w:sz w:val="20"/>
                <w:szCs w:val="20"/>
              </w:rPr>
              <w:t>(LH 8.11)</w:t>
            </w:r>
          </w:p>
          <w:p w14:paraId="41B9BA97" w14:textId="77777777" w:rsidR="005C0242" w:rsidRPr="00B01F49" w:rsidRDefault="005C0242" w:rsidP="005C0242">
            <w:pPr>
              <w:pStyle w:val="ListParagraph"/>
              <w:ind w:left="360"/>
              <w:rPr>
                <w:rFonts w:ascii="Arial" w:eastAsia="Arial" w:hAnsi="Arial" w:cs="Arial"/>
                <w:sz w:val="20"/>
                <w:szCs w:val="20"/>
                <w:highlight w:val="yellow"/>
              </w:rPr>
            </w:pPr>
          </w:p>
          <w:p w14:paraId="4311BEA5" w14:textId="77777777" w:rsidR="005C0242" w:rsidRDefault="005C0242" w:rsidP="005C0242">
            <w:pPr>
              <w:rPr>
                <w:rFonts w:ascii="Arial" w:eastAsia="Arial" w:hAnsi="Arial" w:cs="Arial"/>
                <w:sz w:val="20"/>
                <w:szCs w:val="20"/>
              </w:rPr>
            </w:pPr>
          </w:p>
          <w:p w14:paraId="0850D696" w14:textId="77777777" w:rsidR="005C0242" w:rsidRDefault="005C0242" w:rsidP="005C0242">
            <w:pPr>
              <w:rPr>
                <w:rFonts w:ascii="Arial" w:eastAsia="Arial" w:hAnsi="Arial" w:cs="Arial"/>
                <w:sz w:val="20"/>
                <w:szCs w:val="20"/>
              </w:rPr>
            </w:pPr>
          </w:p>
          <w:p w14:paraId="1ACBA223" w14:textId="047E9CC5" w:rsidR="005C0242" w:rsidRPr="00A11107" w:rsidRDefault="005C0242" w:rsidP="005C0242">
            <w:pPr>
              <w:rPr>
                <w:rFonts w:ascii="Arial" w:eastAsia="Arial" w:hAnsi="Arial" w:cs="Arial"/>
                <w:sz w:val="20"/>
                <w:szCs w:val="20"/>
              </w:rPr>
            </w:pPr>
          </w:p>
        </w:tc>
      </w:tr>
      <w:tr w:rsidR="005C0242" w:rsidRPr="00B53DBB" w14:paraId="0A92C2FE" w14:textId="77777777" w:rsidTr="00D551D8">
        <w:tc>
          <w:tcPr>
            <w:tcW w:w="2448" w:type="dxa"/>
            <w:vMerge/>
          </w:tcPr>
          <w:p w14:paraId="5C1D81A6" w14:textId="77777777" w:rsidR="005C0242" w:rsidRPr="00B53DBB" w:rsidRDefault="005C0242" w:rsidP="005C0242">
            <w:pPr>
              <w:rPr>
                <w:rFonts w:ascii="Arial" w:hAnsi="Arial" w:cs="Arial"/>
                <w:b/>
                <w:bCs/>
              </w:rPr>
            </w:pPr>
          </w:p>
        </w:tc>
        <w:tc>
          <w:tcPr>
            <w:tcW w:w="5471" w:type="dxa"/>
          </w:tcPr>
          <w:p w14:paraId="7303A00F" w14:textId="0709F039" w:rsidR="005C0242" w:rsidRPr="00A57F65" w:rsidRDefault="005C0242" w:rsidP="005C0242">
            <w:pPr>
              <w:rPr>
                <w:rFonts w:ascii="Arial" w:eastAsia="Arial" w:hAnsi="Arial" w:cs="Arial"/>
                <w:sz w:val="20"/>
                <w:szCs w:val="20"/>
              </w:rPr>
            </w:pPr>
          </w:p>
        </w:tc>
        <w:tc>
          <w:tcPr>
            <w:tcW w:w="5405" w:type="dxa"/>
          </w:tcPr>
          <w:p w14:paraId="04EFB819" w14:textId="77777777" w:rsidR="005C0242" w:rsidRDefault="005C0242" w:rsidP="005C0242">
            <w:pPr>
              <w:pStyle w:val="ListParagraph"/>
              <w:numPr>
                <w:ilvl w:val="0"/>
                <w:numId w:val="5"/>
              </w:numPr>
              <w:rPr>
                <w:rFonts w:ascii="Arial" w:eastAsia="Arial" w:hAnsi="Arial" w:cs="Arial"/>
                <w:sz w:val="20"/>
                <w:szCs w:val="20"/>
              </w:rPr>
            </w:pPr>
            <w:r w:rsidRPr="00B01F49">
              <w:rPr>
                <w:rFonts w:ascii="Arial" w:eastAsia="Arial" w:hAnsi="Arial" w:cs="Arial"/>
                <w:sz w:val="20"/>
                <w:szCs w:val="20"/>
                <w:highlight w:val="yellow"/>
              </w:rPr>
              <w:t>Reflect on how they can build effective relationships with support staff.</w:t>
            </w:r>
          </w:p>
          <w:p w14:paraId="6D2048B9" w14:textId="59AAB507" w:rsidR="005C0242" w:rsidRPr="00A11107" w:rsidRDefault="005C0242" w:rsidP="005C0242">
            <w:pPr>
              <w:pStyle w:val="ListParagraph"/>
              <w:ind w:left="360"/>
              <w:rPr>
                <w:rFonts w:ascii="Arial" w:eastAsia="Arial" w:hAnsi="Arial" w:cs="Arial"/>
                <w:sz w:val="20"/>
                <w:szCs w:val="20"/>
              </w:rPr>
            </w:pPr>
          </w:p>
        </w:tc>
      </w:tr>
      <w:tr w:rsidR="005C0242" w:rsidRPr="00B53DBB" w14:paraId="14C654D0" w14:textId="77777777" w:rsidTr="00D551D8">
        <w:tc>
          <w:tcPr>
            <w:tcW w:w="2448" w:type="dxa"/>
            <w:vMerge/>
          </w:tcPr>
          <w:p w14:paraId="3B4F3F66" w14:textId="77777777" w:rsidR="005C0242" w:rsidRPr="00B53DBB" w:rsidRDefault="005C0242" w:rsidP="005C0242">
            <w:pPr>
              <w:rPr>
                <w:rFonts w:ascii="Arial" w:hAnsi="Arial" w:cs="Arial"/>
                <w:b/>
                <w:bCs/>
              </w:rPr>
            </w:pPr>
          </w:p>
        </w:tc>
        <w:tc>
          <w:tcPr>
            <w:tcW w:w="5471" w:type="dxa"/>
            <w:vMerge w:val="restart"/>
          </w:tcPr>
          <w:p w14:paraId="6A3FFD93" w14:textId="3C41CC0B" w:rsidR="005C0242" w:rsidRPr="00A57F65" w:rsidRDefault="005C0242" w:rsidP="005C0242">
            <w:pPr>
              <w:rPr>
                <w:rFonts w:ascii="Arial" w:eastAsia="Arial" w:hAnsi="Arial" w:cs="Arial"/>
                <w:sz w:val="20"/>
                <w:szCs w:val="20"/>
              </w:rPr>
            </w:pPr>
          </w:p>
        </w:tc>
        <w:tc>
          <w:tcPr>
            <w:tcW w:w="5405" w:type="dxa"/>
          </w:tcPr>
          <w:p w14:paraId="037908BD" w14:textId="77777777" w:rsidR="005C0242" w:rsidRDefault="005C0242" w:rsidP="005C0242">
            <w:pPr>
              <w:pStyle w:val="ListParagraph"/>
              <w:numPr>
                <w:ilvl w:val="0"/>
                <w:numId w:val="5"/>
              </w:numPr>
              <w:rPr>
                <w:rFonts w:ascii="Arial" w:eastAsia="Arial" w:hAnsi="Arial" w:cs="Arial"/>
                <w:sz w:val="20"/>
                <w:szCs w:val="20"/>
              </w:rPr>
            </w:pPr>
            <w:r w:rsidRPr="00B01F49">
              <w:rPr>
                <w:rFonts w:ascii="Arial" w:eastAsia="Arial" w:hAnsi="Arial" w:cs="Arial"/>
                <w:sz w:val="20"/>
                <w:szCs w:val="20"/>
                <w:highlight w:val="yellow"/>
              </w:rPr>
              <w:t>Plan effectively for additional adults and reflect on strategies to enable the effective use of support staff to impact on pupil progress.</w:t>
            </w:r>
          </w:p>
          <w:p w14:paraId="33EFE238" w14:textId="7B76466F" w:rsidR="005C0242" w:rsidRPr="004F418E" w:rsidRDefault="005C0242" w:rsidP="005C0242">
            <w:pPr>
              <w:pStyle w:val="ListParagraph"/>
              <w:ind w:left="360"/>
              <w:rPr>
                <w:rFonts w:ascii="Arial" w:eastAsia="Arial" w:hAnsi="Arial" w:cs="Arial"/>
                <w:sz w:val="20"/>
                <w:szCs w:val="20"/>
              </w:rPr>
            </w:pPr>
          </w:p>
        </w:tc>
      </w:tr>
      <w:tr w:rsidR="005C0242" w:rsidRPr="00B53DBB" w14:paraId="3ED75A77" w14:textId="77777777" w:rsidTr="00D551D8">
        <w:tc>
          <w:tcPr>
            <w:tcW w:w="2448" w:type="dxa"/>
            <w:vMerge/>
          </w:tcPr>
          <w:p w14:paraId="17B07A92" w14:textId="77777777" w:rsidR="005C0242" w:rsidRPr="00B53DBB" w:rsidRDefault="005C0242" w:rsidP="005C0242">
            <w:pPr>
              <w:rPr>
                <w:rFonts w:ascii="Arial" w:hAnsi="Arial" w:cs="Arial"/>
                <w:b/>
                <w:bCs/>
              </w:rPr>
            </w:pPr>
          </w:p>
        </w:tc>
        <w:tc>
          <w:tcPr>
            <w:tcW w:w="5471" w:type="dxa"/>
            <w:vMerge/>
          </w:tcPr>
          <w:p w14:paraId="685ADFB2" w14:textId="70F96120" w:rsidR="005C0242" w:rsidRPr="004F418E" w:rsidRDefault="005C0242" w:rsidP="005C0242">
            <w:pPr>
              <w:pStyle w:val="ListParagraph"/>
              <w:numPr>
                <w:ilvl w:val="0"/>
                <w:numId w:val="5"/>
              </w:numPr>
              <w:rPr>
                <w:rFonts w:ascii="Arial" w:eastAsia="Arial" w:hAnsi="Arial" w:cs="Arial"/>
                <w:sz w:val="20"/>
                <w:szCs w:val="20"/>
              </w:rPr>
            </w:pPr>
          </w:p>
        </w:tc>
        <w:tc>
          <w:tcPr>
            <w:tcW w:w="5405" w:type="dxa"/>
          </w:tcPr>
          <w:p w14:paraId="522E8859" w14:textId="77777777"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Discuss what professionalism means and demonstrate this in relation to the teaching profession.</w:t>
            </w:r>
          </w:p>
          <w:p w14:paraId="01449366" w14:textId="1C6B0F16" w:rsidR="005C0242" w:rsidRPr="004F418E" w:rsidRDefault="005C0242" w:rsidP="005C0242">
            <w:pPr>
              <w:pStyle w:val="ListParagraph"/>
              <w:ind w:left="360"/>
              <w:rPr>
                <w:rFonts w:ascii="Arial" w:eastAsia="Arial" w:hAnsi="Arial" w:cs="Arial"/>
                <w:sz w:val="20"/>
                <w:szCs w:val="20"/>
              </w:rPr>
            </w:pPr>
          </w:p>
        </w:tc>
      </w:tr>
      <w:tr w:rsidR="005C0242" w:rsidRPr="00B53DBB" w14:paraId="70787585" w14:textId="77777777" w:rsidTr="00A11107">
        <w:tc>
          <w:tcPr>
            <w:tcW w:w="2448" w:type="dxa"/>
            <w:vMerge/>
          </w:tcPr>
          <w:p w14:paraId="66B659BA" w14:textId="77777777" w:rsidR="005C0242" w:rsidRPr="00B53DBB" w:rsidRDefault="005C0242" w:rsidP="005C0242">
            <w:pPr>
              <w:rPr>
                <w:rFonts w:ascii="Arial" w:hAnsi="Arial" w:cs="Arial"/>
                <w:b/>
                <w:bCs/>
              </w:rPr>
            </w:pPr>
          </w:p>
        </w:tc>
        <w:tc>
          <w:tcPr>
            <w:tcW w:w="5471" w:type="dxa"/>
          </w:tcPr>
          <w:p w14:paraId="7C9D1958" w14:textId="77777777" w:rsidR="005C0242" w:rsidRPr="00C65840" w:rsidRDefault="005C0242"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31E250F0" w14:textId="77777777" w:rsidR="005C0242" w:rsidRDefault="005C0242" w:rsidP="005C0242">
            <w:pPr>
              <w:jc w:val="center"/>
              <w:rPr>
                <w:rFonts w:ascii="Arial" w:eastAsia="Arial" w:hAnsi="Arial" w:cs="Arial"/>
                <w:b/>
                <w:bCs/>
                <w:sz w:val="20"/>
                <w:szCs w:val="20"/>
              </w:rPr>
            </w:pPr>
          </w:p>
          <w:p w14:paraId="5247C65A" w14:textId="77777777" w:rsidR="005C0242" w:rsidRDefault="005C0242" w:rsidP="005C0242">
            <w:pPr>
              <w:jc w:val="center"/>
              <w:rPr>
                <w:rFonts w:ascii="Arial" w:eastAsia="Arial" w:hAnsi="Arial" w:cs="Arial"/>
                <w:b/>
                <w:bCs/>
                <w:sz w:val="20"/>
                <w:szCs w:val="20"/>
              </w:rPr>
            </w:pPr>
            <w:r w:rsidRPr="1B29724A">
              <w:rPr>
                <w:rFonts w:ascii="Arial" w:eastAsia="Arial" w:hAnsi="Arial" w:cs="Arial"/>
                <w:b/>
                <w:bCs/>
                <w:sz w:val="20"/>
                <w:szCs w:val="20"/>
              </w:rPr>
              <w:t>Composite knowledge / understanding / skills</w:t>
            </w:r>
          </w:p>
          <w:p w14:paraId="26914942" w14:textId="77777777" w:rsidR="005C0242" w:rsidRDefault="005C0242" w:rsidP="005C0242">
            <w:pPr>
              <w:rPr>
                <w:rFonts w:ascii="Arial" w:eastAsia="Arial" w:hAnsi="Arial" w:cs="Arial"/>
                <w:i/>
                <w:iCs/>
                <w:sz w:val="20"/>
                <w:szCs w:val="20"/>
              </w:rPr>
            </w:pPr>
          </w:p>
          <w:p w14:paraId="2EB4254C"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5007908D" w14:textId="77777777" w:rsidR="005C0242" w:rsidRDefault="005C0242" w:rsidP="005C0242">
            <w:pPr>
              <w:numPr>
                <w:ilvl w:val="0"/>
                <w:numId w:val="5"/>
              </w:numPr>
              <w:spacing w:after="160" w:line="259" w:lineRule="auto"/>
              <w:rPr>
                <w:rFonts w:ascii="Arial" w:eastAsia="Arial" w:hAnsi="Arial" w:cs="Arial"/>
                <w:i/>
                <w:iCs/>
                <w:color w:val="000000" w:themeColor="text1"/>
                <w:sz w:val="20"/>
                <w:szCs w:val="20"/>
              </w:rPr>
            </w:pPr>
            <w:r w:rsidRPr="1B29724A">
              <w:rPr>
                <w:rFonts w:ascii="Arial" w:eastAsia="Arial" w:hAnsi="Arial" w:cs="Arial"/>
                <w:i/>
                <w:iCs/>
                <w:sz w:val="20"/>
                <w:szCs w:val="20"/>
              </w:rPr>
              <w:lastRenderedPageBreak/>
              <w:t>what constitutes the professional role of a teacher</w:t>
            </w:r>
          </w:p>
          <w:p w14:paraId="4D41570D"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5EB561CA" w14:textId="77777777" w:rsidR="005C0242" w:rsidRPr="00A77F25" w:rsidRDefault="005C0242" w:rsidP="005C0242">
            <w:pPr>
              <w:pStyle w:val="ListParagraph"/>
              <w:numPr>
                <w:ilvl w:val="0"/>
                <w:numId w:val="5"/>
              </w:numPr>
              <w:rPr>
                <w:rFonts w:ascii="Arial" w:eastAsia="Arial" w:hAnsi="Arial" w:cs="Arial"/>
                <w:i/>
                <w:iCs/>
                <w:sz w:val="20"/>
                <w:szCs w:val="20"/>
              </w:rPr>
            </w:pPr>
            <w:r w:rsidRPr="1B29724A">
              <w:rPr>
                <w:rFonts w:ascii="Arial" w:eastAsia="Arial" w:hAnsi="Arial" w:cs="Arial"/>
                <w:i/>
                <w:iCs/>
                <w:sz w:val="20"/>
                <w:szCs w:val="20"/>
              </w:rPr>
              <w:t>the expectations regarding personal and professional conduct of a teacher and the ethics of the teaching profession.</w:t>
            </w:r>
          </w:p>
          <w:p w14:paraId="6F757AF1" w14:textId="77777777" w:rsidR="005C0242" w:rsidRDefault="005C0242" w:rsidP="005C0242">
            <w:pPr>
              <w:ind w:left="360"/>
              <w:rPr>
                <w:rFonts w:ascii="Arial" w:eastAsia="Arial" w:hAnsi="Arial" w:cs="Arial"/>
                <w:sz w:val="20"/>
                <w:szCs w:val="20"/>
              </w:rPr>
            </w:pPr>
          </w:p>
          <w:p w14:paraId="08FA535C"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065CA1CE" w14:textId="60A17DAD" w:rsidR="005C0242" w:rsidRPr="008468E4" w:rsidRDefault="005C0242" w:rsidP="005C0242">
            <w:pPr>
              <w:numPr>
                <w:ilvl w:val="0"/>
                <w:numId w:val="5"/>
              </w:numPr>
              <w:pBdr>
                <w:top w:val="nil"/>
                <w:left w:val="nil"/>
                <w:bottom w:val="nil"/>
                <w:right w:val="nil"/>
                <w:between w:val="nil"/>
              </w:pBdr>
              <w:spacing w:after="160" w:line="259" w:lineRule="auto"/>
              <w:rPr>
                <w:rFonts w:ascii="Arial" w:eastAsia="Arial" w:hAnsi="Arial" w:cs="Arial"/>
                <w:sz w:val="20"/>
                <w:szCs w:val="20"/>
              </w:rPr>
            </w:pPr>
            <w:r w:rsidRPr="1B29724A">
              <w:rPr>
                <w:rFonts w:ascii="Arial" w:eastAsia="Arial" w:hAnsi="Arial" w:cs="Arial"/>
                <w:sz w:val="20"/>
                <w:szCs w:val="20"/>
              </w:rPr>
              <w:t xml:space="preserve">demonstrate professionalism </w:t>
            </w:r>
            <w:r>
              <w:rPr>
                <w:rFonts w:ascii="Arial" w:eastAsia="Arial" w:hAnsi="Arial" w:cs="Arial"/>
                <w:sz w:val="20"/>
                <w:szCs w:val="20"/>
              </w:rPr>
              <w:t>understanding the wider roles and responsibilities of a teacher.</w:t>
            </w:r>
          </w:p>
          <w:p w14:paraId="2AB803D9" w14:textId="77777777" w:rsidR="005C0242" w:rsidRPr="00B53DBB" w:rsidRDefault="005C0242" w:rsidP="005C0242">
            <w:pPr>
              <w:rPr>
                <w:rFonts w:ascii="Arial" w:eastAsia="Arial" w:hAnsi="Arial" w:cs="Arial"/>
                <w:sz w:val="20"/>
                <w:szCs w:val="20"/>
              </w:rPr>
            </w:pPr>
          </w:p>
        </w:tc>
      </w:tr>
      <w:tr w:rsidR="005C0242" w:rsidRPr="00B53DBB" w14:paraId="0842E563" w14:textId="77777777" w:rsidTr="00A11107">
        <w:tc>
          <w:tcPr>
            <w:tcW w:w="2448" w:type="dxa"/>
            <w:vMerge/>
          </w:tcPr>
          <w:p w14:paraId="5841596A" w14:textId="77777777" w:rsidR="005C0242" w:rsidRPr="00B53DBB" w:rsidRDefault="005C0242" w:rsidP="005C0242">
            <w:pPr>
              <w:rPr>
                <w:rFonts w:ascii="Arial" w:hAnsi="Arial" w:cs="Arial"/>
                <w:b/>
                <w:bCs/>
              </w:rPr>
            </w:pPr>
          </w:p>
        </w:tc>
        <w:tc>
          <w:tcPr>
            <w:tcW w:w="5471" w:type="dxa"/>
          </w:tcPr>
          <w:p w14:paraId="2C86EA9D" w14:textId="6BBC5F24" w:rsidR="00FE4148" w:rsidRDefault="00FE4148" w:rsidP="00FE4148">
            <w:pPr>
              <w:pStyle w:val="ListParagraph"/>
              <w:ind w:left="360"/>
              <w:rPr>
                <w:rFonts w:ascii="Arial" w:eastAsia="Arial" w:hAnsi="Arial" w:cs="Arial"/>
                <w:sz w:val="20"/>
                <w:szCs w:val="20"/>
              </w:rPr>
            </w:pPr>
          </w:p>
          <w:p w14:paraId="5E101923" w14:textId="1EBC4C53" w:rsidR="005C0242" w:rsidRPr="004F418E"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 xml:space="preserve">Teaching assistants (TAs) </w:t>
            </w:r>
            <w:r w:rsidR="00FE4148">
              <w:rPr>
                <w:rFonts w:ascii="Arial" w:eastAsia="Arial" w:hAnsi="Arial" w:cs="Arial"/>
                <w:sz w:val="20"/>
                <w:szCs w:val="20"/>
              </w:rPr>
              <w:t>are able to</w:t>
            </w:r>
            <w:r w:rsidRPr="1B29724A">
              <w:rPr>
                <w:rFonts w:ascii="Arial" w:eastAsia="Arial" w:hAnsi="Arial" w:cs="Arial"/>
                <w:sz w:val="20"/>
                <w:szCs w:val="20"/>
              </w:rPr>
              <w:t xml:space="preserve"> </w:t>
            </w:r>
            <w:r w:rsidR="00FE4148">
              <w:rPr>
                <w:rFonts w:ascii="Arial" w:eastAsia="Arial" w:hAnsi="Arial" w:cs="Arial"/>
                <w:sz w:val="20"/>
                <w:szCs w:val="20"/>
              </w:rPr>
              <w:t xml:space="preserve">ensure better progress by </w:t>
            </w:r>
            <w:r w:rsidRPr="1B29724A">
              <w:rPr>
                <w:rFonts w:ascii="Arial" w:eastAsia="Arial" w:hAnsi="Arial" w:cs="Arial"/>
                <w:sz w:val="20"/>
                <w:szCs w:val="20"/>
              </w:rPr>
              <w:t xml:space="preserve">pupils when they are prepared for </w:t>
            </w:r>
            <w:r w:rsidR="00FE4148">
              <w:rPr>
                <w:rFonts w:ascii="Arial" w:eastAsia="Arial" w:hAnsi="Arial" w:cs="Arial"/>
                <w:sz w:val="20"/>
                <w:szCs w:val="20"/>
              </w:rPr>
              <w:lastRenderedPageBreak/>
              <w:t xml:space="preserve">sessions </w:t>
            </w:r>
            <w:r w:rsidRPr="1B29724A">
              <w:rPr>
                <w:rFonts w:ascii="Arial" w:eastAsia="Arial" w:hAnsi="Arial" w:cs="Arial"/>
                <w:sz w:val="20"/>
                <w:szCs w:val="20"/>
              </w:rPr>
              <w:t>by teachers, and when TAs supplement rather than replace support from teachers.</w:t>
            </w:r>
            <w:r w:rsidR="00FE4148">
              <w:rPr>
                <w:rFonts w:ascii="Arial" w:eastAsia="Arial" w:hAnsi="Arial" w:cs="Arial"/>
                <w:b/>
                <w:bCs/>
                <w:sz w:val="20"/>
                <w:szCs w:val="20"/>
              </w:rPr>
              <w:t>(LT8.5)</w:t>
            </w:r>
          </w:p>
        </w:tc>
        <w:tc>
          <w:tcPr>
            <w:tcW w:w="5405" w:type="dxa"/>
            <w:vMerge/>
            <w:shd w:val="clear" w:color="auto" w:fill="D9D9D9" w:themeFill="background1" w:themeFillShade="D9"/>
          </w:tcPr>
          <w:p w14:paraId="2AA1478E" w14:textId="77777777" w:rsidR="005C0242" w:rsidRDefault="005C0242" w:rsidP="005C0242">
            <w:pPr>
              <w:rPr>
                <w:rFonts w:ascii="Arial" w:eastAsia="Arial" w:hAnsi="Arial" w:cs="Arial"/>
                <w:sz w:val="20"/>
                <w:szCs w:val="20"/>
              </w:rPr>
            </w:pPr>
          </w:p>
        </w:tc>
      </w:tr>
      <w:tr w:rsidR="005C0242" w:rsidRPr="00B53DBB" w14:paraId="59281A00" w14:textId="77777777" w:rsidTr="00A11107">
        <w:tc>
          <w:tcPr>
            <w:tcW w:w="2448" w:type="dxa"/>
            <w:vMerge/>
          </w:tcPr>
          <w:p w14:paraId="0966AF6E" w14:textId="77777777" w:rsidR="005C0242" w:rsidRPr="00B53DBB" w:rsidRDefault="005C0242" w:rsidP="005C0242">
            <w:pPr>
              <w:rPr>
                <w:rFonts w:ascii="Arial" w:hAnsi="Arial" w:cs="Arial"/>
                <w:b/>
                <w:bCs/>
              </w:rPr>
            </w:pPr>
          </w:p>
        </w:tc>
        <w:tc>
          <w:tcPr>
            <w:tcW w:w="5471" w:type="dxa"/>
          </w:tcPr>
          <w:p w14:paraId="5DCF9FCF" w14:textId="0C77269B"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Understand what professionalism means in relation to the teaching profession.</w:t>
            </w:r>
            <w:r w:rsidR="00FE4148">
              <w:rPr>
                <w:rFonts w:ascii="Arial" w:eastAsia="Arial" w:hAnsi="Arial" w:cs="Arial"/>
                <w:sz w:val="20"/>
                <w:szCs w:val="20"/>
              </w:rPr>
              <w:t xml:space="preserve"> (</w:t>
            </w:r>
          </w:p>
          <w:p w14:paraId="6732771D" w14:textId="77777777" w:rsidR="00C91281" w:rsidRDefault="00C91281" w:rsidP="00C91281">
            <w:pPr>
              <w:rPr>
                <w:rFonts w:ascii="Arial" w:eastAsia="Arial" w:hAnsi="Arial" w:cs="Arial"/>
                <w:sz w:val="20"/>
                <w:szCs w:val="20"/>
              </w:rPr>
            </w:pPr>
          </w:p>
          <w:p w14:paraId="13993B80" w14:textId="77777777" w:rsidR="00C91281" w:rsidRDefault="00C91281" w:rsidP="00C91281">
            <w:pPr>
              <w:rPr>
                <w:rFonts w:ascii="Arial" w:eastAsia="Arial" w:hAnsi="Arial" w:cs="Arial"/>
                <w:sz w:val="20"/>
                <w:szCs w:val="20"/>
              </w:rPr>
            </w:pPr>
          </w:p>
          <w:p w14:paraId="3C6F9CF2" w14:textId="77777777" w:rsidR="00C91281" w:rsidRDefault="00C91281" w:rsidP="00C91281">
            <w:pPr>
              <w:rPr>
                <w:rFonts w:ascii="Arial" w:eastAsia="Arial" w:hAnsi="Arial" w:cs="Arial"/>
                <w:sz w:val="20"/>
                <w:szCs w:val="20"/>
              </w:rPr>
            </w:pPr>
          </w:p>
          <w:p w14:paraId="04BDBB8C" w14:textId="77777777" w:rsidR="00C91281" w:rsidRDefault="00C91281" w:rsidP="00C91281">
            <w:pPr>
              <w:rPr>
                <w:rFonts w:ascii="Arial" w:eastAsia="Arial" w:hAnsi="Arial" w:cs="Arial"/>
                <w:sz w:val="20"/>
                <w:szCs w:val="20"/>
              </w:rPr>
            </w:pPr>
          </w:p>
          <w:p w14:paraId="47087FB9" w14:textId="77777777" w:rsidR="00C91281" w:rsidRDefault="00C91281" w:rsidP="00C91281">
            <w:pPr>
              <w:rPr>
                <w:rFonts w:ascii="Arial" w:eastAsia="Arial" w:hAnsi="Arial" w:cs="Arial"/>
                <w:sz w:val="20"/>
                <w:szCs w:val="20"/>
              </w:rPr>
            </w:pPr>
          </w:p>
          <w:p w14:paraId="4DE11B71" w14:textId="77777777" w:rsidR="00C91281" w:rsidRDefault="00C91281" w:rsidP="00C91281">
            <w:pPr>
              <w:rPr>
                <w:rFonts w:ascii="Arial" w:eastAsia="Arial" w:hAnsi="Arial" w:cs="Arial"/>
                <w:sz w:val="20"/>
                <w:szCs w:val="20"/>
              </w:rPr>
            </w:pPr>
          </w:p>
          <w:p w14:paraId="5BE51CEE" w14:textId="77777777" w:rsidR="00C91281" w:rsidRDefault="00C91281" w:rsidP="00C91281">
            <w:pPr>
              <w:rPr>
                <w:rFonts w:ascii="Arial" w:eastAsia="Arial" w:hAnsi="Arial" w:cs="Arial"/>
                <w:sz w:val="20"/>
                <w:szCs w:val="20"/>
              </w:rPr>
            </w:pPr>
          </w:p>
          <w:p w14:paraId="62BF2A89" w14:textId="77777777" w:rsidR="00C91281" w:rsidRDefault="00C91281" w:rsidP="00C91281">
            <w:pPr>
              <w:rPr>
                <w:rFonts w:ascii="Arial" w:eastAsia="Arial" w:hAnsi="Arial" w:cs="Arial"/>
                <w:sz w:val="20"/>
                <w:szCs w:val="20"/>
              </w:rPr>
            </w:pPr>
          </w:p>
          <w:p w14:paraId="6D98C8C0" w14:textId="77777777" w:rsidR="00C91281" w:rsidRDefault="00C91281" w:rsidP="00C91281">
            <w:pPr>
              <w:rPr>
                <w:rFonts w:ascii="Arial" w:eastAsia="Arial" w:hAnsi="Arial" w:cs="Arial"/>
                <w:sz w:val="20"/>
                <w:szCs w:val="20"/>
              </w:rPr>
            </w:pPr>
          </w:p>
          <w:p w14:paraId="3CC040D2" w14:textId="77777777" w:rsidR="00C91281" w:rsidRDefault="00C91281" w:rsidP="00C91281">
            <w:pPr>
              <w:rPr>
                <w:rFonts w:ascii="Arial" w:eastAsia="Arial" w:hAnsi="Arial" w:cs="Arial"/>
                <w:sz w:val="20"/>
                <w:szCs w:val="20"/>
              </w:rPr>
            </w:pPr>
          </w:p>
          <w:p w14:paraId="4364C5BC" w14:textId="195A6ACF" w:rsidR="00C91281" w:rsidRPr="00C91281" w:rsidRDefault="00C91281" w:rsidP="00C91281">
            <w:pPr>
              <w:rPr>
                <w:rFonts w:ascii="Arial" w:eastAsia="Arial" w:hAnsi="Arial" w:cs="Arial"/>
                <w:sz w:val="20"/>
                <w:szCs w:val="20"/>
              </w:rPr>
            </w:pPr>
          </w:p>
        </w:tc>
        <w:tc>
          <w:tcPr>
            <w:tcW w:w="5405" w:type="dxa"/>
            <w:vMerge/>
            <w:shd w:val="clear" w:color="auto" w:fill="D9D9D9" w:themeFill="background1" w:themeFillShade="D9"/>
          </w:tcPr>
          <w:p w14:paraId="0C028EAC" w14:textId="77777777" w:rsidR="005C0242" w:rsidRDefault="005C0242" w:rsidP="005C0242">
            <w:pPr>
              <w:rPr>
                <w:rFonts w:ascii="Arial" w:eastAsia="Arial" w:hAnsi="Arial" w:cs="Arial"/>
                <w:sz w:val="20"/>
                <w:szCs w:val="20"/>
              </w:rPr>
            </w:pPr>
          </w:p>
        </w:tc>
      </w:tr>
      <w:tr w:rsidR="00CD1484" w:rsidRPr="00B53DBB" w14:paraId="17553B38" w14:textId="77777777" w:rsidTr="00155EC4">
        <w:tc>
          <w:tcPr>
            <w:tcW w:w="13324" w:type="dxa"/>
            <w:gridSpan w:val="3"/>
            <w:shd w:val="clear" w:color="auto" w:fill="FBE4D5" w:themeFill="accent2" w:themeFillTint="33"/>
          </w:tcPr>
          <w:p w14:paraId="714B4881" w14:textId="6FA42EF6" w:rsidR="00CD1484" w:rsidRPr="00B03E2F" w:rsidRDefault="00D71550" w:rsidP="00906717">
            <w:pPr>
              <w:pStyle w:val="NormalWeb"/>
              <w:rPr>
                <w:rStyle w:val="normaltextrun"/>
                <w:rFonts w:ascii="Arial" w:hAnsi="Arial" w:cs="Arial"/>
                <w:position w:val="2"/>
              </w:rPr>
            </w:pPr>
            <w:r w:rsidRPr="00B03E2F">
              <w:rPr>
                <w:rFonts w:ascii="Arial" w:hAnsi="Arial" w:cs="Arial"/>
              </w:rPr>
              <w:t>Research, literature and resources supporting the curriculum at Phase 2:</w:t>
            </w:r>
          </w:p>
          <w:p w14:paraId="712AE5AC" w14:textId="5245B0E0" w:rsidR="00CD1484" w:rsidRPr="00FE4148" w:rsidRDefault="00CD1484" w:rsidP="00CD1484">
            <w:pPr>
              <w:pStyle w:val="paragraph"/>
              <w:spacing w:before="0" w:beforeAutospacing="0" w:after="0" w:afterAutospacing="0"/>
              <w:textAlignment w:val="baseline"/>
              <w:rPr>
                <w:rFonts w:ascii="Arial" w:hAnsi="Arial" w:cs="Arial"/>
                <w:sz w:val="22"/>
                <w:szCs w:val="22"/>
                <w:lang w:val="en-US"/>
              </w:rPr>
            </w:pPr>
            <w:r w:rsidRPr="00FE4148">
              <w:rPr>
                <w:rStyle w:val="normaltextrun"/>
                <w:rFonts w:ascii="Arial" w:hAnsi="Arial" w:cs="Arial"/>
                <w:position w:val="2"/>
                <w:sz w:val="22"/>
                <w:szCs w:val="22"/>
              </w:rPr>
              <w:t>GLAZZARD, J., CHADWICK, D., WEBSTER, A. and PERCIVAL, J., 2010</w:t>
            </w:r>
            <w:r w:rsidRPr="00FE4148">
              <w:rPr>
                <w:rStyle w:val="normaltextrun"/>
                <w:rFonts w:ascii="Arial" w:hAnsi="Arial" w:cs="Arial"/>
                <w:i/>
                <w:iCs/>
                <w:position w:val="2"/>
                <w:sz w:val="22"/>
                <w:szCs w:val="22"/>
              </w:rPr>
              <w:t>. Assessment for Learning in the Early Years Foundation Stage</w:t>
            </w:r>
            <w:r w:rsidRPr="00FE4148">
              <w:rPr>
                <w:rStyle w:val="normaltextrun"/>
                <w:rFonts w:ascii="Arial" w:hAnsi="Arial" w:cs="Arial"/>
                <w:position w:val="2"/>
                <w:sz w:val="22"/>
                <w:szCs w:val="22"/>
              </w:rPr>
              <w:t>. London: SAGE Publications.  </w:t>
            </w:r>
            <w:r w:rsidRPr="00FE4148">
              <w:rPr>
                <w:rStyle w:val="eop"/>
                <w:rFonts w:ascii="Arial" w:hAnsi="Arial" w:cs="Arial"/>
                <w:sz w:val="22"/>
                <w:szCs w:val="22"/>
                <w:lang w:val="en-US"/>
              </w:rPr>
              <w:t>​</w:t>
            </w:r>
          </w:p>
          <w:p w14:paraId="15B9E914" w14:textId="77777777" w:rsidR="00CD1484" w:rsidRPr="00FE4148" w:rsidRDefault="00CD1484" w:rsidP="00CD1484">
            <w:pPr>
              <w:pStyle w:val="paragraph"/>
              <w:spacing w:before="0" w:beforeAutospacing="0" w:after="0" w:afterAutospacing="0"/>
              <w:textAlignment w:val="baseline"/>
              <w:rPr>
                <w:rFonts w:ascii="Arial" w:hAnsi="Arial" w:cs="Arial"/>
                <w:sz w:val="22"/>
                <w:szCs w:val="22"/>
              </w:rPr>
            </w:pPr>
            <w:r w:rsidRPr="00FE4148">
              <w:rPr>
                <w:rStyle w:val="eop"/>
                <w:rFonts w:ascii="Arial" w:hAnsi="Arial" w:cs="Arial"/>
                <w:sz w:val="22"/>
                <w:szCs w:val="22"/>
              </w:rPr>
              <w:t>​</w:t>
            </w:r>
          </w:p>
          <w:p w14:paraId="04A6B32D" w14:textId="258A5601" w:rsidR="00CD1484" w:rsidRPr="00FE4148" w:rsidRDefault="00CD1484" w:rsidP="0087052E">
            <w:pPr>
              <w:pStyle w:val="paragraph"/>
              <w:spacing w:before="0" w:beforeAutospacing="0" w:after="0" w:afterAutospacing="0"/>
              <w:textAlignment w:val="baseline"/>
              <w:rPr>
                <w:rFonts w:ascii="Arial" w:eastAsia="Arial" w:hAnsi="Arial" w:cs="Arial"/>
                <w:sz w:val="22"/>
                <w:szCs w:val="22"/>
              </w:rPr>
            </w:pPr>
            <w:r w:rsidRPr="00FE4148">
              <w:rPr>
                <w:rStyle w:val="normaltextrun"/>
                <w:rFonts w:ascii="Arial" w:hAnsi="Arial" w:cs="Arial"/>
                <w:position w:val="2"/>
                <w:sz w:val="22"/>
                <w:szCs w:val="22"/>
              </w:rPr>
              <w:t>GLAZZARD, J. and STONES, S., 2021</w:t>
            </w:r>
            <w:r w:rsidRPr="00FE4148">
              <w:rPr>
                <w:rStyle w:val="normaltextrun"/>
                <w:rFonts w:ascii="Arial" w:hAnsi="Arial" w:cs="Arial"/>
                <w:i/>
                <w:iCs/>
                <w:position w:val="2"/>
                <w:sz w:val="22"/>
                <w:szCs w:val="22"/>
              </w:rPr>
              <w:t>. Evidence Based Primary Teaching </w:t>
            </w:r>
            <w:r w:rsidRPr="00FE4148">
              <w:rPr>
                <w:rStyle w:val="normaltextrun"/>
                <w:rFonts w:ascii="Arial" w:hAnsi="Arial" w:cs="Arial"/>
                <w:position w:val="2"/>
                <w:sz w:val="22"/>
                <w:szCs w:val="22"/>
              </w:rPr>
              <w:t>Critical publishing. </w:t>
            </w:r>
            <w:r w:rsidRPr="00FE4148">
              <w:rPr>
                <w:rStyle w:val="eop"/>
                <w:rFonts w:ascii="Arial" w:hAnsi="Arial" w:cs="Arial"/>
                <w:sz w:val="22"/>
                <w:szCs w:val="22"/>
              </w:rPr>
              <w:t>​</w:t>
            </w:r>
          </w:p>
          <w:p w14:paraId="4581959B" w14:textId="50205D43" w:rsidR="00CD1484" w:rsidRDefault="00CD1484" w:rsidP="005C0242">
            <w:pPr>
              <w:rPr>
                <w:rFonts w:ascii="Arial" w:eastAsia="Arial" w:hAnsi="Arial" w:cs="Arial"/>
                <w:sz w:val="20"/>
                <w:szCs w:val="20"/>
              </w:rPr>
            </w:pPr>
          </w:p>
        </w:tc>
      </w:tr>
      <w:tr w:rsidR="00155EC4" w:rsidRPr="00B53DBB" w14:paraId="63AE0598" w14:textId="77777777" w:rsidTr="00155EC4">
        <w:tc>
          <w:tcPr>
            <w:tcW w:w="13324" w:type="dxa"/>
            <w:gridSpan w:val="3"/>
            <w:shd w:val="clear" w:color="auto" w:fill="D9E2F3" w:themeFill="accent1" w:themeFillTint="33"/>
          </w:tcPr>
          <w:p w14:paraId="726FE112" w14:textId="19CFCBD5" w:rsidR="007127DB" w:rsidRDefault="007127DB" w:rsidP="007127DB">
            <w:pPr>
              <w:pStyle w:val="NormalWeb"/>
              <w:rPr>
                <w:rFonts w:ascii="Arial" w:hAnsi="Arial" w:cs="Arial"/>
                <w:b/>
                <w:bCs/>
                <w:color w:val="000000"/>
              </w:rPr>
            </w:pPr>
            <w:r>
              <w:rPr>
                <w:rFonts w:ascii="Arial" w:hAnsi="Arial" w:cs="Arial"/>
                <w:b/>
                <w:bCs/>
                <w:color w:val="000000"/>
              </w:rPr>
              <w:t>Assessment pertaining to Phase 2:</w:t>
            </w:r>
          </w:p>
          <w:p w14:paraId="491A578A" w14:textId="2506A337" w:rsidR="007127DB" w:rsidRDefault="007127DB" w:rsidP="007127DB">
            <w:pPr>
              <w:pStyle w:val="NormalWeb"/>
              <w:rPr>
                <w:rFonts w:ascii="Arial" w:hAnsi="Arial" w:cs="Arial"/>
                <w:color w:val="000000"/>
              </w:rPr>
            </w:pPr>
            <w:r>
              <w:rPr>
                <w:rFonts w:ascii="Arial" w:hAnsi="Arial" w:cs="Arial"/>
                <w:color w:val="000000"/>
              </w:rPr>
              <w:t>Through discussions in tutorials with Personal and Academic Tutors, positive professional behaviours will be identified to support the development of a professional identity.  With a focus on:</w:t>
            </w:r>
          </w:p>
          <w:p w14:paraId="0AB04528" w14:textId="6693EC4E" w:rsidR="006628D8" w:rsidRDefault="006628D8" w:rsidP="006628D8">
            <w:pPr>
              <w:pStyle w:val="NormalWeb"/>
              <w:numPr>
                <w:ilvl w:val="0"/>
                <w:numId w:val="12"/>
              </w:numPr>
              <w:rPr>
                <w:rFonts w:ascii="Arial" w:hAnsi="Arial" w:cs="Arial"/>
                <w:color w:val="000000"/>
              </w:rPr>
            </w:pPr>
            <w:r>
              <w:rPr>
                <w:rFonts w:ascii="Arial" w:hAnsi="Arial" w:cs="Arial"/>
                <w:color w:val="000000"/>
              </w:rPr>
              <w:t>Discussing what professionalism means and being able to demonstrate this in relation to the teaching profession.</w:t>
            </w:r>
          </w:p>
          <w:p w14:paraId="31FFF45F" w14:textId="77777777" w:rsidR="007127DB" w:rsidRDefault="007127DB" w:rsidP="007127DB">
            <w:pPr>
              <w:pStyle w:val="NormalWeb"/>
              <w:rPr>
                <w:rFonts w:ascii="Arial" w:hAnsi="Arial" w:cs="Arial"/>
                <w:color w:val="000000"/>
              </w:rPr>
            </w:pPr>
            <w:r>
              <w:rPr>
                <w:rFonts w:ascii="Arial" w:hAnsi="Arial" w:cs="Arial"/>
                <w:color w:val="000000"/>
              </w:rPr>
              <w:t>Whilst on placement, with support from EHU Link Tutors and school-based expert mentors, through the weekly development summary meetings, discussions will take place to support an ongoing positive professional identity.  With a focus on:</w:t>
            </w:r>
          </w:p>
          <w:p w14:paraId="5746333D" w14:textId="77777777" w:rsidR="00155EC4" w:rsidRDefault="007127DB" w:rsidP="007127DB">
            <w:pPr>
              <w:pStyle w:val="NormalWeb"/>
              <w:numPr>
                <w:ilvl w:val="0"/>
                <w:numId w:val="10"/>
              </w:numPr>
              <w:rPr>
                <w:rFonts w:ascii="Arial" w:hAnsi="Arial" w:cs="Arial"/>
              </w:rPr>
            </w:pPr>
            <w:r>
              <w:rPr>
                <w:rFonts w:ascii="Arial" w:hAnsi="Arial" w:cs="Arial"/>
              </w:rPr>
              <w:t>Developing their ongoing pedagogical and subject knowledge</w:t>
            </w:r>
          </w:p>
          <w:p w14:paraId="011B074A" w14:textId="383D0E96" w:rsidR="007127DB" w:rsidRDefault="007127DB" w:rsidP="007127DB">
            <w:pPr>
              <w:pStyle w:val="NormalWeb"/>
              <w:numPr>
                <w:ilvl w:val="0"/>
                <w:numId w:val="10"/>
              </w:numPr>
              <w:rPr>
                <w:rFonts w:ascii="Arial" w:hAnsi="Arial" w:cs="Arial"/>
              </w:rPr>
            </w:pPr>
            <w:r>
              <w:rPr>
                <w:rFonts w:ascii="Arial" w:hAnsi="Arial" w:cs="Arial"/>
              </w:rPr>
              <w:lastRenderedPageBreak/>
              <w:t xml:space="preserve">Through observing expert practitioners, students will identify how they liaise and communicate with parents to ensure a joined approach is adopted in supporting the </w:t>
            </w:r>
            <w:r w:rsidR="006628D8">
              <w:rPr>
                <w:rFonts w:ascii="Arial" w:hAnsi="Arial" w:cs="Arial"/>
              </w:rPr>
              <w:t>child’s needs</w:t>
            </w:r>
          </w:p>
          <w:p w14:paraId="1965617E" w14:textId="12CE4E8E" w:rsidR="006628D8" w:rsidRDefault="006628D8" w:rsidP="007127DB">
            <w:pPr>
              <w:pStyle w:val="NormalWeb"/>
              <w:numPr>
                <w:ilvl w:val="0"/>
                <w:numId w:val="10"/>
              </w:numPr>
              <w:rPr>
                <w:rFonts w:ascii="Arial" w:hAnsi="Arial" w:cs="Arial"/>
              </w:rPr>
            </w:pPr>
            <w:r>
              <w:rPr>
                <w:rFonts w:ascii="Arial" w:hAnsi="Arial" w:cs="Arial"/>
              </w:rPr>
              <w:t>Being able to build effective professional relationships with support staff so their knowledge and expertise is utilised to support the needs of the children they are working with</w:t>
            </w:r>
          </w:p>
          <w:p w14:paraId="16D65B63" w14:textId="0CFEC635" w:rsidR="006628D8" w:rsidRDefault="006628D8" w:rsidP="007127DB">
            <w:pPr>
              <w:pStyle w:val="NormalWeb"/>
              <w:numPr>
                <w:ilvl w:val="0"/>
                <w:numId w:val="10"/>
              </w:numPr>
              <w:rPr>
                <w:rFonts w:ascii="Arial" w:hAnsi="Arial" w:cs="Arial"/>
              </w:rPr>
            </w:pPr>
            <w:r>
              <w:rPr>
                <w:rFonts w:ascii="Arial" w:hAnsi="Arial" w:cs="Arial"/>
              </w:rPr>
              <w:t>Deploying support staff effectively so they can have a positive impact on pupil progress</w:t>
            </w:r>
          </w:p>
          <w:p w14:paraId="56966BAF" w14:textId="1D19C804" w:rsidR="007127DB" w:rsidRPr="00B03E2F" w:rsidRDefault="007127DB" w:rsidP="006628D8">
            <w:pPr>
              <w:pStyle w:val="ListParagraph"/>
              <w:rPr>
                <w:rFonts w:ascii="Arial" w:hAnsi="Arial" w:cs="Arial"/>
              </w:rPr>
            </w:pPr>
          </w:p>
        </w:tc>
      </w:tr>
      <w:tr w:rsidR="00BA1325" w:rsidRPr="00B53DBB" w14:paraId="0A68EBDA" w14:textId="77777777" w:rsidTr="00D551D8">
        <w:tc>
          <w:tcPr>
            <w:tcW w:w="2448" w:type="dxa"/>
            <w:vMerge w:val="restart"/>
          </w:tcPr>
          <w:p w14:paraId="2757EF22" w14:textId="77777777" w:rsidR="00BA1325" w:rsidRDefault="00BA1325" w:rsidP="005C0242">
            <w:pPr>
              <w:rPr>
                <w:rFonts w:ascii="Arial" w:hAnsi="Arial" w:cs="Arial"/>
                <w:b/>
                <w:bCs/>
              </w:rPr>
            </w:pPr>
            <w:r>
              <w:rPr>
                <w:rFonts w:ascii="Arial" w:hAnsi="Arial" w:cs="Arial"/>
                <w:b/>
                <w:bCs/>
              </w:rPr>
              <w:lastRenderedPageBreak/>
              <w:t>Phase 3</w:t>
            </w:r>
          </w:p>
          <w:p w14:paraId="727A50B5" w14:textId="737DA3EB" w:rsidR="00BA1325" w:rsidRPr="00B53DBB" w:rsidRDefault="00BA1325" w:rsidP="005C0242">
            <w:pPr>
              <w:rPr>
                <w:rFonts w:ascii="Arial" w:hAnsi="Arial" w:cs="Arial"/>
                <w:b/>
                <w:bCs/>
              </w:rPr>
            </w:pPr>
            <w:r w:rsidRPr="00B01F49">
              <w:rPr>
                <w:rFonts w:ascii="Arial" w:hAnsi="Arial" w:cs="Arial"/>
                <w:i/>
                <w:iCs/>
              </w:rPr>
              <w:t>(</w:t>
            </w:r>
            <w:r w:rsidRPr="008C6A77">
              <w:rPr>
                <w:rFonts w:ascii="Arial" w:hAnsi="Arial" w:cs="Arial"/>
                <w:i/>
                <w:iCs/>
                <w:highlight w:val="yellow"/>
              </w:rPr>
              <w:t>highlighted yellow = through PP)</w:t>
            </w:r>
          </w:p>
        </w:tc>
        <w:tc>
          <w:tcPr>
            <w:tcW w:w="5471" w:type="dxa"/>
          </w:tcPr>
          <w:p w14:paraId="5977205F" w14:textId="77777777" w:rsidR="00BA1325" w:rsidRPr="00B53DBB" w:rsidRDefault="00BA1325" w:rsidP="005C0242">
            <w:pPr>
              <w:shd w:val="clear" w:color="auto" w:fill="FFFFFF" w:themeFill="background1"/>
              <w:textAlignment w:val="baseline"/>
              <w:rPr>
                <w:rFonts w:ascii="Arial" w:eastAsia="Arial" w:hAnsi="Arial" w:cs="Arial"/>
                <w:sz w:val="20"/>
                <w:szCs w:val="20"/>
                <w:lang w:eastAsia="en-GB"/>
              </w:rPr>
            </w:pPr>
            <w:r w:rsidRPr="1B29724A">
              <w:rPr>
                <w:rFonts w:ascii="Arial" w:eastAsia="Arial" w:hAnsi="Arial" w:cs="Arial"/>
                <w:b/>
                <w:bCs/>
                <w:sz w:val="20"/>
                <w:szCs w:val="20"/>
                <w:lang w:eastAsia="en-GB"/>
              </w:rPr>
              <w:t xml:space="preserve">Trainees will know: </w:t>
            </w:r>
          </w:p>
        </w:tc>
        <w:tc>
          <w:tcPr>
            <w:tcW w:w="5405" w:type="dxa"/>
          </w:tcPr>
          <w:p w14:paraId="4A21B6A6" w14:textId="77777777" w:rsidR="00BA1325" w:rsidRPr="00B53DBB" w:rsidRDefault="00BA1325" w:rsidP="005C0242">
            <w:pPr>
              <w:rPr>
                <w:rFonts w:ascii="Arial" w:eastAsia="Arial" w:hAnsi="Arial" w:cs="Arial"/>
                <w:sz w:val="20"/>
                <w:szCs w:val="20"/>
              </w:rPr>
            </w:pPr>
            <w:r w:rsidRPr="1B29724A">
              <w:rPr>
                <w:rFonts w:ascii="Arial" w:eastAsia="Arial" w:hAnsi="Arial" w:cs="Arial"/>
                <w:b/>
                <w:bCs/>
                <w:sz w:val="20"/>
                <w:szCs w:val="20"/>
              </w:rPr>
              <w:t>Trainees will be able to:</w:t>
            </w:r>
          </w:p>
        </w:tc>
      </w:tr>
      <w:tr w:rsidR="00BA1325" w:rsidRPr="00B53DBB" w14:paraId="2E5BF7A7" w14:textId="77777777" w:rsidTr="00B01F49">
        <w:trPr>
          <w:trHeight w:val="698"/>
        </w:trPr>
        <w:tc>
          <w:tcPr>
            <w:tcW w:w="2448" w:type="dxa"/>
            <w:vMerge/>
          </w:tcPr>
          <w:p w14:paraId="762CD319" w14:textId="77777777" w:rsidR="00BA1325" w:rsidRPr="00B53DBB" w:rsidRDefault="00BA1325" w:rsidP="005C0242">
            <w:pPr>
              <w:rPr>
                <w:rFonts w:ascii="Arial" w:hAnsi="Arial" w:cs="Arial"/>
                <w:b/>
                <w:bCs/>
              </w:rPr>
            </w:pPr>
          </w:p>
        </w:tc>
        <w:tc>
          <w:tcPr>
            <w:tcW w:w="5471" w:type="dxa"/>
          </w:tcPr>
          <w:p w14:paraId="30AB5C2C" w14:textId="2EB8265E" w:rsidR="00BA1325" w:rsidRPr="009B7CA9"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There are a range of professional that ensure appropriate support is in place for pupils to make good progress. These may include SENCos, specialist teachers, occupational therapists and specilaised teaching assistants. </w:t>
            </w:r>
            <w:r>
              <w:rPr>
                <w:rFonts w:ascii="Arial" w:eastAsia="Arial" w:hAnsi="Arial" w:cs="Arial"/>
                <w:b/>
                <w:bCs/>
                <w:sz w:val="20"/>
                <w:szCs w:val="20"/>
              </w:rPr>
              <w:t>(LT 8.6)</w:t>
            </w:r>
          </w:p>
          <w:p w14:paraId="38FBC1A7" w14:textId="77777777" w:rsidR="00BA1325" w:rsidRPr="002A608A" w:rsidRDefault="00BA1325" w:rsidP="005C0242">
            <w:pPr>
              <w:rPr>
                <w:rFonts w:ascii="Arial" w:eastAsia="Arial" w:hAnsi="Arial" w:cs="Arial"/>
                <w:sz w:val="20"/>
                <w:szCs w:val="20"/>
              </w:rPr>
            </w:pPr>
          </w:p>
        </w:tc>
        <w:tc>
          <w:tcPr>
            <w:tcW w:w="5405" w:type="dxa"/>
          </w:tcPr>
          <w:p w14:paraId="2D40E9F4" w14:textId="6EC5EB4F" w:rsidR="00BA1325" w:rsidRPr="004F418E"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highlight w:val="yellow"/>
              </w:rPr>
              <w:t>W</w:t>
            </w:r>
            <w:r w:rsidRPr="008C6A77">
              <w:rPr>
                <w:rFonts w:ascii="Arial" w:eastAsia="Arial" w:hAnsi="Arial" w:cs="Arial"/>
                <w:sz w:val="20"/>
                <w:szCs w:val="20"/>
                <w:highlight w:val="yellow"/>
              </w:rPr>
              <w:t>ork closely with the SENCO and other professionals supporting pupils with additional needs</w:t>
            </w:r>
            <w:r>
              <w:rPr>
                <w:rFonts w:ascii="Arial" w:eastAsia="Arial" w:hAnsi="Arial" w:cs="Arial"/>
                <w:sz w:val="20"/>
                <w:szCs w:val="20"/>
                <w:highlight w:val="yellow"/>
              </w:rPr>
              <w:t xml:space="preserve"> based on receiving clear and effective mentoring. This will include</w:t>
            </w:r>
            <w:r w:rsidRPr="008C6A77">
              <w:rPr>
                <w:rFonts w:ascii="Arial" w:eastAsia="Arial" w:hAnsi="Arial" w:cs="Arial"/>
                <w:sz w:val="20"/>
                <w:szCs w:val="20"/>
                <w:highlight w:val="yellow"/>
              </w:rPr>
              <w:t xml:space="preserve"> how to make explicit links between interventions delivered outside of lessons with classroom teaching.</w:t>
            </w:r>
            <w:r>
              <w:rPr>
                <w:rFonts w:ascii="Arial" w:eastAsia="Arial" w:hAnsi="Arial" w:cs="Arial"/>
                <w:b/>
                <w:bCs/>
                <w:sz w:val="20"/>
                <w:szCs w:val="20"/>
              </w:rPr>
              <w:t>(LH 8.1)</w:t>
            </w:r>
          </w:p>
        </w:tc>
      </w:tr>
      <w:tr w:rsidR="00BA1325" w:rsidRPr="00B53DBB" w14:paraId="2CA64C99" w14:textId="77777777" w:rsidTr="003C37A1">
        <w:trPr>
          <w:trHeight w:val="957"/>
        </w:trPr>
        <w:tc>
          <w:tcPr>
            <w:tcW w:w="2448" w:type="dxa"/>
            <w:vMerge/>
          </w:tcPr>
          <w:p w14:paraId="0838B256" w14:textId="77777777" w:rsidR="00BA1325" w:rsidRPr="00B53DBB" w:rsidRDefault="00BA1325" w:rsidP="005C0242">
            <w:pPr>
              <w:rPr>
                <w:rFonts w:ascii="Arial" w:hAnsi="Arial" w:cs="Arial"/>
                <w:b/>
                <w:bCs/>
              </w:rPr>
            </w:pPr>
          </w:p>
        </w:tc>
        <w:tc>
          <w:tcPr>
            <w:tcW w:w="5471" w:type="dxa"/>
          </w:tcPr>
          <w:p w14:paraId="021E46B7" w14:textId="3C92632E"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P</w:t>
            </w:r>
            <w:r w:rsidRPr="008C6A77">
              <w:rPr>
                <w:rFonts w:ascii="Arial" w:eastAsia="Arial" w:hAnsi="Arial" w:cs="Arial"/>
                <w:sz w:val="20"/>
                <w:szCs w:val="20"/>
              </w:rPr>
              <w:t>upils’ motivation, behaviour and academic success</w:t>
            </w:r>
            <w:r>
              <w:rPr>
                <w:rFonts w:ascii="Arial" w:eastAsia="Arial" w:hAnsi="Arial" w:cs="Arial"/>
                <w:sz w:val="20"/>
                <w:szCs w:val="20"/>
              </w:rPr>
              <w:t xml:space="preserve"> can be enhanced through the development of effective relationships with families and carers</w:t>
            </w:r>
            <w:r w:rsidRPr="008C6A77">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b/>
                <w:bCs/>
                <w:sz w:val="20"/>
                <w:szCs w:val="20"/>
              </w:rPr>
              <w:t>(LT 8.4)</w:t>
            </w:r>
          </w:p>
        </w:tc>
        <w:tc>
          <w:tcPr>
            <w:tcW w:w="5405" w:type="dxa"/>
          </w:tcPr>
          <w:p w14:paraId="5E8B9A2B" w14:textId="3EEF6B71" w:rsidR="00BA1325" w:rsidRPr="1B29724A" w:rsidRDefault="00BA1325" w:rsidP="005C0242">
            <w:pPr>
              <w:pStyle w:val="ListParagraph"/>
              <w:numPr>
                <w:ilvl w:val="0"/>
                <w:numId w:val="5"/>
              </w:numPr>
              <w:rPr>
                <w:rFonts w:ascii="Arial" w:eastAsia="Arial" w:hAnsi="Arial" w:cs="Arial"/>
                <w:sz w:val="20"/>
                <w:szCs w:val="20"/>
              </w:rPr>
            </w:pPr>
            <w:r w:rsidRPr="00154C9A">
              <w:rPr>
                <w:rFonts w:ascii="Arial" w:eastAsia="Arial" w:hAnsi="Arial" w:cs="Arial"/>
                <w:sz w:val="20"/>
                <w:szCs w:val="20"/>
                <w:highlight w:val="yellow"/>
              </w:rPr>
              <w:t>Manage workload and prioritise tasks.</w:t>
            </w:r>
            <w:r>
              <w:rPr>
                <w:rFonts w:ascii="Arial" w:eastAsia="Arial" w:hAnsi="Arial" w:cs="Arial"/>
                <w:sz w:val="20"/>
                <w:szCs w:val="20"/>
              </w:rPr>
              <w:t xml:space="preserve"> </w:t>
            </w:r>
            <w:r w:rsidRPr="00381D31">
              <w:rPr>
                <w:rFonts w:ascii="Arial" w:eastAsia="Arial" w:hAnsi="Arial" w:cs="Arial"/>
                <w:b/>
                <w:bCs/>
                <w:sz w:val="20"/>
                <w:szCs w:val="20"/>
              </w:rPr>
              <w:t>(LH 8.19)</w:t>
            </w:r>
          </w:p>
        </w:tc>
      </w:tr>
      <w:tr w:rsidR="00BA1325" w:rsidRPr="00B53DBB" w14:paraId="465DD512" w14:textId="77777777" w:rsidTr="00D551D8">
        <w:tc>
          <w:tcPr>
            <w:tcW w:w="2448" w:type="dxa"/>
            <w:vMerge/>
          </w:tcPr>
          <w:p w14:paraId="358781A1" w14:textId="77777777" w:rsidR="00BA1325" w:rsidRPr="00B53DBB" w:rsidRDefault="00BA1325" w:rsidP="005C0242">
            <w:pPr>
              <w:rPr>
                <w:rFonts w:ascii="Arial" w:hAnsi="Arial" w:cs="Arial"/>
                <w:b/>
                <w:bCs/>
              </w:rPr>
            </w:pPr>
          </w:p>
        </w:tc>
        <w:tc>
          <w:tcPr>
            <w:tcW w:w="5471" w:type="dxa"/>
          </w:tcPr>
          <w:p w14:paraId="2A84CA24" w14:textId="3AA3AE31" w:rsidR="00BA1325" w:rsidRPr="004F418E"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High quality professional development is an intrinsic part of the process through which teachers improve and develop their practice. (</w:t>
            </w:r>
            <w:r>
              <w:rPr>
                <w:rFonts w:ascii="Arial" w:eastAsia="Arial" w:hAnsi="Arial" w:cs="Arial"/>
                <w:b/>
                <w:bCs/>
                <w:sz w:val="20"/>
                <w:szCs w:val="20"/>
              </w:rPr>
              <w:t>LT 8.7)</w:t>
            </w:r>
          </w:p>
        </w:tc>
        <w:tc>
          <w:tcPr>
            <w:tcW w:w="5405" w:type="dxa"/>
          </w:tcPr>
          <w:p w14:paraId="434B99F3" w14:textId="77777777"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hAnsi="Arial" w:cs="Arial"/>
                <w:sz w:val="20"/>
                <w:szCs w:val="20"/>
                <w:highlight w:val="yellow"/>
              </w:rPr>
              <w:t>Engage in continuous professional development opportunities.</w:t>
            </w:r>
          </w:p>
        </w:tc>
      </w:tr>
      <w:tr w:rsidR="00BA1325" w:rsidRPr="00B53DBB" w14:paraId="72203443" w14:textId="77777777" w:rsidTr="00D551D8">
        <w:tc>
          <w:tcPr>
            <w:tcW w:w="2448" w:type="dxa"/>
            <w:vMerge/>
          </w:tcPr>
          <w:p w14:paraId="18C3EC8E" w14:textId="77777777" w:rsidR="00BA1325" w:rsidRPr="00B53DBB" w:rsidRDefault="00BA1325" w:rsidP="005C0242">
            <w:pPr>
              <w:rPr>
                <w:rFonts w:ascii="Arial" w:hAnsi="Arial" w:cs="Arial"/>
                <w:b/>
                <w:bCs/>
              </w:rPr>
            </w:pPr>
          </w:p>
        </w:tc>
        <w:tc>
          <w:tcPr>
            <w:tcW w:w="5471" w:type="dxa"/>
          </w:tcPr>
          <w:p w14:paraId="76A13D23" w14:textId="77777777" w:rsidR="00BA1325"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parental support links to academic achievement</w:t>
            </w:r>
            <w:r>
              <w:rPr>
                <w:rFonts w:ascii="Arial" w:eastAsia="Arial" w:hAnsi="Arial" w:cs="Arial"/>
                <w:sz w:val="20"/>
                <w:szCs w:val="20"/>
              </w:rPr>
              <w:t>.</w:t>
            </w:r>
          </w:p>
          <w:p w14:paraId="2F56D556" w14:textId="61E86EEA" w:rsidR="00BA1325" w:rsidRPr="003C57DC" w:rsidRDefault="00BA1325" w:rsidP="003C57DC">
            <w:pPr>
              <w:pStyle w:val="ListParagraph"/>
              <w:ind w:left="360"/>
              <w:rPr>
                <w:rFonts w:ascii="Arial" w:eastAsia="Arial" w:hAnsi="Arial" w:cs="Arial"/>
                <w:b/>
                <w:bCs/>
                <w:sz w:val="20"/>
                <w:szCs w:val="20"/>
              </w:rPr>
            </w:pPr>
            <w:r>
              <w:rPr>
                <w:rFonts w:ascii="Arial" w:eastAsia="Arial" w:hAnsi="Arial" w:cs="Arial"/>
                <w:b/>
                <w:bCs/>
                <w:sz w:val="20"/>
                <w:szCs w:val="20"/>
              </w:rPr>
              <w:t>(LT 8.4)</w:t>
            </w:r>
          </w:p>
        </w:tc>
        <w:tc>
          <w:tcPr>
            <w:tcW w:w="5405" w:type="dxa"/>
          </w:tcPr>
          <w:p w14:paraId="3142FE3D" w14:textId="3770B67F" w:rsidR="00BA1325" w:rsidRPr="004F418E" w:rsidRDefault="00BA1325" w:rsidP="005C0242">
            <w:pPr>
              <w:pStyle w:val="ListParagraph"/>
              <w:numPr>
                <w:ilvl w:val="0"/>
                <w:numId w:val="5"/>
              </w:numPr>
              <w:rPr>
                <w:rFonts w:ascii="Arial" w:eastAsia="Arial" w:hAnsi="Arial" w:cs="Arial"/>
                <w:sz w:val="20"/>
                <w:szCs w:val="20"/>
              </w:rPr>
            </w:pPr>
            <w:r w:rsidRPr="009B7CA9">
              <w:rPr>
                <w:rFonts w:ascii="Arial" w:eastAsia="Arial" w:hAnsi="Arial" w:cs="Arial"/>
                <w:sz w:val="20"/>
                <w:szCs w:val="20"/>
                <w:highlight w:val="yellow"/>
              </w:rPr>
              <w:t>Reflect and analyse why some parents may not be engaged.</w:t>
            </w:r>
            <w:r>
              <w:rPr>
                <w:rFonts w:ascii="Arial" w:eastAsia="Arial" w:hAnsi="Arial" w:cs="Arial"/>
                <w:b/>
                <w:bCs/>
                <w:sz w:val="20"/>
                <w:szCs w:val="20"/>
              </w:rPr>
              <w:t>(LH 8.8)</w:t>
            </w:r>
          </w:p>
        </w:tc>
      </w:tr>
      <w:tr w:rsidR="00BA1325" w:rsidRPr="00B53DBB" w14:paraId="58172735" w14:textId="77777777" w:rsidTr="00D551D8">
        <w:tc>
          <w:tcPr>
            <w:tcW w:w="2448" w:type="dxa"/>
            <w:vMerge/>
          </w:tcPr>
          <w:p w14:paraId="5881E0D4" w14:textId="77777777" w:rsidR="00BA1325" w:rsidRPr="00B53DBB" w:rsidRDefault="00BA1325" w:rsidP="005C0242">
            <w:pPr>
              <w:rPr>
                <w:rFonts w:ascii="Arial" w:hAnsi="Arial" w:cs="Arial"/>
                <w:b/>
                <w:bCs/>
              </w:rPr>
            </w:pPr>
          </w:p>
        </w:tc>
        <w:tc>
          <w:tcPr>
            <w:tcW w:w="5471" w:type="dxa"/>
          </w:tcPr>
          <w:p w14:paraId="099B13D7" w14:textId="3F4DEA25"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some parents may be challenging to engage</w:t>
            </w:r>
            <w:r>
              <w:rPr>
                <w:rFonts w:ascii="Arial" w:eastAsia="Arial" w:hAnsi="Arial" w:cs="Arial"/>
                <w:sz w:val="20"/>
                <w:szCs w:val="20"/>
              </w:rPr>
              <w:t xml:space="preserve"> </w:t>
            </w:r>
          </w:p>
        </w:tc>
        <w:tc>
          <w:tcPr>
            <w:tcW w:w="5405" w:type="dxa"/>
          </w:tcPr>
          <w:p w14:paraId="1D54C506" w14:textId="523E3DEC"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eastAsia="Arial" w:hAnsi="Arial" w:cs="Arial"/>
                <w:sz w:val="20"/>
                <w:szCs w:val="20"/>
                <w:highlight w:val="yellow"/>
              </w:rPr>
              <w:t>Devise strategies to engage parents.</w:t>
            </w:r>
            <w:r>
              <w:rPr>
                <w:rFonts w:ascii="Arial" w:eastAsia="Arial" w:hAnsi="Arial" w:cs="Arial"/>
                <w:sz w:val="20"/>
                <w:szCs w:val="20"/>
              </w:rPr>
              <w:t>(</w:t>
            </w:r>
            <w:r w:rsidRPr="00381D31">
              <w:rPr>
                <w:rFonts w:ascii="Arial" w:eastAsia="Arial" w:hAnsi="Arial" w:cs="Arial"/>
                <w:b/>
                <w:bCs/>
                <w:sz w:val="20"/>
                <w:szCs w:val="20"/>
              </w:rPr>
              <w:t>LH 8.9)</w:t>
            </w:r>
          </w:p>
        </w:tc>
      </w:tr>
      <w:tr w:rsidR="00BA1325" w:rsidRPr="00B53DBB" w14:paraId="158106E2" w14:textId="77777777" w:rsidTr="00D551D8">
        <w:tc>
          <w:tcPr>
            <w:tcW w:w="2448" w:type="dxa"/>
            <w:vMerge/>
          </w:tcPr>
          <w:p w14:paraId="0B4806A8" w14:textId="77777777" w:rsidR="00BA1325" w:rsidRPr="00B53DBB" w:rsidRDefault="00BA1325" w:rsidP="005C0242">
            <w:pPr>
              <w:rPr>
                <w:rFonts w:ascii="Arial" w:hAnsi="Arial" w:cs="Arial"/>
                <w:b/>
                <w:bCs/>
              </w:rPr>
            </w:pPr>
          </w:p>
        </w:tc>
        <w:tc>
          <w:tcPr>
            <w:tcW w:w="5471" w:type="dxa"/>
          </w:tcPr>
          <w:p w14:paraId="65340BCF" w14:textId="6E16B694"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outside agencies can support the specific needs that some children present</w:t>
            </w:r>
            <w:r w:rsidRPr="00C03C59">
              <w:rPr>
                <w:rFonts w:ascii="Arial" w:eastAsia="Arial" w:hAnsi="Arial" w:cs="Arial"/>
                <w:b/>
                <w:bCs/>
                <w:sz w:val="20"/>
                <w:szCs w:val="20"/>
              </w:rPr>
              <w:t>. (LT 8.6)</w:t>
            </w:r>
          </w:p>
        </w:tc>
        <w:tc>
          <w:tcPr>
            <w:tcW w:w="5405" w:type="dxa"/>
          </w:tcPr>
          <w:p w14:paraId="18B5E78F" w14:textId="6A02E095"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eastAsia="Arial" w:hAnsi="Arial" w:cs="Arial"/>
                <w:sz w:val="20"/>
                <w:szCs w:val="20"/>
                <w:highlight w:val="yellow"/>
              </w:rPr>
              <w:t>Recognise when an external colleague/provider may be required.</w:t>
            </w:r>
            <w:r>
              <w:rPr>
                <w:rFonts w:ascii="Arial" w:eastAsia="Arial" w:hAnsi="Arial" w:cs="Arial"/>
                <w:sz w:val="20"/>
                <w:szCs w:val="20"/>
              </w:rPr>
              <w:t xml:space="preserve"> </w:t>
            </w:r>
            <w:r w:rsidRPr="00C03C59">
              <w:rPr>
                <w:rFonts w:ascii="Arial" w:eastAsia="Arial" w:hAnsi="Arial" w:cs="Arial"/>
                <w:b/>
                <w:bCs/>
                <w:sz w:val="20"/>
                <w:szCs w:val="20"/>
              </w:rPr>
              <w:t>(LH 8.14)</w:t>
            </w:r>
          </w:p>
        </w:tc>
      </w:tr>
      <w:tr w:rsidR="00BA1325" w:rsidRPr="00B53DBB" w14:paraId="72EB5F70" w14:textId="77777777" w:rsidTr="004F418E">
        <w:tc>
          <w:tcPr>
            <w:tcW w:w="2448" w:type="dxa"/>
            <w:vMerge/>
          </w:tcPr>
          <w:p w14:paraId="11F1CCD8" w14:textId="77777777" w:rsidR="00BA1325" w:rsidRPr="00B53DBB" w:rsidRDefault="00BA1325" w:rsidP="005C0242">
            <w:pPr>
              <w:rPr>
                <w:rFonts w:ascii="Arial" w:hAnsi="Arial" w:cs="Arial"/>
                <w:b/>
                <w:bCs/>
              </w:rPr>
            </w:pPr>
          </w:p>
        </w:tc>
        <w:tc>
          <w:tcPr>
            <w:tcW w:w="5471" w:type="dxa"/>
          </w:tcPr>
          <w:p w14:paraId="044C2B8D" w14:textId="77777777" w:rsidR="00BA1325" w:rsidRPr="00C65840" w:rsidRDefault="00BA1325"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792F72B9" w14:textId="77777777" w:rsidR="00BA1325" w:rsidRDefault="00BA1325" w:rsidP="005C0242">
            <w:pPr>
              <w:jc w:val="center"/>
              <w:rPr>
                <w:rFonts w:ascii="Arial" w:eastAsia="Arial" w:hAnsi="Arial" w:cs="Arial"/>
                <w:b/>
                <w:bCs/>
                <w:sz w:val="20"/>
                <w:szCs w:val="20"/>
              </w:rPr>
            </w:pPr>
          </w:p>
          <w:p w14:paraId="2C510D62" w14:textId="77777777" w:rsidR="00BA1325" w:rsidRDefault="00BA1325" w:rsidP="005C0242">
            <w:pPr>
              <w:jc w:val="center"/>
              <w:rPr>
                <w:rFonts w:ascii="Arial" w:eastAsia="Arial" w:hAnsi="Arial" w:cs="Arial"/>
                <w:b/>
                <w:bCs/>
                <w:sz w:val="20"/>
                <w:szCs w:val="20"/>
              </w:rPr>
            </w:pPr>
            <w:r w:rsidRPr="1B29724A">
              <w:rPr>
                <w:rFonts w:ascii="Arial" w:eastAsia="Arial" w:hAnsi="Arial" w:cs="Arial"/>
                <w:b/>
                <w:bCs/>
                <w:sz w:val="20"/>
                <w:szCs w:val="20"/>
              </w:rPr>
              <w:t>Composite knowledge / understanding / skills</w:t>
            </w:r>
          </w:p>
          <w:p w14:paraId="3C7B2AEA" w14:textId="77777777" w:rsidR="00BA1325" w:rsidRDefault="00BA1325" w:rsidP="005C0242">
            <w:pPr>
              <w:rPr>
                <w:rFonts w:ascii="Arial" w:eastAsia="Arial" w:hAnsi="Arial" w:cs="Arial"/>
                <w:i/>
                <w:iCs/>
                <w:sz w:val="20"/>
                <w:szCs w:val="20"/>
              </w:rPr>
            </w:pPr>
          </w:p>
          <w:p w14:paraId="5C2A2354" w14:textId="77777777" w:rsidR="00BA1325" w:rsidRDefault="00BA1325" w:rsidP="005C0242">
            <w:pPr>
              <w:rPr>
                <w:rFonts w:ascii="Arial" w:eastAsia="Arial" w:hAnsi="Arial" w:cs="Arial"/>
                <w:b/>
                <w:bCs/>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579A42ED"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The importance of parental engagement</w:t>
            </w:r>
          </w:p>
          <w:p w14:paraId="54067023"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sz w:val="20"/>
                <w:szCs w:val="20"/>
              </w:rPr>
            </w:pPr>
            <w:r w:rsidRPr="00635C17">
              <w:rPr>
                <w:rFonts w:ascii="Arial" w:eastAsia="Arial" w:hAnsi="Arial" w:cs="Arial"/>
                <w:iCs/>
                <w:sz w:val="20"/>
                <w:szCs w:val="20"/>
              </w:rPr>
              <w:lastRenderedPageBreak/>
              <w:t>The importance of working with external colleagues.</w:t>
            </w:r>
          </w:p>
          <w:p w14:paraId="1608DA17" w14:textId="77777777" w:rsidR="00BA1325" w:rsidRDefault="00BA1325" w:rsidP="005C0242">
            <w:pPr>
              <w:rPr>
                <w:rFonts w:ascii="Arial" w:eastAsia="Arial" w:hAnsi="Arial" w:cs="Arial"/>
                <w:i/>
                <w:iCs/>
                <w:sz w:val="20"/>
                <w:szCs w:val="20"/>
              </w:rPr>
            </w:pPr>
          </w:p>
          <w:p w14:paraId="6CA362FE" w14:textId="77777777" w:rsidR="00BA1325" w:rsidRDefault="00BA1325" w:rsidP="005C0242">
            <w:pPr>
              <w:rPr>
                <w:rFonts w:ascii="Arial" w:eastAsia="Arial" w:hAnsi="Arial" w:cs="Arial"/>
                <w:i/>
                <w:iCs/>
                <w:sz w:val="20"/>
                <w:szCs w:val="20"/>
              </w:rPr>
            </w:pPr>
          </w:p>
          <w:p w14:paraId="5319A4C8" w14:textId="3B8033AE" w:rsidR="00BA1325" w:rsidRDefault="00BA1325"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404B5D6C" w14:textId="4562591A" w:rsidR="00BA1325" w:rsidRPr="00B01F49" w:rsidRDefault="00BA1325" w:rsidP="005C0242">
            <w:pPr>
              <w:pStyle w:val="ListParagraph"/>
              <w:numPr>
                <w:ilvl w:val="0"/>
                <w:numId w:val="7"/>
              </w:numPr>
              <w:rPr>
                <w:rFonts w:ascii="Arial" w:eastAsia="Arial" w:hAnsi="Arial" w:cs="Arial"/>
                <w:sz w:val="20"/>
                <w:szCs w:val="20"/>
              </w:rPr>
            </w:pPr>
            <w:r w:rsidRPr="00B01F49">
              <w:rPr>
                <w:rFonts w:ascii="Arial" w:eastAsia="Arial" w:hAnsi="Arial" w:cs="Arial"/>
                <w:sz w:val="20"/>
                <w:szCs w:val="20"/>
              </w:rPr>
              <w:t>The Teachers’ Standards underpin a teacher’s professionalism throughout their career.</w:t>
            </w:r>
          </w:p>
          <w:p w14:paraId="69010A9E" w14:textId="77777777" w:rsidR="00BA1325" w:rsidRDefault="00BA1325" w:rsidP="005C0242">
            <w:pPr>
              <w:rPr>
                <w:rFonts w:ascii="Arial" w:eastAsia="Arial" w:hAnsi="Arial" w:cs="Arial"/>
                <w:i/>
                <w:iCs/>
                <w:sz w:val="20"/>
                <w:szCs w:val="20"/>
              </w:rPr>
            </w:pPr>
          </w:p>
          <w:p w14:paraId="19D365E6" w14:textId="77777777" w:rsidR="00BA1325" w:rsidRDefault="00BA1325" w:rsidP="005C024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sidRPr="1B29724A">
              <w:rPr>
                <w:rFonts w:ascii="Arial" w:eastAsia="Arial" w:hAnsi="Arial" w:cs="Arial"/>
                <w:sz w:val="20"/>
                <w:szCs w:val="20"/>
              </w:rPr>
              <w:t xml:space="preserve">How to effectively engage parents </w:t>
            </w:r>
          </w:p>
          <w:p w14:paraId="5DF8E8D7" w14:textId="77777777" w:rsidR="00BA1325" w:rsidRDefault="00BA1325" w:rsidP="005C024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sidRPr="1B29724A">
              <w:rPr>
                <w:rFonts w:ascii="Arial" w:eastAsia="Arial" w:hAnsi="Arial" w:cs="Arial"/>
                <w:sz w:val="20"/>
                <w:szCs w:val="20"/>
              </w:rPr>
              <w:t>How to effectively communicate with external colleagues</w:t>
            </w:r>
          </w:p>
          <w:p w14:paraId="31097A77" w14:textId="77777777" w:rsidR="00BA1325" w:rsidRDefault="00BA1325" w:rsidP="005C0242">
            <w:pPr>
              <w:rPr>
                <w:rFonts w:ascii="Arial" w:eastAsia="Arial" w:hAnsi="Arial" w:cs="Arial"/>
                <w:i/>
                <w:iCs/>
                <w:sz w:val="20"/>
                <w:szCs w:val="20"/>
              </w:rPr>
            </w:pPr>
          </w:p>
          <w:p w14:paraId="53ABF275" w14:textId="77777777" w:rsidR="00BA1325" w:rsidRDefault="00BA1325"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06815A6F"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Effectively engage parents.</w:t>
            </w:r>
          </w:p>
          <w:p w14:paraId="2B770554"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sz w:val="20"/>
                <w:szCs w:val="20"/>
              </w:rPr>
            </w:pPr>
            <w:r w:rsidRPr="00635C17">
              <w:rPr>
                <w:rFonts w:ascii="Arial" w:eastAsia="Arial" w:hAnsi="Arial" w:cs="Arial"/>
                <w:iCs/>
                <w:sz w:val="20"/>
                <w:szCs w:val="20"/>
              </w:rPr>
              <w:t>Effectively communicate with external colleagues</w:t>
            </w:r>
          </w:p>
          <w:p w14:paraId="1014396A" w14:textId="77777777" w:rsidR="00BA1325" w:rsidRPr="00B53DBB" w:rsidRDefault="00BA1325" w:rsidP="005C0242">
            <w:pPr>
              <w:rPr>
                <w:rFonts w:ascii="Arial" w:eastAsia="Arial" w:hAnsi="Arial" w:cs="Arial"/>
                <w:sz w:val="20"/>
                <w:szCs w:val="20"/>
              </w:rPr>
            </w:pPr>
          </w:p>
        </w:tc>
      </w:tr>
      <w:tr w:rsidR="00BA1325" w:rsidRPr="00B53DBB" w14:paraId="1AE40010" w14:textId="77777777" w:rsidTr="00154C9A">
        <w:trPr>
          <w:trHeight w:val="1388"/>
        </w:trPr>
        <w:tc>
          <w:tcPr>
            <w:tcW w:w="2448" w:type="dxa"/>
            <w:vMerge/>
          </w:tcPr>
          <w:p w14:paraId="4AB933EA" w14:textId="77777777" w:rsidR="00BA1325" w:rsidRPr="00B53DBB" w:rsidRDefault="00BA1325" w:rsidP="005C0242">
            <w:pPr>
              <w:rPr>
                <w:rFonts w:ascii="Arial" w:hAnsi="Arial" w:cs="Arial"/>
                <w:b/>
                <w:bCs/>
              </w:rPr>
            </w:pPr>
          </w:p>
        </w:tc>
        <w:tc>
          <w:tcPr>
            <w:tcW w:w="5471" w:type="dxa"/>
          </w:tcPr>
          <w:p w14:paraId="3E0964F6" w14:textId="77777777"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Why some parents are challenging to engage.</w:t>
            </w:r>
          </w:p>
        </w:tc>
        <w:tc>
          <w:tcPr>
            <w:tcW w:w="5405" w:type="dxa"/>
            <w:vMerge/>
            <w:shd w:val="clear" w:color="auto" w:fill="D9D9D9" w:themeFill="background1" w:themeFillShade="D9"/>
          </w:tcPr>
          <w:p w14:paraId="0972F9C0" w14:textId="77777777" w:rsidR="00BA1325" w:rsidRDefault="00BA1325" w:rsidP="005C0242">
            <w:pPr>
              <w:rPr>
                <w:rFonts w:ascii="Arial" w:eastAsia="Arial" w:hAnsi="Arial" w:cs="Arial"/>
                <w:sz w:val="20"/>
                <w:szCs w:val="20"/>
              </w:rPr>
            </w:pPr>
          </w:p>
        </w:tc>
      </w:tr>
      <w:tr w:rsidR="00BA1325" w:rsidRPr="00B53DBB" w14:paraId="065A5619" w14:textId="77777777" w:rsidTr="00EC658E">
        <w:trPr>
          <w:trHeight w:val="1387"/>
        </w:trPr>
        <w:tc>
          <w:tcPr>
            <w:tcW w:w="2448" w:type="dxa"/>
            <w:vMerge/>
          </w:tcPr>
          <w:p w14:paraId="394D0367" w14:textId="77777777" w:rsidR="00BA1325" w:rsidRPr="00B53DBB" w:rsidRDefault="00BA1325" w:rsidP="005C0242">
            <w:pPr>
              <w:rPr>
                <w:rFonts w:ascii="Arial" w:hAnsi="Arial" w:cs="Arial"/>
                <w:b/>
                <w:bCs/>
              </w:rPr>
            </w:pPr>
          </w:p>
        </w:tc>
        <w:tc>
          <w:tcPr>
            <w:tcW w:w="5471" w:type="dxa"/>
          </w:tcPr>
          <w:p w14:paraId="5A885039" w14:textId="2A2BA27D"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 importance of a work life balance </w:t>
            </w:r>
            <w:r w:rsidRPr="00EA20B0">
              <w:rPr>
                <w:rFonts w:ascii="Arial" w:eastAsia="Arial" w:hAnsi="Arial" w:cs="Arial"/>
                <w:b/>
                <w:bCs/>
                <w:sz w:val="20"/>
                <w:szCs w:val="20"/>
              </w:rPr>
              <w:t>(LH 8.16)</w:t>
            </w:r>
          </w:p>
        </w:tc>
        <w:tc>
          <w:tcPr>
            <w:tcW w:w="5405" w:type="dxa"/>
            <w:vMerge/>
            <w:shd w:val="clear" w:color="auto" w:fill="D9D9D9" w:themeFill="background1" w:themeFillShade="D9"/>
          </w:tcPr>
          <w:p w14:paraId="3A7A7153" w14:textId="77777777" w:rsidR="00BA1325" w:rsidRDefault="00BA1325" w:rsidP="005C0242">
            <w:pPr>
              <w:rPr>
                <w:rFonts w:ascii="Arial" w:eastAsia="Arial" w:hAnsi="Arial" w:cs="Arial"/>
                <w:sz w:val="20"/>
                <w:szCs w:val="20"/>
              </w:rPr>
            </w:pPr>
          </w:p>
        </w:tc>
      </w:tr>
      <w:tr w:rsidR="00BA1325" w:rsidRPr="00B53DBB" w14:paraId="16A484C8" w14:textId="77777777" w:rsidTr="00BA1325">
        <w:trPr>
          <w:trHeight w:val="1386"/>
        </w:trPr>
        <w:tc>
          <w:tcPr>
            <w:tcW w:w="2448" w:type="dxa"/>
            <w:vMerge/>
          </w:tcPr>
          <w:p w14:paraId="2BCB38AD" w14:textId="77777777" w:rsidR="00BA1325" w:rsidRPr="00B53DBB" w:rsidRDefault="00BA1325" w:rsidP="005C0242">
            <w:pPr>
              <w:rPr>
                <w:rFonts w:ascii="Arial" w:hAnsi="Arial" w:cs="Arial"/>
                <w:b/>
                <w:bCs/>
              </w:rPr>
            </w:pPr>
          </w:p>
        </w:tc>
        <w:tc>
          <w:tcPr>
            <w:tcW w:w="5471" w:type="dxa"/>
          </w:tcPr>
          <w:p w14:paraId="2E4A1C24" w14:textId="4FAD8D3E"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How to manage their workload effectively</w:t>
            </w:r>
          </w:p>
        </w:tc>
        <w:tc>
          <w:tcPr>
            <w:tcW w:w="5405" w:type="dxa"/>
            <w:vMerge/>
            <w:shd w:val="clear" w:color="auto" w:fill="D9D9D9" w:themeFill="background1" w:themeFillShade="D9"/>
          </w:tcPr>
          <w:p w14:paraId="6C265C01" w14:textId="77777777" w:rsidR="00BA1325" w:rsidRDefault="00BA1325" w:rsidP="005C0242">
            <w:pPr>
              <w:rPr>
                <w:rFonts w:ascii="Arial" w:eastAsia="Arial" w:hAnsi="Arial" w:cs="Arial"/>
                <w:sz w:val="20"/>
                <w:szCs w:val="20"/>
              </w:rPr>
            </w:pPr>
          </w:p>
        </w:tc>
      </w:tr>
      <w:tr w:rsidR="00BA1325" w:rsidRPr="00B53DBB" w14:paraId="243EFC49" w14:textId="77777777" w:rsidTr="004F418E">
        <w:trPr>
          <w:trHeight w:val="1386"/>
        </w:trPr>
        <w:tc>
          <w:tcPr>
            <w:tcW w:w="2448" w:type="dxa"/>
            <w:vMerge/>
          </w:tcPr>
          <w:p w14:paraId="679AD8A1" w14:textId="77777777" w:rsidR="00BA1325" w:rsidRPr="00B53DBB" w:rsidRDefault="00BA1325" w:rsidP="005C0242">
            <w:pPr>
              <w:rPr>
                <w:rFonts w:ascii="Arial" w:hAnsi="Arial" w:cs="Arial"/>
                <w:b/>
                <w:bCs/>
              </w:rPr>
            </w:pPr>
          </w:p>
        </w:tc>
        <w:tc>
          <w:tcPr>
            <w:tcW w:w="5471" w:type="dxa"/>
          </w:tcPr>
          <w:p w14:paraId="3A759399" w14:textId="71D38A1B" w:rsidR="00BA1325"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Fundamental British Values and the impact they have on them as a teaching professional.</w:t>
            </w:r>
          </w:p>
        </w:tc>
        <w:tc>
          <w:tcPr>
            <w:tcW w:w="5405" w:type="dxa"/>
            <w:vMerge/>
            <w:shd w:val="clear" w:color="auto" w:fill="D9D9D9" w:themeFill="background1" w:themeFillShade="D9"/>
          </w:tcPr>
          <w:p w14:paraId="4BAC18C4" w14:textId="77777777" w:rsidR="00BA1325" w:rsidRDefault="00BA1325" w:rsidP="005C0242">
            <w:pPr>
              <w:rPr>
                <w:rFonts w:ascii="Arial" w:eastAsia="Arial" w:hAnsi="Arial" w:cs="Arial"/>
                <w:sz w:val="20"/>
                <w:szCs w:val="20"/>
              </w:rPr>
            </w:pPr>
          </w:p>
        </w:tc>
      </w:tr>
      <w:tr w:rsidR="00C03C59" w:rsidRPr="00B53DBB" w14:paraId="5784FF64" w14:textId="77777777" w:rsidTr="00D74998">
        <w:trPr>
          <w:trHeight w:val="2767"/>
        </w:trPr>
        <w:tc>
          <w:tcPr>
            <w:tcW w:w="13324" w:type="dxa"/>
            <w:gridSpan w:val="3"/>
          </w:tcPr>
          <w:p w14:paraId="40EE8FD2" w14:textId="77777777" w:rsidR="00FE4148" w:rsidRPr="00FE4148" w:rsidRDefault="00FE4148" w:rsidP="00C03C59">
            <w:pPr>
              <w:rPr>
                <w:rStyle w:val="eop"/>
                <w:rFonts w:ascii="Arial" w:hAnsi="Arial" w:cs="Arial"/>
                <w:color w:val="000000"/>
                <w:shd w:val="clear" w:color="auto" w:fill="EDEBE9"/>
              </w:rPr>
            </w:pPr>
          </w:p>
          <w:p w14:paraId="60D7D30A" w14:textId="77777777" w:rsidR="00B03E2F" w:rsidRDefault="00B03E2F" w:rsidP="00C03C59">
            <w:pPr>
              <w:rPr>
                <w:rStyle w:val="normaltextrun"/>
                <w:position w:val="2"/>
              </w:rPr>
            </w:pPr>
          </w:p>
          <w:p w14:paraId="2CC22338" w14:textId="77777777" w:rsidR="00B03E2F" w:rsidRPr="00B03E2F" w:rsidRDefault="00B03E2F" w:rsidP="00B03E2F">
            <w:pPr>
              <w:rPr>
                <w:rFonts w:ascii="Arial" w:eastAsia="Arial" w:hAnsi="Arial" w:cs="Arial"/>
              </w:rPr>
            </w:pPr>
            <w:r w:rsidRPr="00B03E2F">
              <w:rPr>
                <w:rFonts w:ascii="Arial" w:eastAsia="Arial" w:hAnsi="Arial" w:cs="Arial"/>
              </w:rPr>
              <w:t>BOYD, P., HYMER, B., and LOCKNEY, K., 2015. Learning teaching: becoming an inspirational teacher [online]. Northwich, United Kingdom: Critical Publishing.</w:t>
            </w:r>
          </w:p>
          <w:p w14:paraId="27B079E1" w14:textId="77777777" w:rsidR="00B03E2F" w:rsidRDefault="00B03E2F" w:rsidP="00B03E2F">
            <w:pPr>
              <w:rPr>
                <w:rStyle w:val="normaltextrun"/>
                <w:rFonts w:ascii="Arial" w:hAnsi="Arial" w:cs="Arial"/>
                <w:position w:val="2"/>
              </w:rPr>
            </w:pPr>
            <w:r w:rsidRPr="00B03E2F">
              <w:rPr>
                <w:rFonts w:ascii="Arial" w:eastAsia="Arial" w:hAnsi="Arial" w:cs="Arial"/>
              </w:rPr>
              <w:t>Available from: https://ebookcentral.proquest.com/lib/edgehill/detail.action?docID=4067583.</w:t>
            </w:r>
            <w:r w:rsidRPr="00FE4148">
              <w:rPr>
                <w:rStyle w:val="normaltextrun"/>
                <w:rFonts w:ascii="Arial" w:hAnsi="Arial" w:cs="Arial"/>
                <w:position w:val="2"/>
              </w:rPr>
              <w:t xml:space="preserve"> </w:t>
            </w:r>
          </w:p>
          <w:p w14:paraId="1B10B4A0" w14:textId="77777777" w:rsidR="00B03E2F" w:rsidRDefault="00B03E2F" w:rsidP="00B03E2F">
            <w:pPr>
              <w:rPr>
                <w:rStyle w:val="normaltextrun"/>
                <w:position w:val="2"/>
              </w:rPr>
            </w:pPr>
          </w:p>
          <w:p w14:paraId="3E9C0E18" w14:textId="38406FE0" w:rsidR="00B03E2F" w:rsidRDefault="00B03E2F" w:rsidP="00B03E2F">
            <w:pPr>
              <w:rPr>
                <w:rStyle w:val="normaltextrun"/>
                <w:rFonts w:ascii="Arial" w:hAnsi="Arial" w:cs="Arial"/>
                <w:position w:val="2"/>
              </w:rPr>
            </w:pPr>
            <w:r w:rsidRPr="00FE4148">
              <w:rPr>
                <w:rStyle w:val="normaltextrun"/>
                <w:rFonts w:ascii="Arial" w:hAnsi="Arial" w:cs="Arial"/>
                <w:position w:val="2"/>
              </w:rPr>
              <w:t>GLAZZARD, J. and STONES, S., 2021</w:t>
            </w:r>
            <w:r w:rsidRPr="00FE4148">
              <w:rPr>
                <w:rStyle w:val="normaltextrun"/>
                <w:rFonts w:ascii="Arial" w:hAnsi="Arial" w:cs="Arial"/>
                <w:i/>
                <w:iCs/>
                <w:position w:val="2"/>
              </w:rPr>
              <w:t>. Evidence Based Primary Teaching </w:t>
            </w:r>
            <w:r w:rsidRPr="00FE4148">
              <w:rPr>
                <w:rStyle w:val="normaltextrun"/>
                <w:rFonts w:ascii="Arial" w:hAnsi="Arial" w:cs="Arial"/>
                <w:position w:val="2"/>
              </w:rPr>
              <w:t>Critical publishing</w:t>
            </w:r>
          </w:p>
          <w:p w14:paraId="2F7EEB3E" w14:textId="77777777" w:rsidR="00B03E2F" w:rsidRDefault="00B03E2F" w:rsidP="00B03E2F">
            <w:pPr>
              <w:rPr>
                <w:rFonts w:ascii="Arial" w:eastAsia="Arial" w:hAnsi="Arial" w:cs="Arial"/>
                <w:sz w:val="20"/>
                <w:szCs w:val="20"/>
              </w:rPr>
            </w:pPr>
          </w:p>
          <w:p w14:paraId="331367CA" w14:textId="77777777" w:rsidR="00B03E2F" w:rsidRPr="00FE4148" w:rsidRDefault="00B03E2F" w:rsidP="00B03E2F">
            <w:pPr>
              <w:rPr>
                <w:rStyle w:val="eop"/>
                <w:rFonts w:ascii="Arial" w:hAnsi="Arial" w:cs="Arial"/>
                <w:color w:val="000000"/>
                <w:shd w:val="clear" w:color="auto" w:fill="EDEBE9"/>
              </w:rPr>
            </w:pPr>
            <w:r w:rsidRPr="00FE4148">
              <w:rPr>
                <w:rStyle w:val="normaltextrun"/>
                <w:rFonts w:ascii="Arial" w:hAnsi="Arial" w:cs="Arial"/>
                <w:color w:val="000000"/>
                <w:shd w:val="clear" w:color="auto" w:fill="EDEBE9"/>
                <w:lang w:val="en"/>
              </w:rPr>
              <w:t>THOMPSON, C. and WOLSTENCROFT, P. 2021. </w:t>
            </w:r>
            <w:r w:rsidRPr="00FE4148">
              <w:rPr>
                <w:rStyle w:val="normaltextrun"/>
                <w:rFonts w:ascii="Arial" w:hAnsi="Arial" w:cs="Arial"/>
                <w:i/>
                <w:iCs/>
                <w:color w:val="000000"/>
                <w:shd w:val="clear" w:color="auto" w:fill="EDEBE9"/>
                <w:lang w:val="en"/>
              </w:rPr>
              <w:t>The Trainee Teacher’s Handbook: A companion for initial teacher education. </w:t>
            </w:r>
            <w:r w:rsidRPr="00FE4148">
              <w:rPr>
                <w:rStyle w:val="normaltextrun"/>
                <w:rFonts w:ascii="Arial" w:hAnsi="Arial" w:cs="Arial"/>
                <w:color w:val="000000"/>
                <w:shd w:val="clear" w:color="auto" w:fill="EDEBE9"/>
                <w:lang w:val="en"/>
              </w:rPr>
              <w:t>2nd ed. London: SAGE and Learning Matters</w:t>
            </w:r>
            <w:r w:rsidRPr="00FE4148">
              <w:rPr>
                <w:rStyle w:val="eop"/>
                <w:rFonts w:ascii="Arial" w:hAnsi="Arial" w:cs="Arial"/>
                <w:color w:val="000000"/>
                <w:shd w:val="clear" w:color="auto" w:fill="EDEBE9"/>
              </w:rPr>
              <w:t>​</w:t>
            </w:r>
          </w:p>
          <w:p w14:paraId="4D83E214" w14:textId="2748D0CC" w:rsidR="00B03E2F" w:rsidRDefault="00B03E2F" w:rsidP="00B03E2F">
            <w:pPr>
              <w:rPr>
                <w:rFonts w:ascii="Arial" w:eastAsia="Arial" w:hAnsi="Arial" w:cs="Arial"/>
                <w:sz w:val="20"/>
                <w:szCs w:val="20"/>
              </w:rPr>
            </w:pPr>
          </w:p>
        </w:tc>
      </w:tr>
    </w:tbl>
    <w:p w14:paraId="37E319F7" w14:textId="77777777" w:rsidR="004F2A1A" w:rsidRDefault="004F2A1A"/>
    <w:sectPr w:rsidR="004F2A1A" w:rsidSect="00971C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3A7"/>
    <w:multiLevelType w:val="multilevel"/>
    <w:tmpl w:val="CB1EBE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593BA5"/>
    <w:multiLevelType w:val="hybridMultilevel"/>
    <w:tmpl w:val="DDA6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E15D3"/>
    <w:multiLevelType w:val="hybridMultilevel"/>
    <w:tmpl w:val="EBAEF8F2"/>
    <w:lvl w:ilvl="0" w:tplc="0010B9D2">
      <w:start w:val="1"/>
      <w:numFmt w:val="bullet"/>
      <w:lvlText w:val="·"/>
      <w:lvlJc w:val="left"/>
      <w:pPr>
        <w:ind w:left="720" w:hanging="360"/>
      </w:pPr>
      <w:rPr>
        <w:rFonts w:ascii="Symbol" w:hAnsi="Symbol" w:hint="default"/>
      </w:rPr>
    </w:lvl>
    <w:lvl w:ilvl="1" w:tplc="48AE95B0">
      <w:start w:val="1"/>
      <w:numFmt w:val="bullet"/>
      <w:lvlText w:val="o"/>
      <w:lvlJc w:val="left"/>
      <w:pPr>
        <w:ind w:left="1440" w:hanging="360"/>
      </w:pPr>
      <w:rPr>
        <w:rFonts w:ascii="Courier New" w:hAnsi="Courier New" w:hint="default"/>
      </w:rPr>
    </w:lvl>
    <w:lvl w:ilvl="2" w:tplc="129AFFAE">
      <w:start w:val="1"/>
      <w:numFmt w:val="bullet"/>
      <w:lvlText w:val=""/>
      <w:lvlJc w:val="left"/>
      <w:pPr>
        <w:ind w:left="2160" w:hanging="360"/>
      </w:pPr>
      <w:rPr>
        <w:rFonts w:ascii="Wingdings" w:hAnsi="Wingdings" w:hint="default"/>
      </w:rPr>
    </w:lvl>
    <w:lvl w:ilvl="3" w:tplc="798EAC58">
      <w:start w:val="1"/>
      <w:numFmt w:val="bullet"/>
      <w:lvlText w:val=""/>
      <w:lvlJc w:val="left"/>
      <w:pPr>
        <w:ind w:left="2880" w:hanging="360"/>
      </w:pPr>
      <w:rPr>
        <w:rFonts w:ascii="Symbol" w:hAnsi="Symbol" w:hint="default"/>
      </w:rPr>
    </w:lvl>
    <w:lvl w:ilvl="4" w:tplc="62561D5C">
      <w:start w:val="1"/>
      <w:numFmt w:val="bullet"/>
      <w:lvlText w:val="o"/>
      <w:lvlJc w:val="left"/>
      <w:pPr>
        <w:ind w:left="3600" w:hanging="360"/>
      </w:pPr>
      <w:rPr>
        <w:rFonts w:ascii="Courier New" w:hAnsi="Courier New" w:hint="default"/>
      </w:rPr>
    </w:lvl>
    <w:lvl w:ilvl="5" w:tplc="D24E9F6A">
      <w:start w:val="1"/>
      <w:numFmt w:val="bullet"/>
      <w:lvlText w:val=""/>
      <w:lvlJc w:val="left"/>
      <w:pPr>
        <w:ind w:left="4320" w:hanging="360"/>
      </w:pPr>
      <w:rPr>
        <w:rFonts w:ascii="Wingdings" w:hAnsi="Wingdings" w:hint="default"/>
      </w:rPr>
    </w:lvl>
    <w:lvl w:ilvl="6" w:tplc="10AAB22C">
      <w:start w:val="1"/>
      <w:numFmt w:val="bullet"/>
      <w:lvlText w:val=""/>
      <w:lvlJc w:val="left"/>
      <w:pPr>
        <w:ind w:left="5040" w:hanging="360"/>
      </w:pPr>
      <w:rPr>
        <w:rFonts w:ascii="Symbol" w:hAnsi="Symbol" w:hint="default"/>
      </w:rPr>
    </w:lvl>
    <w:lvl w:ilvl="7" w:tplc="BAF61498">
      <w:start w:val="1"/>
      <w:numFmt w:val="bullet"/>
      <w:lvlText w:val="o"/>
      <w:lvlJc w:val="left"/>
      <w:pPr>
        <w:ind w:left="5760" w:hanging="360"/>
      </w:pPr>
      <w:rPr>
        <w:rFonts w:ascii="Courier New" w:hAnsi="Courier New" w:hint="default"/>
      </w:rPr>
    </w:lvl>
    <w:lvl w:ilvl="8" w:tplc="8B967378">
      <w:start w:val="1"/>
      <w:numFmt w:val="bullet"/>
      <w:lvlText w:val=""/>
      <w:lvlJc w:val="left"/>
      <w:pPr>
        <w:ind w:left="6480" w:hanging="360"/>
      </w:pPr>
      <w:rPr>
        <w:rFonts w:ascii="Wingdings" w:hAnsi="Wingdings" w:hint="default"/>
      </w:rPr>
    </w:lvl>
  </w:abstractNum>
  <w:abstractNum w:abstractNumId="3" w15:restartNumberingAfterBreak="0">
    <w:nsid w:val="40472736"/>
    <w:multiLevelType w:val="hybridMultilevel"/>
    <w:tmpl w:val="0E5E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EE27FA"/>
    <w:multiLevelType w:val="hybridMultilevel"/>
    <w:tmpl w:val="FFFFFFFF"/>
    <w:lvl w:ilvl="0" w:tplc="C6E03480">
      <w:start w:val="1"/>
      <w:numFmt w:val="bullet"/>
      <w:lvlText w:val=""/>
      <w:lvlJc w:val="left"/>
      <w:pPr>
        <w:ind w:left="720" w:hanging="360"/>
      </w:pPr>
      <w:rPr>
        <w:rFonts w:ascii="Symbol" w:hAnsi="Symbol" w:hint="default"/>
      </w:rPr>
    </w:lvl>
    <w:lvl w:ilvl="1" w:tplc="65A6EDE0">
      <w:start w:val="1"/>
      <w:numFmt w:val="bullet"/>
      <w:lvlText w:val="o"/>
      <w:lvlJc w:val="left"/>
      <w:pPr>
        <w:ind w:left="1440" w:hanging="360"/>
      </w:pPr>
      <w:rPr>
        <w:rFonts w:ascii="Courier New" w:hAnsi="Courier New" w:hint="default"/>
      </w:rPr>
    </w:lvl>
    <w:lvl w:ilvl="2" w:tplc="5CE42DD4">
      <w:start w:val="1"/>
      <w:numFmt w:val="bullet"/>
      <w:lvlText w:val=""/>
      <w:lvlJc w:val="left"/>
      <w:pPr>
        <w:ind w:left="2160" w:hanging="360"/>
      </w:pPr>
      <w:rPr>
        <w:rFonts w:ascii="Wingdings" w:hAnsi="Wingdings" w:hint="default"/>
      </w:rPr>
    </w:lvl>
    <w:lvl w:ilvl="3" w:tplc="93FEDFB2">
      <w:start w:val="1"/>
      <w:numFmt w:val="bullet"/>
      <w:lvlText w:val=""/>
      <w:lvlJc w:val="left"/>
      <w:pPr>
        <w:ind w:left="2880" w:hanging="360"/>
      </w:pPr>
      <w:rPr>
        <w:rFonts w:ascii="Symbol" w:hAnsi="Symbol" w:hint="default"/>
      </w:rPr>
    </w:lvl>
    <w:lvl w:ilvl="4" w:tplc="4EB86162">
      <w:start w:val="1"/>
      <w:numFmt w:val="bullet"/>
      <w:lvlText w:val="o"/>
      <w:lvlJc w:val="left"/>
      <w:pPr>
        <w:ind w:left="3600" w:hanging="360"/>
      </w:pPr>
      <w:rPr>
        <w:rFonts w:ascii="Courier New" w:hAnsi="Courier New" w:hint="default"/>
      </w:rPr>
    </w:lvl>
    <w:lvl w:ilvl="5" w:tplc="46EE6FD6">
      <w:start w:val="1"/>
      <w:numFmt w:val="bullet"/>
      <w:lvlText w:val=""/>
      <w:lvlJc w:val="left"/>
      <w:pPr>
        <w:ind w:left="4320" w:hanging="360"/>
      </w:pPr>
      <w:rPr>
        <w:rFonts w:ascii="Wingdings" w:hAnsi="Wingdings" w:hint="default"/>
      </w:rPr>
    </w:lvl>
    <w:lvl w:ilvl="6" w:tplc="C4F68C9C">
      <w:start w:val="1"/>
      <w:numFmt w:val="bullet"/>
      <w:lvlText w:val=""/>
      <w:lvlJc w:val="left"/>
      <w:pPr>
        <w:ind w:left="5040" w:hanging="360"/>
      </w:pPr>
      <w:rPr>
        <w:rFonts w:ascii="Symbol" w:hAnsi="Symbol" w:hint="default"/>
      </w:rPr>
    </w:lvl>
    <w:lvl w:ilvl="7" w:tplc="C6846C32">
      <w:start w:val="1"/>
      <w:numFmt w:val="bullet"/>
      <w:lvlText w:val="o"/>
      <w:lvlJc w:val="left"/>
      <w:pPr>
        <w:ind w:left="5760" w:hanging="360"/>
      </w:pPr>
      <w:rPr>
        <w:rFonts w:ascii="Courier New" w:hAnsi="Courier New" w:hint="default"/>
      </w:rPr>
    </w:lvl>
    <w:lvl w:ilvl="8" w:tplc="5C8AA89A">
      <w:start w:val="1"/>
      <w:numFmt w:val="bullet"/>
      <w:lvlText w:val=""/>
      <w:lvlJc w:val="left"/>
      <w:pPr>
        <w:ind w:left="6480" w:hanging="360"/>
      </w:pPr>
      <w:rPr>
        <w:rFonts w:ascii="Wingdings" w:hAnsi="Wingdings" w:hint="default"/>
      </w:rPr>
    </w:lvl>
  </w:abstractNum>
  <w:abstractNum w:abstractNumId="5" w15:restartNumberingAfterBreak="0">
    <w:nsid w:val="50B62E7A"/>
    <w:multiLevelType w:val="hybridMultilevel"/>
    <w:tmpl w:val="913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91445"/>
    <w:multiLevelType w:val="hybridMultilevel"/>
    <w:tmpl w:val="BB44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1284"/>
    <w:multiLevelType w:val="hybridMultilevel"/>
    <w:tmpl w:val="FFFFFFFF"/>
    <w:lvl w:ilvl="0" w:tplc="25C2F2A0">
      <w:start w:val="1"/>
      <w:numFmt w:val="bullet"/>
      <w:lvlText w:val=""/>
      <w:lvlJc w:val="left"/>
      <w:pPr>
        <w:ind w:left="720" w:hanging="360"/>
      </w:pPr>
      <w:rPr>
        <w:rFonts w:ascii="Symbol" w:hAnsi="Symbol" w:hint="default"/>
      </w:rPr>
    </w:lvl>
    <w:lvl w:ilvl="1" w:tplc="7696BA1E">
      <w:start w:val="1"/>
      <w:numFmt w:val="bullet"/>
      <w:lvlText w:val="o"/>
      <w:lvlJc w:val="left"/>
      <w:pPr>
        <w:ind w:left="1440" w:hanging="360"/>
      </w:pPr>
      <w:rPr>
        <w:rFonts w:ascii="Courier New" w:hAnsi="Courier New" w:hint="default"/>
      </w:rPr>
    </w:lvl>
    <w:lvl w:ilvl="2" w:tplc="83C463FE">
      <w:start w:val="1"/>
      <w:numFmt w:val="bullet"/>
      <w:lvlText w:val=""/>
      <w:lvlJc w:val="left"/>
      <w:pPr>
        <w:ind w:left="2160" w:hanging="360"/>
      </w:pPr>
      <w:rPr>
        <w:rFonts w:ascii="Wingdings" w:hAnsi="Wingdings" w:hint="default"/>
      </w:rPr>
    </w:lvl>
    <w:lvl w:ilvl="3" w:tplc="98EE84A0">
      <w:start w:val="1"/>
      <w:numFmt w:val="bullet"/>
      <w:lvlText w:val=""/>
      <w:lvlJc w:val="left"/>
      <w:pPr>
        <w:ind w:left="2880" w:hanging="360"/>
      </w:pPr>
      <w:rPr>
        <w:rFonts w:ascii="Symbol" w:hAnsi="Symbol" w:hint="default"/>
      </w:rPr>
    </w:lvl>
    <w:lvl w:ilvl="4" w:tplc="539E5D50">
      <w:start w:val="1"/>
      <w:numFmt w:val="bullet"/>
      <w:lvlText w:val="o"/>
      <w:lvlJc w:val="left"/>
      <w:pPr>
        <w:ind w:left="3600" w:hanging="360"/>
      </w:pPr>
      <w:rPr>
        <w:rFonts w:ascii="Courier New" w:hAnsi="Courier New" w:hint="default"/>
      </w:rPr>
    </w:lvl>
    <w:lvl w:ilvl="5" w:tplc="47E8F410">
      <w:start w:val="1"/>
      <w:numFmt w:val="bullet"/>
      <w:lvlText w:val=""/>
      <w:lvlJc w:val="left"/>
      <w:pPr>
        <w:ind w:left="4320" w:hanging="360"/>
      </w:pPr>
      <w:rPr>
        <w:rFonts w:ascii="Wingdings" w:hAnsi="Wingdings" w:hint="default"/>
      </w:rPr>
    </w:lvl>
    <w:lvl w:ilvl="6" w:tplc="D2ACB8D8">
      <w:start w:val="1"/>
      <w:numFmt w:val="bullet"/>
      <w:lvlText w:val=""/>
      <w:lvlJc w:val="left"/>
      <w:pPr>
        <w:ind w:left="5040" w:hanging="360"/>
      </w:pPr>
      <w:rPr>
        <w:rFonts w:ascii="Symbol" w:hAnsi="Symbol" w:hint="default"/>
      </w:rPr>
    </w:lvl>
    <w:lvl w:ilvl="7" w:tplc="AD7AA1EC">
      <w:start w:val="1"/>
      <w:numFmt w:val="bullet"/>
      <w:lvlText w:val="o"/>
      <w:lvlJc w:val="left"/>
      <w:pPr>
        <w:ind w:left="5760" w:hanging="360"/>
      </w:pPr>
      <w:rPr>
        <w:rFonts w:ascii="Courier New" w:hAnsi="Courier New" w:hint="default"/>
      </w:rPr>
    </w:lvl>
    <w:lvl w:ilvl="8" w:tplc="835AA580">
      <w:start w:val="1"/>
      <w:numFmt w:val="bullet"/>
      <w:lvlText w:val=""/>
      <w:lvlJc w:val="left"/>
      <w:pPr>
        <w:ind w:left="6480" w:hanging="360"/>
      </w:pPr>
      <w:rPr>
        <w:rFonts w:ascii="Wingdings" w:hAnsi="Wingdings" w:hint="default"/>
      </w:rPr>
    </w:lvl>
  </w:abstractNum>
  <w:abstractNum w:abstractNumId="8" w15:restartNumberingAfterBreak="0">
    <w:nsid w:val="60DB711A"/>
    <w:multiLevelType w:val="hybridMultilevel"/>
    <w:tmpl w:val="FFFFFFFF"/>
    <w:lvl w:ilvl="0" w:tplc="7BE46820">
      <w:start w:val="1"/>
      <w:numFmt w:val="bullet"/>
      <w:lvlText w:val=""/>
      <w:lvlJc w:val="left"/>
      <w:pPr>
        <w:ind w:left="720" w:hanging="360"/>
      </w:pPr>
      <w:rPr>
        <w:rFonts w:ascii="Symbol" w:hAnsi="Symbol" w:hint="default"/>
      </w:rPr>
    </w:lvl>
    <w:lvl w:ilvl="1" w:tplc="0214F5D0">
      <w:start w:val="1"/>
      <w:numFmt w:val="bullet"/>
      <w:lvlText w:val="o"/>
      <w:lvlJc w:val="left"/>
      <w:pPr>
        <w:ind w:left="1440" w:hanging="360"/>
      </w:pPr>
      <w:rPr>
        <w:rFonts w:ascii="Courier New" w:hAnsi="Courier New" w:hint="default"/>
      </w:rPr>
    </w:lvl>
    <w:lvl w:ilvl="2" w:tplc="AE80F77A">
      <w:start w:val="1"/>
      <w:numFmt w:val="bullet"/>
      <w:lvlText w:val=""/>
      <w:lvlJc w:val="left"/>
      <w:pPr>
        <w:ind w:left="2160" w:hanging="360"/>
      </w:pPr>
      <w:rPr>
        <w:rFonts w:ascii="Wingdings" w:hAnsi="Wingdings" w:hint="default"/>
      </w:rPr>
    </w:lvl>
    <w:lvl w:ilvl="3" w:tplc="9606CBF0">
      <w:start w:val="1"/>
      <w:numFmt w:val="bullet"/>
      <w:lvlText w:val=""/>
      <w:lvlJc w:val="left"/>
      <w:pPr>
        <w:ind w:left="2880" w:hanging="360"/>
      </w:pPr>
      <w:rPr>
        <w:rFonts w:ascii="Symbol" w:hAnsi="Symbol" w:hint="default"/>
      </w:rPr>
    </w:lvl>
    <w:lvl w:ilvl="4" w:tplc="6ABC2500">
      <w:start w:val="1"/>
      <w:numFmt w:val="bullet"/>
      <w:lvlText w:val="o"/>
      <w:lvlJc w:val="left"/>
      <w:pPr>
        <w:ind w:left="3600" w:hanging="360"/>
      </w:pPr>
      <w:rPr>
        <w:rFonts w:ascii="Courier New" w:hAnsi="Courier New" w:hint="default"/>
      </w:rPr>
    </w:lvl>
    <w:lvl w:ilvl="5" w:tplc="F7AC414A">
      <w:start w:val="1"/>
      <w:numFmt w:val="bullet"/>
      <w:lvlText w:val=""/>
      <w:lvlJc w:val="left"/>
      <w:pPr>
        <w:ind w:left="4320" w:hanging="360"/>
      </w:pPr>
      <w:rPr>
        <w:rFonts w:ascii="Wingdings" w:hAnsi="Wingdings" w:hint="default"/>
      </w:rPr>
    </w:lvl>
    <w:lvl w:ilvl="6" w:tplc="4612AEB8">
      <w:start w:val="1"/>
      <w:numFmt w:val="bullet"/>
      <w:lvlText w:val=""/>
      <w:lvlJc w:val="left"/>
      <w:pPr>
        <w:ind w:left="5040" w:hanging="360"/>
      </w:pPr>
      <w:rPr>
        <w:rFonts w:ascii="Symbol" w:hAnsi="Symbol" w:hint="default"/>
      </w:rPr>
    </w:lvl>
    <w:lvl w:ilvl="7" w:tplc="3E36F5BC">
      <w:start w:val="1"/>
      <w:numFmt w:val="bullet"/>
      <w:lvlText w:val="o"/>
      <w:lvlJc w:val="left"/>
      <w:pPr>
        <w:ind w:left="5760" w:hanging="360"/>
      </w:pPr>
      <w:rPr>
        <w:rFonts w:ascii="Courier New" w:hAnsi="Courier New" w:hint="default"/>
      </w:rPr>
    </w:lvl>
    <w:lvl w:ilvl="8" w:tplc="AF280502">
      <w:start w:val="1"/>
      <w:numFmt w:val="bullet"/>
      <w:lvlText w:val=""/>
      <w:lvlJc w:val="left"/>
      <w:pPr>
        <w:ind w:left="6480" w:hanging="360"/>
      </w:pPr>
      <w:rPr>
        <w:rFonts w:ascii="Wingdings" w:hAnsi="Wingdings" w:hint="default"/>
      </w:rPr>
    </w:lvl>
  </w:abstractNum>
  <w:abstractNum w:abstractNumId="9" w15:restartNumberingAfterBreak="0">
    <w:nsid w:val="680011A2"/>
    <w:multiLevelType w:val="hybridMultilevel"/>
    <w:tmpl w:val="6B82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35C0D"/>
    <w:multiLevelType w:val="hybridMultilevel"/>
    <w:tmpl w:val="465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159AA"/>
    <w:multiLevelType w:val="hybridMultilevel"/>
    <w:tmpl w:val="3B26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3"/>
  </w:num>
  <w:num w:numId="6">
    <w:abstractNumId w:val="0"/>
  </w:num>
  <w:num w:numId="7">
    <w:abstractNumId w:val="9"/>
  </w:num>
  <w:num w:numId="8">
    <w:abstractNumId w:val="5"/>
  </w:num>
  <w:num w:numId="9">
    <w:abstractNumId w:val="11"/>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72"/>
    <w:rsid w:val="00017C75"/>
    <w:rsid w:val="00017FEB"/>
    <w:rsid w:val="00027235"/>
    <w:rsid w:val="00031209"/>
    <w:rsid w:val="00064140"/>
    <w:rsid w:val="00070C8B"/>
    <w:rsid w:val="000754B1"/>
    <w:rsid w:val="00097B2D"/>
    <w:rsid w:val="000A53A0"/>
    <w:rsid w:val="000B51AD"/>
    <w:rsid w:val="000F005C"/>
    <w:rsid w:val="00104103"/>
    <w:rsid w:val="00124CB2"/>
    <w:rsid w:val="001369F7"/>
    <w:rsid w:val="0014027F"/>
    <w:rsid w:val="00140FC7"/>
    <w:rsid w:val="00154C9A"/>
    <w:rsid w:val="00155EC4"/>
    <w:rsid w:val="00167D44"/>
    <w:rsid w:val="0017405F"/>
    <w:rsid w:val="001869C4"/>
    <w:rsid w:val="001E5502"/>
    <w:rsid w:val="001F5C86"/>
    <w:rsid w:val="0022724E"/>
    <w:rsid w:val="0023420A"/>
    <w:rsid w:val="0027540A"/>
    <w:rsid w:val="002A51B7"/>
    <w:rsid w:val="002A608A"/>
    <w:rsid w:val="002D2E1B"/>
    <w:rsid w:val="003102DF"/>
    <w:rsid w:val="00314E72"/>
    <w:rsid w:val="00337004"/>
    <w:rsid w:val="0038159C"/>
    <w:rsid w:val="00381D31"/>
    <w:rsid w:val="003C57DC"/>
    <w:rsid w:val="003D3EAF"/>
    <w:rsid w:val="004353C8"/>
    <w:rsid w:val="004551F1"/>
    <w:rsid w:val="00482717"/>
    <w:rsid w:val="00497AEB"/>
    <w:rsid w:val="004A14E6"/>
    <w:rsid w:val="004B4AFE"/>
    <w:rsid w:val="004D5217"/>
    <w:rsid w:val="004F0321"/>
    <w:rsid w:val="004F134F"/>
    <w:rsid w:val="004F2A1A"/>
    <w:rsid w:val="004F418E"/>
    <w:rsid w:val="0051012B"/>
    <w:rsid w:val="00563968"/>
    <w:rsid w:val="00563D3A"/>
    <w:rsid w:val="005A61F4"/>
    <w:rsid w:val="005C0242"/>
    <w:rsid w:val="005F431A"/>
    <w:rsid w:val="00635C17"/>
    <w:rsid w:val="00652220"/>
    <w:rsid w:val="006628D8"/>
    <w:rsid w:val="006A26B1"/>
    <w:rsid w:val="006A386F"/>
    <w:rsid w:val="006A51AF"/>
    <w:rsid w:val="007127DB"/>
    <w:rsid w:val="00730095"/>
    <w:rsid w:val="007542C3"/>
    <w:rsid w:val="00760E43"/>
    <w:rsid w:val="00781E4D"/>
    <w:rsid w:val="00790810"/>
    <w:rsid w:val="007A6FF0"/>
    <w:rsid w:val="007B616E"/>
    <w:rsid w:val="007D2443"/>
    <w:rsid w:val="007E4974"/>
    <w:rsid w:val="007E762C"/>
    <w:rsid w:val="008013BF"/>
    <w:rsid w:val="00843AC0"/>
    <w:rsid w:val="0087052E"/>
    <w:rsid w:val="00880F0F"/>
    <w:rsid w:val="008C6A77"/>
    <w:rsid w:val="008F3BB3"/>
    <w:rsid w:val="00904733"/>
    <w:rsid w:val="00906717"/>
    <w:rsid w:val="009234D2"/>
    <w:rsid w:val="00926966"/>
    <w:rsid w:val="00967D62"/>
    <w:rsid w:val="00971C8E"/>
    <w:rsid w:val="00995282"/>
    <w:rsid w:val="009A0964"/>
    <w:rsid w:val="009A2617"/>
    <w:rsid w:val="009B7CA9"/>
    <w:rsid w:val="009F3C5F"/>
    <w:rsid w:val="00A11107"/>
    <w:rsid w:val="00A5664F"/>
    <w:rsid w:val="00A57F65"/>
    <w:rsid w:val="00A801AD"/>
    <w:rsid w:val="00A86709"/>
    <w:rsid w:val="00B01F49"/>
    <w:rsid w:val="00B03E2F"/>
    <w:rsid w:val="00B15BC2"/>
    <w:rsid w:val="00B37B70"/>
    <w:rsid w:val="00BA1325"/>
    <w:rsid w:val="00BA46AE"/>
    <w:rsid w:val="00BC1B7E"/>
    <w:rsid w:val="00BD388F"/>
    <w:rsid w:val="00BE0890"/>
    <w:rsid w:val="00BF4389"/>
    <w:rsid w:val="00C03C59"/>
    <w:rsid w:val="00C91281"/>
    <w:rsid w:val="00C96908"/>
    <w:rsid w:val="00CA3399"/>
    <w:rsid w:val="00CB6467"/>
    <w:rsid w:val="00CD1484"/>
    <w:rsid w:val="00CE3D9A"/>
    <w:rsid w:val="00CE78F2"/>
    <w:rsid w:val="00D14CF9"/>
    <w:rsid w:val="00D17933"/>
    <w:rsid w:val="00D27F87"/>
    <w:rsid w:val="00D437B4"/>
    <w:rsid w:val="00D50742"/>
    <w:rsid w:val="00D633FB"/>
    <w:rsid w:val="00D71550"/>
    <w:rsid w:val="00DD1D61"/>
    <w:rsid w:val="00E07F60"/>
    <w:rsid w:val="00E17ED8"/>
    <w:rsid w:val="00E20AAE"/>
    <w:rsid w:val="00E35BB1"/>
    <w:rsid w:val="00E43462"/>
    <w:rsid w:val="00E808EC"/>
    <w:rsid w:val="00E9007A"/>
    <w:rsid w:val="00EA20B0"/>
    <w:rsid w:val="00EC658E"/>
    <w:rsid w:val="00EC7D0A"/>
    <w:rsid w:val="00F90DDA"/>
    <w:rsid w:val="00F910F7"/>
    <w:rsid w:val="00FD07BE"/>
    <w:rsid w:val="00FE4148"/>
    <w:rsid w:val="00FE733A"/>
    <w:rsid w:val="00FE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C2FF"/>
  <w15:chartTrackingRefBased/>
  <w15:docId w15:val="{6237B17E-8068-4B9E-996E-9F5DDA7A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8E"/>
    <w:pPr>
      <w:ind w:left="720"/>
      <w:contextualSpacing/>
    </w:pPr>
  </w:style>
  <w:style w:type="table" w:styleId="TableGrid">
    <w:name w:val="Table Grid"/>
    <w:basedOn w:val="TableNormal"/>
    <w:uiPriority w:val="59"/>
    <w:rsid w:val="0097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D52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4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5BC2"/>
  </w:style>
  <w:style w:type="character" w:customStyle="1" w:styleId="eop">
    <w:name w:val="eop"/>
    <w:basedOn w:val="DefaultParagraphFont"/>
    <w:rsid w:val="00B15BC2"/>
  </w:style>
  <w:style w:type="paragraph" w:customStyle="1" w:styleId="paragraph">
    <w:name w:val="paragraph"/>
    <w:basedOn w:val="Normal"/>
    <w:rsid w:val="00CD14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073">
      <w:bodyDiv w:val="1"/>
      <w:marLeft w:val="0"/>
      <w:marRight w:val="0"/>
      <w:marTop w:val="0"/>
      <w:marBottom w:val="0"/>
      <w:divBdr>
        <w:top w:val="none" w:sz="0" w:space="0" w:color="auto"/>
        <w:left w:val="none" w:sz="0" w:space="0" w:color="auto"/>
        <w:bottom w:val="none" w:sz="0" w:space="0" w:color="auto"/>
        <w:right w:val="none" w:sz="0" w:space="0" w:color="auto"/>
      </w:divBdr>
    </w:div>
    <w:div w:id="813527230">
      <w:bodyDiv w:val="1"/>
      <w:marLeft w:val="0"/>
      <w:marRight w:val="0"/>
      <w:marTop w:val="0"/>
      <w:marBottom w:val="0"/>
      <w:divBdr>
        <w:top w:val="none" w:sz="0" w:space="0" w:color="auto"/>
        <w:left w:val="none" w:sz="0" w:space="0" w:color="auto"/>
        <w:bottom w:val="none" w:sz="0" w:space="0" w:color="auto"/>
        <w:right w:val="none" w:sz="0" w:space="0" w:color="auto"/>
      </w:divBdr>
      <w:divsChild>
        <w:div w:id="293411609">
          <w:marLeft w:val="0"/>
          <w:marRight w:val="0"/>
          <w:marTop w:val="0"/>
          <w:marBottom w:val="0"/>
          <w:divBdr>
            <w:top w:val="none" w:sz="0" w:space="0" w:color="auto"/>
            <w:left w:val="none" w:sz="0" w:space="0" w:color="auto"/>
            <w:bottom w:val="none" w:sz="0" w:space="0" w:color="auto"/>
            <w:right w:val="none" w:sz="0" w:space="0" w:color="auto"/>
          </w:divBdr>
        </w:div>
        <w:div w:id="370156594">
          <w:marLeft w:val="0"/>
          <w:marRight w:val="0"/>
          <w:marTop w:val="0"/>
          <w:marBottom w:val="0"/>
          <w:divBdr>
            <w:top w:val="none" w:sz="0" w:space="0" w:color="auto"/>
            <w:left w:val="none" w:sz="0" w:space="0" w:color="auto"/>
            <w:bottom w:val="none" w:sz="0" w:space="0" w:color="auto"/>
            <w:right w:val="none" w:sz="0" w:space="0" w:color="auto"/>
          </w:divBdr>
        </w:div>
        <w:div w:id="351494402">
          <w:marLeft w:val="0"/>
          <w:marRight w:val="0"/>
          <w:marTop w:val="0"/>
          <w:marBottom w:val="0"/>
          <w:divBdr>
            <w:top w:val="none" w:sz="0" w:space="0" w:color="auto"/>
            <w:left w:val="none" w:sz="0" w:space="0" w:color="auto"/>
            <w:bottom w:val="none" w:sz="0" w:space="0" w:color="auto"/>
            <w:right w:val="none" w:sz="0" w:space="0" w:color="auto"/>
          </w:divBdr>
        </w:div>
      </w:divsChild>
    </w:div>
    <w:div w:id="15701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8F2928AC19F418D8A2257F70D3908" ma:contentTypeVersion="12" ma:contentTypeDescription="Create a new document." ma:contentTypeScope="" ma:versionID="a1c9ed426a0a286dd73f9720e621507b">
  <xsd:schema xmlns:xsd="http://www.w3.org/2001/XMLSchema" xmlns:xs="http://www.w3.org/2001/XMLSchema" xmlns:p="http://schemas.microsoft.com/office/2006/metadata/properties" xmlns:ns3="b3d77cc7-a79d-484e-a7ac-843b60ca7b0c" xmlns:ns4="253f297d-9a36-4c25-8212-c09578b9df7c" targetNamespace="http://schemas.microsoft.com/office/2006/metadata/properties" ma:root="true" ma:fieldsID="f9ab6aa53720fbff39b0c1ef2b7112cb" ns3:_="" ns4:_="">
    <xsd:import namespace="b3d77cc7-a79d-484e-a7ac-843b60ca7b0c"/>
    <xsd:import namespace="253f297d-9a36-4c25-8212-c09578b9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7cc7-a79d-484e-a7ac-843b60ca7b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f297d-9a36-4c25-8212-c09578b9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65377-C2E8-4417-8B07-3499C9FB0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B41C6-968D-4846-8C3F-D2BC1CBABF3F}">
  <ds:schemaRefs>
    <ds:schemaRef ds:uri="http://schemas.microsoft.com/sharepoint/v3/contenttype/forms"/>
  </ds:schemaRefs>
</ds:datastoreItem>
</file>

<file path=customXml/itemProps3.xml><?xml version="1.0" encoding="utf-8"?>
<ds:datastoreItem xmlns:ds="http://schemas.openxmlformats.org/officeDocument/2006/customXml" ds:itemID="{FFF30A2F-B57B-43B7-89F9-F6815693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7cc7-a79d-484e-a7ac-843b60ca7b0c"/>
    <ds:schemaRef ds:uri="253f297d-9a36-4c25-8212-c09578b9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John Ferdinand</dc:creator>
  <cp:keywords/>
  <dc:description/>
  <cp:lastModifiedBy>David Boorman</cp:lastModifiedBy>
  <cp:revision>4</cp:revision>
  <dcterms:created xsi:type="dcterms:W3CDTF">2022-03-11T08:08:00Z</dcterms:created>
  <dcterms:modified xsi:type="dcterms:W3CDTF">2022-03-15T17:06:00Z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0x0101001AC8F2928AC19F418D8A2257F70D3908</vt:lpwstr>
  </property>
</Properties>
</file>