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459616EE" w:rsidR="00620D6E" w:rsidRPr="00EA5DB9" w:rsidRDefault="00B53DBB" w:rsidP="00EA5DB9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EA5DB9">
        <w:rPr>
          <w:rFonts w:ascii="Arial" w:hAnsi="Arial" w:cs="Arial"/>
          <w:b/>
          <w:bCs/>
          <w:color w:val="auto"/>
          <w:u w:val="single"/>
        </w:rPr>
        <w:t>Primary Initial Teacher Education: Curriculum Plan</w:t>
      </w:r>
    </w:p>
    <w:p w14:paraId="29FA8C6B" w14:textId="77777777" w:rsidR="006811E4" w:rsidRPr="00EA5DB9" w:rsidRDefault="006811E4" w:rsidP="00EA5DB9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1B3C4CAC" w14:textId="2E12F531" w:rsidR="00B53DBB" w:rsidRPr="00EA5DB9" w:rsidRDefault="006F4654" w:rsidP="00EA5DB9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EA5DB9">
        <w:rPr>
          <w:rFonts w:ascii="Arial" w:hAnsi="Arial" w:cs="Arial"/>
          <w:b/>
          <w:bCs/>
          <w:color w:val="auto"/>
          <w:u w:val="single"/>
        </w:rPr>
        <w:t>Subject</w:t>
      </w:r>
      <w:r w:rsidR="003637DC" w:rsidRPr="00EA5DB9">
        <w:rPr>
          <w:rFonts w:ascii="Arial" w:hAnsi="Arial" w:cs="Arial"/>
          <w:b/>
          <w:bCs/>
          <w:color w:val="auto"/>
          <w:u w:val="single"/>
        </w:rPr>
        <w:t xml:space="preserve">/Strand </w:t>
      </w:r>
      <w:proofErr w:type="gramStart"/>
      <w:r w:rsidR="007436D7" w:rsidRPr="00EA5DB9">
        <w:rPr>
          <w:rFonts w:ascii="Arial" w:hAnsi="Arial" w:cs="Arial"/>
          <w:b/>
          <w:bCs/>
          <w:color w:val="auto"/>
          <w:u w:val="single"/>
        </w:rPr>
        <w:t>Geography</w:t>
      </w:r>
      <w:r w:rsidRPr="00EA5DB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2A4A3E22" w:rsidRPr="00EA5DB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05925" w:rsidRPr="00EA5DB9">
        <w:rPr>
          <w:rFonts w:ascii="Arial" w:hAnsi="Arial" w:cs="Arial"/>
          <w:b/>
          <w:bCs/>
          <w:color w:val="auto"/>
          <w:u w:val="single"/>
        </w:rPr>
        <w:t>Postgraduate</w:t>
      </w:r>
      <w:proofErr w:type="gramEnd"/>
      <w:r w:rsidR="2A4A3E22" w:rsidRPr="00EA5DB9">
        <w:rPr>
          <w:rFonts w:ascii="Arial" w:hAnsi="Arial" w:cs="Arial"/>
          <w:b/>
          <w:bCs/>
          <w:color w:val="auto"/>
          <w:u w:val="single"/>
        </w:rPr>
        <w:t xml:space="preserve"> Programmes</w:t>
      </w:r>
    </w:p>
    <w:p w14:paraId="7EEC3A51" w14:textId="432A444C" w:rsidR="2A4A3E22" w:rsidRPr="00EA5DB9" w:rsidRDefault="2A4A3E22" w:rsidP="00EA5DB9">
      <w:pPr>
        <w:pStyle w:val="Heading1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EA5DB9">
        <w:rPr>
          <w:rFonts w:ascii="Arial" w:eastAsia="Arial" w:hAnsi="Arial" w:cs="Arial"/>
          <w:b/>
          <w:bCs/>
          <w:color w:val="auto"/>
          <w:u w:val="single"/>
        </w:rPr>
        <w:t xml:space="preserve">Links to </w:t>
      </w:r>
      <w:r w:rsidRPr="00EA5DB9">
        <w:rPr>
          <w:rFonts w:ascii="Arial" w:eastAsia="Arial" w:hAnsi="Arial" w:cs="Arial"/>
          <w:b/>
          <w:bCs/>
          <w:color w:val="auto"/>
          <w:highlight w:val="yellow"/>
          <w:u w:val="single"/>
        </w:rPr>
        <w:t>Practical knowledge</w:t>
      </w:r>
      <w:r w:rsidRPr="00EA5DB9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EA5DB9">
        <w:rPr>
          <w:rFonts w:ascii="Arial" w:eastAsia="Arial" w:hAnsi="Arial" w:cs="Arial"/>
          <w:b/>
          <w:bCs/>
          <w:color w:val="auto"/>
          <w:highlight w:val="green"/>
          <w:u w:val="single"/>
        </w:rPr>
        <w:t>Substantive/theory</w:t>
      </w:r>
      <w:r w:rsidRPr="00EA5DB9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EA5DB9">
        <w:rPr>
          <w:rFonts w:ascii="Arial" w:eastAsia="Arial" w:hAnsi="Arial" w:cs="Arial"/>
          <w:b/>
          <w:bCs/>
          <w:color w:val="auto"/>
          <w:highlight w:val="cyan"/>
          <w:u w:val="single"/>
        </w:rPr>
        <w:t>Disciplinary</w:t>
      </w:r>
    </w:p>
    <w:p w14:paraId="137EF237" w14:textId="77777777" w:rsidR="00EA5DB9" w:rsidRDefault="00EA5DB9" w:rsidP="00EA5DB9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12CC32" w14:textId="0E077B13" w:rsidR="00EA5DB9" w:rsidRDefault="00EA5DB9" w:rsidP="00EA5DB9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500950F5" w14:textId="77777777" w:rsidR="00EA5DB9" w:rsidRDefault="00EA5DB9" w:rsidP="00EA5DB9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305F52" w14:textId="1073A4AB" w:rsidR="00EA5DB9" w:rsidRDefault="00EA5DB9" w:rsidP="00EA5DB9">
      <w:pPr>
        <w:pStyle w:val="NormalWeb"/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0C5D2A">
        <w:rPr>
          <w:rFonts w:ascii="Arial" w:hAnsi="Arial" w:cs="Arial"/>
          <w:sz w:val="21"/>
          <w:szCs w:val="21"/>
        </w:rPr>
        <w:t>Our intention is to instil the following into every Edge Hill University graduate teacher:</w:t>
      </w:r>
    </w:p>
    <w:p w14:paraId="3F80E98C" w14:textId="77777777" w:rsidR="00EA5DB9" w:rsidRPr="000C5D2A" w:rsidRDefault="00EA5DB9" w:rsidP="00EA5DB9">
      <w:pPr>
        <w:pStyle w:val="NormalWeb"/>
        <w:spacing w:before="0" w:beforeAutospacing="0" w:after="180" w:afterAutospacing="0"/>
        <w:rPr>
          <w:rFonts w:ascii="Arial" w:hAnsi="Arial" w:cs="Arial"/>
          <w:sz w:val="21"/>
          <w:szCs w:val="21"/>
        </w:rPr>
      </w:pPr>
    </w:p>
    <w:p w14:paraId="69C5BFBA" w14:textId="77777777" w:rsidR="00EA5DB9" w:rsidRPr="000C5D2A" w:rsidRDefault="00EA5DB9" w:rsidP="00EA5DB9">
      <w:pPr>
        <w:pStyle w:val="NormalWeb"/>
        <w:numPr>
          <w:ilvl w:val="0"/>
          <w:numId w:val="13"/>
        </w:numPr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0C5D2A">
        <w:rPr>
          <w:rFonts w:ascii="Arial" w:hAnsi="Arial" w:cs="Arial"/>
          <w:sz w:val="21"/>
          <w:szCs w:val="21"/>
        </w:rPr>
        <w:t>An ability to inspire curiosity and think geographically (Jackson, 2006; Geographical Association, 2013) about the world around them and the interactions between humans and their environment.</w:t>
      </w:r>
    </w:p>
    <w:p w14:paraId="625934D6" w14:textId="77777777" w:rsidR="00EA5DB9" w:rsidRPr="000C5D2A" w:rsidRDefault="00EA5DB9" w:rsidP="00EA5DB9">
      <w:pPr>
        <w:pStyle w:val="NormalWeb"/>
        <w:numPr>
          <w:ilvl w:val="0"/>
          <w:numId w:val="13"/>
        </w:numPr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0C5D2A">
        <w:rPr>
          <w:rFonts w:ascii="Arial" w:hAnsi="Arial" w:cs="Arial"/>
          <w:sz w:val="21"/>
          <w:szCs w:val="21"/>
        </w:rPr>
        <w:t>A secure geographical locational and place knowledge as well as a secure physical and human geography subject knowledge so that they can teach across the primary age-range with confidence.</w:t>
      </w:r>
    </w:p>
    <w:p w14:paraId="134CCFA9" w14:textId="77777777" w:rsidR="00EA5DB9" w:rsidRPr="000C5D2A" w:rsidRDefault="00EA5DB9" w:rsidP="00EA5DB9">
      <w:pPr>
        <w:pStyle w:val="NormalWeb"/>
        <w:numPr>
          <w:ilvl w:val="0"/>
          <w:numId w:val="13"/>
        </w:numPr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0C5D2A">
        <w:rPr>
          <w:rFonts w:ascii="Arial" w:hAnsi="Arial" w:cs="Arial"/>
          <w:sz w:val="21"/>
          <w:szCs w:val="21"/>
        </w:rPr>
        <w:t>A secure understanding of the importance of place study. This is fundamental to understanding both human and physical geography processes (and their interactions) in a particular place (Ofsted, 2021).</w:t>
      </w:r>
    </w:p>
    <w:p w14:paraId="04C738AD" w14:textId="77777777" w:rsidR="00EA5DB9" w:rsidRPr="000C5D2A" w:rsidRDefault="00EA5DB9" w:rsidP="00EA5DB9">
      <w:pPr>
        <w:pStyle w:val="NormalWeb"/>
        <w:numPr>
          <w:ilvl w:val="0"/>
          <w:numId w:val="13"/>
        </w:numPr>
        <w:spacing w:before="0" w:beforeAutospacing="0" w:after="180" w:afterAutospacing="0"/>
        <w:rPr>
          <w:rFonts w:ascii="Arial" w:hAnsi="Arial" w:cs="Arial"/>
          <w:sz w:val="21"/>
          <w:szCs w:val="21"/>
        </w:rPr>
      </w:pPr>
      <w:r w:rsidRPr="000C5D2A">
        <w:rPr>
          <w:rFonts w:ascii="Arial" w:hAnsi="Arial" w:cs="Arial"/>
          <w:sz w:val="21"/>
          <w:szCs w:val="21"/>
        </w:rPr>
        <w:t>A secure understanding of primary geography pedagogy and an appreciation for the importance of enquiry (Dolan, 2020) and practical first-hand experiences (Barlow, 2019) through carefully planned fieldwork opportunities to develop geographical skills.</w:t>
      </w:r>
    </w:p>
    <w:p w14:paraId="69D5F3C0" w14:textId="4F8C66E4" w:rsidR="00EA5DB9" w:rsidRPr="00EA5DB9" w:rsidRDefault="00EA5DB9" w:rsidP="00EA5DB9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  <w:r w:rsidRPr="00EA5DB9">
        <w:rPr>
          <w:rFonts w:ascii="Arial" w:hAnsi="Arial" w:cs="Arial"/>
          <w:sz w:val="21"/>
          <w:szCs w:val="21"/>
        </w:rPr>
        <w:t>A desire to be a curious, reflective, lifelong learner who believes in the principles of social justice and the opportunities that a solid geography education can provide.</w:t>
      </w:r>
    </w:p>
    <w:p w14:paraId="58541A29" w14:textId="2628BA43" w:rsidR="00EA5DB9" w:rsidRDefault="00EA5DB9" w:rsidP="00EA5DB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</w:p>
    <w:p w14:paraId="037E70A3" w14:textId="24B3DDF4" w:rsidR="00EA5DB9" w:rsidRDefault="00EA5DB9" w:rsidP="00EA5DB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</w:p>
    <w:p w14:paraId="2356B116" w14:textId="4FD44B7E" w:rsidR="00EA5DB9" w:rsidRDefault="00EA5DB9" w:rsidP="00EA5DB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</w:p>
    <w:p w14:paraId="1E610AF3" w14:textId="0BEDCE84" w:rsidR="00EA5DB9" w:rsidRDefault="00EA5DB9" w:rsidP="00EA5DB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</w:p>
    <w:p w14:paraId="3D18674F" w14:textId="77777777" w:rsidR="00EA5DB9" w:rsidRPr="00EA5DB9" w:rsidRDefault="00EA5DB9" w:rsidP="00EA5DB9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</w:p>
    <w:p w14:paraId="11BD4D8B" w14:textId="37E864FD" w:rsidR="2A4A3E2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Geography Curriculum Plan Phase 1"/>
      </w:tblPr>
      <w:tblGrid>
        <w:gridCol w:w="435"/>
        <w:gridCol w:w="4762"/>
        <w:gridCol w:w="2594"/>
        <w:gridCol w:w="2482"/>
        <w:gridCol w:w="4875"/>
        <w:gridCol w:w="435"/>
        <w:gridCol w:w="9"/>
      </w:tblGrid>
      <w:tr w:rsidR="00102596" w:rsidRPr="00B53DBB" w14:paraId="636CDD34" w14:textId="0CE18196" w:rsidTr="00EA5DB9">
        <w:trPr>
          <w:tblHeader/>
        </w:trPr>
        <w:tc>
          <w:tcPr>
            <w:tcW w:w="15592" w:type="dxa"/>
            <w:gridSpan w:val="7"/>
            <w:shd w:val="clear" w:color="auto" w:fill="9CC2E5" w:themeFill="accent5" w:themeFillTint="99"/>
          </w:tcPr>
          <w:p w14:paraId="423509EB" w14:textId="73088E9C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1</w:t>
            </w:r>
          </w:p>
        </w:tc>
      </w:tr>
      <w:tr w:rsidR="00F05925" w:rsidRPr="00B53DBB" w14:paraId="2483C5FE" w14:textId="07CA5F94" w:rsidTr="00DF68DE">
        <w:tc>
          <w:tcPr>
            <w:tcW w:w="15592" w:type="dxa"/>
            <w:gridSpan w:val="7"/>
            <w:shd w:val="clear" w:color="auto" w:fill="B4C6E7" w:themeFill="accent1" w:themeFillTint="66"/>
          </w:tcPr>
          <w:p w14:paraId="79C1771F" w14:textId="3CC7D71F" w:rsidR="00F05925" w:rsidRPr="006F4654" w:rsidRDefault="00F05925" w:rsidP="003637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</w:tr>
      <w:tr w:rsidR="00F05925" w:rsidRPr="00B53DBB" w14:paraId="42FB8450" w14:textId="0E03CF9C" w:rsidTr="00B87E7B">
        <w:tc>
          <w:tcPr>
            <w:tcW w:w="7791" w:type="dxa"/>
            <w:gridSpan w:val="3"/>
            <w:shd w:val="clear" w:color="auto" w:fill="D9E2F3" w:themeFill="accent1" w:themeFillTint="33"/>
          </w:tcPr>
          <w:p w14:paraId="51760877" w14:textId="554DBF2A" w:rsidR="00F05925" w:rsidRDefault="00F05925" w:rsidP="00F059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D9E2F3" w:themeFill="accent1" w:themeFillTint="33"/>
          </w:tcPr>
          <w:p w14:paraId="43404427" w14:textId="2043B943" w:rsidR="00F05925" w:rsidRDefault="00F05925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E55B64" w:rsidRPr="00B53DBB" w14:paraId="6854C5A2" w14:textId="138353A7" w:rsidTr="00E55B64">
        <w:trPr>
          <w:gridAfter w:val="1"/>
          <w:wAfter w:w="9" w:type="dxa"/>
          <w:trHeight w:val="76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356" w:type="dxa"/>
            <w:gridSpan w:val="2"/>
          </w:tcPr>
          <w:p w14:paraId="3B46053C" w14:textId="0B6628A2" w:rsidR="00E55B64" w:rsidRPr="002F73AD" w:rsidRDefault="00E55B64" w:rsidP="002F73AD">
            <w:pPr>
              <w:rPr>
                <w:rFonts w:eastAsiaTheme="minorEastAsia"/>
                <w:sz w:val="20"/>
                <w:szCs w:val="20"/>
              </w:rPr>
            </w:pP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geography has its own rationale, identity, key </w:t>
            </w:r>
            <w:proofErr w:type="gramStart"/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>values</w:t>
            </w:r>
            <w:proofErr w:type="gramEnd"/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 and underpinning principles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LT3.2, LT3.3, LT3.5, LH3.1</w:t>
            </w:r>
          </w:p>
        </w:tc>
        <w:tc>
          <w:tcPr>
            <w:tcW w:w="7357" w:type="dxa"/>
            <w:gridSpan w:val="2"/>
          </w:tcPr>
          <w:p w14:paraId="74E89E65" w14:textId="2979DB28" w:rsidR="00E55B64" w:rsidRPr="00712BBB" w:rsidRDefault="00E55B64" w:rsidP="2A4A3E22">
            <w:pPr>
              <w:rPr>
                <w:rFonts w:ascii="Arial" w:hAnsi="Arial" w:cs="Arial"/>
                <w:sz w:val="20"/>
                <w:szCs w:val="20"/>
              </w:rPr>
            </w:pP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to encourage children’s geographical thinking and use enquiry approaches in their planning and teaching of geography lessons to enhance pupils’ disciplinary knowledge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LH3.1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E55B64" w:rsidRPr="00433A8C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E55B64" w:rsidRPr="00B53DBB" w14:paraId="7D8D6AF6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2CCE48B" w14:textId="77777777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9685BAD" w14:textId="203A01E2" w:rsidR="00E55B64" w:rsidRPr="002F73AD" w:rsidRDefault="00E55B64" w:rsidP="002F73AD">
            <w:pPr>
              <w:rPr>
                <w:rFonts w:eastAsiaTheme="minorEastAsia"/>
                <w:sz w:val="20"/>
                <w:szCs w:val="20"/>
              </w:rPr>
            </w:pPr>
            <w:r w:rsidRPr="00295CF6">
              <w:rPr>
                <w:rFonts w:ascii="Arial" w:eastAsiaTheme="minorEastAsia" w:hAnsi="Arial" w:cs="Arial"/>
                <w:sz w:val="18"/>
                <w:szCs w:val="18"/>
              </w:rPr>
              <w:t xml:space="preserve">the primary geography curriculum is organised into locational knowledge, place knowledge, human and physical geography and geographical skills and fieldwork </w:t>
            </w:r>
            <w:r w:rsidRPr="00295CF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LT3.1</w:t>
            </w:r>
          </w:p>
        </w:tc>
        <w:tc>
          <w:tcPr>
            <w:tcW w:w="7357" w:type="dxa"/>
            <w:gridSpan w:val="2"/>
          </w:tcPr>
          <w:p w14:paraId="51587F6E" w14:textId="77777777" w:rsidR="00E55B64" w:rsidRDefault="00E55B64" w:rsidP="2A4A3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295CF6">
              <w:rPr>
                <w:rFonts w:ascii="Arial" w:hAnsi="Arial" w:cs="Arial"/>
                <w:sz w:val="18"/>
                <w:szCs w:val="18"/>
              </w:rPr>
              <w:t xml:space="preserve">consider the principles behind planning a learning experience in geography that harnesses pupils’ enquiry skills and fosters a ‘sense of place’ of the locality and further afar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</w:rPr>
              <w:t>LH3.1</w:t>
            </w:r>
          </w:p>
          <w:p w14:paraId="0391B1A7" w14:textId="1B8ED39A" w:rsidR="003E36E5" w:rsidRPr="00712BBB" w:rsidRDefault="003E36E5" w:rsidP="2A4A3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075907D0" w14:textId="77777777" w:rsidR="00E55B64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4" w:rsidRPr="00B53DBB" w14:paraId="37C6D298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1F3A65C" w14:textId="77777777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7B41D3E3" w14:textId="5AE9CF6B" w:rsidR="00E55B64" w:rsidRPr="002F73AD" w:rsidRDefault="00E55B64" w:rsidP="002F73AD">
            <w:pPr>
              <w:rPr>
                <w:rFonts w:eastAsiaTheme="minorEastAsia"/>
                <w:sz w:val="20"/>
                <w:szCs w:val="20"/>
              </w:rPr>
            </w:pPr>
            <w:r w:rsidRPr="00295CF6">
              <w:rPr>
                <w:rFonts w:ascii="Arial" w:hAnsi="Arial" w:cs="Arial"/>
                <w:sz w:val="18"/>
                <w:szCs w:val="18"/>
              </w:rPr>
              <w:t>the key locational knowledge from the primary geography national curriculum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LT3.2</w:t>
            </w:r>
          </w:p>
        </w:tc>
        <w:tc>
          <w:tcPr>
            <w:tcW w:w="7357" w:type="dxa"/>
            <w:gridSpan w:val="2"/>
          </w:tcPr>
          <w:p w14:paraId="2212E1A2" w14:textId="77777777" w:rsidR="00E55B64" w:rsidRDefault="00E55B64" w:rsidP="2A4A3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295CF6">
              <w:rPr>
                <w:rFonts w:ascii="Arial" w:hAnsi="Arial" w:cs="Arial"/>
                <w:sz w:val="18"/>
                <w:szCs w:val="18"/>
              </w:rPr>
              <w:t xml:space="preserve">identify and address the perpetuation of stereotypes about other people and places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</w:rPr>
              <w:t>LH2.5, LH2.6, LH3.7, LH6.</w:t>
            </w:r>
            <w:r w:rsidR="003E36E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276A9BB6" w14:textId="02DAE1BE" w:rsidR="003E36E5" w:rsidRPr="00712BBB" w:rsidRDefault="003E36E5" w:rsidP="2A4A3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3FE4636B" w14:textId="77777777" w:rsidR="00E55B64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4" w:rsidRPr="00B53DBB" w14:paraId="5A1664C3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189D913" w14:textId="77777777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8B00ADC" w14:textId="77777777" w:rsidR="00E55B64" w:rsidRDefault="00E55B64" w:rsidP="002F7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CF6">
              <w:rPr>
                <w:rFonts w:ascii="Arial" w:hAnsi="Arial" w:cs="Arial"/>
                <w:sz w:val="18"/>
                <w:szCs w:val="18"/>
              </w:rPr>
              <w:t>knowledge and experience of the world is determined by age, gender, social and cultural dimensions, economic considerations and 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that </w:t>
            </w:r>
            <w:r w:rsidRPr="00057B23">
              <w:rPr>
                <w:rFonts w:ascii="Arial" w:hAnsi="Arial" w:cs="Arial"/>
                <w:sz w:val="18"/>
                <w:szCs w:val="18"/>
              </w:rPr>
              <w:t xml:space="preserve">stereotypes and misconceptions are children’s ideas which are based on their past experience and interactions with </w:t>
            </w:r>
            <w:proofErr w:type="gramStart"/>
            <w:r w:rsidRPr="00057B23">
              <w:rPr>
                <w:rFonts w:ascii="Arial" w:hAnsi="Arial" w:cs="Arial"/>
                <w:sz w:val="18"/>
                <w:szCs w:val="18"/>
              </w:rPr>
              <w:t>others</w:t>
            </w:r>
            <w:proofErr w:type="gramEnd"/>
            <w:r w:rsidRPr="00057B23">
              <w:rPr>
                <w:rFonts w:ascii="Arial" w:hAnsi="Arial" w:cs="Arial"/>
                <w:sz w:val="18"/>
                <w:szCs w:val="18"/>
              </w:rPr>
              <w:t xml:space="preserve"> and these must be directly addressed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</w:rPr>
              <w:t>LT1.2</w:t>
            </w:r>
          </w:p>
          <w:p w14:paraId="00598F2A" w14:textId="4966D2C1" w:rsidR="003E36E5" w:rsidRPr="002F73AD" w:rsidRDefault="003E36E5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06D5E8E5" w14:textId="10DB492B" w:rsidR="00E55B64" w:rsidRPr="00712BBB" w:rsidRDefault="00E55B64" w:rsidP="2A4A3E22">
            <w:pPr>
              <w:rPr>
                <w:rFonts w:ascii="Arial" w:hAnsi="Arial" w:cs="Arial"/>
                <w:sz w:val="20"/>
                <w:szCs w:val="20"/>
              </w:rPr>
            </w:pPr>
            <w:r w:rsidRPr="00295CF6">
              <w:rPr>
                <w:rFonts w:ascii="Arial" w:hAnsi="Arial" w:cs="Arial"/>
                <w:sz w:val="18"/>
                <w:szCs w:val="18"/>
              </w:rPr>
              <w:t xml:space="preserve">to develop opportunities to teach children key place knowledge, knowing that developing a ‘sense of place’ is vital to children’s knowledge and understanding of the world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</w:rPr>
              <w:t>LH3.2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57545A3B" w14:textId="77777777" w:rsidR="00E55B64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4" w:rsidRPr="00B53DBB" w14:paraId="3DFB2F34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10565E3" w14:textId="77777777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43016E4" w14:textId="77777777" w:rsidR="00E55B64" w:rsidRDefault="00E55B64" w:rsidP="002F7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B23">
              <w:rPr>
                <w:rFonts w:ascii="Arial" w:hAnsi="Arial" w:cs="Arial"/>
                <w:sz w:val="18"/>
                <w:szCs w:val="18"/>
              </w:rPr>
              <w:t xml:space="preserve">that map skills are part of ‘procedural knowledge’ and can support children’s enquiry/fieldwork </w:t>
            </w:r>
            <w:proofErr w:type="gramStart"/>
            <w:r w:rsidRPr="00057B23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057B23">
              <w:rPr>
                <w:rFonts w:ascii="Arial" w:hAnsi="Arial" w:cs="Arial"/>
                <w:sz w:val="18"/>
                <w:szCs w:val="18"/>
              </w:rPr>
              <w:t xml:space="preserve"> evoke a sense of place </w:t>
            </w:r>
            <w:r w:rsidRPr="00057B23">
              <w:rPr>
                <w:rFonts w:ascii="Arial" w:hAnsi="Arial" w:cs="Arial"/>
                <w:b/>
                <w:bCs/>
                <w:sz w:val="18"/>
                <w:szCs w:val="18"/>
              </w:rPr>
              <w:t>LT3.1</w:t>
            </w:r>
          </w:p>
          <w:p w14:paraId="57228C02" w14:textId="649D5E1B" w:rsidR="003E36E5" w:rsidRPr="002F73AD" w:rsidRDefault="003E36E5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6361FAB2" w14:textId="5280BEAE" w:rsidR="00E55B64" w:rsidRPr="00712BBB" w:rsidRDefault="00E55B64" w:rsidP="2A4A3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>o read maps</w:t>
            </w:r>
            <w:r w:rsidR="006365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and use 4- and 6-figure grid references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LH3.1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40DB73ED" w14:textId="77777777" w:rsidR="00E55B64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4" w:rsidRPr="00B53DBB" w14:paraId="77D7355F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84EAB24" w14:textId="77777777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2D086855" w14:textId="277BB2EC" w:rsidR="00E55B64" w:rsidRPr="002F73AD" w:rsidRDefault="00E55B64" w:rsidP="002F73AD">
            <w:pPr>
              <w:rPr>
                <w:rFonts w:eastAsiaTheme="minorEastAsia"/>
                <w:sz w:val="20"/>
                <w:szCs w:val="20"/>
              </w:rPr>
            </w:pP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key geographical skills from the primary geography national curriculum (how to read maps, use a compass and use 4- and 6-figure grid references)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LT3.2, LT3.3, LT3.5</w:t>
            </w:r>
          </w:p>
        </w:tc>
        <w:tc>
          <w:tcPr>
            <w:tcW w:w="7357" w:type="dxa"/>
            <w:gridSpan w:val="2"/>
          </w:tcPr>
          <w:p w14:paraId="24434BD0" w14:textId="77777777" w:rsidR="00E55B64" w:rsidRDefault="00E55B64" w:rsidP="2A4A3E22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3A7BD2">
              <w:rPr>
                <w:rFonts w:ascii="Arial" w:eastAsiaTheme="minorEastAsia" w:hAnsi="Arial" w:cs="Arial"/>
                <w:sz w:val="18"/>
                <w:szCs w:val="18"/>
              </w:rPr>
              <w:t xml:space="preserve">o use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fiction </w:t>
            </w:r>
            <w:r w:rsidRPr="003A7BD2">
              <w:rPr>
                <w:rFonts w:ascii="Arial" w:eastAsiaTheme="minorEastAsia" w:hAnsi="Arial" w:cs="Arial"/>
                <w:sz w:val="18"/>
                <w:szCs w:val="18"/>
              </w:rPr>
              <w:t>texts to support children’s progress in drawing maps which, in turn, supports children’s reading development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LH3.21</w:t>
            </w:r>
          </w:p>
          <w:p w14:paraId="36976011" w14:textId="43EADD94" w:rsidR="003E36E5" w:rsidRPr="00712BBB" w:rsidRDefault="003E36E5" w:rsidP="2A4A3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684D4830" w14:textId="77777777" w:rsidR="00E55B64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4" w:rsidRPr="00B53DBB" w14:paraId="2C489A87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162778D9" w14:textId="77777777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0353CFB6" w14:textId="674B4416" w:rsidR="00E55B64" w:rsidRPr="002F73AD" w:rsidRDefault="00E55B64" w:rsidP="002F73AD">
            <w:pPr>
              <w:rPr>
                <w:rFonts w:eastAsiaTheme="minorEastAsia"/>
                <w:sz w:val="20"/>
                <w:szCs w:val="20"/>
              </w:rPr>
            </w:pPr>
            <w:r w:rsidRPr="00295CF6">
              <w:rPr>
                <w:rFonts w:ascii="Arial" w:eastAsiaTheme="minorEastAsia" w:hAnsi="Arial" w:cs="Arial"/>
                <w:sz w:val="18"/>
                <w:szCs w:val="18"/>
              </w:rPr>
              <w:t xml:space="preserve">planning for progression in maps skills is vital and the </w:t>
            </w:r>
            <w:proofErr w:type="spellStart"/>
            <w:r w:rsidRPr="00295CF6">
              <w:rPr>
                <w:rFonts w:ascii="Arial" w:eastAsiaTheme="minorEastAsia" w:hAnsi="Arial" w:cs="Arial"/>
                <w:sz w:val="18"/>
                <w:szCs w:val="18"/>
              </w:rPr>
              <w:t>Digimap</w:t>
            </w:r>
            <w:proofErr w:type="spellEnd"/>
            <w:r w:rsidRPr="00295CF6">
              <w:rPr>
                <w:rFonts w:ascii="Arial" w:eastAsiaTheme="minorEastAsia" w:hAnsi="Arial" w:cs="Arial"/>
                <w:sz w:val="18"/>
                <w:szCs w:val="18"/>
              </w:rPr>
              <w:t xml:space="preserve"> progression document can be used to support this </w:t>
            </w:r>
            <w:r w:rsidRPr="00295CF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LT3.3</w:t>
            </w:r>
          </w:p>
        </w:tc>
        <w:tc>
          <w:tcPr>
            <w:tcW w:w="7357" w:type="dxa"/>
            <w:gridSpan w:val="2"/>
          </w:tcPr>
          <w:p w14:paraId="1A3BCC93" w14:textId="4247E4C8" w:rsidR="00E55B64" w:rsidRDefault="00E55B64" w:rsidP="2A4A3E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>to plan for progression in map skills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from EYFS,</w:t>
            </w: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 across the primary geography curriculum, with support from </w:t>
            </w:r>
            <w:proofErr w:type="spellStart"/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>Digimap</w:t>
            </w:r>
            <w:proofErr w:type="spellEnd"/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 progression documentation </w:t>
            </w:r>
            <w:r w:rsidR="00FB3838" w:rsidRPr="00FB38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LT1.3, LH1.1,</w:t>
            </w:r>
            <w:r w:rsidR="00FB383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LH2.3</w:t>
            </w:r>
            <w:r w:rsidR="00FB383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14:paraId="41543968" w14:textId="44C02442" w:rsidR="003E36E5" w:rsidRPr="00712BBB" w:rsidRDefault="003E36E5" w:rsidP="2A4A3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572B1EC7" w14:textId="77777777" w:rsidR="00E55B64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4" w:rsidRPr="00B53DBB" w14:paraId="37FBE5E5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785CE589" w14:textId="77777777" w:rsidR="00E55B64" w:rsidRPr="00102596" w:rsidRDefault="00E55B64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418EBA53" w14:textId="77777777" w:rsidR="00E55B64" w:rsidRDefault="00E55B64" w:rsidP="002F73A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short-term plans are necessary to identify the sequence of learning which </w:t>
            </w:r>
            <w:proofErr w:type="gramStart"/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>takes into account</w:t>
            </w:r>
            <w:proofErr w:type="gramEnd"/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 pupils’ component and composite knowledge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(small manageable chunks so as not to overload the working memory) </w:t>
            </w:r>
            <w:r w:rsidRPr="00295CF6">
              <w:rPr>
                <w:rFonts w:ascii="Arial" w:hAnsi="Arial" w:cs="Arial"/>
                <w:sz w:val="18"/>
                <w:szCs w:val="18"/>
                <w:lang w:val="en-US"/>
              </w:rPr>
              <w:t xml:space="preserve">as well as approaches to adaptive teaching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LT4.2</w:t>
            </w:r>
          </w:p>
          <w:p w14:paraId="638B4156" w14:textId="77777777" w:rsidR="003E36E5" w:rsidRDefault="003E36E5" w:rsidP="002F73AD">
            <w:pPr>
              <w:rPr>
                <w:rFonts w:eastAsiaTheme="minorEastAsia"/>
                <w:sz w:val="20"/>
                <w:szCs w:val="20"/>
              </w:rPr>
            </w:pPr>
          </w:p>
          <w:p w14:paraId="3C99AB74" w14:textId="77777777" w:rsidR="00EA5DB9" w:rsidRDefault="00EA5DB9" w:rsidP="002F73AD">
            <w:pPr>
              <w:rPr>
                <w:rFonts w:eastAsiaTheme="minorEastAsia"/>
                <w:sz w:val="20"/>
                <w:szCs w:val="20"/>
              </w:rPr>
            </w:pPr>
          </w:p>
          <w:p w14:paraId="1EDEB753" w14:textId="70565F79" w:rsidR="00EA5DB9" w:rsidRPr="002F73AD" w:rsidRDefault="00EA5DB9" w:rsidP="002F7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612BBD0C" w14:textId="6BC71A0D" w:rsidR="00E55B64" w:rsidRPr="00712BBB" w:rsidRDefault="00E55B64" w:rsidP="2A4A3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95CF6">
              <w:rPr>
                <w:rFonts w:ascii="Arial" w:hAnsi="Arial" w:cs="Arial"/>
                <w:sz w:val="18"/>
                <w:szCs w:val="18"/>
              </w:rPr>
              <w:t xml:space="preserve">o plan their own high-quality geography learning experience that breaks down the national curriculum end points into component knowledge </w:t>
            </w:r>
            <w:r w:rsidRPr="00295CF6">
              <w:rPr>
                <w:rFonts w:ascii="Arial" w:hAnsi="Arial" w:cs="Arial"/>
                <w:b/>
                <w:bCs/>
                <w:sz w:val="18"/>
                <w:szCs w:val="18"/>
              </w:rPr>
              <w:t>LH4.1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  <w:textDirection w:val="tbRl"/>
          </w:tcPr>
          <w:p w14:paraId="660063A7" w14:textId="77777777" w:rsidR="00E55B64" w:rsidRDefault="00E55B64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925" w:rsidRPr="00B53DBB" w14:paraId="01E7F013" w14:textId="3190B751" w:rsidTr="00DB1493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F05925" w:rsidRPr="00102596" w:rsidRDefault="00F05925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4713" w:type="dxa"/>
            <w:gridSpan w:val="4"/>
            <w:shd w:val="clear" w:color="auto" w:fill="B4C6E7" w:themeFill="accent1" w:themeFillTint="66"/>
          </w:tcPr>
          <w:p w14:paraId="769309B2" w14:textId="31BDB808" w:rsidR="00F05925" w:rsidRPr="00102596" w:rsidRDefault="00F05925" w:rsidP="00483B68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F05925" w:rsidRPr="00433A8C" w:rsidRDefault="00F05925" w:rsidP="00433A8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483B68" w:rsidRPr="00B53DBB" w14:paraId="52AABE93" w14:textId="726E0624" w:rsidTr="00DC2EE7">
        <w:trPr>
          <w:gridAfter w:val="1"/>
          <w:wAfter w:w="9" w:type="dxa"/>
          <w:cantSplit/>
          <w:trHeight w:val="1134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483B68" w:rsidRPr="00102596" w:rsidRDefault="00483B6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5BD52337" w14:textId="77777777" w:rsidR="00EA5DB9" w:rsidRDefault="00EA5DB9" w:rsidP="00483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8BFF91" w14:textId="36D671B6" w:rsidR="00483B68" w:rsidRPr="00483B68" w:rsidRDefault="00483B68" w:rsidP="00483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3B68">
              <w:rPr>
                <w:rFonts w:ascii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4CDE43E0" w14:textId="77777777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10083" w14:textId="4C8ED738" w:rsidR="00483B68" w:rsidRPr="00603F62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Trainees’ substantive knowledge</w:t>
            </w:r>
          </w:p>
          <w:p w14:paraId="02CD6913" w14:textId="77777777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4BC52" w14:textId="77777777" w:rsidR="00483B68" w:rsidRPr="00603F62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  <w:r w:rsidRPr="00603F62">
              <w:rPr>
                <w:rFonts w:ascii="Arial" w:hAnsi="Arial" w:cs="Arial"/>
                <w:sz w:val="20"/>
                <w:szCs w:val="20"/>
              </w:rPr>
              <w:t>Trainee</w:t>
            </w:r>
            <w:r>
              <w:rPr>
                <w:rFonts w:ascii="Arial" w:hAnsi="Arial" w:cs="Arial"/>
                <w:sz w:val="20"/>
                <w:szCs w:val="20"/>
              </w:rPr>
              <w:t>s’ substantive and pedagogical knowledge</w:t>
            </w:r>
          </w:p>
          <w:p w14:paraId="70F95507" w14:textId="77777777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76212" w14:textId="2D37B105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Trainees’ ability to plan a lesson, breaking national curriculum end points into component knowledge</w:t>
            </w:r>
          </w:p>
        </w:tc>
        <w:tc>
          <w:tcPr>
            <w:tcW w:w="7357" w:type="dxa"/>
            <w:gridSpan w:val="2"/>
          </w:tcPr>
          <w:p w14:paraId="266EF474" w14:textId="77777777" w:rsidR="00EA5DB9" w:rsidRDefault="00EA5DB9" w:rsidP="00483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98B5F1" w14:textId="1AB4D57E" w:rsidR="00483B68" w:rsidRDefault="00483B68" w:rsidP="00483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3B68">
              <w:rPr>
                <w:rFonts w:ascii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50CFE6FE" w14:textId="52DD7FC1" w:rsidR="00483B68" w:rsidRDefault="00483B68" w:rsidP="00483B6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F9BEB2" w14:textId="5A02278D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 w:rsidRPr="00603F62">
              <w:rPr>
                <w:rFonts w:ascii="Arial" w:hAnsi="Arial" w:cs="Arial"/>
                <w:sz w:val="20"/>
                <w:szCs w:val="20"/>
              </w:rPr>
              <w:t>multiple-choice assessment</w:t>
            </w:r>
          </w:p>
          <w:p w14:paraId="30159845" w14:textId="77777777" w:rsidR="00483B68" w:rsidRPr="00603F62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F4E3B" w14:textId="1500794E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03F62">
              <w:rPr>
                <w:rFonts w:ascii="Arial" w:hAnsi="Arial" w:cs="Arial"/>
                <w:sz w:val="20"/>
                <w:szCs w:val="20"/>
              </w:rPr>
              <w:t>n-session retrieval activities</w:t>
            </w:r>
            <w:r>
              <w:rPr>
                <w:rFonts w:ascii="Arial" w:hAnsi="Arial" w:cs="Arial"/>
                <w:sz w:val="20"/>
                <w:szCs w:val="20"/>
              </w:rPr>
              <w:t>/questioning</w:t>
            </w:r>
          </w:p>
          <w:p w14:paraId="79E90BFD" w14:textId="77777777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1FB6C" w14:textId="1EE36759" w:rsidR="00483B68" w:rsidRDefault="00483B68" w:rsidP="0048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In-session</w:t>
            </w:r>
            <w:r w:rsidRPr="00603F62">
              <w:rPr>
                <w:rFonts w:ascii="Arial" w:hAnsi="Arial" w:cs="Arial"/>
                <w:sz w:val="20"/>
                <w:szCs w:val="20"/>
              </w:rPr>
              <w:t xml:space="preserve"> directed task: small group planning activity </w:t>
            </w:r>
            <w:r>
              <w:rPr>
                <w:rFonts w:ascii="Arial" w:hAnsi="Arial" w:cs="Arial"/>
                <w:sz w:val="20"/>
                <w:szCs w:val="20"/>
              </w:rPr>
              <w:t>and a discussion board contribution.</w:t>
            </w:r>
          </w:p>
          <w:p w14:paraId="11E737C0" w14:textId="77777777" w:rsidR="003E36E5" w:rsidRDefault="003E36E5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DF0BB" w14:textId="77777777" w:rsidR="00EA5DB9" w:rsidRDefault="00EA5DB9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6D1C5" w14:textId="77777777" w:rsidR="00EA5DB9" w:rsidRDefault="00EA5DB9" w:rsidP="00483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DE6C3" w14:textId="03D93444" w:rsidR="00EA5DB9" w:rsidRPr="003E36E5" w:rsidRDefault="00EA5DB9" w:rsidP="0048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483B68" w:rsidRPr="00433A8C" w:rsidRDefault="00483B68" w:rsidP="00433A8C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102596" w:rsidRPr="00B53DBB" w14:paraId="2C74634C" w14:textId="373932A1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102596" w:rsidRPr="00102596" w:rsidRDefault="00433A8C" w:rsidP="00433A8C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Composite Knowledge</w:t>
            </w:r>
          </w:p>
        </w:tc>
        <w:tc>
          <w:tcPr>
            <w:tcW w:w="14713" w:type="dxa"/>
            <w:gridSpan w:val="4"/>
            <w:shd w:val="clear" w:color="auto" w:fill="8EAADB" w:themeFill="accent1" w:themeFillTint="99"/>
          </w:tcPr>
          <w:p w14:paraId="32FFD27A" w14:textId="77777777" w:rsidR="00102596" w:rsidRPr="009A134C" w:rsidRDefault="00102596" w:rsidP="009A134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102596" w:rsidRPr="00712BBB" w:rsidRDefault="00102596" w:rsidP="009A134C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102596" w:rsidRPr="009A134C" w:rsidRDefault="00102596" w:rsidP="009A134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24D4" w:rsidRPr="00B53DBB" w14:paraId="5D068632" w14:textId="54B95E41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102596" w:rsidRPr="002F73AD" w:rsidRDefault="00102596" w:rsidP="002F73A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102596" w:rsidRPr="002F73AD" w:rsidRDefault="00102596" w:rsidP="002F73A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102596" w:rsidRPr="009A134C" w:rsidRDefault="00102596" w:rsidP="009A134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102596" w:rsidRPr="009A134C" w:rsidRDefault="00102596" w:rsidP="009A134C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A24D4" w:rsidRPr="00B53DBB" w14:paraId="529CB5BB" w14:textId="51B03A2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</w:tcPr>
          <w:p w14:paraId="27F8ACC6" w14:textId="29831A35" w:rsidR="0073178D" w:rsidRPr="009E6DED" w:rsidRDefault="0073178D" w:rsidP="0073178D">
            <w:pPr>
              <w:rPr>
                <w:rFonts w:ascii="Arial" w:hAnsi="Arial" w:cs="Arial"/>
                <w:sz w:val="20"/>
                <w:szCs w:val="20"/>
              </w:rPr>
            </w:pPr>
            <w:r w:rsidRPr="009E6DED">
              <w:rPr>
                <w:rFonts w:ascii="Arial" w:hAnsi="Arial" w:cs="Arial"/>
                <w:sz w:val="20"/>
                <w:szCs w:val="20"/>
              </w:rPr>
              <w:t>the key approaches to teaching geographical</w:t>
            </w:r>
            <w:r w:rsidR="005B5D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DED">
              <w:rPr>
                <w:rFonts w:ascii="Arial" w:hAnsi="Arial" w:cs="Arial"/>
                <w:sz w:val="20"/>
                <w:szCs w:val="20"/>
              </w:rPr>
              <w:t xml:space="preserve">concepts and processes </w:t>
            </w:r>
            <w:r w:rsidRPr="009E6DED">
              <w:rPr>
                <w:rFonts w:ascii="Arial" w:hAnsi="Arial" w:cs="Arial"/>
                <w:b/>
                <w:bCs/>
                <w:sz w:val="20"/>
                <w:szCs w:val="20"/>
              </w:rPr>
              <w:t>LH3.20</w:t>
            </w:r>
          </w:p>
          <w:p w14:paraId="600696C6" w14:textId="77777777" w:rsidR="00102596" w:rsidRPr="00EA24D4" w:rsidRDefault="00102596" w:rsidP="00EA24D4">
            <w:pPr>
              <w:spacing w:line="259" w:lineRule="auto"/>
              <w:ind w:left="304" w:hanging="28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87177B" w14:textId="326675B9" w:rsidR="00102596" w:rsidRPr="00EA24D4" w:rsidRDefault="00102596" w:rsidP="00594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13375B0A" w14:textId="77777777" w:rsidR="0073178D" w:rsidRPr="009E6DED" w:rsidRDefault="0073178D" w:rsidP="0073178D">
            <w:pPr>
              <w:rPr>
                <w:rFonts w:ascii="Arial" w:hAnsi="Arial" w:cs="Arial"/>
                <w:sz w:val="20"/>
                <w:szCs w:val="20"/>
              </w:rPr>
            </w:pPr>
            <w:r w:rsidRPr="009E6DED">
              <w:rPr>
                <w:rFonts w:ascii="Arial" w:hAnsi="Arial" w:cs="Arial"/>
                <w:sz w:val="20"/>
                <w:szCs w:val="20"/>
              </w:rPr>
              <w:t xml:space="preserve">that well-considered sequencing of component and composite knowledge is key for children’s progress in learning </w:t>
            </w:r>
            <w:r w:rsidRPr="009E6DED">
              <w:rPr>
                <w:rFonts w:ascii="Arial" w:hAnsi="Arial" w:cs="Arial"/>
                <w:b/>
                <w:bCs/>
                <w:sz w:val="20"/>
                <w:szCs w:val="20"/>
              </w:rPr>
              <w:t>LH2.3</w:t>
            </w:r>
          </w:p>
          <w:p w14:paraId="5DAEBF18" w14:textId="1171D7D1" w:rsidR="00102596" w:rsidRPr="00EA24D4" w:rsidRDefault="00102596" w:rsidP="006F4654">
            <w:pPr>
              <w:pStyle w:val="ListParagraph"/>
              <w:spacing w:after="160" w:line="259" w:lineRule="auto"/>
              <w:ind w:left="3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</w:tcPr>
          <w:p w14:paraId="15134FEB" w14:textId="18E15B89" w:rsidR="00102596" w:rsidRPr="00EA24D4" w:rsidRDefault="0073178D" w:rsidP="009A13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DED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DED">
              <w:rPr>
                <w:rFonts w:ascii="Arial" w:hAnsi="Arial" w:cs="Arial"/>
                <w:sz w:val="20"/>
                <w:szCs w:val="20"/>
              </w:rPr>
              <w:t xml:space="preserve">a geography lesson that considers pupils’ prior learning, component and composite knowledge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delivers learning in small, manageable chunks </w:t>
            </w:r>
            <w:r w:rsidRPr="00DE4AC0">
              <w:rPr>
                <w:rFonts w:ascii="Arial" w:hAnsi="Arial" w:cs="Arial"/>
                <w:b/>
                <w:bCs/>
                <w:sz w:val="20"/>
                <w:szCs w:val="20"/>
              </w:rPr>
              <w:t>LH2.3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DED">
              <w:rPr>
                <w:rFonts w:ascii="Arial" w:hAnsi="Arial" w:cs="Arial"/>
                <w:b/>
                <w:bCs/>
                <w:sz w:val="20"/>
                <w:szCs w:val="20"/>
              </w:rPr>
              <w:t>LH2.4, LH2.5</w:t>
            </w:r>
          </w:p>
          <w:p w14:paraId="3B003CA7" w14:textId="412953F5" w:rsidR="005942D2" w:rsidRPr="00EA24D4" w:rsidRDefault="005942D2" w:rsidP="003E3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102596" w:rsidRPr="2A4A3E22" w:rsidRDefault="00102596" w:rsidP="00EA24D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2596" w:rsidRPr="00B53DBB" w14:paraId="289766D8" w14:textId="3C988535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102596" w:rsidRPr="00102596" w:rsidRDefault="00102596" w:rsidP="001025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102596" w:rsidRDefault="00102596" w:rsidP="0010259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423B1D4B" w14:textId="3E6900A3" w:rsidR="00102596" w:rsidRPr="002F73AD" w:rsidRDefault="00102596" w:rsidP="0010259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 w:rsidR="00A239BC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Geography</w:t>
            </w:r>
          </w:p>
        </w:tc>
      </w:tr>
      <w:tr w:rsidR="00102596" w:rsidRPr="00B53DBB" w14:paraId="12569FAE" w14:textId="70DF9452" w:rsidTr="00EA24D4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5"/>
          </w:tcPr>
          <w:p w14:paraId="0178ED9C" w14:textId="77777777" w:rsidR="003E36E5" w:rsidRDefault="003E36E5" w:rsidP="00594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BBC3D" w14:textId="1C22E35B" w:rsidR="005942D2" w:rsidRPr="005942D2" w:rsidRDefault="005942D2" w:rsidP="005942D2">
            <w:pPr>
              <w:rPr>
                <w:rFonts w:ascii="Arial" w:hAnsi="Arial" w:cs="Arial"/>
                <w:sz w:val="20"/>
                <w:szCs w:val="20"/>
              </w:rPr>
            </w:pPr>
            <w:r w:rsidRPr="005942D2">
              <w:rPr>
                <w:rFonts w:ascii="Arial" w:hAnsi="Arial" w:cs="Arial"/>
                <w:sz w:val="20"/>
                <w:szCs w:val="20"/>
              </w:rPr>
              <w:t>OFSTED, 2021. Research review series: geography.</w:t>
            </w:r>
          </w:p>
          <w:p w14:paraId="34F33685" w14:textId="77777777" w:rsidR="005942D2" w:rsidRPr="005942D2" w:rsidRDefault="005942D2" w:rsidP="005942D2">
            <w:pPr>
              <w:rPr>
                <w:rFonts w:ascii="Arial" w:hAnsi="Arial" w:cs="Arial"/>
                <w:sz w:val="20"/>
                <w:szCs w:val="20"/>
              </w:rPr>
            </w:pPr>
            <w:r w:rsidRPr="005942D2">
              <w:rPr>
                <w:rFonts w:ascii="Arial" w:hAnsi="Arial" w:cs="Arial"/>
                <w:sz w:val="20"/>
                <w:szCs w:val="20"/>
              </w:rPr>
              <w:t>CATLING, S and WILLEY, T., 2018. Understanding and Teaching Primary Geography. 2</w:t>
            </w:r>
            <w:r w:rsidRPr="005942D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942D2">
              <w:rPr>
                <w:rFonts w:ascii="Arial" w:hAnsi="Arial" w:cs="Arial"/>
                <w:sz w:val="20"/>
                <w:szCs w:val="20"/>
              </w:rPr>
              <w:t xml:space="preserve"> ed. London: Sage.</w:t>
            </w:r>
          </w:p>
          <w:p w14:paraId="75A9B6AF" w14:textId="677CAC84" w:rsidR="005942D2" w:rsidRPr="005942D2" w:rsidRDefault="005942D2" w:rsidP="005942D2">
            <w:pPr>
              <w:rPr>
                <w:rFonts w:ascii="Arial" w:hAnsi="Arial" w:cs="Arial"/>
                <w:sz w:val="20"/>
                <w:szCs w:val="20"/>
              </w:rPr>
            </w:pPr>
            <w:r w:rsidRPr="005942D2">
              <w:rPr>
                <w:rFonts w:ascii="Arial" w:hAnsi="Arial" w:cs="Arial"/>
                <w:sz w:val="20"/>
                <w:szCs w:val="20"/>
              </w:rPr>
              <w:t>DOLAN, A.M., 2020. Powerful Primary Geography: A Toolkit for 21</w:t>
            </w:r>
            <w:r w:rsidRPr="005942D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942D2">
              <w:rPr>
                <w:rFonts w:ascii="Arial" w:hAnsi="Arial" w:cs="Arial"/>
                <w:sz w:val="20"/>
                <w:szCs w:val="20"/>
              </w:rPr>
              <w:t xml:space="preserve"> Century Learning. Milton: Routledge</w:t>
            </w:r>
          </w:p>
          <w:p w14:paraId="0AD23D1B" w14:textId="77777777" w:rsidR="005942D2" w:rsidRPr="003E3BF8" w:rsidRDefault="005942D2" w:rsidP="005942D2">
            <w:pPr>
              <w:rPr>
                <w:rFonts w:ascii="Arial" w:hAnsi="Arial" w:cs="Arial"/>
                <w:sz w:val="20"/>
                <w:szCs w:val="20"/>
              </w:rPr>
            </w:pPr>
            <w:r w:rsidRPr="003E3BF8">
              <w:rPr>
                <w:rFonts w:ascii="Arial" w:hAnsi="Arial" w:cs="Arial"/>
                <w:sz w:val="20"/>
                <w:szCs w:val="20"/>
              </w:rPr>
              <w:t>RAWLING, E., 2018. Reflections on ‘place’. Teaching Geography. 43 (2), pp. 55-58.</w:t>
            </w:r>
          </w:p>
          <w:p w14:paraId="3E7EED15" w14:textId="77777777" w:rsidR="005942D2" w:rsidRPr="001F623C" w:rsidRDefault="005942D2" w:rsidP="005942D2">
            <w:pPr>
              <w:rPr>
                <w:rFonts w:ascii="Arial" w:hAnsi="Arial" w:cs="Arial"/>
                <w:sz w:val="20"/>
                <w:szCs w:val="20"/>
              </w:rPr>
            </w:pPr>
            <w:r w:rsidRPr="001F623C">
              <w:rPr>
                <w:rFonts w:ascii="Arial" w:hAnsi="Arial" w:cs="Arial"/>
                <w:sz w:val="20"/>
                <w:szCs w:val="20"/>
              </w:rPr>
              <w:t>MASSEY, D., 1994. Space, Place and Gender. Minneapolis: Polity Press.</w:t>
            </w:r>
          </w:p>
          <w:p w14:paraId="265A01EB" w14:textId="77777777" w:rsidR="005942D2" w:rsidRPr="008524E6" w:rsidRDefault="005942D2" w:rsidP="005942D2">
            <w:pPr>
              <w:rPr>
                <w:rFonts w:ascii="Arial" w:hAnsi="Arial" w:cs="Arial"/>
                <w:sz w:val="20"/>
                <w:szCs w:val="20"/>
              </w:rPr>
            </w:pPr>
            <w:r w:rsidRPr="008524E6">
              <w:rPr>
                <w:rFonts w:ascii="Arial" w:hAnsi="Arial" w:cs="Arial"/>
                <w:sz w:val="20"/>
                <w:szCs w:val="20"/>
              </w:rPr>
              <w:t xml:space="preserve">SCOFFHAM, S., 2019. The world in their heads: children’s ideas about other nations, </w:t>
            </w:r>
            <w:proofErr w:type="gramStart"/>
            <w:r w:rsidRPr="008524E6">
              <w:rPr>
                <w:rFonts w:ascii="Arial" w:hAnsi="Arial" w:cs="Arial"/>
                <w:sz w:val="20"/>
                <w:szCs w:val="20"/>
              </w:rPr>
              <w:t>peoples</w:t>
            </w:r>
            <w:proofErr w:type="gramEnd"/>
            <w:r w:rsidRPr="008524E6">
              <w:rPr>
                <w:rFonts w:ascii="Arial" w:hAnsi="Arial" w:cs="Arial"/>
                <w:sz w:val="20"/>
                <w:szCs w:val="20"/>
              </w:rPr>
              <w:t xml:space="preserve"> and cultures. International Research in Geographical and Environmental Education. 28 (2), pp. 89-102.</w:t>
            </w:r>
          </w:p>
          <w:p w14:paraId="675FDA00" w14:textId="77777777" w:rsidR="005942D2" w:rsidRPr="008524E6" w:rsidRDefault="005942D2" w:rsidP="005942D2">
            <w:pPr>
              <w:rPr>
                <w:rFonts w:ascii="Arial" w:hAnsi="Arial" w:cs="Arial"/>
                <w:sz w:val="20"/>
                <w:szCs w:val="20"/>
              </w:rPr>
            </w:pPr>
            <w:r w:rsidRPr="008524E6">
              <w:rPr>
                <w:rFonts w:ascii="Arial" w:hAnsi="Arial" w:cs="Arial"/>
                <w:sz w:val="20"/>
                <w:szCs w:val="20"/>
              </w:rPr>
              <w:t xml:space="preserve">TAYLOR, L., 2015. Research on young people’s understandings of distant places. </w:t>
            </w:r>
            <w:r w:rsidRPr="008524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Geography. </w:t>
            </w:r>
            <w:r w:rsidRPr="008524E6">
              <w:rPr>
                <w:rFonts w:ascii="Arial" w:hAnsi="Arial" w:cs="Arial"/>
                <w:sz w:val="20"/>
                <w:szCs w:val="20"/>
              </w:rPr>
              <w:t>100 (2), pp.110-113.</w:t>
            </w:r>
          </w:p>
          <w:p w14:paraId="633B28E9" w14:textId="77777777" w:rsidR="005942D2" w:rsidRPr="008524E6" w:rsidRDefault="005942D2" w:rsidP="005942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24E6">
              <w:rPr>
                <w:rFonts w:ascii="Arial" w:hAnsi="Arial" w:cs="Arial"/>
                <w:sz w:val="20"/>
                <w:szCs w:val="20"/>
              </w:rPr>
              <w:t xml:space="preserve">DIGIMAP FOR SCHOOLS, 2016. </w:t>
            </w:r>
            <w:r w:rsidRPr="008524E6">
              <w:rPr>
                <w:rFonts w:ascii="Arial" w:hAnsi="Arial" w:cs="Arial"/>
                <w:i/>
                <w:iCs/>
                <w:sz w:val="20"/>
                <w:szCs w:val="20"/>
              </w:rPr>
              <w:t>Progression in mapping.</w:t>
            </w:r>
          </w:p>
          <w:p w14:paraId="6CBEC3D1" w14:textId="34289A5C" w:rsidR="003E36E5" w:rsidRDefault="005942D2" w:rsidP="006F4654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VUJAKOVIC, P., 2019. World maps in a time of crisis. </w:t>
            </w:r>
            <w:r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 xml:space="preserve">Primary Geography.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44 (3), pp. 101-104.</w:t>
            </w:r>
          </w:p>
          <w:p w14:paraId="4C49F1F8" w14:textId="17713303" w:rsidR="003E36E5" w:rsidRPr="005942D2" w:rsidRDefault="003E36E5" w:rsidP="006F4654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6E535CC7" w14:textId="77777777" w:rsidR="00EA5DB9" w:rsidRDefault="00EA5DB9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Geography Curriculum Plan Phase 2"/>
      </w:tblPr>
      <w:tblGrid>
        <w:gridCol w:w="435"/>
        <w:gridCol w:w="3643"/>
        <w:gridCol w:w="1119"/>
        <w:gridCol w:w="2594"/>
        <w:gridCol w:w="2482"/>
        <w:gridCol w:w="1263"/>
        <w:gridCol w:w="9"/>
        <w:gridCol w:w="3603"/>
        <w:gridCol w:w="435"/>
        <w:gridCol w:w="9"/>
      </w:tblGrid>
      <w:tr w:rsidR="00433A8C" w14:paraId="363811A9" w14:textId="77777777" w:rsidTr="00EA5DB9">
        <w:trPr>
          <w:tblHeader/>
        </w:trPr>
        <w:tc>
          <w:tcPr>
            <w:tcW w:w="15592" w:type="dxa"/>
            <w:gridSpan w:val="10"/>
            <w:shd w:val="clear" w:color="auto" w:fill="A8D08D" w:themeFill="accent6" w:themeFillTint="99"/>
          </w:tcPr>
          <w:bookmarkEnd w:id="0"/>
          <w:p w14:paraId="08EAE3F6" w14:textId="52D57455" w:rsidR="00433A8C" w:rsidRPr="006F4654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Phase </w:t>
            </w:r>
            <w:r w:rsidR="00615047"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EA24D4" w14:paraId="727B2D61" w14:textId="77777777" w:rsidTr="00B87E7B">
        <w:tc>
          <w:tcPr>
            <w:tcW w:w="7791" w:type="dxa"/>
            <w:gridSpan w:val="4"/>
            <w:shd w:val="clear" w:color="auto" w:fill="C5E0B3" w:themeFill="accent6" w:themeFillTint="66"/>
          </w:tcPr>
          <w:p w14:paraId="200A4A34" w14:textId="37D0AD38" w:rsidR="00433A8C" w:rsidRPr="006F4654" w:rsidRDefault="00F05925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 w:rsidR="00433A8C" w:rsidRPr="006F46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Based Learning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B87E7B">
              <w:rPr>
                <w:rFonts w:ascii="Arial" w:hAnsi="Arial" w:cs="Arial"/>
                <w:b/>
                <w:bCs/>
                <w:sz w:val="28"/>
                <w:szCs w:val="28"/>
              </w:rPr>
              <w:t>Introduction/Developmental</w:t>
            </w:r>
          </w:p>
        </w:tc>
        <w:tc>
          <w:tcPr>
            <w:tcW w:w="7801" w:type="dxa"/>
            <w:gridSpan w:val="6"/>
            <w:shd w:val="clear" w:color="auto" w:fill="C5E0B3" w:themeFill="accent6" w:themeFillTint="66"/>
          </w:tcPr>
          <w:p w14:paraId="45CD5D25" w14:textId="0C53E9F6" w:rsidR="00433A8C" w:rsidRPr="006F4654" w:rsidRDefault="00F05925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</w:tr>
      <w:tr w:rsidR="00433A8C" w14:paraId="1C6974F4" w14:textId="77777777" w:rsidTr="00B87E7B">
        <w:tc>
          <w:tcPr>
            <w:tcW w:w="4078" w:type="dxa"/>
            <w:gridSpan w:val="2"/>
            <w:shd w:val="clear" w:color="auto" w:fill="E2EFD9" w:themeFill="accent6" w:themeFillTint="33"/>
          </w:tcPr>
          <w:p w14:paraId="7A88D360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3" w:type="dxa"/>
            <w:gridSpan w:val="2"/>
            <w:shd w:val="clear" w:color="auto" w:fill="E2EFD9" w:themeFill="accent6" w:themeFillTint="33"/>
          </w:tcPr>
          <w:p w14:paraId="6E2214DD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54" w:type="dxa"/>
            <w:gridSpan w:val="3"/>
            <w:shd w:val="clear" w:color="auto" w:fill="E2EFD9" w:themeFill="accent6" w:themeFillTint="33"/>
          </w:tcPr>
          <w:p w14:paraId="2C876064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5A11A4" w:rsidRPr="00433A8C" w14:paraId="279628A2" w14:textId="7777777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5A11A4" w:rsidRPr="00102596" w:rsidRDefault="005A11A4" w:rsidP="005A11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43" w:type="dxa"/>
          </w:tcPr>
          <w:p w14:paraId="1AADF684" w14:textId="77777777" w:rsidR="005A11A4" w:rsidRDefault="005A11A4" w:rsidP="005A1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BA6">
              <w:rPr>
                <w:rFonts w:ascii="Arial" w:hAnsi="Arial" w:cs="Arial"/>
                <w:sz w:val="18"/>
                <w:szCs w:val="18"/>
              </w:rPr>
              <w:t xml:space="preserve">a school’s primary geography curriculum enables it to set out its vision for the knowledge, </w:t>
            </w:r>
            <w:proofErr w:type="gramStart"/>
            <w:r w:rsidRPr="00851BA6">
              <w:rPr>
                <w:rFonts w:ascii="Arial" w:hAnsi="Arial" w:cs="Arial"/>
                <w:sz w:val="18"/>
                <w:szCs w:val="18"/>
              </w:rPr>
              <w:t>skills</w:t>
            </w:r>
            <w:proofErr w:type="gramEnd"/>
            <w:r w:rsidRPr="00851BA6">
              <w:rPr>
                <w:rFonts w:ascii="Arial" w:hAnsi="Arial" w:cs="Arial"/>
                <w:sz w:val="18"/>
                <w:szCs w:val="18"/>
              </w:rPr>
              <w:t xml:space="preserve"> and values that its pupils will learn, encompassing the national curriculum within a coherent wider vision for successful learning </w:t>
            </w:r>
            <w:r w:rsidRPr="00851BA6">
              <w:rPr>
                <w:rFonts w:ascii="Arial" w:hAnsi="Arial" w:cs="Arial"/>
                <w:b/>
                <w:bCs/>
                <w:sz w:val="18"/>
                <w:szCs w:val="18"/>
              </w:rPr>
              <w:t>LT3.1</w:t>
            </w:r>
          </w:p>
          <w:p w14:paraId="0350C3A0" w14:textId="07CE916F" w:rsidR="005A11A4" w:rsidRPr="00E55310" w:rsidRDefault="005A11A4" w:rsidP="005A1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3" w:type="dxa"/>
            <w:gridSpan w:val="2"/>
          </w:tcPr>
          <w:p w14:paraId="1E51387A" w14:textId="77777777" w:rsidR="005A11A4" w:rsidRDefault="005A11A4" w:rsidP="005A1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use school’s medium-term plans to plan and deliver a geography lesson that builds on children’s prior knowledge and chunks content so as not to overload working memory </w:t>
            </w:r>
            <w:r w:rsidRPr="00E42960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observe a geography lesson being taught with a focus on how the teacher sequences learning and chunks content to avoid cognitive overload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LH4.1</w:t>
            </w:r>
          </w:p>
          <w:p w14:paraId="4C6D74B7" w14:textId="0F1B1DC1" w:rsidR="00EA5DB9" w:rsidRPr="002F73AD" w:rsidRDefault="00EA5DB9" w:rsidP="005A11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1E23750A" w14:textId="3365CF0D" w:rsidR="005A11A4" w:rsidRPr="00712BBB" w:rsidRDefault="005A11A4" w:rsidP="005A11A4">
            <w:pPr>
              <w:rPr>
                <w:rFonts w:ascii="Arial" w:hAnsi="Arial" w:cs="Arial"/>
                <w:sz w:val="20"/>
                <w:szCs w:val="20"/>
              </w:rPr>
            </w:pPr>
            <w:r w:rsidRPr="00206B43">
              <w:rPr>
                <w:rFonts w:ascii="Arial" w:hAnsi="Arial" w:cs="Arial"/>
                <w:sz w:val="18"/>
                <w:szCs w:val="18"/>
              </w:rPr>
              <w:t xml:space="preserve">secure subject knowledge for teaching about volcanoes in the primary geography curriculum is vital </w:t>
            </w:r>
            <w:r w:rsidRPr="00206B43">
              <w:rPr>
                <w:rFonts w:ascii="Arial" w:hAnsi="Arial" w:cs="Arial"/>
                <w:b/>
                <w:bCs/>
                <w:sz w:val="18"/>
                <w:szCs w:val="18"/>
              </w:rPr>
              <w:t>LT1.3, LT3.2, LT3.3, LT3.5</w:t>
            </w:r>
          </w:p>
        </w:tc>
        <w:tc>
          <w:tcPr>
            <w:tcW w:w="3612" w:type="dxa"/>
            <w:gridSpan w:val="2"/>
          </w:tcPr>
          <w:p w14:paraId="6781D4C1" w14:textId="77777777" w:rsidR="005A11A4" w:rsidRPr="00A5465F" w:rsidRDefault="005A11A4" w:rsidP="005A1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to adapt teaching for learners with differing needs 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SEND, ensuring that learning is ‘chunked’ into small, manageable steps so as not to overload the working memory</w:t>
            </w:r>
            <w:r w:rsidRPr="00206B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LH2.3, LH5.1, LH5.5</w:t>
            </w:r>
          </w:p>
          <w:p w14:paraId="514DC1F8" w14:textId="77777777" w:rsidR="005A11A4" w:rsidRPr="00712BBB" w:rsidRDefault="005A11A4" w:rsidP="005A11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5A11A4" w:rsidRPr="00433A8C" w:rsidRDefault="005A11A4" w:rsidP="005A11A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5A11A4" w:rsidRPr="00433A8C" w14:paraId="7C0AAA4C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5A11A4" w:rsidRPr="00102596" w:rsidRDefault="005A11A4" w:rsidP="005A11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3FF740D2" w14:textId="44397750" w:rsidR="005A11A4" w:rsidRPr="002F73AD" w:rsidRDefault="005A11A4" w:rsidP="005A11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retrieval practice is vital to ensure that children know more and remember more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LT2.7, LT2.8, LT2.9, LT2.11</w:t>
            </w:r>
          </w:p>
        </w:tc>
        <w:tc>
          <w:tcPr>
            <w:tcW w:w="3713" w:type="dxa"/>
            <w:gridSpan w:val="2"/>
          </w:tcPr>
          <w:p w14:paraId="0B7E9C9F" w14:textId="3617FBD9" w:rsidR="005A11A4" w:rsidRPr="002F73AD" w:rsidRDefault="005A11A4" w:rsidP="005A11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to embed opportunities for children to learn and use key geographical vocabulary through teaching </w:t>
            </w:r>
            <w:r w:rsidRPr="00D15C7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observing a geography lesson in their own or another year group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LH3.20</w:t>
            </w:r>
          </w:p>
        </w:tc>
        <w:tc>
          <w:tcPr>
            <w:tcW w:w="3745" w:type="dxa"/>
            <w:gridSpan w:val="2"/>
          </w:tcPr>
          <w:p w14:paraId="134B3B8F" w14:textId="5272DB24" w:rsidR="005A11A4" w:rsidRPr="002F73AD" w:rsidRDefault="005A11A4" w:rsidP="005A11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there are </w:t>
            </w:r>
            <w:r w:rsidRPr="000D05DE">
              <w:rPr>
                <w:rFonts w:ascii="Arial" w:hAnsi="Arial" w:cs="Arial"/>
                <w:sz w:val="18"/>
                <w:szCs w:val="18"/>
                <w:lang w:val="en-US"/>
              </w:rPr>
              <w:t>strategies to support learning of key geographical vocabulary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concept maps) </w:t>
            </w:r>
            <w:r w:rsidRPr="000D05DE">
              <w:rPr>
                <w:rFonts w:ascii="Arial" w:hAnsi="Arial" w:cs="Arial"/>
                <w:sz w:val="18"/>
                <w:szCs w:val="18"/>
                <w:lang w:val="en-US"/>
              </w:rPr>
              <w:t xml:space="preserve">and that these strategies can help to embed this learning in children’s long-term memory including pre-learning and over-learning </w:t>
            </w:r>
            <w:r w:rsidRPr="000D05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LH3.20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0D05D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LT2.2, LT2.7, LT2.8</w:t>
            </w:r>
          </w:p>
        </w:tc>
        <w:tc>
          <w:tcPr>
            <w:tcW w:w="3612" w:type="dxa"/>
            <w:gridSpan w:val="2"/>
          </w:tcPr>
          <w:p w14:paraId="1C7D9741" w14:textId="77777777" w:rsidR="005A11A4" w:rsidRDefault="005A11A4" w:rsidP="005A1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B43">
              <w:rPr>
                <w:rFonts w:ascii="Arial" w:hAnsi="Arial" w:cs="Arial"/>
                <w:sz w:val="18"/>
                <w:szCs w:val="18"/>
              </w:rPr>
              <w:t>to research in preparation for teaching other areas of physical and human geography</w:t>
            </w:r>
            <w:r>
              <w:rPr>
                <w:rFonts w:ascii="Arial" w:hAnsi="Arial" w:cs="Arial"/>
                <w:sz w:val="18"/>
                <w:szCs w:val="18"/>
              </w:rPr>
              <w:t>, ensuring that correct subject-specific vocabulary is taught</w:t>
            </w:r>
            <w:r w:rsidRPr="00206B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that opportunities for effective questioning are planned for </w:t>
            </w:r>
            <w:r w:rsidRPr="00206B43">
              <w:rPr>
                <w:rFonts w:ascii="Arial" w:hAnsi="Arial" w:cs="Arial"/>
                <w:b/>
                <w:bCs/>
                <w:sz w:val="18"/>
                <w:szCs w:val="18"/>
              </w:rPr>
              <w:t>LH3.3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LH3.20, LH4.15, LH4.16, LH6.6</w:t>
            </w:r>
          </w:p>
          <w:p w14:paraId="48388E7A" w14:textId="2CF05F1D" w:rsidR="00EA5DB9" w:rsidRPr="005A11A4" w:rsidRDefault="00EA5DB9" w:rsidP="005A1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CBEBAA2" w14:textId="77777777" w:rsidR="005A11A4" w:rsidRPr="00433A8C" w:rsidRDefault="005A11A4" w:rsidP="005A11A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A11A4" w:rsidRPr="00433A8C" w14:paraId="3F66535A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5A11A4" w:rsidRPr="00102596" w:rsidRDefault="005A11A4" w:rsidP="005A11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2868333E" w14:textId="692965A4" w:rsidR="005A11A4" w:rsidRPr="002F73AD" w:rsidRDefault="005A11A4" w:rsidP="005A11A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scaffolding provided should gradually be removed (fading) at the appropriate point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 order for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children to gain independence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LT4.4</w:t>
            </w:r>
          </w:p>
        </w:tc>
        <w:tc>
          <w:tcPr>
            <w:tcW w:w="3713" w:type="dxa"/>
            <w:gridSpan w:val="2"/>
          </w:tcPr>
          <w:p w14:paraId="0B7D8D35" w14:textId="77777777" w:rsidR="005A11A4" w:rsidRDefault="005A11A4" w:rsidP="005A11A4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to use questioning 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</w:rPr>
              <w:t>in order to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gain an understanding of children’s progress and misconceptions through teaching </w:t>
            </w:r>
            <w:r w:rsidRPr="00D15C7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observing a geography lesson in their own or another year group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LH4.15, LH4.16</w:t>
            </w:r>
          </w:p>
          <w:p w14:paraId="4082AA17" w14:textId="1920698A" w:rsidR="00EA5DB9" w:rsidRPr="002F73AD" w:rsidRDefault="00EA5DB9" w:rsidP="005A11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6FC402A7" w14:textId="00196B6F" w:rsidR="005A11A4" w:rsidRPr="002F73AD" w:rsidRDefault="005A11A4" w:rsidP="005A11A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C5D2A">
              <w:rPr>
                <w:rFonts w:ascii="Arial" w:hAnsi="Arial" w:cs="Arial"/>
                <w:sz w:val="18"/>
                <w:szCs w:val="18"/>
                <w:lang w:val="en-US"/>
              </w:rPr>
              <w:t xml:space="preserve">high-quality visual resources can help to develop children’s knowledge and understanding of geographical concepts, </w:t>
            </w:r>
            <w:proofErr w:type="gramStart"/>
            <w:r w:rsidRPr="000C5D2A">
              <w:rPr>
                <w:rFonts w:ascii="Arial" w:hAnsi="Arial" w:cs="Arial"/>
                <w:sz w:val="18"/>
                <w:szCs w:val="18"/>
                <w:lang w:val="en-US"/>
              </w:rPr>
              <w:t>processes</w:t>
            </w:r>
            <w:proofErr w:type="gramEnd"/>
            <w:r w:rsidRPr="000C5D2A">
              <w:rPr>
                <w:rFonts w:ascii="Arial" w:hAnsi="Arial" w:cs="Arial"/>
                <w:sz w:val="18"/>
                <w:szCs w:val="18"/>
                <w:lang w:val="en-US"/>
              </w:rPr>
              <w:t xml:space="preserve"> and places </w:t>
            </w:r>
            <w:r w:rsidRPr="000C5D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LT4.1</w:t>
            </w:r>
          </w:p>
        </w:tc>
        <w:tc>
          <w:tcPr>
            <w:tcW w:w="3612" w:type="dxa"/>
            <w:gridSpan w:val="2"/>
          </w:tcPr>
          <w:p w14:paraId="4DA6B9C0" w14:textId="4C7051B1" w:rsidR="005A11A4" w:rsidRPr="00FB3838" w:rsidRDefault="005A11A4" w:rsidP="005A11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206B43">
              <w:rPr>
                <w:rFonts w:ascii="Arial" w:hAnsi="Arial" w:cs="Arial"/>
                <w:sz w:val="18"/>
                <w:szCs w:val="18"/>
              </w:rPr>
              <w:t xml:space="preserve">use models, analogies, </w:t>
            </w:r>
            <w:proofErr w:type="gramStart"/>
            <w:r w:rsidRPr="00206B43">
              <w:rPr>
                <w:rFonts w:ascii="Arial" w:hAnsi="Arial" w:cs="Arial"/>
                <w:sz w:val="18"/>
                <w:szCs w:val="18"/>
              </w:rPr>
              <w:t>images</w:t>
            </w:r>
            <w:proofErr w:type="gramEnd"/>
            <w:r w:rsidRPr="00206B43">
              <w:rPr>
                <w:rFonts w:ascii="Arial" w:hAnsi="Arial" w:cs="Arial"/>
                <w:sz w:val="18"/>
                <w:szCs w:val="18"/>
              </w:rPr>
              <w:t xml:space="preserve"> and drama to enhance children’s understanding of volcanoes and be able to apply this to other areas of geography </w:t>
            </w:r>
            <w:r w:rsidRPr="00206B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H4.2, LH4.10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030E8F9" w14:textId="77777777" w:rsidR="005A11A4" w:rsidRPr="00433A8C" w:rsidRDefault="005A11A4" w:rsidP="005A11A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55310" w:rsidRPr="00433A8C" w14:paraId="6455E858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1AC191B4" w14:textId="77777777" w:rsidR="00E55310" w:rsidRPr="002F73AD" w:rsidRDefault="00E55310" w:rsidP="00E5531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0EFF7358" w14:textId="04B4DB10" w:rsidR="00E55310" w:rsidRPr="002F73AD" w:rsidRDefault="00E55310" w:rsidP="00E5531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2E777CF1" w14:textId="77777777" w:rsidR="00BD15AE" w:rsidRDefault="00E55310" w:rsidP="00E553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is important to </w:t>
            </w:r>
            <w:r w:rsidRPr="000C5D2A">
              <w:rPr>
                <w:rFonts w:ascii="Arial" w:hAnsi="Arial" w:cs="Arial"/>
                <w:sz w:val="18"/>
                <w:szCs w:val="18"/>
              </w:rPr>
              <w:t xml:space="preserve">develop opportunities to teach children key place knowledge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C5D2A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0C5D2A">
              <w:rPr>
                <w:rFonts w:ascii="Arial" w:hAnsi="Arial" w:cs="Arial"/>
                <w:sz w:val="18"/>
                <w:szCs w:val="18"/>
              </w:rPr>
              <w:t xml:space="preserve"> of a region of South Americ</w:t>
            </w:r>
            <w:r>
              <w:rPr>
                <w:rFonts w:ascii="Arial" w:hAnsi="Arial" w:cs="Arial"/>
                <w:sz w:val="18"/>
                <w:szCs w:val="18"/>
              </w:rPr>
              <w:t xml:space="preserve">a) to enable children to develop and </w:t>
            </w:r>
            <w:r w:rsidRPr="000C5D2A">
              <w:rPr>
                <w:rFonts w:ascii="Arial" w:hAnsi="Arial" w:cs="Arial"/>
                <w:sz w:val="18"/>
                <w:szCs w:val="18"/>
              </w:rPr>
              <w:t xml:space="preserve">understanding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0C5D2A">
              <w:rPr>
                <w:rFonts w:ascii="Arial" w:hAnsi="Arial" w:cs="Arial"/>
                <w:sz w:val="18"/>
                <w:szCs w:val="18"/>
              </w:rPr>
              <w:t>geographical similarities and differences through studying the human and physical geography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LT3.3</w:t>
            </w:r>
          </w:p>
          <w:p w14:paraId="78F8BF59" w14:textId="0BFAC580" w:rsidR="00FB3838" w:rsidRPr="00FB3838" w:rsidRDefault="00FB3838" w:rsidP="00E553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  <w:gridSpan w:val="2"/>
          </w:tcPr>
          <w:p w14:paraId="79D1A500" w14:textId="27F7553C" w:rsidR="00E55310" w:rsidRPr="002F73AD" w:rsidRDefault="00FB3838" w:rsidP="00E5531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to </w:t>
            </w:r>
            <w:r w:rsidR="00E55310" w:rsidRPr="000C5D2A">
              <w:rPr>
                <w:rFonts w:ascii="Arial" w:hAnsi="Arial" w:cs="Arial"/>
                <w:sz w:val="18"/>
                <w:szCs w:val="18"/>
                <w:lang w:val="en-US"/>
              </w:rPr>
              <w:t xml:space="preserve">plan for teaching of geography concepts within a wider context of ‘place’ </w:t>
            </w:r>
            <w:r w:rsidR="00E55310" w:rsidRPr="000C5D2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LH3.4, LH3.7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AB3F1F3" w14:textId="77777777" w:rsidR="00E55310" w:rsidRPr="00433A8C" w:rsidRDefault="00E55310" w:rsidP="00E5531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55310" w:rsidRPr="00433A8C" w14:paraId="4D92BD2F" w14:textId="77777777" w:rsidTr="00B87E7B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EBF558E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1D41FD68" w14:textId="77777777" w:rsidR="00E55310" w:rsidRPr="002F73AD" w:rsidRDefault="00E55310" w:rsidP="00E5531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07A349F0" w14:textId="77777777" w:rsidR="00E55310" w:rsidRPr="002F73AD" w:rsidRDefault="00E55310" w:rsidP="00E5531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6A5CCFBC" w14:textId="77777777" w:rsidR="00BD15AE" w:rsidRDefault="00E55310" w:rsidP="00E55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94F33">
              <w:rPr>
                <w:rFonts w:ascii="Arial" w:hAnsi="Arial" w:cs="Arial"/>
                <w:sz w:val="18"/>
                <w:szCs w:val="18"/>
                <w:lang w:val="en-US"/>
              </w:rPr>
              <w:t>children should be given opportunities to undertake meaningful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194F33">
              <w:rPr>
                <w:rFonts w:ascii="Arial" w:hAnsi="Arial" w:cs="Arial"/>
                <w:sz w:val="18"/>
                <w:szCs w:val="18"/>
                <w:lang w:val="en-US"/>
              </w:rPr>
              <w:t>high-quality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progressive </w:t>
            </w:r>
            <w:r w:rsidRPr="00194F33">
              <w:rPr>
                <w:rFonts w:ascii="Arial" w:hAnsi="Arial" w:cs="Arial"/>
                <w:sz w:val="18"/>
                <w:szCs w:val="18"/>
                <w:lang w:val="en-US"/>
              </w:rPr>
              <w:t>fieldwork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(from EYFS),</w:t>
            </w:r>
            <w:r w:rsidRPr="00194F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4F33">
              <w:rPr>
                <w:rFonts w:ascii="Arial" w:hAnsi="Arial" w:cs="Arial"/>
                <w:sz w:val="18"/>
                <w:szCs w:val="18"/>
                <w:lang w:val="en-US"/>
              </w:rPr>
              <w:t>utilising</w:t>
            </w:r>
            <w:proofErr w:type="spellEnd"/>
            <w:r w:rsidRPr="00194F33">
              <w:rPr>
                <w:rFonts w:ascii="Arial" w:hAnsi="Arial" w:cs="Arial"/>
                <w:sz w:val="18"/>
                <w:szCs w:val="18"/>
                <w:lang w:val="en-US"/>
              </w:rPr>
              <w:t xml:space="preserve"> the local area </w:t>
            </w:r>
            <w:r w:rsidRPr="00194F3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LT1.6, LT2.1</w:t>
            </w:r>
          </w:p>
          <w:p w14:paraId="1E5836C9" w14:textId="6A9ED4F6" w:rsidR="00EA5DB9" w:rsidRPr="00BD15AE" w:rsidRDefault="00EA5DB9" w:rsidP="00E55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612" w:type="dxa"/>
            <w:gridSpan w:val="2"/>
          </w:tcPr>
          <w:p w14:paraId="393A7225" w14:textId="5EC8CB2A" w:rsidR="00E55310" w:rsidRPr="002F73AD" w:rsidRDefault="00FB3838" w:rsidP="00E5531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to </w:t>
            </w:r>
            <w:r w:rsidR="00E55310" w:rsidRPr="00194F33">
              <w:rPr>
                <w:rFonts w:ascii="Arial" w:hAnsi="Arial" w:cs="Arial"/>
                <w:sz w:val="18"/>
                <w:szCs w:val="18"/>
                <w:lang w:val="en-US"/>
              </w:rPr>
              <w:t xml:space="preserve">use the local area for meaningful and high-quality enquiry-based fieldwork, incorporating appropriate opportunities for map skills </w:t>
            </w:r>
            <w:r w:rsidR="00E55310" w:rsidRPr="00194F3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LH3.1, LH3.3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239C6F7" w14:textId="77777777" w:rsidR="00E55310" w:rsidRPr="00433A8C" w:rsidRDefault="00E55310" w:rsidP="00E5531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55310" w:rsidRPr="00433A8C" w14:paraId="6310FCE3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1708A8B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</w:tcPr>
          <w:p w14:paraId="257FC180" w14:textId="77777777" w:rsidR="00E55310" w:rsidRPr="002F73AD" w:rsidRDefault="00E55310" w:rsidP="00E5531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312F1E86" w14:textId="77777777" w:rsidR="00E55310" w:rsidRPr="002F73AD" w:rsidRDefault="00E55310" w:rsidP="00E5531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77B2B80B" w14:textId="0F18F317" w:rsidR="00E55310" w:rsidRPr="002F73AD" w:rsidRDefault="00E55310" w:rsidP="00E5531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behaviour management and effective grouping are vital to a successful fieldwork experience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LT1.1, LT7.1</w:t>
            </w:r>
          </w:p>
        </w:tc>
        <w:tc>
          <w:tcPr>
            <w:tcW w:w="3612" w:type="dxa"/>
            <w:gridSpan w:val="2"/>
          </w:tcPr>
          <w:p w14:paraId="0BC20088" w14:textId="77777777" w:rsidR="00FB3838" w:rsidRDefault="00FB3838" w:rsidP="00E55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 consider risk assessment</w:t>
            </w:r>
            <w:r w:rsidR="00E55310" w:rsidRPr="00194F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55310" w:rsidRPr="00194F33">
              <w:rPr>
                <w:rFonts w:ascii="Arial" w:hAnsi="Arial" w:cs="Arial"/>
                <w:sz w:val="18"/>
                <w:szCs w:val="18"/>
                <w:lang w:val="en-US"/>
              </w:rPr>
              <w:t>behaviour</w:t>
            </w:r>
            <w:proofErr w:type="spellEnd"/>
            <w:r w:rsidR="00E55310" w:rsidRPr="00194F33">
              <w:rPr>
                <w:rFonts w:ascii="Arial" w:hAnsi="Arial" w:cs="Arial"/>
                <w:sz w:val="18"/>
                <w:szCs w:val="18"/>
                <w:lang w:val="en-US"/>
              </w:rPr>
              <w:t xml:space="preserve"> management approaches that could be used during fieldwork experiences </w:t>
            </w:r>
            <w:r w:rsidR="00E55310" w:rsidRPr="00194F3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LH7.2, LH7.3</w:t>
            </w:r>
          </w:p>
          <w:p w14:paraId="1E4B7522" w14:textId="059A4E7F" w:rsidR="00EA5DB9" w:rsidRPr="00C41039" w:rsidRDefault="00EA5DB9" w:rsidP="00E5531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FD96BFF" w14:textId="77777777" w:rsidR="00E55310" w:rsidRPr="00433A8C" w:rsidRDefault="00E55310" w:rsidP="00E5531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55310" w:rsidRPr="00433A8C" w14:paraId="15A2F4C4" w14:textId="77777777" w:rsidTr="00B87E7B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56" w:type="dxa"/>
            <w:gridSpan w:val="3"/>
            <w:shd w:val="clear" w:color="auto" w:fill="C5E0B3" w:themeFill="accent6" w:themeFillTint="66"/>
          </w:tcPr>
          <w:p w14:paraId="4A65ABD1" w14:textId="77777777" w:rsidR="00E55310" w:rsidRPr="00102596" w:rsidRDefault="00E55310" w:rsidP="00E5531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7" w:type="dxa"/>
            <w:gridSpan w:val="4"/>
            <w:shd w:val="clear" w:color="auto" w:fill="C5E0B3" w:themeFill="accent6" w:themeFillTint="66"/>
          </w:tcPr>
          <w:p w14:paraId="397D4AC4" w14:textId="77777777" w:rsidR="00E55310" w:rsidRPr="00102596" w:rsidRDefault="00E55310" w:rsidP="00E5531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E55310" w:rsidRPr="00433A8C" w:rsidRDefault="00E55310" w:rsidP="00E55310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E55310" w:rsidRPr="00433A8C" w14:paraId="0149CB7D" w14:textId="77777777" w:rsidTr="00B87E7B">
        <w:trPr>
          <w:gridAfter w:val="1"/>
          <w:wAfter w:w="9" w:type="dxa"/>
          <w:cantSplit/>
          <w:trHeight w:val="828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3"/>
          </w:tcPr>
          <w:p w14:paraId="56A1FB12" w14:textId="77777777" w:rsidR="00EA5DB9" w:rsidRDefault="00EA5DB9" w:rsidP="00BD15AE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712A476E" w14:textId="2C9B2332" w:rsidR="00E55310" w:rsidRDefault="00BD15AE" w:rsidP="00BD15AE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What is being assessed?</w:t>
            </w:r>
          </w:p>
          <w:p w14:paraId="1B09094B" w14:textId="2DB77579" w:rsidR="00BD15AE" w:rsidRPr="00603F62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Trainees’ substantive knowledge</w:t>
            </w:r>
          </w:p>
          <w:p w14:paraId="44B650B2" w14:textId="77777777" w:rsidR="00BD15AE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29D53" w14:textId="77777777" w:rsidR="00BD15AE" w:rsidRPr="00603F62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  <w:r w:rsidRPr="00603F62">
              <w:rPr>
                <w:rFonts w:ascii="Arial" w:hAnsi="Arial" w:cs="Arial"/>
                <w:sz w:val="20"/>
                <w:szCs w:val="20"/>
              </w:rPr>
              <w:t>Trainee</w:t>
            </w:r>
            <w:r>
              <w:rPr>
                <w:rFonts w:ascii="Arial" w:hAnsi="Arial" w:cs="Arial"/>
                <w:sz w:val="20"/>
                <w:szCs w:val="20"/>
              </w:rPr>
              <w:t>s’ substantive and pedagogical knowledge</w:t>
            </w:r>
          </w:p>
          <w:p w14:paraId="139A38C5" w14:textId="77777777" w:rsidR="00BD15AE" w:rsidRDefault="00BD15AE" w:rsidP="00BD15A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7361D98" w14:textId="77777777" w:rsidR="00BD15AE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Trainees’ ability to teach a geography lesson, breaking national curriculum end points into component knowledge</w:t>
            </w:r>
          </w:p>
          <w:p w14:paraId="40F1B171" w14:textId="77777777" w:rsidR="00C41039" w:rsidRDefault="00C41039" w:rsidP="00BD1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334B7" w14:textId="63A1CECE" w:rsidR="00C41039" w:rsidRPr="00BD15AE" w:rsidRDefault="00C41039" w:rsidP="00BD1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trainees have had an opportunity to teach geography</w:t>
            </w:r>
          </w:p>
        </w:tc>
        <w:tc>
          <w:tcPr>
            <w:tcW w:w="7357" w:type="dxa"/>
            <w:gridSpan w:val="4"/>
          </w:tcPr>
          <w:p w14:paraId="21BB0ABF" w14:textId="77777777" w:rsidR="00EA5DB9" w:rsidRDefault="00EA5DB9" w:rsidP="00E55310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</w:p>
          <w:p w14:paraId="5E020BB5" w14:textId="1F29CD70" w:rsidR="00E55310" w:rsidRDefault="00BD15AE" w:rsidP="00E55310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2FBFCA86" w14:textId="77777777" w:rsidR="00BD15AE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  <w:r w:rsidRPr="002E576E">
              <w:rPr>
                <w:rFonts w:ascii="Arial" w:hAnsi="Arial" w:cs="Arial"/>
                <w:sz w:val="20"/>
                <w:szCs w:val="20"/>
              </w:rPr>
              <w:t xml:space="preserve"> multiple-choice assessmen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6BC949FF" w14:textId="77777777" w:rsidR="00BD15AE" w:rsidRPr="002E576E" w:rsidRDefault="00BD15AE" w:rsidP="00BD15A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28BB3E" w14:textId="77777777" w:rsidR="00BD15AE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E576E">
              <w:rPr>
                <w:rFonts w:ascii="Arial" w:hAnsi="Arial" w:cs="Arial"/>
                <w:sz w:val="20"/>
                <w:szCs w:val="20"/>
              </w:rPr>
              <w:t>n-session retrieval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questioning</w:t>
            </w:r>
          </w:p>
          <w:p w14:paraId="49A3F9E3" w14:textId="77777777" w:rsidR="00BD15AE" w:rsidRPr="002E576E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6546E" w14:textId="72226989" w:rsidR="00BD15AE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 xml:space="preserve">Assessed via subject-specific feedback from mentors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link tutor </w:t>
            </w:r>
            <w:r w:rsidRPr="0088340C">
              <w:rPr>
                <w:rFonts w:ascii="Arial" w:hAnsi="Arial" w:cs="Arial"/>
                <w:sz w:val="20"/>
                <w:szCs w:val="20"/>
              </w:rPr>
              <w:t>on professional practice</w:t>
            </w:r>
          </w:p>
          <w:p w14:paraId="17D1C712" w14:textId="77777777" w:rsidR="00BD15AE" w:rsidRDefault="00BD15AE" w:rsidP="00BD1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C2D5D" w14:textId="77777777" w:rsidR="00BD15AE" w:rsidRDefault="00C41039" w:rsidP="00BD15A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Questionnaire on placement – outcome will inform priorities for consolidation phase</w:t>
            </w:r>
          </w:p>
          <w:p w14:paraId="2E7A1C76" w14:textId="1F97F8B0" w:rsidR="00EA5DB9" w:rsidRPr="00C41039" w:rsidRDefault="00EA5DB9" w:rsidP="00BD15AE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E55310" w:rsidRPr="00433A8C" w:rsidRDefault="00E55310" w:rsidP="00E55310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55310" w:rsidRPr="009A134C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E55310" w:rsidRPr="00102596" w:rsidRDefault="00E55310" w:rsidP="00E55310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7"/>
            <w:shd w:val="clear" w:color="auto" w:fill="C5E0B3" w:themeFill="accent6" w:themeFillTint="66"/>
          </w:tcPr>
          <w:p w14:paraId="121C3662" w14:textId="77777777" w:rsidR="00E55310" w:rsidRPr="009A134C" w:rsidRDefault="00E55310" w:rsidP="00E5531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E55310" w:rsidRPr="00712BBB" w:rsidRDefault="00E55310" w:rsidP="00E55310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E55310" w:rsidRPr="009A134C" w:rsidRDefault="00E55310" w:rsidP="00E5531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55310" w:rsidRPr="009A134C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E55310" w:rsidRPr="002F73AD" w:rsidRDefault="00E55310" w:rsidP="00E5531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E55310" w:rsidRPr="002F73AD" w:rsidRDefault="00E55310" w:rsidP="00E5531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E55310" w:rsidRPr="009A134C" w:rsidRDefault="00E55310" w:rsidP="00E5531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E55310" w:rsidRPr="009A134C" w:rsidRDefault="00E55310" w:rsidP="00E55310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55310" w:rsidRPr="2A4A3E22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</w:tcPr>
          <w:p w14:paraId="251C52FF" w14:textId="683E2A13" w:rsidR="00184E18" w:rsidRPr="00E65C1C" w:rsidRDefault="00184E18" w:rsidP="00184E1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role that geography plays within the primary national curriculum</w:t>
            </w:r>
            <w:r w:rsidR="005B5DB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within a school’s curriculum plan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4E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LT1.3</w:t>
            </w:r>
          </w:p>
          <w:p w14:paraId="03847658" w14:textId="77777777" w:rsidR="00E55310" w:rsidRPr="002F73AD" w:rsidRDefault="00E55310" w:rsidP="00184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3FD19A33" w14:textId="3BF7BE28" w:rsidR="005B5DB5" w:rsidRPr="00E65C1C" w:rsidRDefault="005B5DB5" w:rsidP="005B5DB5">
            <w:pPr>
              <w:rPr>
                <w:rFonts w:eastAsiaTheme="minorEastAsia"/>
                <w:sz w:val="20"/>
                <w:szCs w:val="20"/>
              </w:rPr>
            </w:pPr>
            <w:r w:rsidRPr="00E65C1C">
              <w:rPr>
                <w:rFonts w:ascii="Arial" w:hAnsi="Arial" w:cs="Arial"/>
                <w:sz w:val="20"/>
                <w:szCs w:val="20"/>
              </w:rPr>
              <w:t>how to make links between different areas of the primary geography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C1C">
              <w:rPr>
                <w:rFonts w:ascii="Arial" w:hAnsi="Arial" w:cs="Arial"/>
                <w:sz w:val="20"/>
                <w:szCs w:val="20"/>
              </w:rPr>
              <w:t xml:space="preserve">which are underpinned by ‘place’ so that children see the relevance of their learning </w:t>
            </w:r>
            <w:r w:rsidRPr="00E65C1C">
              <w:rPr>
                <w:rFonts w:ascii="Arial" w:hAnsi="Arial" w:cs="Arial"/>
                <w:b/>
                <w:bCs/>
                <w:sz w:val="20"/>
                <w:szCs w:val="20"/>
              </w:rPr>
              <w:t>LH3.4</w:t>
            </w:r>
          </w:p>
          <w:p w14:paraId="615C7ACA" w14:textId="32921059" w:rsidR="00E55310" w:rsidRPr="00184E18" w:rsidRDefault="00E55310" w:rsidP="005B5D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5AA316DB" w14:textId="77777777" w:rsidR="00E55310" w:rsidRDefault="00016D0A" w:rsidP="00016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DED">
              <w:rPr>
                <w:rFonts w:ascii="Arial" w:hAnsi="Arial" w:cs="Arial"/>
                <w:sz w:val="20"/>
                <w:szCs w:val="20"/>
              </w:rPr>
              <w:t>confidently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deliver </w:t>
            </w:r>
            <w:r w:rsidRPr="009E6DED">
              <w:rPr>
                <w:rFonts w:ascii="Arial" w:hAnsi="Arial" w:cs="Arial"/>
                <w:sz w:val="20"/>
                <w:szCs w:val="20"/>
              </w:rPr>
              <w:t xml:space="preserve">a geography lesson that considers pupils’ prior learning, component and composite knowledge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delivers learning in small, manageable chunks </w:t>
            </w:r>
            <w:r w:rsidRPr="00DE4AC0">
              <w:rPr>
                <w:rFonts w:ascii="Arial" w:hAnsi="Arial" w:cs="Arial"/>
                <w:b/>
                <w:bCs/>
                <w:sz w:val="20"/>
                <w:szCs w:val="20"/>
              </w:rPr>
              <w:t>LH2.3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DED">
              <w:rPr>
                <w:rFonts w:ascii="Arial" w:hAnsi="Arial" w:cs="Arial"/>
                <w:b/>
                <w:bCs/>
                <w:sz w:val="20"/>
                <w:szCs w:val="20"/>
              </w:rPr>
              <w:t>LH2.4, LH2.5</w:t>
            </w:r>
          </w:p>
          <w:p w14:paraId="3ED24F0B" w14:textId="77777777" w:rsidR="00BB5954" w:rsidRDefault="00BB5954" w:rsidP="00016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BAF27" w14:textId="3DB0B310" w:rsidR="00BB5954" w:rsidRDefault="00BB5954" w:rsidP="00016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E55310" w:rsidRPr="2A4A3E22" w:rsidRDefault="00E55310" w:rsidP="00E5531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5310" w:rsidRPr="002F73AD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E55310" w:rsidRPr="00102596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15148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E55310" w:rsidRDefault="00E55310" w:rsidP="00E5531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E6A8804" w14:textId="34F39E60" w:rsidR="00E55310" w:rsidRPr="002F73AD" w:rsidRDefault="00E55310" w:rsidP="00E5531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 w:rsidR="00A239BC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Geography</w:t>
            </w:r>
          </w:p>
        </w:tc>
      </w:tr>
      <w:tr w:rsidR="00E55310" w:rsidRPr="69350B63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E55310" w:rsidRDefault="00E55310" w:rsidP="00E5531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8"/>
          </w:tcPr>
          <w:p w14:paraId="5BC18ACE" w14:textId="77777777" w:rsidR="00BB5954" w:rsidRDefault="00BB5954" w:rsidP="00016D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421A4" w14:textId="056D16DC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OFSTED, 2021. Research review series: geography.</w:t>
            </w:r>
          </w:p>
          <w:p w14:paraId="675B8B3C" w14:textId="77777777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CATLING, S and WILLEY, T., 2018. Understanding and Teaching Primary Geography. 2</w:t>
            </w:r>
            <w:r w:rsidRPr="00016D0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16D0A">
              <w:rPr>
                <w:rFonts w:ascii="Arial" w:hAnsi="Arial" w:cs="Arial"/>
                <w:sz w:val="20"/>
                <w:szCs w:val="20"/>
              </w:rPr>
              <w:t xml:space="preserve"> ed. London: Sage.</w:t>
            </w:r>
          </w:p>
          <w:p w14:paraId="3DF963E6" w14:textId="16900711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DOLAN, A.M., 2020. Powerful Primary Geography: A Toolkit for 21</w:t>
            </w:r>
            <w:r w:rsidRPr="00016D0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16D0A">
              <w:rPr>
                <w:rFonts w:ascii="Arial" w:hAnsi="Arial" w:cs="Arial"/>
                <w:sz w:val="20"/>
                <w:szCs w:val="20"/>
              </w:rPr>
              <w:t xml:space="preserve"> Century Learning. Milton: Routledge</w:t>
            </w:r>
          </w:p>
          <w:p w14:paraId="2E6BC376" w14:textId="6974AF2F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HATWOOD, R., 2019. Leading fieldwork. </w:t>
            </w:r>
            <w:r w:rsidRPr="00016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Primary Geography. </w:t>
            </w:r>
            <w:r w:rsidRPr="00016D0A">
              <w:rPr>
                <w:rFonts w:ascii="Arial" w:hAnsi="Arial" w:cs="Arial"/>
                <w:sz w:val="20"/>
                <w:szCs w:val="20"/>
              </w:rPr>
              <w:t>98, pp. 21.</w:t>
            </w:r>
          </w:p>
          <w:p w14:paraId="237A4600" w14:textId="77777777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RAWLING, E., 2018. Reflections on ‘place’. Teaching Geography. 43 (2), pp. 55-58.</w:t>
            </w:r>
          </w:p>
          <w:p w14:paraId="24DC2081" w14:textId="77777777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MASSEY, D., 1994. Space, Place and Gender. Minneapolis: Polity Press.</w:t>
            </w:r>
          </w:p>
          <w:p w14:paraId="2BD7B8AD" w14:textId="38F00E8F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SCOFFHAM, S., 2019. The world in their heads: children’s ideas about other nations, </w:t>
            </w:r>
            <w:proofErr w:type="gramStart"/>
            <w:r w:rsidRPr="00016D0A">
              <w:rPr>
                <w:rFonts w:ascii="Arial" w:hAnsi="Arial" w:cs="Arial"/>
                <w:sz w:val="20"/>
                <w:szCs w:val="20"/>
              </w:rPr>
              <w:t>peoples</w:t>
            </w:r>
            <w:proofErr w:type="gramEnd"/>
            <w:r w:rsidRPr="00016D0A">
              <w:rPr>
                <w:rFonts w:ascii="Arial" w:hAnsi="Arial" w:cs="Arial"/>
                <w:sz w:val="20"/>
                <w:szCs w:val="20"/>
              </w:rPr>
              <w:t xml:space="preserve"> and cultures. International Research in Geographical and Environmental Education. 28 (2), pp. 89-102.</w:t>
            </w:r>
          </w:p>
          <w:p w14:paraId="6F8F2DD1" w14:textId="77777777" w:rsidR="00016D0A" w:rsidRPr="00016D0A" w:rsidRDefault="00016D0A" w:rsidP="00016D0A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6D0A">
              <w:rPr>
                <w:rStyle w:val="eop"/>
                <w:rFonts w:ascii="Arial" w:hAnsi="Arial" w:cs="Arial"/>
                <w:sz w:val="20"/>
                <w:szCs w:val="20"/>
              </w:rPr>
              <w:t xml:space="preserve">RICHARDSON, P., 2019. Settling nerves: undertaking fieldwork in challenging locations. </w:t>
            </w:r>
            <w:r w:rsidRPr="00016D0A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 xml:space="preserve">Primary Geography. </w:t>
            </w:r>
            <w:r w:rsidRPr="00016D0A">
              <w:rPr>
                <w:rStyle w:val="eop"/>
                <w:rFonts w:ascii="Arial" w:hAnsi="Arial" w:cs="Arial"/>
                <w:sz w:val="20"/>
                <w:szCs w:val="20"/>
              </w:rPr>
              <w:t>99, pp. 24-25.</w:t>
            </w:r>
          </w:p>
          <w:p w14:paraId="6C6B685A" w14:textId="22E94123" w:rsidR="00016D0A" w:rsidRPr="00016D0A" w:rsidRDefault="00016D0A" w:rsidP="00016D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TANNER, J., 2021. Progression in geographical fieldwork experiences. </w:t>
            </w:r>
            <w:r w:rsidRPr="00016D0A">
              <w:rPr>
                <w:rFonts w:ascii="Arial" w:hAnsi="Arial" w:cs="Arial"/>
                <w:i/>
                <w:iCs/>
                <w:sz w:val="20"/>
                <w:szCs w:val="20"/>
              </w:rPr>
              <w:t>Primary Geography</w:t>
            </w:r>
            <w:r w:rsidRPr="00016D0A">
              <w:rPr>
                <w:rFonts w:ascii="Arial" w:hAnsi="Arial" w:cs="Arial"/>
                <w:sz w:val="20"/>
                <w:szCs w:val="20"/>
              </w:rPr>
              <w:t>. 104, pp.13-17.</w:t>
            </w:r>
          </w:p>
          <w:p w14:paraId="2D4F2059" w14:textId="77777777" w:rsidR="00016D0A" w:rsidRPr="00016D0A" w:rsidRDefault="00016D0A" w:rsidP="00016D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TAYLOR, L., 2015. Research on young people’s understandings of distant places. </w:t>
            </w:r>
            <w:r w:rsidRPr="00016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Geography. </w:t>
            </w:r>
            <w:r w:rsidRPr="00016D0A">
              <w:rPr>
                <w:rFonts w:ascii="Arial" w:hAnsi="Arial" w:cs="Arial"/>
                <w:sz w:val="20"/>
                <w:szCs w:val="20"/>
              </w:rPr>
              <w:t>100 (2), pp.110-113.</w:t>
            </w:r>
          </w:p>
          <w:p w14:paraId="4F98C980" w14:textId="77777777" w:rsidR="00016D0A" w:rsidRPr="00016D0A" w:rsidRDefault="00016D0A" w:rsidP="00016D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DIGIMAP FOR SCHOOLS, 2016. </w:t>
            </w:r>
            <w:r w:rsidRPr="00016D0A">
              <w:rPr>
                <w:rFonts w:ascii="Arial" w:hAnsi="Arial" w:cs="Arial"/>
                <w:i/>
                <w:iCs/>
                <w:sz w:val="20"/>
                <w:szCs w:val="20"/>
              </w:rPr>
              <w:t>Progression in mapping.</w:t>
            </w:r>
          </w:p>
          <w:p w14:paraId="43012743" w14:textId="1CC242A1" w:rsidR="00E55310" w:rsidRDefault="00016D0A" w:rsidP="00016D0A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6D0A">
              <w:rPr>
                <w:rStyle w:val="eop"/>
                <w:rFonts w:ascii="Arial" w:hAnsi="Arial" w:cs="Arial"/>
                <w:sz w:val="20"/>
                <w:szCs w:val="20"/>
              </w:rPr>
              <w:t xml:space="preserve">VUJAKOVIC, P., 2019. World maps in a time of crisis. </w:t>
            </w:r>
            <w:r w:rsidRPr="00016D0A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 xml:space="preserve">Primary Geography. </w:t>
            </w:r>
            <w:r w:rsidRPr="00016D0A">
              <w:rPr>
                <w:rStyle w:val="eop"/>
                <w:rFonts w:ascii="Arial" w:hAnsi="Arial" w:cs="Arial"/>
                <w:sz w:val="20"/>
                <w:szCs w:val="20"/>
              </w:rPr>
              <w:t>44 (3), pp. 101-104.</w:t>
            </w:r>
          </w:p>
          <w:p w14:paraId="301422B6" w14:textId="46FF1623" w:rsidR="00016D0A" w:rsidRPr="00016D0A" w:rsidRDefault="00016D0A" w:rsidP="00016D0A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47B572C4" w14:textId="77777777" w:rsidR="00EA5DB9" w:rsidRDefault="00EA5DB9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Geography Curriculum Plan Phase 3"/>
      </w:tblPr>
      <w:tblGrid>
        <w:gridCol w:w="435"/>
        <w:gridCol w:w="4762"/>
        <w:gridCol w:w="2594"/>
        <w:gridCol w:w="2482"/>
        <w:gridCol w:w="4875"/>
        <w:gridCol w:w="435"/>
        <w:gridCol w:w="9"/>
      </w:tblGrid>
      <w:tr w:rsidR="00E55310" w14:paraId="2BAA8562" w14:textId="77777777" w:rsidTr="00EA5DB9">
        <w:trPr>
          <w:tblHeader/>
        </w:trPr>
        <w:tc>
          <w:tcPr>
            <w:tcW w:w="15592" w:type="dxa"/>
            <w:gridSpan w:val="7"/>
            <w:shd w:val="clear" w:color="auto" w:fill="DC9182"/>
          </w:tcPr>
          <w:p w14:paraId="43EB0EFB" w14:textId="58D3D631" w:rsidR="00E55310" w:rsidRDefault="00E55310" w:rsidP="00E55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3</w:t>
            </w:r>
          </w:p>
        </w:tc>
      </w:tr>
      <w:tr w:rsidR="00E55310" w14:paraId="2238B80A" w14:textId="77777777" w:rsidTr="000677CD">
        <w:tc>
          <w:tcPr>
            <w:tcW w:w="15592" w:type="dxa"/>
            <w:gridSpan w:val="7"/>
            <w:shd w:val="clear" w:color="auto" w:fill="E7B7AD"/>
          </w:tcPr>
          <w:p w14:paraId="6E4683BC" w14:textId="5FAAF6B8" w:rsidR="00E55310" w:rsidRDefault="00E55310" w:rsidP="00E55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 Based Learning – Consolidation</w:t>
            </w:r>
          </w:p>
        </w:tc>
      </w:tr>
      <w:tr w:rsidR="00E55310" w14:paraId="412B7857" w14:textId="77777777" w:rsidTr="00B87E7B">
        <w:tc>
          <w:tcPr>
            <w:tcW w:w="7791" w:type="dxa"/>
            <w:gridSpan w:val="3"/>
            <w:shd w:val="clear" w:color="auto" w:fill="F8D3CC"/>
          </w:tcPr>
          <w:p w14:paraId="112C02D9" w14:textId="53C2BBA2" w:rsidR="00E55310" w:rsidRDefault="00E55310" w:rsidP="00E55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F8D3CC"/>
          </w:tcPr>
          <w:p w14:paraId="27D212E4" w14:textId="69DB6A03" w:rsidR="00E55310" w:rsidRDefault="00E55310" w:rsidP="00E553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557325" w:rsidRPr="00433A8C" w14:paraId="7BCA5B58" w14:textId="77777777" w:rsidTr="00B87E7B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557325" w:rsidRPr="00102596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356" w:type="dxa"/>
            <w:gridSpan w:val="2"/>
          </w:tcPr>
          <w:p w14:paraId="0483EA84" w14:textId="77777777" w:rsidR="00557325" w:rsidRDefault="00557325" w:rsidP="0055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325">
              <w:rPr>
                <w:rFonts w:ascii="Arial" w:hAnsi="Arial" w:cs="Arial"/>
                <w:sz w:val="18"/>
                <w:szCs w:val="18"/>
              </w:rPr>
              <w:t xml:space="preserve">ongoing formative assessment of pupils understanding is necessary to understand their learning needs </w:t>
            </w: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LT6.1</w:t>
            </w:r>
          </w:p>
          <w:p w14:paraId="67984083" w14:textId="6DE8514D" w:rsidR="00557325" w:rsidRPr="00557325" w:rsidRDefault="00557325" w:rsidP="0055732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57" w:type="dxa"/>
            <w:gridSpan w:val="2"/>
          </w:tcPr>
          <w:p w14:paraId="4BA4BB32" w14:textId="53EE99D2" w:rsidR="00557325" w:rsidRPr="00557325" w:rsidRDefault="00557325" w:rsidP="00557325">
            <w:pPr>
              <w:rPr>
                <w:rFonts w:ascii="Arial" w:hAnsi="Arial" w:cs="Arial"/>
                <w:sz w:val="18"/>
                <w:szCs w:val="18"/>
              </w:rPr>
            </w:pPr>
            <w:r w:rsidRPr="00557325">
              <w:rPr>
                <w:rFonts w:ascii="Arial" w:hAnsi="Arial" w:cs="Arial"/>
                <w:sz w:val="18"/>
                <w:szCs w:val="18"/>
              </w:rPr>
              <w:t xml:space="preserve">to use school’s medium-term plans to support the planning of a sequence of lessons as well as to gain an understanding of what pupil’s prior learning is </w:t>
            </w: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LT3.3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557325" w:rsidRPr="00433A8C" w:rsidRDefault="00557325" w:rsidP="0055732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557325" w:rsidRPr="00433A8C" w14:paraId="4314C4F8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557325" w:rsidRPr="00102596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4E0AB06D" w14:textId="77777777" w:rsidR="00557325" w:rsidRDefault="00557325" w:rsidP="0055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325">
              <w:rPr>
                <w:rFonts w:ascii="Arial" w:hAnsi="Arial" w:cs="Arial"/>
                <w:sz w:val="18"/>
                <w:szCs w:val="18"/>
              </w:rPr>
              <w:t xml:space="preserve">schools use varied approaches to assessing children in geography and that pupils’ progression can be assessed using the Geographical Association’s progression framework for geography </w:t>
            </w: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LT6.2</w:t>
            </w:r>
          </w:p>
          <w:p w14:paraId="5867116D" w14:textId="53C88106" w:rsidR="00557325" w:rsidRPr="00557325" w:rsidRDefault="00557325" w:rsidP="0055732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57" w:type="dxa"/>
            <w:gridSpan w:val="2"/>
          </w:tcPr>
          <w:p w14:paraId="071CFA83" w14:textId="43AC92A9" w:rsidR="00557325" w:rsidRPr="00557325" w:rsidRDefault="00557325" w:rsidP="00557325">
            <w:pPr>
              <w:rPr>
                <w:rFonts w:eastAsiaTheme="minorEastAsia"/>
                <w:sz w:val="18"/>
                <w:szCs w:val="18"/>
              </w:rPr>
            </w:pPr>
            <w:r w:rsidRPr="00557325">
              <w:rPr>
                <w:rFonts w:ascii="Arial" w:hAnsi="Arial" w:cs="Arial"/>
                <w:sz w:val="18"/>
                <w:szCs w:val="18"/>
              </w:rPr>
              <w:t xml:space="preserve">to identify key substantive and disciplinary knowledge using school’s medium-term plans </w:t>
            </w: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LH3.1, LH3.2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557325" w:rsidRPr="00433A8C" w:rsidRDefault="00557325" w:rsidP="0055732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57325" w:rsidRPr="00433A8C" w14:paraId="0E3777BC" w14:textId="77777777" w:rsidTr="00B87E7B">
        <w:trPr>
          <w:gridAfter w:val="1"/>
          <w:wAfter w:w="9" w:type="dxa"/>
          <w:trHeight w:val="307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EA9BC18" w14:textId="77777777" w:rsidR="00557325" w:rsidRPr="00102596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430EA87B" w14:textId="77777777" w:rsidR="00557325" w:rsidRDefault="00557325" w:rsidP="0055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325">
              <w:rPr>
                <w:rFonts w:ascii="Arial" w:hAnsi="Arial" w:cs="Arial"/>
                <w:sz w:val="18"/>
                <w:szCs w:val="18"/>
              </w:rPr>
              <w:t xml:space="preserve">geography sits within the school’s long-term plan; the curriculum is progression and over time should enable children to achieve the challenging national curriculum end points </w:t>
            </w: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LT3.1, LH2.8</w:t>
            </w:r>
          </w:p>
          <w:p w14:paraId="60A1BCD5" w14:textId="0B1F18FF" w:rsidR="00557325" w:rsidRPr="00557325" w:rsidRDefault="00557325" w:rsidP="0055732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57" w:type="dxa"/>
            <w:gridSpan w:val="2"/>
          </w:tcPr>
          <w:p w14:paraId="012B3518" w14:textId="34F42441" w:rsidR="00557325" w:rsidRDefault="00557325" w:rsidP="00557325">
            <w:pPr>
              <w:rPr>
                <w:rFonts w:ascii="Arial" w:hAnsi="Arial" w:cs="Arial"/>
                <w:sz w:val="18"/>
                <w:szCs w:val="18"/>
              </w:rPr>
            </w:pPr>
            <w:r w:rsidRPr="00557325">
              <w:rPr>
                <w:rFonts w:ascii="Arial" w:hAnsi="Arial" w:cs="Arial"/>
                <w:sz w:val="18"/>
                <w:szCs w:val="18"/>
              </w:rPr>
              <w:t xml:space="preserve">to use school’s medium-term plans to devise a series of geography lessons that target the four dimensions of the subject </w:t>
            </w: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LH4.1</w:t>
            </w:r>
            <w:r w:rsidRPr="005573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1FADDA" w14:textId="77777777" w:rsidR="00557325" w:rsidRDefault="00557325" w:rsidP="005573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07D4F" w14:textId="4118E964" w:rsidR="00557325" w:rsidRDefault="00557325" w:rsidP="0055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  <w:r w:rsidRPr="00557325">
              <w:rPr>
                <w:rFonts w:ascii="Arial" w:hAnsi="Arial" w:cs="Arial"/>
                <w:sz w:val="18"/>
                <w:szCs w:val="18"/>
              </w:rPr>
              <w:t xml:space="preserve"> use the school’s medium-term plans to identify the sequence of learning used and how </w:t>
            </w:r>
            <w:proofErr w:type="gramStart"/>
            <w:r w:rsidRPr="00557325">
              <w:rPr>
                <w:rFonts w:ascii="Arial" w:hAnsi="Arial" w:cs="Arial"/>
                <w:sz w:val="18"/>
                <w:szCs w:val="18"/>
              </w:rPr>
              <w:t>this builds</w:t>
            </w:r>
            <w:proofErr w:type="gramEnd"/>
            <w:r w:rsidRPr="00557325">
              <w:rPr>
                <w:rFonts w:ascii="Arial" w:hAnsi="Arial" w:cs="Arial"/>
                <w:sz w:val="18"/>
                <w:szCs w:val="18"/>
              </w:rPr>
              <w:t xml:space="preserve"> upon prior learning </w:t>
            </w:r>
            <w:r w:rsidRPr="00557325">
              <w:rPr>
                <w:rFonts w:ascii="Arial" w:hAnsi="Arial" w:cs="Arial"/>
                <w:b/>
                <w:bCs/>
                <w:sz w:val="18"/>
                <w:szCs w:val="18"/>
              </w:rPr>
              <w:t>LH4.1</w:t>
            </w:r>
          </w:p>
          <w:p w14:paraId="73BE789E" w14:textId="77777777" w:rsidR="00EA5DB9" w:rsidRDefault="00EA5DB9" w:rsidP="005573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D62899" w14:textId="3D33A419" w:rsidR="00557325" w:rsidRPr="00557325" w:rsidRDefault="00557325" w:rsidP="0055732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2DE03AAB" w14:textId="77777777" w:rsidR="00557325" w:rsidRPr="00433A8C" w:rsidRDefault="00557325" w:rsidP="0055732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57325" w:rsidRPr="00433A8C" w14:paraId="1A584C56" w14:textId="77777777" w:rsidTr="00B6533E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557325" w:rsidRPr="00102596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4713" w:type="dxa"/>
            <w:gridSpan w:val="4"/>
            <w:shd w:val="clear" w:color="auto" w:fill="E7B7AD"/>
          </w:tcPr>
          <w:p w14:paraId="10940FC2" w14:textId="77777777" w:rsidR="00557325" w:rsidRPr="00102596" w:rsidRDefault="00557325" w:rsidP="0055732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  <w:p w14:paraId="6A0983E9" w14:textId="1B2D36A2" w:rsidR="00557325" w:rsidRPr="00102596" w:rsidRDefault="00557325" w:rsidP="0055732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557325" w:rsidRPr="00433A8C" w:rsidRDefault="00557325" w:rsidP="00557325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38075B" w:rsidRPr="00433A8C" w14:paraId="03B2E8EF" w14:textId="77777777" w:rsidTr="003C41AC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38075B" w:rsidRPr="00102596" w:rsidRDefault="0038075B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6" w:type="dxa"/>
            <w:gridSpan w:val="2"/>
          </w:tcPr>
          <w:p w14:paraId="661F644C" w14:textId="77777777" w:rsidR="00EA5DB9" w:rsidRDefault="00EA5DB9" w:rsidP="00557325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</w:p>
          <w:p w14:paraId="59F3D2AE" w14:textId="61F74503" w:rsidR="0038075B" w:rsidRDefault="0038075B" w:rsidP="00557325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 w:rsidRPr="0038075B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What is being assessed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?</w:t>
            </w:r>
          </w:p>
          <w:p w14:paraId="6787D83B" w14:textId="77777777" w:rsidR="00C41039" w:rsidRDefault="00C41039" w:rsidP="00557325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</w:p>
          <w:p w14:paraId="448BDC90" w14:textId="5D579A23" w:rsidR="00C41039" w:rsidRDefault="00C41039" w:rsidP="00C41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Trainees’ ability to plan and teach a</w:t>
            </w:r>
            <w:r w:rsidR="00441A8F">
              <w:rPr>
                <w:rFonts w:ascii="Arial" w:hAnsi="Arial" w:cs="Arial"/>
                <w:sz w:val="20"/>
                <w:szCs w:val="20"/>
              </w:rPr>
              <w:t xml:space="preserve"> lesson/</w:t>
            </w:r>
            <w:r>
              <w:rPr>
                <w:rFonts w:ascii="Arial" w:hAnsi="Arial" w:cs="Arial"/>
                <w:sz w:val="20"/>
                <w:szCs w:val="20"/>
              </w:rPr>
              <w:t>series of</w:t>
            </w:r>
            <w:r w:rsidR="00441A8F">
              <w:rPr>
                <w:rFonts w:ascii="Arial" w:hAnsi="Arial" w:cs="Arial"/>
                <w:sz w:val="20"/>
                <w:szCs w:val="20"/>
              </w:rPr>
              <w:t xml:space="preserve"> geography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lessons, breaking national curriculum end points into component knowledge</w:t>
            </w:r>
          </w:p>
          <w:p w14:paraId="04C12B74" w14:textId="77777777" w:rsidR="00EA5DB9" w:rsidRDefault="00EA5DB9" w:rsidP="00C410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74E31" w14:textId="5A994228" w:rsidR="00C41039" w:rsidRPr="0038075B" w:rsidRDefault="00C41039" w:rsidP="00C41039">
            <w:pP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683BB123" w14:textId="77777777" w:rsidR="0038075B" w:rsidRDefault="0038075B" w:rsidP="00557325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 w:rsidRPr="0038075B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1A2E4EF9" w14:textId="77777777" w:rsidR="00C41039" w:rsidRDefault="00C41039" w:rsidP="00557325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</w:p>
          <w:p w14:paraId="7D98664B" w14:textId="3D3ED585" w:rsidR="00C41039" w:rsidRDefault="00C41039" w:rsidP="00C41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Assessed via subject-specific feedback from mentors</w:t>
            </w:r>
            <w:r w:rsidR="00441A8F">
              <w:rPr>
                <w:rFonts w:ascii="Arial" w:hAnsi="Arial" w:cs="Arial"/>
                <w:sz w:val="20"/>
                <w:szCs w:val="20"/>
              </w:rPr>
              <w:t xml:space="preserve"> and/or link tutors</w:t>
            </w:r>
            <w:r w:rsidRPr="0088340C">
              <w:rPr>
                <w:rFonts w:ascii="Arial" w:hAnsi="Arial" w:cs="Arial"/>
                <w:sz w:val="20"/>
                <w:szCs w:val="20"/>
              </w:rPr>
              <w:t xml:space="preserve"> on professional practice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F11902" w14:textId="5507755D" w:rsidR="00C41039" w:rsidRPr="0038075B" w:rsidRDefault="00C41039" w:rsidP="00557325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38075B" w:rsidRPr="00433A8C" w:rsidRDefault="0038075B" w:rsidP="00557325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57325" w:rsidRPr="009A134C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557325" w:rsidRPr="00102596" w:rsidRDefault="00557325" w:rsidP="00557325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Composite Knowledge</w:t>
            </w:r>
          </w:p>
        </w:tc>
        <w:tc>
          <w:tcPr>
            <w:tcW w:w="14713" w:type="dxa"/>
            <w:gridSpan w:val="4"/>
            <w:shd w:val="clear" w:color="auto" w:fill="E7B7AD"/>
          </w:tcPr>
          <w:p w14:paraId="4613007F" w14:textId="77777777" w:rsidR="00557325" w:rsidRPr="009A134C" w:rsidRDefault="00557325" w:rsidP="0055732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557325" w:rsidRPr="00712BBB" w:rsidRDefault="00557325" w:rsidP="00557325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557325" w:rsidRPr="009A134C" w:rsidRDefault="00557325" w:rsidP="0055732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57325" w:rsidRPr="009A134C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557325" w:rsidRPr="00102596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557325" w:rsidRPr="002F73AD" w:rsidRDefault="00557325" w:rsidP="0055732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557325" w:rsidRPr="002F73AD" w:rsidRDefault="00557325" w:rsidP="0055732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557325" w:rsidRPr="009A134C" w:rsidRDefault="00557325" w:rsidP="0055732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557325" w:rsidRPr="009A134C" w:rsidRDefault="00557325" w:rsidP="00557325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57325" w:rsidRPr="2A4A3E22" w14:paraId="60AE6BF0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557325" w:rsidRPr="00102596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</w:tcPr>
          <w:p w14:paraId="4515B51E" w14:textId="76BA6D8E" w:rsidR="00557325" w:rsidRPr="00B5492D" w:rsidRDefault="00B5492D" w:rsidP="00441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frameworks that can be used to assess children’s progress in primary geography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LT6.2</w:t>
            </w:r>
          </w:p>
        </w:tc>
        <w:tc>
          <w:tcPr>
            <w:tcW w:w="5076" w:type="dxa"/>
            <w:gridSpan w:val="2"/>
          </w:tcPr>
          <w:p w14:paraId="1A28370B" w14:textId="77777777" w:rsidR="00557325" w:rsidRDefault="00441A8F" w:rsidP="00441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A8F">
              <w:rPr>
                <w:rFonts w:ascii="Arial" w:hAnsi="Arial" w:cs="Arial"/>
                <w:sz w:val="20"/>
                <w:szCs w:val="20"/>
              </w:rPr>
              <w:t>that geography should be taught consistently and progressively over the medium- and long-</w:t>
            </w:r>
            <w:r>
              <w:rPr>
                <w:rFonts w:ascii="Arial" w:hAnsi="Arial" w:cs="Arial"/>
                <w:sz w:val="20"/>
                <w:szCs w:val="20"/>
              </w:rPr>
              <w:t xml:space="preserve">term in order for children to make progress towards the challenging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end-points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national curriculum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LT3.1, LH2.8</w:t>
            </w:r>
          </w:p>
          <w:p w14:paraId="31E7252E" w14:textId="7F271A48" w:rsidR="00B5492D" w:rsidRPr="00441A8F" w:rsidRDefault="00B5492D" w:rsidP="00441A8F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</w:tcPr>
          <w:p w14:paraId="5D4B5BEA" w14:textId="62654C13" w:rsidR="00557325" w:rsidRDefault="00451F7E" w:rsidP="009D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and deliver a geography lesson or series of geography lessons that include opportunities to assess children’s progress towards the challenging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end-points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national </w:t>
            </w:r>
            <w:r w:rsidRPr="00451F7E"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 w:rsidRPr="00451F7E">
              <w:rPr>
                <w:rFonts w:ascii="Arial" w:hAnsi="Arial" w:cs="Arial"/>
                <w:b/>
                <w:bCs/>
                <w:sz w:val="20"/>
                <w:szCs w:val="20"/>
              </w:rPr>
              <w:t>LT6.6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51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LH6.3,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LH</w:t>
            </w:r>
            <w:r w:rsidRPr="00451F7E">
              <w:rPr>
                <w:rFonts w:ascii="Arial" w:hAnsi="Arial" w:cs="Arial"/>
                <w:b/>
                <w:bCs/>
                <w:sz w:val="20"/>
                <w:szCs w:val="20"/>
              </w:rPr>
              <w:t>6.12</w:t>
            </w:r>
          </w:p>
          <w:p w14:paraId="7BAE46C9" w14:textId="317B2BC8" w:rsidR="00451F7E" w:rsidRPr="00451F7E" w:rsidRDefault="00451F7E" w:rsidP="009D3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557325" w:rsidRPr="2A4A3E22" w:rsidRDefault="00557325" w:rsidP="00557325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7325" w:rsidRPr="002F73AD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557325" w:rsidRPr="00102596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5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557325" w:rsidRDefault="00557325" w:rsidP="00557325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77777777" w:rsidR="00557325" w:rsidRPr="002F73AD" w:rsidRDefault="00557325" w:rsidP="00557325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557325" w:rsidRPr="69350B63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557325" w:rsidRDefault="00557325" w:rsidP="0055732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5"/>
          </w:tcPr>
          <w:p w14:paraId="0B58DE26" w14:textId="77777777" w:rsidR="00D348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D697" w14:textId="036D18B1" w:rsidR="00D3480A" w:rsidRPr="00016D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OFSTED, 2021. Research review series: geography.</w:t>
            </w:r>
          </w:p>
          <w:p w14:paraId="66711C38" w14:textId="77777777" w:rsidR="00D3480A" w:rsidRPr="00016D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CATLING, S and WILLEY, T., 2018. Understanding and Teaching Primary Geography. 2</w:t>
            </w:r>
            <w:r w:rsidRPr="00016D0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16D0A">
              <w:rPr>
                <w:rFonts w:ascii="Arial" w:hAnsi="Arial" w:cs="Arial"/>
                <w:sz w:val="20"/>
                <w:szCs w:val="20"/>
              </w:rPr>
              <w:t xml:space="preserve"> ed. London: Sage.</w:t>
            </w:r>
          </w:p>
          <w:p w14:paraId="71DE4C2D" w14:textId="46B85770" w:rsidR="00D348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DOLAN, A.M., 2020. Powerful Primary Geography: A Toolkit for 21</w:t>
            </w:r>
            <w:r w:rsidRPr="00016D0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16D0A">
              <w:rPr>
                <w:rFonts w:ascii="Arial" w:hAnsi="Arial" w:cs="Arial"/>
                <w:sz w:val="20"/>
                <w:szCs w:val="20"/>
              </w:rPr>
              <w:t xml:space="preserve"> Century Learning. Milton: Routledge.</w:t>
            </w:r>
          </w:p>
          <w:p w14:paraId="28FF385C" w14:textId="4DCF1798" w:rsidR="00D3480A" w:rsidRPr="00D348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ELSOM, K and COLLIS, S., 2018. Using observation as an assessment tool.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Primary Geography. </w:t>
            </w:r>
            <w:r>
              <w:rPr>
                <w:rFonts w:ascii="Arial" w:hAnsi="Arial" w:cs="Arial"/>
                <w:sz w:val="20"/>
                <w:szCs w:val="20"/>
              </w:rPr>
              <w:t>97, pp. 24-25.</w:t>
            </w:r>
          </w:p>
          <w:p w14:paraId="781D5A06" w14:textId="77777777" w:rsidR="00D3480A" w:rsidRPr="00016D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RAWLING, E., 2018. Reflections on ‘place’. Teaching Geography. 43 (2), pp. 55-58.</w:t>
            </w:r>
          </w:p>
          <w:p w14:paraId="191385CD" w14:textId="77777777" w:rsidR="00D3480A" w:rsidRPr="00016D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>MASSEY, D., 1994. Space, Place and Gender. Minneapolis: Polity Press.</w:t>
            </w:r>
          </w:p>
          <w:p w14:paraId="1D00D96C" w14:textId="77777777" w:rsidR="00D3480A" w:rsidRPr="00016D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SCOFFHAM, S., 2019. The world in their heads: children’s ideas about other nations, </w:t>
            </w:r>
            <w:proofErr w:type="gramStart"/>
            <w:r w:rsidRPr="00016D0A">
              <w:rPr>
                <w:rFonts w:ascii="Arial" w:hAnsi="Arial" w:cs="Arial"/>
                <w:sz w:val="20"/>
                <w:szCs w:val="20"/>
              </w:rPr>
              <w:t>peoples</w:t>
            </w:r>
            <w:proofErr w:type="gramEnd"/>
            <w:r w:rsidRPr="00016D0A">
              <w:rPr>
                <w:rFonts w:ascii="Arial" w:hAnsi="Arial" w:cs="Arial"/>
                <w:sz w:val="20"/>
                <w:szCs w:val="20"/>
              </w:rPr>
              <w:t xml:space="preserve"> and cultures. International Research in Geographical and Environmental Education. 28 (2), pp. 89-102.</w:t>
            </w:r>
          </w:p>
          <w:p w14:paraId="0FBA7D1F" w14:textId="77777777" w:rsidR="00D3480A" w:rsidRPr="00016D0A" w:rsidRDefault="00D3480A" w:rsidP="00D348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TANNER, J., 2021. Progression in geographical fieldwork experiences. </w:t>
            </w:r>
            <w:r w:rsidRPr="00016D0A">
              <w:rPr>
                <w:rFonts w:ascii="Arial" w:hAnsi="Arial" w:cs="Arial"/>
                <w:i/>
                <w:iCs/>
                <w:sz w:val="20"/>
                <w:szCs w:val="20"/>
              </w:rPr>
              <w:t>Primary Geography</w:t>
            </w:r>
            <w:r w:rsidRPr="00016D0A">
              <w:rPr>
                <w:rFonts w:ascii="Arial" w:hAnsi="Arial" w:cs="Arial"/>
                <w:sz w:val="20"/>
                <w:szCs w:val="20"/>
              </w:rPr>
              <w:t>. 104, pp.13-17.</w:t>
            </w:r>
          </w:p>
          <w:p w14:paraId="005ED167" w14:textId="1CDC61BF" w:rsidR="00D3480A" w:rsidRDefault="00D3480A" w:rsidP="00D3480A">
            <w:pPr>
              <w:rPr>
                <w:rFonts w:ascii="Arial" w:hAnsi="Arial" w:cs="Arial"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TAYLOR, L., 2015. Research on young people’s understandings of distant places. </w:t>
            </w:r>
            <w:r w:rsidRPr="00016D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Geography. </w:t>
            </w:r>
            <w:r w:rsidRPr="00016D0A">
              <w:rPr>
                <w:rFonts w:ascii="Arial" w:hAnsi="Arial" w:cs="Arial"/>
                <w:sz w:val="20"/>
                <w:szCs w:val="20"/>
              </w:rPr>
              <w:t>100 (2), pp.110-113.</w:t>
            </w:r>
          </w:p>
          <w:p w14:paraId="4D9E9841" w14:textId="713DA5C8" w:rsidR="00EC7300" w:rsidRPr="00016D0A" w:rsidRDefault="00EC7300" w:rsidP="00D34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GEOGRAPHICAL ASSOCIATION, 2020. A progression framework for geography.</w:t>
            </w:r>
          </w:p>
          <w:p w14:paraId="6ADB8AEA" w14:textId="77777777" w:rsidR="00D3480A" w:rsidRDefault="00D3480A" w:rsidP="00D348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6D0A">
              <w:rPr>
                <w:rFonts w:ascii="Arial" w:hAnsi="Arial" w:cs="Arial"/>
                <w:sz w:val="20"/>
                <w:szCs w:val="20"/>
              </w:rPr>
              <w:t xml:space="preserve">DIGIMAP FOR SCHOOLS, 2016. </w:t>
            </w:r>
            <w:r w:rsidRPr="00016D0A">
              <w:rPr>
                <w:rFonts w:ascii="Arial" w:hAnsi="Arial" w:cs="Arial"/>
                <w:i/>
                <w:iCs/>
                <w:sz w:val="20"/>
                <w:szCs w:val="20"/>
              </w:rPr>
              <w:t>Progression in mapping.</w:t>
            </w:r>
          </w:p>
          <w:p w14:paraId="73CFC06A" w14:textId="471E276E" w:rsidR="00D3480A" w:rsidRPr="00D3480A" w:rsidRDefault="00D3480A" w:rsidP="00D3480A">
            <w:pPr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2A0"/>
    <w:multiLevelType w:val="hybridMultilevel"/>
    <w:tmpl w:val="3E20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5598B"/>
    <w:multiLevelType w:val="hybridMultilevel"/>
    <w:tmpl w:val="06401374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98682">
    <w:abstractNumId w:val="7"/>
  </w:num>
  <w:num w:numId="2" w16cid:durableId="1052389558">
    <w:abstractNumId w:val="3"/>
  </w:num>
  <w:num w:numId="3" w16cid:durableId="1669795377">
    <w:abstractNumId w:val="6"/>
  </w:num>
  <w:num w:numId="4" w16cid:durableId="917249560">
    <w:abstractNumId w:val="11"/>
  </w:num>
  <w:num w:numId="5" w16cid:durableId="709569863">
    <w:abstractNumId w:val="9"/>
  </w:num>
  <w:num w:numId="6" w16cid:durableId="1561135375">
    <w:abstractNumId w:val="13"/>
  </w:num>
  <w:num w:numId="7" w16cid:durableId="1225868688">
    <w:abstractNumId w:val="4"/>
  </w:num>
  <w:num w:numId="8" w16cid:durableId="1336030129">
    <w:abstractNumId w:val="2"/>
  </w:num>
  <w:num w:numId="9" w16cid:durableId="38863362">
    <w:abstractNumId w:val="10"/>
  </w:num>
  <w:num w:numId="10" w16cid:durableId="1715345332">
    <w:abstractNumId w:val="8"/>
  </w:num>
  <w:num w:numId="11" w16cid:durableId="1044717998">
    <w:abstractNumId w:val="0"/>
  </w:num>
  <w:num w:numId="12" w16cid:durableId="550577789">
    <w:abstractNumId w:val="5"/>
  </w:num>
  <w:num w:numId="13" w16cid:durableId="1412000769">
    <w:abstractNumId w:val="12"/>
  </w:num>
  <w:num w:numId="14" w16cid:durableId="106942464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16D0A"/>
    <w:rsid w:val="00024C14"/>
    <w:rsid w:val="00072885"/>
    <w:rsid w:val="0009163F"/>
    <w:rsid w:val="000C5C7B"/>
    <w:rsid w:val="000D7AB7"/>
    <w:rsid w:val="00102596"/>
    <w:rsid w:val="00106BE0"/>
    <w:rsid w:val="001477C9"/>
    <w:rsid w:val="00150438"/>
    <w:rsid w:val="001601F3"/>
    <w:rsid w:val="00184E18"/>
    <w:rsid w:val="00195084"/>
    <w:rsid w:val="001A4CC2"/>
    <w:rsid w:val="001E53EF"/>
    <w:rsid w:val="001F7876"/>
    <w:rsid w:val="002E236F"/>
    <w:rsid w:val="002F73AD"/>
    <w:rsid w:val="00313228"/>
    <w:rsid w:val="003637DC"/>
    <w:rsid w:val="00375466"/>
    <w:rsid w:val="0038075B"/>
    <w:rsid w:val="003D561A"/>
    <w:rsid w:val="003E36E5"/>
    <w:rsid w:val="003F1755"/>
    <w:rsid w:val="003F4316"/>
    <w:rsid w:val="004323BB"/>
    <w:rsid w:val="00433A8C"/>
    <w:rsid w:val="00441A8F"/>
    <w:rsid w:val="00442D39"/>
    <w:rsid w:val="00451F7E"/>
    <w:rsid w:val="00483B68"/>
    <w:rsid w:val="004B5A45"/>
    <w:rsid w:val="004D2DD7"/>
    <w:rsid w:val="0053411F"/>
    <w:rsid w:val="0054220B"/>
    <w:rsid w:val="00557325"/>
    <w:rsid w:val="005745C8"/>
    <w:rsid w:val="00577321"/>
    <w:rsid w:val="0058277E"/>
    <w:rsid w:val="00591D63"/>
    <w:rsid w:val="005942D2"/>
    <w:rsid w:val="00596035"/>
    <w:rsid w:val="005965F8"/>
    <w:rsid w:val="005A11A4"/>
    <w:rsid w:val="005A7559"/>
    <w:rsid w:val="005B5DB5"/>
    <w:rsid w:val="00615047"/>
    <w:rsid w:val="00620D6E"/>
    <w:rsid w:val="00636588"/>
    <w:rsid w:val="006811E4"/>
    <w:rsid w:val="006B3A7C"/>
    <w:rsid w:val="006F4654"/>
    <w:rsid w:val="00712BBB"/>
    <w:rsid w:val="0073178D"/>
    <w:rsid w:val="007436D7"/>
    <w:rsid w:val="00795ECA"/>
    <w:rsid w:val="007E4961"/>
    <w:rsid w:val="007E6D78"/>
    <w:rsid w:val="008009BF"/>
    <w:rsid w:val="008058C7"/>
    <w:rsid w:val="00815E86"/>
    <w:rsid w:val="00821C62"/>
    <w:rsid w:val="0084437E"/>
    <w:rsid w:val="00862ADE"/>
    <w:rsid w:val="00876DF1"/>
    <w:rsid w:val="008C20C4"/>
    <w:rsid w:val="00991D34"/>
    <w:rsid w:val="009A0800"/>
    <w:rsid w:val="009A134C"/>
    <w:rsid w:val="009D37E3"/>
    <w:rsid w:val="009D4487"/>
    <w:rsid w:val="009D6CFE"/>
    <w:rsid w:val="00A239BC"/>
    <w:rsid w:val="00A75DE6"/>
    <w:rsid w:val="00AA174A"/>
    <w:rsid w:val="00AD10ED"/>
    <w:rsid w:val="00B07A64"/>
    <w:rsid w:val="00B53DBB"/>
    <w:rsid w:val="00B5492D"/>
    <w:rsid w:val="00B87E7B"/>
    <w:rsid w:val="00BA6148"/>
    <w:rsid w:val="00BB5954"/>
    <w:rsid w:val="00BD15AE"/>
    <w:rsid w:val="00BE23BF"/>
    <w:rsid w:val="00C41039"/>
    <w:rsid w:val="00C505F7"/>
    <w:rsid w:val="00C65840"/>
    <w:rsid w:val="00C86C82"/>
    <w:rsid w:val="00C9573A"/>
    <w:rsid w:val="00D0599C"/>
    <w:rsid w:val="00D3480A"/>
    <w:rsid w:val="00D477E2"/>
    <w:rsid w:val="00DC106F"/>
    <w:rsid w:val="00DF0FD3"/>
    <w:rsid w:val="00DF4526"/>
    <w:rsid w:val="00E20639"/>
    <w:rsid w:val="00E379C7"/>
    <w:rsid w:val="00E51AF0"/>
    <w:rsid w:val="00E55310"/>
    <w:rsid w:val="00E55B64"/>
    <w:rsid w:val="00EA24D4"/>
    <w:rsid w:val="00EA5DB9"/>
    <w:rsid w:val="00EC7300"/>
    <w:rsid w:val="00EE1D6F"/>
    <w:rsid w:val="00EF73EA"/>
    <w:rsid w:val="00F05925"/>
    <w:rsid w:val="00F35D61"/>
    <w:rsid w:val="00F5162D"/>
    <w:rsid w:val="00F60DDF"/>
    <w:rsid w:val="00F659FD"/>
    <w:rsid w:val="00FA1EAD"/>
    <w:rsid w:val="00FB3838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5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39</cp:revision>
  <cp:lastPrinted>2022-07-21T09:52:00Z</cp:lastPrinted>
  <dcterms:created xsi:type="dcterms:W3CDTF">2022-07-21T08:55:00Z</dcterms:created>
  <dcterms:modified xsi:type="dcterms:W3CDTF">2023-02-08T09:38:00Z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