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rsidR="00684041" w:rsidRPr="00B53DBB" w:rsidRDefault="00684041" w:rsidP="00684041">
      <w:pPr>
        <w:pStyle w:val="ListParagraph"/>
        <w:spacing w:after="0"/>
        <w:jc w:val="center"/>
        <w:rPr>
          <w:rFonts w:ascii="Arial" w:hAnsi="Arial" w:cs="Arial"/>
          <w:b/>
          <w:bCs/>
          <w:sz w:val="28"/>
          <w:szCs w:val="28"/>
        </w:rPr>
      </w:pPr>
    </w:p>
    <w:p w:rsidR="00F07FE2" w:rsidRPr="006F1DF1" w:rsidRDefault="00D83D44" w:rsidP="006F1DF1">
      <w:pPr>
        <w:pStyle w:val="ListParagraph"/>
        <w:spacing w:after="0"/>
        <w:jc w:val="center"/>
        <w:rPr>
          <w:rFonts w:ascii="Arial" w:hAnsi="Arial" w:cs="Arial"/>
          <w:b/>
          <w:bCs/>
          <w:sz w:val="28"/>
          <w:szCs w:val="28"/>
        </w:rPr>
      </w:pPr>
      <w:r>
        <w:rPr>
          <w:rFonts w:ascii="Arial" w:hAnsi="Arial" w:cs="Arial"/>
          <w:b/>
          <w:bCs/>
          <w:sz w:val="28"/>
          <w:szCs w:val="28"/>
        </w:rPr>
        <w:t>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rsidR="008F01BE" w:rsidRPr="00F07FE2" w:rsidRDefault="008F01BE" w:rsidP="005D36E0">
      <w:pPr>
        <w:pStyle w:val="ListParagraph"/>
        <w:spacing w:after="0"/>
        <w:rPr>
          <w:rFonts w:ascii="Arial" w:hAnsi="Arial" w:cs="Arial"/>
          <w:b/>
          <w:bCs/>
          <w:i/>
          <w:szCs w:val="28"/>
        </w:rPr>
      </w:pPr>
    </w:p>
    <w:tbl>
      <w:tblPr>
        <w:tblStyle w:val="TableGrid"/>
        <w:tblW w:w="13324" w:type="dxa"/>
        <w:tblLook w:val="04A0"/>
      </w:tblPr>
      <w:tblGrid>
        <w:gridCol w:w="2035"/>
        <w:gridCol w:w="6882"/>
        <w:gridCol w:w="4407"/>
      </w:tblGrid>
      <w:tr w:rsidR="00620D6E" w:rsidRPr="00B53DBB" w:rsidTr="00620D6E">
        <w:tc>
          <w:tcPr>
            <w:tcW w:w="13324" w:type="dxa"/>
            <w:gridSpan w:val="3"/>
            <w:shd w:val="clear" w:color="auto" w:fill="B4C6E7" w:themeFill="accent1" w:themeFillTint="66"/>
          </w:tcPr>
          <w:p w:rsidR="001601F3" w:rsidRDefault="00B53DBB" w:rsidP="00684041">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r w:rsidR="00D318AB">
              <w:rPr>
                <w:rFonts w:ascii="Arial" w:hAnsi="Arial" w:cs="Arial"/>
                <w:b/>
                <w:bCs/>
                <w:sz w:val="24"/>
                <w:szCs w:val="24"/>
              </w:rPr>
              <w:t>Equality, Diversity, Inclusion</w:t>
            </w:r>
          </w:p>
          <w:p w:rsidR="00353FC0" w:rsidRPr="002F2C20" w:rsidRDefault="00353FC0" w:rsidP="00353FC0">
            <w:pPr>
              <w:rPr>
                <w:rFonts w:ascii="Arial" w:hAnsi="Arial" w:cs="Arial"/>
                <w:i/>
                <w:iCs/>
                <w:sz w:val="20"/>
                <w:szCs w:val="20"/>
              </w:rPr>
            </w:pPr>
            <w:r w:rsidRPr="002F2C20">
              <w:rPr>
                <w:rFonts w:ascii="Arial" w:hAnsi="Arial" w:cs="Arial"/>
                <w:i/>
                <w:iCs/>
                <w:sz w:val="20"/>
                <w:szCs w:val="20"/>
              </w:rPr>
              <w:t xml:space="preserve">Through our programmes, it is our intention that aspects of </w:t>
            </w:r>
            <w:r>
              <w:rPr>
                <w:rFonts w:ascii="Arial" w:hAnsi="Arial" w:cs="Arial"/>
                <w:i/>
                <w:iCs/>
                <w:sz w:val="20"/>
                <w:szCs w:val="20"/>
              </w:rPr>
              <w:t xml:space="preserve">equality, diversity and inclusion </w:t>
            </w:r>
            <w:r w:rsidRPr="002F2C20">
              <w:rPr>
                <w:rFonts w:ascii="Arial" w:hAnsi="Arial" w:cs="Arial"/>
                <w:i/>
                <w:iCs/>
                <w:sz w:val="20"/>
                <w:szCs w:val="20"/>
              </w:rPr>
              <w:t xml:space="preserve">are embedded within all areas of the curriculum and woven throughout the courses as good practice principles for teaching and learning. It is our </w:t>
            </w:r>
            <w:proofErr w:type="gramStart"/>
            <w:r w:rsidRPr="002F2C20">
              <w:rPr>
                <w:rFonts w:ascii="Arial" w:hAnsi="Arial" w:cs="Arial"/>
                <w:i/>
                <w:iCs/>
                <w:sz w:val="20"/>
                <w:szCs w:val="20"/>
              </w:rPr>
              <w:t>intention that trainees will recognise that there are</w:t>
            </w:r>
            <w:proofErr w:type="gramEnd"/>
            <w:r w:rsidRPr="002F2C20">
              <w:rPr>
                <w:rFonts w:ascii="Arial" w:hAnsi="Arial" w:cs="Arial"/>
                <w:i/>
                <w:iCs/>
                <w:sz w:val="20"/>
                <w:szCs w:val="20"/>
              </w:rPr>
              <w:t xml:space="preserve"> attainment gaps for different groups of children and will understand the importance of an inclusive approach in order to provide equal access, opportunities and outcomes for pupils. They will understand that inclusion is broader than just pupils with special educational needs and disabilities (SEND) and will be aware of their responsibilities under the Equalities Act 2010 and the Public Sector Equality Duty. Trainees will also be aware of the protections afforded to them against discrimination in the workplace and feel included and valued within their own programmes. There is no single, agreed definition of inclusion, but in this context, key features of an inclusive approach are:</w:t>
            </w:r>
          </w:p>
          <w:p w:rsidR="00353FC0" w:rsidRPr="002F2C20" w:rsidRDefault="00353FC0" w:rsidP="00353FC0">
            <w:pPr>
              <w:pStyle w:val="ListParagraph"/>
              <w:numPr>
                <w:ilvl w:val="0"/>
                <w:numId w:val="24"/>
              </w:numPr>
              <w:spacing w:after="200" w:line="276" w:lineRule="auto"/>
              <w:rPr>
                <w:rFonts w:ascii="Arial" w:hAnsi="Arial" w:cs="Arial"/>
                <w:i/>
                <w:iCs/>
                <w:sz w:val="20"/>
                <w:szCs w:val="20"/>
              </w:rPr>
            </w:pPr>
            <w:r w:rsidRPr="002F2C20">
              <w:rPr>
                <w:rFonts w:ascii="Arial" w:hAnsi="Arial" w:cs="Arial"/>
                <w:i/>
                <w:iCs/>
                <w:sz w:val="20"/>
                <w:szCs w:val="20"/>
              </w:rPr>
              <w:t>Acknowledging that all people have a fundamental right to education;</w:t>
            </w:r>
          </w:p>
          <w:p w:rsidR="00353FC0" w:rsidRPr="002F2C20" w:rsidRDefault="00353FC0" w:rsidP="00353FC0">
            <w:pPr>
              <w:pStyle w:val="ListParagraph"/>
              <w:numPr>
                <w:ilvl w:val="0"/>
                <w:numId w:val="24"/>
              </w:numPr>
              <w:spacing w:after="200" w:line="276" w:lineRule="auto"/>
              <w:rPr>
                <w:rFonts w:ascii="Arial" w:hAnsi="Arial" w:cs="Arial"/>
                <w:i/>
                <w:iCs/>
                <w:sz w:val="20"/>
                <w:szCs w:val="20"/>
              </w:rPr>
            </w:pPr>
            <w:r w:rsidRPr="002F2C20">
              <w:rPr>
                <w:rFonts w:ascii="Arial" w:hAnsi="Arial" w:cs="Arial"/>
                <w:i/>
                <w:iCs/>
                <w:sz w:val="20"/>
                <w:szCs w:val="20"/>
              </w:rPr>
              <w:t>Valuing trainees’ wellbeing, dignity and contribution to society;</w:t>
            </w:r>
          </w:p>
          <w:p w:rsidR="00353FC0" w:rsidRDefault="00353FC0" w:rsidP="00353FC0">
            <w:pPr>
              <w:rPr>
                <w:rFonts w:ascii="Arial" w:hAnsi="Arial" w:cs="Arial"/>
                <w:b/>
                <w:bCs/>
                <w:sz w:val="24"/>
                <w:szCs w:val="24"/>
              </w:rPr>
            </w:pPr>
            <w:r w:rsidRPr="002F2C20">
              <w:rPr>
                <w:rFonts w:ascii="Arial" w:hAnsi="Arial" w:cs="Arial"/>
                <w:i/>
                <w:iCs/>
                <w:sz w:val="20"/>
                <w:szCs w:val="20"/>
              </w:rPr>
              <w:t>Acknowledging that inclusion is a continuing process that seeks to eliminate barriers to education and promotes reforms to the culture, policy and practice in schools to include all trainees. (</w:t>
            </w:r>
            <w:proofErr w:type="spellStart"/>
            <w:r w:rsidRPr="002F2C20">
              <w:rPr>
                <w:rFonts w:ascii="Arial" w:hAnsi="Arial" w:cs="Arial"/>
                <w:i/>
                <w:iCs/>
                <w:sz w:val="20"/>
                <w:szCs w:val="20"/>
              </w:rPr>
              <w:t>Schuelka</w:t>
            </w:r>
            <w:proofErr w:type="spellEnd"/>
            <w:r w:rsidRPr="002F2C20">
              <w:rPr>
                <w:rFonts w:ascii="Arial" w:hAnsi="Arial" w:cs="Arial"/>
                <w:i/>
                <w:iCs/>
                <w:sz w:val="20"/>
                <w:szCs w:val="20"/>
              </w:rPr>
              <w:t>, 201</w:t>
            </w:r>
            <w:r>
              <w:rPr>
                <w:rFonts w:ascii="Arial" w:hAnsi="Arial" w:cs="Arial"/>
                <w:i/>
                <w:iCs/>
                <w:sz w:val="20"/>
                <w:szCs w:val="20"/>
              </w:rPr>
              <w:t>8</w:t>
            </w:r>
            <w:r w:rsidRPr="002F2C20">
              <w:rPr>
                <w:rFonts w:ascii="Arial" w:hAnsi="Arial" w:cs="Arial"/>
                <w:i/>
                <w:iCs/>
                <w:sz w:val="20"/>
                <w:szCs w:val="20"/>
              </w:rPr>
              <w:t>)</w:t>
            </w:r>
            <w:r w:rsidRPr="002F2C20">
              <w:rPr>
                <w:rStyle w:val="FootnoteReference"/>
                <w:rFonts w:ascii="Arial" w:hAnsi="Arial" w:cs="Arial"/>
                <w:i/>
                <w:iCs/>
                <w:sz w:val="20"/>
                <w:szCs w:val="20"/>
              </w:rPr>
              <w:footnoteReference w:id="1"/>
            </w:r>
          </w:p>
          <w:p w:rsidR="00C77AC5" w:rsidRPr="001601F3" w:rsidRDefault="00C77AC5" w:rsidP="003F2442">
            <w:pPr>
              <w:rPr>
                <w:rFonts w:ascii="Arial" w:hAnsi="Arial" w:cs="Arial"/>
                <w:i/>
                <w:iCs/>
                <w:sz w:val="20"/>
                <w:szCs w:val="20"/>
              </w:rPr>
            </w:pPr>
          </w:p>
        </w:tc>
      </w:tr>
      <w:tr w:rsidR="004D2DD7" w:rsidRPr="00B53DBB" w:rsidTr="00D0676F">
        <w:tc>
          <w:tcPr>
            <w:tcW w:w="2448" w:type="dxa"/>
            <w:shd w:val="clear" w:color="auto" w:fill="B4C6E7" w:themeFill="accent1" w:themeFillTint="66"/>
          </w:tcPr>
          <w:p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rsidTr="00D0676F">
        <w:tc>
          <w:tcPr>
            <w:tcW w:w="2448" w:type="dxa"/>
            <w:vMerge w:val="restart"/>
          </w:tcPr>
          <w:p w:rsidR="00577321" w:rsidRDefault="00B53DBB" w:rsidP="00684041">
            <w:pPr>
              <w:rPr>
                <w:rFonts w:ascii="Arial" w:hAnsi="Arial" w:cs="Arial"/>
                <w:b/>
                <w:bCs/>
              </w:rPr>
            </w:pPr>
            <w:bookmarkStart w:id="0" w:name="_Hlk66776469"/>
            <w:r>
              <w:rPr>
                <w:rFonts w:ascii="Arial" w:hAnsi="Arial" w:cs="Arial"/>
                <w:b/>
                <w:bCs/>
              </w:rPr>
              <w:t>Phase 1</w:t>
            </w:r>
          </w:p>
          <w:p w:rsidR="008F4F23" w:rsidRDefault="008F4F23" w:rsidP="00684041">
            <w:pPr>
              <w:rPr>
                <w:rFonts w:ascii="Arial" w:hAnsi="Arial" w:cs="Arial"/>
                <w:b/>
                <w:bCs/>
              </w:rPr>
            </w:pPr>
            <w:r>
              <w:rPr>
                <w:rFonts w:ascii="Arial" w:hAnsi="Arial" w:cs="Arial"/>
                <w:b/>
                <w:bCs/>
              </w:rPr>
              <w:t>(University-led)</w:t>
            </w:r>
          </w:p>
          <w:p w:rsidR="00620D6E" w:rsidRPr="00B53DBB" w:rsidRDefault="00620D6E" w:rsidP="00684041">
            <w:pPr>
              <w:rPr>
                <w:rFonts w:ascii="Arial" w:hAnsi="Arial" w:cs="Arial"/>
                <w:b/>
                <w:bCs/>
              </w:rPr>
            </w:pPr>
          </w:p>
        </w:tc>
        <w:tc>
          <w:tcPr>
            <w:tcW w:w="5344" w:type="dxa"/>
          </w:tcPr>
          <w:p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r w:rsidR="00703C98" w:rsidRPr="00744BA8">
              <w:rPr>
                <w:rFonts w:ascii="Arial" w:hAnsi="Arial" w:cs="Arial"/>
                <w:b/>
                <w:bdr w:val="none" w:sz="0" w:space="0" w:color="auto" w:frame="1"/>
              </w:rPr>
              <w:t>(Statutory Duty-CCFp7)</w:t>
            </w:r>
            <w:r w:rsidR="00703C98">
              <w:rPr>
                <w:rFonts w:ascii="Arial" w:hAnsi="Arial" w:cs="Arial"/>
                <w:b/>
                <w:bdr w:val="none" w:sz="0" w:space="0" w:color="auto" w:frame="1"/>
              </w:rPr>
              <w:t xml:space="preserve"> (LT1.5; LH 1.5)</w:t>
            </w:r>
          </w:p>
        </w:tc>
        <w:tc>
          <w:tcPr>
            <w:tcW w:w="5532" w:type="dxa"/>
          </w:tcPr>
          <w:p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60135D" w:rsidRPr="00B53DBB" w:rsidTr="00D0676F">
        <w:tc>
          <w:tcPr>
            <w:tcW w:w="2448" w:type="dxa"/>
            <w:vMerge/>
          </w:tcPr>
          <w:p w:rsidR="0060135D" w:rsidRPr="00B53DBB" w:rsidRDefault="0060135D" w:rsidP="0060135D">
            <w:pPr>
              <w:rPr>
                <w:rFonts w:ascii="Arial" w:hAnsi="Arial" w:cs="Arial"/>
                <w:b/>
                <w:bCs/>
              </w:rPr>
            </w:pPr>
          </w:p>
        </w:tc>
        <w:tc>
          <w:tcPr>
            <w:tcW w:w="5344" w:type="dxa"/>
          </w:tcPr>
          <w:p w:rsidR="0060135D" w:rsidRPr="00C77AC5" w:rsidRDefault="00831107" w:rsidP="00AF58CD">
            <w:pPr>
              <w:pStyle w:val="ListParagraph"/>
              <w:numPr>
                <w:ilvl w:val="0"/>
                <w:numId w:val="11"/>
              </w:numPr>
              <w:rPr>
                <w:rFonts w:ascii="Arial" w:hAnsi="Arial" w:cs="Arial"/>
                <w:sz w:val="20"/>
                <w:szCs w:val="20"/>
              </w:rPr>
            </w:pPr>
            <w:r>
              <w:rPr>
                <w:rFonts w:ascii="Arial" w:hAnsi="Arial" w:cs="Arial"/>
                <w:sz w:val="20"/>
                <w:szCs w:val="20"/>
              </w:rPr>
              <w:t xml:space="preserve">The Equality Act (2010) identifies protected characteristics </w:t>
            </w:r>
            <w:r w:rsidR="00AF58CD">
              <w:rPr>
                <w:rFonts w:ascii="Arial" w:hAnsi="Arial" w:cs="Arial"/>
                <w:sz w:val="20"/>
                <w:szCs w:val="20"/>
              </w:rPr>
              <w:t>and provides protection against discrimination</w:t>
            </w:r>
          </w:p>
        </w:tc>
        <w:tc>
          <w:tcPr>
            <w:tcW w:w="5532" w:type="dxa"/>
          </w:tcPr>
          <w:p w:rsidR="0060135D" w:rsidRPr="005B20A8" w:rsidRDefault="00AF58CD" w:rsidP="0060135D">
            <w:pPr>
              <w:pStyle w:val="ListParagraph"/>
              <w:numPr>
                <w:ilvl w:val="0"/>
                <w:numId w:val="11"/>
              </w:numPr>
              <w:rPr>
                <w:rFonts w:ascii="Arial" w:hAnsi="Arial" w:cs="Arial"/>
                <w:sz w:val="20"/>
                <w:szCs w:val="20"/>
              </w:rPr>
            </w:pPr>
            <w:r w:rsidRPr="005B20A8">
              <w:rPr>
                <w:rFonts w:ascii="Arial" w:hAnsi="Arial" w:cs="Arial"/>
                <w:sz w:val="20"/>
                <w:szCs w:val="20"/>
              </w:rPr>
              <w:t>Identify</w:t>
            </w:r>
            <w:r w:rsidR="004B780F" w:rsidRPr="005B20A8">
              <w:rPr>
                <w:rFonts w:ascii="Arial" w:hAnsi="Arial" w:cs="Arial"/>
                <w:sz w:val="20"/>
                <w:szCs w:val="20"/>
              </w:rPr>
              <w:t xml:space="preserve"> examples of discrimination</w:t>
            </w: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Default="00831107" w:rsidP="003F2442">
            <w:pPr>
              <w:pStyle w:val="ListParagraph"/>
              <w:numPr>
                <w:ilvl w:val="0"/>
                <w:numId w:val="11"/>
              </w:numPr>
              <w:rPr>
                <w:rFonts w:ascii="Arial" w:hAnsi="Arial" w:cs="Arial"/>
                <w:sz w:val="20"/>
                <w:szCs w:val="20"/>
              </w:rPr>
            </w:pPr>
            <w:r>
              <w:rPr>
                <w:rFonts w:ascii="Arial" w:hAnsi="Arial" w:cs="Arial"/>
                <w:sz w:val="20"/>
                <w:szCs w:val="20"/>
              </w:rPr>
              <w:t>Whole School approach</w:t>
            </w:r>
            <w:r w:rsidR="00621BF1">
              <w:rPr>
                <w:rFonts w:ascii="Arial" w:hAnsi="Arial" w:cs="Arial"/>
                <w:sz w:val="20"/>
                <w:szCs w:val="20"/>
              </w:rPr>
              <w:t xml:space="preserve"> </w:t>
            </w:r>
            <w:r>
              <w:rPr>
                <w:rFonts w:ascii="Arial" w:hAnsi="Arial" w:cs="Arial"/>
                <w:sz w:val="20"/>
                <w:szCs w:val="20"/>
              </w:rPr>
              <w:t>to Inclusio</w:t>
            </w:r>
            <w:r w:rsidR="00AF58CD">
              <w:rPr>
                <w:rFonts w:ascii="Arial" w:hAnsi="Arial" w:cs="Arial"/>
                <w:sz w:val="20"/>
                <w:szCs w:val="20"/>
              </w:rPr>
              <w:t>n</w:t>
            </w:r>
            <w:r w:rsidR="00703C98">
              <w:rPr>
                <w:rFonts w:ascii="Arial" w:hAnsi="Arial" w:cs="Arial"/>
                <w:sz w:val="20"/>
                <w:szCs w:val="20"/>
              </w:rPr>
              <w:t xml:space="preserve"> </w:t>
            </w:r>
            <w:r w:rsidR="00703C98" w:rsidRPr="00703C98">
              <w:rPr>
                <w:rFonts w:ascii="Arial" w:hAnsi="Arial" w:cs="Arial"/>
                <w:b/>
                <w:sz w:val="20"/>
                <w:szCs w:val="20"/>
              </w:rPr>
              <w:t>(LH8.13)</w:t>
            </w:r>
          </w:p>
        </w:tc>
        <w:tc>
          <w:tcPr>
            <w:tcW w:w="5532" w:type="dxa"/>
          </w:tcPr>
          <w:p w:rsidR="003F2442" w:rsidRPr="005B20A8" w:rsidRDefault="00AF58CD" w:rsidP="003F2442">
            <w:pPr>
              <w:pStyle w:val="ListParagraph"/>
              <w:numPr>
                <w:ilvl w:val="0"/>
                <w:numId w:val="11"/>
              </w:numPr>
              <w:rPr>
                <w:rFonts w:ascii="Arial" w:hAnsi="Arial" w:cs="Arial"/>
                <w:sz w:val="20"/>
                <w:szCs w:val="20"/>
              </w:rPr>
            </w:pPr>
            <w:r w:rsidRPr="005B20A8">
              <w:rPr>
                <w:rFonts w:ascii="Arial" w:hAnsi="Arial" w:cs="Arial"/>
                <w:sz w:val="20"/>
                <w:szCs w:val="20"/>
              </w:rPr>
              <w:t xml:space="preserve">Name the protected characteristics under </w:t>
            </w:r>
            <w:r w:rsidR="00F362A1">
              <w:rPr>
                <w:rFonts w:ascii="Arial" w:hAnsi="Arial" w:cs="Arial"/>
                <w:sz w:val="20"/>
                <w:szCs w:val="20"/>
              </w:rPr>
              <w:t>t</w:t>
            </w:r>
            <w:r w:rsidRPr="005B20A8">
              <w:rPr>
                <w:rFonts w:ascii="Arial" w:hAnsi="Arial" w:cs="Arial"/>
                <w:sz w:val="20"/>
                <w:szCs w:val="20"/>
              </w:rPr>
              <w:t>he Equality Act (2010)</w:t>
            </w: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Default="00831107" w:rsidP="003F2442">
            <w:pPr>
              <w:pStyle w:val="ListParagraph"/>
              <w:numPr>
                <w:ilvl w:val="0"/>
                <w:numId w:val="11"/>
              </w:numPr>
              <w:rPr>
                <w:rFonts w:ascii="Arial" w:hAnsi="Arial" w:cs="Arial"/>
                <w:sz w:val="20"/>
                <w:szCs w:val="20"/>
              </w:rPr>
            </w:pPr>
            <w:r>
              <w:rPr>
                <w:rFonts w:ascii="Arial" w:hAnsi="Arial" w:cs="Arial"/>
                <w:sz w:val="20"/>
                <w:szCs w:val="20"/>
              </w:rPr>
              <w:t>Gender Diversity and Equality impacts education</w:t>
            </w:r>
            <w:r w:rsidR="00703C98">
              <w:rPr>
                <w:rFonts w:ascii="Arial" w:hAnsi="Arial" w:cs="Arial"/>
                <w:sz w:val="20"/>
                <w:szCs w:val="20"/>
              </w:rPr>
              <w:t>(</w:t>
            </w:r>
            <w:r w:rsidR="00703C98" w:rsidRPr="00703C98">
              <w:rPr>
                <w:rFonts w:ascii="Arial" w:hAnsi="Arial" w:cs="Arial"/>
                <w:b/>
                <w:sz w:val="20"/>
                <w:szCs w:val="20"/>
              </w:rPr>
              <w:t>LT5.2)</w:t>
            </w:r>
          </w:p>
        </w:tc>
        <w:tc>
          <w:tcPr>
            <w:tcW w:w="5532" w:type="dxa"/>
          </w:tcPr>
          <w:p w:rsidR="003F2442" w:rsidRPr="005B20A8" w:rsidRDefault="005C10B8" w:rsidP="003F2442">
            <w:pPr>
              <w:pStyle w:val="ListParagraph"/>
              <w:numPr>
                <w:ilvl w:val="0"/>
                <w:numId w:val="11"/>
              </w:numPr>
              <w:rPr>
                <w:rFonts w:ascii="Arial" w:hAnsi="Arial" w:cs="Arial"/>
                <w:sz w:val="20"/>
                <w:szCs w:val="20"/>
              </w:rPr>
            </w:pPr>
            <w:r w:rsidRPr="005B20A8">
              <w:rPr>
                <w:rFonts w:ascii="Arial" w:hAnsi="Arial" w:cs="Arial"/>
                <w:sz w:val="20"/>
                <w:szCs w:val="20"/>
              </w:rPr>
              <w:t xml:space="preserve">Challenge discriminatory language in relation to gender diversity in their schools. </w:t>
            </w:r>
          </w:p>
        </w:tc>
      </w:tr>
      <w:tr w:rsidR="0060135D" w:rsidRPr="00B53DBB" w:rsidTr="00D0676F">
        <w:tc>
          <w:tcPr>
            <w:tcW w:w="2448" w:type="dxa"/>
            <w:vMerge/>
          </w:tcPr>
          <w:p w:rsidR="0060135D" w:rsidRPr="00B53DBB" w:rsidRDefault="0060135D" w:rsidP="0060135D">
            <w:pPr>
              <w:rPr>
                <w:rFonts w:ascii="Arial" w:hAnsi="Arial" w:cs="Arial"/>
                <w:b/>
                <w:bCs/>
              </w:rPr>
            </w:pPr>
          </w:p>
        </w:tc>
        <w:tc>
          <w:tcPr>
            <w:tcW w:w="5344" w:type="dxa"/>
          </w:tcPr>
          <w:p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rsidR="0060135D" w:rsidRDefault="0060135D" w:rsidP="0060135D">
            <w:pPr>
              <w:jc w:val="center"/>
              <w:rPr>
                <w:rFonts w:ascii="Arial" w:hAnsi="Arial" w:cs="Arial"/>
                <w:b/>
                <w:bCs/>
                <w:sz w:val="20"/>
                <w:szCs w:val="20"/>
              </w:rPr>
            </w:pPr>
          </w:p>
          <w:p w:rsidR="00802884" w:rsidRPr="005B20A8" w:rsidRDefault="00802884" w:rsidP="00802884">
            <w:pPr>
              <w:jc w:val="center"/>
              <w:rPr>
                <w:rFonts w:ascii="Arial" w:hAnsi="Arial" w:cs="Arial"/>
                <w:b/>
                <w:bCs/>
                <w:sz w:val="20"/>
                <w:szCs w:val="20"/>
              </w:rPr>
            </w:pPr>
            <w:r w:rsidRPr="005B20A8">
              <w:rPr>
                <w:rFonts w:ascii="Arial" w:hAnsi="Arial" w:cs="Arial"/>
                <w:b/>
                <w:bCs/>
                <w:sz w:val="20"/>
                <w:szCs w:val="20"/>
              </w:rPr>
              <w:t>Composite knowledge / understanding / skills</w:t>
            </w:r>
          </w:p>
          <w:p w:rsidR="00802884" w:rsidRPr="005B20A8" w:rsidRDefault="00802884" w:rsidP="00802884">
            <w:pPr>
              <w:rPr>
                <w:rFonts w:ascii="Arial" w:hAnsi="Arial" w:cs="Arial"/>
                <w:i/>
                <w:iCs/>
                <w:sz w:val="20"/>
                <w:szCs w:val="20"/>
              </w:rPr>
            </w:pPr>
            <w:r w:rsidRPr="005B20A8">
              <w:rPr>
                <w:rFonts w:ascii="Arial" w:hAnsi="Arial" w:cs="Arial"/>
                <w:i/>
                <w:iCs/>
                <w:sz w:val="20"/>
                <w:szCs w:val="20"/>
              </w:rPr>
              <w:t xml:space="preserve">By the end of this phase trainees will </w:t>
            </w:r>
            <w:r w:rsidRPr="005B20A8">
              <w:rPr>
                <w:rFonts w:ascii="Arial" w:hAnsi="Arial" w:cs="Arial"/>
                <w:b/>
                <w:bCs/>
                <w:i/>
                <w:iCs/>
                <w:sz w:val="20"/>
                <w:szCs w:val="20"/>
              </w:rPr>
              <w:t>know:</w:t>
            </w:r>
          </w:p>
          <w:p w:rsidR="00802884" w:rsidRPr="005B20A8" w:rsidRDefault="00802884" w:rsidP="00802884">
            <w:pPr>
              <w:pStyle w:val="ListParagraph"/>
              <w:numPr>
                <w:ilvl w:val="0"/>
                <w:numId w:val="21"/>
              </w:numPr>
              <w:rPr>
                <w:rFonts w:ascii="Arial" w:hAnsi="Arial" w:cs="Arial"/>
                <w:i/>
                <w:iCs/>
                <w:sz w:val="20"/>
                <w:szCs w:val="20"/>
              </w:rPr>
            </w:pPr>
            <w:r w:rsidRPr="005B20A8">
              <w:rPr>
                <w:rFonts w:ascii="Arial" w:hAnsi="Arial" w:cs="Arial"/>
                <w:i/>
                <w:iCs/>
                <w:sz w:val="20"/>
                <w:szCs w:val="20"/>
              </w:rPr>
              <w:t>Their professional responsibilities in relation to inclusion and equality.</w:t>
            </w:r>
          </w:p>
          <w:p w:rsidR="00802884" w:rsidRPr="005B20A8" w:rsidRDefault="00802884" w:rsidP="00802884">
            <w:pPr>
              <w:rPr>
                <w:rFonts w:ascii="Arial" w:hAnsi="Arial" w:cs="Arial"/>
                <w:i/>
                <w:iCs/>
                <w:sz w:val="20"/>
                <w:szCs w:val="20"/>
              </w:rPr>
            </w:pPr>
          </w:p>
          <w:p w:rsidR="00802884" w:rsidRPr="005B20A8" w:rsidRDefault="00802884" w:rsidP="00802884">
            <w:pPr>
              <w:rPr>
                <w:rFonts w:ascii="Arial" w:hAnsi="Arial" w:cs="Arial"/>
                <w:i/>
                <w:iCs/>
                <w:sz w:val="20"/>
                <w:szCs w:val="20"/>
              </w:rPr>
            </w:pPr>
            <w:r w:rsidRPr="005B20A8">
              <w:rPr>
                <w:rFonts w:ascii="Arial" w:hAnsi="Arial" w:cs="Arial"/>
                <w:i/>
                <w:iCs/>
                <w:sz w:val="20"/>
                <w:szCs w:val="20"/>
              </w:rPr>
              <w:lastRenderedPageBreak/>
              <w:t xml:space="preserve">By the end of this phase trainees will </w:t>
            </w:r>
            <w:r w:rsidRPr="005B20A8">
              <w:rPr>
                <w:rFonts w:ascii="Arial" w:hAnsi="Arial" w:cs="Arial"/>
                <w:b/>
                <w:bCs/>
                <w:i/>
                <w:iCs/>
                <w:sz w:val="20"/>
                <w:szCs w:val="20"/>
              </w:rPr>
              <w:t>understand:</w:t>
            </w:r>
            <w:r w:rsidRPr="005B20A8">
              <w:rPr>
                <w:rFonts w:ascii="Arial" w:hAnsi="Arial" w:cs="Arial"/>
                <w:i/>
                <w:iCs/>
                <w:sz w:val="20"/>
                <w:szCs w:val="20"/>
              </w:rPr>
              <w:t xml:space="preserve"> </w:t>
            </w:r>
          </w:p>
          <w:p w:rsidR="00802884" w:rsidRPr="005B20A8" w:rsidRDefault="00802884" w:rsidP="00802884">
            <w:pPr>
              <w:pStyle w:val="ListParagraph"/>
              <w:numPr>
                <w:ilvl w:val="0"/>
                <w:numId w:val="21"/>
              </w:numPr>
              <w:rPr>
                <w:rFonts w:ascii="Arial" w:hAnsi="Arial" w:cs="Arial"/>
                <w:sz w:val="20"/>
                <w:szCs w:val="20"/>
              </w:rPr>
            </w:pPr>
            <w:r w:rsidRPr="005B20A8">
              <w:rPr>
                <w:rFonts w:ascii="Arial" w:hAnsi="Arial" w:cs="Arial"/>
                <w:sz w:val="20"/>
                <w:szCs w:val="20"/>
              </w:rPr>
              <w:t>The role of education in either challenging or reproducing inequalities.</w:t>
            </w:r>
          </w:p>
          <w:p w:rsidR="00802884" w:rsidRPr="005B20A8" w:rsidRDefault="00802884" w:rsidP="00802884">
            <w:pPr>
              <w:rPr>
                <w:rFonts w:ascii="Arial" w:hAnsi="Arial" w:cs="Arial"/>
                <w:i/>
                <w:iCs/>
                <w:sz w:val="20"/>
                <w:szCs w:val="20"/>
              </w:rPr>
            </w:pPr>
          </w:p>
          <w:p w:rsidR="00802884" w:rsidRPr="005B20A8" w:rsidRDefault="00802884" w:rsidP="00802884">
            <w:pPr>
              <w:rPr>
                <w:rFonts w:ascii="Arial" w:hAnsi="Arial" w:cs="Arial"/>
                <w:i/>
                <w:iCs/>
                <w:sz w:val="20"/>
                <w:szCs w:val="20"/>
              </w:rPr>
            </w:pPr>
            <w:r w:rsidRPr="005B20A8">
              <w:rPr>
                <w:rFonts w:ascii="Arial" w:hAnsi="Arial" w:cs="Arial"/>
                <w:i/>
                <w:iCs/>
                <w:sz w:val="20"/>
                <w:szCs w:val="20"/>
              </w:rPr>
              <w:t xml:space="preserve">By the end of this phase trainees will </w:t>
            </w:r>
            <w:r w:rsidRPr="005B20A8">
              <w:rPr>
                <w:rFonts w:ascii="Arial" w:hAnsi="Arial" w:cs="Arial"/>
                <w:b/>
                <w:bCs/>
                <w:i/>
                <w:iCs/>
                <w:sz w:val="20"/>
                <w:szCs w:val="20"/>
              </w:rPr>
              <w:t>be able to:</w:t>
            </w:r>
            <w:r w:rsidRPr="005B20A8">
              <w:rPr>
                <w:rFonts w:ascii="Arial" w:hAnsi="Arial" w:cs="Arial"/>
                <w:i/>
                <w:iCs/>
                <w:sz w:val="20"/>
                <w:szCs w:val="20"/>
              </w:rPr>
              <w:t xml:space="preserve"> </w:t>
            </w:r>
          </w:p>
          <w:p w:rsidR="0060135D" w:rsidRPr="00802884" w:rsidRDefault="00802884" w:rsidP="00802884">
            <w:pPr>
              <w:pStyle w:val="ListParagraph"/>
              <w:numPr>
                <w:ilvl w:val="0"/>
                <w:numId w:val="21"/>
              </w:numPr>
              <w:rPr>
                <w:rFonts w:ascii="Arial" w:hAnsi="Arial" w:cs="Arial"/>
                <w:sz w:val="20"/>
                <w:szCs w:val="20"/>
              </w:rPr>
            </w:pPr>
            <w:r w:rsidRPr="005B20A8">
              <w:rPr>
                <w:rFonts w:ascii="Arial" w:hAnsi="Arial" w:cs="Arial"/>
                <w:i/>
                <w:iCs/>
                <w:sz w:val="20"/>
                <w:szCs w:val="20"/>
              </w:rPr>
              <w:t>Begin to promote equality within their practice and have begun to develop an inclusive approach to their practice.</w:t>
            </w:r>
          </w:p>
        </w:tc>
      </w:tr>
      <w:tr w:rsidR="0060135D" w:rsidRPr="00B53DBB" w:rsidTr="00D0676F">
        <w:tc>
          <w:tcPr>
            <w:tcW w:w="2448" w:type="dxa"/>
            <w:vMerge/>
          </w:tcPr>
          <w:p w:rsidR="0060135D" w:rsidRPr="00B53DBB" w:rsidRDefault="0060135D" w:rsidP="0060135D">
            <w:pPr>
              <w:rPr>
                <w:rFonts w:ascii="Arial" w:hAnsi="Arial" w:cs="Arial"/>
                <w:b/>
                <w:bCs/>
              </w:rPr>
            </w:pPr>
          </w:p>
        </w:tc>
        <w:tc>
          <w:tcPr>
            <w:tcW w:w="5344" w:type="dxa"/>
          </w:tcPr>
          <w:p w:rsidR="0060135D" w:rsidRPr="00C77AC5" w:rsidRDefault="00831107" w:rsidP="0060135D">
            <w:pPr>
              <w:pStyle w:val="ListParagraph"/>
              <w:numPr>
                <w:ilvl w:val="0"/>
                <w:numId w:val="17"/>
              </w:numPr>
              <w:rPr>
                <w:rFonts w:ascii="Arial" w:hAnsi="Arial" w:cs="Arial"/>
                <w:sz w:val="20"/>
                <w:szCs w:val="20"/>
              </w:rPr>
            </w:pPr>
            <w:r>
              <w:rPr>
                <w:rFonts w:ascii="Arial" w:hAnsi="Arial" w:cs="Arial"/>
                <w:sz w:val="20"/>
                <w:szCs w:val="20"/>
              </w:rPr>
              <w:t>The Equality Act (2010) relates to their practice and it protects them</w:t>
            </w:r>
          </w:p>
        </w:tc>
        <w:tc>
          <w:tcPr>
            <w:tcW w:w="5532" w:type="dxa"/>
            <w:vMerge/>
            <w:shd w:val="clear" w:color="auto" w:fill="D9D9D9" w:themeFill="background1" w:themeFillShade="D9"/>
          </w:tcPr>
          <w:p w:rsidR="0060135D" w:rsidRPr="00B53DBB" w:rsidRDefault="0060135D" w:rsidP="0060135D">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5B20A8" w:rsidRDefault="00AF58CD" w:rsidP="003F2442">
            <w:pPr>
              <w:pStyle w:val="ListParagraph"/>
              <w:numPr>
                <w:ilvl w:val="0"/>
                <w:numId w:val="17"/>
              </w:numPr>
              <w:rPr>
                <w:rFonts w:ascii="Arial" w:hAnsi="Arial" w:cs="Arial"/>
                <w:sz w:val="20"/>
                <w:szCs w:val="20"/>
              </w:rPr>
            </w:pPr>
            <w:r w:rsidRPr="005B20A8">
              <w:rPr>
                <w:rFonts w:ascii="Arial" w:hAnsi="Arial" w:cs="Arial"/>
                <w:sz w:val="20"/>
                <w:szCs w:val="20"/>
              </w:rPr>
              <w:t xml:space="preserve">That definitions of equality are socio-culturally and historically specific i.e. the concept has changed over time. </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5B20A8" w:rsidRDefault="00AF58CD" w:rsidP="00AF58CD">
            <w:pPr>
              <w:pStyle w:val="ListParagraph"/>
              <w:numPr>
                <w:ilvl w:val="0"/>
                <w:numId w:val="17"/>
              </w:numPr>
              <w:rPr>
                <w:rFonts w:ascii="Arial" w:hAnsi="Arial" w:cs="Arial"/>
                <w:sz w:val="20"/>
                <w:szCs w:val="20"/>
              </w:rPr>
            </w:pPr>
            <w:r w:rsidRPr="005B20A8">
              <w:rPr>
                <w:rFonts w:ascii="Arial" w:hAnsi="Arial" w:cs="Arial"/>
                <w:sz w:val="20"/>
                <w:szCs w:val="20"/>
              </w:rPr>
              <w:t>Current definitions of key concepts: equality, diversity and difference.</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5B20A8" w:rsidRDefault="00AF58CD" w:rsidP="003F2442">
            <w:pPr>
              <w:pStyle w:val="ListParagraph"/>
              <w:numPr>
                <w:ilvl w:val="0"/>
                <w:numId w:val="17"/>
              </w:numPr>
              <w:rPr>
                <w:rFonts w:ascii="Arial" w:hAnsi="Arial" w:cs="Arial"/>
                <w:sz w:val="20"/>
                <w:szCs w:val="20"/>
              </w:rPr>
            </w:pPr>
            <w:r w:rsidRPr="005B20A8">
              <w:rPr>
                <w:rFonts w:ascii="Arial" w:hAnsi="Arial" w:cs="Arial"/>
                <w:sz w:val="20"/>
                <w:szCs w:val="20"/>
              </w:rPr>
              <w:t>Policies influence and inform practice</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5B20A8" w:rsidRDefault="00AF58CD" w:rsidP="003F2442">
            <w:pPr>
              <w:pStyle w:val="ListParagraph"/>
              <w:numPr>
                <w:ilvl w:val="0"/>
                <w:numId w:val="17"/>
              </w:numPr>
              <w:rPr>
                <w:rFonts w:ascii="Arial" w:hAnsi="Arial" w:cs="Arial"/>
                <w:sz w:val="20"/>
                <w:szCs w:val="20"/>
              </w:rPr>
            </w:pPr>
            <w:r w:rsidRPr="005B20A8">
              <w:rPr>
                <w:rFonts w:ascii="Arial" w:hAnsi="Arial" w:cs="Arial"/>
                <w:sz w:val="20"/>
                <w:szCs w:val="20"/>
              </w:rPr>
              <w:t>Their responsibilities under the Public Sector Equality Duty</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5B20A8" w:rsidRDefault="00AF58CD" w:rsidP="003F2442">
            <w:pPr>
              <w:pStyle w:val="ListParagraph"/>
              <w:numPr>
                <w:ilvl w:val="0"/>
                <w:numId w:val="17"/>
              </w:numPr>
              <w:rPr>
                <w:rFonts w:ascii="Arial" w:hAnsi="Arial" w:cs="Arial"/>
                <w:sz w:val="20"/>
                <w:szCs w:val="20"/>
              </w:rPr>
            </w:pPr>
            <w:r w:rsidRPr="005B20A8">
              <w:rPr>
                <w:rFonts w:ascii="Arial" w:hAnsi="Arial" w:cs="Arial"/>
                <w:sz w:val="20"/>
                <w:szCs w:val="20"/>
              </w:rPr>
              <w:t>The broader definition of Inclusion that covers more than SEND</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53FC0" w:rsidRPr="00B53DBB" w:rsidTr="00192180">
        <w:tc>
          <w:tcPr>
            <w:tcW w:w="2448" w:type="dxa"/>
          </w:tcPr>
          <w:p w:rsidR="00353FC0" w:rsidRPr="00B53DBB" w:rsidRDefault="00353FC0" w:rsidP="00192180">
            <w:pPr>
              <w:rPr>
                <w:rFonts w:ascii="Arial" w:hAnsi="Arial" w:cs="Arial"/>
                <w:b/>
                <w:bCs/>
              </w:rPr>
            </w:pPr>
          </w:p>
        </w:tc>
        <w:tc>
          <w:tcPr>
            <w:tcW w:w="5344" w:type="dxa"/>
            <w:shd w:val="clear" w:color="auto" w:fill="C5E0B3" w:themeFill="accent6" w:themeFillTint="66"/>
          </w:tcPr>
          <w:p w:rsidR="00192180" w:rsidRDefault="00192180" w:rsidP="00192180">
            <w:pPr>
              <w:rPr>
                <w:rFonts w:ascii="Arial" w:hAnsi="Arial" w:cs="Arial"/>
                <w:sz w:val="20"/>
                <w:szCs w:val="20"/>
              </w:rPr>
            </w:pPr>
            <w:r w:rsidRPr="219AB3C0">
              <w:rPr>
                <w:rFonts w:ascii="Arial" w:hAnsi="Arial" w:cs="Arial"/>
                <w:b/>
                <w:bCs/>
                <w:sz w:val="20"/>
                <w:szCs w:val="20"/>
              </w:rPr>
              <w:t>Research, literature and resources supporting curriculum design of Phase</w:t>
            </w:r>
            <w:r>
              <w:rPr>
                <w:rFonts w:ascii="Arial" w:hAnsi="Arial" w:cs="Arial"/>
                <w:b/>
                <w:bCs/>
                <w:sz w:val="20"/>
                <w:szCs w:val="20"/>
              </w:rPr>
              <w:t>s</w:t>
            </w:r>
            <w:r w:rsidRPr="219AB3C0">
              <w:rPr>
                <w:rFonts w:ascii="Arial" w:hAnsi="Arial" w:cs="Arial"/>
                <w:b/>
                <w:bCs/>
                <w:sz w:val="20"/>
                <w:szCs w:val="20"/>
              </w:rPr>
              <w:t xml:space="preserve"> 1 and 2.</w:t>
            </w:r>
          </w:p>
          <w:p w:rsidR="00192180" w:rsidRDefault="00192180" w:rsidP="00192180">
            <w:pPr>
              <w:rPr>
                <w:rFonts w:ascii="Arial" w:hAnsi="Arial" w:cs="Arial"/>
                <w:b/>
                <w:bCs/>
                <w:sz w:val="20"/>
                <w:szCs w:val="20"/>
                <w:lang w:val="en-US"/>
              </w:rPr>
            </w:pPr>
            <w:r w:rsidRPr="00A94BA1">
              <w:rPr>
                <w:rFonts w:ascii="Arial" w:hAnsi="Arial" w:cs="Arial"/>
                <w:sz w:val="20"/>
                <w:szCs w:val="20"/>
                <w:lang w:val="en-US"/>
              </w:rPr>
              <w:t>Department for Education (</w:t>
            </w:r>
            <w:proofErr w:type="spellStart"/>
            <w:r w:rsidRPr="00A94BA1">
              <w:rPr>
                <w:rFonts w:ascii="Arial" w:hAnsi="Arial" w:cs="Arial"/>
                <w:sz w:val="20"/>
                <w:szCs w:val="20"/>
                <w:lang w:val="en-US"/>
              </w:rPr>
              <w:t>DfE</w:t>
            </w:r>
            <w:proofErr w:type="spellEnd"/>
            <w:r w:rsidRPr="00A94BA1">
              <w:rPr>
                <w:rFonts w:ascii="Arial" w:hAnsi="Arial" w:cs="Arial"/>
                <w:sz w:val="20"/>
                <w:szCs w:val="20"/>
                <w:lang w:val="en-US"/>
              </w:rPr>
              <w:t>) .2014.</w:t>
            </w:r>
            <w:r w:rsidRPr="00A94BA1">
              <w:rPr>
                <w:rFonts w:ascii="Arial" w:hAnsi="Arial" w:cs="Arial"/>
                <w:i/>
                <w:sz w:val="20"/>
                <w:szCs w:val="20"/>
                <w:lang w:val="en-US"/>
              </w:rPr>
              <w:t>The Equality Act 2010 and schools: Departmental advice for school leaders, school staff, governing bodies and local authorities</w:t>
            </w:r>
            <w:r w:rsidRPr="00A94BA1">
              <w:rPr>
                <w:rFonts w:ascii="Arial" w:hAnsi="Arial" w:cs="Arial"/>
                <w:sz w:val="20"/>
                <w:szCs w:val="20"/>
                <w:lang w:val="en-US"/>
              </w:rPr>
              <w:t xml:space="preserve">. </w:t>
            </w:r>
            <w:proofErr w:type="spellStart"/>
            <w:r w:rsidRPr="00A94BA1">
              <w:rPr>
                <w:rFonts w:ascii="Arial" w:hAnsi="Arial" w:cs="Arial"/>
                <w:sz w:val="20"/>
                <w:szCs w:val="20"/>
                <w:lang w:val="en-US"/>
              </w:rPr>
              <w:t>DfE</w:t>
            </w:r>
            <w:proofErr w:type="spellEnd"/>
            <w:r w:rsidRPr="00A94BA1">
              <w:rPr>
                <w:rFonts w:ascii="Arial" w:hAnsi="Arial" w:cs="Arial"/>
                <w:sz w:val="20"/>
                <w:szCs w:val="20"/>
                <w:lang w:val="en-US"/>
              </w:rPr>
              <w:t>: Darlington.</w:t>
            </w:r>
            <w:r w:rsidRPr="00A94BA1">
              <w:rPr>
                <w:rFonts w:ascii="Arial" w:hAnsi="Arial" w:cs="Arial"/>
                <w:b/>
                <w:bCs/>
                <w:sz w:val="20"/>
                <w:szCs w:val="20"/>
                <w:lang w:val="en-US"/>
              </w:rPr>
              <w:t xml:space="preserve"> </w:t>
            </w:r>
          </w:p>
          <w:p w:rsidR="00192180" w:rsidRDefault="00192180" w:rsidP="00192180">
            <w:pPr>
              <w:rPr>
                <w:rFonts w:ascii="Arial" w:hAnsi="Arial" w:cs="Arial"/>
                <w:b/>
                <w:bCs/>
                <w:sz w:val="20"/>
                <w:szCs w:val="20"/>
                <w:lang w:val="en-US"/>
              </w:rPr>
            </w:pPr>
          </w:p>
          <w:p w:rsidR="00192180" w:rsidRPr="00A94BA1" w:rsidRDefault="00192180" w:rsidP="00192180">
            <w:pPr>
              <w:rPr>
                <w:rFonts w:ascii="Arial" w:hAnsi="Arial" w:cs="Arial"/>
                <w:sz w:val="20"/>
                <w:szCs w:val="20"/>
              </w:rPr>
            </w:pPr>
            <w:r w:rsidRPr="00A94BA1">
              <w:rPr>
                <w:rFonts w:ascii="Arial" w:hAnsi="Arial" w:cs="Arial"/>
                <w:sz w:val="20"/>
                <w:szCs w:val="20"/>
              </w:rPr>
              <w:t xml:space="preserve">Government Equalities Office. </w:t>
            </w:r>
            <w:r w:rsidRPr="00A94BA1">
              <w:rPr>
                <w:rFonts w:ascii="Arial" w:hAnsi="Arial" w:cs="Arial"/>
                <w:i/>
                <w:sz w:val="20"/>
                <w:szCs w:val="20"/>
              </w:rPr>
              <w:t>The Equality Act, making equality real</w:t>
            </w:r>
            <w:r w:rsidRPr="00A94BA1">
              <w:rPr>
                <w:rFonts w:ascii="Arial" w:hAnsi="Arial" w:cs="Arial"/>
                <w:sz w:val="20"/>
                <w:szCs w:val="20"/>
              </w:rPr>
              <w:t>. 2011. Available from:</w:t>
            </w:r>
          </w:p>
          <w:p w:rsidR="00192180" w:rsidRPr="00A94BA1" w:rsidRDefault="00192180" w:rsidP="00192180">
            <w:pPr>
              <w:rPr>
                <w:rFonts w:ascii="Arial" w:hAnsi="Arial" w:cs="Arial"/>
                <w:sz w:val="20"/>
                <w:szCs w:val="20"/>
              </w:rPr>
            </w:pPr>
            <w:hyperlink r:id="rId11" w:history="1">
              <w:r w:rsidRPr="00A94BA1">
                <w:rPr>
                  <w:rStyle w:val="Hyperlink"/>
                  <w:rFonts w:ascii="Arial" w:hAnsi="Arial" w:cs="Arial"/>
                  <w:sz w:val="20"/>
                  <w:szCs w:val="20"/>
                </w:rPr>
                <w:t>https://www.gov.uk/government/publications/easy-read-the-equality-act-making-equality-real</w:t>
              </w:r>
            </w:hyperlink>
          </w:p>
          <w:p w:rsidR="00192180" w:rsidRDefault="00192180" w:rsidP="00192180">
            <w:pPr>
              <w:rPr>
                <w:rFonts w:ascii="Arial" w:hAnsi="Arial" w:cs="Arial"/>
                <w:sz w:val="20"/>
                <w:szCs w:val="20"/>
              </w:rPr>
            </w:pPr>
            <w:r w:rsidRPr="00A94BA1">
              <w:rPr>
                <w:rFonts w:ascii="Arial" w:hAnsi="Arial" w:cs="Arial"/>
                <w:sz w:val="20"/>
                <w:szCs w:val="20"/>
              </w:rPr>
              <w:t>[Accessed 18 February 2022]</w:t>
            </w:r>
          </w:p>
          <w:p w:rsidR="00192180" w:rsidRDefault="00192180" w:rsidP="00192180">
            <w:pPr>
              <w:rPr>
                <w:rFonts w:ascii="Arial" w:hAnsi="Arial" w:cs="Arial"/>
                <w:sz w:val="20"/>
                <w:szCs w:val="20"/>
              </w:rPr>
            </w:pPr>
          </w:p>
          <w:p w:rsidR="00192180" w:rsidRDefault="00192180" w:rsidP="00192180">
            <w:pPr>
              <w:rPr>
                <w:rFonts w:ascii="Arial" w:hAnsi="Arial" w:cs="Arial"/>
                <w:sz w:val="20"/>
                <w:szCs w:val="20"/>
              </w:rPr>
            </w:pPr>
            <w:r w:rsidRPr="00A94BA1">
              <w:rPr>
                <w:rFonts w:ascii="Arial" w:hAnsi="Arial" w:cs="Arial"/>
                <w:sz w:val="20"/>
                <w:szCs w:val="20"/>
              </w:rPr>
              <w:t xml:space="preserve">Knowles, G, ed. 2018. </w:t>
            </w:r>
            <w:r w:rsidRPr="00A94BA1">
              <w:rPr>
                <w:rFonts w:ascii="Arial" w:hAnsi="Arial" w:cs="Arial"/>
                <w:i/>
                <w:iCs/>
                <w:sz w:val="20"/>
                <w:szCs w:val="20"/>
              </w:rPr>
              <w:t xml:space="preserve">Supporting Inclusive Practice and Ensuring Opportunity is Equal for All </w:t>
            </w:r>
            <w:r w:rsidRPr="00A94BA1">
              <w:rPr>
                <w:rFonts w:ascii="Arial" w:hAnsi="Arial" w:cs="Arial"/>
                <w:sz w:val="20"/>
                <w:szCs w:val="20"/>
              </w:rPr>
              <w:t>[e-book]</w:t>
            </w:r>
            <w:r>
              <w:rPr>
                <w:rFonts w:ascii="Arial" w:hAnsi="Arial" w:cs="Arial"/>
                <w:sz w:val="20"/>
                <w:szCs w:val="20"/>
              </w:rPr>
              <w:t xml:space="preserve">.London: Taylor and Francis. </w:t>
            </w:r>
            <w:r w:rsidR="00E77D74">
              <w:rPr>
                <w:rFonts w:ascii="Arial" w:hAnsi="Arial" w:cs="Arial"/>
                <w:sz w:val="20"/>
                <w:szCs w:val="20"/>
              </w:rPr>
              <w:t>Available from:</w:t>
            </w:r>
          </w:p>
          <w:p w:rsidR="00E77D74" w:rsidRDefault="00E77D74" w:rsidP="00192180">
            <w:pPr>
              <w:rPr>
                <w:rFonts w:ascii="Arial" w:hAnsi="Arial" w:cs="Arial"/>
                <w:sz w:val="20"/>
                <w:szCs w:val="20"/>
              </w:rPr>
            </w:pPr>
            <w:hyperlink r:id="rId12" w:history="1">
              <w:r w:rsidRPr="0037759C">
                <w:rPr>
                  <w:rStyle w:val="Hyperlink"/>
                  <w:rFonts w:ascii="Arial" w:hAnsi="Arial" w:cs="Arial"/>
                  <w:sz w:val="20"/>
                  <w:szCs w:val="20"/>
                </w:rPr>
                <w:t>https://edgehill.on.worldcat.org/oclc/993762731</w:t>
              </w:r>
            </w:hyperlink>
          </w:p>
          <w:p w:rsidR="00E77D74" w:rsidRDefault="00E77D74" w:rsidP="00E77D74">
            <w:pPr>
              <w:rPr>
                <w:rFonts w:ascii="Arial" w:hAnsi="Arial" w:cs="Arial"/>
                <w:sz w:val="20"/>
                <w:szCs w:val="20"/>
              </w:rPr>
            </w:pPr>
            <w:r w:rsidRPr="00A94BA1">
              <w:rPr>
                <w:rFonts w:ascii="Arial" w:hAnsi="Arial" w:cs="Arial"/>
                <w:sz w:val="20"/>
                <w:szCs w:val="20"/>
              </w:rPr>
              <w:t>[Accessed 18 February 2022]</w:t>
            </w:r>
          </w:p>
          <w:p w:rsidR="00E77D74" w:rsidRPr="00A94BA1" w:rsidRDefault="00E77D74" w:rsidP="00192180">
            <w:pPr>
              <w:rPr>
                <w:rFonts w:ascii="Arial" w:hAnsi="Arial" w:cs="Arial"/>
                <w:sz w:val="20"/>
                <w:szCs w:val="20"/>
              </w:rPr>
            </w:pPr>
          </w:p>
          <w:p w:rsidR="00353FC0" w:rsidRPr="00353FC0" w:rsidRDefault="00353FC0" w:rsidP="00192180">
            <w:pPr>
              <w:rPr>
                <w:rFonts w:ascii="Arial" w:hAnsi="Arial" w:cs="Arial"/>
                <w:sz w:val="20"/>
                <w:szCs w:val="20"/>
              </w:rPr>
            </w:pPr>
          </w:p>
        </w:tc>
        <w:tc>
          <w:tcPr>
            <w:tcW w:w="5532" w:type="dxa"/>
            <w:shd w:val="clear" w:color="auto" w:fill="C5E0B3" w:themeFill="accent6" w:themeFillTint="66"/>
          </w:tcPr>
          <w:p w:rsidR="00353FC0" w:rsidRDefault="00353FC0" w:rsidP="00353FC0">
            <w:pPr>
              <w:rPr>
                <w:rFonts w:ascii="Arial" w:eastAsia="Arial" w:hAnsi="Arial" w:cs="Arial"/>
                <w:b/>
                <w:bCs/>
              </w:rPr>
            </w:pPr>
            <w:r w:rsidRPr="72AC171E">
              <w:rPr>
                <w:rFonts w:ascii="Arial" w:eastAsia="Arial" w:hAnsi="Arial" w:cs="Arial"/>
                <w:b/>
                <w:bCs/>
              </w:rPr>
              <w:t xml:space="preserve">Assessment </w:t>
            </w:r>
            <w:r>
              <w:rPr>
                <w:rFonts w:ascii="Arial" w:eastAsia="Arial" w:hAnsi="Arial" w:cs="Arial"/>
                <w:b/>
                <w:bCs/>
              </w:rPr>
              <w:t xml:space="preserve">for </w:t>
            </w:r>
            <w:r w:rsidRPr="72AC171E">
              <w:rPr>
                <w:rFonts w:ascii="Arial" w:eastAsia="Arial" w:hAnsi="Arial" w:cs="Arial"/>
                <w:b/>
                <w:bCs/>
              </w:rPr>
              <w:t>Phase 1.</w:t>
            </w:r>
          </w:p>
          <w:p w:rsidR="00353FC0" w:rsidRPr="00B53DBB" w:rsidRDefault="00353FC0" w:rsidP="00353FC0">
            <w:pPr>
              <w:rPr>
                <w:rFonts w:ascii="Arial" w:hAnsi="Arial" w:cs="Arial"/>
                <w:sz w:val="20"/>
                <w:szCs w:val="20"/>
              </w:rPr>
            </w:pPr>
            <w:r w:rsidRPr="00353FC0">
              <w:rPr>
                <w:rFonts w:ascii="Arial" w:hAnsi="Arial" w:cs="Arial"/>
              </w:rPr>
              <w:t xml:space="preserve">Students will complete a survey-style quiz which includes all aspects of phase 1 coverage. Personal Academic Tutors </w:t>
            </w:r>
            <w:r>
              <w:rPr>
                <w:rFonts w:ascii="Arial" w:hAnsi="Arial" w:cs="Arial"/>
              </w:rPr>
              <w:t>to reinforce the importance of completing this with tutees.</w:t>
            </w:r>
          </w:p>
        </w:tc>
      </w:tr>
      <w:tr w:rsidR="0060135D" w:rsidRPr="00B53DBB" w:rsidTr="00D0676F">
        <w:tc>
          <w:tcPr>
            <w:tcW w:w="2448" w:type="dxa"/>
            <w:vMerge w:val="restart"/>
          </w:tcPr>
          <w:p w:rsidR="0060135D" w:rsidRDefault="0060135D" w:rsidP="0060135D">
            <w:pPr>
              <w:rPr>
                <w:rFonts w:ascii="Arial" w:hAnsi="Arial" w:cs="Arial"/>
                <w:b/>
                <w:bCs/>
              </w:rPr>
            </w:pPr>
            <w:r>
              <w:rPr>
                <w:rFonts w:ascii="Arial" w:hAnsi="Arial" w:cs="Arial"/>
                <w:b/>
                <w:bCs/>
              </w:rPr>
              <w:t>Phase 2</w:t>
            </w:r>
          </w:p>
          <w:p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rsidR="00185D28" w:rsidRPr="00185D28" w:rsidRDefault="00185D28" w:rsidP="0060135D">
            <w:pPr>
              <w:rPr>
                <w:rFonts w:ascii="Arial" w:hAnsi="Arial" w:cs="Arial"/>
                <w:bCs/>
                <w:i/>
              </w:rPr>
            </w:pPr>
            <w:r>
              <w:rPr>
                <w:rFonts w:ascii="Arial" w:hAnsi="Arial" w:cs="Arial"/>
                <w:bCs/>
                <w:i/>
              </w:rPr>
              <w:t xml:space="preserve">*Trainees will observe, discuss, apply and secure the knowledge, </w:t>
            </w:r>
            <w:r>
              <w:rPr>
                <w:rFonts w:ascii="Arial" w:hAnsi="Arial" w:cs="Arial"/>
                <w:bCs/>
                <w:i/>
              </w:rPr>
              <w:lastRenderedPageBreak/>
              <w:t xml:space="preserve">understanding and skills developed at </w:t>
            </w:r>
          </w:p>
        </w:tc>
        <w:tc>
          <w:tcPr>
            <w:tcW w:w="5344" w:type="dxa"/>
          </w:tcPr>
          <w:p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Default="004B780F" w:rsidP="003F2442">
            <w:pPr>
              <w:pStyle w:val="ListParagraph"/>
              <w:numPr>
                <w:ilvl w:val="0"/>
                <w:numId w:val="11"/>
              </w:numPr>
              <w:rPr>
                <w:rFonts w:ascii="Arial" w:hAnsi="Arial" w:cs="Arial"/>
                <w:sz w:val="20"/>
                <w:szCs w:val="20"/>
              </w:rPr>
            </w:pPr>
            <w:r>
              <w:rPr>
                <w:rFonts w:ascii="Arial" w:hAnsi="Arial" w:cs="Arial"/>
                <w:sz w:val="20"/>
                <w:szCs w:val="20"/>
              </w:rPr>
              <w:t>Where to access the school policies relating to EDI</w:t>
            </w:r>
          </w:p>
          <w:p w:rsidR="00802884" w:rsidRPr="005B20A8" w:rsidRDefault="00802884" w:rsidP="003F2442">
            <w:pPr>
              <w:pStyle w:val="ListParagraph"/>
              <w:numPr>
                <w:ilvl w:val="0"/>
                <w:numId w:val="11"/>
              </w:numPr>
              <w:rPr>
                <w:rFonts w:ascii="Arial" w:hAnsi="Arial" w:cs="Arial"/>
                <w:color w:val="FF0000"/>
                <w:sz w:val="20"/>
                <w:szCs w:val="20"/>
              </w:rPr>
            </w:pPr>
            <w:r w:rsidRPr="005B20A8">
              <w:rPr>
                <w:rFonts w:ascii="Arial" w:hAnsi="Arial" w:cs="Arial"/>
                <w:sz w:val="20"/>
                <w:szCs w:val="20"/>
              </w:rPr>
              <w:t>Who leads in relation to EDI in their placement school</w:t>
            </w:r>
          </w:p>
          <w:p w:rsidR="005B20A8" w:rsidRDefault="005B20A8" w:rsidP="005B20A8">
            <w:pPr>
              <w:pStyle w:val="ListParagraph"/>
              <w:ind w:left="360"/>
              <w:rPr>
                <w:rFonts w:ascii="Arial" w:hAnsi="Arial" w:cs="Arial"/>
                <w:sz w:val="20"/>
                <w:szCs w:val="20"/>
              </w:rPr>
            </w:pPr>
            <w:r w:rsidRPr="00591893">
              <w:rPr>
                <w:rFonts w:ascii="Arial" w:hAnsi="Arial" w:cs="Arial"/>
                <w:sz w:val="20"/>
                <w:szCs w:val="20"/>
              </w:rPr>
              <w:t>The school policy and procedure for reporting discrimination and handling bullying</w:t>
            </w:r>
            <w:r w:rsidR="00703C98">
              <w:rPr>
                <w:rFonts w:ascii="Arial" w:hAnsi="Arial" w:cs="Arial"/>
                <w:sz w:val="20"/>
                <w:szCs w:val="20"/>
              </w:rPr>
              <w:t xml:space="preserve"> (LH8.13)</w:t>
            </w:r>
          </w:p>
          <w:p w:rsidR="006F1DF1" w:rsidRPr="00591893" w:rsidRDefault="006F1DF1" w:rsidP="005B20A8">
            <w:pPr>
              <w:pStyle w:val="ListParagraph"/>
              <w:ind w:left="360"/>
              <w:rPr>
                <w:rFonts w:ascii="Arial" w:hAnsi="Arial" w:cs="Arial"/>
                <w:sz w:val="20"/>
                <w:szCs w:val="20"/>
              </w:rPr>
            </w:pPr>
          </w:p>
        </w:tc>
        <w:tc>
          <w:tcPr>
            <w:tcW w:w="5532" w:type="dxa"/>
          </w:tcPr>
          <w:p w:rsidR="003F2442" w:rsidRDefault="004B780F" w:rsidP="003F2442">
            <w:pPr>
              <w:pStyle w:val="ListParagraph"/>
              <w:numPr>
                <w:ilvl w:val="0"/>
                <w:numId w:val="11"/>
              </w:numPr>
              <w:rPr>
                <w:rFonts w:ascii="Arial" w:hAnsi="Arial" w:cs="Arial"/>
                <w:sz w:val="20"/>
                <w:szCs w:val="20"/>
              </w:rPr>
            </w:pPr>
            <w:r>
              <w:rPr>
                <w:rFonts w:ascii="Arial" w:hAnsi="Arial" w:cs="Arial"/>
                <w:sz w:val="20"/>
                <w:szCs w:val="20"/>
              </w:rPr>
              <w:t>Adopt an inclusive approach e.g. use of language</w:t>
            </w:r>
          </w:p>
          <w:p w:rsidR="005B20A8" w:rsidRPr="00591893" w:rsidRDefault="005B20A8" w:rsidP="003F2442">
            <w:pPr>
              <w:pStyle w:val="ListParagraph"/>
              <w:numPr>
                <w:ilvl w:val="0"/>
                <w:numId w:val="11"/>
              </w:numPr>
              <w:rPr>
                <w:rFonts w:ascii="Arial" w:hAnsi="Arial" w:cs="Arial"/>
                <w:sz w:val="20"/>
                <w:szCs w:val="20"/>
              </w:rPr>
            </w:pPr>
            <w:r w:rsidRPr="00591893">
              <w:rPr>
                <w:rFonts w:ascii="Arial" w:hAnsi="Arial" w:cs="Arial"/>
                <w:sz w:val="20"/>
                <w:szCs w:val="20"/>
              </w:rPr>
              <w:t>Implement models of adaptive teaching</w:t>
            </w:r>
          </w:p>
        </w:tc>
      </w:tr>
      <w:tr w:rsidR="00A27DF6" w:rsidRPr="00B53DBB" w:rsidTr="00D0676F">
        <w:tc>
          <w:tcPr>
            <w:tcW w:w="2448" w:type="dxa"/>
            <w:vMerge/>
          </w:tcPr>
          <w:p w:rsidR="00A27DF6" w:rsidRPr="00B53DBB" w:rsidRDefault="00A27DF6" w:rsidP="00A27DF6">
            <w:pPr>
              <w:rPr>
                <w:rFonts w:ascii="Arial" w:hAnsi="Arial" w:cs="Arial"/>
                <w:b/>
                <w:bCs/>
              </w:rPr>
            </w:pPr>
          </w:p>
        </w:tc>
        <w:tc>
          <w:tcPr>
            <w:tcW w:w="5344" w:type="dxa"/>
          </w:tcPr>
          <w:p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rsidR="00A27DF6" w:rsidRPr="005B20A8" w:rsidRDefault="00A27DF6" w:rsidP="00A27DF6">
            <w:pPr>
              <w:jc w:val="center"/>
              <w:rPr>
                <w:rFonts w:ascii="Arial" w:hAnsi="Arial" w:cs="Arial"/>
                <w:b/>
                <w:bCs/>
                <w:sz w:val="20"/>
                <w:szCs w:val="20"/>
              </w:rPr>
            </w:pPr>
          </w:p>
          <w:p w:rsidR="00A27DF6" w:rsidRPr="005B20A8" w:rsidRDefault="00A27DF6" w:rsidP="00A27DF6">
            <w:pPr>
              <w:jc w:val="center"/>
              <w:rPr>
                <w:rFonts w:ascii="Arial" w:hAnsi="Arial" w:cs="Arial"/>
                <w:b/>
                <w:bCs/>
                <w:sz w:val="20"/>
                <w:szCs w:val="20"/>
              </w:rPr>
            </w:pPr>
            <w:r w:rsidRPr="005B20A8">
              <w:rPr>
                <w:rFonts w:ascii="Arial" w:hAnsi="Arial" w:cs="Arial"/>
                <w:b/>
                <w:bCs/>
                <w:sz w:val="20"/>
                <w:szCs w:val="20"/>
              </w:rPr>
              <w:t>Composite knowledge/understanding/skills</w:t>
            </w:r>
          </w:p>
          <w:p w:rsidR="00A27DF6" w:rsidRPr="005B20A8" w:rsidRDefault="00A27DF6" w:rsidP="00A27DF6">
            <w:pPr>
              <w:rPr>
                <w:rFonts w:ascii="Arial" w:hAnsi="Arial" w:cs="Arial"/>
                <w:i/>
                <w:iCs/>
                <w:sz w:val="20"/>
                <w:szCs w:val="20"/>
              </w:rPr>
            </w:pPr>
          </w:p>
          <w:p w:rsidR="00A27DF6" w:rsidRPr="005B20A8" w:rsidRDefault="00A27DF6" w:rsidP="00A27DF6">
            <w:pPr>
              <w:rPr>
                <w:rFonts w:ascii="Arial" w:hAnsi="Arial" w:cs="Arial"/>
                <w:b/>
                <w:bCs/>
                <w:i/>
                <w:iCs/>
                <w:sz w:val="20"/>
                <w:szCs w:val="20"/>
              </w:rPr>
            </w:pPr>
            <w:r w:rsidRPr="005B20A8">
              <w:rPr>
                <w:rFonts w:ascii="Arial" w:hAnsi="Arial" w:cs="Arial"/>
                <w:i/>
                <w:iCs/>
                <w:sz w:val="20"/>
                <w:szCs w:val="20"/>
              </w:rPr>
              <w:lastRenderedPageBreak/>
              <w:t xml:space="preserve">By the end of this phase trainees will </w:t>
            </w:r>
            <w:r w:rsidRPr="005B20A8">
              <w:rPr>
                <w:rFonts w:ascii="Arial" w:hAnsi="Arial" w:cs="Arial"/>
                <w:b/>
                <w:bCs/>
                <w:i/>
                <w:iCs/>
                <w:sz w:val="20"/>
                <w:szCs w:val="20"/>
              </w:rPr>
              <w:t>know:</w:t>
            </w:r>
          </w:p>
          <w:p w:rsidR="00272987" w:rsidRPr="005B20A8" w:rsidRDefault="00802884" w:rsidP="00A27DF6">
            <w:pPr>
              <w:rPr>
                <w:rFonts w:ascii="Arial" w:hAnsi="Arial" w:cs="Arial"/>
                <w:i/>
                <w:iCs/>
                <w:sz w:val="20"/>
                <w:szCs w:val="20"/>
              </w:rPr>
            </w:pPr>
            <w:r w:rsidRPr="005B20A8">
              <w:rPr>
                <w:rFonts w:ascii="Arial" w:hAnsi="Arial" w:cs="Arial"/>
                <w:i/>
                <w:iCs/>
                <w:sz w:val="20"/>
                <w:szCs w:val="20"/>
              </w:rPr>
              <w:t>The demographics of their placement school</w:t>
            </w:r>
          </w:p>
          <w:p w:rsidR="00D51A66" w:rsidRPr="005B20A8" w:rsidRDefault="00D51A66" w:rsidP="00A27DF6">
            <w:pPr>
              <w:rPr>
                <w:rFonts w:ascii="Arial" w:hAnsi="Arial" w:cs="Arial"/>
                <w:i/>
                <w:iCs/>
                <w:sz w:val="20"/>
                <w:szCs w:val="20"/>
              </w:rPr>
            </w:pPr>
          </w:p>
          <w:p w:rsidR="00A27DF6" w:rsidRPr="005B20A8" w:rsidRDefault="00A27DF6" w:rsidP="00A27DF6">
            <w:pPr>
              <w:rPr>
                <w:rFonts w:ascii="Arial" w:hAnsi="Arial" w:cs="Arial"/>
                <w:b/>
                <w:bCs/>
                <w:i/>
                <w:iCs/>
                <w:sz w:val="20"/>
                <w:szCs w:val="20"/>
              </w:rPr>
            </w:pPr>
            <w:r w:rsidRPr="005B20A8">
              <w:rPr>
                <w:rFonts w:ascii="Arial" w:hAnsi="Arial" w:cs="Arial"/>
                <w:i/>
                <w:iCs/>
                <w:sz w:val="20"/>
                <w:szCs w:val="20"/>
              </w:rPr>
              <w:t xml:space="preserve">By the end of this phase trainees will </w:t>
            </w:r>
            <w:r w:rsidRPr="005B20A8">
              <w:rPr>
                <w:rFonts w:ascii="Arial" w:hAnsi="Arial" w:cs="Arial"/>
                <w:b/>
                <w:bCs/>
                <w:i/>
                <w:iCs/>
                <w:sz w:val="20"/>
                <w:szCs w:val="20"/>
              </w:rPr>
              <w:t xml:space="preserve">understand: </w:t>
            </w:r>
          </w:p>
          <w:p w:rsidR="00A27DF6" w:rsidRPr="005B20A8" w:rsidRDefault="00802884" w:rsidP="00A27DF6">
            <w:pPr>
              <w:rPr>
                <w:rFonts w:ascii="Arial" w:hAnsi="Arial" w:cs="Arial"/>
                <w:i/>
                <w:iCs/>
                <w:sz w:val="20"/>
                <w:szCs w:val="20"/>
              </w:rPr>
            </w:pPr>
            <w:r w:rsidRPr="005B20A8">
              <w:rPr>
                <w:rFonts w:ascii="Arial" w:hAnsi="Arial" w:cs="Arial"/>
                <w:i/>
                <w:iCs/>
                <w:sz w:val="20"/>
                <w:szCs w:val="20"/>
              </w:rPr>
              <w:t>How schools can practically support pupils from different backgrounds</w:t>
            </w:r>
          </w:p>
          <w:p w:rsidR="00D51A66" w:rsidRPr="005B20A8" w:rsidRDefault="00D51A66" w:rsidP="00A27DF6">
            <w:pPr>
              <w:rPr>
                <w:rFonts w:ascii="Arial" w:hAnsi="Arial" w:cs="Arial"/>
                <w:i/>
                <w:iCs/>
                <w:sz w:val="20"/>
                <w:szCs w:val="20"/>
              </w:rPr>
            </w:pPr>
          </w:p>
          <w:p w:rsidR="00A27DF6" w:rsidRPr="005B20A8" w:rsidRDefault="00A27DF6" w:rsidP="00A27DF6">
            <w:pPr>
              <w:rPr>
                <w:rFonts w:ascii="Arial" w:hAnsi="Arial" w:cs="Arial"/>
                <w:b/>
                <w:bCs/>
                <w:i/>
                <w:iCs/>
                <w:sz w:val="20"/>
                <w:szCs w:val="20"/>
              </w:rPr>
            </w:pPr>
            <w:r w:rsidRPr="005B20A8">
              <w:rPr>
                <w:rFonts w:ascii="Arial" w:hAnsi="Arial" w:cs="Arial"/>
                <w:i/>
                <w:iCs/>
                <w:sz w:val="20"/>
                <w:szCs w:val="20"/>
              </w:rPr>
              <w:t xml:space="preserve">By the end of this phase trainees will be </w:t>
            </w:r>
            <w:r w:rsidRPr="005B20A8">
              <w:rPr>
                <w:rFonts w:ascii="Arial" w:hAnsi="Arial" w:cs="Arial"/>
                <w:b/>
                <w:bCs/>
                <w:i/>
                <w:iCs/>
                <w:sz w:val="20"/>
                <w:szCs w:val="20"/>
              </w:rPr>
              <w:t xml:space="preserve">able to: </w:t>
            </w:r>
          </w:p>
          <w:p w:rsidR="0030246F" w:rsidRPr="005B20A8" w:rsidRDefault="00D51A66" w:rsidP="00A27DF6">
            <w:pPr>
              <w:rPr>
                <w:rFonts w:ascii="Arial" w:hAnsi="Arial" w:cs="Arial"/>
                <w:bCs/>
                <w:i/>
                <w:iCs/>
                <w:sz w:val="20"/>
                <w:szCs w:val="20"/>
              </w:rPr>
            </w:pPr>
            <w:r w:rsidRPr="005B20A8">
              <w:rPr>
                <w:rFonts w:ascii="Arial" w:hAnsi="Arial" w:cs="Arial"/>
                <w:bCs/>
                <w:i/>
                <w:iCs/>
                <w:sz w:val="20"/>
                <w:szCs w:val="20"/>
              </w:rPr>
              <w:t>Begin to implement strategies to meet the needs of different children.</w:t>
            </w:r>
          </w:p>
          <w:p w:rsidR="00077C9F" w:rsidRPr="005B20A8" w:rsidRDefault="00077C9F" w:rsidP="00A27DF6">
            <w:pPr>
              <w:rPr>
                <w:rFonts w:ascii="Arial" w:hAnsi="Arial" w:cs="Arial"/>
                <w:b/>
                <w:bCs/>
                <w:i/>
                <w:iCs/>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052684" w:rsidRDefault="004B780F" w:rsidP="003F2442">
            <w:pPr>
              <w:pStyle w:val="ListParagraph"/>
              <w:numPr>
                <w:ilvl w:val="0"/>
                <w:numId w:val="20"/>
              </w:numPr>
              <w:rPr>
                <w:rFonts w:ascii="Arial" w:hAnsi="Arial" w:cs="Arial"/>
                <w:sz w:val="20"/>
                <w:szCs w:val="20"/>
              </w:rPr>
            </w:pPr>
            <w:r>
              <w:rPr>
                <w:rFonts w:ascii="Arial" w:hAnsi="Arial" w:cs="Arial"/>
                <w:sz w:val="20"/>
                <w:szCs w:val="20"/>
              </w:rPr>
              <w:t>The importance of implementing policy in</w:t>
            </w:r>
            <w:r w:rsidR="00802884">
              <w:rPr>
                <w:rFonts w:ascii="Arial" w:hAnsi="Arial" w:cs="Arial"/>
                <w:sz w:val="20"/>
                <w:szCs w:val="20"/>
              </w:rPr>
              <w:t xml:space="preserve"> the workplace for inclusion &amp; e</w:t>
            </w:r>
            <w:r>
              <w:rPr>
                <w:rFonts w:ascii="Arial" w:hAnsi="Arial" w:cs="Arial"/>
                <w:sz w:val="20"/>
                <w:szCs w:val="20"/>
              </w:rPr>
              <w:t>quality</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052684" w:rsidRDefault="0030246F" w:rsidP="00D51A66">
            <w:pPr>
              <w:pStyle w:val="ListParagraph"/>
              <w:numPr>
                <w:ilvl w:val="0"/>
                <w:numId w:val="20"/>
              </w:numPr>
              <w:rPr>
                <w:rFonts w:ascii="Arial" w:hAnsi="Arial" w:cs="Arial"/>
                <w:sz w:val="20"/>
                <w:szCs w:val="20"/>
              </w:rPr>
            </w:pPr>
            <w:r w:rsidRPr="0030246F">
              <w:rPr>
                <w:rFonts w:ascii="Arial" w:hAnsi="Arial" w:cs="Arial"/>
                <w:sz w:val="20"/>
                <w:szCs w:val="20"/>
              </w:rPr>
              <w:t>The demographics in the setting</w:t>
            </w:r>
            <w:r>
              <w:rPr>
                <w:rFonts w:ascii="Arial" w:hAnsi="Arial" w:cs="Arial"/>
                <w:sz w:val="20"/>
                <w:szCs w:val="20"/>
              </w:rPr>
              <w:t xml:space="preserve"> and adapt accordingly depending on context</w:t>
            </w:r>
            <w:r w:rsidR="00FE7DB6">
              <w:rPr>
                <w:rFonts w:ascii="Arial" w:hAnsi="Arial" w:cs="Arial"/>
                <w:sz w:val="20"/>
                <w:szCs w:val="20"/>
              </w:rPr>
              <w:t xml:space="preserve"> e.g. EAL, CLA, Pupil premium etc</w:t>
            </w:r>
            <w:proofErr w:type="gramStart"/>
            <w:r w:rsidR="00FE7DB6">
              <w:rPr>
                <w:rFonts w:ascii="Arial" w:hAnsi="Arial" w:cs="Arial"/>
                <w:sz w:val="20"/>
                <w:szCs w:val="20"/>
              </w:rPr>
              <w:t>..</w:t>
            </w:r>
            <w:proofErr w:type="gramEnd"/>
            <w:r w:rsidR="00FE7DB6">
              <w:rPr>
                <w:rFonts w:ascii="Arial" w:hAnsi="Arial" w:cs="Arial"/>
                <w:sz w:val="20"/>
                <w:szCs w:val="20"/>
              </w:rPr>
              <w:t xml:space="preserve"> </w:t>
            </w:r>
            <w:r w:rsidR="00703C98" w:rsidRPr="00703C98">
              <w:rPr>
                <w:rFonts w:ascii="Arial" w:hAnsi="Arial" w:cs="Arial"/>
                <w:b/>
                <w:sz w:val="20"/>
                <w:szCs w:val="20"/>
              </w:rPr>
              <w:t>(LT5.2)</w:t>
            </w:r>
          </w:p>
        </w:tc>
        <w:tc>
          <w:tcPr>
            <w:tcW w:w="5532" w:type="dxa"/>
            <w:vMerge/>
            <w:shd w:val="clear" w:color="auto" w:fill="D9D9D9" w:themeFill="background1" w:themeFillShade="D9"/>
          </w:tcPr>
          <w:p w:rsidR="003F2442" w:rsidRPr="00B53DBB" w:rsidRDefault="003F2442" w:rsidP="003F2442">
            <w:pPr>
              <w:rPr>
                <w:rFonts w:ascii="Arial" w:hAnsi="Arial" w:cs="Arial"/>
                <w:sz w:val="20"/>
                <w:szCs w:val="20"/>
              </w:rPr>
            </w:pPr>
          </w:p>
        </w:tc>
      </w:tr>
      <w:tr w:rsidR="00077C9F" w:rsidRPr="00B53DBB" w:rsidTr="00077C9F">
        <w:tc>
          <w:tcPr>
            <w:tcW w:w="2448" w:type="dxa"/>
          </w:tcPr>
          <w:p w:rsidR="00077C9F" w:rsidRPr="00B53DBB" w:rsidRDefault="00077C9F" w:rsidP="003F2442">
            <w:pPr>
              <w:rPr>
                <w:rFonts w:ascii="Arial" w:hAnsi="Arial" w:cs="Arial"/>
                <w:b/>
                <w:bCs/>
              </w:rPr>
            </w:pPr>
          </w:p>
        </w:tc>
        <w:tc>
          <w:tcPr>
            <w:tcW w:w="5344" w:type="dxa"/>
          </w:tcPr>
          <w:p w:rsidR="00077C9F" w:rsidRPr="00077C9F" w:rsidRDefault="00077C9F" w:rsidP="00077C9F">
            <w:pPr>
              <w:rPr>
                <w:rFonts w:ascii="Arial" w:hAnsi="Arial" w:cs="Arial"/>
                <w:sz w:val="20"/>
                <w:szCs w:val="20"/>
              </w:rPr>
            </w:pPr>
          </w:p>
        </w:tc>
        <w:tc>
          <w:tcPr>
            <w:tcW w:w="5532" w:type="dxa"/>
            <w:shd w:val="clear" w:color="auto" w:fill="C5E0B3" w:themeFill="accent6" w:themeFillTint="66"/>
          </w:tcPr>
          <w:p w:rsidR="00077C9F" w:rsidRDefault="00077C9F" w:rsidP="00077C9F">
            <w:pPr>
              <w:rPr>
                <w:rFonts w:ascii="Arial" w:eastAsia="Arial" w:hAnsi="Arial" w:cs="Arial"/>
                <w:b/>
                <w:bCs/>
              </w:rPr>
            </w:pPr>
            <w:r w:rsidRPr="72AC171E">
              <w:rPr>
                <w:rFonts w:ascii="Arial" w:eastAsia="Arial" w:hAnsi="Arial" w:cs="Arial"/>
                <w:b/>
                <w:bCs/>
              </w:rPr>
              <w:t xml:space="preserve">Assessment </w:t>
            </w:r>
            <w:r>
              <w:rPr>
                <w:rFonts w:ascii="Arial" w:eastAsia="Arial" w:hAnsi="Arial" w:cs="Arial"/>
                <w:b/>
                <w:bCs/>
              </w:rPr>
              <w:t xml:space="preserve">for </w:t>
            </w:r>
            <w:r w:rsidRPr="72AC171E">
              <w:rPr>
                <w:rFonts w:ascii="Arial" w:eastAsia="Arial" w:hAnsi="Arial" w:cs="Arial"/>
                <w:b/>
                <w:bCs/>
              </w:rPr>
              <w:t xml:space="preserve">Phase </w:t>
            </w:r>
            <w:r>
              <w:rPr>
                <w:rFonts w:ascii="Arial" w:eastAsia="Arial" w:hAnsi="Arial" w:cs="Arial"/>
                <w:b/>
                <w:bCs/>
              </w:rPr>
              <w:t>2</w:t>
            </w:r>
          </w:p>
          <w:p w:rsidR="00077C9F" w:rsidRDefault="00077C9F" w:rsidP="00077C9F">
            <w:pPr>
              <w:rPr>
                <w:rFonts w:ascii="Arial" w:eastAsia="Arial" w:hAnsi="Arial" w:cs="Arial"/>
                <w:b/>
                <w:bCs/>
              </w:rPr>
            </w:pPr>
          </w:p>
          <w:p w:rsidR="00077C9F" w:rsidRPr="00077C9F" w:rsidRDefault="00077C9F" w:rsidP="00077C9F">
            <w:pPr>
              <w:pStyle w:val="ListParagraph"/>
              <w:numPr>
                <w:ilvl w:val="0"/>
                <w:numId w:val="25"/>
              </w:numPr>
              <w:rPr>
                <w:rFonts w:ascii="Arial" w:hAnsi="Arial" w:cs="Arial"/>
              </w:rPr>
            </w:pPr>
            <w:r w:rsidRPr="00077C9F">
              <w:rPr>
                <w:rFonts w:ascii="Arial" w:hAnsi="Arial" w:cs="Arial"/>
              </w:rPr>
              <w:t>Checklist with mentors that students have accessed and reviewed relevant placement policies.</w:t>
            </w:r>
          </w:p>
          <w:p w:rsidR="00077C9F" w:rsidRPr="00077C9F" w:rsidRDefault="00077C9F" w:rsidP="00077C9F">
            <w:pPr>
              <w:pStyle w:val="ListParagraph"/>
              <w:numPr>
                <w:ilvl w:val="0"/>
                <w:numId w:val="25"/>
              </w:numPr>
              <w:rPr>
                <w:rFonts w:ascii="Arial" w:hAnsi="Arial" w:cs="Arial"/>
              </w:rPr>
            </w:pPr>
            <w:r w:rsidRPr="00077C9F">
              <w:rPr>
                <w:rFonts w:ascii="Arial" w:hAnsi="Arial" w:cs="Arial"/>
              </w:rPr>
              <w:t>Students to record in their Electronic Profile (EPP) the demographics of the children in their placement class. This is checked by school mentors and link tutors</w:t>
            </w:r>
            <w:r w:rsidR="00455825">
              <w:rPr>
                <w:rFonts w:ascii="Arial" w:hAnsi="Arial" w:cs="Arial"/>
              </w:rPr>
              <w:t>.</w:t>
            </w:r>
          </w:p>
          <w:p w:rsidR="00077C9F" w:rsidRPr="00077C9F" w:rsidRDefault="00077C9F" w:rsidP="00077C9F">
            <w:pPr>
              <w:pStyle w:val="ListParagraph"/>
              <w:numPr>
                <w:ilvl w:val="0"/>
                <w:numId w:val="25"/>
              </w:numPr>
              <w:rPr>
                <w:rFonts w:ascii="Arial" w:hAnsi="Arial" w:cs="Arial"/>
              </w:rPr>
            </w:pPr>
            <w:r w:rsidRPr="00077C9F">
              <w:rPr>
                <w:rFonts w:ascii="Arial" w:hAnsi="Arial" w:cs="Arial"/>
              </w:rPr>
              <w:t>Students to identify key demographics e.g. EAL and other groups as listed in their class/placement to be able to meet the needs of learners.</w:t>
            </w:r>
          </w:p>
          <w:p w:rsidR="00077C9F" w:rsidRDefault="00077C9F" w:rsidP="003F2442"/>
          <w:p w:rsidR="00077C9F" w:rsidRPr="00B53DBB" w:rsidRDefault="00077C9F" w:rsidP="003F2442">
            <w:pPr>
              <w:rPr>
                <w:rFonts w:ascii="Arial" w:hAnsi="Arial" w:cs="Arial"/>
                <w:sz w:val="20"/>
                <w:szCs w:val="20"/>
              </w:rPr>
            </w:pPr>
          </w:p>
        </w:tc>
      </w:tr>
      <w:tr w:rsidR="00A27DF6" w:rsidRPr="00B53DBB" w:rsidTr="00D0676F">
        <w:tc>
          <w:tcPr>
            <w:tcW w:w="2448" w:type="dxa"/>
            <w:vMerge w:val="restart"/>
          </w:tcPr>
          <w:p w:rsidR="00A27DF6" w:rsidRDefault="00A27DF6" w:rsidP="00A27DF6">
            <w:pPr>
              <w:rPr>
                <w:rFonts w:ascii="Arial" w:hAnsi="Arial" w:cs="Arial"/>
                <w:b/>
                <w:bCs/>
              </w:rPr>
            </w:pPr>
            <w:r>
              <w:rPr>
                <w:rFonts w:ascii="Arial" w:hAnsi="Arial" w:cs="Arial"/>
                <w:b/>
                <w:bCs/>
              </w:rPr>
              <w:t>Phase 3</w:t>
            </w:r>
          </w:p>
          <w:p w:rsidR="00A27DF6" w:rsidRDefault="00A27DF6" w:rsidP="00A27DF6">
            <w:pPr>
              <w:rPr>
                <w:rFonts w:ascii="Arial" w:hAnsi="Arial" w:cs="Arial"/>
                <w:b/>
                <w:bCs/>
              </w:rPr>
            </w:pPr>
            <w:r>
              <w:rPr>
                <w:rFonts w:ascii="Arial" w:hAnsi="Arial" w:cs="Arial"/>
                <w:b/>
                <w:bCs/>
              </w:rPr>
              <w:t>(University-led)</w:t>
            </w:r>
          </w:p>
          <w:p w:rsidR="00272987" w:rsidRDefault="00272987" w:rsidP="00A27DF6">
            <w:pPr>
              <w:rPr>
                <w:rFonts w:ascii="Arial" w:hAnsi="Arial" w:cs="Arial"/>
                <w:b/>
                <w:bCs/>
              </w:rPr>
            </w:pPr>
          </w:p>
          <w:p w:rsidR="00272987" w:rsidRPr="00B53DBB" w:rsidRDefault="00272987" w:rsidP="00A27DF6">
            <w:pPr>
              <w:rPr>
                <w:rFonts w:ascii="Arial" w:hAnsi="Arial" w:cs="Arial"/>
                <w:b/>
                <w:bCs/>
              </w:rPr>
            </w:pPr>
            <w:r>
              <w:rPr>
                <w:rFonts w:ascii="Arial" w:hAnsi="Arial" w:cs="Arial"/>
                <w:bCs/>
                <w:i/>
              </w:rPr>
              <w:lastRenderedPageBreak/>
              <w:t>*Trainees will review the knowledge, understanding and skills developed at Phases 1 and 2, and will add the following…</w:t>
            </w:r>
          </w:p>
        </w:tc>
        <w:tc>
          <w:tcPr>
            <w:tcW w:w="5344" w:type="dxa"/>
          </w:tcPr>
          <w:p w:rsidR="00A27DF6" w:rsidRPr="00B53DBB" w:rsidRDefault="00A27DF6" w:rsidP="00A27DF6">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B67538" w:rsidRDefault="008F01BE" w:rsidP="003F2442">
            <w:pPr>
              <w:pStyle w:val="ListParagraph"/>
              <w:numPr>
                <w:ilvl w:val="0"/>
                <w:numId w:val="11"/>
              </w:numPr>
              <w:rPr>
                <w:rFonts w:ascii="Arial" w:hAnsi="Arial" w:cs="Arial"/>
                <w:sz w:val="20"/>
                <w:szCs w:val="20"/>
              </w:rPr>
            </w:pPr>
            <w:r w:rsidRPr="00B67538">
              <w:rPr>
                <w:rFonts w:ascii="Arial" w:hAnsi="Arial" w:cs="Arial"/>
                <w:sz w:val="20"/>
                <w:szCs w:val="20"/>
              </w:rPr>
              <w:t>Adverse Childhood Experiences (ACES) impact education</w:t>
            </w:r>
            <w:r w:rsidR="00703C98">
              <w:rPr>
                <w:rFonts w:ascii="Arial" w:hAnsi="Arial" w:cs="Arial"/>
                <w:sz w:val="20"/>
                <w:szCs w:val="20"/>
              </w:rPr>
              <w:t xml:space="preserve"> </w:t>
            </w:r>
            <w:r w:rsidR="00703C98" w:rsidRPr="00703C98">
              <w:rPr>
                <w:rFonts w:ascii="Arial" w:hAnsi="Arial" w:cs="Arial"/>
                <w:b/>
                <w:sz w:val="20"/>
                <w:szCs w:val="20"/>
              </w:rPr>
              <w:t>(LT5.2)</w:t>
            </w:r>
          </w:p>
        </w:tc>
        <w:tc>
          <w:tcPr>
            <w:tcW w:w="5532" w:type="dxa"/>
          </w:tcPr>
          <w:p w:rsidR="003F2442" w:rsidRPr="00991D34" w:rsidRDefault="0030246F" w:rsidP="003F2442">
            <w:pPr>
              <w:pStyle w:val="ListParagraph"/>
              <w:numPr>
                <w:ilvl w:val="0"/>
                <w:numId w:val="11"/>
              </w:numPr>
              <w:rPr>
                <w:rFonts w:ascii="Arial" w:hAnsi="Arial" w:cs="Arial"/>
                <w:sz w:val="20"/>
                <w:szCs w:val="20"/>
              </w:rPr>
            </w:pPr>
            <w:r>
              <w:rPr>
                <w:rFonts w:ascii="Arial" w:hAnsi="Arial" w:cs="Arial"/>
                <w:sz w:val="20"/>
                <w:szCs w:val="20"/>
              </w:rPr>
              <w:t xml:space="preserve">Refer to the “Turning the page on Poverty” document to implement strategies for tackling poverty and how it affects </w:t>
            </w:r>
            <w:r>
              <w:rPr>
                <w:rFonts w:ascii="Arial" w:hAnsi="Arial" w:cs="Arial"/>
                <w:sz w:val="20"/>
                <w:szCs w:val="20"/>
              </w:rPr>
              <w:lastRenderedPageBreak/>
              <w:t>learning.,</w:t>
            </w: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B67538" w:rsidRDefault="008F01BE" w:rsidP="003F2442">
            <w:pPr>
              <w:pStyle w:val="ListParagraph"/>
              <w:numPr>
                <w:ilvl w:val="0"/>
                <w:numId w:val="11"/>
              </w:numPr>
              <w:rPr>
                <w:rFonts w:ascii="Arial" w:hAnsi="Arial" w:cs="Arial"/>
                <w:sz w:val="20"/>
                <w:szCs w:val="20"/>
              </w:rPr>
            </w:pPr>
            <w:r w:rsidRPr="00B67538">
              <w:rPr>
                <w:rFonts w:ascii="Arial" w:hAnsi="Arial" w:cs="Arial"/>
                <w:sz w:val="20"/>
                <w:szCs w:val="20"/>
              </w:rPr>
              <w:t>The impact of growing up in poverty on children’s education</w:t>
            </w:r>
            <w:r w:rsidR="00703C98">
              <w:rPr>
                <w:rFonts w:ascii="Arial" w:hAnsi="Arial" w:cs="Arial"/>
                <w:sz w:val="20"/>
                <w:szCs w:val="20"/>
              </w:rPr>
              <w:t xml:space="preserve"> </w:t>
            </w:r>
            <w:r w:rsidR="00703C98" w:rsidRPr="00703C98">
              <w:rPr>
                <w:rFonts w:ascii="Arial" w:hAnsi="Arial" w:cs="Arial"/>
                <w:b/>
                <w:sz w:val="20"/>
                <w:szCs w:val="20"/>
              </w:rPr>
              <w:t>(</w:t>
            </w:r>
            <w:r w:rsidR="00703C98">
              <w:rPr>
                <w:rFonts w:ascii="Arial" w:hAnsi="Arial" w:cs="Arial"/>
                <w:b/>
                <w:sz w:val="20"/>
                <w:szCs w:val="20"/>
              </w:rPr>
              <w:t xml:space="preserve">LT1.6; </w:t>
            </w:r>
            <w:r w:rsidR="00703C98" w:rsidRPr="00703C98">
              <w:rPr>
                <w:rFonts w:ascii="Arial" w:hAnsi="Arial" w:cs="Arial"/>
                <w:b/>
                <w:sz w:val="20"/>
                <w:szCs w:val="20"/>
              </w:rPr>
              <w:t>LT5.2</w:t>
            </w:r>
            <w:r w:rsidR="00703C98">
              <w:rPr>
                <w:rFonts w:ascii="Arial" w:hAnsi="Arial" w:cs="Arial"/>
                <w:b/>
                <w:sz w:val="20"/>
                <w:szCs w:val="20"/>
              </w:rPr>
              <w:t>)</w:t>
            </w:r>
          </w:p>
        </w:tc>
        <w:tc>
          <w:tcPr>
            <w:tcW w:w="5532" w:type="dxa"/>
          </w:tcPr>
          <w:p w:rsidR="003F2442" w:rsidRPr="00991D34" w:rsidRDefault="008F01BE" w:rsidP="008F01BE">
            <w:pPr>
              <w:pStyle w:val="ListParagraph"/>
              <w:numPr>
                <w:ilvl w:val="0"/>
                <w:numId w:val="11"/>
              </w:numPr>
              <w:rPr>
                <w:rFonts w:ascii="Arial" w:hAnsi="Arial" w:cs="Arial"/>
                <w:sz w:val="20"/>
                <w:szCs w:val="20"/>
              </w:rPr>
            </w:pPr>
            <w:r w:rsidRPr="005B20A8">
              <w:rPr>
                <w:rFonts w:ascii="Arial" w:hAnsi="Arial" w:cs="Arial"/>
                <w:sz w:val="20"/>
                <w:szCs w:val="20"/>
              </w:rPr>
              <w:t>Assess strategies for using the Pupil Premium using the available evidence base.</w:t>
            </w:r>
          </w:p>
        </w:tc>
      </w:tr>
      <w:tr w:rsidR="00A27DF6" w:rsidRPr="00B53DBB" w:rsidTr="00D0676F">
        <w:tc>
          <w:tcPr>
            <w:tcW w:w="2448" w:type="dxa"/>
            <w:vMerge/>
          </w:tcPr>
          <w:p w:rsidR="00A27DF6" w:rsidRPr="00B53DBB" w:rsidRDefault="00A27DF6" w:rsidP="00A27DF6">
            <w:pPr>
              <w:rPr>
                <w:rFonts w:ascii="Arial" w:hAnsi="Arial" w:cs="Arial"/>
                <w:b/>
                <w:bCs/>
              </w:rPr>
            </w:pPr>
          </w:p>
        </w:tc>
        <w:tc>
          <w:tcPr>
            <w:tcW w:w="5344" w:type="dxa"/>
          </w:tcPr>
          <w:p w:rsidR="00A27DF6" w:rsidRPr="00B67538" w:rsidRDefault="00A27DF6" w:rsidP="00A27DF6">
            <w:pPr>
              <w:rPr>
                <w:rFonts w:ascii="Arial" w:hAnsi="Arial" w:cs="Arial"/>
                <w:sz w:val="20"/>
                <w:szCs w:val="20"/>
              </w:rPr>
            </w:pPr>
            <w:r w:rsidRPr="00B67538">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rsidR="00802884" w:rsidRPr="00B67538" w:rsidRDefault="00802884" w:rsidP="00802884">
            <w:pPr>
              <w:jc w:val="center"/>
              <w:rPr>
                <w:rFonts w:ascii="Arial" w:hAnsi="Arial" w:cs="Arial"/>
                <w:b/>
                <w:bCs/>
                <w:sz w:val="20"/>
                <w:szCs w:val="20"/>
              </w:rPr>
            </w:pPr>
          </w:p>
          <w:p w:rsidR="00D51A66" w:rsidRPr="00B67538" w:rsidRDefault="00D51A66" w:rsidP="00D51A66">
            <w:pPr>
              <w:jc w:val="center"/>
              <w:rPr>
                <w:rFonts w:ascii="Arial" w:hAnsi="Arial" w:cs="Arial"/>
                <w:b/>
                <w:bCs/>
                <w:sz w:val="20"/>
                <w:szCs w:val="20"/>
              </w:rPr>
            </w:pPr>
            <w:r w:rsidRPr="00B67538">
              <w:rPr>
                <w:rFonts w:ascii="Arial" w:hAnsi="Arial" w:cs="Arial"/>
                <w:b/>
                <w:bCs/>
                <w:sz w:val="20"/>
                <w:szCs w:val="20"/>
              </w:rPr>
              <w:t xml:space="preserve">Composite knowledge / understanding / skills </w:t>
            </w:r>
          </w:p>
          <w:p w:rsidR="00D51A66" w:rsidRPr="00B67538" w:rsidRDefault="00D51A66" w:rsidP="00D51A66">
            <w:pPr>
              <w:rPr>
                <w:rFonts w:ascii="Arial" w:hAnsi="Arial" w:cs="Arial"/>
                <w:b/>
                <w:bCs/>
                <w:i/>
                <w:iCs/>
                <w:sz w:val="20"/>
                <w:szCs w:val="20"/>
              </w:rPr>
            </w:pPr>
            <w:r w:rsidRPr="00B67538">
              <w:rPr>
                <w:rFonts w:ascii="Arial" w:hAnsi="Arial" w:cs="Arial"/>
                <w:i/>
                <w:iCs/>
                <w:sz w:val="20"/>
                <w:szCs w:val="20"/>
              </w:rPr>
              <w:t xml:space="preserve">By the end of this phase trainees will </w:t>
            </w:r>
            <w:r w:rsidRPr="00B67538">
              <w:rPr>
                <w:rFonts w:ascii="Arial" w:hAnsi="Arial" w:cs="Arial"/>
                <w:b/>
                <w:bCs/>
                <w:i/>
                <w:iCs/>
                <w:sz w:val="20"/>
                <w:szCs w:val="20"/>
              </w:rPr>
              <w:t>know:</w:t>
            </w:r>
          </w:p>
          <w:p w:rsidR="00D51A66" w:rsidRPr="00B67538" w:rsidRDefault="00D51A66" w:rsidP="00D51A66">
            <w:pPr>
              <w:pStyle w:val="ListParagraph"/>
              <w:numPr>
                <w:ilvl w:val="0"/>
                <w:numId w:val="23"/>
              </w:numPr>
              <w:rPr>
                <w:rFonts w:ascii="Arial" w:hAnsi="Arial" w:cs="Arial"/>
                <w:bCs/>
                <w:i/>
                <w:iCs/>
                <w:sz w:val="20"/>
                <w:szCs w:val="20"/>
              </w:rPr>
            </w:pPr>
            <w:r w:rsidRPr="00B67538">
              <w:rPr>
                <w:rFonts w:ascii="Arial" w:hAnsi="Arial" w:cs="Arial"/>
                <w:bCs/>
                <w:i/>
                <w:iCs/>
                <w:sz w:val="20"/>
                <w:szCs w:val="20"/>
              </w:rPr>
              <w:t>How to access data in relation to disadvantage and attainment in specific schools and how to access evidence in relation to uses of the Pupil Premium.</w:t>
            </w:r>
          </w:p>
          <w:p w:rsidR="00D51A66" w:rsidRPr="00B67538" w:rsidRDefault="00D51A66" w:rsidP="00D51A66">
            <w:pPr>
              <w:rPr>
                <w:rFonts w:ascii="Arial" w:hAnsi="Arial" w:cs="Arial"/>
                <w:iCs/>
                <w:sz w:val="20"/>
                <w:szCs w:val="20"/>
              </w:rPr>
            </w:pPr>
            <w:r w:rsidRPr="00B67538">
              <w:rPr>
                <w:rFonts w:ascii="Arial" w:hAnsi="Arial" w:cs="Arial"/>
                <w:iCs/>
                <w:sz w:val="20"/>
                <w:szCs w:val="20"/>
              </w:rPr>
              <w:t xml:space="preserve">By the end of this phase trainees will </w:t>
            </w:r>
            <w:r w:rsidRPr="00B67538">
              <w:rPr>
                <w:rFonts w:ascii="Arial" w:hAnsi="Arial" w:cs="Arial"/>
                <w:b/>
                <w:bCs/>
                <w:iCs/>
                <w:sz w:val="20"/>
                <w:szCs w:val="20"/>
              </w:rPr>
              <w:t>understand:</w:t>
            </w:r>
            <w:r w:rsidRPr="00B67538">
              <w:rPr>
                <w:rFonts w:ascii="Arial" w:hAnsi="Arial" w:cs="Arial"/>
                <w:iCs/>
                <w:sz w:val="20"/>
                <w:szCs w:val="20"/>
              </w:rPr>
              <w:t xml:space="preserve"> </w:t>
            </w:r>
          </w:p>
          <w:p w:rsidR="00D51A66" w:rsidRPr="00B67538" w:rsidRDefault="00D51A66" w:rsidP="00D51A66">
            <w:pPr>
              <w:pStyle w:val="ListParagraph"/>
              <w:numPr>
                <w:ilvl w:val="0"/>
                <w:numId w:val="22"/>
              </w:numPr>
              <w:rPr>
                <w:rFonts w:ascii="Arial" w:hAnsi="Arial" w:cs="Arial"/>
                <w:i/>
                <w:iCs/>
                <w:sz w:val="20"/>
                <w:szCs w:val="20"/>
              </w:rPr>
            </w:pPr>
            <w:r w:rsidRPr="00B67538">
              <w:rPr>
                <w:rFonts w:ascii="Arial" w:hAnsi="Arial" w:cs="Arial"/>
                <w:i/>
                <w:iCs/>
                <w:sz w:val="20"/>
                <w:szCs w:val="20"/>
              </w:rPr>
              <w:t>The impact that poverty and ACEs can have on attainment</w:t>
            </w:r>
          </w:p>
          <w:p w:rsidR="00D51A66" w:rsidRPr="00B67538" w:rsidRDefault="00D51A66" w:rsidP="00D51A66">
            <w:pPr>
              <w:tabs>
                <w:tab w:val="left" w:pos="1920"/>
              </w:tabs>
              <w:rPr>
                <w:rFonts w:ascii="Arial" w:hAnsi="Arial" w:cs="Arial"/>
                <w:iCs/>
                <w:sz w:val="20"/>
                <w:szCs w:val="20"/>
              </w:rPr>
            </w:pPr>
            <w:r w:rsidRPr="00B67538">
              <w:rPr>
                <w:rFonts w:ascii="Arial" w:hAnsi="Arial" w:cs="Arial"/>
                <w:iCs/>
                <w:sz w:val="20"/>
                <w:szCs w:val="20"/>
              </w:rPr>
              <w:tab/>
            </w:r>
          </w:p>
          <w:p w:rsidR="00D51A66" w:rsidRPr="00B67538" w:rsidRDefault="00D51A66" w:rsidP="00D51A66">
            <w:pPr>
              <w:rPr>
                <w:rFonts w:ascii="Arial" w:hAnsi="Arial" w:cs="Arial"/>
                <w:iCs/>
                <w:sz w:val="20"/>
                <w:szCs w:val="20"/>
              </w:rPr>
            </w:pPr>
            <w:r w:rsidRPr="00B67538">
              <w:rPr>
                <w:rFonts w:ascii="Arial" w:hAnsi="Arial" w:cs="Arial"/>
                <w:iCs/>
                <w:sz w:val="20"/>
                <w:szCs w:val="20"/>
              </w:rPr>
              <w:t xml:space="preserve">By the end of this phase trainees will </w:t>
            </w:r>
            <w:r w:rsidRPr="00B67538">
              <w:rPr>
                <w:rFonts w:ascii="Arial" w:hAnsi="Arial" w:cs="Arial"/>
                <w:b/>
                <w:bCs/>
                <w:iCs/>
                <w:sz w:val="20"/>
                <w:szCs w:val="20"/>
              </w:rPr>
              <w:t>be able to:</w:t>
            </w:r>
            <w:r w:rsidRPr="00B67538">
              <w:rPr>
                <w:rFonts w:ascii="Arial" w:hAnsi="Arial" w:cs="Arial"/>
                <w:iCs/>
                <w:sz w:val="20"/>
                <w:szCs w:val="20"/>
              </w:rPr>
              <w:t xml:space="preserve"> </w:t>
            </w:r>
          </w:p>
          <w:p w:rsidR="00A27DF6" w:rsidRPr="00B67538" w:rsidRDefault="00D51A66" w:rsidP="00D51A66">
            <w:pPr>
              <w:pStyle w:val="ListParagraph"/>
              <w:numPr>
                <w:ilvl w:val="0"/>
                <w:numId w:val="21"/>
              </w:numPr>
              <w:rPr>
                <w:rFonts w:ascii="Arial" w:hAnsi="Arial" w:cs="Arial"/>
                <w:i/>
                <w:sz w:val="20"/>
                <w:szCs w:val="20"/>
              </w:rPr>
            </w:pPr>
            <w:r w:rsidRPr="00B67538">
              <w:rPr>
                <w:rFonts w:ascii="Arial" w:hAnsi="Arial" w:cs="Arial"/>
                <w:i/>
                <w:sz w:val="20"/>
                <w:szCs w:val="20"/>
              </w:rPr>
              <w:t xml:space="preserve">Deploy evidence </w:t>
            </w:r>
            <w:r w:rsidR="00B67538">
              <w:rPr>
                <w:rFonts w:ascii="Arial" w:hAnsi="Arial" w:cs="Arial"/>
                <w:i/>
                <w:sz w:val="20"/>
                <w:szCs w:val="20"/>
              </w:rPr>
              <w:t>-</w:t>
            </w:r>
            <w:r w:rsidRPr="00B67538">
              <w:rPr>
                <w:rFonts w:ascii="Arial" w:hAnsi="Arial" w:cs="Arial"/>
                <w:i/>
                <w:sz w:val="20"/>
                <w:szCs w:val="20"/>
              </w:rPr>
              <w:t xml:space="preserve">based strategies for supporting the education of disadvantaged children and children who have experienced ACEs. </w:t>
            </w:r>
          </w:p>
          <w:p w:rsidR="006F1DF1" w:rsidRPr="00B67538" w:rsidRDefault="006F1DF1" w:rsidP="00077C9F">
            <w:pPr>
              <w:pStyle w:val="ListParagraph"/>
              <w:ind w:left="360"/>
              <w:rPr>
                <w:rFonts w:ascii="Arial" w:hAnsi="Arial" w:cs="Arial"/>
                <w:i/>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B67538" w:rsidRDefault="0030246F" w:rsidP="003F2442">
            <w:pPr>
              <w:pStyle w:val="ListParagraph"/>
              <w:numPr>
                <w:ilvl w:val="0"/>
                <w:numId w:val="19"/>
              </w:numPr>
              <w:rPr>
                <w:rFonts w:ascii="Arial" w:hAnsi="Arial" w:cs="Arial"/>
                <w:sz w:val="20"/>
                <w:szCs w:val="20"/>
              </w:rPr>
            </w:pPr>
            <w:r w:rsidRPr="00B67538">
              <w:rPr>
                <w:rFonts w:ascii="Arial" w:hAnsi="Arial" w:cs="Arial"/>
                <w:sz w:val="20"/>
                <w:szCs w:val="20"/>
              </w:rPr>
              <w:t>Poverty has a detrimental impact on wellbeing and inclusion in education</w:t>
            </w:r>
          </w:p>
        </w:tc>
        <w:tc>
          <w:tcPr>
            <w:tcW w:w="5532" w:type="dxa"/>
            <w:vMerge/>
            <w:shd w:val="clear" w:color="auto" w:fill="D9D9D9" w:themeFill="background1" w:themeFillShade="D9"/>
          </w:tcPr>
          <w:p w:rsidR="003F2442" w:rsidRPr="00B67538" w:rsidRDefault="003F2442" w:rsidP="003F2442">
            <w:pPr>
              <w:rPr>
                <w:rFonts w:ascii="Arial" w:hAnsi="Arial" w:cs="Arial"/>
                <w:sz w:val="20"/>
                <w:szCs w:val="20"/>
              </w:rPr>
            </w:pPr>
          </w:p>
        </w:tc>
      </w:tr>
      <w:tr w:rsidR="00B67538" w:rsidRPr="00B53DBB" w:rsidTr="00D0676F">
        <w:tc>
          <w:tcPr>
            <w:tcW w:w="2448" w:type="dxa"/>
            <w:vMerge/>
          </w:tcPr>
          <w:p w:rsidR="00B67538" w:rsidRPr="00B53DBB" w:rsidRDefault="00B67538" w:rsidP="003F2442">
            <w:pPr>
              <w:rPr>
                <w:rFonts w:ascii="Arial" w:hAnsi="Arial" w:cs="Arial"/>
                <w:b/>
                <w:bCs/>
              </w:rPr>
            </w:pPr>
          </w:p>
        </w:tc>
        <w:tc>
          <w:tcPr>
            <w:tcW w:w="5344" w:type="dxa"/>
          </w:tcPr>
          <w:p w:rsidR="00B67538" w:rsidRPr="00B67538" w:rsidRDefault="00B67538" w:rsidP="003F2442">
            <w:pPr>
              <w:pStyle w:val="ListParagraph"/>
              <w:numPr>
                <w:ilvl w:val="0"/>
                <w:numId w:val="19"/>
              </w:numPr>
              <w:rPr>
                <w:rFonts w:ascii="Arial" w:hAnsi="Arial" w:cs="Arial"/>
                <w:sz w:val="20"/>
                <w:szCs w:val="20"/>
              </w:rPr>
            </w:pPr>
            <w:r w:rsidRPr="00B67538">
              <w:rPr>
                <w:rFonts w:ascii="Arial" w:hAnsi="Arial" w:cs="Arial"/>
                <w:sz w:val="20"/>
                <w:szCs w:val="20"/>
              </w:rPr>
              <w:t>understand that eligibility for Free School Meals (FSM) is used as a proxy for disadvantage in measuring attainment</w:t>
            </w:r>
          </w:p>
        </w:tc>
        <w:tc>
          <w:tcPr>
            <w:tcW w:w="5532" w:type="dxa"/>
            <w:vMerge/>
            <w:shd w:val="clear" w:color="auto" w:fill="D9D9D9" w:themeFill="background1" w:themeFillShade="D9"/>
          </w:tcPr>
          <w:p w:rsidR="00B67538" w:rsidRPr="00B67538" w:rsidRDefault="00B67538" w:rsidP="003F2442">
            <w:pPr>
              <w:rPr>
                <w:rFonts w:ascii="Arial" w:hAnsi="Arial" w:cs="Arial"/>
                <w:sz w:val="20"/>
                <w:szCs w:val="20"/>
              </w:rPr>
            </w:pPr>
          </w:p>
        </w:tc>
      </w:tr>
      <w:tr w:rsidR="003F2442" w:rsidRPr="00B53DBB" w:rsidTr="00D0676F">
        <w:tc>
          <w:tcPr>
            <w:tcW w:w="2448" w:type="dxa"/>
            <w:vMerge/>
          </w:tcPr>
          <w:p w:rsidR="003F2442" w:rsidRPr="00B53DBB" w:rsidRDefault="003F2442" w:rsidP="003F2442">
            <w:pPr>
              <w:rPr>
                <w:rFonts w:ascii="Arial" w:hAnsi="Arial" w:cs="Arial"/>
                <w:b/>
                <w:bCs/>
              </w:rPr>
            </w:pPr>
          </w:p>
        </w:tc>
        <w:tc>
          <w:tcPr>
            <w:tcW w:w="5344" w:type="dxa"/>
          </w:tcPr>
          <w:p w:rsidR="003F2442" w:rsidRPr="00B67538" w:rsidRDefault="008F01BE" w:rsidP="003F2442">
            <w:pPr>
              <w:pStyle w:val="ListParagraph"/>
              <w:numPr>
                <w:ilvl w:val="0"/>
                <w:numId w:val="19"/>
              </w:numPr>
              <w:rPr>
                <w:rFonts w:ascii="Arial" w:hAnsi="Arial" w:cs="Arial"/>
                <w:sz w:val="20"/>
                <w:szCs w:val="20"/>
              </w:rPr>
            </w:pPr>
            <w:r w:rsidRPr="00B67538">
              <w:rPr>
                <w:rFonts w:ascii="Arial" w:hAnsi="Arial" w:cs="Arial"/>
                <w:sz w:val="20"/>
                <w:szCs w:val="20"/>
              </w:rPr>
              <w:t>the definitions of poverty and child poverty and the uses of the Pupil Premium in schools</w:t>
            </w:r>
            <w:r w:rsidR="00703C98">
              <w:rPr>
                <w:rFonts w:ascii="Arial" w:hAnsi="Arial" w:cs="Arial"/>
                <w:sz w:val="20"/>
                <w:szCs w:val="20"/>
              </w:rPr>
              <w:t xml:space="preserve"> </w:t>
            </w:r>
            <w:r w:rsidR="00703C98" w:rsidRPr="00703C98">
              <w:rPr>
                <w:rFonts w:ascii="Arial" w:hAnsi="Arial" w:cs="Arial"/>
                <w:b/>
                <w:sz w:val="20"/>
                <w:szCs w:val="20"/>
              </w:rPr>
              <w:t>(</w:t>
            </w:r>
            <w:r w:rsidR="00703C98">
              <w:rPr>
                <w:rFonts w:ascii="Arial" w:hAnsi="Arial" w:cs="Arial"/>
                <w:b/>
                <w:sz w:val="20"/>
                <w:szCs w:val="20"/>
              </w:rPr>
              <w:t xml:space="preserve">LT1.6; </w:t>
            </w:r>
            <w:r w:rsidR="00703C98" w:rsidRPr="00703C98">
              <w:rPr>
                <w:rFonts w:ascii="Arial" w:hAnsi="Arial" w:cs="Arial"/>
                <w:b/>
                <w:sz w:val="20"/>
                <w:szCs w:val="20"/>
              </w:rPr>
              <w:t>LT5.2</w:t>
            </w:r>
            <w:r w:rsidR="00703C98">
              <w:rPr>
                <w:rFonts w:ascii="Arial" w:hAnsi="Arial" w:cs="Arial"/>
                <w:b/>
                <w:sz w:val="20"/>
                <w:szCs w:val="20"/>
              </w:rPr>
              <w:t>)</w:t>
            </w:r>
          </w:p>
        </w:tc>
        <w:tc>
          <w:tcPr>
            <w:tcW w:w="5532" w:type="dxa"/>
            <w:vMerge/>
            <w:shd w:val="clear" w:color="auto" w:fill="D9D9D9" w:themeFill="background1" w:themeFillShade="D9"/>
          </w:tcPr>
          <w:p w:rsidR="003F2442" w:rsidRPr="00B67538" w:rsidRDefault="003F2442" w:rsidP="003F2442">
            <w:pPr>
              <w:rPr>
                <w:rFonts w:ascii="Arial" w:hAnsi="Arial" w:cs="Arial"/>
                <w:sz w:val="20"/>
                <w:szCs w:val="20"/>
              </w:rPr>
            </w:pPr>
          </w:p>
        </w:tc>
      </w:tr>
      <w:tr w:rsidR="00077C9F" w:rsidRPr="00B53DBB" w:rsidTr="00192180">
        <w:tc>
          <w:tcPr>
            <w:tcW w:w="2448" w:type="dxa"/>
          </w:tcPr>
          <w:p w:rsidR="00192180" w:rsidRDefault="00192180" w:rsidP="00192180">
            <w:pPr>
              <w:rPr>
                <w:rFonts w:ascii="Arial" w:hAnsi="Arial" w:cs="Arial"/>
                <w:sz w:val="20"/>
                <w:szCs w:val="20"/>
              </w:rPr>
            </w:pPr>
            <w:r w:rsidRPr="219AB3C0">
              <w:rPr>
                <w:rFonts w:ascii="Arial" w:hAnsi="Arial" w:cs="Arial"/>
                <w:b/>
                <w:bCs/>
                <w:sz w:val="20"/>
                <w:szCs w:val="20"/>
              </w:rPr>
              <w:t>Research, literature and resources supporting curriculum design of Phase</w:t>
            </w:r>
            <w:r>
              <w:rPr>
                <w:rFonts w:ascii="Arial" w:hAnsi="Arial" w:cs="Arial"/>
                <w:b/>
                <w:bCs/>
                <w:sz w:val="20"/>
                <w:szCs w:val="20"/>
              </w:rPr>
              <w:t>s 3 and 4</w:t>
            </w:r>
            <w:r w:rsidRPr="219AB3C0">
              <w:rPr>
                <w:rFonts w:ascii="Arial" w:hAnsi="Arial" w:cs="Arial"/>
                <w:b/>
                <w:bCs/>
                <w:sz w:val="20"/>
                <w:szCs w:val="20"/>
              </w:rPr>
              <w:t>.</w:t>
            </w:r>
          </w:p>
          <w:p w:rsidR="00077C9F" w:rsidRPr="00B53DBB" w:rsidRDefault="00077C9F" w:rsidP="00192180">
            <w:pPr>
              <w:rPr>
                <w:rFonts w:ascii="Arial" w:hAnsi="Arial" w:cs="Arial"/>
                <w:b/>
                <w:bCs/>
              </w:rPr>
            </w:pPr>
          </w:p>
        </w:tc>
        <w:tc>
          <w:tcPr>
            <w:tcW w:w="5344" w:type="dxa"/>
            <w:shd w:val="clear" w:color="auto" w:fill="C5E0B3" w:themeFill="accent6" w:themeFillTint="66"/>
          </w:tcPr>
          <w:p w:rsidR="00192180" w:rsidRDefault="00192180" w:rsidP="00192180">
            <w:pPr>
              <w:rPr>
                <w:rFonts w:ascii="Arial" w:hAnsi="Arial" w:cs="Arial"/>
                <w:sz w:val="20"/>
                <w:szCs w:val="20"/>
              </w:rPr>
            </w:pPr>
            <w:r w:rsidRPr="219AB3C0">
              <w:rPr>
                <w:rFonts w:ascii="Arial" w:hAnsi="Arial" w:cs="Arial"/>
                <w:b/>
                <w:bCs/>
                <w:sz w:val="20"/>
                <w:szCs w:val="20"/>
              </w:rPr>
              <w:t>Research, literature and resources supporting curriculum design of Phase</w:t>
            </w:r>
            <w:r>
              <w:rPr>
                <w:rFonts w:ascii="Arial" w:hAnsi="Arial" w:cs="Arial"/>
                <w:b/>
                <w:bCs/>
                <w:sz w:val="20"/>
                <w:szCs w:val="20"/>
              </w:rPr>
              <w:t>s 3 and 4</w:t>
            </w:r>
            <w:r w:rsidRPr="219AB3C0">
              <w:rPr>
                <w:rFonts w:ascii="Arial" w:hAnsi="Arial" w:cs="Arial"/>
                <w:b/>
                <w:bCs/>
                <w:sz w:val="20"/>
                <w:szCs w:val="20"/>
              </w:rPr>
              <w:t>.</w:t>
            </w:r>
          </w:p>
          <w:p w:rsidR="00192180" w:rsidRDefault="00192180" w:rsidP="00192180">
            <w:pPr>
              <w:rPr>
                <w:rFonts w:ascii="Arial" w:hAnsi="Arial" w:cs="Arial"/>
                <w:color w:val="222222"/>
                <w:sz w:val="20"/>
                <w:szCs w:val="20"/>
                <w:shd w:val="clear" w:color="auto" w:fill="FFFFFF"/>
              </w:rPr>
            </w:pPr>
          </w:p>
          <w:p w:rsidR="00192180" w:rsidRDefault="00192180" w:rsidP="00192180">
            <w:pPr>
              <w:rPr>
                <w:rFonts w:ascii="Arial" w:hAnsi="Arial" w:cs="Arial"/>
                <w:sz w:val="20"/>
                <w:szCs w:val="20"/>
                <w:lang w:val="en-US"/>
              </w:rPr>
            </w:pPr>
            <w:r>
              <w:rPr>
                <w:rFonts w:ascii="Arial" w:hAnsi="Arial" w:cs="Arial"/>
                <w:sz w:val="20"/>
                <w:szCs w:val="20"/>
                <w:lang w:val="en-US"/>
              </w:rPr>
              <w:t xml:space="preserve">Andrews, J., Robinson, D and Hutchinson, J.2017. </w:t>
            </w:r>
            <w:r w:rsidRPr="00E77D74">
              <w:rPr>
                <w:rFonts w:ascii="Arial" w:hAnsi="Arial" w:cs="Arial"/>
                <w:i/>
                <w:sz w:val="20"/>
                <w:szCs w:val="20"/>
                <w:lang w:val="en-US"/>
              </w:rPr>
              <w:t>Closing the Gap? Trends in educational attainment and disadvantage</w:t>
            </w:r>
            <w:r>
              <w:rPr>
                <w:rFonts w:ascii="Arial" w:hAnsi="Arial" w:cs="Arial"/>
                <w:sz w:val="20"/>
                <w:szCs w:val="20"/>
                <w:lang w:val="en-US"/>
              </w:rPr>
              <w:t xml:space="preserve">. </w:t>
            </w:r>
            <w:proofErr w:type="spellStart"/>
            <w:r>
              <w:rPr>
                <w:rFonts w:ascii="Arial" w:hAnsi="Arial" w:cs="Arial"/>
                <w:sz w:val="20"/>
                <w:szCs w:val="20"/>
                <w:lang w:val="en-US"/>
              </w:rPr>
              <w:t>London</w:t>
            </w:r>
            <w:proofErr w:type="gramStart"/>
            <w:r>
              <w:rPr>
                <w:rFonts w:ascii="Arial" w:hAnsi="Arial" w:cs="Arial"/>
                <w:sz w:val="20"/>
                <w:szCs w:val="20"/>
                <w:lang w:val="en-US"/>
              </w:rPr>
              <w:t>:Education</w:t>
            </w:r>
            <w:proofErr w:type="spellEnd"/>
            <w:proofErr w:type="gramEnd"/>
            <w:r>
              <w:rPr>
                <w:rFonts w:ascii="Arial" w:hAnsi="Arial" w:cs="Arial"/>
                <w:sz w:val="20"/>
                <w:szCs w:val="20"/>
                <w:lang w:val="en-US"/>
              </w:rPr>
              <w:t xml:space="preserve"> Policy </w:t>
            </w:r>
            <w:proofErr w:type="spellStart"/>
            <w:r>
              <w:rPr>
                <w:rFonts w:ascii="Arial" w:hAnsi="Arial" w:cs="Arial"/>
                <w:sz w:val="20"/>
                <w:szCs w:val="20"/>
                <w:lang w:val="en-US"/>
              </w:rPr>
              <w:t>Insitute</w:t>
            </w:r>
            <w:proofErr w:type="spellEnd"/>
            <w:r>
              <w:rPr>
                <w:rFonts w:ascii="Arial" w:hAnsi="Arial" w:cs="Arial"/>
                <w:sz w:val="20"/>
                <w:szCs w:val="20"/>
                <w:lang w:val="en-US"/>
              </w:rPr>
              <w:t>.</w:t>
            </w:r>
          </w:p>
          <w:p w:rsidR="00192180" w:rsidRDefault="00192180" w:rsidP="00192180">
            <w:pPr>
              <w:rPr>
                <w:rFonts w:ascii="Arial" w:hAnsi="Arial" w:cs="Arial"/>
                <w:sz w:val="20"/>
                <w:szCs w:val="20"/>
                <w:lang w:val="en-US"/>
              </w:rPr>
            </w:pPr>
          </w:p>
          <w:p w:rsidR="00192180" w:rsidRDefault="00E77D74" w:rsidP="00192180">
            <w:pPr>
              <w:rPr>
                <w:rFonts w:ascii="Arial" w:hAnsi="Arial" w:cs="Arial"/>
                <w:sz w:val="20"/>
                <w:szCs w:val="20"/>
                <w:lang w:val="en-US"/>
              </w:rPr>
            </w:pPr>
            <w:proofErr w:type="spellStart"/>
            <w:r w:rsidRPr="00A94BA1">
              <w:rPr>
                <w:rFonts w:ascii="Arial" w:hAnsi="Arial" w:cs="Arial"/>
                <w:sz w:val="20"/>
                <w:szCs w:val="20"/>
                <w:lang w:val="en-US"/>
              </w:rPr>
              <w:t>Choudry</w:t>
            </w:r>
            <w:proofErr w:type="spellEnd"/>
            <w:r w:rsidR="00192180" w:rsidRPr="00A94BA1">
              <w:rPr>
                <w:rFonts w:ascii="Arial" w:hAnsi="Arial" w:cs="Arial"/>
                <w:sz w:val="20"/>
                <w:szCs w:val="20"/>
                <w:lang w:val="en-US"/>
              </w:rPr>
              <w:t xml:space="preserve">, S. 2021. </w:t>
            </w:r>
            <w:r w:rsidR="00192180" w:rsidRPr="00A94BA1">
              <w:rPr>
                <w:rFonts w:ascii="Arial" w:hAnsi="Arial" w:cs="Arial"/>
                <w:i/>
                <w:sz w:val="20"/>
                <w:szCs w:val="20"/>
                <w:lang w:val="en-US"/>
              </w:rPr>
              <w:t xml:space="preserve">Equitable Education: what everyone working in education should know about closing the attainment gap for all </w:t>
            </w:r>
            <w:proofErr w:type="gramStart"/>
            <w:r w:rsidR="00192180" w:rsidRPr="00A94BA1">
              <w:rPr>
                <w:rFonts w:ascii="Arial" w:hAnsi="Arial" w:cs="Arial"/>
                <w:i/>
                <w:sz w:val="20"/>
                <w:szCs w:val="20"/>
                <w:lang w:val="en-US"/>
              </w:rPr>
              <w:t>pupils</w:t>
            </w:r>
            <w:r w:rsidR="00192180" w:rsidRPr="00A94BA1">
              <w:rPr>
                <w:rFonts w:ascii="Arial" w:hAnsi="Arial" w:cs="Arial"/>
                <w:sz w:val="20"/>
                <w:szCs w:val="20"/>
                <w:lang w:val="en-US"/>
              </w:rPr>
              <w:t>.</w:t>
            </w:r>
            <w:proofErr w:type="gramEnd"/>
            <w:r w:rsidR="00192180" w:rsidRPr="00A94BA1">
              <w:rPr>
                <w:rFonts w:ascii="Arial" w:hAnsi="Arial" w:cs="Arial"/>
                <w:sz w:val="20"/>
                <w:szCs w:val="20"/>
                <w:lang w:val="en-US"/>
              </w:rPr>
              <w:t xml:space="preserve"> St Albans: Critical Publishing.</w:t>
            </w:r>
          </w:p>
          <w:p w:rsidR="00192180" w:rsidRDefault="00192180" w:rsidP="00192180">
            <w:pPr>
              <w:rPr>
                <w:rFonts w:ascii="Arial" w:hAnsi="Arial" w:cs="Arial"/>
                <w:sz w:val="20"/>
                <w:szCs w:val="20"/>
                <w:lang w:val="en-US"/>
              </w:rPr>
            </w:pPr>
          </w:p>
          <w:p w:rsidR="00192180" w:rsidRDefault="00192180" w:rsidP="00192180">
            <w:pPr>
              <w:rPr>
                <w:rFonts w:ascii="Arial" w:hAnsi="Arial" w:cs="Arial"/>
                <w:sz w:val="20"/>
                <w:szCs w:val="20"/>
                <w:lang w:val="en-US"/>
              </w:rPr>
            </w:pPr>
            <w:proofErr w:type="spellStart"/>
            <w:r>
              <w:rPr>
                <w:rFonts w:ascii="Arial" w:hAnsi="Arial" w:cs="Arial"/>
                <w:sz w:val="20"/>
                <w:szCs w:val="20"/>
                <w:lang w:val="en-US"/>
              </w:rPr>
              <w:t>Gorard</w:t>
            </w:r>
            <w:proofErr w:type="spellEnd"/>
            <w:r>
              <w:rPr>
                <w:rFonts w:ascii="Arial" w:hAnsi="Arial" w:cs="Arial"/>
                <w:sz w:val="20"/>
                <w:szCs w:val="20"/>
                <w:lang w:val="en-US"/>
              </w:rPr>
              <w:t xml:space="preserve">, S. and See, B. 2013. Overcoming disadvantage in education. [E-book] </w:t>
            </w:r>
            <w:proofErr w:type="spellStart"/>
            <w:r>
              <w:rPr>
                <w:rFonts w:ascii="Arial" w:hAnsi="Arial" w:cs="Arial"/>
                <w:sz w:val="20"/>
                <w:szCs w:val="20"/>
                <w:lang w:val="en-US"/>
              </w:rPr>
              <w:t>London</w:t>
            </w:r>
            <w:proofErr w:type="gramStart"/>
            <w:r>
              <w:rPr>
                <w:rFonts w:ascii="Arial" w:hAnsi="Arial" w:cs="Arial"/>
                <w:sz w:val="20"/>
                <w:szCs w:val="20"/>
                <w:lang w:val="en-US"/>
              </w:rPr>
              <w:t>:Routledge</w:t>
            </w:r>
            <w:proofErr w:type="spellEnd"/>
            <w:proofErr w:type="gramEnd"/>
            <w:r>
              <w:rPr>
                <w:rFonts w:ascii="Arial" w:hAnsi="Arial" w:cs="Arial"/>
                <w:sz w:val="20"/>
                <w:szCs w:val="20"/>
                <w:lang w:val="en-US"/>
              </w:rPr>
              <w:t>. Available from:</w:t>
            </w:r>
          </w:p>
          <w:p w:rsidR="00192180" w:rsidRDefault="00192180" w:rsidP="00192180">
            <w:pPr>
              <w:rPr>
                <w:rFonts w:ascii="Arial" w:hAnsi="Arial" w:cs="Arial"/>
                <w:sz w:val="20"/>
                <w:szCs w:val="20"/>
                <w:lang w:val="en-US"/>
              </w:rPr>
            </w:pPr>
            <w:hyperlink r:id="rId13" w:history="1">
              <w:r w:rsidRPr="0037759C">
                <w:rPr>
                  <w:rStyle w:val="Hyperlink"/>
                  <w:rFonts w:ascii="Arial" w:hAnsi="Arial" w:cs="Arial"/>
                  <w:sz w:val="20"/>
                  <w:szCs w:val="20"/>
                  <w:lang w:val="en-US"/>
                </w:rPr>
                <w:t>https://edgehill.on.worldcat.org/oclc/841201176</w:t>
              </w:r>
            </w:hyperlink>
          </w:p>
          <w:p w:rsidR="00DF00A0" w:rsidRPr="00077C9F" w:rsidRDefault="00DF00A0" w:rsidP="00192180">
            <w:pPr>
              <w:rPr>
                <w:rFonts w:ascii="Arial" w:hAnsi="Arial" w:cs="Arial"/>
                <w:sz w:val="20"/>
                <w:szCs w:val="20"/>
              </w:rPr>
            </w:pPr>
          </w:p>
        </w:tc>
        <w:tc>
          <w:tcPr>
            <w:tcW w:w="5532" w:type="dxa"/>
            <w:shd w:val="clear" w:color="auto" w:fill="C5E0B3" w:themeFill="accent6" w:themeFillTint="66"/>
          </w:tcPr>
          <w:p w:rsidR="00077C9F" w:rsidRDefault="00077C9F" w:rsidP="00077C9F">
            <w:pPr>
              <w:rPr>
                <w:rFonts w:ascii="Arial" w:eastAsia="Arial" w:hAnsi="Arial" w:cs="Arial"/>
                <w:b/>
                <w:bCs/>
              </w:rPr>
            </w:pPr>
            <w:r w:rsidRPr="72AC171E">
              <w:rPr>
                <w:rFonts w:ascii="Arial" w:eastAsia="Arial" w:hAnsi="Arial" w:cs="Arial"/>
                <w:b/>
                <w:bCs/>
              </w:rPr>
              <w:lastRenderedPageBreak/>
              <w:t xml:space="preserve">Assessment </w:t>
            </w:r>
            <w:r>
              <w:rPr>
                <w:rFonts w:ascii="Arial" w:eastAsia="Arial" w:hAnsi="Arial" w:cs="Arial"/>
                <w:b/>
                <w:bCs/>
              </w:rPr>
              <w:t xml:space="preserve">for </w:t>
            </w:r>
            <w:r w:rsidRPr="72AC171E">
              <w:rPr>
                <w:rFonts w:ascii="Arial" w:eastAsia="Arial" w:hAnsi="Arial" w:cs="Arial"/>
                <w:b/>
                <w:bCs/>
              </w:rPr>
              <w:t xml:space="preserve">Phase </w:t>
            </w:r>
            <w:r>
              <w:rPr>
                <w:rFonts w:ascii="Arial" w:eastAsia="Arial" w:hAnsi="Arial" w:cs="Arial"/>
                <w:b/>
                <w:bCs/>
              </w:rPr>
              <w:t>3</w:t>
            </w:r>
          </w:p>
          <w:p w:rsidR="00077C9F" w:rsidRPr="00077C9F" w:rsidRDefault="00077C9F" w:rsidP="00077C9F">
            <w:pPr>
              <w:rPr>
                <w:rFonts w:ascii="Arial" w:eastAsia="Arial" w:hAnsi="Arial" w:cs="Arial"/>
                <w:b/>
                <w:bCs/>
                <w:sz w:val="20"/>
                <w:szCs w:val="20"/>
              </w:rPr>
            </w:pPr>
            <w:r w:rsidRPr="00077C9F">
              <w:rPr>
                <w:rStyle w:val="CommentReference"/>
                <w:rFonts w:ascii="Arial" w:hAnsi="Arial" w:cs="Arial"/>
                <w:sz w:val="20"/>
                <w:szCs w:val="20"/>
              </w:rPr>
              <w:t xml:space="preserve">Evidence in planning documentation related to any children who are recognised as ‘disadvantaged’ and how they are supported. Mentors to monitor planning.  </w:t>
            </w:r>
          </w:p>
          <w:p w:rsidR="00077C9F" w:rsidRPr="00B67538" w:rsidRDefault="00077C9F" w:rsidP="003F2442">
            <w:pPr>
              <w:rPr>
                <w:rFonts w:ascii="Arial" w:hAnsi="Arial" w:cs="Arial"/>
                <w:sz w:val="20"/>
                <w:szCs w:val="20"/>
              </w:rPr>
            </w:pPr>
          </w:p>
        </w:tc>
      </w:tr>
      <w:tr w:rsidR="00A27DF6" w:rsidRPr="00B53DBB" w:rsidTr="0060135D">
        <w:tc>
          <w:tcPr>
            <w:tcW w:w="2448" w:type="dxa"/>
            <w:vMerge w:val="restart"/>
          </w:tcPr>
          <w:p w:rsidR="00A27DF6" w:rsidRDefault="00A27DF6" w:rsidP="00A27DF6">
            <w:pPr>
              <w:rPr>
                <w:rFonts w:ascii="Arial" w:hAnsi="Arial" w:cs="Arial"/>
                <w:b/>
                <w:bCs/>
              </w:rPr>
            </w:pPr>
            <w:r>
              <w:rPr>
                <w:rFonts w:ascii="Arial" w:hAnsi="Arial" w:cs="Arial"/>
                <w:b/>
                <w:bCs/>
              </w:rPr>
              <w:lastRenderedPageBreak/>
              <w:t xml:space="preserve">Phase 4 </w:t>
            </w:r>
          </w:p>
          <w:p w:rsidR="00A27DF6" w:rsidRDefault="00A27DF6" w:rsidP="00A27DF6">
            <w:pPr>
              <w:rPr>
                <w:rFonts w:ascii="Arial" w:hAnsi="Arial" w:cs="Arial"/>
                <w:b/>
                <w:bCs/>
              </w:rPr>
            </w:pPr>
            <w:r>
              <w:rPr>
                <w:rFonts w:ascii="Arial" w:hAnsi="Arial" w:cs="Arial"/>
                <w:b/>
                <w:bCs/>
              </w:rPr>
              <w:t>(School-led – Professional Practice 2)</w:t>
            </w:r>
          </w:p>
          <w:p w:rsidR="00A27DF6" w:rsidRDefault="00A27DF6" w:rsidP="00A27DF6">
            <w:pPr>
              <w:rPr>
                <w:rFonts w:ascii="Arial" w:hAnsi="Arial" w:cs="Arial"/>
                <w:b/>
                <w:bCs/>
              </w:rPr>
            </w:pPr>
          </w:p>
          <w:p w:rsidR="00A27DF6" w:rsidRPr="00B53DBB" w:rsidRDefault="00A27DF6" w:rsidP="00A27DF6">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Pr>
          <w:p w:rsidR="00A27DF6" w:rsidRPr="0060135D" w:rsidRDefault="00A27DF6" w:rsidP="00A27DF6">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rsidR="00A27DF6" w:rsidRPr="0060135D" w:rsidRDefault="00A27DF6" w:rsidP="00A27DF6">
            <w:pPr>
              <w:rPr>
                <w:rFonts w:ascii="Arial" w:hAnsi="Arial" w:cs="Arial"/>
                <w:sz w:val="20"/>
                <w:szCs w:val="20"/>
              </w:rPr>
            </w:pPr>
            <w:r w:rsidRPr="0060135D">
              <w:rPr>
                <w:rFonts w:ascii="Arial" w:hAnsi="Arial" w:cs="Arial"/>
                <w:b/>
                <w:bCs/>
                <w:sz w:val="20"/>
                <w:szCs w:val="20"/>
              </w:rPr>
              <w:t>Trainees will be able to:</w:t>
            </w:r>
          </w:p>
        </w:tc>
      </w:tr>
      <w:tr w:rsidR="00B515E6" w:rsidRPr="00B53DBB" w:rsidTr="0060135D">
        <w:tc>
          <w:tcPr>
            <w:tcW w:w="2448" w:type="dxa"/>
            <w:vMerge/>
          </w:tcPr>
          <w:p w:rsidR="00B515E6" w:rsidRDefault="00B515E6" w:rsidP="00B515E6">
            <w:pPr>
              <w:rPr>
                <w:rFonts w:ascii="Arial" w:hAnsi="Arial" w:cs="Arial"/>
                <w:b/>
                <w:bCs/>
              </w:rPr>
            </w:pPr>
          </w:p>
        </w:tc>
        <w:tc>
          <w:tcPr>
            <w:tcW w:w="5344" w:type="dxa"/>
          </w:tcPr>
          <w:p w:rsidR="00B515E6" w:rsidRPr="00B67538" w:rsidRDefault="008F01BE" w:rsidP="00B515E6">
            <w:pPr>
              <w:pStyle w:val="ListParagraph"/>
              <w:numPr>
                <w:ilvl w:val="0"/>
                <w:numId w:val="19"/>
              </w:numPr>
              <w:rPr>
                <w:rFonts w:ascii="Arial" w:hAnsi="Arial" w:cs="Arial"/>
                <w:sz w:val="20"/>
                <w:szCs w:val="20"/>
              </w:rPr>
            </w:pPr>
            <w:r w:rsidRPr="00B67538">
              <w:rPr>
                <w:rFonts w:ascii="Arial" w:hAnsi="Arial" w:cs="Arial"/>
                <w:sz w:val="20"/>
                <w:szCs w:val="20"/>
              </w:rPr>
              <w:t>The ways in which the Pupil Premium is used in their placement schools</w:t>
            </w:r>
          </w:p>
        </w:tc>
        <w:tc>
          <w:tcPr>
            <w:tcW w:w="5532" w:type="dxa"/>
            <w:shd w:val="clear" w:color="auto" w:fill="auto"/>
          </w:tcPr>
          <w:p w:rsidR="00B515E6" w:rsidRPr="00B67538" w:rsidRDefault="008F01BE" w:rsidP="00B515E6">
            <w:pPr>
              <w:pStyle w:val="ListParagraph"/>
              <w:numPr>
                <w:ilvl w:val="0"/>
                <w:numId w:val="19"/>
              </w:numPr>
              <w:rPr>
                <w:rFonts w:ascii="Arial" w:hAnsi="Arial" w:cs="Arial"/>
                <w:sz w:val="20"/>
                <w:szCs w:val="20"/>
              </w:rPr>
            </w:pPr>
            <w:r w:rsidRPr="00B67538">
              <w:rPr>
                <w:rFonts w:ascii="Arial" w:hAnsi="Arial" w:cs="Arial"/>
                <w:sz w:val="20"/>
                <w:szCs w:val="20"/>
              </w:rPr>
              <w:t>Critically assess their placement school’s use of the Pupil Premium</w:t>
            </w:r>
          </w:p>
        </w:tc>
      </w:tr>
      <w:tr w:rsidR="00B515E6" w:rsidRPr="00B53DBB" w:rsidTr="0060135D">
        <w:tc>
          <w:tcPr>
            <w:tcW w:w="2448" w:type="dxa"/>
            <w:vMerge/>
          </w:tcPr>
          <w:p w:rsidR="00B515E6" w:rsidRDefault="00B515E6" w:rsidP="00B515E6">
            <w:pPr>
              <w:rPr>
                <w:rFonts w:ascii="Arial" w:hAnsi="Arial" w:cs="Arial"/>
                <w:b/>
                <w:bCs/>
              </w:rPr>
            </w:pPr>
          </w:p>
        </w:tc>
        <w:tc>
          <w:tcPr>
            <w:tcW w:w="5344" w:type="dxa"/>
          </w:tcPr>
          <w:p w:rsidR="00B515E6" w:rsidRPr="00B67538" w:rsidRDefault="008F01BE" w:rsidP="00B515E6">
            <w:pPr>
              <w:pStyle w:val="ListParagraph"/>
              <w:numPr>
                <w:ilvl w:val="0"/>
                <w:numId w:val="19"/>
              </w:numPr>
              <w:rPr>
                <w:rFonts w:ascii="Arial" w:hAnsi="Arial" w:cs="Arial"/>
                <w:sz w:val="20"/>
                <w:szCs w:val="20"/>
              </w:rPr>
            </w:pPr>
            <w:r w:rsidRPr="00B67538">
              <w:rPr>
                <w:rFonts w:ascii="Arial" w:hAnsi="Arial" w:cs="Arial"/>
                <w:sz w:val="20"/>
                <w:szCs w:val="20"/>
              </w:rPr>
              <w:t>The ways in which their placement school supports children with ACEs</w:t>
            </w:r>
          </w:p>
        </w:tc>
        <w:tc>
          <w:tcPr>
            <w:tcW w:w="5532" w:type="dxa"/>
            <w:shd w:val="clear" w:color="auto" w:fill="auto"/>
          </w:tcPr>
          <w:p w:rsidR="00B515E6" w:rsidRPr="00B67538" w:rsidRDefault="008F01BE" w:rsidP="008F01BE">
            <w:pPr>
              <w:pStyle w:val="ListParagraph"/>
              <w:numPr>
                <w:ilvl w:val="0"/>
                <w:numId w:val="19"/>
              </w:numPr>
              <w:rPr>
                <w:rFonts w:ascii="Arial" w:hAnsi="Arial" w:cs="Arial"/>
                <w:sz w:val="20"/>
                <w:szCs w:val="20"/>
              </w:rPr>
            </w:pPr>
            <w:r w:rsidRPr="00B67538">
              <w:rPr>
                <w:rFonts w:ascii="Arial" w:hAnsi="Arial" w:cs="Arial"/>
                <w:sz w:val="20"/>
                <w:szCs w:val="20"/>
              </w:rPr>
              <w:t>Critically assess what is done to support pupils with ACES in their placement school.</w:t>
            </w:r>
          </w:p>
        </w:tc>
      </w:tr>
      <w:tr w:rsidR="00591893" w:rsidRPr="00B53DBB" w:rsidTr="0060135D">
        <w:tc>
          <w:tcPr>
            <w:tcW w:w="2448" w:type="dxa"/>
            <w:vMerge/>
          </w:tcPr>
          <w:p w:rsidR="00591893" w:rsidRDefault="00591893" w:rsidP="00B515E6">
            <w:pPr>
              <w:rPr>
                <w:rFonts w:ascii="Arial" w:hAnsi="Arial" w:cs="Arial"/>
                <w:b/>
                <w:bCs/>
              </w:rPr>
            </w:pPr>
          </w:p>
        </w:tc>
        <w:tc>
          <w:tcPr>
            <w:tcW w:w="5344" w:type="dxa"/>
          </w:tcPr>
          <w:p w:rsidR="00591893" w:rsidRPr="00FB104E" w:rsidRDefault="00591893" w:rsidP="00FB104E">
            <w:pPr>
              <w:rPr>
                <w:rFonts w:ascii="Arial" w:hAnsi="Arial" w:cs="Arial"/>
                <w:sz w:val="20"/>
                <w:szCs w:val="20"/>
              </w:rPr>
            </w:pPr>
          </w:p>
        </w:tc>
        <w:tc>
          <w:tcPr>
            <w:tcW w:w="5532" w:type="dxa"/>
            <w:shd w:val="clear" w:color="auto" w:fill="auto"/>
          </w:tcPr>
          <w:p w:rsidR="00591893" w:rsidRPr="00B67538" w:rsidRDefault="00591893" w:rsidP="00591893">
            <w:pPr>
              <w:pStyle w:val="ListParagraph"/>
              <w:numPr>
                <w:ilvl w:val="0"/>
                <w:numId w:val="19"/>
              </w:numPr>
              <w:rPr>
                <w:rFonts w:ascii="Arial" w:hAnsi="Arial" w:cs="Arial"/>
                <w:sz w:val="20"/>
                <w:szCs w:val="20"/>
              </w:rPr>
            </w:pPr>
            <w:r w:rsidRPr="00591893">
              <w:rPr>
                <w:rFonts w:ascii="Arial" w:hAnsi="Arial" w:cs="Arial"/>
                <w:sz w:val="20"/>
                <w:szCs w:val="20"/>
              </w:rPr>
              <w:t xml:space="preserve">Challenge discriminatory language and practice in their classrooms and in the school more broadly. </w:t>
            </w:r>
          </w:p>
        </w:tc>
      </w:tr>
      <w:tr w:rsidR="0082556E" w:rsidRPr="00B53DBB" w:rsidTr="0060135D">
        <w:tc>
          <w:tcPr>
            <w:tcW w:w="2448" w:type="dxa"/>
            <w:vMerge/>
          </w:tcPr>
          <w:p w:rsidR="0082556E" w:rsidRDefault="0082556E" w:rsidP="0082556E">
            <w:pPr>
              <w:rPr>
                <w:rFonts w:ascii="Arial" w:hAnsi="Arial" w:cs="Arial"/>
                <w:b/>
                <w:bCs/>
              </w:rPr>
            </w:pPr>
          </w:p>
        </w:tc>
        <w:tc>
          <w:tcPr>
            <w:tcW w:w="5344" w:type="dxa"/>
          </w:tcPr>
          <w:p w:rsidR="0082556E" w:rsidRPr="0060135D" w:rsidRDefault="0082556E" w:rsidP="0082556E">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rsidR="0082556E" w:rsidRDefault="0082556E" w:rsidP="0082556E">
            <w:pPr>
              <w:jc w:val="center"/>
              <w:rPr>
                <w:rFonts w:ascii="Arial" w:hAnsi="Arial" w:cs="Arial"/>
                <w:b/>
                <w:bCs/>
                <w:sz w:val="20"/>
                <w:szCs w:val="20"/>
              </w:rPr>
            </w:pPr>
          </w:p>
          <w:p w:rsidR="00D51A66" w:rsidRPr="00B67538" w:rsidRDefault="00D51A66" w:rsidP="00D51A66">
            <w:pPr>
              <w:jc w:val="center"/>
              <w:rPr>
                <w:rFonts w:ascii="Arial" w:hAnsi="Arial" w:cs="Arial"/>
                <w:b/>
                <w:bCs/>
                <w:sz w:val="20"/>
                <w:szCs w:val="20"/>
              </w:rPr>
            </w:pPr>
            <w:r w:rsidRPr="00B67538">
              <w:rPr>
                <w:rFonts w:ascii="Arial" w:hAnsi="Arial" w:cs="Arial"/>
                <w:b/>
                <w:bCs/>
                <w:sz w:val="20"/>
                <w:szCs w:val="20"/>
              </w:rPr>
              <w:t>Composite knowledge/understanding/skills</w:t>
            </w:r>
          </w:p>
          <w:p w:rsidR="00D51A66" w:rsidRPr="00B67538" w:rsidRDefault="00D51A66" w:rsidP="00D51A66">
            <w:pPr>
              <w:rPr>
                <w:rFonts w:ascii="Arial" w:hAnsi="Arial" w:cs="Arial"/>
                <w:i/>
                <w:iCs/>
                <w:sz w:val="20"/>
                <w:szCs w:val="20"/>
              </w:rPr>
            </w:pPr>
          </w:p>
          <w:p w:rsidR="00D51A66" w:rsidRPr="00B67538" w:rsidRDefault="00D51A66" w:rsidP="00D51A66">
            <w:pPr>
              <w:rPr>
                <w:rFonts w:ascii="Arial" w:hAnsi="Arial" w:cs="Arial"/>
                <w:i/>
                <w:iCs/>
                <w:sz w:val="20"/>
                <w:szCs w:val="20"/>
              </w:rPr>
            </w:pPr>
            <w:r w:rsidRPr="00B67538">
              <w:rPr>
                <w:rFonts w:ascii="Arial" w:hAnsi="Arial" w:cs="Arial"/>
                <w:i/>
                <w:iCs/>
                <w:sz w:val="20"/>
                <w:szCs w:val="20"/>
              </w:rPr>
              <w:t xml:space="preserve">By the end of this phase trainees will </w:t>
            </w:r>
            <w:r w:rsidRPr="00B67538">
              <w:rPr>
                <w:rFonts w:ascii="Arial" w:hAnsi="Arial" w:cs="Arial"/>
                <w:b/>
                <w:bCs/>
                <w:i/>
                <w:iCs/>
                <w:sz w:val="20"/>
                <w:szCs w:val="20"/>
              </w:rPr>
              <w:t>know:</w:t>
            </w:r>
          </w:p>
          <w:p w:rsidR="00D51A66" w:rsidRPr="00B67538" w:rsidRDefault="00D51A66" w:rsidP="00D51A66">
            <w:pPr>
              <w:pStyle w:val="ListParagraph"/>
              <w:numPr>
                <w:ilvl w:val="0"/>
                <w:numId w:val="21"/>
              </w:numPr>
              <w:rPr>
                <w:rFonts w:ascii="Arial" w:hAnsi="Arial" w:cs="Arial"/>
                <w:i/>
                <w:iCs/>
                <w:sz w:val="20"/>
                <w:szCs w:val="20"/>
              </w:rPr>
            </w:pPr>
            <w:r w:rsidRPr="00B67538">
              <w:rPr>
                <w:rFonts w:ascii="Arial" w:hAnsi="Arial" w:cs="Arial"/>
                <w:i/>
                <w:iCs/>
                <w:sz w:val="20"/>
                <w:szCs w:val="20"/>
              </w:rPr>
              <w:t>That a range of factors may impede children’s educational attainment and wellbeing, leading to attainment gaps.</w:t>
            </w:r>
          </w:p>
          <w:p w:rsidR="00D51A66" w:rsidRPr="00B67538" w:rsidRDefault="00D51A66" w:rsidP="00D51A66">
            <w:pPr>
              <w:rPr>
                <w:rFonts w:ascii="Arial" w:hAnsi="Arial" w:cs="Arial"/>
                <w:i/>
                <w:iCs/>
                <w:sz w:val="20"/>
                <w:szCs w:val="20"/>
              </w:rPr>
            </w:pPr>
          </w:p>
          <w:p w:rsidR="00D51A66" w:rsidRPr="00B67538" w:rsidRDefault="00D51A66" w:rsidP="00D51A66">
            <w:pPr>
              <w:rPr>
                <w:rFonts w:ascii="Arial" w:hAnsi="Arial" w:cs="Arial"/>
                <w:iCs/>
                <w:sz w:val="20"/>
                <w:szCs w:val="20"/>
              </w:rPr>
            </w:pPr>
            <w:r w:rsidRPr="00B67538">
              <w:rPr>
                <w:rFonts w:ascii="Arial" w:hAnsi="Arial" w:cs="Arial"/>
                <w:iCs/>
                <w:sz w:val="20"/>
                <w:szCs w:val="20"/>
              </w:rPr>
              <w:t xml:space="preserve">By the end of this phase trainees will </w:t>
            </w:r>
            <w:r w:rsidRPr="00B67538">
              <w:rPr>
                <w:rFonts w:ascii="Arial" w:hAnsi="Arial" w:cs="Arial"/>
                <w:b/>
                <w:bCs/>
                <w:iCs/>
                <w:sz w:val="20"/>
                <w:szCs w:val="20"/>
              </w:rPr>
              <w:t>understand:</w:t>
            </w:r>
            <w:r w:rsidRPr="00B67538">
              <w:rPr>
                <w:rFonts w:ascii="Arial" w:hAnsi="Arial" w:cs="Arial"/>
                <w:iCs/>
                <w:sz w:val="20"/>
                <w:szCs w:val="20"/>
              </w:rPr>
              <w:t xml:space="preserve"> </w:t>
            </w:r>
          </w:p>
          <w:p w:rsidR="00D51A66" w:rsidRPr="00B67538" w:rsidRDefault="00D51A66" w:rsidP="00D51A66">
            <w:pPr>
              <w:pStyle w:val="ListParagraph"/>
              <w:numPr>
                <w:ilvl w:val="0"/>
                <w:numId w:val="21"/>
              </w:numPr>
              <w:rPr>
                <w:rFonts w:ascii="Arial" w:hAnsi="Arial" w:cs="Arial"/>
                <w:sz w:val="20"/>
                <w:szCs w:val="20"/>
              </w:rPr>
            </w:pPr>
            <w:r w:rsidRPr="00591893">
              <w:rPr>
                <w:rFonts w:ascii="Arial" w:hAnsi="Arial" w:cs="Arial"/>
                <w:i/>
                <w:sz w:val="20"/>
                <w:szCs w:val="20"/>
              </w:rPr>
              <w:t>The various strategies and types of provision that can alleviate the impact of these factors</w:t>
            </w:r>
            <w:r w:rsidRPr="00B67538">
              <w:rPr>
                <w:rFonts w:ascii="Arial" w:hAnsi="Arial" w:cs="Arial"/>
                <w:sz w:val="20"/>
                <w:szCs w:val="20"/>
              </w:rPr>
              <w:t>.</w:t>
            </w:r>
          </w:p>
          <w:p w:rsidR="00D51A66" w:rsidRPr="00B67538" w:rsidRDefault="00D51A66" w:rsidP="00D51A66">
            <w:pPr>
              <w:rPr>
                <w:rFonts w:ascii="Arial" w:hAnsi="Arial" w:cs="Arial"/>
                <w:iCs/>
                <w:sz w:val="20"/>
                <w:szCs w:val="20"/>
              </w:rPr>
            </w:pPr>
          </w:p>
          <w:p w:rsidR="00D51A66" w:rsidRPr="00B67538" w:rsidRDefault="00D51A66" w:rsidP="00D51A66">
            <w:pPr>
              <w:rPr>
                <w:rFonts w:ascii="Arial" w:hAnsi="Arial" w:cs="Arial"/>
                <w:iCs/>
                <w:sz w:val="20"/>
                <w:szCs w:val="20"/>
              </w:rPr>
            </w:pPr>
            <w:r w:rsidRPr="00B67538">
              <w:rPr>
                <w:rFonts w:ascii="Arial" w:hAnsi="Arial" w:cs="Arial"/>
                <w:iCs/>
                <w:sz w:val="20"/>
                <w:szCs w:val="20"/>
              </w:rPr>
              <w:t xml:space="preserve">By the end of this phase trainees will </w:t>
            </w:r>
            <w:r w:rsidRPr="00B67538">
              <w:rPr>
                <w:rFonts w:ascii="Arial" w:hAnsi="Arial" w:cs="Arial"/>
                <w:b/>
                <w:bCs/>
                <w:iCs/>
                <w:sz w:val="20"/>
                <w:szCs w:val="20"/>
              </w:rPr>
              <w:t>be able to:</w:t>
            </w:r>
            <w:r w:rsidRPr="00B67538">
              <w:rPr>
                <w:rFonts w:ascii="Arial" w:hAnsi="Arial" w:cs="Arial"/>
                <w:iCs/>
                <w:sz w:val="20"/>
                <w:szCs w:val="20"/>
              </w:rPr>
              <w:t xml:space="preserve"> </w:t>
            </w:r>
          </w:p>
          <w:p w:rsidR="00D51A66" w:rsidRPr="00591893" w:rsidRDefault="00D51A66" w:rsidP="00D51A66">
            <w:pPr>
              <w:pStyle w:val="ListParagraph"/>
              <w:numPr>
                <w:ilvl w:val="0"/>
                <w:numId w:val="21"/>
              </w:numPr>
              <w:rPr>
                <w:rFonts w:ascii="Arial" w:hAnsi="Arial" w:cs="Arial"/>
                <w:i/>
                <w:sz w:val="20"/>
                <w:szCs w:val="20"/>
              </w:rPr>
            </w:pPr>
            <w:r w:rsidRPr="00591893">
              <w:rPr>
                <w:rFonts w:ascii="Arial" w:hAnsi="Arial" w:cs="Arial"/>
                <w:i/>
                <w:sz w:val="20"/>
                <w:szCs w:val="20"/>
              </w:rPr>
              <w:t>Identify and address various barriers to learning.</w:t>
            </w:r>
          </w:p>
          <w:p w:rsidR="0082556E" w:rsidRPr="0060135D" w:rsidRDefault="0082556E" w:rsidP="00D51A66">
            <w:pPr>
              <w:rPr>
                <w:rFonts w:ascii="Arial" w:hAnsi="Arial" w:cs="Arial"/>
                <w:sz w:val="20"/>
                <w:szCs w:val="20"/>
              </w:rPr>
            </w:pPr>
          </w:p>
        </w:tc>
      </w:tr>
      <w:tr w:rsidR="00B515E6" w:rsidRPr="00B53DBB" w:rsidTr="0060135D">
        <w:tc>
          <w:tcPr>
            <w:tcW w:w="2448" w:type="dxa"/>
            <w:vMerge/>
          </w:tcPr>
          <w:p w:rsidR="00B515E6" w:rsidRDefault="00B515E6" w:rsidP="00B515E6">
            <w:pPr>
              <w:rPr>
                <w:rFonts w:ascii="Arial" w:hAnsi="Arial" w:cs="Arial"/>
                <w:b/>
                <w:bCs/>
              </w:rPr>
            </w:pPr>
          </w:p>
        </w:tc>
        <w:tc>
          <w:tcPr>
            <w:tcW w:w="5344" w:type="dxa"/>
          </w:tcPr>
          <w:p w:rsidR="00B515E6" w:rsidRPr="00B67538" w:rsidRDefault="00AF58CD" w:rsidP="00B515E6">
            <w:pPr>
              <w:pStyle w:val="ListParagraph"/>
              <w:numPr>
                <w:ilvl w:val="0"/>
                <w:numId w:val="19"/>
              </w:numPr>
              <w:rPr>
                <w:rFonts w:ascii="Arial" w:hAnsi="Arial" w:cs="Arial"/>
                <w:sz w:val="20"/>
                <w:szCs w:val="20"/>
              </w:rPr>
            </w:pPr>
            <w:r w:rsidRPr="00B67538">
              <w:rPr>
                <w:rFonts w:ascii="Arial" w:hAnsi="Arial" w:cs="Arial"/>
                <w:sz w:val="20"/>
                <w:szCs w:val="20"/>
              </w:rPr>
              <w:t>The need for positive action for children growing up in poverty in order to support their attainment</w:t>
            </w:r>
          </w:p>
        </w:tc>
        <w:tc>
          <w:tcPr>
            <w:tcW w:w="5532" w:type="dxa"/>
            <w:vMerge/>
            <w:shd w:val="clear" w:color="auto" w:fill="D9D9D9" w:themeFill="background1" w:themeFillShade="D9"/>
          </w:tcPr>
          <w:p w:rsidR="00B515E6" w:rsidRPr="0060135D" w:rsidRDefault="00B515E6" w:rsidP="00B515E6">
            <w:pPr>
              <w:pStyle w:val="ListParagraph"/>
              <w:numPr>
                <w:ilvl w:val="0"/>
                <w:numId w:val="19"/>
              </w:numPr>
              <w:rPr>
                <w:rFonts w:ascii="Arial" w:hAnsi="Arial" w:cs="Arial"/>
                <w:sz w:val="20"/>
                <w:szCs w:val="20"/>
              </w:rPr>
            </w:pPr>
          </w:p>
        </w:tc>
      </w:tr>
      <w:tr w:rsidR="00B515E6" w:rsidRPr="00B53DBB" w:rsidTr="0060135D">
        <w:tc>
          <w:tcPr>
            <w:tcW w:w="2448" w:type="dxa"/>
            <w:vMerge/>
          </w:tcPr>
          <w:p w:rsidR="00B515E6" w:rsidRDefault="00B515E6" w:rsidP="00B515E6">
            <w:pPr>
              <w:rPr>
                <w:rFonts w:ascii="Arial" w:hAnsi="Arial" w:cs="Arial"/>
                <w:b/>
                <w:bCs/>
              </w:rPr>
            </w:pPr>
          </w:p>
        </w:tc>
        <w:tc>
          <w:tcPr>
            <w:tcW w:w="5344" w:type="dxa"/>
          </w:tcPr>
          <w:p w:rsidR="00B515E6" w:rsidRPr="00B67538" w:rsidRDefault="00802884" w:rsidP="00B515E6">
            <w:pPr>
              <w:pStyle w:val="ListParagraph"/>
              <w:numPr>
                <w:ilvl w:val="0"/>
                <w:numId w:val="19"/>
              </w:numPr>
              <w:rPr>
                <w:rFonts w:ascii="Arial" w:hAnsi="Arial" w:cs="Arial"/>
                <w:sz w:val="20"/>
                <w:szCs w:val="20"/>
              </w:rPr>
            </w:pPr>
            <w:r w:rsidRPr="00B67538">
              <w:rPr>
                <w:rFonts w:ascii="Arial" w:hAnsi="Arial" w:cs="Arial"/>
                <w:sz w:val="20"/>
                <w:szCs w:val="20"/>
              </w:rPr>
              <w:t>How children who have experienced ACEs can be supported in school.</w:t>
            </w:r>
          </w:p>
        </w:tc>
        <w:tc>
          <w:tcPr>
            <w:tcW w:w="5532" w:type="dxa"/>
            <w:vMerge/>
            <w:shd w:val="clear" w:color="auto" w:fill="D9D9D9" w:themeFill="background1" w:themeFillShade="D9"/>
          </w:tcPr>
          <w:p w:rsidR="00B515E6" w:rsidRPr="0060135D" w:rsidRDefault="00B515E6" w:rsidP="00B515E6">
            <w:pPr>
              <w:pStyle w:val="ListParagraph"/>
              <w:numPr>
                <w:ilvl w:val="0"/>
                <w:numId w:val="19"/>
              </w:numPr>
              <w:rPr>
                <w:rFonts w:ascii="Arial" w:hAnsi="Arial" w:cs="Arial"/>
                <w:sz w:val="20"/>
                <w:szCs w:val="20"/>
              </w:rPr>
            </w:pPr>
          </w:p>
        </w:tc>
      </w:tr>
      <w:tr w:rsidR="00077C9F" w:rsidRPr="00B53DBB" w:rsidTr="00077C9F">
        <w:tc>
          <w:tcPr>
            <w:tcW w:w="2448" w:type="dxa"/>
          </w:tcPr>
          <w:p w:rsidR="00077C9F" w:rsidRDefault="00077C9F" w:rsidP="00B515E6">
            <w:pPr>
              <w:rPr>
                <w:rFonts w:ascii="Arial" w:hAnsi="Arial" w:cs="Arial"/>
                <w:b/>
                <w:bCs/>
              </w:rPr>
            </w:pPr>
          </w:p>
        </w:tc>
        <w:tc>
          <w:tcPr>
            <w:tcW w:w="5344" w:type="dxa"/>
          </w:tcPr>
          <w:p w:rsidR="00077C9F" w:rsidRPr="00077C9F" w:rsidRDefault="00077C9F" w:rsidP="00077C9F">
            <w:pPr>
              <w:rPr>
                <w:rFonts w:ascii="Arial" w:hAnsi="Arial" w:cs="Arial"/>
                <w:sz w:val="20"/>
                <w:szCs w:val="20"/>
              </w:rPr>
            </w:pPr>
          </w:p>
        </w:tc>
        <w:tc>
          <w:tcPr>
            <w:tcW w:w="5532" w:type="dxa"/>
            <w:shd w:val="clear" w:color="auto" w:fill="C5E0B3" w:themeFill="accent6" w:themeFillTint="66"/>
          </w:tcPr>
          <w:p w:rsidR="00077C9F" w:rsidRDefault="00077C9F" w:rsidP="00077C9F">
            <w:pPr>
              <w:rPr>
                <w:rFonts w:ascii="Arial" w:eastAsia="Arial" w:hAnsi="Arial" w:cs="Arial"/>
                <w:b/>
                <w:bCs/>
              </w:rPr>
            </w:pPr>
            <w:r w:rsidRPr="72AC171E">
              <w:rPr>
                <w:rFonts w:ascii="Arial" w:eastAsia="Arial" w:hAnsi="Arial" w:cs="Arial"/>
                <w:b/>
                <w:bCs/>
              </w:rPr>
              <w:t xml:space="preserve">Assessment </w:t>
            </w:r>
            <w:r>
              <w:rPr>
                <w:rFonts w:ascii="Arial" w:eastAsia="Arial" w:hAnsi="Arial" w:cs="Arial"/>
                <w:b/>
                <w:bCs/>
              </w:rPr>
              <w:t xml:space="preserve">for </w:t>
            </w:r>
            <w:r w:rsidRPr="72AC171E">
              <w:rPr>
                <w:rFonts w:ascii="Arial" w:eastAsia="Arial" w:hAnsi="Arial" w:cs="Arial"/>
                <w:b/>
                <w:bCs/>
              </w:rPr>
              <w:t xml:space="preserve">Phase </w:t>
            </w:r>
            <w:r>
              <w:rPr>
                <w:rFonts w:ascii="Arial" w:eastAsia="Arial" w:hAnsi="Arial" w:cs="Arial"/>
                <w:b/>
                <w:bCs/>
              </w:rPr>
              <w:t>4</w:t>
            </w:r>
          </w:p>
          <w:p w:rsidR="00077C9F" w:rsidRDefault="00077C9F" w:rsidP="00077C9F">
            <w:pPr>
              <w:rPr>
                <w:rFonts w:ascii="Arial" w:hAnsi="Arial" w:cs="Arial"/>
                <w:sz w:val="20"/>
                <w:szCs w:val="20"/>
              </w:rPr>
            </w:pPr>
            <w:r w:rsidRPr="00077C9F">
              <w:rPr>
                <w:rFonts w:ascii="Arial" w:hAnsi="Arial" w:cs="Arial"/>
                <w:sz w:val="20"/>
                <w:szCs w:val="20"/>
              </w:rPr>
              <w:t>Phase 4 elements are covered during the PGCE Inclusion Conference. School mentors follow up with EPP tracking.</w:t>
            </w:r>
          </w:p>
          <w:p w:rsidR="00077C9F" w:rsidRPr="00077C9F" w:rsidRDefault="00077C9F" w:rsidP="00077C9F">
            <w:pPr>
              <w:rPr>
                <w:rFonts w:ascii="Arial" w:hAnsi="Arial" w:cs="Arial"/>
                <w:sz w:val="20"/>
                <w:szCs w:val="20"/>
              </w:rPr>
            </w:pPr>
          </w:p>
        </w:tc>
      </w:tr>
      <w:tr w:rsidR="00B515E6" w:rsidRPr="0060135D" w:rsidTr="00EE217D">
        <w:tc>
          <w:tcPr>
            <w:tcW w:w="2448" w:type="dxa"/>
            <w:vMerge w:val="restart"/>
          </w:tcPr>
          <w:p w:rsidR="00B515E6" w:rsidRDefault="00B515E6" w:rsidP="00EE217D">
            <w:pPr>
              <w:rPr>
                <w:rFonts w:ascii="Arial" w:hAnsi="Arial" w:cs="Arial"/>
                <w:b/>
                <w:bCs/>
              </w:rPr>
            </w:pPr>
            <w:r>
              <w:rPr>
                <w:rFonts w:ascii="Arial" w:hAnsi="Arial" w:cs="Arial"/>
                <w:b/>
                <w:bCs/>
              </w:rPr>
              <w:t>Phase 5</w:t>
            </w:r>
          </w:p>
          <w:p w:rsidR="00B515E6" w:rsidRDefault="00B515E6" w:rsidP="00EE217D">
            <w:pPr>
              <w:rPr>
                <w:rFonts w:ascii="Arial" w:hAnsi="Arial" w:cs="Arial"/>
                <w:b/>
                <w:bCs/>
              </w:rPr>
            </w:pPr>
            <w:r>
              <w:rPr>
                <w:rFonts w:ascii="Arial" w:hAnsi="Arial" w:cs="Arial"/>
                <w:b/>
                <w:bCs/>
              </w:rPr>
              <w:t>(University-led)</w:t>
            </w:r>
          </w:p>
          <w:p w:rsidR="00B515E6" w:rsidRDefault="00B515E6" w:rsidP="00EE217D">
            <w:pPr>
              <w:rPr>
                <w:rFonts w:ascii="Arial" w:hAnsi="Arial" w:cs="Arial"/>
                <w:b/>
                <w:bCs/>
              </w:rPr>
            </w:pPr>
          </w:p>
          <w:p w:rsidR="00B515E6" w:rsidRDefault="00B515E6" w:rsidP="00EE217D">
            <w:pPr>
              <w:rPr>
                <w:rFonts w:ascii="Arial" w:hAnsi="Arial" w:cs="Arial"/>
                <w:b/>
                <w:bCs/>
              </w:rPr>
            </w:pPr>
          </w:p>
          <w:p w:rsidR="00B515E6" w:rsidRPr="00B53DBB" w:rsidRDefault="00B515E6" w:rsidP="00EE217D">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tcPr>
          <w:p w:rsidR="00B515E6" w:rsidRPr="0060135D" w:rsidRDefault="00B515E6" w:rsidP="00EE217D">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rsidR="00B515E6" w:rsidRPr="0060135D" w:rsidRDefault="00B515E6" w:rsidP="00EE217D">
            <w:pPr>
              <w:rPr>
                <w:rFonts w:ascii="Arial" w:hAnsi="Arial" w:cs="Arial"/>
                <w:sz w:val="20"/>
                <w:szCs w:val="20"/>
              </w:rPr>
            </w:pPr>
            <w:r w:rsidRPr="0060135D">
              <w:rPr>
                <w:rFonts w:ascii="Arial" w:hAnsi="Arial" w:cs="Arial"/>
                <w:b/>
                <w:bCs/>
                <w:sz w:val="20"/>
                <w:szCs w:val="20"/>
              </w:rPr>
              <w:t>Trainees will be able to:</w:t>
            </w:r>
          </w:p>
        </w:tc>
      </w:tr>
      <w:tr w:rsidR="00B515E6" w:rsidTr="00EE217D">
        <w:tc>
          <w:tcPr>
            <w:tcW w:w="2448" w:type="dxa"/>
            <w:vMerge/>
          </w:tcPr>
          <w:p w:rsidR="00B515E6" w:rsidRDefault="00B515E6" w:rsidP="00EE217D">
            <w:pPr>
              <w:rPr>
                <w:rFonts w:ascii="Arial" w:hAnsi="Arial" w:cs="Arial"/>
                <w:b/>
                <w:bCs/>
              </w:rPr>
            </w:pPr>
          </w:p>
        </w:tc>
        <w:tc>
          <w:tcPr>
            <w:tcW w:w="5344" w:type="dxa"/>
          </w:tcPr>
          <w:p w:rsidR="00B515E6" w:rsidRPr="00B67538" w:rsidRDefault="00177883" w:rsidP="00EE217D">
            <w:pPr>
              <w:pStyle w:val="ListParagraph"/>
              <w:numPr>
                <w:ilvl w:val="0"/>
                <w:numId w:val="19"/>
              </w:numPr>
              <w:rPr>
                <w:rFonts w:ascii="Arial" w:hAnsi="Arial" w:cs="Arial"/>
                <w:sz w:val="20"/>
                <w:szCs w:val="20"/>
              </w:rPr>
            </w:pPr>
            <w:r w:rsidRPr="00B67538">
              <w:rPr>
                <w:rFonts w:ascii="Arial" w:hAnsi="Arial" w:cs="Arial"/>
                <w:sz w:val="20"/>
                <w:szCs w:val="20"/>
              </w:rPr>
              <w:t>Conference materials-</w:t>
            </w:r>
          </w:p>
          <w:p w:rsidR="00177883" w:rsidRPr="00B67538" w:rsidRDefault="00177883" w:rsidP="00177883">
            <w:pPr>
              <w:pStyle w:val="ListParagraph"/>
              <w:ind w:left="360"/>
              <w:rPr>
                <w:rFonts w:ascii="Arial" w:hAnsi="Arial" w:cs="Arial"/>
                <w:sz w:val="20"/>
                <w:szCs w:val="20"/>
              </w:rPr>
            </w:pPr>
            <w:r w:rsidRPr="00B67538">
              <w:rPr>
                <w:rFonts w:ascii="Arial" w:hAnsi="Arial" w:cs="Arial"/>
                <w:sz w:val="20"/>
                <w:szCs w:val="20"/>
              </w:rPr>
              <w:t xml:space="preserve">How to support pupils with specific learning difficulties such as </w:t>
            </w:r>
            <w:r w:rsidRPr="00B67538">
              <w:rPr>
                <w:rFonts w:ascii="Arial" w:hAnsi="Arial" w:cs="Arial"/>
                <w:sz w:val="20"/>
                <w:szCs w:val="20"/>
              </w:rPr>
              <w:lastRenderedPageBreak/>
              <w:t>dyslexia, dyspraxia and dyscalculia.</w:t>
            </w:r>
          </w:p>
          <w:p w:rsidR="00177883" w:rsidRPr="00B67538" w:rsidRDefault="00177883" w:rsidP="00177883">
            <w:pPr>
              <w:pStyle w:val="ListParagraph"/>
              <w:ind w:left="360"/>
              <w:rPr>
                <w:rFonts w:ascii="Arial" w:hAnsi="Arial" w:cs="Arial"/>
                <w:sz w:val="20"/>
                <w:szCs w:val="20"/>
              </w:rPr>
            </w:pPr>
            <w:r w:rsidRPr="00B67538">
              <w:rPr>
                <w:rFonts w:ascii="Arial" w:hAnsi="Arial" w:cs="Arial"/>
                <w:sz w:val="20"/>
                <w:szCs w:val="20"/>
              </w:rPr>
              <w:t>How to support autistic pupils.</w:t>
            </w:r>
            <w:r w:rsidR="00703C98">
              <w:rPr>
                <w:rFonts w:ascii="Arial" w:hAnsi="Arial" w:cs="Arial"/>
                <w:sz w:val="20"/>
                <w:szCs w:val="20"/>
              </w:rPr>
              <w:t>(LT5.2)</w:t>
            </w:r>
          </w:p>
          <w:p w:rsidR="00177883" w:rsidRPr="00B67538" w:rsidRDefault="00177883" w:rsidP="00177883">
            <w:pPr>
              <w:rPr>
                <w:rFonts w:ascii="Arial" w:hAnsi="Arial" w:cs="Arial"/>
                <w:sz w:val="20"/>
                <w:szCs w:val="20"/>
              </w:rPr>
            </w:pPr>
          </w:p>
        </w:tc>
        <w:tc>
          <w:tcPr>
            <w:tcW w:w="5532" w:type="dxa"/>
            <w:shd w:val="clear" w:color="auto" w:fill="auto"/>
          </w:tcPr>
          <w:p w:rsidR="00B515E6" w:rsidRPr="00591893" w:rsidRDefault="00591893" w:rsidP="00591893">
            <w:pPr>
              <w:pStyle w:val="ListParagraph"/>
              <w:numPr>
                <w:ilvl w:val="0"/>
                <w:numId w:val="19"/>
              </w:numPr>
              <w:rPr>
                <w:rFonts w:ascii="Arial" w:hAnsi="Arial" w:cs="Arial"/>
                <w:sz w:val="20"/>
                <w:szCs w:val="20"/>
              </w:rPr>
            </w:pPr>
            <w:r w:rsidRPr="00591893">
              <w:rPr>
                <w:rFonts w:ascii="Arial" w:hAnsi="Arial" w:cs="Arial"/>
                <w:sz w:val="20"/>
                <w:szCs w:val="20"/>
              </w:rPr>
              <w:lastRenderedPageBreak/>
              <w:t xml:space="preserve">Introduce resources which reflect the different ethnic backgrounds of the children </w:t>
            </w:r>
            <w:r w:rsidRPr="00591893">
              <w:rPr>
                <w:rFonts w:ascii="Arial" w:hAnsi="Arial" w:cs="Arial"/>
                <w:sz w:val="20"/>
                <w:szCs w:val="20"/>
              </w:rPr>
              <w:lastRenderedPageBreak/>
              <w:t>they teach and which celebrate diversit</w:t>
            </w:r>
            <w:r>
              <w:rPr>
                <w:rFonts w:ascii="Arial" w:hAnsi="Arial" w:cs="Arial"/>
                <w:sz w:val="20"/>
                <w:szCs w:val="20"/>
              </w:rPr>
              <w:t>y</w:t>
            </w:r>
            <w:r w:rsidR="00077C9F">
              <w:rPr>
                <w:rFonts w:ascii="Arial" w:hAnsi="Arial" w:cs="Arial"/>
                <w:sz w:val="20"/>
                <w:szCs w:val="20"/>
              </w:rPr>
              <w:t>.</w:t>
            </w:r>
          </w:p>
        </w:tc>
      </w:tr>
      <w:tr w:rsidR="00B515E6" w:rsidTr="00EE217D">
        <w:tc>
          <w:tcPr>
            <w:tcW w:w="2448" w:type="dxa"/>
            <w:vMerge/>
          </w:tcPr>
          <w:p w:rsidR="00B515E6" w:rsidRDefault="00B515E6" w:rsidP="00EE217D">
            <w:pPr>
              <w:rPr>
                <w:rFonts w:ascii="Arial" w:hAnsi="Arial" w:cs="Arial"/>
                <w:b/>
                <w:bCs/>
              </w:rPr>
            </w:pPr>
          </w:p>
        </w:tc>
        <w:tc>
          <w:tcPr>
            <w:tcW w:w="5344" w:type="dxa"/>
          </w:tcPr>
          <w:p w:rsidR="00177883" w:rsidRPr="00B67538" w:rsidRDefault="00177883" w:rsidP="00177883">
            <w:pPr>
              <w:pStyle w:val="ListParagraph"/>
              <w:numPr>
                <w:ilvl w:val="0"/>
                <w:numId w:val="19"/>
              </w:numPr>
              <w:rPr>
                <w:rFonts w:ascii="Arial" w:hAnsi="Arial" w:cs="Arial"/>
                <w:sz w:val="20"/>
                <w:szCs w:val="20"/>
              </w:rPr>
            </w:pPr>
            <w:r w:rsidRPr="00B67538">
              <w:rPr>
                <w:rFonts w:ascii="Arial" w:hAnsi="Arial" w:cs="Arial"/>
                <w:sz w:val="20"/>
                <w:szCs w:val="20"/>
              </w:rPr>
              <w:t xml:space="preserve">The contested nature of race as a concept, definitions of ethnicity and racism, </w:t>
            </w:r>
            <w:r w:rsidR="005C10B8" w:rsidRPr="00B67538">
              <w:rPr>
                <w:rFonts w:ascii="Arial" w:hAnsi="Arial" w:cs="Arial"/>
                <w:sz w:val="20"/>
                <w:szCs w:val="20"/>
              </w:rPr>
              <w:t xml:space="preserve">history of racism in education and </w:t>
            </w:r>
            <w:r w:rsidRPr="00B67538">
              <w:rPr>
                <w:rFonts w:ascii="Arial" w:hAnsi="Arial" w:cs="Arial"/>
                <w:sz w:val="20"/>
                <w:szCs w:val="20"/>
              </w:rPr>
              <w:t>what constitutes anti-racist teaching</w:t>
            </w:r>
          </w:p>
          <w:p w:rsidR="00B515E6" w:rsidRPr="00B67538" w:rsidRDefault="00B515E6" w:rsidP="00177883">
            <w:pPr>
              <w:pStyle w:val="ListParagraph"/>
              <w:numPr>
                <w:ilvl w:val="0"/>
                <w:numId w:val="19"/>
              </w:numPr>
              <w:rPr>
                <w:rFonts w:ascii="Arial" w:hAnsi="Arial" w:cs="Arial"/>
                <w:sz w:val="20"/>
                <w:szCs w:val="20"/>
              </w:rPr>
            </w:pPr>
          </w:p>
        </w:tc>
        <w:tc>
          <w:tcPr>
            <w:tcW w:w="5532" w:type="dxa"/>
            <w:shd w:val="clear" w:color="auto" w:fill="auto"/>
          </w:tcPr>
          <w:p w:rsidR="00177883" w:rsidRPr="00591893" w:rsidRDefault="00591893" w:rsidP="00591893">
            <w:pPr>
              <w:pStyle w:val="ListParagraph"/>
              <w:numPr>
                <w:ilvl w:val="0"/>
                <w:numId w:val="19"/>
              </w:numPr>
              <w:rPr>
                <w:rFonts w:ascii="Arial" w:hAnsi="Arial" w:cs="Arial"/>
                <w:sz w:val="20"/>
                <w:szCs w:val="20"/>
              </w:rPr>
            </w:pPr>
            <w:r>
              <w:rPr>
                <w:rFonts w:ascii="Arial" w:hAnsi="Arial" w:cs="Arial"/>
                <w:sz w:val="20"/>
                <w:szCs w:val="20"/>
              </w:rPr>
              <w:t>Challenge racism in any school in which they work</w:t>
            </w:r>
            <w:r w:rsidRPr="00591893">
              <w:rPr>
                <w:rFonts w:ascii="Arial" w:hAnsi="Arial" w:cs="Arial"/>
                <w:sz w:val="20"/>
                <w:szCs w:val="20"/>
              </w:rPr>
              <w:t xml:space="preserve">. </w:t>
            </w:r>
          </w:p>
        </w:tc>
      </w:tr>
      <w:tr w:rsidR="00B515E6" w:rsidRPr="0060135D" w:rsidTr="00EE217D">
        <w:tc>
          <w:tcPr>
            <w:tcW w:w="2448" w:type="dxa"/>
            <w:vMerge/>
          </w:tcPr>
          <w:p w:rsidR="00B515E6" w:rsidRDefault="00B515E6" w:rsidP="00EE217D">
            <w:pPr>
              <w:rPr>
                <w:rFonts w:ascii="Arial" w:hAnsi="Arial" w:cs="Arial"/>
                <w:b/>
                <w:bCs/>
              </w:rPr>
            </w:pPr>
          </w:p>
        </w:tc>
        <w:tc>
          <w:tcPr>
            <w:tcW w:w="5344" w:type="dxa"/>
          </w:tcPr>
          <w:p w:rsidR="00177883" w:rsidRPr="00B67538" w:rsidRDefault="00177883" w:rsidP="00177883">
            <w:pPr>
              <w:pStyle w:val="ListParagraph"/>
              <w:numPr>
                <w:ilvl w:val="0"/>
                <w:numId w:val="19"/>
              </w:numPr>
              <w:rPr>
                <w:rFonts w:ascii="Arial" w:hAnsi="Arial" w:cs="Arial"/>
                <w:sz w:val="20"/>
                <w:szCs w:val="20"/>
              </w:rPr>
            </w:pPr>
            <w:r w:rsidRPr="00B67538">
              <w:rPr>
                <w:rFonts w:ascii="Arial" w:hAnsi="Arial" w:cs="Arial"/>
                <w:sz w:val="20"/>
                <w:szCs w:val="20"/>
              </w:rPr>
              <w:t>The socially constructed nature of gender and how expectations are placed on children from their earliest years in relation to their gender; history of gender and attainment in education; current issues in relation to attainment by gender.</w:t>
            </w:r>
          </w:p>
          <w:p w:rsidR="00B515E6" w:rsidRPr="00B67538" w:rsidRDefault="00B515E6" w:rsidP="00B67538">
            <w:pPr>
              <w:rPr>
                <w:rFonts w:ascii="Arial" w:hAnsi="Arial" w:cs="Arial"/>
                <w:sz w:val="20"/>
                <w:szCs w:val="20"/>
              </w:rPr>
            </w:pPr>
          </w:p>
        </w:tc>
        <w:tc>
          <w:tcPr>
            <w:tcW w:w="5532" w:type="dxa"/>
            <w:shd w:val="clear" w:color="auto" w:fill="auto"/>
          </w:tcPr>
          <w:p w:rsidR="00B515E6" w:rsidRPr="00591893" w:rsidRDefault="00177883" w:rsidP="00EE217D">
            <w:pPr>
              <w:pStyle w:val="ListParagraph"/>
              <w:numPr>
                <w:ilvl w:val="0"/>
                <w:numId w:val="19"/>
              </w:numPr>
              <w:rPr>
                <w:rFonts w:ascii="Arial" w:hAnsi="Arial" w:cs="Arial"/>
                <w:sz w:val="20"/>
                <w:szCs w:val="20"/>
              </w:rPr>
            </w:pPr>
            <w:r w:rsidRPr="00591893">
              <w:rPr>
                <w:rFonts w:ascii="Arial" w:hAnsi="Arial" w:cs="Arial"/>
                <w:sz w:val="20"/>
                <w:szCs w:val="20"/>
              </w:rPr>
              <w:t>Adapt their teaching to meet the needs of pupils regardless of gender,</w:t>
            </w:r>
          </w:p>
          <w:p w:rsidR="00177883" w:rsidRPr="00591893" w:rsidRDefault="00177883" w:rsidP="00591893">
            <w:pPr>
              <w:rPr>
                <w:rFonts w:ascii="Arial" w:hAnsi="Arial" w:cs="Arial"/>
                <w:sz w:val="20"/>
                <w:szCs w:val="20"/>
              </w:rPr>
            </w:pPr>
          </w:p>
        </w:tc>
      </w:tr>
      <w:tr w:rsidR="00B515E6" w:rsidRPr="0060135D" w:rsidTr="00EE217D">
        <w:tc>
          <w:tcPr>
            <w:tcW w:w="2448" w:type="dxa"/>
            <w:vMerge/>
          </w:tcPr>
          <w:p w:rsidR="00B515E6" w:rsidRDefault="00B515E6" w:rsidP="00EE217D">
            <w:pPr>
              <w:rPr>
                <w:rFonts w:ascii="Arial" w:hAnsi="Arial" w:cs="Arial"/>
                <w:b/>
                <w:bCs/>
              </w:rPr>
            </w:pPr>
          </w:p>
        </w:tc>
        <w:tc>
          <w:tcPr>
            <w:tcW w:w="5344" w:type="dxa"/>
          </w:tcPr>
          <w:p w:rsidR="00177883" w:rsidRPr="00B67538" w:rsidRDefault="00177883" w:rsidP="00177883">
            <w:pPr>
              <w:pStyle w:val="ListParagraph"/>
              <w:numPr>
                <w:ilvl w:val="0"/>
                <w:numId w:val="19"/>
              </w:numPr>
              <w:rPr>
                <w:rFonts w:ascii="Arial" w:hAnsi="Arial" w:cs="Arial"/>
                <w:sz w:val="20"/>
                <w:szCs w:val="20"/>
              </w:rPr>
            </w:pPr>
            <w:r w:rsidRPr="00B67538">
              <w:rPr>
                <w:rFonts w:ascii="Arial" w:hAnsi="Arial" w:cs="Arial"/>
                <w:sz w:val="20"/>
                <w:szCs w:val="20"/>
              </w:rPr>
              <w:t xml:space="preserve">Socio-economic status </w:t>
            </w:r>
            <w:r w:rsidR="00B67538">
              <w:rPr>
                <w:rFonts w:ascii="Arial" w:hAnsi="Arial" w:cs="Arial"/>
                <w:sz w:val="20"/>
                <w:szCs w:val="20"/>
              </w:rPr>
              <w:t xml:space="preserve">(SES) </w:t>
            </w:r>
            <w:r w:rsidRPr="00B67538">
              <w:rPr>
                <w:rFonts w:ascii="Arial" w:hAnsi="Arial" w:cs="Arial"/>
                <w:sz w:val="20"/>
                <w:szCs w:val="20"/>
              </w:rPr>
              <w:t xml:space="preserve">and how this impacts on education; history of education in relation to SES; </w:t>
            </w:r>
          </w:p>
          <w:p w:rsidR="00B515E6" w:rsidRPr="00B67538" w:rsidRDefault="00B515E6" w:rsidP="00177883">
            <w:pPr>
              <w:pStyle w:val="ListParagraph"/>
              <w:ind w:left="360"/>
              <w:rPr>
                <w:rFonts w:ascii="Arial" w:hAnsi="Arial" w:cs="Arial"/>
                <w:sz w:val="20"/>
                <w:szCs w:val="20"/>
              </w:rPr>
            </w:pPr>
          </w:p>
          <w:p w:rsidR="00177883" w:rsidRPr="00B67538" w:rsidRDefault="00177883" w:rsidP="005C10B8">
            <w:pPr>
              <w:pStyle w:val="ListParagraph"/>
              <w:numPr>
                <w:ilvl w:val="0"/>
                <w:numId w:val="19"/>
              </w:numPr>
              <w:rPr>
                <w:rFonts w:ascii="Arial" w:hAnsi="Arial" w:cs="Arial"/>
                <w:sz w:val="20"/>
                <w:szCs w:val="20"/>
              </w:rPr>
            </w:pPr>
            <w:r w:rsidRPr="00B67538">
              <w:rPr>
                <w:rFonts w:ascii="Arial" w:hAnsi="Arial" w:cs="Arial"/>
                <w:sz w:val="20"/>
                <w:szCs w:val="20"/>
              </w:rPr>
              <w:t xml:space="preserve">How to support pupils who are in the care of the LA and how to support young carers. </w:t>
            </w:r>
          </w:p>
        </w:tc>
        <w:tc>
          <w:tcPr>
            <w:tcW w:w="5532" w:type="dxa"/>
            <w:shd w:val="clear" w:color="auto" w:fill="auto"/>
          </w:tcPr>
          <w:p w:rsidR="00B515E6" w:rsidRPr="00B67538" w:rsidRDefault="00177883" w:rsidP="00EE217D">
            <w:pPr>
              <w:pStyle w:val="ListParagraph"/>
              <w:numPr>
                <w:ilvl w:val="0"/>
                <w:numId w:val="19"/>
              </w:numPr>
              <w:rPr>
                <w:rFonts w:ascii="Arial" w:hAnsi="Arial" w:cs="Arial"/>
                <w:sz w:val="20"/>
                <w:szCs w:val="20"/>
              </w:rPr>
            </w:pPr>
            <w:r w:rsidRPr="00B67538">
              <w:rPr>
                <w:rFonts w:ascii="Arial" w:hAnsi="Arial" w:cs="Arial"/>
                <w:sz w:val="20"/>
                <w:szCs w:val="20"/>
              </w:rPr>
              <w:t>Have high expectations for all pupils regardless of their backgrounds</w:t>
            </w:r>
          </w:p>
          <w:p w:rsidR="005C10B8" w:rsidRPr="0060135D" w:rsidRDefault="005C10B8" w:rsidP="00EE217D">
            <w:pPr>
              <w:pStyle w:val="ListParagraph"/>
              <w:numPr>
                <w:ilvl w:val="0"/>
                <w:numId w:val="19"/>
              </w:numPr>
              <w:rPr>
                <w:rFonts w:ascii="Arial" w:hAnsi="Arial" w:cs="Arial"/>
                <w:sz w:val="20"/>
                <w:szCs w:val="20"/>
              </w:rPr>
            </w:pPr>
            <w:r w:rsidRPr="00B67538">
              <w:rPr>
                <w:rFonts w:ascii="Arial" w:hAnsi="Arial" w:cs="Arial"/>
                <w:sz w:val="20"/>
                <w:szCs w:val="20"/>
              </w:rPr>
              <w:t>Support the learning of pupils from disadvantaged backgrounds, children looked after and young carers.</w:t>
            </w:r>
          </w:p>
        </w:tc>
      </w:tr>
      <w:tr w:rsidR="00B515E6" w:rsidRPr="0060135D" w:rsidTr="00EE217D">
        <w:tc>
          <w:tcPr>
            <w:tcW w:w="2448" w:type="dxa"/>
            <w:vMerge/>
          </w:tcPr>
          <w:p w:rsidR="00B515E6" w:rsidRDefault="00B515E6" w:rsidP="00EE217D">
            <w:pPr>
              <w:rPr>
                <w:rFonts w:ascii="Arial" w:hAnsi="Arial" w:cs="Arial"/>
                <w:b/>
                <w:bCs/>
              </w:rPr>
            </w:pPr>
          </w:p>
        </w:tc>
        <w:tc>
          <w:tcPr>
            <w:tcW w:w="5344" w:type="dxa"/>
          </w:tcPr>
          <w:p w:rsidR="00B515E6" w:rsidRPr="0060135D" w:rsidRDefault="00B515E6" w:rsidP="00EE217D">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rsidR="00B515E6" w:rsidRPr="00B67538" w:rsidRDefault="00B515E6" w:rsidP="00EE217D">
            <w:pPr>
              <w:jc w:val="center"/>
              <w:rPr>
                <w:rFonts w:ascii="Arial" w:hAnsi="Arial" w:cs="Arial"/>
                <w:b/>
                <w:bCs/>
                <w:sz w:val="20"/>
                <w:szCs w:val="20"/>
              </w:rPr>
            </w:pPr>
          </w:p>
          <w:p w:rsidR="00802884" w:rsidRPr="00B67538" w:rsidRDefault="00802884" w:rsidP="00802884">
            <w:pPr>
              <w:jc w:val="center"/>
              <w:rPr>
                <w:rFonts w:ascii="Arial" w:hAnsi="Arial" w:cs="Arial"/>
                <w:b/>
                <w:bCs/>
                <w:sz w:val="20"/>
                <w:szCs w:val="20"/>
              </w:rPr>
            </w:pPr>
            <w:r w:rsidRPr="00B67538">
              <w:rPr>
                <w:rFonts w:ascii="Arial" w:hAnsi="Arial" w:cs="Arial"/>
                <w:b/>
                <w:bCs/>
                <w:sz w:val="20"/>
                <w:szCs w:val="20"/>
              </w:rPr>
              <w:t>Composite knowledge / understanding / skills</w:t>
            </w:r>
          </w:p>
          <w:p w:rsidR="00802884" w:rsidRPr="00B67538" w:rsidRDefault="00802884" w:rsidP="00802884">
            <w:pPr>
              <w:rPr>
                <w:rFonts w:ascii="Arial" w:hAnsi="Arial" w:cs="Arial"/>
                <w:i/>
                <w:iCs/>
                <w:sz w:val="20"/>
                <w:szCs w:val="20"/>
              </w:rPr>
            </w:pPr>
            <w:r w:rsidRPr="00B67538">
              <w:rPr>
                <w:rFonts w:ascii="Arial" w:hAnsi="Arial" w:cs="Arial"/>
                <w:i/>
                <w:iCs/>
                <w:sz w:val="20"/>
                <w:szCs w:val="20"/>
              </w:rPr>
              <w:t xml:space="preserve">By the end of this phase trainees will </w:t>
            </w:r>
            <w:r w:rsidRPr="00B67538">
              <w:rPr>
                <w:rFonts w:ascii="Arial" w:hAnsi="Arial" w:cs="Arial"/>
                <w:b/>
                <w:bCs/>
                <w:i/>
                <w:iCs/>
                <w:sz w:val="20"/>
                <w:szCs w:val="20"/>
              </w:rPr>
              <w:t>know:</w:t>
            </w:r>
          </w:p>
          <w:p w:rsidR="00802884" w:rsidRPr="00591893" w:rsidRDefault="00F26C70" w:rsidP="00802884">
            <w:pPr>
              <w:pStyle w:val="ListParagraph"/>
              <w:numPr>
                <w:ilvl w:val="0"/>
                <w:numId w:val="21"/>
              </w:numPr>
              <w:rPr>
                <w:rFonts w:ascii="Arial" w:hAnsi="Arial" w:cs="Arial"/>
                <w:i/>
                <w:sz w:val="20"/>
                <w:szCs w:val="20"/>
              </w:rPr>
            </w:pPr>
            <w:r>
              <w:rPr>
                <w:rFonts w:ascii="Arial" w:hAnsi="Arial" w:cs="Arial"/>
                <w:i/>
                <w:sz w:val="20"/>
                <w:szCs w:val="20"/>
              </w:rPr>
              <w:t xml:space="preserve">Understand the importance of a </w:t>
            </w:r>
            <w:r w:rsidR="00802884" w:rsidRPr="00591893">
              <w:rPr>
                <w:rFonts w:ascii="Arial" w:hAnsi="Arial" w:cs="Arial"/>
                <w:i/>
                <w:sz w:val="20"/>
                <w:szCs w:val="20"/>
              </w:rPr>
              <w:t>whole school approach to inclusion.</w:t>
            </w:r>
          </w:p>
          <w:p w:rsidR="00802884" w:rsidRPr="00B67538" w:rsidRDefault="00802884" w:rsidP="00802884">
            <w:pPr>
              <w:rPr>
                <w:rFonts w:ascii="Arial" w:hAnsi="Arial" w:cs="Arial"/>
                <w:i/>
                <w:iCs/>
                <w:sz w:val="20"/>
                <w:szCs w:val="20"/>
              </w:rPr>
            </w:pPr>
          </w:p>
          <w:p w:rsidR="00802884" w:rsidRPr="00B67538" w:rsidRDefault="00802884" w:rsidP="00802884">
            <w:pPr>
              <w:rPr>
                <w:rFonts w:ascii="Arial" w:hAnsi="Arial" w:cs="Arial"/>
                <w:i/>
                <w:iCs/>
                <w:sz w:val="20"/>
                <w:szCs w:val="20"/>
              </w:rPr>
            </w:pPr>
            <w:r w:rsidRPr="00B67538">
              <w:rPr>
                <w:rFonts w:ascii="Arial" w:hAnsi="Arial" w:cs="Arial"/>
                <w:i/>
                <w:iCs/>
                <w:sz w:val="20"/>
                <w:szCs w:val="20"/>
              </w:rPr>
              <w:t xml:space="preserve">By the end of this phase trainees will </w:t>
            </w:r>
            <w:r w:rsidRPr="00B67538">
              <w:rPr>
                <w:rFonts w:ascii="Arial" w:hAnsi="Arial" w:cs="Arial"/>
                <w:b/>
                <w:bCs/>
                <w:i/>
                <w:iCs/>
                <w:sz w:val="20"/>
                <w:szCs w:val="20"/>
              </w:rPr>
              <w:t>understand:</w:t>
            </w:r>
            <w:r w:rsidRPr="00B67538">
              <w:rPr>
                <w:rFonts w:ascii="Arial" w:hAnsi="Arial" w:cs="Arial"/>
                <w:i/>
                <w:iCs/>
                <w:sz w:val="20"/>
                <w:szCs w:val="20"/>
              </w:rPr>
              <w:t xml:space="preserve"> </w:t>
            </w:r>
          </w:p>
          <w:p w:rsidR="00802884" w:rsidRPr="00B67538" w:rsidRDefault="00802884" w:rsidP="00802884">
            <w:pPr>
              <w:pStyle w:val="ListParagraph"/>
              <w:numPr>
                <w:ilvl w:val="0"/>
                <w:numId w:val="21"/>
              </w:numPr>
              <w:rPr>
                <w:rFonts w:ascii="Arial" w:hAnsi="Arial" w:cs="Arial"/>
                <w:i/>
                <w:iCs/>
                <w:sz w:val="20"/>
                <w:szCs w:val="20"/>
              </w:rPr>
            </w:pPr>
            <w:r w:rsidRPr="00B67538">
              <w:rPr>
                <w:rFonts w:ascii="Arial" w:hAnsi="Arial" w:cs="Arial"/>
                <w:i/>
                <w:iCs/>
                <w:sz w:val="20"/>
                <w:szCs w:val="20"/>
              </w:rPr>
              <w:t>The complex intersection of factors that may impact on children’s learning and wellbeing.</w:t>
            </w:r>
          </w:p>
          <w:p w:rsidR="00802884" w:rsidRPr="00B67538" w:rsidRDefault="00802884" w:rsidP="00802884">
            <w:pPr>
              <w:rPr>
                <w:rFonts w:ascii="Arial" w:hAnsi="Arial" w:cs="Arial"/>
                <w:i/>
                <w:iCs/>
                <w:sz w:val="20"/>
                <w:szCs w:val="20"/>
              </w:rPr>
            </w:pPr>
          </w:p>
          <w:p w:rsidR="00802884" w:rsidRPr="00B67538" w:rsidRDefault="00802884" w:rsidP="00802884">
            <w:pPr>
              <w:rPr>
                <w:rFonts w:ascii="Arial" w:hAnsi="Arial" w:cs="Arial"/>
                <w:i/>
                <w:iCs/>
                <w:sz w:val="20"/>
                <w:szCs w:val="20"/>
              </w:rPr>
            </w:pPr>
            <w:r w:rsidRPr="00B67538">
              <w:rPr>
                <w:rFonts w:ascii="Arial" w:hAnsi="Arial" w:cs="Arial"/>
                <w:i/>
                <w:iCs/>
                <w:sz w:val="20"/>
                <w:szCs w:val="20"/>
              </w:rPr>
              <w:t xml:space="preserve">By the end of this phase trainees will </w:t>
            </w:r>
            <w:r w:rsidRPr="00B67538">
              <w:rPr>
                <w:rFonts w:ascii="Arial" w:hAnsi="Arial" w:cs="Arial"/>
                <w:b/>
                <w:bCs/>
                <w:i/>
                <w:iCs/>
                <w:sz w:val="20"/>
                <w:szCs w:val="20"/>
              </w:rPr>
              <w:t>be able to:</w:t>
            </w:r>
            <w:r w:rsidRPr="00B67538">
              <w:rPr>
                <w:rFonts w:ascii="Arial" w:hAnsi="Arial" w:cs="Arial"/>
                <w:i/>
                <w:iCs/>
                <w:sz w:val="20"/>
                <w:szCs w:val="20"/>
              </w:rPr>
              <w:t xml:space="preserve"> </w:t>
            </w:r>
          </w:p>
          <w:p w:rsidR="00802884" w:rsidRPr="00B67538" w:rsidRDefault="00802884" w:rsidP="00802884">
            <w:pPr>
              <w:pStyle w:val="ListParagraph"/>
              <w:numPr>
                <w:ilvl w:val="0"/>
                <w:numId w:val="21"/>
              </w:numPr>
              <w:rPr>
                <w:rFonts w:ascii="Arial" w:hAnsi="Arial" w:cs="Arial"/>
                <w:i/>
                <w:iCs/>
                <w:sz w:val="20"/>
                <w:szCs w:val="20"/>
              </w:rPr>
            </w:pPr>
            <w:r w:rsidRPr="00B67538">
              <w:rPr>
                <w:rFonts w:ascii="Arial" w:hAnsi="Arial" w:cs="Arial"/>
                <w:i/>
                <w:iCs/>
                <w:sz w:val="20"/>
                <w:szCs w:val="20"/>
              </w:rPr>
              <w:t>Advance equality of opportunity and outcomes for all pupils.</w:t>
            </w:r>
          </w:p>
          <w:p w:rsidR="00B515E6" w:rsidRPr="00B67538" w:rsidRDefault="00B515E6" w:rsidP="00EE217D">
            <w:pPr>
              <w:rPr>
                <w:rFonts w:ascii="Arial" w:hAnsi="Arial" w:cs="Arial"/>
                <w:i/>
                <w:iCs/>
                <w:sz w:val="20"/>
                <w:szCs w:val="20"/>
              </w:rPr>
            </w:pPr>
          </w:p>
          <w:p w:rsidR="00B515E6" w:rsidRPr="00B67538" w:rsidRDefault="00B515E6" w:rsidP="00EE217D">
            <w:pPr>
              <w:rPr>
                <w:rFonts w:ascii="Arial" w:hAnsi="Arial" w:cs="Arial"/>
                <w:sz w:val="20"/>
                <w:szCs w:val="20"/>
              </w:rPr>
            </w:pPr>
          </w:p>
        </w:tc>
      </w:tr>
      <w:tr w:rsidR="00B515E6" w:rsidRPr="0060135D" w:rsidTr="00EE217D">
        <w:tc>
          <w:tcPr>
            <w:tcW w:w="2448" w:type="dxa"/>
            <w:vMerge/>
          </w:tcPr>
          <w:p w:rsidR="00B515E6" w:rsidRDefault="00B515E6" w:rsidP="00EE217D">
            <w:pPr>
              <w:rPr>
                <w:rFonts w:ascii="Arial" w:hAnsi="Arial" w:cs="Arial"/>
                <w:b/>
                <w:bCs/>
              </w:rPr>
            </w:pPr>
          </w:p>
        </w:tc>
        <w:tc>
          <w:tcPr>
            <w:tcW w:w="5344" w:type="dxa"/>
          </w:tcPr>
          <w:p w:rsidR="00B515E6" w:rsidRDefault="00177883" w:rsidP="00EE217D">
            <w:pPr>
              <w:pStyle w:val="ListParagraph"/>
              <w:numPr>
                <w:ilvl w:val="0"/>
                <w:numId w:val="19"/>
              </w:numPr>
              <w:rPr>
                <w:rFonts w:ascii="Arial" w:hAnsi="Arial" w:cs="Arial"/>
                <w:sz w:val="20"/>
                <w:szCs w:val="20"/>
              </w:rPr>
            </w:pPr>
            <w:r>
              <w:rPr>
                <w:rFonts w:ascii="Arial" w:hAnsi="Arial" w:cs="Arial"/>
                <w:sz w:val="20"/>
                <w:szCs w:val="20"/>
              </w:rPr>
              <w:t>How a range of factors can inhibit pupils’ learning</w:t>
            </w:r>
          </w:p>
        </w:tc>
        <w:tc>
          <w:tcPr>
            <w:tcW w:w="5532" w:type="dxa"/>
            <w:vMerge/>
            <w:shd w:val="clear" w:color="auto" w:fill="D9D9D9" w:themeFill="background1" w:themeFillShade="D9"/>
          </w:tcPr>
          <w:p w:rsidR="00B515E6" w:rsidRPr="0060135D" w:rsidRDefault="00B515E6" w:rsidP="00EE217D">
            <w:pPr>
              <w:pStyle w:val="ListParagraph"/>
              <w:numPr>
                <w:ilvl w:val="0"/>
                <w:numId w:val="19"/>
              </w:numPr>
              <w:rPr>
                <w:rFonts w:ascii="Arial" w:hAnsi="Arial" w:cs="Arial"/>
                <w:sz w:val="20"/>
                <w:szCs w:val="20"/>
              </w:rPr>
            </w:pPr>
          </w:p>
        </w:tc>
      </w:tr>
      <w:tr w:rsidR="00B515E6" w:rsidRPr="0060135D" w:rsidTr="00EE217D">
        <w:tc>
          <w:tcPr>
            <w:tcW w:w="2448" w:type="dxa"/>
            <w:vMerge/>
          </w:tcPr>
          <w:p w:rsidR="00B515E6" w:rsidRDefault="00B515E6" w:rsidP="00EE217D">
            <w:pPr>
              <w:rPr>
                <w:rFonts w:ascii="Arial" w:hAnsi="Arial" w:cs="Arial"/>
                <w:b/>
                <w:bCs/>
              </w:rPr>
            </w:pPr>
          </w:p>
        </w:tc>
        <w:tc>
          <w:tcPr>
            <w:tcW w:w="5344" w:type="dxa"/>
          </w:tcPr>
          <w:p w:rsidR="00B515E6" w:rsidRDefault="00177883" w:rsidP="00EE217D">
            <w:pPr>
              <w:pStyle w:val="ListParagraph"/>
              <w:numPr>
                <w:ilvl w:val="0"/>
                <w:numId w:val="19"/>
              </w:numPr>
              <w:rPr>
                <w:rFonts w:ascii="Arial" w:hAnsi="Arial" w:cs="Arial"/>
                <w:sz w:val="20"/>
                <w:szCs w:val="20"/>
              </w:rPr>
            </w:pPr>
            <w:r>
              <w:rPr>
                <w:rFonts w:ascii="Arial" w:hAnsi="Arial" w:cs="Arial"/>
                <w:sz w:val="20"/>
                <w:szCs w:val="20"/>
              </w:rPr>
              <w:t>How different factors e.g. poverty and ethnicity, can intersect to adverse effect on pupils’ learning.</w:t>
            </w:r>
          </w:p>
        </w:tc>
        <w:tc>
          <w:tcPr>
            <w:tcW w:w="5532" w:type="dxa"/>
            <w:vMerge/>
            <w:shd w:val="clear" w:color="auto" w:fill="D9D9D9" w:themeFill="background1" w:themeFillShade="D9"/>
          </w:tcPr>
          <w:p w:rsidR="00B515E6" w:rsidRPr="0060135D" w:rsidRDefault="00B515E6" w:rsidP="00EE217D">
            <w:pPr>
              <w:pStyle w:val="ListParagraph"/>
              <w:numPr>
                <w:ilvl w:val="0"/>
                <w:numId w:val="19"/>
              </w:numPr>
              <w:rPr>
                <w:rFonts w:ascii="Arial" w:hAnsi="Arial" w:cs="Arial"/>
                <w:sz w:val="20"/>
                <w:szCs w:val="20"/>
              </w:rPr>
            </w:pPr>
          </w:p>
        </w:tc>
      </w:tr>
      <w:tr w:rsidR="00E60927" w:rsidRPr="0060135D" w:rsidTr="00192180">
        <w:tc>
          <w:tcPr>
            <w:tcW w:w="2448" w:type="dxa"/>
          </w:tcPr>
          <w:p w:rsidR="00192180" w:rsidRPr="00DF00A0" w:rsidRDefault="00F320A9" w:rsidP="00192180">
            <w:pPr>
              <w:rPr>
                <w:rFonts w:ascii="Arial" w:hAnsi="Arial" w:cs="Arial"/>
                <w:color w:val="222222"/>
                <w:sz w:val="20"/>
                <w:szCs w:val="20"/>
                <w:shd w:val="clear" w:color="auto" w:fill="FFFFFF"/>
              </w:rPr>
            </w:pPr>
            <w:r w:rsidRPr="00FD350E">
              <w:rPr>
                <w:rFonts w:ascii="Arial" w:hAnsi="Arial" w:cs="Arial"/>
                <w:color w:val="222222"/>
                <w:sz w:val="20"/>
                <w:szCs w:val="20"/>
                <w:shd w:val="clear" w:color="auto" w:fill="FFFFFF"/>
              </w:rPr>
              <w:t xml:space="preserve"> </w:t>
            </w:r>
          </w:p>
          <w:p w:rsidR="00E60927" w:rsidRDefault="00E60927" w:rsidP="00F320A9">
            <w:pPr>
              <w:rPr>
                <w:rFonts w:ascii="Arial" w:hAnsi="Arial" w:cs="Arial"/>
                <w:b/>
                <w:bCs/>
              </w:rPr>
            </w:pPr>
          </w:p>
        </w:tc>
        <w:tc>
          <w:tcPr>
            <w:tcW w:w="5344" w:type="dxa"/>
            <w:shd w:val="clear" w:color="auto" w:fill="C5E0B3" w:themeFill="accent6" w:themeFillTint="66"/>
          </w:tcPr>
          <w:p w:rsidR="00192180" w:rsidRDefault="00192180" w:rsidP="00192180">
            <w:pPr>
              <w:rPr>
                <w:rFonts w:ascii="Arial" w:hAnsi="Arial" w:cs="Arial"/>
                <w:b/>
                <w:bCs/>
                <w:sz w:val="20"/>
                <w:szCs w:val="20"/>
              </w:rPr>
            </w:pPr>
            <w:r w:rsidRPr="219AB3C0">
              <w:rPr>
                <w:rFonts w:ascii="Arial" w:hAnsi="Arial" w:cs="Arial"/>
                <w:b/>
                <w:bCs/>
                <w:sz w:val="20"/>
                <w:szCs w:val="20"/>
              </w:rPr>
              <w:t>Research, literature and resources supporting curriculum design of</w:t>
            </w:r>
            <w:r>
              <w:rPr>
                <w:rFonts w:ascii="Arial" w:hAnsi="Arial" w:cs="Arial"/>
                <w:b/>
                <w:bCs/>
                <w:sz w:val="20"/>
                <w:szCs w:val="20"/>
              </w:rPr>
              <w:t xml:space="preserve"> Phase 5</w:t>
            </w:r>
            <w:r w:rsidRPr="219AB3C0">
              <w:rPr>
                <w:rFonts w:ascii="Arial" w:hAnsi="Arial" w:cs="Arial"/>
                <w:b/>
                <w:bCs/>
                <w:sz w:val="20"/>
                <w:szCs w:val="20"/>
              </w:rPr>
              <w:t>.</w:t>
            </w:r>
          </w:p>
          <w:p w:rsidR="00F320A9" w:rsidRDefault="00F320A9" w:rsidP="00192180">
            <w:pPr>
              <w:rPr>
                <w:rFonts w:ascii="Arial" w:hAnsi="Arial" w:cs="Arial"/>
                <w:sz w:val="20"/>
                <w:szCs w:val="20"/>
              </w:rPr>
            </w:pPr>
            <w:proofErr w:type="spellStart"/>
            <w:r>
              <w:rPr>
                <w:rFonts w:ascii="Arial" w:hAnsi="Arial" w:cs="Arial"/>
                <w:sz w:val="20"/>
                <w:szCs w:val="20"/>
              </w:rPr>
              <w:lastRenderedPageBreak/>
              <w:t>Cole</w:t>
            </w:r>
            <w:proofErr w:type="gramStart"/>
            <w:r>
              <w:rPr>
                <w:rFonts w:ascii="Arial" w:hAnsi="Arial" w:cs="Arial"/>
                <w:sz w:val="20"/>
                <w:szCs w:val="20"/>
              </w:rPr>
              <w:t>,M</w:t>
            </w:r>
            <w:proofErr w:type="spellEnd"/>
            <w:proofErr w:type="gramEnd"/>
            <w:r>
              <w:rPr>
                <w:rFonts w:ascii="Arial" w:hAnsi="Arial" w:cs="Arial"/>
                <w:sz w:val="20"/>
                <w:szCs w:val="20"/>
              </w:rPr>
              <w:t xml:space="preserve">. ed. 2018. </w:t>
            </w:r>
            <w:r w:rsidRPr="00F320A9">
              <w:rPr>
                <w:rFonts w:ascii="Arial" w:hAnsi="Arial" w:cs="Arial"/>
                <w:i/>
                <w:sz w:val="20"/>
                <w:szCs w:val="20"/>
              </w:rPr>
              <w:t xml:space="preserve">Education, equality and human </w:t>
            </w:r>
            <w:proofErr w:type="spellStart"/>
            <w:r w:rsidRPr="00F320A9">
              <w:rPr>
                <w:rFonts w:ascii="Arial" w:hAnsi="Arial" w:cs="Arial"/>
                <w:i/>
                <w:sz w:val="20"/>
                <w:szCs w:val="20"/>
              </w:rPr>
              <w:t>rights</w:t>
            </w:r>
            <w:proofErr w:type="gramStart"/>
            <w:r w:rsidRPr="00F320A9">
              <w:rPr>
                <w:rFonts w:ascii="Arial" w:hAnsi="Arial" w:cs="Arial"/>
                <w:i/>
                <w:sz w:val="20"/>
                <w:szCs w:val="20"/>
              </w:rPr>
              <w:t>:issues</w:t>
            </w:r>
            <w:proofErr w:type="spellEnd"/>
            <w:proofErr w:type="gramEnd"/>
            <w:r w:rsidRPr="00F320A9">
              <w:rPr>
                <w:rFonts w:ascii="Arial" w:hAnsi="Arial" w:cs="Arial"/>
                <w:i/>
                <w:sz w:val="20"/>
                <w:szCs w:val="20"/>
              </w:rPr>
              <w:t xml:space="preserve"> of gender, ‘race’, sexuality and social class</w:t>
            </w:r>
            <w:r>
              <w:rPr>
                <w:rFonts w:ascii="Arial" w:hAnsi="Arial" w:cs="Arial"/>
                <w:sz w:val="20"/>
                <w:szCs w:val="20"/>
              </w:rPr>
              <w:t>. [E-book] 4</w:t>
            </w:r>
            <w:r w:rsidRPr="00F320A9">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Edn</w:t>
            </w:r>
            <w:proofErr w:type="spellEnd"/>
            <w:r>
              <w:rPr>
                <w:rFonts w:ascii="Arial" w:hAnsi="Arial" w:cs="Arial"/>
                <w:sz w:val="20"/>
                <w:szCs w:val="20"/>
              </w:rPr>
              <w:t xml:space="preserve">. </w:t>
            </w:r>
            <w:proofErr w:type="spellStart"/>
            <w:r>
              <w:rPr>
                <w:rFonts w:ascii="Arial" w:hAnsi="Arial" w:cs="Arial"/>
                <w:sz w:val="20"/>
                <w:szCs w:val="20"/>
              </w:rPr>
              <w:t>London</w:t>
            </w:r>
            <w:proofErr w:type="gramStart"/>
            <w:r>
              <w:rPr>
                <w:rFonts w:ascii="Arial" w:hAnsi="Arial" w:cs="Arial"/>
                <w:sz w:val="20"/>
                <w:szCs w:val="20"/>
              </w:rPr>
              <w:t>:Routledge</w:t>
            </w:r>
            <w:proofErr w:type="spellEnd"/>
            <w:proofErr w:type="gramEnd"/>
            <w:r>
              <w:rPr>
                <w:rFonts w:ascii="Arial" w:hAnsi="Arial" w:cs="Arial"/>
                <w:sz w:val="20"/>
                <w:szCs w:val="20"/>
              </w:rPr>
              <w:t xml:space="preserve">. </w:t>
            </w:r>
          </w:p>
          <w:p w:rsidR="00F320A9" w:rsidRDefault="00F320A9" w:rsidP="00192180">
            <w:pPr>
              <w:rPr>
                <w:rFonts w:ascii="Arial" w:hAnsi="Arial" w:cs="Arial"/>
                <w:sz w:val="20"/>
                <w:szCs w:val="20"/>
              </w:rPr>
            </w:pPr>
            <w:r>
              <w:rPr>
                <w:rFonts w:ascii="Arial" w:hAnsi="Arial" w:cs="Arial"/>
                <w:sz w:val="20"/>
                <w:szCs w:val="20"/>
              </w:rPr>
              <w:t xml:space="preserve">Available from: </w:t>
            </w:r>
          </w:p>
          <w:p w:rsidR="00F320A9" w:rsidRDefault="00F320A9" w:rsidP="00192180">
            <w:pPr>
              <w:rPr>
                <w:rFonts w:ascii="Arial" w:hAnsi="Arial" w:cs="Arial"/>
                <w:sz w:val="20"/>
                <w:szCs w:val="20"/>
              </w:rPr>
            </w:pPr>
            <w:hyperlink r:id="rId14" w:history="1">
              <w:r w:rsidRPr="0037759C">
                <w:rPr>
                  <w:rStyle w:val="Hyperlink"/>
                  <w:rFonts w:ascii="Arial" w:hAnsi="Arial" w:cs="Arial"/>
                  <w:sz w:val="20"/>
                  <w:szCs w:val="20"/>
                </w:rPr>
                <w:t>https://edgehill.on.worldcat.org/oclc/1010662989</w:t>
              </w:r>
            </w:hyperlink>
          </w:p>
          <w:p w:rsidR="00F320A9" w:rsidRDefault="00F320A9" w:rsidP="00192180">
            <w:pPr>
              <w:rPr>
                <w:rFonts w:ascii="Arial" w:hAnsi="Arial" w:cs="Arial"/>
                <w:sz w:val="20"/>
                <w:szCs w:val="20"/>
              </w:rPr>
            </w:pPr>
          </w:p>
          <w:p w:rsidR="00F320A9" w:rsidRDefault="00F320A9" w:rsidP="00192180">
            <w:pPr>
              <w:rPr>
                <w:rFonts w:ascii="Arial" w:hAnsi="Arial" w:cs="Arial"/>
                <w:sz w:val="20"/>
                <w:szCs w:val="20"/>
              </w:rPr>
            </w:pPr>
            <w:r>
              <w:rPr>
                <w:rFonts w:ascii="Arial" w:hAnsi="Arial" w:cs="Arial"/>
                <w:sz w:val="20"/>
                <w:szCs w:val="20"/>
              </w:rPr>
              <w:t>[Accessed 18 February 2022]</w:t>
            </w:r>
          </w:p>
          <w:p w:rsidR="00F320A9" w:rsidRDefault="00F320A9" w:rsidP="00192180">
            <w:pPr>
              <w:rPr>
                <w:rFonts w:ascii="Arial" w:hAnsi="Arial" w:cs="Arial"/>
                <w:sz w:val="20"/>
                <w:szCs w:val="20"/>
              </w:rPr>
            </w:pPr>
          </w:p>
          <w:p w:rsidR="00F320A9" w:rsidRDefault="00F320A9" w:rsidP="00192180">
            <w:pPr>
              <w:rPr>
                <w:rFonts w:ascii="Arial" w:hAnsi="Arial" w:cs="Arial"/>
                <w:sz w:val="20"/>
                <w:szCs w:val="20"/>
              </w:rPr>
            </w:pPr>
            <w:r>
              <w:rPr>
                <w:rFonts w:ascii="Arial" w:hAnsi="Arial" w:cs="Arial"/>
                <w:sz w:val="20"/>
                <w:szCs w:val="20"/>
              </w:rPr>
              <w:t xml:space="preserve">Education Endowment Foundation.2021. The EEF guide to the Pupil Premium. </w:t>
            </w:r>
            <w:proofErr w:type="spellStart"/>
            <w:r>
              <w:rPr>
                <w:rFonts w:ascii="Arial" w:hAnsi="Arial" w:cs="Arial"/>
                <w:sz w:val="20"/>
                <w:szCs w:val="20"/>
              </w:rPr>
              <w:t>London</w:t>
            </w:r>
            <w:proofErr w:type="gramStart"/>
            <w:r>
              <w:rPr>
                <w:rFonts w:ascii="Arial" w:hAnsi="Arial" w:cs="Arial"/>
                <w:sz w:val="20"/>
                <w:szCs w:val="20"/>
              </w:rPr>
              <w:t>:EEF</w:t>
            </w:r>
            <w:proofErr w:type="spellEnd"/>
            <w:proofErr w:type="gramEnd"/>
            <w:r>
              <w:rPr>
                <w:rFonts w:ascii="Arial" w:hAnsi="Arial" w:cs="Arial"/>
                <w:sz w:val="20"/>
                <w:szCs w:val="20"/>
              </w:rPr>
              <w:t xml:space="preserve">. </w:t>
            </w:r>
          </w:p>
          <w:p w:rsidR="002832CF" w:rsidRDefault="002832CF" w:rsidP="00192180">
            <w:pPr>
              <w:rPr>
                <w:rFonts w:ascii="Arial" w:hAnsi="Arial" w:cs="Arial"/>
                <w:sz w:val="20"/>
                <w:szCs w:val="20"/>
              </w:rPr>
            </w:pPr>
          </w:p>
          <w:p w:rsidR="00F320A9" w:rsidRDefault="00F320A9" w:rsidP="00192180">
            <w:pPr>
              <w:rPr>
                <w:rFonts w:ascii="Arial" w:hAnsi="Arial" w:cs="Arial"/>
                <w:sz w:val="20"/>
                <w:szCs w:val="20"/>
              </w:rPr>
            </w:pPr>
            <w:proofErr w:type="spellStart"/>
            <w:r>
              <w:rPr>
                <w:rFonts w:ascii="Arial" w:hAnsi="Arial" w:cs="Arial"/>
                <w:sz w:val="20"/>
                <w:szCs w:val="20"/>
              </w:rPr>
              <w:t>Moffat</w:t>
            </w:r>
            <w:proofErr w:type="spellEnd"/>
            <w:r>
              <w:rPr>
                <w:rFonts w:ascii="Arial" w:hAnsi="Arial" w:cs="Arial"/>
                <w:sz w:val="20"/>
                <w:szCs w:val="20"/>
              </w:rPr>
              <w:t xml:space="preserve">, A. 2017. </w:t>
            </w:r>
            <w:r w:rsidR="007358D7">
              <w:rPr>
                <w:rStyle w:val="FootnoteReference"/>
                <w:rFonts w:ascii="Arial" w:hAnsi="Arial" w:cs="Arial"/>
                <w:sz w:val="20"/>
                <w:szCs w:val="20"/>
              </w:rPr>
              <w:footnoteReference w:id="2"/>
            </w:r>
            <w:r w:rsidRPr="002832CF">
              <w:rPr>
                <w:rFonts w:ascii="Arial" w:hAnsi="Arial" w:cs="Arial"/>
                <w:i/>
                <w:sz w:val="20"/>
                <w:szCs w:val="20"/>
              </w:rPr>
              <w:t>No Outsiders in our school: Teaching the Equality Act in primary schools</w:t>
            </w:r>
            <w:r>
              <w:rPr>
                <w:rFonts w:ascii="Arial" w:hAnsi="Arial" w:cs="Arial"/>
                <w:sz w:val="20"/>
                <w:szCs w:val="20"/>
              </w:rPr>
              <w:t xml:space="preserve">. [E-book] London: </w:t>
            </w:r>
            <w:proofErr w:type="spellStart"/>
            <w:r>
              <w:rPr>
                <w:rFonts w:ascii="Arial" w:hAnsi="Arial" w:cs="Arial"/>
                <w:sz w:val="20"/>
                <w:szCs w:val="20"/>
              </w:rPr>
              <w:t>Routledge</w:t>
            </w:r>
            <w:proofErr w:type="spellEnd"/>
            <w:r>
              <w:rPr>
                <w:rFonts w:ascii="Arial" w:hAnsi="Arial" w:cs="Arial"/>
                <w:sz w:val="20"/>
                <w:szCs w:val="20"/>
              </w:rPr>
              <w:t>.</w:t>
            </w:r>
          </w:p>
          <w:p w:rsidR="00F320A9" w:rsidRDefault="00F320A9" w:rsidP="00F320A9">
            <w:pPr>
              <w:rPr>
                <w:rFonts w:ascii="Arial" w:hAnsi="Arial" w:cs="Arial"/>
                <w:sz w:val="20"/>
                <w:szCs w:val="20"/>
              </w:rPr>
            </w:pPr>
            <w:r>
              <w:rPr>
                <w:rFonts w:ascii="Arial" w:hAnsi="Arial" w:cs="Arial"/>
                <w:sz w:val="20"/>
                <w:szCs w:val="20"/>
              </w:rPr>
              <w:t xml:space="preserve">Available from: </w:t>
            </w:r>
          </w:p>
          <w:p w:rsidR="00F320A9" w:rsidRDefault="002832CF" w:rsidP="00F320A9">
            <w:pPr>
              <w:rPr>
                <w:rFonts w:ascii="Arial" w:hAnsi="Arial" w:cs="Arial"/>
                <w:sz w:val="20"/>
                <w:szCs w:val="20"/>
              </w:rPr>
            </w:pPr>
            <w:hyperlink r:id="rId15" w:history="1">
              <w:r w:rsidRPr="0037759C">
                <w:rPr>
                  <w:rStyle w:val="Hyperlink"/>
                  <w:rFonts w:ascii="Arial" w:hAnsi="Arial" w:cs="Arial"/>
                  <w:sz w:val="20"/>
                  <w:szCs w:val="20"/>
                </w:rPr>
                <w:t>https://ebookcentral.proquest.com/lib/edgehill/detail.action?docID=4906734</w:t>
              </w:r>
            </w:hyperlink>
          </w:p>
          <w:p w:rsidR="002832CF" w:rsidRDefault="002832CF" w:rsidP="00F320A9">
            <w:pPr>
              <w:rPr>
                <w:rFonts w:ascii="Arial" w:hAnsi="Arial" w:cs="Arial"/>
                <w:sz w:val="20"/>
                <w:szCs w:val="20"/>
              </w:rPr>
            </w:pPr>
          </w:p>
          <w:p w:rsidR="00F320A9" w:rsidRDefault="00F320A9" w:rsidP="00F320A9">
            <w:pPr>
              <w:rPr>
                <w:rFonts w:ascii="Arial" w:hAnsi="Arial" w:cs="Arial"/>
                <w:sz w:val="20"/>
                <w:szCs w:val="20"/>
              </w:rPr>
            </w:pPr>
            <w:r>
              <w:rPr>
                <w:rFonts w:ascii="Arial" w:hAnsi="Arial" w:cs="Arial"/>
                <w:sz w:val="20"/>
                <w:szCs w:val="20"/>
              </w:rPr>
              <w:t>[Accessed 18 February 2022]</w:t>
            </w:r>
          </w:p>
          <w:p w:rsidR="00F320A9" w:rsidRDefault="00F320A9" w:rsidP="00192180">
            <w:pPr>
              <w:rPr>
                <w:rFonts w:ascii="Arial" w:hAnsi="Arial" w:cs="Arial"/>
                <w:sz w:val="20"/>
                <w:szCs w:val="20"/>
              </w:rPr>
            </w:pPr>
          </w:p>
          <w:p w:rsidR="00192180" w:rsidRDefault="00192180" w:rsidP="00192180">
            <w:pPr>
              <w:rPr>
                <w:rFonts w:ascii="Arial" w:hAnsi="Arial" w:cs="Arial"/>
                <w:color w:val="222222"/>
                <w:sz w:val="20"/>
                <w:szCs w:val="20"/>
                <w:shd w:val="clear" w:color="auto" w:fill="FFFFFF"/>
              </w:rPr>
            </w:pPr>
          </w:p>
          <w:p w:rsidR="00F320A9" w:rsidRPr="00FD350E" w:rsidRDefault="00F320A9" w:rsidP="00192180">
            <w:pPr>
              <w:rPr>
                <w:rFonts w:ascii="Arial" w:hAnsi="Arial" w:cs="Arial"/>
                <w:color w:val="222222"/>
                <w:sz w:val="20"/>
                <w:szCs w:val="20"/>
                <w:shd w:val="clear" w:color="auto" w:fill="FFFFFF"/>
              </w:rPr>
            </w:pPr>
          </w:p>
          <w:p w:rsidR="00192180" w:rsidRPr="00DF00A0" w:rsidRDefault="00192180" w:rsidP="00192180">
            <w:pPr>
              <w:rPr>
                <w:rFonts w:ascii="Arial" w:hAnsi="Arial" w:cs="Arial"/>
                <w:color w:val="222222"/>
                <w:sz w:val="20"/>
                <w:szCs w:val="20"/>
                <w:shd w:val="clear" w:color="auto" w:fill="FFFFFF"/>
              </w:rPr>
            </w:pPr>
          </w:p>
          <w:p w:rsidR="00E60927" w:rsidRPr="00A01DD3" w:rsidRDefault="00E60927" w:rsidP="00F320A9">
            <w:pPr>
              <w:rPr>
                <w:rFonts w:ascii="Arial" w:hAnsi="Arial" w:cs="Arial"/>
                <w:sz w:val="20"/>
                <w:szCs w:val="20"/>
              </w:rPr>
            </w:pPr>
          </w:p>
        </w:tc>
        <w:tc>
          <w:tcPr>
            <w:tcW w:w="5532" w:type="dxa"/>
            <w:shd w:val="clear" w:color="auto" w:fill="C5E0B3" w:themeFill="accent6" w:themeFillTint="66"/>
          </w:tcPr>
          <w:p w:rsidR="00E60927" w:rsidRDefault="00E60927" w:rsidP="00E60927">
            <w:pPr>
              <w:rPr>
                <w:rFonts w:ascii="Arial" w:eastAsia="Arial" w:hAnsi="Arial" w:cs="Arial"/>
                <w:b/>
                <w:bCs/>
              </w:rPr>
            </w:pPr>
            <w:r w:rsidRPr="72AC171E">
              <w:rPr>
                <w:rFonts w:ascii="Arial" w:eastAsia="Arial" w:hAnsi="Arial" w:cs="Arial"/>
                <w:b/>
                <w:bCs/>
              </w:rPr>
              <w:lastRenderedPageBreak/>
              <w:t xml:space="preserve">Assessment </w:t>
            </w:r>
            <w:r>
              <w:rPr>
                <w:rFonts w:ascii="Arial" w:eastAsia="Arial" w:hAnsi="Arial" w:cs="Arial"/>
                <w:b/>
                <w:bCs/>
              </w:rPr>
              <w:t xml:space="preserve">for </w:t>
            </w:r>
            <w:r w:rsidRPr="72AC171E">
              <w:rPr>
                <w:rFonts w:ascii="Arial" w:eastAsia="Arial" w:hAnsi="Arial" w:cs="Arial"/>
                <w:b/>
                <w:bCs/>
              </w:rPr>
              <w:t xml:space="preserve">Phase </w:t>
            </w:r>
            <w:r>
              <w:rPr>
                <w:rFonts w:ascii="Arial" w:eastAsia="Arial" w:hAnsi="Arial" w:cs="Arial"/>
                <w:b/>
                <w:bCs/>
              </w:rPr>
              <w:t>5</w:t>
            </w:r>
          </w:p>
          <w:p w:rsidR="00E60927" w:rsidRDefault="00E60927" w:rsidP="00E60927">
            <w:pPr>
              <w:pStyle w:val="ListParagraph"/>
              <w:ind w:left="360"/>
              <w:rPr>
                <w:rFonts w:ascii="Arial" w:hAnsi="Arial" w:cs="Arial"/>
                <w:sz w:val="20"/>
                <w:szCs w:val="20"/>
              </w:rPr>
            </w:pPr>
            <w:r>
              <w:rPr>
                <w:rFonts w:ascii="Arial" w:hAnsi="Arial" w:cs="Arial"/>
                <w:sz w:val="20"/>
                <w:szCs w:val="20"/>
              </w:rPr>
              <w:t xml:space="preserve">Session on gender delivered during </w:t>
            </w:r>
            <w:r>
              <w:rPr>
                <w:rFonts w:ascii="Arial" w:hAnsi="Arial" w:cs="Arial"/>
                <w:sz w:val="20"/>
                <w:szCs w:val="20"/>
              </w:rPr>
              <w:lastRenderedPageBreak/>
              <w:t>Professional Studies module, Monday online (organised by PGCE programme leader).</w:t>
            </w:r>
          </w:p>
          <w:p w:rsidR="00E60927" w:rsidRPr="00E60927" w:rsidRDefault="00E60927" w:rsidP="00E60927">
            <w:pPr>
              <w:pStyle w:val="ListParagraph"/>
              <w:ind w:left="360"/>
              <w:rPr>
                <w:rFonts w:ascii="Arial" w:hAnsi="Arial" w:cs="Arial"/>
                <w:sz w:val="20"/>
                <w:szCs w:val="20"/>
              </w:rPr>
            </w:pPr>
            <w:r w:rsidRPr="00E60927">
              <w:rPr>
                <w:rFonts w:ascii="Arial" w:hAnsi="Arial" w:cs="Arial"/>
                <w:sz w:val="20"/>
                <w:szCs w:val="20"/>
              </w:rPr>
              <w:t>Evidence in EPP and in planning docs. Monitored by mentors and Personal Academic Tutors.</w:t>
            </w:r>
          </w:p>
          <w:p w:rsidR="00E60927" w:rsidRPr="0060135D" w:rsidRDefault="00E60927" w:rsidP="00E60927">
            <w:pPr>
              <w:pStyle w:val="ListParagraph"/>
              <w:ind w:left="360"/>
              <w:rPr>
                <w:rFonts w:ascii="Arial" w:hAnsi="Arial" w:cs="Arial"/>
                <w:sz w:val="20"/>
                <w:szCs w:val="20"/>
              </w:rPr>
            </w:pPr>
          </w:p>
        </w:tc>
      </w:tr>
    </w:tbl>
    <w:p w:rsidR="0060135D" w:rsidRDefault="0060135D" w:rsidP="00684041">
      <w:pPr>
        <w:spacing w:after="0"/>
      </w:pPr>
    </w:p>
    <w:p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8A" w:rsidRDefault="009F0C8A" w:rsidP="00B6296E">
      <w:pPr>
        <w:spacing w:after="0" w:line="240" w:lineRule="auto"/>
      </w:pPr>
      <w:r>
        <w:separator/>
      </w:r>
    </w:p>
  </w:endnote>
  <w:endnote w:type="continuationSeparator" w:id="0">
    <w:p w:rsidR="009F0C8A" w:rsidRDefault="009F0C8A" w:rsidP="00B6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8A" w:rsidRDefault="009F0C8A" w:rsidP="00B6296E">
      <w:pPr>
        <w:spacing w:after="0" w:line="240" w:lineRule="auto"/>
      </w:pPr>
      <w:r>
        <w:separator/>
      </w:r>
    </w:p>
  </w:footnote>
  <w:footnote w:type="continuationSeparator" w:id="0">
    <w:p w:rsidR="009F0C8A" w:rsidRDefault="009F0C8A" w:rsidP="00B6296E">
      <w:pPr>
        <w:spacing w:after="0" w:line="240" w:lineRule="auto"/>
      </w:pPr>
      <w:r>
        <w:continuationSeparator/>
      </w:r>
    </w:p>
  </w:footnote>
  <w:footnote w:id="1">
    <w:p w:rsidR="00353FC0" w:rsidRDefault="00353FC0" w:rsidP="00353FC0">
      <w:pPr>
        <w:pStyle w:val="FootnoteText"/>
      </w:pPr>
      <w:r>
        <w:rPr>
          <w:rFonts w:cs="Arial"/>
          <w:color w:val="222222"/>
          <w:shd w:val="clear" w:color="auto" w:fill="FFFFFF"/>
        </w:rPr>
        <w:t xml:space="preserve">Schuelka, M.J., 2018. </w:t>
      </w:r>
      <w:r w:rsidRPr="004E174A">
        <w:rPr>
          <w:rFonts w:cs="Arial"/>
          <w:i/>
          <w:color w:val="222222"/>
          <w:shd w:val="clear" w:color="auto" w:fill="FFFFFF"/>
        </w:rPr>
        <w:t>Implementing inclusive education</w:t>
      </w:r>
      <w:r>
        <w:rPr>
          <w:rFonts w:cs="Arial"/>
          <w:color w:val="222222"/>
          <w:shd w:val="clear" w:color="auto" w:fill="FFFFFF"/>
        </w:rPr>
        <w:t>. Birmingham: University of Birmingham</w:t>
      </w:r>
      <w:r>
        <w:rPr>
          <w:rStyle w:val="FootnoteReference"/>
        </w:rPr>
        <w:t xml:space="preserve"> </w:t>
      </w:r>
      <w:r>
        <w:rPr>
          <w:rStyle w:val="FootnoteReference"/>
        </w:rPr>
        <w:footnoteRef/>
      </w:r>
      <w:r>
        <w:t xml:space="preserve"> </w:t>
      </w:r>
    </w:p>
  </w:footnote>
  <w:footnote w:id="2">
    <w:p w:rsidR="007358D7" w:rsidRDefault="007358D7">
      <w:pPr>
        <w:pStyle w:val="FootnoteText"/>
      </w:pPr>
      <w:r>
        <w:rPr>
          <w:rStyle w:val="FootnoteReference"/>
        </w:rPr>
        <w:footnoteRef/>
      </w:r>
      <w:r>
        <w:t xml:space="preserve"> </w:t>
      </w:r>
      <w:proofErr w:type="gramStart"/>
      <w:r>
        <w:t>Focuses on a whole school approach.</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97ADB"/>
    <w:multiLevelType w:val="hybridMultilevel"/>
    <w:tmpl w:val="33A0E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922726"/>
    <w:multiLevelType w:val="hybridMultilevel"/>
    <w:tmpl w:val="263E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5238E"/>
    <w:multiLevelType w:val="hybridMultilevel"/>
    <w:tmpl w:val="524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72747"/>
    <w:multiLevelType w:val="hybridMultilevel"/>
    <w:tmpl w:val="28E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74E75"/>
    <w:multiLevelType w:val="hybridMultilevel"/>
    <w:tmpl w:val="403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472736"/>
    <w:multiLevelType w:val="hybridMultilevel"/>
    <w:tmpl w:val="8E4EA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6"/>
  </w:num>
  <w:num w:numId="3">
    <w:abstractNumId w:val="11"/>
  </w:num>
  <w:num w:numId="4">
    <w:abstractNumId w:val="3"/>
  </w:num>
  <w:num w:numId="5">
    <w:abstractNumId w:val="15"/>
  </w:num>
  <w:num w:numId="6">
    <w:abstractNumId w:val="14"/>
  </w:num>
  <w:num w:numId="7">
    <w:abstractNumId w:val="17"/>
  </w:num>
  <w:num w:numId="8">
    <w:abstractNumId w:val="22"/>
  </w:num>
  <w:num w:numId="9">
    <w:abstractNumId w:val="19"/>
  </w:num>
  <w:num w:numId="10">
    <w:abstractNumId w:val="21"/>
  </w:num>
  <w:num w:numId="11">
    <w:abstractNumId w:val="9"/>
  </w:num>
  <w:num w:numId="12">
    <w:abstractNumId w:val="0"/>
  </w:num>
  <w:num w:numId="13">
    <w:abstractNumId w:val="2"/>
  </w:num>
  <w:num w:numId="14">
    <w:abstractNumId w:val="7"/>
  </w:num>
  <w:num w:numId="15">
    <w:abstractNumId w:val="20"/>
  </w:num>
  <w:num w:numId="16">
    <w:abstractNumId w:val="18"/>
  </w:num>
  <w:num w:numId="17">
    <w:abstractNumId w:val="6"/>
  </w:num>
  <w:num w:numId="18">
    <w:abstractNumId w:val="13"/>
  </w:num>
  <w:num w:numId="19">
    <w:abstractNumId w:val="1"/>
  </w:num>
  <w:num w:numId="20">
    <w:abstractNumId w:val="24"/>
  </w:num>
  <w:num w:numId="21">
    <w:abstractNumId w:val="12"/>
  </w:num>
  <w:num w:numId="22">
    <w:abstractNumId w:val="8"/>
  </w:num>
  <w:num w:numId="23">
    <w:abstractNumId w:val="4"/>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20D6E"/>
    <w:rsid w:val="00022756"/>
    <w:rsid w:val="00052684"/>
    <w:rsid w:val="00077C9F"/>
    <w:rsid w:val="0009380D"/>
    <w:rsid w:val="000C5C7B"/>
    <w:rsid w:val="000E546D"/>
    <w:rsid w:val="000E56A7"/>
    <w:rsid w:val="00104E18"/>
    <w:rsid w:val="0011486A"/>
    <w:rsid w:val="001477C9"/>
    <w:rsid w:val="001541E5"/>
    <w:rsid w:val="00157592"/>
    <w:rsid w:val="001601F3"/>
    <w:rsid w:val="00167285"/>
    <w:rsid w:val="00177883"/>
    <w:rsid w:val="00180A70"/>
    <w:rsid w:val="001827AC"/>
    <w:rsid w:val="00185D28"/>
    <w:rsid w:val="00192180"/>
    <w:rsid w:val="001D78F8"/>
    <w:rsid w:val="001E6565"/>
    <w:rsid w:val="001F6E69"/>
    <w:rsid w:val="00216FB9"/>
    <w:rsid w:val="00224281"/>
    <w:rsid w:val="00241124"/>
    <w:rsid w:val="00250535"/>
    <w:rsid w:val="00271F1B"/>
    <w:rsid w:val="00272987"/>
    <w:rsid w:val="00277D97"/>
    <w:rsid w:val="002832CF"/>
    <w:rsid w:val="00292BAC"/>
    <w:rsid w:val="0030246F"/>
    <w:rsid w:val="00313228"/>
    <w:rsid w:val="00333528"/>
    <w:rsid w:val="0033407D"/>
    <w:rsid w:val="00353FC0"/>
    <w:rsid w:val="00387022"/>
    <w:rsid w:val="003B6323"/>
    <w:rsid w:val="003D6A0C"/>
    <w:rsid w:val="003F2442"/>
    <w:rsid w:val="003F4316"/>
    <w:rsid w:val="00426FFC"/>
    <w:rsid w:val="00455825"/>
    <w:rsid w:val="004B05A6"/>
    <w:rsid w:val="004B780F"/>
    <w:rsid w:val="004D003A"/>
    <w:rsid w:val="004D2DD7"/>
    <w:rsid w:val="004D6FAF"/>
    <w:rsid w:val="004F1708"/>
    <w:rsid w:val="005315AB"/>
    <w:rsid w:val="00533642"/>
    <w:rsid w:val="0054220B"/>
    <w:rsid w:val="00577321"/>
    <w:rsid w:val="00581123"/>
    <w:rsid w:val="0058277E"/>
    <w:rsid w:val="00591893"/>
    <w:rsid w:val="005A24B6"/>
    <w:rsid w:val="005B20A8"/>
    <w:rsid w:val="005C10B8"/>
    <w:rsid w:val="005D36E0"/>
    <w:rsid w:val="005D5763"/>
    <w:rsid w:val="005F06B3"/>
    <w:rsid w:val="005F489E"/>
    <w:rsid w:val="0060135D"/>
    <w:rsid w:val="0061221E"/>
    <w:rsid w:val="00620D6E"/>
    <w:rsid w:val="00621BF1"/>
    <w:rsid w:val="00666811"/>
    <w:rsid w:val="00675AB2"/>
    <w:rsid w:val="00684041"/>
    <w:rsid w:val="006C25EC"/>
    <w:rsid w:val="006F1DF1"/>
    <w:rsid w:val="00703C98"/>
    <w:rsid w:val="00712BBB"/>
    <w:rsid w:val="0071617E"/>
    <w:rsid w:val="007358D7"/>
    <w:rsid w:val="0078048A"/>
    <w:rsid w:val="007E6776"/>
    <w:rsid w:val="007F64C9"/>
    <w:rsid w:val="007F7073"/>
    <w:rsid w:val="00802884"/>
    <w:rsid w:val="00821C62"/>
    <w:rsid w:val="0082556E"/>
    <w:rsid w:val="00831107"/>
    <w:rsid w:val="008511E1"/>
    <w:rsid w:val="008700ED"/>
    <w:rsid w:val="0088645E"/>
    <w:rsid w:val="008A06EE"/>
    <w:rsid w:val="008E3B10"/>
    <w:rsid w:val="008E603C"/>
    <w:rsid w:val="008F01BE"/>
    <w:rsid w:val="008F4F23"/>
    <w:rsid w:val="00991D34"/>
    <w:rsid w:val="009D3BA9"/>
    <w:rsid w:val="009F0C8A"/>
    <w:rsid w:val="00A0080D"/>
    <w:rsid w:val="00A01DD3"/>
    <w:rsid w:val="00A27DF6"/>
    <w:rsid w:val="00A50521"/>
    <w:rsid w:val="00A94BA1"/>
    <w:rsid w:val="00AA174A"/>
    <w:rsid w:val="00AD10ED"/>
    <w:rsid w:val="00AF37BE"/>
    <w:rsid w:val="00AF58CD"/>
    <w:rsid w:val="00B014B7"/>
    <w:rsid w:val="00B02D0B"/>
    <w:rsid w:val="00B12DBD"/>
    <w:rsid w:val="00B17677"/>
    <w:rsid w:val="00B515E6"/>
    <w:rsid w:val="00B53DBB"/>
    <w:rsid w:val="00B6296E"/>
    <w:rsid w:val="00B67538"/>
    <w:rsid w:val="00BA6148"/>
    <w:rsid w:val="00BF3621"/>
    <w:rsid w:val="00C15830"/>
    <w:rsid w:val="00C374A9"/>
    <w:rsid w:val="00C553FB"/>
    <w:rsid w:val="00C65840"/>
    <w:rsid w:val="00C714FF"/>
    <w:rsid w:val="00C75148"/>
    <w:rsid w:val="00C77AC5"/>
    <w:rsid w:val="00D0599C"/>
    <w:rsid w:val="00D0676F"/>
    <w:rsid w:val="00D318AB"/>
    <w:rsid w:val="00D51A66"/>
    <w:rsid w:val="00D83D44"/>
    <w:rsid w:val="00D90A47"/>
    <w:rsid w:val="00DD5C61"/>
    <w:rsid w:val="00DD6315"/>
    <w:rsid w:val="00DF00A0"/>
    <w:rsid w:val="00DF0FD3"/>
    <w:rsid w:val="00DF4526"/>
    <w:rsid w:val="00DF7D61"/>
    <w:rsid w:val="00E60927"/>
    <w:rsid w:val="00E77D74"/>
    <w:rsid w:val="00EC73D2"/>
    <w:rsid w:val="00EE1D6F"/>
    <w:rsid w:val="00EE6406"/>
    <w:rsid w:val="00F07FE2"/>
    <w:rsid w:val="00F259F3"/>
    <w:rsid w:val="00F26C70"/>
    <w:rsid w:val="00F320A9"/>
    <w:rsid w:val="00F362A1"/>
    <w:rsid w:val="00F60DDF"/>
    <w:rsid w:val="00F97147"/>
    <w:rsid w:val="00FA1EAD"/>
    <w:rsid w:val="00FB104E"/>
    <w:rsid w:val="00FD350E"/>
    <w:rsid w:val="00FE7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styleId="CommentReference">
    <w:name w:val="annotation reference"/>
    <w:basedOn w:val="DefaultParagraphFont"/>
    <w:uiPriority w:val="99"/>
    <w:semiHidden/>
    <w:unhideWhenUsed/>
    <w:rsid w:val="0071617E"/>
    <w:rPr>
      <w:sz w:val="16"/>
      <w:szCs w:val="16"/>
    </w:rPr>
  </w:style>
  <w:style w:type="paragraph" w:styleId="CommentText">
    <w:name w:val="annotation text"/>
    <w:basedOn w:val="Normal"/>
    <w:link w:val="CommentTextChar"/>
    <w:uiPriority w:val="99"/>
    <w:semiHidden/>
    <w:unhideWhenUsed/>
    <w:rsid w:val="0071617E"/>
    <w:pPr>
      <w:spacing w:line="240" w:lineRule="auto"/>
    </w:pPr>
    <w:rPr>
      <w:sz w:val="20"/>
      <w:szCs w:val="20"/>
    </w:rPr>
  </w:style>
  <w:style w:type="character" w:customStyle="1" w:styleId="CommentTextChar">
    <w:name w:val="Comment Text Char"/>
    <w:basedOn w:val="DefaultParagraphFont"/>
    <w:link w:val="CommentText"/>
    <w:uiPriority w:val="99"/>
    <w:semiHidden/>
    <w:rsid w:val="0071617E"/>
    <w:rPr>
      <w:sz w:val="20"/>
      <w:szCs w:val="20"/>
    </w:rPr>
  </w:style>
  <w:style w:type="paragraph" w:styleId="CommentSubject">
    <w:name w:val="annotation subject"/>
    <w:basedOn w:val="CommentText"/>
    <w:next w:val="CommentText"/>
    <w:link w:val="CommentSubjectChar"/>
    <w:uiPriority w:val="99"/>
    <w:semiHidden/>
    <w:unhideWhenUsed/>
    <w:rsid w:val="0071617E"/>
    <w:rPr>
      <w:b/>
      <w:bCs/>
    </w:rPr>
  </w:style>
  <w:style w:type="character" w:customStyle="1" w:styleId="CommentSubjectChar">
    <w:name w:val="Comment Subject Char"/>
    <w:basedOn w:val="CommentTextChar"/>
    <w:link w:val="CommentSubject"/>
    <w:uiPriority w:val="99"/>
    <w:semiHidden/>
    <w:rsid w:val="0071617E"/>
    <w:rPr>
      <w:b/>
      <w:bCs/>
      <w:sz w:val="20"/>
      <w:szCs w:val="20"/>
    </w:rPr>
  </w:style>
  <w:style w:type="paragraph" w:styleId="FootnoteText">
    <w:name w:val="footnote text"/>
    <w:basedOn w:val="Normal"/>
    <w:link w:val="FootnoteTextChar"/>
    <w:uiPriority w:val="99"/>
    <w:semiHidden/>
    <w:unhideWhenUsed/>
    <w:rsid w:val="00353FC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53FC0"/>
    <w:rPr>
      <w:rFonts w:ascii="Arial" w:hAnsi="Arial"/>
      <w:sz w:val="20"/>
      <w:szCs w:val="20"/>
    </w:rPr>
  </w:style>
  <w:style w:type="character" w:styleId="FootnoteReference">
    <w:name w:val="footnote reference"/>
    <w:basedOn w:val="DefaultParagraphFont"/>
    <w:uiPriority w:val="99"/>
    <w:semiHidden/>
    <w:unhideWhenUsed/>
    <w:rsid w:val="00353FC0"/>
    <w:rPr>
      <w:vertAlign w:val="superscript"/>
    </w:rPr>
  </w:style>
</w:styles>
</file>

<file path=word/webSettings.xml><?xml version="1.0" encoding="utf-8"?>
<w:webSettings xmlns:r="http://schemas.openxmlformats.org/officeDocument/2006/relationships" xmlns:w="http://schemas.openxmlformats.org/wordprocessingml/2006/main">
  <w:divs>
    <w:div w:id="706684276">
      <w:bodyDiv w:val="1"/>
      <w:marLeft w:val="0"/>
      <w:marRight w:val="0"/>
      <w:marTop w:val="0"/>
      <w:marBottom w:val="0"/>
      <w:divBdr>
        <w:top w:val="none" w:sz="0" w:space="0" w:color="auto"/>
        <w:left w:val="none" w:sz="0" w:space="0" w:color="auto"/>
        <w:bottom w:val="none" w:sz="0" w:space="0" w:color="auto"/>
        <w:right w:val="none" w:sz="0" w:space="0" w:color="auto"/>
      </w:divBdr>
    </w:div>
    <w:div w:id="903107900">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ehill.on.worldcat.org/oclc/8412011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gehill.on.worldcat.org/oclc/9937627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sy-read-the-equality-act-making-equality-real" TargetMode="External"/><Relationship Id="rId5" Type="http://schemas.openxmlformats.org/officeDocument/2006/relationships/numbering" Target="numbering.xml"/><Relationship Id="rId15" Type="http://schemas.openxmlformats.org/officeDocument/2006/relationships/hyperlink" Target="https://ebookcentral.proquest.com/lib/edgehill/detail.action?docID=490673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ehill.on.worldcat.org/oclc/1010662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D5C50522D2144BC6E1F5ADD364ECF" ma:contentTypeVersion="12" ma:contentTypeDescription="Create a new document." ma:contentTypeScope="" ma:versionID="6acad39a046a15da59fc7d4c515f829a">
  <xsd:schema xmlns:xsd="http://www.w3.org/2001/XMLSchema" xmlns:xs="http://www.w3.org/2001/XMLSchema" xmlns:p="http://schemas.microsoft.com/office/2006/metadata/properties" xmlns:ns3="6051b274-595a-44cf-8f24-ed8066ae9317" xmlns:ns4="f64c78d7-20b7-46be-bc0f-41a22532df15" targetNamespace="http://schemas.microsoft.com/office/2006/metadata/properties" ma:root="true" ma:fieldsID="c0d036e7d1356db83aeea9df47717679" ns3:_="" ns4:_="">
    <xsd:import namespace="6051b274-595a-44cf-8f24-ed8066ae9317"/>
    <xsd:import namespace="f64c78d7-20b7-46be-bc0f-41a22532df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1b274-595a-44cf-8f24-ed8066ae9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c78d7-20b7-46be-bc0f-41a22532df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71580-2323-4DB9-9856-0C448194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1b274-595a-44cf-8f24-ed8066ae9317"/>
    <ds:schemaRef ds:uri="f64c78d7-20b7-46be-bc0f-41a22532d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AF018-D423-457F-8E64-0B8688C5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homeuser</cp:lastModifiedBy>
  <cp:revision>5</cp:revision>
  <dcterms:created xsi:type="dcterms:W3CDTF">2022-02-18T17:02:00Z</dcterms:created>
  <dcterms:modified xsi:type="dcterms:W3CDTF">2022-02-18T17:41:00Z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0x010100CE2D5C50522D2144BC6E1F5ADD364ECF</vt:lpwstr>
  </property>
</Properties>
</file>