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4FB5" w14:textId="77777777" w:rsidR="00620D6E" w:rsidRDefault="00B53DBB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3A4FC758" w14:textId="77777777" w:rsidR="00684041" w:rsidRPr="00B53DBB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9F46B9" w14:textId="77777777" w:rsidR="00B53DBB" w:rsidRDefault="00A8600A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EAL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: </w:t>
      </w:r>
      <w:r w:rsidR="008F4F23">
        <w:rPr>
          <w:rFonts w:ascii="Arial" w:hAnsi="Arial" w:cs="Arial"/>
          <w:b/>
          <w:bCs/>
          <w:sz w:val="28"/>
          <w:szCs w:val="28"/>
        </w:rPr>
        <w:t>Postgraduate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 Programmes</w:t>
      </w:r>
    </w:p>
    <w:p w14:paraId="7668F32E" w14:textId="77777777" w:rsidR="00684041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4632F5" w14:textId="77777777" w:rsidR="005D36E0" w:rsidRDefault="005D36E0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  <w:bookmarkStart w:id="0" w:name="_Hlk76639030"/>
      <w:r w:rsidRPr="00F07FE2">
        <w:rPr>
          <w:rFonts w:ascii="Arial" w:hAnsi="Arial" w:cs="Arial"/>
          <w:b/>
          <w:bCs/>
          <w:i/>
          <w:szCs w:val="28"/>
        </w:rPr>
        <w:t xml:space="preserve">NB – this curriculum plan identifies when trainees will ‘meet’ content for the first time – the intention is that </w:t>
      </w:r>
      <w:r w:rsidR="00F07FE2">
        <w:rPr>
          <w:rFonts w:ascii="Arial" w:hAnsi="Arial" w:cs="Arial"/>
          <w:b/>
          <w:bCs/>
          <w:i/>
          <w:szCs w:val="28"/>
        </w:rPr>
        <w:t xml:space="preserve">at each phase, university and school-based colleagues will support trainees in recalling, refining, </w:t>
      </w:r>
      <w:proofErr w:type="gramStart"/>
      <w:r w:rsidR="00F07FE2">
        <w:rPr>
          <w:rFonts w:ascii="Arial" w:hAnsi="Arial" w:cs="Arial"/>
          <w:b/>
          <w:bCs/>
          <w:i/>
          <w:szCs w:val="28"/>
        </w:rPr>
        <w:t>applying</w:t>
      </w:r>
      <w:proofErr w:type="gramEnd"/>
      <w:r w:rsidR="00F07FE2">
        <w:rPr>
          <w:rFonts w:ascii="Arial" w:hAnsi="Arial" w:cs="Arial"/>
          <w:b/>
          <w:bCs/>
          <w:i/>
          <w:szCs w:val="28"/>
        </w:rPr>
        <w:t xml:space="preserve"> and discussing content from the previous phases.</w:t>
      </w:r>
    </w:p>
    <w:bookmarkEnd w:id="0"/>
    <w:p w14:paraId="271DB59A" w14:textId="77777777" w:rsidR="00F07FE2" w:rsidRPr="00E55BF8" w:rsidRDefault="00F07FE2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p w14:paraId="39CC8B32" w14:textId="0F1CA35F" w:rsidR="00E55BF8" w:rsidRDefault="00E55BF8" w:rsidP="00E55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(Links to </w:t>
      </w:r>
      <w:r w:rsidR="00A51812" w:rsidRPr="00A51812">
        <w:rPr>
          <w:rFonts w:ascii="Arial" w:eastAsia="Times New Roman" w:hAnsi="Arial" w:cs="Arial"/>
          <w:color w:val="000000"/>
          <w:sz w:val="27"/>
          <w:szCs w:val="27"/>
          <w:highlight w:val="yellow"/>
          <w:lang w:eastAsia="en-GB"/>
        </w:rPr>
        <w:t>Disciplinary knowledge</w:t>
      </w: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/ </w:t>
      </w:r>
      <w:r w:rsidR="00A51812" w:rsidRPr="00A51812">
        <w:rPr>
          <w:rFonts w:ascii="Arial" w:eastAsia="Times New Roman" w:hAnsi="Arial" w:cs="Arial"/>
          <w:color w:val="000000"/>
          <w:sz w:val="27"/>
          <w:szCs w:val="27"/>
          <w:highlight w:val="cyan"/>
          <w:lang w:eastAsia="en-GB"/>
        </w:rPr>
        <w:t>Professional Knowledge</w:t>
      </w: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/ </w:t>
      </w:r>
      <w:r w:rsidR="00A51812" w:rsidRPr="00A51812">
        <w:rPr>
          <w:rFonts w:ascii="Arial" w:eastAsia="Times New Roman" w:hAnsi="Arial" w:cs="Arial"/>
          <w:color w:val="000000"/>
          <w:sz w:val="27"/>
          <w:szCs w:val="27"/>
          <w:highlight w:val="green"/>
          <w:lang w:eastAsia="en-GB"/>
        </w:rPr>
        <w:t>Pedagogical Knowledge</w:t>
      </w: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</w:t>
      </w:r>
    </w:p>
    <w:p w14:paraId="13C3F884" w14:textId="77777777" w:rsidR="00E42B7F" w:rsidRPr="003F708C" w:rsidRDefault="00E42B7F" w:rsidP="00E42B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708C">
        <w:rPr>
          <w:rFonts w:ascii="Arial" w:hAnsi="Arial" w:cs="Arial"/>
          <w:b/>
          <w:bCs/>
          <w:sz w:val="24"/>
          <w:szCs w:val="24"/>
        </w:rPr>
        <w:t xml:space="preserve">Curriculum Intent: </w:t>
      </w:r>
    </w:p>
    <w:p w14:paraId="60218C16" w14:textId="77777777" w:rsidR="00E42B7F" w:rsidRPr="003F708C" w:rsidRDefault="00E42B7F" w:rsidP="00E42B7F">
      <w:pPr>
        <w:spacing w:after="0" w:line="240" w:lineRule="auto"/>
      </w:pPr>
      <w:r w:rsidRPr="003F708C">
        <w:t xml:space="preserve">The intent is for trainee teachers to </w:t>
      </w:r>
      <w:r w:rsidRPr="003F708C">
        <w:rPr>
          <w:b/>
          <w:bCs/>
        </w:rPr>
        <w:t xml:space="preserve">know </w:t>
      </w:r>
      <w:r w:rsidRPr="003F708C">
        <w:t xml:space="preserve">the main pedagogies, resources and assessment strategies that enable all pupils identified as having English as an Additional Language to access the curriculum. For them to </w:t>
      </w:r>
      <w:r w:rsidRPr="003F708C">
        <w:rPr>
          <w:b/>
          <w:bCs/>
        </w:rPr>
        <w:t>understand</w:t>
      </w:r>
      <w:r w:rsidRPr="003F708C">
        <w:t xml:space="preserve"> that pupils with EAL are not a homogenous group, that they need specific support related to vocabulary, and their culture and home language should be celebrated in their classroom and school. The </w:t>
      </w:r>
      <w:r w:rsidRPr="003F708C">
        <w:rPr>
          <w:b/>
          <w:bCs/>
        </w:rPr>
        <w:t xml:space="preserve">impact </w:t>
      </w:r>
      <w:r w:rsidRPr="003F708C">
        <w:t xml:space="preserve">will be that all trainees will have the confidence to challenge any practices that may not support EAL provision. </w:t>
      </w:r>
    </w:p>
    <w:p w14:paraId="58B430E0" w14:textId="77777777" w:rsidR="00E42B7F" w:rsidRPr="00DE2C22" w:rsidRDefault="00E42B7F" w:rsidP="00E55B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04C41E" w14:textId="77777777" w:rsidR="00E55BF8" w:rsidRPr="00F07FE2" w:rsidRDefault="00E55BF8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026"/>
        <w:gridCol w:w="6989"/>
        <w:gridCol w:w="88"/>
      </w:tblGrid>
      <w:tr w:rsidR="004D2DD7" w:rsidRPr="003F708C" w14:paraId="3251D194" w14:textId="77777777" w:rsidTr="00E42B7F">
        <w:trPr>
          <w:gridAfter w:val="1"/>
          <w:wAfter w:w="88" w:type="dxa"/>
          <w:tblHeader/>
        </w:trPr>
        <w:tc>
          <w:tcPr>
            <w:tcW w:w="1757" w:type="dxa"/>
            <w:shd w:val="clear" w:color="auto" w:fill="B4C6E7"/>
          </w:tcPr>
          <w:p w14:paraId="1E593F08" w14:textId="77777777" w:rsidR="00620D6E" w:rsidRPr="003F708C" w:rsidRDefault="00B53DBB" w:rsidP="003F708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708C"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026" w:type="dxa"/>
            <w:shd w:val="clear" w:color="auto" w:fill="B4C6E7"/>
          </w:tcPr>
          <w:p w14:paraId="60D3D691" w14:textId="77777777" w:rsidR="00620D6E" w:rsidRPr="003F708C" w:rsidRDefault="00620D6E" w:rsidP="003F708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708C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6989" w:type="dxa"/>
            <w:shd w:val="clear" w:color="auto" w:fill="B4C6E7"/>
          </w:tcPr>
          <w:p w14:paraId="39DB6F83" w14:textId="77777777" w:rsidR="00620D6E" w:rsidRPr="003F708C" w:rsidRDefault="00620D6E" w:rsidP="003F708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708C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4D2DD7" w:rsidRPr="003F708C" w14:paraId="65850D9A" w14:textId="77777777" w:rsidTr="00E42B7F">
        <w:trPr>
          <w:gridAfter w:val="1"/>
          <w:wAfter w:w="88" w:type="dxa"/>
        </w:trPr>
        <w:tc>
          <w:tcPr>
            <w:tcW w:w="1757" w:type="dxa"/>
            <w:vMerge w:val="restart"/>
            <w:shd w:val="clear" w:color="auto" w:fill="auto"/>
          </w:tcPr>
          <w:p w14:paraId="07E1DE34" w14:textId="77777777" w:rsidR="00577321" w:rsidRPr="003F708C" w:rsidRDefault="00B53DBB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1" w:name="_Hlk66776469"/>
            <w:r w:rsidRPr="003F708C">
              <w:rPr>
                <w:rFonts w:ascii="Arial" w:hAnsi="Arial" w:cs="Arial"/>
                <w:b/>
                <w:bCs/>
              </w:rPr>
              <w:t>Phase 1</w:t>
            </w:r>
          </w:p>
          <w:p w14:paraId="7F1636A5" w14:textId="77777777" w:rsidR="00A8600A" w:rsidRPr="003F708C" w:rsidRDefault="008F4F23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F708C">
              <w:rPr>
                <w:rFonts w:ascii="Arial" w:hAnsi="Arial" w:cs="Arial"/>
                <w:b/>
                <w:bCs/>
              </w:rPr>
              <w:t>(University-led)</w:t>
            </w:r>
          </w:p>
          <w:p w14:paraId="123B5C45" w14:textId="77777777" w:rsidR="00620D6E" w:rsidRDefault="00620D6E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A4F6E27" w14:textId="77777777" w:rsidR="00E23EB4" w:rsidRPr="00372604" w:rsidRDefault="00E23EB4" w:rsidP="003F708C">
            <w:pPr>
              <w:spacing w:after="0" w:line="240" w:lineRule="auto"/>
              <w:rPr>
                <w:rFonts w:ascii="Arial" w:hAnsi="Arial" w:cs="Arial"/>
              </w:rPr>
            </w:pPr>
            <w:r w:rsidRPr="00372604">
              <w:rPr>
                <w:rFonts w:ascii="Arial" w:hAnsi="Arial" w:cs="Arial"/>
              </w:rPr>
              <w:t xml:space="preserve">Lecture and seminar based </w:t>
            </w:r>
          </w:p>
        </w:tc>
        <w:tc>
          <w:tcPr>
            <w:tcW w:w="5026" w:type="dxa"/>
            <w:shd w:val="clear" w:color="auto" w:fill="auto"/>
          </w:tcPr>
          <w:p w14:paraId="244192A8" w14:textId="77777777" w:rsidR="00B53DBB" w:rsidRPr="003F708C" w:rsidRDefault="00B53DBB" w:rsidP="003F708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7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989" w:type="dxa"/>
            <w:shd w:val="clear" w:color="auto" w:fill="auto"/>
          </w:tcPr>
          <w:p w14:paraId="02A3EB43" w14:textId="77777777" w:rsidR="00620D6E" w:rsidRPr="003F708C" w:rsidRDefault="00712BBB" w:rsidP="003F70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bookmarkEnd w:id="1"/>
      <w:tr w:rsidR="00561A02" w:rsidRPr="003F708C" w14:paraId="4D3C3EBC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3C67C9DB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74B7992B" w14:textId="77777777" w:rsidR="00561A02" w:rsidRPr="001E6E09" w:rsidRDefault="00561A02" w:rsidP="003F70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yellow"/>
              </w:rPr>
              <w:t>Jim Cummins framework - context embedded, cognitively demanding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LT4:1</w:t>
            </w:r>
          </w:p>
        </w:tc>
        <w:tc>
          <w:tcPr>
            <w:tcW w:w="6989" w:type="dxa"/>
            <w:shd w:val="clear" w:color="auto" w:fill="auto"/>
          </w:tcPr>
          <w:p w14:paraId="427BF2D1" w14:textId="77777777" w:rsidR="00561A02" w:rsidRPr="00D75550" w:rsidRDefault="00561A02" w:rsidP="003F70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highlight w:val="cyan"/>
              </w:rPr>
            </w:pPr>
            <w:r w:rsidRPr="00D75550">
              <w:rPr>
                <w:highlight w:val="cyan"/>
              </w:rPr>
              <w:t>Know which questions to ask the teacher about their practice and the rational</w:t>
            </w:r>
            <w:r w:rsidR="00744ADA" w:rsidRPr="00D75550">
              <w:rPr>
                <w:highlight w:val="cyan"/>
              </w:rPr>
              <w:t>e</w:t>
            </w:r>
            <w:r w:rsidRPr="00D75550">
              <w:rPr>
                <w:highlight w:val="cyan"/>
              </w:rPr>
              <w:t xml:space="preserve"> if they observe an EAL pupil in a lower ability group when on professional practice </w:t>
            </w:r>
            <w:r w:rsidR="001E6E09" w:rsidRPr="00D75550">
              <w:rPr>
                <w:highlight w:val="cyan"/>
              </w:rPr>
              <w:t>LH8:14</w:t>
            </w:r>
          </w:p>
          <w:p w14:paraId="281F20DB" w14:textId="77777777" w:rsidR="00561A02" w:rsidRPr="003F708C" w:rsidRDefault="00561A02" w:rsidP="003F70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7F615F1D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1B3F8F96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7074266F" w14:textId="77777777" w:rsidR="001E6E09" w:rsidRPr="00E55BF8" w:rsidRDefault="00744ADA" w:rsidP="001E6E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55BF8">
              <w:rPr>
                <w:rFonts w:ascii="Arial" w:hAnsi="Arial" w:cs="Arial"/>
                <w:sz w:val="20"/>
                <w:szCs w:val="20"/>
                <w:highlight w:val="green"/>
              </w:rPr>
              <w:t xml:space="preserve">How to support </w:t>
            </w:r>
            <w:r w:rsidR="00561A02" w:rsidRPr="00E55BF8">
              <w:rPr>
                <w:rFonts w:ascii="Arial" w:hAnsi="Arial" w:cs="Arial"/>
                <w:sz w:val="20"/>
                <w:szCs w:val="20"/>
                <w:highlight w:val="green"/>
              </w:rPr>
              <w:t>CALP and BIC skills</w:t>
            </w:r>
            <w:r w:rsidR="001E6E09" w:rsidRPr="00E55BF8">
              <w:rPr>
                <w:rFonts w:ascii="Arial" w:hAnsi="Arial" w:cs="Arial"/>
                <w:sz w:val="20"/>
                <w:szCs w:val="20"/>
                <w:highlight w:val="green"/>
              </w:rPr>
              <w:t xml:space="preserve"> LT4:1</w:t>
            </w:r>
          </w:p>
        </w:tc>
        <w:tc>
          <w:tcPr>
            <w:tcW w:w="6989" w:type="dxa"/>
            <w:shd w:val="clear" w:color="auto" w:fill="auto"/>
          </w:tcPr>
          <w:p w14:paraId="32F37253" w14:textId="77777777" w:rsidR="00561A02" w:rsidRPr="00E55BF8" w:rsidRDefault="00561A02" w:rsidP="003F70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55BF8">
              <w:rPr>
                <w:rFonts w:ascii="Arial" w:hAnsi="Arial" w:cs="Arial"/>
                <w:sz w:val="20"/>
                <w:szCs w:val="20"/>
                <w:highlight w:val="green"/>
              </w:rPr>
              <w:t xml:space="preserve">Adapt their teaching so that they can offer context embedded and cognitively demanding activities that support language acquisition </w:t>
            </w:r>
            <w:r w:rsidR="001E6E09" w:rsidRPr="00E55BF8">
              <w:rPr>
                <w:rFonts w:ascii="Arial" w:hAnsi="Arial" w:cs="Arial"/>
                <w:sz w:val="20"/>
                <w:szCs w:val="20"/>
                <w:highlight w:val="green"/>
              </w:rPr>
              <w:t>LH4:16</w:t>
            </w:r>
          </w:p>
          <w:p w14:paraId="4075B9B0" w14:textId="77777777" w:rsidR="00561A02" w:rsidRPr="003F708C" w:rsidRDefault="00561A02" w:rsidP="00E23E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726B80C4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558AD4FE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4A19FF0C" w14:textId="77777777" w:rsidR="00561A02" w:rsidRPr="00A51812" w:rsidRDefault="00561A02" w:rsidP="003F70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EAL pupils may have a silent period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yellow"/>
              </w:rPr>
              <w:t>LT2:6</w:t>
            </w:r>
          </w:p>
          <w:p w14:paraId="625A42FA" w14:textId="77777777" w:rsidR="00561A02" w:rsidRPr="003F708C" w:rsidRDefault="00561A02" w:rsidP="00E23E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shd w:val="clear" w:color="auto" w:fill="auto"/>
          </w:tcPr>
          <w:p w14:paraId="3BC865EF" w14:textId="77777777" w:rsidR="00561A02" w:rsidRPr="00A51812" w:rsidRDefault="00A8600A" w:rsidP="00744A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Consider how to communicate </w:t>
            </w:r>
            <w:r w:rsidR="00744ADA"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and support </w:t>
            </w: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with </w:t>
            </w:r>
            <w:r w:rsidR="00744ADA"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families </w:t>
            </w: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>with EAL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 LH8:14</w:t>
            </w:r>
          </w:p>
          <w:p w14:paraId="11FB57FF" w14:textId="77777777" w:rsidR="00561A02" w:rsidRPr="003F708C" w:rsidRDefault="00561A02" w:rsidP="009B21A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30381405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2137C2B6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73357BFB" w14:textId="77777777" w:rsidR="00561A02" w:rsidRPr="00E55BF8" w:rsidRDefault="00561A02" w:rsidP="003F70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5BF8">
              <w:rPr>
                <w:rFonts w:ascii="Arial" w:hAnsi="Arial" w:cs="Arial"/>
                <w:sz w:val="20"/>
                <w:szCs w:val="20"/>
                <w:highlight w:val="yellow"/>
              </w:rPr>
              <w:t>Children with EAL are often interpreters for parents</w:t>
            </w:r>
          </w:p>
          <w:p w14:paraId="65E25167" w14:textId="77777777" w:rsidR="001E6E09" w:rsidRPr="003F708C" w:rsidRDefault="001E6E09" w:rsidP="001E6E0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BF8">
              <w:rPr>
                <w:rFonts w:ascii="Arial" w:hAnsi="Arial" w:cs="Arial"/>
                <w:sz w:val="20"/>
                <w:szCs w:val="20"/>
                <w:highlight w:val="yellow"/>
              </w:rPr>
              <w:t>LT8:4</w:t>
            </w:r>
          </w:p>
        </w:tc>
        <w:tc>
          <w:tcPr>
            <w:tcW w:w="6989" w:type="dxa"/>
            <w:shd w:val="clear" w:color="auto" w:fill="auto"/>
          </w:tcPr>
          <w:p w14:paraId="3659DB1F" w14:textId="77777777" w:rsidR="00561A02" w:rsidRPr="003F708C" w:rsidRDefault="00561A02" w:rsidP="00E23E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57A6BE13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7264E2E6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23617EA7" w14:textId="77777777" w:rsidR="00561A02" w:rsidRPr="003F708C" w:rsidRDefault="00561A02" w:rsidP="00E23E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shd w:val="clear" w:color="auto" w:fill="auto"/>
          </w:tcPr>
          <w:p w14:paraId="6E449220" w14:textId="77777777" w:rsidR="00561A02" w:rsidRPr="003F708C" w:rsidRDefault="00561A02" w:rsidP="00E23E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353FA8B9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32D6C0D6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73B094BA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6989" w:type="dxa"/>
            <w:vMerge w:val="restart"/>
            <w:shd w:val="clear" w:color="auto" w:fill="D9D9D9"/>
          </w:tcPr>
          <w:p w14:paraId="58468C3E" w14:textId="77777777" w:rsidR="00561A02" w:rsidRPr="003F708C" w:rsidRDefault="00561A02" w:rsidP="003F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F1D49" w14:textId="77777777" w:rsidR="00561A02" w:rsidRPr="003F708C" w:rsidRDefault="00561A02" w:rsidP="003F7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18934F8A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5F28B0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6BA8D3AF" w14:textId="77777777" w:rsidR="00561A02" w:rsidRPr="003F708C" w:rsidRDefault="00561A02" w:rsidP="003F70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That children need support with BICs and CALP skills to acquire English </w:t>
            </w:r>
          </w:p>
          <w:p w14:paraId="46CDC20E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9A7910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7233CD1" w14:textId="77777777" w:rsidR="00561A02" w:rsidRPr="003F708C" w:rsidRDefault="00561A02" w:rsidP="003F70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sz w:val="20"/>
                <w:szCs w:val="20"/>
              </w:rPr>
              <w:t>How to adapt teaching to support children with EAL</w:t>
            </w:r>
          </w:p>
          <w:p w14:paraId="4DE10E3E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EC4514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C22E0F6" w14:textId="77777777" w:rsidR="00561A02" w:rsidRDefault="00561A02" w:rsidP="003F70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Recognise activities that are context embedded and cognitively demanding </w:t>
            </w:r>
          </w:p>
          <w:p w14:paraId="611D2F42" w14:textId="77777777" w:rsidR="009B21A6" w:rsidRDefault="009B21A6" w:rsidP="009B21A6">
            <w:pPr>
              <w:spacing w:after="0" w:line="240" w:lineRule="auto"/>
              <w:rPr>
                <w:rFonts w:ascii="Arial" w:hAnsi="Arial" w:cs="Arial"/>
              </w:rPr>
            </w:pPr>
          </w:p>
          <w:p w14:paraId="37AAD46A" w14:textId="77777777" w:rsidR="009B21A6" w:rsidRPr="009B21A6" w:rsidRDefault="009B21A6" w:rsidP="009B21A6">
            <w:p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</w:rPr>
              <w:t xml:space="preserve">The composite knowledge is </w:t>
            </w:r>
            <w:r w:rsidR="00744ADA">
              <w:rPr>
                <w:rFonts w:ascii="Arial" w:hAnsi="Arial" w:cs="Arial"/>
              </w:rPr>
              <w:t xml:space="preserve">assessed </w:t>
            </w:r>
            <w:r w:rsidRPr="00D25A85">
              <w:rPr>
                <w:rFonts w:ascii="Arial" w:hAnsi="Arial" w:cs="Arial"/>
              </w:rPr>
              <w:t>through an online quiz</w:t>
            </w:r>
            <w:r>
              <w:rPr>
                <w:rFonts w:ascii="Arial" w:hAnsi="Arial" w:cs="Arial"/>
              </w:rPr>
              <w:t xml:space="preserve"> (see link below)</w:t>
            </w:r>
          </w:p>
          <w:p w14:paraId="2FA3AD64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15D439DD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6638A16A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2595420A" w14:textId="77777777" w:rsidR="00561A02" w:rsidRPr="00E55BF8" w:rsidRDefault="00744ADA" w:rsidP="003F70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highlight w:val="yellow"/>
              </w:rPr>
            </w:pPr>
            <w:r w:rsidRPr="00E55BF8">
              <w:rPr>
                <w:highlight w:val="yellow"/>
              </w:rPr>
              <w:t>That there are misunderstandings about pupils with EAL for example l</w:t>
            </w:r>
            <w:r w:rsidR="00561A02" w:rsidRPr="00E55BF8">
              <w:rPr>
                <w:highlight w:val="yellow"/>
              </w:rPr>
              <w:t xml:space="preserve">earners have an additional need not special need </w:t>
            </w:r>
            <w:r w:rsidR="001E6E09" w:rsidRPr="00E55BF8">
              <w:rPr>
                <w:highlight w:val="yellow"/>
              </w:rPr>
              <w:t>LT3:4</w:t>
            </w:r>
          </w:p>
          <w:p w14:paraId="6A134E00" w14:textId="77777777" w:rsidR="00561A02" w:rsidRPr="003F708C" w:rsidRDefault="00561A02" w:rsidP="00744AD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01A44413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74922511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09BC862B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2073C50D" w14:textId="77777777" w:rsidR="00561A02" w:rsidRPr="00E55BF8" w:rsidRDefault="00561A02" w:rsidP="003F70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highlight w:val="yellow"/>
              </w:rPr>
            </w:pPr>
            <w:r w:rsidRPr="00E55BF8">
              <w:rPr>
                <w:highlight w:val="yellow"/>
              </w:rPr>
              <w:t>EAL practice is simply good teaching</w:t>
            </w:r>
            <w:r w:rsidR="00744ADA" w:rsidRPr="00E55BF8">
              <w:rPr>
                <w:highlight w:val="yellow"/>
              </w:rPr>
              <w:t xml:space="preserve">. Students will reflect on </w:t>
            </w:r>
            <w:r w:rsidRPr="00E55BF8">
              <w:rPr>
                <w:highlight w:val="yellow"/>
              </w:rPr>
              <w:t xml:space="preserve">good examples </w:t>
            </w:r>
            <w:r w:rsidR="00744ADA" w:rsidRPr="00E55BF8">
              <w:rPr>
                <w:highlight w:val="yellow"/>
              </w:rPr>
              <w:t>within sessions</w:t>
            </w:r>
            <w:r w:rsidR="001E6E09" w:rsidRPr="00E55BF8">
              <w:rPr>
                <w:highlight w:val="yellow"/>
              </w:rPr>
              <w:t xml:space="preserve"> LT7:1</w:t>
            </w:r>
          </w:p>
          <w:p w14:paraId="145B4001" w14:textId="77777777" w:rsidR="00561A02" w:rsidRPr="003F708C" w:rsidRDefault="00561A02" w:rsidP="00744AD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0BB33202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654C7827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25A4F76C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44B4BE3B" w14:textId="77777777" w:rsidR="00561A02" w:rsidRPr="00E55BF8" w:rsidRDefault="00561A02" w:rsidP="003F70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highlight w:val="yellow"/>
              </w:rPr>
            </w:pPr>
            <w:r w:rsidRPr="00E55BF8">
              <w:rPr>
                <w:highlight w:val="yellow"/>
              </w:rPr>
              <w:t>EAL learners are not a homogenous group</w:t>
            </w:r>
            <w:r w:rsidR="001E6E09" w:rsidRPr="00E55BF8">
              <w:rPr>
                <w:highlight w:val="yellow"/>
              </w:rPr>
              <w:t xml:space="preserve"> LT1:1 LT7:1 </w:t>
            </w:r>
          </w:p>
          <w:p w14:paraId="64F2A8A9" w14:textId="77777777" w:rsidR="00561A02" w:rsidRPr="003F708C" w:rsidRDefault="00561A02" w:rsidP="003F708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4C3D4352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34771825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41AA686E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41750BE4" w14:textId="77777777" w:rsidR="00561A02" w:rsidRPr="00A51812" w:rsidRDefault="00744ADA" w:rsidP="003F70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812">
              <w:rPr>
                <w:highlight w:val="green"/>
              </w:rPr>
              <w:t>H</w:t>
            </w:r>
            <w:r w:rsidR="00561A02" w:rsidRPr="00A51812">
              <w:rPr>
                <w:highlight w:val="green"/>
              </w:rPr>
              <w:t xml:space="preserve">ow to explore </w:t>
            </w:r>
            <w:r w:rsidRPr="00A51812">
              <w:rPr>
                <w:highlight w:val="green"/>
              </w:rPr>
              <w:t xml:space="preserve">oracy and literacy </w:t>
            </w:r>
            <w:r w:rsidR="00561A02" w:rsidRPr="00A51812">
              <w:rPr>
                <w:highlight w:val="green"/>
              </w:rPr>
              <w:t>within the curriculum</w:t>
            </w:r>
            <w:r w:rsidR="001E6E09" w:rsidRPr="00A51812">
              <w:rPr>
                <w:highlight w:val="green"/>
              </w:rPr>
              <w:t xml:space="preserve"> LT3:9</w:t>
            </w:r>
          </w:p>
          <w:p w14:paraId="4256120E" w14:textId="77777777" w:rsidR="00A8600A" w:rsidRPr="003F708C" w:rsidRDefault="00A8600A" w:rsidP="003F708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7AFF6FF6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02" w:rsidRPr="003F708C" w14:paraId="6102C809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57E60CF2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2F8B8106" w14:textId="77777777" w:rsidR="00561A02" w:rsidRPr="00A51812" w:rsidRDefault="00561A02" w:rsidP="003F70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>Working with parents is essential to a child’s language a</w:t>
            </w:r>
            <w:r w:rsidR="00744ADA" w:rsidRPr="00A51812">
              <w:rPr>
                <w:rFonts w:ascii="Arial" w:hAnsi="Arial" w:cs="Arial"/>
                <w:sz w:val="20"/>
                <w:szCs w:val="20"/>
                <w:highlight w:val="cyan"/>
              </w:rPr>
              <w:t>cquisition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 LT8:3</w:t>
            </w:r>
          </w:p>
          <w:p w14:paraId="15E1863E" w14:textId="77777777" w:rsidR="00561A02" w:rsidRPr="003F708C" w:rsidRDefault="00561A02" w:rsidP="003F708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07E7C1CF" w14:textId="77777777" w:rsidR="00561A02" w:rsidRPr="003F708C" w:rsidRDefault="00561A02" w:rsidP="003F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2D63ADD0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42C0F70F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7FD2C29A" w14:textId="77777777" w:rsidR="000E3CA5" w:rsidRPr="00A51812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highlight w:val="yellow"/>
              </w:rPr>
            </w:pPr>
            <w:r w:rsidRPr="00A51812">
              <w:rPr>
                <w:highlight w:val="yellow"/>
              </w:rPr>
              <w:t>Vocabulary is key to acquiring a language and that there is productive and receptive vocabulary.</w:t>
            </w:r>
          </w:p>
          <w:p w14:paraId="53808B13" w14:textId="77777777" w:rsidR="000E3CA5" w:rsidRDefault="001E6E09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yellow"/>
              </w:rPr>
              <w:t>LT3:9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643EEF" w14:textId="77777777" w:rsidR="001E6E09" w:rsidRPr="003F708C" w:rsidRDefault="001E6E09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71CF00EE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31A45BA7" w14:textId="77777777" w:rsidTr="00E42B7F">
        <w:trPr>
          <w:gridAfter w:val="1"/>
          <w:wAfter w:w="88" w:type="dxa"/>
        </w:trPr>
        <w:tc>
          <w:tcPr>
            <w:tcW w:w="1757" w:type="dxa"/>
            <w:vMerge w:val="restart"/>
            <w:shd w:val="clear" w:color="auto" w:fill="auto"/>
          </w:tcPr>
          <w:p w14:paraId="640FC812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F708C">
              <w:rPr>
                <w:rFonts w:ascii="Arial" w:hAnsi="Arial" w:cs="Arial"/>
                <w:b/>
                <w:bCs/>
              </w:rPr>
              <w:t>Phase 2</w:t>
            </w:r>
          </w:p>
          <w:p w14:paraId="4C7B4DA1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F708C">
              <w:rPr>
                <w:rFonts w:ascii="Arial" w:hAnsi="Arial" w:cs="Arial"/>
                <w:b/>
                <w:bCs/>
              </w:rPr>
              <w:t>(</w:t>
            </w:r>
            <w:r w:rsidRPr="00372604">
              <w:rPr>
                <w:rFonts w:ascii="Arial" w:hAnsi="Arial" w:cs="Arial"/>
              </w:rPr>
              <w:t>School-led – Professional Practice 1)</w:t>
            </w:r>
          </w:p>
          <w:p w14:paraId="315DF354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C4CAF2F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4E99DD4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3F708C"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 w:rsidRPr="003F708C">
              <w:rPr>
                <w:rFonts w:ascii="Arial" w:hAnsi="Arial" w:cs="Arial"/>
                <w:bCs/>
                <w:i/>
              </w:rPr>
              <w:t>apply</w:t>
            </w:r>
            <w:proofErr w:type="gramEnd"/>
            <w:r w:rsidRPr="003F708C">
              <w:rPr>
                <w:rFonts w:ascii="Arial" w:hAnsi="Arial" w:cs="Arial"/>
                <w:bCs/>
                <w:i/>
              </w:rPr>
              <w:t xml:space="preserve"> and secure the </w:t>
            </w:r>
            <w:r w:rsidRPr="003F708C">
              <w:rPr>
                <w:rFonts w:ascii="Arial" w:hAnsi="Arial" w:cs="Arial"/>
                <w:bCs/>
                <w:i/>
              </w:rPr>
              <w:lastRenderedPageBreak/>
              <w:t>knowledge, understanding and skills developed at Phase 1 and will add the followin</w:t>
            </w:r>
            <w:r w:rsidR="00042FEC">
              <w:rPr>
                <w:rFonts w:ascii="Arial" w:hAnsi="Arial" w:cs="Arial"/>
                <w:bCs/>
                <w:i/>
              </w:rPr>
              <w:t>g…</w:t>
            </w:r>
          </w:p>
          <w:p w14:paraId="31589C51" w14:textId="77777777" w:rsidR="000E3CA5" w:rsidRPr="009B21A6" w:rsidRDefault="000E3CA5" w:rsidP="000E3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6" w:type="dxa"/>
            <w:shd w:val="clear" w:color="auto" w:fill="auto"/>
          </w:tcPr>
          <w:p w14:paraId="2F71A226" w14:textId="77777777" w:rsidR="000E3CA5" w:rsidRPr="003F708C" w:rsidRDefault="000E3CA5" w:rsidP="000E3CA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F7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Trainees will know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through discussion with the class teacher and mentor</w:t>
            </w:r>
            <w:r w:rsidRPr="003F7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6989" w:type="dxa"/>
            <w:shd w:val="clear" w:color="auto" w:fill="auto"/>
          </w:tcPr>
          <w:p w14:paraId="356653A9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0E3CA5" w:rsidRPr="003F708C" w14:paraId="7CADE049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095CE6AB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4C09EF29" w14:textId="77777777" w:rsidR="000E3CA5" w:rsidRPr="00A51812" w:rsidRDefault="000E3CA5" w:rsidP="000E3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>Why a classroom that has lots of discussion is essential for language development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 LT4:7</w:t>
            </w:r>
          </w:p>
          <w:p w14:paraId="3428C4D9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shd w:val="clear" w:color="auto" w:fill="auto"/>
          </w:tcPr>
          <w:p w14:paraId="1B148137" w14:textId="77777777" w:rsidR="000E3CA5" w:rsidRPr="003F708C" w:rsidRDefault="000E3CA5" w:rsidP="000E3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Plan for adaptive teaching especially with a language focus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>LH3:15</w:t>
            </w:r>
          </w:p>
        </w:tc>
      </w:tr>
      <w:tr w:rsidR="000E3CA5" w:rsidRPr="003F708C" w14:paraId="457A370E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35825166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637979B7" w14:textId="77777777" w:rsidR="000E3CA5" w:rsidRPr="00A51812" w:rsidRDefault="000E3CA5" w:rsidP="000E3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How to adapt standard teaching to focus on language acquisition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>LT3:9</w:t>
            </w:r>
          </w:p>
          <w:p w14:paraId="463F3C25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shd w:val="clear" w:color="auto" w:fill="auto"/>
          </w:tcPr>
          <w:p w14:paraId="02F3290B" w14:textId="77777777" w:rsidR="000E3CA5" w:rsidRPr="003F708C" w:rsidRDefault="000E3CA5" w:rsidP="000E3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>Evaluate activities that encourage language development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 LH1:18</w:t>
            </w:r>
          </w:p>
        </w:tc>
      </w:tr>
      <w:tr w:rsidR="000E3CA5" w:rsidRPr="003F708C" w14:paraId="07E83F4D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7C9EE66E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76FB12B4" w14:textId="77777777" w:rsidR="000E3CA5" w:rsidRPr="00A51812" w:rsidRDefault="000E3CA5" w:rsidP="000E3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How to communicate with all parents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>LT8:3</w:t>
            </w:r>
          </w:p>
          <w:p w14:paraId="19097044" w14:textId="77777777" w:rsidR="000E3CA5" w:rsidRPr="00D75550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89" w:type="dxa"/>
            <w:shd w:val="clear" w:color="auto" w:fill="auto"/>
          </w:tcPr>
          <w:p w14:paraId="1A249156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35FCA056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73D12325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393E28CB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6989" w:type="dxa"/>
            <w:vMerge w:val="restart"/>
            <w:shd w:val="clear" w:color="auto" w:fill="D9D9D9"/>
          </w:tcPr>
          <w:p w14:paraId="20AFD262" w14:textId="77777777" w:rsidR="000E3CA5" w:rsidRPr="003F708C" w:rsidRDefault="000E3CA5" w:rsidP="000E3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26BCE4" w14:textId="77777777" w:rsidR="000E3CA5" w:rsidRPr="003F708C" w:rsidRDefault="000E3CA5" w:rsidP="000E3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Composite knowledge/understanding/skills</w:t>
            </w:r>
          </w:p>
          <w:p w14:paraId="2D292EA7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EF7C82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proofErr w:type="gramStart"/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  <w:proofErr w:type="gramEnd"/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children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develop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language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literacy 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through talking, interaction with others and resources </w:t>
            </w:r>
          </w:p>
          <w:p w14:paraId="418857C6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9C2AE3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proofErr w:type="gramStart"/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proofErr w:type="gramEnd"/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>that adapting teaching will benefit all pupils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B21A6">
              <w:rPr>
                <w:rFonts w:ascii="Arial" w:hAnsi="Arial" w:cs="Arial"/>
                <w:i/>
                <w:iCs/>
                <w:sz w:val="20"/>
                <w:szCs w:val="20"/>
              </w:rPr>
              <w:t>including those with EAL</w:t>
            </w:r>
          </w:p>
          <w:p w14:paraId="502605C7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B88FCA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plan and/or adapt planning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English 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language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development </w:t>
            </w:r>
          </w:p>
          <w:p w14:paraId="0C7112D3" w14:textId="77777777" w:rsidR="00042FEC" w:rsidRPr="003F708C" w:rsidRDefault="00042FEC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EBE558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N.B. Focusing on EAL strategies </w:t>
            </w:r>
            <w:r w:rsidRPr="003F708C">
              <w:rPr>
                <w:rFonts w:ascii="Arial" w:hAnsi="Arial" w:cs="Arial"/>
              </w:rPr>
              <w:t xml:space="preserve">may not be possible in a school that has little or no EAL and in such cases it is important for trainee teachers to discuss </w:t>
            </w:r>
            <w:r>
              <w:rPr>
                <w:rFonts w:ascii="Arial" w:hAnsi="Arial" w:cs="Arial"/>
              </w:rPr>
              <w:t xml:space="preserve">how all children develop language and literacy skills </w:t>
            </w:r>
            <w:r w:rsidRPr="003F708C">
              <w:rPr>
                <w:rFonts w:ascii="Arial" w:hAnsi="Arial" w:cs="Arial"/>
              </w:rPr>
              <w:t xml:space="preserve">with Class teachers, </w:t>
            </w:r>
            <w:proofErr w:type="gramStart"/>
            <w:r>
              <w:rPr>
                <w:rFonts w:ascii="Arial" w:hAnsi="Arial" w:cs="Arial"/>
              </w:rPr>
              <w:t>M</w:t>
            </w:r>
            <w:r w:rsidRPr="003F708C">
              <w:rPr>
                <w:rFonts w:ascii="Arial" w:hAnsi="Arial" w:cs="Arial"/>
              </w:rPr>
              <w:t>entors</w:t>
            </w:r>
            <w:proofErr w:type="gramEnd"/>
            <w:r w:rsidRPr="003F708C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the L</w:t>
            </w:r>
            <w:r w:rsidRPr="003F708C">
              <w:rPr>
                <w:rFonts w:ascii="Arial" w:hAnsi="Arial" w:cs="Arial"/>
              </w:rPr>
              <w:t>ead for Inclusion</w:t>
            </w:r>
            <w:r>
              <w:rPr>
                <w:rFonts w:ascii="Arial" w:hAnsi="Arial" w:cs="Arial"/>
              </w:rPr>
              <w:t>.</w:t>
            </w:r>
            <w:r w:rsidRPr="003F708C">
              <w:rPr>
                <w:rFonts w:ascii="Arial" w:hAnsi="Arial" w:cs="Arial"/>
              </w:rPr>
              <w:t xml:space="preserve"> </w:t>
            </w:r>
          </w:p>
          <w:p w14:paraId="3CCA3FC1" w14:textId="77777777" w:rsidR="000E3CA5" w:rsidRPr="009B21A6" w:rsidRDefault="000E3CA5" w:rsidP="000E3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3CA5" w:rsidRPr="003F708C" w14:paraId="283F80A8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379FD93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0A5BC707" w14:textId="77777777" w:rsidR="000E3CA5" w:rsidRPr="00E55BF8" w:rsidRDefault="000E3CA5" w:rsidP="000E3C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55BF8">
              <w:rPr>
                <w:rFonts w:ascii="Arial" w:hAnsi="Arial" w:cs="Arial"/>
                <w:sz w:val="20"/>
                <w:szCs w:val="20"/>
                <w:highlight w:val="green"/>
              </w:rPr>
              <w:t xml:space="preserve">That adaptive teaching is essential for pupils with EAL </w:t>
            </w:r>
            <w:r w:rsidR="001E6E09" w:rsidRPr="00E55BF8">
              <w:rPr>
                <w:rFonts w:ascii="Arial" w:hAnsi="Arial" w:cs="Arial"/>
                <w:sz w:val="20"/>
                <w:szCs w:val="20"/>
                <w:highlight w:val="green"/>
              </w:rPr>
              <w:t>LT5:3</w:t>
            </w:r>
          </w:p>
          <w:p w14:paraId="7DEF210B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59D3AA77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76733735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2737765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15C2A744" w14:textId="77777777" w:rsidR="000E3CA5" w:rsidRPr="00A51812" w:rsidRDefault="000E3CA5" w:rsidP="000E3C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That teachers use a variety of approaches for language acquisition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yellow"/>
              </w:rPr>
              <w:t>LT4:9</w:t>
            </w:r>
          </w:p>
          <w:p w14:paraId="6797AB20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408CD925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74B162B2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3D19D322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22C581F7" w14:textId="77777777" w:rsidR="000E3CA5" w:rsidRPr="00A51812" w:rsidRDefault="000E3CA5" w:rsidP="000E3C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That drama and talk for writing are useful strategies for language development and literacy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>LT4:7</w:t>
            </w:r>
          </w:p>
          <w:p w14:paraId="0E17A691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3C5DC73E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25959DBE" w14:textId="77777777" w:rsidTr="00E42B7F">
        <w:trPr>
          <w:gridAfter w:val="1"/>
          <w:wAfter w:w="88" w:type="dxa"/>
        </w:trPr>
        <w:tc>
          <w:tcPr>
            <w:tcW w:w="1757" w:type="dxa"/>
            <w:vMerge w:val="restart"/>
            <w:shd w:val="clear" w:color="auto" w:fill="auto"/>
          </w:tcPr>
          <w:p w14:paraId="54244A5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F708C">
              <w:rPr>
                <w:rFonts w:ascii="Arial" w:hAnsi="Arial" w:cs="Arial"/>
                <w:b/>
                <w:bCs/>
              </w:rPr>
              <w:t>Phase 3</w:t>
            </w:r>
          </w:p>
          <w:p w14:paraId="0F43BE73" w14:textId="77777777" w:rsidR="000E3CA5" w:rsidRPr="00372604" w:rsidRDefault="000E3CA5" w:rsidP="000E3CA5">
            <w:pPr>
              <w:spacing w:after="0" w:line="240" w:lineRule="auto"/>
              <w:rPr>
                <w:rFonts w:ascii="Arial" w:hAnsi="Arial" w:cs="Arial"/>
              </w:rPr>
            </w:pPr>
            <w:r w:rsidRPr="00372604">
              <w:rPr>
                <w:rFonts w:ascii="Arial" w:hAnsi="Arial" w:cs="Arial"/>
              </w:rPr>
              <w:t>(University-led)</w:t>
            </w:r>
          </w:p>
          <w:p w14:paraId="34EDFE05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936E128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3F708C">
              <w:rPr>
                <w:rFonts w:ascii="Arial" w:hAnsi="Arial" w:cs="Arial"/>
                <w:bCs/>
                <w:i/>
              </w:rPr>
              <w:t>*Trainees will review the knowledge, understanding and skills developed at Phases 1 and 2, and will add the following…</w:t>
            </w:r>
          </w:p>
          <w:p w14:paraId="39687F1E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78E17597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Asynchronous session and Conference input</w:t>
            </w:r>
          </w:p>
        </w:tc>
        <w:tc>
          <w:tcPr>
            <w:tcW w:w="5026" w:type="dxa"/>
            <w:shd w:val="clear" w:color="auto" w:fill="auto"/>
          </w:tcPr>
          <w:p w14:paraId="7C691DEF" w14:textId="77777777" w:rsidR="000E3CA5" w:rsidRPr="003F708C" w:rsidRDefault="000E3CA5" w:rsidP="000E3CA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7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989" w:type="dxa"/>
            <w:shd w:val="clear" w:color="auto" w:fill="auto"/>
          </w:tcPr>
          <w:p w14:paraId="67AE523B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0E3CA5" w:rsidRPr="003F708C" w14:paraId="4B888969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77D1429C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31F54A8A" w14:textId="77777777" w:rsidR="000E3CA5" w:rsidRPr="00A51812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That language 1 and language 2 are interdependent and review the Iceberg model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yellow"/>
              </w:rPr>
              <w:t>LT4:1</w:t>
            </w:r>
          </w:p>
          <w:p w14:paraId="2A397151" w14:textId="77777777" w:rsidR="000E3CA5" w:rsidRPr="00A51812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89" w:type="dxa"/>
            <w:shd w:val="clear" w:color="auto" w:fill="auto"/>
          </w:tcPr>
          <w:p w14:paraId="78BCFA74" w14:textId="77777777" w:rsidR="000E3CA5" w:rsidRPr="00A51812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Evaluate resources and activities that may be suitable for pupils with EAL including visits to museums and outdoor learning spaces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cyan"/>
              </w:rPr>
              <w:t>LH4:12</w:t>
            </w:r>
          </w:p>
          <w:p w14:paraId="04E11FAB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0817BD1F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500C5404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03FFF340" w14:textId="77777777" w:rsidR="000E3CA5" w:rsidRPr="00A51812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highlight w:val="yellow"/>
              </w:rPr>
            </w:pPr>
            <w:r w:rsidRPr="00A51812">
              <w:rPr>
                <w:highlight w:val="yellow"/>
              </w:rPr>
              <w:t>That children with EAL need extra support with colliquations, vocabulary depth and vocabulary breadth and so this should be planned for</w:t>
            </w:r>
            <w:r w:rsidR="001E6E09" w:rsidRPr="00A51812">
              <w:rPr>
                <w:highlight w:val="yellow"/>
              </w:rPr>
              <w:t xml:space="preserve"> LT4:7</w:t>
            </w:r>
          </w:p>
          <w:p w14:paraId="0D2390E8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shd w:val="clear" w:color="auto" w:fill="auto"/>
          </w:tcPr>
          <w:p w14:paraId="287ABFAB" w14:textId="77777777" w:rsidR="000E3CA5" w:rsidRPr="003F708C" w:rsidRDefault="000E3CA5" w:rsidP="000E3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5BF8">
              <w:rPr>
                <w:rFonts w:ascii="Arial" w:hAnsi="Arial" w:cs="Arial"/>
                <w:sz w:val="20"/>
                <w:szCs w:val="20"/>
                <w:highlight w:val="green"/>
              </w:rPr>
              <w:t xml:space="preserve">Recognise the Hilary Hester 4 BEL stages of development </w:t>
            </w:r>
            <w:r w:rsidR="001E6E09" w:rsidRPr="00E55BF8">
              <w:rPr>
                <w:rFonts w:ascii="Arial" w:hAnsi="Arial" w:cs="Arial"/>
                <w:sz w:val="20"/>
                <w:szCs w:val="20"/>
                <w:highlight w:val="green"/>
              </w:rPr>
              <w:t>LH6:12</w:t>
            </w:r>
          </w:p>
        </w:tc>
      </w:tr>
      <w:tr w:rsidR="000E3CA5" w:rsidRPr="003F708C" w14:paraId="55271982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11BEF201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6556DC7D" w14:textId="77777777" w:rsidR="000E3CA5" w:rsidRPr="00A51812" w:rsidRDefault="000E3CA5" w:rsidP="000E3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812">
              <w:rPr>
                <w:highlight w:val="yellow"/>
              </w:rPr>
              <w:t>Dual language books and visual aids support reading comprehension</w:t>
            </w:r>
            <w:r w:rsidR="001E6E09" w:rsidRPr="00A51812">
              <w:rPr>
                <w:highlight w:val="yellow"/>
              </w:rPr>
              <w:t xml:space="preserve"> LT3:9</w:t>
            </w:r>
          </w:p>
          <w:p w14:paraId="5055963A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shd w:val="clear" w:color="auto" w:fill="auto"/>
          </w:tcPr>
          <w:p w14:paraId="7E7121B5" w14:textId="77777777" w:rsidR="000E3CA5" w:rsidRPr="00D75550" w:rsidRDefault="00042FEC" w:rsidP="000E3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>P</w:t>
            </w:r>
            <w:r w:rsidR="000E3CA5"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lan for a vocabulary focus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>LH5:14</w:t>
            </w:r>
          </w:p>
        </w:tc>
      </w:tr>
      <w:tr w:rsidR="000E3CA5" w:rsidRPr="003F708C" w14:paraId="539C817E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580A7AB3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25120324" w14:textId="77777777" w:rsidR="000E3CA5" w:rsidRPr="00A51812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Various strategies a school and class teacher may use to support pupils with EAL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LT4:3 </w:t>
            </w:r>
          </w:p>
          <w:p w14:paraId="3F0F34F3" w14:textId="77777777" w:rsidR="000E3CA5" w:rsidRPr="00A51812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6989" w:type="dxa"/>
            <w:shd w:val="clear" w:color="auto" w:fill="auto"/>
          </w:tcPr>
          <w:p w14:paraId="456F22F2" w14:textId="77777777" w:rsidR="000E3CA5" w:rsidRPr="003F708C" w:rsidRDefault="000E3CA5" w:rsidP="00042F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14AF9DF1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3620A7F9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1DD8D633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6989" w:type="dxa"/>
            <w:vMerge w:val="restart"/>
            <w:shd w:val="clear" w:color="auto" w:fill="D9D9D9"/>
          </w:tcPr>
          <w:p w14:paraId="229E14BB" w14:textId="77777777" w:rsidR="000E3CA5" w:rsidRPr="003F708C" w:rsidRDefault="000E3CA5" w:rsidP="000E3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8E183C" w14:textId="77777777" w:rsidR="000E3CA5" w:rsidRPr="003F708C" w:rsidRDefault="000E3CA5" w:rsidP="000E3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57448884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361E2B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66305F3D" w14:textId="77777777" w:rsidR="000E3CA5" w:rsidRPr="003F708C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The 4 stages of Language Acquisition </w:t>
            </w:r>
          </w:p>
          <w:p w14:paraId="68C29EAB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4DFB76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3B4A295" w14:textId="77777777" w:rsidR="000E3CA5" w:rsidRPr="003F708C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sz w:val="20"/>
                <w:szCs w:val="20"/>
              </w:rPr>
              <w:t xml:space="preserve">That vocabulary depth and breadth is essential for acquiring a language and this should be addressed at the planning stage  </w:t>
            </w:r>
          </w:p>
          <w:p w14:paraId="43CDD0E5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D3C5D2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C58E0F4" w14:textId="77777777" w:rsidR="000E3CA5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sz w:val="20"/>
                <w:szCs w:val="20"/>
              </w:rPr>
              <w:t xml:space="preserve">Plan for vocabulary depth in every subject that is essential for pupils with EAL </w:t>
            </w:r>
          </w:p>
          <w:p w14:paraId="58BADE69" w14:textId="77777777" w:rsidR="000E3CA5" w:rsidRDefault="000E3CA5" w:rsidP="000E3CA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3F33FF5" w14:textId="77777777" w:rsidR="000E3CA5" w:rsidRPr="003F708C" w:rsidRDefault="000E3CA5" w:rsidP="000E3CA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complete the asynchronous content and include the reflections in their APD folder </w:t>
            </w:r>
          </w:p>
          <w:p w14:paraId="75E95D5D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2F443702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304AE26B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43DD01BB" w14:textId="77777777" w:rsidR="000E3CA5" w:rsidRPr="00A51812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>The stages of progression to language development related to Hilary Hester’s BEL stages</w:t>
            </w:r>
          </w:p>
          <w:p w14:paraId="10983B21" w14:textId="77777777" w:rsidR="000E3CA5" w:rsidRDefault="001E6E09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lastRenderedPageBreak/>
              <w:t>LT5:3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210C73" w14:textId="77777777" w:rsidR="001E6E09" w:rsidRPr="003F708C" w:rsidRDefault="001E6E09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7DE758BD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612BFC22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66FF146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62BDA01B" w14:textId="77777777" w:rsidR="000E3CA5" w:rsidRPr="00A51812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Group work and discussion is essential for language acquisition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LT4:9 </w:t>
            </w:r>
          </w:p>
          <w:p w14:paraId="1FB427F8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5D6E07BE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22C4A6B2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6F7484B5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64140438" w14:textId="77777777" w:rsidR="000E3CA5" w:rsidRPr="00A51812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>Having an EAL policy is important in all schools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 LH7:4 </w:t>
            </w:r>
          </w:p>
          <w:p w14:paraId="6EF2CAE8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735F1C11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64C961C0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6D3BD181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2AE12FB6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1BF017AF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0645EBE1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1CB7E00A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551A9894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785C4166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54FFB978" w14:textId="77777777" w:rsidTr="00E42B7F">
        <w:trPr>
          <w:gridAfter w:val="1"/>
          <w:wAfter w:w="88" w:type="dxa"/>
        </w:trPr>
        <w:tc>
          <w:tcPr>
            <w:tcW w:w="1757" w:type="dxa"/>
            <w:vMerge w:val="restart"/>
            <w:shd w:val="clear" w:color="auto" w:fill="auto"/>
          </w:tcPr>
          <w:p w14:paraId="4376DA19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F708C">
              <w:rPr>
                <w:rFonts w:ascii="Arial" w:hAnsi="Arial" w:cs="Arial"/>
                <w:b/>
                <w:bCs/>
              </w:rPr>
              <w:t xml:space="preserve">Phase 4 </w:t>
            </w:r>
          </w:p>
          <w:p w14:paraId="4199D63C" w14:textId="77777777" w:rsidR="000E3CA5" w:rsidRPr="00372604" w:rsidRDefault="000E3CA5" w:rsidP="000E3CA5">
            <w:pPr>
              <w:spacing w:after="0" w:line="240" w:lineRule="auto"/>
              <w:rPr>
                <w:rFonts w:ascii="Arial" w:hAnsi="Arial" w:cs="Arial"/>
              </w:rPr>
            </w:pPr>
            <w:r w:rsidRPr="00372604">
              <w:rPr>
                <w:rFonts w:ascii="Arial" w:hAnsi="Arial" w:cs="Arial"/>
              </w:rPr>
              <w:t>(School-led – Professional Practice 2 that is built on Phase 2)</w:t>
            </w:r>
          </w:p>
          <w:p w14:paraId="45BC9DE1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00191A9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73DE0D5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3F708C"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 w:rsidRPr="003F708C">
              <w:rPr>
                <w:rFonts w:ascii="Arial" w:hAnsi="Arial" w:cs="Arial"/>
                <w:bCs/>
                <w:i/>
              </w:rPr>
              <w:t>apply</w:t>
            </w:r>
            <w:proofErr w:type="gramEnd"/>
            <w:r w:rsidRPr="003F708C">
              <w:rPr>
                <w:rFonts w:ascii="Arial" w:hAnsi="Arial" w:cs="Arial"/>
                <w:bCs/>
                <w:i/>
              </w:rPr>
              <w:t xml:space="preserve"> and secure the knowledge, understanding and skills developed at Phases 1, 2 and 3, and will add the following…</w:t>
            </w:r>
          </w:p>
          <w:p w14:paraId="6BE6F629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167E783C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0CD75AA9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989" w:type="dxa"/>
            <w:shd w:val="clear" w:color="auto" w:fill="auto"/>
          </w:tcPr>
          <w:p w14:paraId="3CBDB619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0E3CA5" w:rsidRPr="003F708C" w14:paraId="32157ABF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717B0902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18157875" w14:textId="77777777" w:rsidR="000E3CA5" w:rsidRPr="00A51812" w:rsidRDefault="000E3CA5" w:rsidP="000E3C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How to adapt standard teaching to focus on language acquisition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>LT5:4</w:t>
            </w:r>
          </w:p>
          <w:p w14:paraId="0ABAD52F" w14:textId="77777777" w:rsidR="000E3CA5" w:rsidRPr="00744ADA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shd w:val="clear" w:color="auto" w:fill="auto"/>
          </w:tcPr>
          <w:p w14:paraId="3C9113C9" w14:textId="77777777" w:rsidR="000E3CA5" w:rsidRPr="00A51812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Potentially use the Hilary Hester BEL stages to identify the level of language acquisition a child has whether they are pupils with EAL or not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>LH7:14</w:t>
            </w:r>
          </w:p>
          <w:p w14:paraId="24B0EA33" w14:textId="77777777" w:rsidR="000E3CA5" w:rsidRPr="00A51812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0E3CA5" w:rsidRPr="003F708C" w14:paraId="442E9482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7D12D184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55FCB6E1" w14:textId="77777777" w:rsidR="000E3CA5" w:rsidRPr="003F708C" w:rsidRDefault="000E3CA5" w:rsidP="000E3CA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shd w:val="clear" w:color="auto" w:fill="auto"/>
          </w:tcPr>
          <w:p w14:paraId="5B00AE61" w14:textId="77777777" w:rsidR="000E3CA5" w:rsidRPr="003F708C" w:rsidRDefault="000E3CA5" w:rsidP="000E3CA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710B31EB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4A040DD3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1893464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6989" w:type="dxa"/>
            <w:vMerge w:val="restart"/>
            <w:shd w:val="clear" w:color="auto" w:fill="D9D9D9"/>
          </w:tcPr>
          <w:p w14:paraId="64FABC9F" w14:textId="77777777" w:rsidR="000E3CA5" w:rsidRPr="003F708C" w:rsidRDefault="000E3CA5" w:rsidP="000E3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30285" w14:textId="77777777" w:rsidR="000E3CA5" w:rsidRPr="003F708C" w:rsidRDefault="000E3CA5" w:rsidP="000E3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14246B3B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3271C7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2E43CABE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to assess using the 4 stages of Language Acquisition </w:t>
            </w:r>
          </w:p>
          <w:p w14:paraId="79C5A0A1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B036E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C3608EA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>That it is essential to consider and plan for a vocabulary focus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language development </w:t>
            </w:r>
          </w:p>
          <w:p w14:paraId="2000D52C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FEBC7E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99220DC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for language focused activities </w:t>
            </w:r>
          </w:p>
          <w:p w14:paraId="7603981F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EFD560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D97DF2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N.B. Focusing on EAL strategies </w:t>
            </w:r>
            <w:r w:rsidRPr="003F708C">
              <w:rPr>
                <w:rFonts w:ascii="Arial" w:hAnsi="Arial" w:cs="Arial"/>
              </w:rPr>
              <w:t xml:space="preserve">may not be possible in a school that has little or no EAL and in such cases it is important for trainee </w:t>
            </w:r>
            <w:r w:rsidRPr="003F708C">
              <w:rPr>
                <w:rFonts w:ascii="Arial" w:hAnsi="Arial" w:cs="Arial"/>
              </w:rPr>
              <w:lastRenderedPageBreak/>
              <w:t xml:space="preserve">teachers to discuss </w:t>
            </w:r>
            <w:r>
              <w:rPr>
                <w:rFonts w:ascii="Arial" w:hAnsi="Arial" w:cs="Arial"/>
              </w:rPr>
              <w:t xml:space="preserve">how all children develop language and literacy skills </w:t>
            </w:r>
            <w:r w:rsidRPr="003F708C">
              <w:rPr>
                <w:rFonts w:ascii="Arial" w:hAnsi="Arial" w:cs="Arial"/>
              </w:rPr>
              <w:t xml:space="preserve">with Class teachers, </w:t>
            </w:r>
            <w:proofErr w:type="gramStart"/>
            <w:r>
              <w:rPr>
                <w:rFonts w:ascii="Arial" w:hAnsi="Arial" w:cs="Arial"/>
              </w:rPr>
              <w:t>M</w:t>
            </w:r>
            <w:r w:rsidRPr="003F708C">
              <w:rPr>
                <w:rFonts w:ascii="Arial" w:hAnsi="Arial" w:cs="Arial"/>
              </w:rPr>
              <w:t>entors</w:t>
            </w:r>
            <w:proofErr w:type="gramEnd"/>
            <w:r w:rsidRPr="003F708C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the L</w:t>
            </w:r>
            <w:r w:rsidRPr="003F708C">
              <w:rPr>
                <w:rFonts w:ascii="Arial" w:hAnsi="Arial" w:cs="Arial"/>
              </w:rPr>
              <w:t>ead for Inclusion</w:t>
            </w:r>
            <w:r>
              <w:rPr>
                <w:rFonts w:ascii="Arial" w:hAnsi="Arial" w:cs="Arial"/>
              </w:rPr>
              <w:t>.</w:t>
            </w:r>
          </w:p>
          <w:p w14:paraId="43C17DFD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6AEDBB80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5586EA7F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33DEFA28" w14:textId="77777777" w:rsidR="000E3CA5" w:rsidRPr="00A51812" w:rsidRDefault="000E3CA5" w:rsidP="000E3C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That adaptive teaching is essential for all pupils but especially those with </w:t>
            </w:r>
            <w:proofErr w:type="gramStart"/>
            <w:r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EAL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LT</w:t>
            </w:r>
            <w:proofErr w:type="gramEnd"/>
            <w:r w:rsidR="001E6E09" w:rsidRPr="00A51812">
              <w:rPr>
                <w:rFonts w:ascii="Arial" w:hAnsi="Arial" w:cs="Arial"/>
                <w:sz w:val="20"/>
                <w:szCs w:val="20"/>
                <w:highlight w:val="yellow"/>
              </w:rPr>
              <w:t>5:5</w:t>
            </w:r>
          </w:p>
          <w:p w14:paraId="0C2F9937" w14:textId="77777777" w:rsidR="000E3CA5" w:rsidRPr="003F708C" w:rsidRDefault="000E3CA5" w:rsidP="000E3CA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19158DCD" w14:textId="77777777" w:rsidR="000E3CA5" w:rsidRPr="003F708C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54331903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3D3F0906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3649F7D5" w14:textId="77777777" w:rsidR="000E3CA5" w:rsidRPr="00A51812" w:rsidRDefault="000E3CA5" w:rsidP="000E3C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That teachers use a variety of approaches for language acquisition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yellow"/>
              </w:rPr>
              <w:t>LT3:9</w:t>
            </w:r>
          </w:p>
          <w:p w14:paraId="4EB57940" w14:textId="77777777" w:rsidR="000E3CA5" w:rsidRPr="003F708C" w:rsidRDefault="000E3CA5" w:rsidP="000E3CA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22F9620C" w14:textId="77777777" w:rsidR="000E3CA5" w:rsidRPr="003F708C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20B32827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475359D6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63AA4719" w14:textId="77777777" w:rsidR="000E3CA5" w:rsidRPr="00A51812" w:rsidRDefault="000E3CA5" w:rsidP="000E3C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That drama and talk for writing are useful strategies for language development and literacy 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green"/>
              </w:rPr>
              <w:t>LT3:9</w:t>
            </w:r>
          </w:p>
          <w:p w14:paraId="16767A8D" w14:textId="77777777" w:rsidR="000E3CA5" w:rsidRPr="003F708C" w:rsidRDefault="000E3CA5" w:rsidP="000E3CA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5A483F59" w14:textId="77777777" w:rsidR="000E3CA5" w:rsidRPr="003F708C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2B845F78" w14:textId="77777777" w:rsidTr="00E42B7F">
        <w:trPr>
          <w:gridAfter w:val="1"/>
          <w:wAfter w:w="88" w:type="dxa"/>
        </w:trPr>
        <w:tc>
          <w:tcPr>
            <w:tcW w:w="1757" w:type="dxa"/>
            <w:vMerge w:val="restart"/>
            <w:shd w:val="clear" w:color="auto" w:fill="auto"/>
          </w:tcPr>
          <w:p w14:paraId="14182C73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F708C">
              <w:rPr>
                <w:rFonts w:ascii="Arial" w:hAnsi="Arial" w:cs="Arial"/>
                <w:b/>
                <w:bCs/>
              </w:rPr>
              <w:t>Phase 5</w:t>
            </w:r>
          </w:p>
          <w:p w14:paraId="7E6DE7CE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F708C">
              <w:rPr>
                <w:rFonts w:ascii="Arial" w:hAnsi="Arial" w:cs="Arial"/>
                <w:b/>
                <w:bCs/>
              </w:rPr>
              <w:t>(University-led)</w:t>
            </w:r>
          </w:p>
          <w:p w14:paraId="5962B43C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AA938F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8FA328C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3F708C">
              <w:rPr>
                <w:rFonts w:ascii="Arial" w:hAnsi="Arial" w:cs="Arial"/>
                <w:bCs/>
                <w:i/>
              </w:rPr>
              <w:t>*Trainees will review</w:t>
            </w:r>
            <w:r>
              <w:rPr>
                <w:rFonts w:ascii="Arial" w:hAnsi="Arial" w:cs="Arial"/>
                <w:bCs/>
                <w:i/>
              </w:rPr>
              <w:t xml:space="preserve"> and consolidate</w:t>
            </w:r>
            <w:r w:rsidRPr="003F708C">
              <w:rPr>
                <w:rFonts w:ascii="Arial" w:hAnsi="Arial" w:cs="Arial"/>
                <w:bCs/>
                <w:i/>
              </w:rPr>
              <w:t xml:space="preserve"> the knowledge, understanding and skills developed at Phases 1, 2, 3 and 4</w:t>
            </w:r>
            <w:r>
              <w:rPr>
                <w:rFonts w:ascii="Arial" w:hAnsi="Arial" w:cs="Arial"/>
                <w:bCs/>
                <w:i/>
              </w:rPr>
              <w:t>.</w:t>
            </w:r>
          </w:p>
          <w:p w14:paraId="0171D2CB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06B0767D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3ABE4A7D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14:paraId="313C81C7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794B81B6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989" w:type="dxa"/>
            <w:shd w:val="clear" w:color="auto" w:fill="auto"/>
          </w:tcPr>
          <w:p w14:paraId="60BC1BD3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0E3CA5" w:rsidRPr="003F708C" w14:paraId="4C3D74D9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104F551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4E7F11D1" w14:textId="77777777" w:rsidR="001E6E09" w:rsidRPr="00E55BF8" w:rsidRDefault="00042FEC" w:rsidP="00042F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55BF8">
              <w:rPr>
                <w:rFonts w:ascii="Arial" w:hAnsi="Arial" w:cs="Arial"/>
                <w:sz w:val="20"/>
                <w:szCs w:val="20"/>
                <w:highlight w:val="green"/>
              </w:rPr>
              <w:t>The basic pedagogies that support pupils with EAL</w:t>
            </w:r>
            <w:r w:rsidR="001E6E09" w:rsidRPr="00E55BF8">
              <w:rPr>
                <w:rFonts w:ascii="Arial" w:hAnsi="Arial" w:cs="Arial"/>
                <w:sz w:val="20"/>
                <w:szCs w:val="20"/>
                <w:highlight w:val="green"/>
              </w:rPr>
              <w:t xml:space="preserve"> LT4:1</w:t>
            </w:r>
          </w:p>
          <w:p w14:paraId="7BDB51F1" w14:textId="77777777" w:rsidR="000E3CA5" w:rsidRPr="003F708C" w:rsidRDefault="00042FEC" w:rsidP="001E6E0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9" w:type="dxa"/>
            <w:shd w:val="clear" w:color="auto" w:fill="auto"/>
          </w:tcPr>
          <w:p w14:paraId="27E394A5" w14:textId="77777777" w:rsidR="000E3CA5" w:rsidRPr="00A51812" w:rsidRDefault="00042FEC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 xml:space="preserve">Review and audit what they do not know and will set targets </w:t>
            </w:r>
          </w:p>
          <w:p w14:paraId="60CA4ECA" w14:textId="77777777" w:rsidR="00042FEC" w:rsidRPr="003F708C" w:rsidRDefault="001E6E09" w:rsidP="00042F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green"/>
              </w:rPr>
              <w:t>LH8:13</w:t>
            </w:r>
          </w:p>
        </w:tc>
      </w:tr>
      <w:tr w:rsidR="000E3CA5" w:rsidRPr="003F708C" w14:paraId="1326BC77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6CB87E06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7CC79A2C" w14:textId="77777777" w:rsidR="000E3CA5" w:rsidRPr="003F708C" w:rsidRDefault="000E3CA5" w:rsidP="000E3CA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shd w:val="clear" w:color="auto" w:fill="auto"/>
          </w:tcPr>
          <w:p w14:paraId="10727CB4" w14:textId="77777777" w:rsidR="000E3CA5" w:rsidRPr="003F708C" w:rsidRDefault="000E3CA5" w:rsidP="00042F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4651A47E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5018E81D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668D73EE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6989" w:type="dxa"/>
            <w:vMerge w:val="restart"/>
            <w:shd w:val="clear" w:color="auto" w:fill="D9D9D9"/>
          </w:tcPr>
          <w:p w14:paraId="5BA551AB" w14:textId="77777777" w:rsidR="000E3CA5" w:rsidRPr="003F708C" w:rsidRDefault="000E3CA5" w:rsidP="000E3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3AEFA6" w14:textId="77777777" w:rsidR="000E3CA5" w:rsidRPr="003F708C" w:rsidRDefault="000E3CA5" w:rsidP="000E3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8C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2008AE0A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097D7E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="00042F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revise and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6F2005AA" w14:textId="77777777" w:rsidR="000E3CA5" w:rsidRPr="003F708C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Approaches a school and class teacher can take to support families with EAL </w:t>
            </w:r>
            <w:r w:rsidR="00042FEC">
              <w:rPr>
                <w:rFonts w:ascii="Arial" w:hAnsi="Arial" w:cs="Arial"/>
                <w:i/>
                <w:iCs/>
                <w:sz w:val="20"/>
                <w:szCs w:val="20"/>
              </w:rPr>
              <w:t>and the pedagogies to support pupils</w:t>
            </w:r>
          </w:p>
          <w:p w14:paraId="3A86421F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A3606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="00042F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revise and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5B516CB" w14:textId="77777777" w:rsidR="00042FEC" w:rsidRPr="003F708C" w:rsidRDefault="00042FEC" w:rsidP="00042F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sz w:val="20"/>
                <w:szCs w:val="20"/>
              </w:rPr>
              <w:t xml:space="preserve">That vocabulary depth and breadth </w:t>
            </w:r>
            <w:r>
              <w:rPr>
                <w:rFonts w:ascii="Arial" w:hAnsi="Arial" w:cs="Arial"/>
                <w:sz w:val="20"/>
                <w:szCs w:val="20"/>
              </w:rPr>
              <w:t>with CALP and BIC foci are</w:t>
            </w:r>
            <w:r w:rsidRPr="003F708C">
              <w:rPr>
                <w:rFonts w:ascii="Arial" w:hAnsi="Arial" w:cs="Arial"/>
                <w:sz w:val="20"/>
                <w:szCs w:val="20"/>
              </w:rPr>
              <w:t xml:space="preserve"> essential for acquiring a language and this should be addressed at the planning stage  </w:t>
            </w:r>
          </w:p>
          <w:p w14:paraId="1F38545F" w14:textId="77777777" w:rsidR="000E3CA5" w:rsidRPr="003F708C" w:rsidRDefault="000E3CA5" w:rsidP="00042FE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F098632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3F70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 w:rsidRPr="003F7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B6E0328" w14:textId="77777777" w:rsidR="000E3CA5" w:rsidRPr="003F708C" w:rsidRDefault="00042FEC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Plan and a</w:t>
            </w:r>
            <w:r w:rsidR="000E3CA5" w:rsidRPr="003F708C">
              <w:rPr>
                <w:rFonts w:ascii="Arial" w:hAnsi="Arial" w:cs="Arial"/>
                <w:i/>
                <w:iCs/>
                <w:sz w:val="20"/>
                <w:szCs w:val="20"/>
              </w:rPr>
              <w:t>ssess language development for pupils with EAL and consider suitable strategies for teaching and learning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67BEAF4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0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F148D0" w14:textId="77777777" w:rsidR="000E3CA5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This will be implemented and evaluated via an online quiz and audit</w:t>
            </w:r>
          </w:p>
          <w:p w14:paraId="758339E9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36335878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45205190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03E5C859" w14:textId="77777777" w:rsidR="000E3CA5" w:rsidRPr="00A51812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>How we aim for additive bilingualism rather than subtractive bilingualism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 LT2:6</w:t>
            </w:r>
          </w:p>
          <w:p w14:paraId="2143B94E" w14:textId="77777777" w:rsidR="000E3CA5" w:rsidRPr="003F708C" w:rsidRDefault="000E3CA5" w:rsidP="00042F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3E2896F0" w14:textId="77777777" w:rsidR="000E3CA5" w:rsidRPr="003F708C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47429A96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6AD5C0EB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2556E298" w14:textId="77777777" w:rsidR="000E3CA5" w:rsidRPr="00A51812" w:rsidRDefault="000E3CA5" w:rsidP="000E3C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51812">
              <w:rPr>
                <w:rFonts w:ascii="Arial" w:hAnsi="Arial" w:cs="Arial"/>
                <w:sz w:val="20"/>
                <w:szCs w:val="20"/>
                <w:highlight w:val="cyan"/>
              </w:rPr>
              <w:t>The importance of avoiding cultural appropriation</w:t>
            </w:r>
            <w:r w:rsidR="001E6E09" w:rsidRPr="00A51812">
              <w:rPr>
                <w:rFonts w:ascii="Arial" w:hAnsi="Arial" w:cs="Arial"/>
                <w:sz w:val="20"/>
                <w:szCs w:val="20"/>
                <w:highlight w:val="cyan"/>
              </w:rPr>
              <w:t xml:space="preserve"> LT1:2</w:t>
            </w:r>
          </w:p>
          <w:p w14:paraId="113FB85D" w14:textId="77777777" w:rsidR="000E3CA5" w:rsidRPr="003F708C" w:rsidRDefault="000E3CA5" w:rsidP="00042F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549084C7" w14:textId="77777777" w:rsidR="000E3CA5" w:rsidRPr="003F708C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76E87726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61315398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3C60C5A9" w14:textId="77777777" w:rsidR="000E3CA5" w:rsidRPr="003F708C" w:rsidRDefault="000E3CA5" w:rsidP="00042F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678BBD42" w14:textId="77777777" w:rsidR="000E3CA5" w:rsidRPr="003F708C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3505BCEB" w14:textId="77777777" w:rsidTr="00E42B7F">
        <w:trPr>
          <w:gridAfter w:val="1"/>
          <w:wAfter w:w="88" w:type="dxa"/>
          <w:trHeight w:val="64"/>
        </w:trPr>
        <w:tc>
          <w:tcPr>
            <w:tcW w:w="1757" w:type="dxa"/>
            <w:vMerge/>
            <w:shd w:val="clear" w:color="auto" w:fill="auto"/>
          </w:tcPr>
          <w:p w14:paraId="4F2FD567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791AC022" w14:textId="77777777" w:rsidR="000E3CA5" w:rsidRPr="003F708C" w:rsidRDefault="000E3CA5" w:rsidP="00042F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1249D1E3" w14:textId="77777777" w:rsidR="000E3CA5" w:rsidRPr="003F708C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26FA2488" w14:textId="77777777" w:rsidTr="00E42B7F">
        <w:trPr>
          <w:gridAfter w:val="1"/>
          <w:wAfter w:w="88" w:type="dxa"/>
        </w:trPr>
        <w:tc>
          <w:tcPr>
            <w:tcW w:w="1757" w:type="dxa"/>
            <w:vMerge/>
            <w:shd w:val="clear" w:color="auto" w:fill="auto"/>
          </w:tcPr>
          <w:p w14:paraId="382D59D7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3EDC581C" w14:textId="77777777" w:rsidR="000E3CA5" w:rsidRPr="003F708C" w:rsidRDefault="000E3CA5" w:rsidP="00042FE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262CFD32" w14:textId="77777777" w:rsidR="000E3CA5" w:rsidRPr="003F708C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A5" w:rsidRPr="003F708C" w14:paraId="04AB174D" w14:textId="77777777" w:rsidTr="00E42B7F">
        <w:trPr>
          <w:gridAfter w:val="1"/>
          <w:wAfter w:w="88" w:type="dxa"/>
          <w:trHeight w:val="1764"/>
        </w:trPr>
        <w:tc>
          <w:tcPr>
            <w:tcW w:w="1757" w:type="dxa"/>
            <w:vMerge/>
            <w:shd w:val="clear" w:color="auto" w:fill="auto"/>
          </w:tcPr>
          <w:p w14:paraId="6558462D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6" w:type="dxa"/>
            <w:shd w:val="clear" w:color="auto" w:fill="auto"/>
          </w:tcPr>
          <w:p w14:paraId="06892536" w14:textId="77777777" w:rsidR="000E3CA5" w:rsidRPr="003F708C" w:rsidRDefault="000E3CA5" w:rsidP="000E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9" w:type="dxa"/>
            <w:vMerge/>
            <w:shd w:val="clear" w:color="auto" w:fill="D9D9D9"/>
          </w:tcPr>
          <w:p w14:paraId="56653B91" w14:textId="77777777" w:rsidR="000E3CA5" w:rsidRPr="003F708C" w:rsidRDefault="000E3CA5" w:rsidP="000E3C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1B" w:rsidRPr="00D25A85" w14:paraId="676B90FA" w14:textId="77777777" w:rsidTr="00E42B7F">
        <w:trPr>
          <w:trHeight w:val="147"/>
        </w:trPr>
        <w:tc>
          <w:tcPr>
            <w:tcW w:w="1757" w:type="dxa"/>
            <w:shd w:val="clear" w:color="auto" w:fill="auto"/>
          </w:tcPr>
          <w:p w14:paraId="32A98E7C" w14:textId="77777777" w:rsidR="0070521B" w:rsidRDefault="0070521B" w:rsidP="005F17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Literatures and resources that are addressed in the sessions </w:t>
            </w:r>
          </w:p>
          <w:p w14:paraId="2DCBF6A7" w14:textId="77777777" w:rsidR="0070521B" w:rsidRPr="00D25A85" w:rsidRDefault="0070521B" w:rsidP="005F17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103" w:type="dxa"/>
            <w:gridSpan w:val="3"/>
            <w:shd w:val="clear" w:color="auto" w:fill="auto"/>
          </w:tcPr>
          <w:p w14:paraId="04C222B6" w14:textId="77777777" w:rsidR="0070521B" w:rsidRPr="00A84F1E" w:rsidRDefault="0070521B" w:rsidP="005F17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F1E">
              <w:rPr>
                <w:rFonts w:ascii="Arial" w:hAnsi="Arial" w:cs="Arial"/>
                <w:lang w:val="en-US"/>
              </w:rPr>
              <w:t xml:space="preserve">The Bell Foundation </w:t>
            </w:r>
          </w:p>
          <w:p w14:paraId="26BA62E1" w14:textId="77777777" w:rsidR="0070521B" w:rsidRPr="00A84F1E" w:rsidRDefault="0070521B" w:rsidP="005F17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hyperlink r:id="rId11" w:history="1">
              <w:r w:rsidRPr="00A84F1E">
                <w:rPr>
                  <w:rStyle w:val="Hyperlink"/>
                  <w:rFonts w:ascii="Arial" w:hAnsi="Arial" w:cs="Arial"/>
                  <w:lang w:val="en-US"/>
                </w:rPr>
                <w:t>https://www.bell-foundation.org.uk/eal-programme/eal-assessment-framework/</w:t>
              </w:r>
            </w:hyperlink>
          </w:p>
          <w:p w14:paraId="57702582" w14:textId="77777777" w:rsidR="0070521B" w:rsidRPr="00A84F1E" w:rsidRDefault="0070521B" w:rsidP="005F17B6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45BC8EB" w14:textId="77777777" w:rsidR="0070521B" w:rsidRDefault="0070521B" w:rsidP="005F17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02628">
              <w:rPr>
                <w:rFonts w:ascii="Arial" w:hAnsi="Arial" w:cs="Arial"/>
                <w:lang w:val="en-US"/>
              </w:rPr>
              <w:t xml:space="preserve">DfES (2006)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 xml:space="preserve">Ethnicity and Education evidence on Minority Ethnic pupils 5 - 16 </w:t>
            </w:r>
            <w:hyperlink r:id="rId12" w:history="1">
              <w:r w:rsidRPr="00802628">
                <w:rPr>
                  <w:rStyle w:val="Hyperlink"/>
                  <w:rFonts w:ascii="Arial" w:hAnsi="Arial" w:cs="Arial"/>
                  <w:lang w:val="en-US"/>
                </w:rPr>
                <w:t>http://publications.teachernet.gov.uk/eOrderingDownload/DFES-0208-2006.pdf</w:t>
              </w:r>
            </w:hyperlink>
            <w:r w:rsidRPr="00802628">
              <w:rPr>
                <w:rFonts w:ascii="Arial" w:hAnsi="Arial" w:cs="Arial"/>
                <w:lang w:val="en-US"/>
              </w:rPr>
              <w:t xml:space="preserve"> </w:t>
            </w:r>
          </w:p>
          <w:p w14:paraId="503786EF" w14:textId="77777777" w:rsidR="0070521B" w:rsidRPr="00802628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</w:p>
          <w:p w14:paraId="7D405510" w14:textId="77777777" w:rsidR="0070521B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NASSEA</w:t>
            </w:r>
          </w:p>
          <w:p w14:paraId="280C49A4" w14:textId="77777777" w:rsidR="0070521B" w:rsidRPr="00A84F1E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Pr="00A84F1E">
                <w:rPr>
                  <w:rStyle w:val="Hyperlink"/>
                  <w:rFonts w:ascii="Arial" w:hAnsi="Arial" w:cs="Arial"/>
                  <w:lang w:val="en-US"/>
                </w:rPr>
                <w:t>http://www.nassea.org.uk</w:t>
              </w:r>
            </w:hyperlink>
            <w:r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  <w:p w14:paraId="7A71D1BF" w14:textId="77777777" w:rsidR="0070521B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</w:p>
          <w:p w14:paraId="7B887CED" w14:textId="77777777" w:rsidR="0070521B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Subject Association for EAL </w:t>
            </w:r>
          </w:p>
          <w:p w14:paraId="3E2D89B5" w14:textId="77777777" w:rsidR="0070521B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Pr="00300A6E">
                <w:rPr>
                  <w:rStyle w:val="Hyperlink"/>
                  <w:rFonts w:ascii="Arial" w:hAnsi="Arial" w:cs="Arial"/>
                </w:rPr>
                <w:t>www.naldic.org.uk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408B719" w14:textId="77777777" w:rsidR="0070521B" w:rsidRDefault="0070521B" w:rsidP="005F17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D652BD4" w14:textId="77777777" w:rsidR="0070521B" w:rsidRDefault="0070521B" w:rsidP="005F17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Padlet – resources, </w:t>
            </w:r>
            <w:proofErr w:type="gramStart"/>
            <w:r>
              <w:rPr>
                <w:rFonts w:ascii="Arial" w:hAnsi="Arial" w:cs="Arial"/>
                <w:lang w:val="en-US"/>
              </w:rPr>
              <w:t>research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and pedagogies with hyperlinks </w:t>
            </w:r>
          </w:p>
          <w:p w14:paraId="7D4F0D4C" w14:textId="77777777" w:rsidR="0070521B" w:rsidRPr="00A84F1E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Pr="00A84F1E">
                <w:rPr>
                  <w:rStyle w:val="Hyperlink"/>
                  <w:rFonts w:ascii="Arial" w:hAnsi="Arial" w:cs="Arial"/>
                  <w:lang w:val="en-US"/>
                </w:rPr>
                <w:t>https://padlet.com/FS_edgehill/mqds0qxeoxzraj99</w:t>
              </w:r>
            </w:hyperlink>
            <w:r w:rsidRPr="00A84F1E">
              <w:rPr>
                <w:rFonts w:ascii="Arial" w:hAnsi="Arial" w:cs="Arial"/>
                <w:lang w:val="en-US"/>
              </w:rPr>
              <w:t xml:space="preserve"> </w:t>
            </w:r>
          </w:p>
          <w:p w14:paraId="5CBE2008" w14:textId="77777777" w:rsidR="0070521B" w:rsidRPr="00802628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r w:rsidRPr="00802628">
              <w:rPr>
                <w:rFonts w:ascii="Arial" w:hAnsi="Arial" w:cs="Arial"/>
                <w:lang w:val="en-US"/>
              </w:rPr>
              <w:br/>
              <w:t xml:space="preserve">Refugee Council Report (2008)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Beyond the school gates: supporting Refugees and asylum seekers in secondary schools</w:t>
            </w:r>
          </w:p>
          <w:p w14:paraId="04DFC3D4" w14:textId="77777777" w:rsidR="0070521B" w:rsidRPr="00802628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Pr="00802628">
                <w:rPr>
                  <w:rStyle w:val="Hyperlink"/>
                  <w:rFonts w:ascii="Arial" w:hAnsi="Arial" w:cs="Arial"/>
                  <w:lang w:val="en-US"/>
                </w:rPr>
                <w:t>http://www.refugeecouncil.org.uk/Resources/Refugee%20Council/downloads/researchreports/inclusiveschools_may08.pdf</w:t>
              </w:r>
            </w:hyperlink>
            <w:r w:rsidRPr="00802628">
              <w:rPr>
                <w:rFonts w:ascii="Arial" w:hAnsi="Arial" w:cs="Arial"/>
                <w:lang w:val="en-US"/>
              </w:rPr>
              <w:t xml:space="preserve"> </w:t>
            </w:r>
          </w:p>
          <w:p w14:paraId="1768453B" w14:textId="77777777" w:rsidR="0070521B" w:rsidRPr="00A84F1E" w:rsidRDefault="0070521B" w:rsidP="005F17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F1E">
              <w:rPr>
                <w:rFonts w:ascii="Arial" w:hAnsi="Arial" w:cs="Arial"/>
                <w:lang w:val="en-US"/>
              </w:rPr>
              <w:t>Refugee council</w:t>
            </w:r>
          </w:p>
          <w:p w14:paraId="1634982A" w14:textId="77777777" w:rsidR="0070521B" w:rsidRPr="00802628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Pr="00802628">
                <w:rPr>
                  <w:rStyle w:val="Hyperlink"/>
                  <w:rFonts w:ascii="Arial" w:hAnsi="Arial" w:cs="Arial"/>
                  <w:lang w:val="en-US"/>
                </w:rPr>
                <w:t>http://www.refugeecouncil.org.uk/</w:t>
              </w:r>
            </w:hyperlink>
          </w:p>
          <w:p w14:paraId="7ABE51C8" w14:textId="77777777" w:rsidR="0070521B" w:rsidRDefault="0070521B" w:rsidP="005F17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2544D48" w14:textId="77777777" w:rsidR="0070521B" w:rsidRPr="00A84F1E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</w:p>
          <w:p w14:paraId="2725A517" w14:textId="77777777" w:rsidR="0070521B" w:rsidRPr="00802628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r w:rsidRPr="00802628">
              <w:rPr>
                <w:rFonts w:ascii="Arial" w:hAnsi="Arial" w:cs="Arial"/>
                <w:lang w:val="en-US"/>
              </w:rPr>
              <w:t>Baker</w:t>
            </w:r>
            <w:r>
              <w:rPr>
                <w:rFonts w:ascii="Arial" w:hAnsi="Arial" w:cs="Arial"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C</w:t>
            </w:r>
            <w:r>
              <w:rPr>
                <w:rFonts w:ascii="Arial" w:hAnsi="Arial" w:cs="Arial"/>
                <w:lang w:val="en-US"/>
              </w:rPr>
              <w:t xml:space="preserve">., </w:t>
            </w:r>
            <w:r w:rsidRPr="00802628">
              <w:rPr>
                <w:rFonts w:ascii="Arial" w:hAnsi="Arial" w:cs="Arial"/>
                <w:lang w:val="en-US"/>
              </w:rPr>
              <w:t>2007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A Parents’ and Teachers’ guide to Bilingualism</w:t>
            </w:r>
            <w:r w:rsidRPr="00802628">
              <w:rPr>
                <w:rFonts w:ascii="Arial" w:hAnsi="Arial" w:cs="Arial"/>
                <w:lang w:val="en-US"/>
              </w:rPr>
              <w:t xml:space="preserve"> 3</w:t>
            </w:r>
            <w:r w:rsidRPr="00802628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802628">
              <w:rPr>
                <w:rFonts w:ascii="Arial" w:hAnsi="Arial" w:cs="Arial"/>
                <w:lang w:val="en-US"/>
              </w:rPr>
              <w:t xml:space="preserve"> edition</w:t>
            </w:r>
            <w:r>
              <w:rPr>
                <w:rFonts w:ascii="Arial" w:hAnsi="Arial" w:cs="Arial"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02628">
              <w:rPr>
                <w:rFonts w:ascii="Arial" w:hAnsi="Arial" w:cs="Arial"/>
                <w:lang w:val="en-US"/>
              </w:rPr>
              <w:t>Clevedon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Pr="00802628">
              <w:rPr>
                <w:rFonts w:ascii="Arial" w:hAnsi="Arial" w:cs="Arial"/>
                <w:lang w:val="en-US"/>
              </w:rPr>
              <w:t xml:space="preserve"> Multilingual matters</w:t>
            </w:r>
          </w:p>
          <w:p w14:paraId="6A3B266A" w14:textId="77777777" w:rsidR="0070521B" w:rsidRPr="005F17B6" w:rsidRDefault="0070521B" w:rsidP="005F17B6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F17B6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Conteh. J., 2019. </w:t>
            </w:r>
            <w:hyperlink r:id="rId18" w:history="1">
              <w:r w:rsidRPr="005F17B6">
                <w:rPr>
                  <w:rStyle w:val="a-size-medium"/>
                  <w:rFonts w:ascii="Arial" w:hAnsi="Arial" w:cs="Arial"/>
                  <w:b w:val="0"/>
                  <w:bCs w:val="0"/>
                  <w:sz w:val="22"/>
                  <w:szCs w:val="22"/>
                </w:rPr>
                <w:t>The EAL Teaching Book: Promoting Success for Multilingual Learners (Primary Teaching Now)</w:t>
              </w:r>
            </w:hyperlink>
            <w:r w:rsidRPr="005F17B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005F17B6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London: Learning Matters</w:t>
            </w:r>
          </w:p>
          <w:p w14:paraId="7A3DA026" w14:textId="77777777" w:rsidR="0070521B" w:rsidRPr="00A84F1E" w:rsidRDefault="0070521B" w:rsidP="005F17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F1E">
              <w:rPr>
                <w:rFonts w:ascii="Arial" w:hAnsi="Arial" w:cs="Arial"/>
                <w:lang w:val="en-US"/>
              </w:rPr>
              <w:t>C</w:t>
            </w:r>
            <w:r w:rsidRPr="00802628">
              <w:rPr>
                <w:rFonts w:ascii="Arial" w:hAnsi="Arial" w:cs="Arial"/>
                <w:lang w:val="en-US"/>
              </w:rPr>
              <w:t>onteh</w:t>
            </w:r>
            <w:r w:rsidRPr="00A84F1E">
              <w:rPr>
                <w:rFonts w:ascii="Arial" w:hAnsi="Arial" w:cs="Arial"/>
                <w:lang w:val="en-US"/>
              </w:rPr>
              <w:t xml:space="preserve">. J., </w:t>
            </w:r>
            <w:r w:rsidRPr="00802628">
              <w:rPr>
                <w:rFonts w:ascii="Arial" w:hAnsi="Arial" w:cs="Arial"/>
                <w:lang w:val="en-US"/>
              </w:rPr>
              <w:t>2012</w:t>
            </w:r>
            <w:r w:rsidRPr="00A84F1E">
              <w:rPr>
                <w:rFonts w:ascii="Arial" w:hAnsi="Arial" w:cs="Arial"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Teaching Bilingual and EAL learners in Primary school</w:t>
            </w:r>
            <w:r w:rsidRPr="00A84F1E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  <w:r w:rsidRPr="00802628">
              <w:rPr>
                <w:rFonts w:ascii="Arial" w:hAnsi="Arial" w:cs="Arial"/>
                <w:lang w:val="en-US"/>
              </w:rPr>
              <w:t>London</w:t>
            </w:r>
            <w:r w:rsidRPr="00A84F1E">
              <w:rPr>
                <w:rFonts w:ascii="Arial" w:hAnsi="Arial" w:cs="Arial"/>
                <w:lang w:val="en-US"/>
              </w:rPr>
              <w:t>: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r w:rsidRPr="00A84F1E">
              <w:rPr>
                <w:rFonts w:ascii="Arial" w:hAnsi="Arial" w:cs="Arial"/>
                <w:lang w:val="en-US"/>
              </w:rPr>
              <w:t>L</w:t>
            </w:r>
            <w:r w:rsidRPr="00802628">
              <w:rPr>
                <w:rFonts w:ascii="Arial" w:hAnsi="Arial" w:cs="Arial"/>
                <w:lang w:val="en-US"/>
              </w:rPr>
              <w:t>earning matters</w:t>
            </w:r>
          </w:p>
          <w:p w14:paraId="2935C45F" w14:textId="77777777" w:rsidR="0070521B" w:rsidRPr="00802628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r w:rsidRPr="00802628">
              <w:rPr>
                <w:rFonts w:ascii="Arial" w:hAnsi="Arial" w:cs="Arial"/>
                <w:lang w:val="en-US"/>
              </w:rPr>
              <w:t>Conteh</w:t>
            </w:r>
            <w:r w:rsidRPr="00A84F1E">
              <w:rPr>
                <w:rFonts w:ascii="Arial" w:hAnsi="Arial" w:cs="Arial"/>
                <w:lang w:val="en-US"/>
              </w:rPr>
              <w:t>, and</w:t>
            </w:r>
            <w:r w:rsidRPr="00802628">
              <w:rPr>
                <w:rFonts w:ascii="Arial" w:hAnsi="Arial" w:cs="Arial"/>
                <w:lang w:val="en-US"/>
              </w:rPr>
              <w:t xml:space="preserve"> Meier</w:t>
            </w:r>
            <w:r w:rsidRPr="00A84F1E">
              <w:rPr>
                <w:rFonts w:ascii="Arial" w:hAnsi="Arial" w:cs="Arial"/>
                <w:lang w:val="en-US"/>
              </w:rPr>
              <w:t xml:space="preserve">., </w:t>
            </w:r>
            <w:r w:rsidRPr="00802628">
              <w:rPr>
                <w:rFonts w:ascii="Arial" w:hAnsi="Arial" w:cs="Arial"/>
                <w:lang w:val="en-US"/>
              </w:rPr>
              <w:t>2014</w:t>
            </w:r>
            <w:r w:rsidRPr="00A84F1E">
              <w:rPr>
                <w:rFonts w:ascii="Arial" w:hAnsi="Arial" w:cs="Arial"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The Multilingual Turn in Languages Education: Opportunities and Challenges</w:t>
            </w:r>
            <w:r w:rsidRPr="00A84F1E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New Perspectives on Language and Educatio</w:t>
            </w:r>
            <w:r>
              <w:rPr>
                <w:rFonts w:ascii="Arial" w:hAnsi="Arial" w:cs="Arial"/>
                <w:i/>
                <w:iCs/>
                <w:lang w:val="en-US"/>
              </w:rPr>
              <w:t>n.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802628">
              <w:rPr>
                <w:rFonts w:ascii="Arial" w:hAnsi="Arial" w:cs="Arial"/>
                <w:lang w:val="en-US"/>
              </w:rPr>
              <w:t>London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 w:rsidRPr="00802628">
              <w:rPr>
                <w:rFonts w:ascii="Arial" w:hAnsi="Arial" w:cs="Arial"/>
                <w:lang w:val="en-US"/>
              </w:rPr>
              <w:t xml:space="preserve"> Multilingual Matters </w:t>
            </w:r>
          </w:p>
          <w:p w14:paraId="0EBB4004" w14:textId="77777777" w:rsidR="0070521B" w:rsidRPr="00802628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  <w:r w:rsidRPr="00802628">
              <w:rPr>
                <w:rFonts w:ascii="Arial" w:hAnsi="Arial" w:cs="Arial"/>
                <w:lang w:val="en-US"/>
              </w:rPr>
              <w:t>Cummins J</w:t>
            </w:r>
            <w:r>
              <w:rPr>
                <w:rFonts w:ascii="Arial" w:hAnsi="Arial" w:cs="Arial"/>
                <w:lang w:val="en-US"/>
              </w:rPr>
              <w:t xml:space="preserve">., </w:t>
            </w:r>
            <w:r w:rsidRPr="00802628">
              <w:rPr>
                <w:rFonts w:ascii="Arial" w:hAnsi="Arial" w:cs="Arial"/>
                <w:lang w:val="en-US"/>
              </w:rPr>
              <w:t>2000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 xml:space="preserve">Language, </w:t>
            </w:r>
            <w:proofErr w:type="gramStart"/>
            <w:r w:rsidRPr="00802628">
              <w:rPr>
                <w:rFonts w:ascii="Arial" w:hAnsi="Arial" w:cs="Arial"/>
                <w:i/>
                <w:iCs/>
                <w:lang w:val="en-US"/>
              </w:rPr>
              <w:t>Power</w:t>
            </w:r>
            <w:proofErr w:type="gramEnd"/>
            <w:r w:rsidRPr="00802628">
              <w:rPr>
                <w:rFonts w:ascii="Arial" w:hAnsi="Arial" w:cs="Arial"/>
                <w:i/>
                <w:iCs/>
                <w:lang w:val="en-US"/>
              </w:rPr>
              <w:t xml:space="preserve"> and Pedagogy</w:t>
            </w:r>
            <w:r>
              <w:rPr>
                <w:rFonts w:ascii="Arial" w:hAnsi="Arial" w:cs="Arial"/>
                <w:i/>
                <w:iCs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02628">
              <w:rPr>
                <w:rFonts w:ascii="Arial" w:hAnsi="Arial" w:cs="Arial"/>
                <w:lang w:val="en-US"/>
              </w:rPr>
              <w:t>Clevedon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Pr="00802628">
              <w:rPr>
                <w:rFonts w:ascii="Arial" w:hAnsi="Arial" w:cs="Arial"/>
                <w:lang w:val="en-US"/>
              </w:rPr>
              <w:t xml:space="preserve"> Multilingual Matters</w:t>
            </w:r>
          </w:p>
          <w:p w14:paraId="40938237" w14:textId="77777777" w:rsidR="0070521B" w:rsidRDefault="0070521B" w:rsidP="005F17B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F1111"/>
                <w:sz w:val="24"/>
                <w:szCs w:val="24"/>
                <w:shd w:val="clear" w:color="auto" w:fill="FFFFFF"/>
              </w:rPr>
              <w:t xml:space="preserve">Mistry, M and Sood, K., </w:t>
            </w:r>
            <w:r w:rsidRPr="00802628">
              <w:rPr>
                <w:rFonts w:ascii="Arial" w:hAnsi="Arial" w:cs="Arial"/>
                <w:b w:val="0"/>
                <w:bCs w:val="0"/>
                <w:color w:val="0F1111"/>
                <w:sz w:val="24"/>
                <w:szCs w:val="24"/>
                <w:shd w:val="clear" w:color="auto" w:fill="FFFFFF"/>
              </w:rPr>
              <w:t>2020</w:t>
            </w:r>
            <w:r w:rsidRPr="00802628">
              <w:rPr>
                <w:rFonts w:ascii="Arial" w:hAnsi="Arial" w:cs="Arial"/>
                <w:b w:val="0"/>
                <w:bCs w:val="0"/>
                <w:i/>
                <w:iCs/>
                <w:color w:val="0F1111"/>
                <w:sz w:val="24"/>
                <w:szCs w:val="24"/>
                <w:shd w:val="clear" w:color="auto" w:fill="FFFFFF"/>
              </w:rPr>
              <w:t xml:space="preserve">, </w:t>
            </w:r>
            <w:r w:rsidRPr="00802628">
              <w:rPr>
                <w:rFonts w:ascii="Arial" w:hAnsi="Arial" w:cs="Arial"/>
                <w:b w:val="0"/>
                <w:bCs w:val="0"/>
                <w:i/>
                <w:iCs/>
                <w:color w:val="0F1111"/>
                <w:sz w:val="24"/>
                <w:szCs w:val="24"/>
              </w:rPr>
              <w:t xml:space="preserve">Meeting the </w:t>
            </w:r>
            <w:r w:rsidRPr="00A84F1E">
              <w:rPr>
                <w:rFonts w:ascii="Arial" w:hAnsi="Arial" w:cs="Arial"/>
                <w:b w:val="0"/>
                <w:bCs w:val="0"/>
                <w:i/>
                <w:iCs/>
                <w:color w:val="0F1111"/>
                <w:sz w:val="22"/>
                <w:szCs w:val="22"/>
              </w:rPr>
              <w:t>Needs of Young Children with English as an Additional Language: Research Informed Practice</w:t>
            </w:r>
            <w:r w:rsidRPr="00A84F1E"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  <w:t xml:space="preserve">. London: David </w:t>
            </w:r>
            <w:proofErr w:type="spellStart"/>
            <w:r w:rsidRPr="00A84F1E"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  <w:t>Foulton</w:t>
            </w:r>
            <w:proofErr w:type="spellEnd"/>
            <w:r w:rsidRPr="00A84F1E"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  <w:t xml:space="preserve"> Press</w:t>
            </w:r>
          </w:p>
          <w:p w14:paraId="75F74AA0" w14:textId="77777777" w:rsidR="0070521B" w:rsidRPr="00A84F1E" w:rsidRDefault="0070521B" w:rsidP="005F17B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</w:pPr>
            <w:r w:rsidRPr="0070521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Webster. M., 2011. </w:t>
            </w:r>
            <w:r w:rsidRPr="0070521B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US"/>
              </w:rPr>
              <w:t xml:space="preserve">Creative activities and Ideas for teaching pupils with English as an Additional Language. </w:t>
            </w:r>
            <w:r w:rsidRPr="0070521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Exeter: Pearson Ltd</w:t>
            </w:r>
          </w:p>
          <w:p w14:paraId="2AF6C361" w14:textId="77777777" w:rsidR="0070521B" w:rsidRPr="00802628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</w:p>
          <w:p w14:paraId="57B21F67" w14:textId="77777777" w:rsidR="0070521B" w:rsidRPr="00D25A85" w:rsidRDefault="0070521B" w:rsidP="005F17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4A5A981" w14:textId="77777777" w:rsidR="0060135D" w:rsidRDefault="0060135D" w:rsidP="00684041">
      <w:pPr>
        <w:spacing w:after="0"/>
      </w:pPr>
    </w:p>
    <w:p w14:paraId="026475CF" w14:textId="77777777" w:rsidR="00707BBD" w:rsidRDefault="00707BBD" w:rsidP="00707BBD">
      <w:pPr>
        <w:rPr>
          <w:rFonts w:ascii="Arial" w:hAnsi="Arial" w:cs="Arial"/>
        </w:rPr>
      </w:pPr>
    </w:p>
    <w:p w14:paraId="630845A9" w14:textId="77777777" w:rsidR="00707BBD" w:rsidRDefault="00707BBD" w:rsidP="00707B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– through the use of Google forms, </w:t>
      </w:r>
      <w:proofErr w:type="gramStart"/>
      <w:r>
        <w:rPr>
          <w:rFonts w:ascii="Arial" w:hAnsi="Arial" w:cs="Arial"/>
        </w:rPr>
        <w:t>Quizlet</w:t>
      </w:r>
      <w:proofErr w:type="gramEnd"/>
      <w:r>
        <w:rPr>
          <w:rFonts w:ascii="Arial" w:hAnsi="Arial" w:cs="Arial"/>
        </w:rPr>
        <w:t xml:space="preserve"> or Learning Edge Assessment tool </w:t>
      </w:r>
    </w:p>
    <w:p w14:paraId="4F655ED4" w14:textId="77777777" w:rsidR="009B21A6" w:rsidRDefault="009B21A6" w:rsidP="00B515E6"/>
    <w:sectPr w:rsidR="009B21A6" w:rsidSect="00620D6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E2F9" w14:textId="77777777" w:rsidR="00CC6099" w:rsidRDefault="00CC6099" w:rsidP="00B6296E">
      <w:pPr>
        <w:spacing w:after="0" w:line="240" w:lineRule="auto"/>
      </w:pPr>
      <w:r>
        <w:separator/>
      </w:r>
    </w:p>
  </w:endnote>
  <w:endnote w:type="continuationSeparator" w:id="0">
    <w:p w14:paraId="732E82A0" w14:textId="77777777" w:rsidR="00CC6099" w:rsidRDefault="00CC6099" w:rsidP="00B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AE14" w14:textId="77777777" w:rsidR="000B32DD" w:rsidRDefault="000B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00C2" w14:textId="77777777" w:rsidR="000B32DD" w:rsidRDefault="000B3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357B" w14:textId="77777777" w:rsidR="000B32DD" w:rsidRDefault="000B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D436" w14:textId="77777777" w:rsidR="00CC6099" w:rsidRDefault="00CC6099" w:rsidP="00B6296E">
      <w:pPr>
        <w:spacing w:after="0" w:line="240" w:lineRule="auto"/>
      </w:pPr>
      <w:r>
        <w:separator/>
      </w:r>
    </w:p>
  </w:footnote>
  <w:footnote w:type="continuationSeparator" w:id="0">
    <w:p w14:paraId="7057977B" w14:textId="77777777" w:rsidR="00CC6099" w:rsidRDefault="00CC6099" w:rsidP="00B6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896B" w14:textId="77777777" w:rsidR="000B32DD" w:rsidRDefault="000B3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2F98" w14:textId="77777777" w:rsidR="000B32DD" w:rsidRDefault="000B3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39F2" w14:textId="77777777" w:rsidR="000B32DD" w:rsidRDefault="000B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ADB"/>
    <w:multiLevelType w:val="hybridMultilevel"/>
    <w:tmpl w:val="CB34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D2C"/>
    <w:multiLevelType w:val="hybridMultilevel"/>
    <w:tmpl w:val="A832F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F1F01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3222F"/>
    <w:multiLevelType w:val="hybridMultilevel"/>
    <w:tmpl w:val="2696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3F64"/>
    <w:multiLevelType w:val="hybridMultilevel"/>
    <w:tmpl w:val="1FD6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5256063">
    <w:abstractNumId w:val="19"/>
  </w:num>
  <w:num w:numId="2" w16cid:durableId="174418607">
    <w:abstractNumId w:val="12"/>
  </w:num>
  <w:num w:numId="3" w16cid:durableId="473062408">
    <w:abstractNumId w:val="7"/>
  </w:num>
  <w:num w:numId="4" w16cid:durableId="1847356805">
    <w:abstractNumId w:val="3"/>
  </w:num>
  <w:num w:numId="5" w16cid:durableId="1507359542">
    <w:abstractNumId w:val="11"/>
  </w:num>
  <w:num w:numId="6" w16cid:durableId="145586511">
    <w:abstractNumId w:val="10"/>
  </w:num>
  <w:num w:numId="7" w16cid:durableId="558251527">
    <w:abstractNumId w:val="13"/>
  </w:num>
  <w:num w:numId="8" w16cid:durableId="1120344652">
    <w:abstractNumId w:val="18"/>
  </w:num>
  <w:num w:numId="9" w16cid:durableId="2130004819">
    <w:abstractNumId w:val="15"/>
  </w:num>
  <w:num w:numId="10" w16cid:durableId="1913077004">
    <w:abstractNumId w:val="17"/>
  </w:num>
  <w:num w:numId="11" w16cid:durableId="684327455">
    <w:abstractNumId w:val="6"/>
  </w:num>
  <w:num w:numId="12" w16cid:durableId="239482353">
    <w:abstractNumId w:val="0"/>
  </w:num>
  <w:num w:numId="13" w16cid:durableId="659188523">
    <w:abstractNumId w:val="2"/>
  </w:num>
  <w:num w:numId="14" w16cid:durableId="209926545">
    <w:abstractNumId w:val="5"/>
  </w:num>
  <w:num w:numId="15" w16cid:durableId="542795455">
    <w:abstractNumId w:val="16"/>
  </w:num>
  <w:num w:numId="16" w16cid:durableId="1867253978">
    <w:abstractNumId w:val="14"/>
  </w:num>
  <w:num w:numId="17" w16cid:durableId="971058744">
    <w:abstractNumId w:val="4"/>
  </w:num>
  <w:num w:numId="18" w16cid:durableId="1455520427">
    <w:abstractNumId w:val="9"/>
  </w:num>
  <w:num w:numId="19" w16cid:durableId="1479423809">
    <w:abstractNumId w:val="1"/>
  </w:num>
  <w:num w:numId="20" w16cid:durableId="1850557619">
    <w:abstractNumId w:val="20"/>
  </w:num>
  <w:num w:numId="21" w16cid:durableId="1087001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E"/>
    <w:rsid w:val="00022756"/>
    <w:rsid w:val="00042FEC"/>
    <w:rsid w:val="00052684"/>
    <w:rsid w:val="0009380D"/>
    <w:rsid w:val="000B32DD"/>
    <w:rsid w:val="000C5C7B"/>
    <w:rsid w:val="000E3CA5"/>
    <w:rsid w:val="000E546D"/>
    <w:rsid w:val="00104E18"/>
    <w:rsid w:val="0011486A"/>
    <w:rsid w:val="001477C9"/>
    <w:rsid w:val="00157592"/>
    <w:rsid w:val="001601F3"/>
    <w:rsid w:val="00167285"/>
    <w:rsid w:val="001827AC"/>
    <w:rsid w:val="00185D28"/>
    <w:rsid w:val="001D78F8"/>
    <w:rsid w:val="001E011A"/>
    <w:rsid w:val="001E6E09"/>
    <w:rsid w:val="00216FB9"/>
    <w:rsid w:val="00224281"/>
    <w:rsid w:val="00250535"/>
    <w:rsid w:val="00272987"/>
    <w:rsid w:val="00277D97"/>
    <w:rsid w:val="002C49F7"/>
    <w:rsid w:val="00313228"/>
    <w:rsid w:val="00333528"/>
    <w:rsid w:val="0033407D"/>
    <w:rsid w:val="00372604"/>
    <w:rsid w:val="003B261C"/>
    <w:rsid w:val="003B6323"/>
    <w:rsid w:val="003D6A0C"/>
    <w:rsid w:val="003F2442"/>
    <w:rsid w:val="003F4316"/>
    <w:rsid w:val="003F708C"/>
    <w:rsid w:val="004D2DD7"/>
    <w:rsid w:val="004F1708"/>
    <w:rsid w:val="005315AB"/>
    <w:rsid w:val="00533642"/>
    <w:rsid w:val="0054220B"/>
    <w:rsid w:val="00561A02"/>
    <w:rsid w:val="00577321"/>
    <w:rsid w:val="0058277E"/>
    <w:rsid w:val="005A24B6"/>
    <w:rsid w:val="005D36E0"/>
    <w:rsid w:val="005D5763"/>
    <w:rsid w:val="005F17B6"/>
    <w:rsid w:val="005F489E"/>
    <w:rsid w:val="0060135D"/>
    <w:rsid w:val="0061221E"/>
    <w:rsid w:val="00620D6E"/>
    <w:rsid w:val="00684041"/>
    <w:rsid w:val="006E2C36"/>
    <w:rsid w:val="0070521B"/>
    <w:rsid w:val="00707BBD"/>
    <w:rsid w:val="00712BBB"/>
    <w:rsid w:val="00717F70"/>
    <w:rsid w:val="00733C95"/>
    <w:rsid w:val="00744ADA"/>
    <w:rsid w:val="0078048A"/>
    <w:rsid w:val="007E6776"/>
    <w:rsid w:val="007F0D5D"/>
    <w:rsid w:val="00821C62"/>
    <w:rsid w:val="0082556E"/>
    <w:rsid w:val="008511E1"/>
    <w:rsid w:val="0088645E"/>
    <w:rsid w:val="008E603C"/>
    <w:rsid w:val="008F4F23"/>
    <w:rsid w:val="00991D34"/>
    <w:rsid w:val="009B21A6"/>
    <w:rsid w:val="009D3BA9"/>
    <w:rsid w:val="00A0080D"/>
    <w:rsid w:val="00A27DF6"/>
    <w:rsid w:val="00A50521"/>
    <w:rsid w:val="00A51812"/>
    <w:rsid w:val="00A8600A"/>
    <w:rsid w:val="00AA174A"/>
    <w:rsid w:val="00AD10ED"/>
    <w:rsid w:val="00AF37BE"/>
    <w:rsid w:val="00B02D0B"/>
    <w:rsid w:val="00B515E6"/>
    <w:rsid w:val="00B53DBB"/>
    <w:rsid w:val="00B6296E"/>
    <w:rsid w:val="00BA6148"/>
    <w:rsid w:val="00BF3621"/>
    <w:rsid w:val="00C15830"/>
    <w:rsid w:val="00C374A9"/>
    <w:rsid w:val="00C45AE7"/>
    <w:rsid w:val="00C5538E"/>
    <w:rsid w:val="00C65840"/>
    <w:rsid w:val="00C75148"/>
    <w:rsid w:val="00C77AC5"/>
    <w:rsid w:val="00C8479F"/>
    <w:rsid w:val="00CC6099"/>
    <w:rsid w:val="00D0599C"/>
    <w:rsid w:val="00D0676F"/>
    <w:rsid w:val="00D75550"/>
    <w:rsid w:val="00D83D44"/>
    <w:rsid w:val="00D90A47"/>
    <w:rsid w:val="00DF0FD3"/>
    <w:rsid w:val="00DF4526"/>
    <w:rsid w:val="00DF7D61"/>
    <w:rsid w:val="00E23EB4"/>
    <w:rsid w:val="00E42B7F"/>
    <w:rsid w:val="00E55BF8"/>
    <w:rsid w:val="00E71D5D"/>
    <w:rsid w:val="00EE1D6F"/>
    <w:rsid w:val="00EE6406"/>
    <w:rsid w:val="00F07FE2"/>
    <w:rsid w:val="00F60DDF"/>
    <w:rsid w:val="00F766F7"/>
    <w:rsid w:val="00F97147"/>
    <w:rsid w:val="00FA1EAD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91983C1"/>
  <w15:chartTrackingRefBased/>
  <w15:docId w15:val="{2148DB1E-F473-417A-A99C-A02CDEFA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05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21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75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B21A6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7052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0521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-size-medium">
    <w:name w:val="a-size-medium"/>
    <w:basedOn w:val="DefaultParagraphFont"/>
    <w:rsid w:val="0070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sea.org.uk" TargetMode="External"/><Relationship Id="rId18" Type="http://schemas.openxmlformats.org/officeDocument/2006/relationships/hyperlink" Target="https://www.amazon.co.uk/EAL-Teaching-Book-Promoting-Multilingual/dp/1526472678/ref=sr_1_1?crid=1WTAQILMNX5P&amp;keywords=english+as+an+additional+language+conteh&amp;qid=1644315199&amp;s=books&amp;sprefix=english+as+an+additional+language+conteh%2Cstripbooks%2C49&amp;sr=1-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publications.teachernet.gov.uk/eOrderingDownload/DFES-0208-2006.pdf" TargetMode="External"/><Relationship Id="rId17" Type="http://schemas.openxmlformats.org/officeDocument/2006/relationships/hyperlink" Target="http://www.refugeecouncil.org.uk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fugeecouncil.org.uk/Resources/Refugee%20Council/downloads/researchreports/inclusiveschools_may08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ll-foundation.org.uk/eal-programme/eal-assessment-framework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adlet.com/FS_edgehill/mqds0qxeoxzraj99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ldic.org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F46F871A645BC62333FEDC97704" ma:contentTypeVersion="4" ma:contentTypeDescription="Create a new document." ma:contentTypeScope="" ma:versionID="1d8257fba6ba5d5f0a2ac1ef20b61d8e">
  <xsd:schema xmlns:xsd="http://www.w3.org/2001/XMLSchema" xmlns:xs="http://www.w3.org/2001/XMLSchema" xmlns:p="http://schemas.microsoft.com/office/2006/metadata/properties" xmlns:ns3="b310c763-3834-4426-a63d-4d2fb3ff25e0" targetNamespace="http://schemas.microsoft.com/office/2006/metadata/properties" ma:root="true" ma:fieldsID="7f25338379f0335549289bf44d84c3cb" ns3:_="">
    <xsd:import namespace="b310c763-3834-4426-a63d-4d2fb3ff2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c763-3834-4426-a63d-4d2fb3ff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2114E-26BE-463E-870E-B7472C69C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D805B-A71F-4F83-A49E-F518688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0c763-3834-4426-a63d-4d2fb3ff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C13DF-325D-4EF7-AA2A-9938908A7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9EFB2-83C2-427A-82D6-D9F5B2584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Links>
    <vt:vector size="48" baseType="variant">
      <vt:variant>
        <vt:i4>3145846</vt:i4>
      </vt:variant>
      <vt:variant>
        <vt:i4>21</vt:i4>
      </vt:variant>
      <vt:variant>
        <vt:i4>0</vt:i4>
      </vt:variant>
      <vt:variant>
        <vt:i4>5</vt:i4>
      </vt:variant>
      <vt:variant>
        <vt:lpwstr>https://www.amazon.co.uk/EAL-Teaching-Book-Promoting-Multilingual/dp/1526472678/ref=sr_1_1?crid=1WTAQILMNX5P&amp;keywords=english+as+an+additional+language+conteh&amp;qid=1644315199&amp;s=books&amp;sprefix=english+as+an+additional+language+conteh%2Cstripbooks%2C49&amp;sr=1-1</vt:lpwstr>
      </vt:variant>
      <vt:variant>
        <vt:lpwstr/>
      </vt:variant>
      <vt:variant>
        <vt:i4>4980801</vt:i4>
      </vt:variant>
      <vt:variant>
        <vt:i4>18</vt:i4>
      </vt:variant>
      <vt:variant>
        <vt:i4>0</vt:i4>
      </vt:variant>
      <vt:variant>
        <vt:i4>5</vt:i4>
      </vt:variant>
      <vt:variant>
        <vt:lpwstr>http://www.refugeecouncil.org.uk/</vt:lpwstr>
      </vt:variant>
      <vt:variant>
        <vt:lpwstr/>
      </vt:variant>
      <vt:variant>
        <vt:i4>1900668</vt:i4>
      </vt:variant>
      <vt:variant>
        <vt:i4>15</vt:i4>
      </vt:variant>
      <vt:variant>
        <vt:i4>0</vt:i4>
      </vt:variant>
      <vt:variant>
        <vt:i4>5</vt:i4>
      </vt:variant>
      <vt:variant>
        <vt:lpwstr>http://www.refugeecouncil.org.uk/Resources/Refugee Council/downloads/researchreports/inclusiveschools_may08.pdf</vt:lpwstr>
      </vt:variant>
      <vt:variant>
        <vt:lpwstr/>
      </vt:variant>
      <vt:variant>
        <vt:i4>5701747</vt:i4>
      </vt:variant>
      <vt:variant>
        <vt:i4>12</vt:i4>
      </vt:variant>
      <vt:variant>
        <vt:i4>0</vt:i4>
      </vt:variant>
      <vt:variant>
        <vt:i4>5</vt:i4>
      </vt:variant>
      <vt:variant>
        <vt:lpwstr>https://padlet.com/FS_edgehill/mqds0qxeoxzraj99</vt:lpwstr>
      </vt:variant>
      <vt:variant>
        <vt:lpwstr/>
      </vt:variant>
      <vt:variant>
        <vt:i4>5832779</vt:i4>
      </vt:variant>
      <vt:variant>
        <vt:i4>9</vt:i4>
      </vt:variant>
      <vt:variant>
        <vt:i4>0</vt:i4>
      </vt:variant>
      <vt:variant>
        <vt:i4>5</vt:i4>
      </vt:variant>
      <vt:variant>
        <vt:lpwstr>http://www.naldic.org.uk/</vt:lpwstr>
      </vt:variant>
      <vt:variant>
        <vt:lpwstr/>
      </vt:variant>
      <vt:variant>
        <vt:i4>4849758</vt:i4>
      </vt:variant>
      <vt:variant>
        <vt:i4>6</vt:i4>
      </vt:variant>
      <vt:variant>
        <vt:i4>0</vt:i4>
      </vt:variant>
      <vt:variant>
        <vt:i4>5</vt:i4>
      </vt:variant>
      <vt:variant>
        <vt:lpwstr>http://www.nassea.org.uk/</vt:lpwstr>
      </vt:variant>
      <vt:variant>
        <vt:lpwstr/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http://publications.teachernet.gov.uk/eOrderingDownload/DFES-0208-2006.pdf</vt:lpwstr>
      </vt:variant>
      <vt:variant>
        <vt:lpwstr/>
      </vt:variant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https://www.bell-foundation.org.uk/eal-programme/eal-assessment-framework/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AILSA MCQUEEN</cp:lastModifiedBy>
  <cp:revision>2</cp:revision>
  <cp:lastPrinted>2022-01-05T15:40:00Z</cp:lastPrinted>
  <dcterms:created xsi:type="dcterms:W3CDTF">2022-09-10T22:14:00Z</dcterms:created>
  <dcterms:modified xsi:type="dcterms:W3CDTF">2022-09-10T22:14:00Z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0x0101007A649F46F871A645BC62333FEDC97704</vt:lpwstr>
  </property>
</Properties>
</file>