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589B7" w14:textId="7F5827F2" w:rsidR="00620D6E" w:rsidRDefault="00B53DBB" w:rsidP="00684041">
      <w:pPr>
        <w:pStyle w:val="ListParagraph"/>
        <w:spacing w:after="0"/>
        <w:jc w:val="center"/>
        <w:rPr>
          <w:rFonts w:ascii="Arial" w:hAnsi="Arial" w:cs="Arial"/>
          <w:b/>
          <w:bCs/>
          <w:sz w:val="28"/>
          <w:szCs w:val="28"/>
        </w:rPr>
      </w:pPr>
      <w:r w:rsidRPr="00B53DBB">
        <w:rPr>
          <w:rFonts w:ascii="Arial" w:hAnsi="Arial" w:cs="Arial"/>
          <w:b/>
          <w:bCs/>
          <w:sz w:val="28"/>
          <w:szCs w:val="28"/>
        </w:rPr>
        <w:t>Primary Initial Teacher Education: Curriculum Plan</w:t>
      </w:r>
    </w:p>
    <w:p w14:paraId="740163B9" w14:textId="77777777" w:rsidR="00684041" w:rsidRPr="00B53DBB" w:rsidRDefault="00684041" w:rsidP="00684041">
      <w:pPr>
        <w:pStyle w:val="ListParagraph"/>
        <w:spacing w:after="0"/>
        <w:jc w:val="center"/>
        <w:rPr>
          <w:rFonts w:ascii="Arial" w:hAnsi="Arial" w:cs="Arial"/>
          <w:b/>
          <w:bCs/>
          <w:sz w:val="28"/>
          <w:szCs w:val="28"/>
        </w:rPr>
      </w:pPr>
    </w:p>
    <w:p w14:paraId="1B3C4CAC" w14:textId="70C6433C" w:rsidR="00B53DBB" w:rsidRDefault="00D83D44" w:rsidP="00684041">
      <w:pPr>
        <w:pStyle w:val="ListParagraph"/>
        <w:spacing w:after="0"/>
        <w:jc w:val="center"/>
        <w:rPr>
          <w:rFonts w:ascii="Arial" w:hAnsi="Arial" w:cs="Arial"/>
          <w:b/>
          <w:bCs/>
          <w:sz w:val="28"/>
          <w:szCs w:val="28"/>
        </w:rPr>
      </w:pPr>
      <w:r>
        <w:rPr>
          <w:rFonts w:ascii="Arial" w:hAnsi="Arial" w:cs="Arial"/>
          <w:b/>
          <w:bCs/>
          <w:sz w:val="28"/>
          <w:szCs w:val="28"/>
        </w:rPr>
        <w:t>STRAND</w:t>
      </w:r>
      <w:r w:rsidR="00B53DBB">
        <w:rPr>
          <w:rFonts w:ascii="Arial" w:hAnsi="Arial" w:cs="Arial"/>
          <w:b/>
          <w:bCs/>
          <w:sz w:val="28"/>
          <w:szCs w:val="28"/>
        </w:rPr>
        <w:t xml:space="preserve">: </w:t>
      </w:r>
      <w:r w:rsidR="008F4F23">
        <w:rPr>
          <w:rFonts w:ascii="Arial" w:hAnsi="Arial" w:cs="Arial"/>
          <w:b/>
          <w:bCs/>
          <w:sz w:val="28"/>
          <w:szCs w:val="28"/>
        </w:rPr>
        <w:t>Postgraduate</w:t>
      </w:r>
      <w:r w:rsidR="00B53DBB">
        <w:rPr>
          <w:rFonts w:ascii="Arial" w:hAnsi="Arial" w:cs="Arial"/>
          <w:b/>
          <w:bCs/>
          <w:sz w:val="28"/>
          <w:szCs w:val="28"/>
        </w:rPr>
        <w:t xml:space="preserve"> Programmes</w:t>
      </w:r>
    </w:p>
    <w:p w14:paraId="7D93F1FD" w14:textId="3D1E8ECD" w:rsidR="00684041" w:rsidRDefault="00684041" w:rsidP="00684041">
      <w:pPr>
        <w:pStyle w:val="ListParagraph"/>
        <w:spacing w:after="0"/>
        <w:jc w:val="center"/>
        <w:rPr>
          <w:rFonts w:ascii="Arial" w:hAnsi="Arial" w:cs="Arial"/>
          <w:b/>
          <w:bCs/>
          <w:sz w:val="28"/>
          <w:szCs w:val="28"/>
        </w:rPr>
      </w:pPr>
    </w:p>
    <w:p w14:paraId="58592C5B" w14:textId="629FDA84" w:rsidR="005D36E0" w:rsidRDefault="005D36E0" w:rsidP="005D36E0">
      <w:pPr>
        <w:pStyle w:val="ListParagraph"/>
        <w:spacing w:after="0"/>
        <w:rPr>
          <w:rFonts w:ascii="Arial" w:hAnsi="Arial" w:cs="Arial"/>
          <w:b/>
          <w:bCs/>
          <w:i/>
          <w:szCs w:val="28"/>
        </w:rPr>
      </w:pPr>
      <w:bookmarkStart w:id="0" w:name="_Hlk76639030"/>
      <w:r w:rsidRPr="00F07FE2">
        <w:rPr>
          <w:rFonts w:ascii="Arial" w:hAnsi="Arial" w:cs="Arial"/>
          <w:b/>
          <w:bCs/>
          <w:i/>
          <w:szCs w:val="28"/>
        </w:rPr>
        <w:t xml:space="preserve">NB – this curriculum plan identifies when trainees will ‘meet’ content for the first time – the intention is that </w:t>
      </w:r>
      <w:r w:rsidR="00F07FE2">
        <w:rPr>
          <w:rFonts w:ascii="Arial" w:hAnsi="Arial" w:cs="Arial"/>
          <w:b/>
          <w:bCs/>
          <w:i/>
          <w:szCs w:val="28"/>
        </w:rPr>
        <w:t>at each phase, university and school-based colleagues will support trainees in recalling, refining, applying and discussing content from the previous phases.</w:t>
      </w:r>
    </w:p>
    <w:bookmarkEnd w:id="0"/>
    <w:p w14:paraId="459790EE" w14:textId="77777777" w:rsidR="00F07FE2" w:rsidRPr="00F07FE2" w:rsidRDefault="00F07FE2" w:rsidP="005D36E0">
      <w:pPr>
        <w:pStyle w:val="ListParagraph"/>
        <w:spacing w:after="0"/>
        <w:rPr>
          <w:rFonts w:ascii="Arial" w:hAnsi="Arial" w:cs="Arial"/>
          <w:b/>
          <w:bCs/>
          <w:i/>
          <w:szCs w:val="28"/>
        </w:rPr>
      </w:pPr>
    </w:p>
    <w:tbl>
      <w:tblPr>
        <w:tblStyle w:val="TableGrid"/>
        <w:tblW w:w="13324" w:type="dxa"/>
        <w:tblLook w:val="04A0" w:firstRow="1" w:lastRow="0" w:firstColumn="1" w:lastColumn="0" w:noHBand="0" w:noVBand="1"/>
      </w:tblPr>
      <w:tblGrid>
        <w:gridCol w:w="2090"/>
        <w:gridCol w:w="6679"/>
        <w:gridCol w:w="4555"/>
      </w:tblGrid>
      <w:tr w:rsidR="00620D6E" w:rsidRPr="00B53DBB" w14:paraId="30EDE4AD" w14:textId="77777777" w:rsidTr="46621F65">
        <w:tc>
          <w:tcPr>
            <w:tcW w:w="13324" w:type="dxa"/>
            <w:gridSpan w:val="3"/>
            <w:shd w:val="clear" w:color="auto" w:fill="B4C6E7" w:themeFill="accent1" w:themeFillTint="66"/>
          </w:tcPr>
          <w:p w14:paraId="69DAFC4C" w14:textId="5AE1A1D0" w:rsidR="001601F3" w:rsidRDefault="00B53DBB" w:rsidP="00684041">
            <w:pPr>
              <w:rPr>
                <w:rFonts w:ascii="Arial" w:hAnsi="Arial" w:cs="Arial"/>
                <w:b/>
                <w:bCs/>
                <w:sz w:val="24"/>
                <w:szCs w:val="24"/>
              </w:rPr>
            </w:pPr>
            <w:r w:rsidRPr="00B53DBB">
              <w:rPr>
                <w:rFonts w:ascii="Arial" w:hAnsi="Arial" w:cs="Arial"/>
                <w:b/>
                <w:bCs/>
                <w:sz w:val="24"/>
                <w:szCs w:val="24"/>
              </w:rPr>
              <w:t>Curriculum Intent:</w:t>
            </w:r>
            <w:r w:rsidR="001601F3">
              <w:rPr>
                <w:rFonts w:ascii="Arial" w:hAnsi="Arial" w:cs="Arial"/>
                <w:b/>
                <w:bCs/>
                <w:sz w:val="24"/>
                <w:szCs w:val="24"/>
              </w:rPr>
              <w:t xml:space="preserve"> </w:t>
            </w:r>
          </w:p>
          <w:p w14:paraId="525A89ED" w14:textId="77777777" w:rsidR="00BE528B" w:rsidRPr="002A6F61" w:rsidRDefault="00BE528B" w:rsidP="00BE528B">
            <w:pPr>
              <w:rPr>
                <w:rFonts w:ascii="Arial" w:hAnsi="Arial" w:cs="Arial"/>
                <w:i/>
                <w:iCs/>
                <w:sz w:val="24"/>
                <w:szCs w:val="24"/>
              </w:rPr>
            </w:pPr>
            <w:r w:rsidRPr="002A6F61">
              <w:rPr>
                <w:rFonts w:ascii="Arial" w:hAnsi="Arial" w:cs="Arial"/>
                <w:i/>
                <w:iCs/>
                <w:sz w:val="24"/>
                <w:szCs w:val="24"/>
              </w:rPr>
              <w:t>Through our Initial Teacher Education Curriculum, it is our intention that trainees:</w:t>
            </w:r>
          </w:p>
          <w:p w14:paraId="766A22C9" w14:textId="77777777" w:rsidR="00BE528B" w:rsidRPr="002A6F61" w:rsidRDefault="00BE528B" w:rsidP="00BE528B">
            <w:pPr>
              <w:pStyle w:val="ListParagraph"/>
              <w:numPr>
                <w:ilvl w:val="0"/>
                <w:numId w:val="23"/>
              </w:numPr>
              <w:spacing w:line="256" w:lineRule="auto"/>
              <w:rPr>
                <w:rFonts w:ascii="Arial" w:hAnsi="Arial" w:cs="Arial"/>
                <w:i/>
                <w:iCs/>
                <w:sz w:val="24"/>
                <w:szCs w:val="24"/>
              </w:rPr>
            </w:pPr>
            <w:r w:rsidRPr="002A6F61">
              <w:rPr>
                <w:rFonts w:ascii="Arial" w:hAnsi="Arial" w:cs="Arial"/>
                <w:i/>
                <w:iCs/>
                <w:sz w:val="24"/>
                <w:szCs w:val="24"/>
              </w:rPr>
              <w:t xml:space="preserve">receive </w:t>
            </w:r>
            <w:proofErr w:type="gramStart"/>
            <w:r w:rsidRPr="002A6F61">
              <w:rPr>
                <w:rFonts w:ascii="Arial" w:hAnsi="Arial" w:cs="Arial"/>
                <w:i/>
                <w:iCs/>
                <w:sz w:val="24"/>
                <w:szCs w:val="24"/>
              </w:rPr>
              <w:t>sufficient</w:t>
            </w:r>
            <w:proofErr w:type="gramEnd"/>
            <w:r w:rsidRPr="002A6F61">
              <w:rPr>
                <w:rFonts w:ascii="Arial" w:hAnsi="Arial" w:cs="Arial"/>
                <w:i/>
                <w:iCs/>
                <w:sz w:val="24"/>
                <w:szCs w:val="24"/>
              </w:rPr>
              <w:t xml:space="preserve"> grounding in subject knowledge to be able to teach KS1 and KS2 National Curriculum Computing three strands of Computer Science, Information Technology, Digital Literacy </w:t>
            </w:r>
          </w:p>
          <w:p w14:paraId="60C5631E" w14:textId="77777777" w:rsidR="00BE528B" w:rsidRPr="002A6F61" w:rsidRDefault="00BE528B" w:rsidP="00BE528B">
            <w:pPr>
              <w:pStyle w:val="ListParagraph"/>
              <w:numPr>
                <w:ilvl w:val="0"/>
                <w:numId w:val="23"/>
              </w:numPr>
              <w:spacing w:line="256" w:lineRule="auto"/>
              <w:rPr>
                <w:rFonts w:ascii="Arial" w:hAnsi="Arial" w:cs="Arial"/>
                <w:i/>
                <w:iCs/>
                <w:sz w:val="24"/>
                <w:szCs w:val="24"/>
              </w:rPr>
            </w:pPr>
            <w:r w:rsidRPr="002A6F61">
              <w:rPr>
                <w:rFonts w:ascii="Arial" w:hAnsi="Arial" w:cs="Arial"/>
                <w:i/>
                <w:iCs/>
                <w:sz w:val="24"/>
                <w:szCs w:val="24"/>
              </w:rPr>
              <w:t>develop an understanding of why Computing is in the National Curriculum and why it is important to provide this opportunity for children to learn about Computing</w:t>
            </w:r>
          </w:p>
          <w:p w14:paraId="0F785789" w14:textId="77777777" w:rsidR="00BE528B" w:rsidRPr="002A6F61" w:rsidRDefault="00BE528B" w:rsidP="00BE528B">
            <w:pPr>
              <w:pStyle w:val="ListParagraph"/>
              <w:numPr>
                <w:ilvl w:val="0"/>
                <w:numId w:val="23"/>
              </w:numPr>
              <w:spacing w:line="256" w:lineRule="auto"/>
              <w:rPr>
                <w:rFonts w:ascii="Arial" w:hAnsi="Arial" w:cs="Arial"/>
                <w:i/>
                <w:iCs/>
                <w:sz w:val="24"/>
                <w:szCs w:val="24"/>
              </w:rPr>
            </w:pPr>
            <w:r w:rsidRPr="002A6F61">
              <w:rPr>
                <w:rFonts w:ascii="Arial" w:hAnsi="Arial" w:cs="Arial"/>
                <w:i/>
                <w:iCs/>
                <w:sz w:val="24"/>
                <w:szCs w:val="24"/>
              </w:rPr>
              <w:t>apply their subject knowledge to planning, teaching, learning and assessment for classroom practice for training and beyond to ensure appropriate progression.</w:t>
            </w:r>
          </w:p>
          <w:p w14:paraId="16C2C9E3" w14:textId="77777777" w:rsidR="00BE528B" w:rsidRDefault="00BE528B" w:rsidP="00BE528B">
            <w:pPr>
              <w:pStyle w:val="ListParagraph"/>
              <w:numPr>
                <w:ilvl w:val="0"/>
                <w:numId w:val="23"/>
              </w:numPr>
              <w:rPr>
                <w:rFonts w:ascii="Arial" w:hAnsi="Arial" w:cs="Arial"/>
                <w:i/>
                <w:iCs/>
                <w:sz w:val="20"/>
                <w:szCs w:val="20"/>
              </w:rPr>
            </w:pPr>
            <w:r w:rsidRPr="002A6F61">
              <w:rPr>
                <w:rFonts w:ascii="Arial" w:hAnsi="Arial" w:cs="Arial"/>
                <w:i/>
                <w:iCs/>
                <w:sz w:val="24"/>
                <w:szCs w:val="24"/>
              </w:rPr>
              <w:t>develop knowledge and understanding of pedagogical approaches for teaching Computing at KS1 and KS2 and adopt a critical approach towards these.</w:t>
            </w:r>
            <w:r w:rsidRPr="005E62EF">
              <w:rPr>
                <w:rFonts w:ascii="Arial" w:hAnsi="Arial" w:cs="Arial"/>
                <w:i/>
                <w:iCs/>
                <w:sz w:val="20"/>
                <w:szCs w:val="20"/>
              </w:rPr>
              <w:t xml:space="preserve"> </w:t>
            </w:r>
          </w:p>
          <w:p w14:paraId="1D0981F4" w14:textId="77777777" w:rsidR="00BE528B" w:rsidRDefault="00BE528B" w:rsidP="00684041">
            <w:pPr>
              <w:rPr>
                <w:rFonts w:ascii="Arial" w:hAnsi="Arial" w:cs="Arial"/>
                <w:b/>
                <w:bCs/>
                <w:sz w:val="24"/>
                <w:szCs w:val="24"/>
              </w:rPr>
            </w:pPr>
          </w:p>
          <w:p w14:paraId="5A1D4BB2" w14:textId="343CB078" w:rsidR="00C77AC5" w:rsidRPr="001601F3" w:rsidRDefault="00C77AC5" w:rsidP="003F2442">
            <w:pPr>
              <w:rPr>
                <w:rFonts w:ascii="Arial" w:hAnsi="Arial" w:cs="Arial"/>
                <w:i/>
                <w:iCs/>
                <w:sz w:val="20"/>
                <w:szCs w:val="20"/>
              </w:rPr>
            </w:pPr>
          </w:p>
        </w:tc>
      </w:tr>
      <w:tr w:rsidR="004D2DD7" w:rsidRPr="00B53DBB" w14:paraId="2483C5FE" w14:textId="77777777" w:rsidTr="46621F65">
        <w:tc>
          <w:tcPr>
            <w:tcW w:w="2090" w:type="dxa"/>
            <w:shd w:val="clear" w:color="auto" w:fill="B4C6E7" w:themeFill="accent1" w:themeFillTint="66"/>
          </w:tcPr>
          <w:p w14:paraId="6AFBE0C1" w14:textId="35903929" w:rsidR="00620D6E" w:rsidRPr="00B53DBB" w:rsidRDefault="00B53DBB" w:rsidP="00684041">
            <w:pPr>
              <w:rPr>
                <w:rFonts w:ascii="Arial" w:hAnsi="Arial" w:cs="Arial"/>
                <w:b/>
                <w:bCs/>
                <w:sz w:val="28"/>
                <w:szCs w:val="28"/>
              </w:rPr>
            </w:pPr>
            <w:r>
              <w:rPr>
                <w:rFonts w:ascii="Arial" w:hAnsi="Arial" w:cs="Arial"/>
                <w:b/>
                <w:bCs/>
                <w:sz w:val="28"/>
                <w:szCs w:val="28"/>
              </w:rPr>
              <w:t>Phase</w:t>
            </w:r>
          </w:p>
        </w:tc>
        <w:tc>
          <w:tcPr>
            <w:tcW w:w="6679" w:type="dxa"/>
            <w:shd w:val="clear" w:color="auto" w:fill="B4C6E7" w:themeFill="accent1" w:themeFillTint="66"/>
          </w:tcPr>
          <w:p w14:paraId="5BEA38AF" w14:textId="3B8AF062" w:rsidR="00620D6E" w:rsidRPr="00B53DBB" w:rsidRDefault="00620D6E" w:rsidP="00684041">
            <w:pPr>
              <w:rPr>
                <w:rFonts w:ascii="Arial" w:hAnsi="Arial" w:cs="Arial"/>
                <w:b/>
                <w:bCs/>
                <w:sz w:val="28"/>
                <w:szCs w:val="28"/>
              </w:rPr>
            </w:pPr>
            <w:r w:rsidRPr="00B53DBB">
              <w:rPr>
                <w:rFonts w:ascii="Arial" w:hAnsi="Arial" w:cs="Arial"/>
                <w:b/>
                <w:bCs/>
                <w:sz w:val="28"/>
                <w:szCs w:val="28"/>
              </w:rPr>
              <w:t>Learn that…</w:t>
            </w:r>
          </w:p>
        </w:tc>
        <w:tc>
          <w:tcPr>
            <w:tcW w:w="4555" w:type="dxa"/>
            <w:shd w:val="clear" w:color="auto" w:fill="B4C6E7" w:themeFill="accent1" w:themeFillTint="66"/>
          </w:tcPr>
          <w:p w14:paraId="438D730E" w14:textId="70225656" w:rsidR="00620D6E" w:rsidRPr="00B53DBB" w:rsidRDefault="00620D6E" w:rsidP="00684041">
            <w:pPr>
              <w:rPr>
                <w:rFonts w:ascii="Arial" w:hAnsi="Arial" w:cs="Arial"/>
                <w:b/>
                <w:bCs/>
                <w:sz w:val="28"/>
                <w:szCs w:val="28"/>
              </w:rPr>
            </w:pPr>
            <w:r w:rsidRPr="00B53DBB">
              <w:rPr>
                <w:rFonts w:ascii="Arial" w:hAnsi="Arial" w:cs="Arial"/>
                <w:b/>
                <w:bCs/>
                <w:sz w:val="28"/>
                <w:szCs w:val="28"/>
              </w:rPr>
              <w:t>Learn how to…</w:t>
            </w:r>
          </w:p>
        </w:tc>
      </w:tr>
      <w:tr w:rsidR="004D2DD7" w:rsidRPr="00B53DBB" w14:paraId="698204EF" w14:textId="77777777" w:rsidTr="46621F65">
        <w:tc>
          <w:tcPr>
            <w:tcW w:w="2090" w:type="dxa"/>
            <w:vMerge w:val="restart"/>
          </w:tcPr>
          <w:p w14:paraId="2E54DF8E" w14:textId="35D31806" w:rsidR="00577321" w:rsidRDefault="00B53DBB" w:rsidP="00684041">
            <w:pPr>
              <w:rPr>
                <w:rFonts w:ascii="Arial" w:hAnsi="Arial" w:cs="Arial"/>
                <w:b/>
                <w:bCs/>
              </w:rPr>
            </w:pPr>
            <w:bookmarkStart w:id="1" w:name="_Hlk66776469"/>
            <w:r>
              <w:rPr>
                <w:rFonts w:ascii="Arial" w:hAnsi="Arial" w:cs="Arial"/>
                <w:b/>
                <w:bCs/>
              </w:rPr>
              <w:t>Phase 1</w:t>
            </w:r>
          </w:p>
          <w:p w14:paraId="7E4D6270" w14:textId="7B0E47B3" w:rsidR="008F4F23" w:rsidRDefault="008F4F23" w:rsidP="00684041">
            <w:pPr>
              <w:rPr>
                <w:rFonts w:ascii="Arial" w:hAnsi="Arial" w:cs="Arial"/>
                <w:b/>
                <w:bCs/>
              </w:rPr>
            </w:pPr>
            <w:r>
              <w:rPr>
                <w:rFonts w:ascii="Arial" w:hAnsi="Arial" w:cs="Arial"/>
                <w:b/>
                <w:bCs/>
              </w:rPr>
              <w:t>(University-led)</w:t>
            </w:r>
          </w:p>
          <w:p w14:paraId="4FFCA1DB" w14:textId="18FF8EE0" w:rsidR="00620D6E" w:rsidRPr="00B53DBB" w:rsidRDefault="00620D6E" w:rsidP="00684041">
            <w:pPr>
              <w:rPr>
                <w:rFonts w:ascii="Arial" w:hAnsi="Arial" w:cs="Arial"/>
                <w:b/>
                <w:bCs/>
              </w:rPr>
            </w:pPr>
          </w:p>
        </w:tc>
        <w:tc>
          <w:tcPr>
            <w:tcW w:w="6679" w:type="dxa"/>
          </w:tcPr>
          <w:p w14:paraId="29DA3A3B" w14:textId="17CA54F7" w:rsidR="00B53DBB" w:rsidRPr="00B53DBB" w:rsidRDefault="00B53DBB" w:rsidP="00684041">
            <w:pPr>
              <w:shd w:val="clear" w:color="auto" w:fill="FFFFFF"/>
              <w:textAlignment w:val="baseline"/>
              <w:rPr>
                <w:rFonts w:ascii="Arial" w:eastAsia="Times New Roman" w:hAnsi="Arial" w:cs="Arial"/>
                <w:sz w:val="20"/>
                <w:szCs w:val="20"/>
                <w:lang w:eastAsia="en-GB"/>
              </w:rPr>
            </w:pPr>
            <w:r w:rsidRPr="00B53DBB">
              <w:rPr>
                <w:rFonts w:ascii="Arial" w:eastAsia="Times New Roman" w:hAnsi="Arial" w:cs="Arial"/>
                <w:b/>
                <w:bCs/>
                <w:sz w:val="20"/>
                <w:szCs w:val="20"/>
                <w:lang w:eastAsia="en-GB"/>
              </w:rPr>
              <w:t xml:space="preserve">Trainees will know: </w:t>
            </w:r>
          </w:p>
        </w:tc>
        <w:tc>
          <w:tcPr>
            <w:tcW w:w="4555" w:type="dxa"/>
          </w:tcPr>
          <w:p w14:paraId="33F8C3F3" w14:textId="79EBF98D" w:rsidR="00620D6E" w:rsidRPr="00712BBB" w:rsidRDefault="00712BBB" w:rsidP="00684041">
            <w:pPr>
              <w:rPr>
                <w:rFonts w:ascii="Arial" w:hAnsi="Arial" w:cs="Arial"/>
                <w:b/>
                <w:bCs/>
                <w:sz w:val="20"/>
                <w:szCs w:val="20"/>
              </w:rPr>
            </w:pPr>
            <w:r w:rsidRPr="00712BBB">
              <w:rPr>
                <w:rFonts w:ascii="Arial" w:hAnsi="Arial" w:cs="Arial"/>
                <w:b/>
                <w:bCs/>
                <w:sz w:val="20"/>
                <w:szCs w:val="20"/>
              </w:rPr>
              <w:t xml:space="preserve">Trainees will be able to: </w:t>
            </w:r>
          </w:p>
        </w:tc>
      </w:tr>
      <w:bookmarkEnd w:id="1"/>
      <w:tr w:rsidR="00A2651C" w:rsidRPr="00B53DBB" w14:paraId="115C4017" w14:textId="77777777" w:rsidTr="46621F65">
        <w:tc>
          <w:tcPr>
            <w:tcW w:w="2090" w:type="dxa"/>
            <w:vMerge/>
          </w:tcPr>
          <w:p w14:paraId="587D4652" w14:textId="77777777" w:rsidR="00A2651C" w:rsidRPr="00B53DBB" w:rsidRDefault="00A2651C" w:rsidP="00A2651C">
            <w:pPr>
              <w:rPr>
                <w:rFonts w:ascii="Arial" w:hAnsi="Arial" w:cs="Arial"/>
                <w:b/>
                <w:bCs/>
              </w:rPr>
            </w:pPr>
          </w:p>
        </w:tc>
        <w:tc>
          <w:tcPr>
            <w:tcW w:w="6679" w:type="dxa"/>
          </w:tcPr>
          <w:p w14:paraId="58FF9C0B" w14:textId="55C8AF9B" w:rsidR="00A2651C" w:rsidRPr="00C77AC5" w:rsidRDefault="00A2651C" w:rsidP="00A2651C">
            <w:pPr>
              <w:pStyle w:val="ListParagraph"/>
              <w:numPr>
                <w:ilvl w:val="0"/>
                <w:numId w:val="11"/>
              </w:numPr>
              <w:rPr>
                <w:rFonts w:ascii="Arial" w:hAnsi="Arial" w:cs="Arial"/>
                <w:sz w:val="20"/>
                <w:szCs w:val="20"/>
              </w:rPr>
            </w:pPr>
            <w:r w:rsidRPr="002A6F61">
              <w:rPr>
                <w:rFonts w:ascii="Arial" w:hAnsi="Arial" w:cs="Arial"/>
                <w:sz w:val="20"/>
                <w:szCs w:val="20"/>
              </w:rPr>
              <w:t>The importance of Computing in society and the opportunities this affords children; their role as teachers, to open these opportunities for all children.</w:t>
            </w:r>
          </w:p>
        </w:tc>
        <w:tc>
          <w:tcPr>
            <w:tcW w:w="4555" w:type="dxa"/>
          </w:tcPr>
          <w:p w14:paraId="61122D2F" w14:textId="371181F2" w:rsidR="00A2651C" w:rsidRDefault="00A2651C" w:rsidP="00A2651C">
            <w:pPr>
              <w:pStyle w:val="ListParagraph"/>
              <w:numPr>
                <w:ilvl w:val="0"/>
                <w:numId w:val="11"/>
              </w:numPr>
              <w:rPr>
                <w:rFonts w:ascii="Arial" w:hAnsi="Arial" w:cs="Arial"/>
                <w:sz w:val="20"/>
                <w:szCs w:val="20"/>
              </w:rPr>
            </w:pPr>
            <w:r w:rsidRPr="002A6F61">
              <w:rPr>
                <w:rFonts w:ascii="Arial" w:hAnsi="Arial" w:cs="Arial"/>
                <w:sz w:val="20"/>
                <w:szCs w:val="20"/>
              </w:rPr>
              <w:t>Read code and predict what it will do using logical reasoning.</w:t>
            </w:r>
            <w:r w:rsidR="00195A21" w:rsidRPr="00F9679F">
              <w:rPr>
                <w:rFonts w:ascii="Arial" w:hAnsi="Arial" w:cs="Arial"/>
                <w:b/>
                <w:sz w:val="20"/>
                <w:szCs w:val="20"/>
              </w:rPr>
              <w:t xml:space="preserve"> (LH4.2, LH4.4, LH4.5, LH4.12, LH4.14)</w:t>
            </w:r>
          </w:p>
        </w:tc>
      </w:tr>
      <w:tr w:rsidR="00A2651C" w:rsidRPr="00B53DBB" w14:paraId="1876DB71" w14:textId="77777777" w:rsidTr="46621F65">
        <w:tc>
          <w:tcPr>
            <w:tcW w:w="2090" w:type="dxa"/>
            <w:vMerge/>
          </w:tcPr>
          <w:p w14:paraId="4CD2F310" w14:textId="77777777" w:rsidR="00A2651C" w:rsidRPr="00B53DBB" w:rsidRDefault="00A2651C" w:rsidP="00A2651C">
            <w:pPr>
              <w:rPr>
                <w:rFonts w:ascii="Arial" w:hAnsi="Arial" w:cs="Arial"/>
                <w:b/>
                <w:bCs/>
              </w:rPr>
            </w:pPr>
          </w:p>
        </w:tc>
        <w:tc>
          <w:tcPr>
            <w:tcW w:w="6679" w:type="dxa"/>
          </w:tcPr>
          <w:p w14:paraId="53C38FF1" w14:textId="67F6CE23" w:rsidR="00A2651C" w:rsidRDefault="00A2651C" w:rsidP="00A2651C">
            <w:pPr>
              <w:pStyle w:val="ListParagraph"/>
              <w:numPr>
                <w:ilvl w:val="0"/>
                <w:numId w:val="11"/>
              </w:numPr>
              <w:rPr>
                <w:rFonts w:ascii="Arial" w:hAnsi="Arial" w:cs="Arial"/>
                <w:sz w:val="20"/>
                <w:szCs w:val="20"/>
              </w:rPr>
            </w:pPr>
            <w:r w:rsidRPr="002A6F61">
              <w:rPr>
                <w:rFonts w:ascii="Arial" w:hAnsi="Arial" w:cs="Arial"/>
                <w:sz w:val="20"/>
                <w:szCs w:val="20"/>
              </w:rPr>
              <w:t>The fundamentals of what a computer is, how it works, how it stores, processes and sends information.</w:t>
            </w:r>
          </w:p>
        </w:tc>
        <w:tc>
          <w:tcPr>
            <w:tcW w:w="4555" w:type="dxa"/>
          </w:tcPr>
          <w:p w14:paraId="1075F64E" w14:textId="542E3098" w:rsidR="00A2651C" w:rsidRDefault="00A2651C" w:rsidP="00A2651C">
            <w:pPr>
              <w:pStyle w:val="ListParagraph"/>
              <w:numPr>
                <w:ilvl w:val="0"/>
                <w:numId w:val="11"/>
              </w:numPr>
              <w:rPr>
                <w:rFonts w:ascii="Arial" w:hAnsi="Arial" w:cs="Arial"/>
                <w:sz w:val="20"/>
                <w:szCs w:val="20"/>
              </w:rPr>
            </w:pPr>
            <w:r w:rsidRPr="002A6F61">
              <w:rPr>
                <w:rFonts w:ascii="Arial" w:hAnsi="Arial" w:cs="Arial"/>
                <w:sz w:val="20"/>
                <w:szCs w:val="20"/>
              </w:rPr>
              <w:t>Modify and debug programs</w:t>
            </w:r>
            <w:r w:rsidR="00195A21">
              <w:rPr>
                <w:rFonts w:ascii="Arial" w:hAnsi="Arial" w:cs="Arial"/>
                <w:sz w:val="20"/>
                <w:szCs w:val="20"/>
              </w:rPr>
              <w:t xml:space="preserve"> </w:t>
            </w:r>
            <w:r w:rsidR="00195A21" w:rsidRPr="00F9679F">
              <w:rPr>
                <w:rFonts w:ascii="Arial" w:hAnsi="Arial" w:cs="Arial"/>
                <w:b/>
                <w:sz w:val="20"/>
                <w:szCs w:val="20"/>
              </w:rPr>
              <w:t>(LH4.2, LH4.4, LH4.5, LH4.12, LH4.14)</w:t>
            </w:r>
          </w:p>
        </w:tc>
      </w:tr>
      <w:tr w:rsidR="00A2651C" w:rsidRPr="00B53DBB" w14:paraId="338189D5" w14:textId="77777777" w:rsidTr="46621F65">
        <w:tc>
          <w:tcPr>
            <w:tcW w:w="2090" w:type="dxa"/>
            <w:vMerge/>
          </w:tcPr>
          <w:p w14:paraId="330B5D8E" w14:textId="77777777" w:rsidR="00A2651C" w:rsidRPr="00B53DBB" w:rsidRDefault="00A2651C" w:rsidP="00A2651C">
            <w:pPr>
              <w:rPr>
                <w:rFonts w:ascii="Arial" w:hAnsi="Arial" w:cs="Arial"/>
                <w:b/>
                <w:bCs/>
              </w:rPr>
            </w:pPr>
          </w:p>
        </w:tc>
        <w:tc>
          <w:tcPr>
            <w:tcW w:w="6679" w:type="dxa"/>
          </w:tcPr>
          <w:p w14:paraId="5610E76D" w14:textId="024F0496" w:rsidR="00A2651C" w:rsidRDefault="00A2651C" w:rsidP="00A2651C">
            <w:pPr>
              <w:pStyle w:val="ListParagraph"/>
              <w:numPr>
                <w:ilvl w:val="0"/>
                <w:numId w:val="11"/>
              </w:numPr>
              <w:rPr>
                <w:rFonts w:ascii="Arial" w:hAnsi="Arial" w:cs="Arial"/>
                <w:sz w:val="20"/>
                <w:szCs w:val="20"/>
              </w:rPr>
            </w:pPr>
            <w:r w:rsidRPr="002A6F61">
              <w:rPr>
                <w:rFonts w:ascii="Arial" w:hAnsi="Arial" w:cs="Arial"/>
                <w:sz w:val="20"/>
                <w:szCs w:val="20"/>
              </w:rPr>
              <w:t>How computational thinking underpins computer science: problem solving, design and implementation of computer systems (virtual and physical devices).</w:t>
            </w:r>
          </w:p>
        </w:tc>
        <w:tc>
          <w:tcPr>
            <w:tcW w:w="4555" w:type="dxa"/>
          </w:tcPr>
          <w:p w14:paraId="618B2E71" w14:textId="2D5B2BC5" w:rsidR="00A2651C" w:rsidRDefault="00A2651C" w:rsidP="00A2651C">
            <w:pPr>
              <w:pStyle w:val="ListParagraph"/>
              <w:numPr>
                <w:ilvl w:val="0"/>
                <w:numId w:val="11"/>
              </w:numPr>
              <w:rPr>
                <w:rFonts w:ascii="Arial" w:hAnsi="Arial" w:cs="Arial"/>
                <w:sz w:val="20"/>
                <w:szCs w:val="20"/>
              </w:rPr>
            </w:pPr>
            <w:r>
              <w:rPr>
                <w:rFonts w:ascii="Arial" w:hAnsi="Arial" w:cs="Arial"/>
                <w:sz w:val="20"/>
                <w:szCs w:val="20"/>
              </w:rPr>
              <w:t>Use</w:t>
            </w:r>
            <w:r w:rsidRPr="002A6F61">
              <w:rPr>
                <w:rFonts w:ascii="Arial" w:hAnsi="Arial" w:cs="Arial"/>
                <w:sz w:val="20"/>
                <w:szCs w:val="20"/>
              </w:rPr>
              <w:t xml:space="preserve"> unplugged approaches to teaching computational thinking.</w:t>
            </w:r>
            <w:r w:rsidR="00195A21">
              <w:rPr>
                <w:rFonts w:ascii="Arial" w:hAnsi="Arial" w:cs="Arial"/>
                <w:sz w:val="20"/>
                <w:szCs w:val="20"/>
              </w:rPr>
              <w:t xml:space="preserve"> (</w:t>
            </w:r>
            <w:r w:rsidR="00195A21" w:rsidRPr="007535E0">
              <w:rPr>
                <w:rFonts w:ascii="Arial" w:hAnsi="Arial" w:cs="Arial"/>
                <w:b/>
                <w:sz w:val="20"/>
                <w:szCs w:val="20"/>
              </w:rPr>
              <w:t>LH3.5, LH3.6, LH3.7</w:t>
            </w:r>
            <w:r w:rsidR="00195A21">
              <w:rPr>
                <w:rFonts w:ascii="Arial" w:hAnsi="Arial" w:cs="Arial"/>
                <w:sz w:val="20"/>
                <w:szCs w:val="20"/>
              </w:rPr>
              <w:t>)</w:t>
            </w:r>
          </w:p>
        </w:tc>
      </w:tr>
      <w:tr w:rsidR="00A2651C" w:rsidRPr="00B53DBB" w14:paraId="1361DE25" w14:textId="77777777" w:rsidTr="46621F65">
        <w:tc>
          <w:tcPr>
            <w:tcW w:w="2090" w:type="dxa"/>
            <w:vMerge/>
          </w:tcPr>
          <w:p w14:paraId="0CEDAB70" w14:textId="77777777" w:rsidR="00A2651C" w:rsidRPr="00B53DBB" w:rsidRDefault="00A2651C" w:rsidP="00A2651C">
            <w:pPr>
              <w:rPr>
                <w:rFonts w:ascii="Arial" w:hAnsi="Arial" w:cs="Arial"/>
                <w:b/>
                <w:bCs/>
              </w:rPr>
            </w:pPr>
          </w:p>
        </w:tc>
        <w:tc>
          <w:tcPr>
            <w:tcW w:w="6679" w:type="dxa"/>
          </w:tcPr>
          <w:p w14:paraId="14D6AC1A" w14:textId="2C6FA93D" w:rsidR="00A2651C" w:rsidRDefault="00A2651C" w:rsidP="00A2651C">
            <w:pPr>
              <w:pStyle w:val="ListParagraph"/>
              <w:numPr>
                <w:ilvl w:val="0"/>
                <w:numId w:val="11"/>
              </w:numPr>
              <w:rPr>
                <w:rFonts w:ascii="Arial" w:hAnsi="Arial" w:cs="Arial"/>
                <w:sz w:val="20"/>
                <w:szCs w:val="20"/>
              </w:rPr>
            </w:pPr>
            <w:r w:rsidRPr="002A6F61">
              <w:rPr>
                <w:rFonts w:ascii="Arial" w:hAnsi="Arial" w:cs="Arial"/>
                <w:sz w:val="20"/>
                <w:szCs w:val="20"/>
              </w:rPr>
              <w:t>Common input/ output devices.</w:t>
            </w:r>
          </w:p>
        </w:tc>
        <w:tc>
          <w:tcPr>
            <w:tcW w:w="4555" w:type="dxa"/>
          </w:tcPr>
          <w:p w14:paraId="0A950EB5" w14:textId="0924636A" w:rsidR="00A2651C" w:rsidRDefault="00080A9D" w:rsidP="00A2651C">
            <w:pPr>
              <w:pStyle w:val="ListParagraph"/>
              <w:numPr>
                <w:ilvl w:val="0"/>
                <w:numId w:val="11"/>
              </w:numPr>
              <w:rPr>
                <w:rFonts w:ascii="Arial" w:hAnsi="Arial" w:cs="Arial"/>
                <w:sz w:val="20"/>
                <w:szCs w:val="20"/>
              </w:rPr>
            </w:pPr>
            <w:r>
              <w:rPr>
                <w:rFonts w:ascii="Arial" w:hAnsi="Arial" w:cs="Arial"/>
                <w:sz w:val="20"/>
                <w:szCs w:val="20"/>
              </w:rPr>
              <w:t>Evaluate</w:t>
            </w:r>
            <w:r w:rsidR="00A2651C" w:rsidRPr="002A6F61">
              <w:rPr>
                <w:rFonts w:ascii="Arial" w:hAnsi="Arial" w:cs="Arial"/>
                <w:sz w:val="20"/>
                <w:szCs w:val="20"/>
              </w:rPr>
              <w:t xml:space="preserve"> a Computing lesson</w:t>
            </w:r>
            <w:r>
              <w:rPr>
                <w:rFonts w:ascii="Arial" w:hAnsi="Arial" w:cs="Arial"/>
                <w:sz w:val="20"/>
                <w:szCs w:val="20"/>
              </w:rPr>
              <w:t xml:space="preserve"> sequence</w:t>
            </w:r>
            <w:r w:rsidR="00A2651C" w:rsidRPr="002A6F61">
              <w:rPr>
                <w:rFonts w:ascii="Arial" w:hAnsi="Arial" w:cs="Arial"/>
                <w:sz w:val="20"/>
                <w:szCs w:val="20"/>
              </w:rPr>
              <w:t xml:space="preserve"> which demonstrates progression for all </w:t>
            </w:r>
            <w:r w:rsidR="00A2651C" w:rsidRPr="002A6F61">
              <w:rPr>
                <w:rFonts w:ascii="Arial" w:hAnsi="Arial" w:cs="Arial"/>
                <w:sz w:val="20"/>
                <w:szCs w:val="20"/>
              </w:rPr>
              <w:lastRenderedPageBreak/>
              <w:t>learners.</w:t>
            </w:r>
            <w:r w:rsidR="00195A21">
              <w:rPr>
                <w:rFonts w:ascii="Arial" w:hAnsi="Arial" w:cs="Arial"/>
                <w:sz w:val="20"/>
                <w:szCs w:val="20"/>
              </w:rPr>
              <w:t xml:space="preserve"> (</w:t>
            </w:r>
            <w:r w:rsidR="00195A21" w:rsidRPr="007535E0">
              <w:rPr>
                <w:rFonts w:ascii="Arial" w:hAnsi="Arial" w:cs="Arial"/>
                <w:b/>
                <w:sz w:val="20"/>
                <w:szCs w:val="20"/>
              </w:rPr>
              <w:t>LH2.3, LH2.4, LH2.7</w:t>
            </w:r>
            <w:r w:rsidR="00195A21">
              <w:rPr>
                <w:rFonts w:ascii="Arial" w:hAnsi="Arial" w:cs="Arial"/>
                <w:b/>
                <w:sz w:val="20"/>
                <w:szCs w:val="20"/>
              </w:rPr>
              <w:t xml:space="preserve">, LH3.20, </w:t>
            </w:r>
            <w:r w:rsidR="00195A21" w:rsidRPr="007535E0">
              <w:rPr>
                <w:rFonts w:ascii="Arial" w:hAnsi="Arial" w:cs="Arial"/>
                <w:b/>
                <w:sz w:val="20"/>
                <w:szCs w:val="20"/>
              </w:rPr>
              <w:t>LH4.2, LH4.4, LH4.5, LH4.12, LH4.14</w:t>
            </w:r>
            <w:r w:rsidR="00195A21">
              <w:rPr>
                <w:rFonts w:ascii="Arial" w:hAnsi="Arial" w:cs="Arial"/>
                <w:sz w:val="20"/>
                <w:szCs w:val="20"/>
              </w:rPr>
              <w:t>)</w:t>
            </w:r>
          </w:p>
        </w:tc>
      </w:tr>
      <w:tr w:rsidR="00A2651C" w:rsidRPr="00B53DBB" w14:paraId="2CB01824" w14:textId="77777777" w:rsidTr="46621F65">
        <w:tc>
          <w:tcPr>
            <w:tcW w:w="2090" w:type="dxa"/>
            <w:vMerge/>
          </w:tcPr>
          <w:p w14:paraId="03ACD498" w14:textId="77777777" w:rsidR="00A2651C" w:rsidRPr="00B53DBB" w:rsidRDefault="00A2651C" w:rsidP="00A2651C">
            <w:pPr>
              <w:rPr>
                <w:rFonts w:ascii="Arial" w:hAnsi="Arial" w:cs="Arial"/>
                <w:b/>
                <w:bCs/>
              </w:rPr>
            </w:pPr>
          </w:p>
        </w:tc>
        <w:tc>
          <w:tcPr>
            <w:tcW w:w="6679" w:type="dxa"/>
          </w:tcPr>
          <w:p w14:paraId="18648F7B" w14:textId="52BC4C39" w:rsidR="00A2651C" w:rsidRDefault="00A2651C" w:rsidP="00A2651C">
            <w:pPr>
              <w:pStyle w:val="ListParagraph"/>
              <w:numPr>
                <w:ilvl w:val="0"/>
                <w:numId w:val="11"/>
              </w:numPr>
              <w:rPr>
                <w:rFonts w:ascii="Arial" w:hAnsi="Arial" w:cs="Arial"/>
                <w:sz w:val="20"/>
                <w:szCs w:val="20"/>
              </w:rPr>
            </w:pPr>
            <w:r w:rsidRPr="002A6F61">
              <w:rPr>
                <w:rFonts w:ascii="Arial" w:hAnsi="Arial" w:cs="Arial"/>
                <w:sz w:val="20"/>
                <w:szCs w:val="20"/>
              </w:rPr>
              <w:t>That binary is used to store, process and send data in a computer system.</w:t>
            </w:r>
          </w:p>
        </w:tc>
        <w:tc>
          <w:tcPr>
            <w:tcW w:w="4555" w:type="dxa"/>
          </w:tcPr>
          <w:p w14:paraId="64E1275D" w14:textId="5719E5B6" w:rsidR="00A2651C" w:rsidRDefault="00A2651C" w:rsidP="00A2651C">
            <w:pPr>
              <w:pStyle w:val="ListParagraph"/>
              <w:numPr>
                <w:ilvl w:val="0"/>
                <w:numId w:val="11"/>
              </w:numPr>
              <w:rPr>
                <w:rFonts w:ascii="Arial" w:hAnsi="Arial" w:cs="Arial"/>
                <w:sz w:val="20"/>
                <w:szCs w:val="20"/>
              </w:rPr>
            </w:pPr>
            <w:r w:rsidRPr="002A6F61">
              <w:rPr>
                <w:rFonts w:ascii="Arial" w:hAnsi="Arial" w:cs="Arial"/>
                <w:sz w:val="20"/>
                <w:szCs w:val="20"/>
              </w:rPr>
              <w:t xml:space="preserve">Use software beyond typical office applications which can be used for creative computing, for example: animation, sound editing, digital art, data handling (branching databases, flat file databases, spreadsheets), collaborative tools (Google docs, OneDrive), and their use in the classroom. </w:t>
            </w:r>
          </w:p>
        </w:tc>
      </w:tr>
      <w:tr w:rsidR="00766BC5" w:rsidRPr="00B53DBB" w14:paraId="31595C70" w14:textId="77777777" w:rsidTr="46621F65">
        <w:tc>
          <w:tcPr>
            <w:tcW w:w="2090" w:type="dxa"/>
            <w:vMerge/>
          </w:tcPr>
          <w:p w14:paraId="789E4EC1" w14:textId="77777777" w:rsidR="00766BC5" w:rsidRPr="00B53DBB" w:rsidRDefault="00766BC5" w:rsidP="00A2651C">
            <w:pPr>
              <w:rPr>
                <w:rFonts w:ascii="Arial" w:hAnsi="Arial" w:cs="Arial"/>
                <w:b/>
                <w:bCs/>
              </w:rPr>
            </w:pPr>
          </w:p>
        </w:tc>
        <w:tc>
          <w:tcPr>
            <w:tcW w:w="6679" w:type="dxa"/>
          </w:tcPr>
          <w:p w14:paraId="6C403D98" w14:textId="70B77BAA" w:rsidR="00766BC5" w:rsidRDefault="00766BC5" w:rsidP="00A2651C">
            <w:pPr>
              <w:pStyle w:val="ListParagraph"/>
              <w:numPr>
                <w:ilvl w:val="0"/>
                <w:numId w:val="11"/>
              </w:numPr>
              <w:rPr>
                <w:rFonts w:ascii="Arial" w:hAnsi="Arial" w:cs="Arial"/>
                <w:sz w:val="20"/>
                <w:szCs w:val="20"/>
              </w:rPr>
            </w:pPr>
            <w:r w:rsidRPr="002A6F61">
              <w:rPr>
                <w:rFonts w:ascii="Arial" w:hAnsi="Arial" w:cs="Arial"/>
                <w:sz w:val="20"/>
                <w:szCs w:val="20"/>
              </w:rPr>
              <w:t>The programming concepts sequence, selection, repetition and variables.</w:t>
            </w:r>
          </w:p>
        </w:tc>
        <w:tc>
          <w:tcPr>
            <w:tcW w:w="4555" w:type="dxa"/>
            <w:vMerge w:val="restart"/>
          </w:tcPr>
          <w:p w14:paraId="7787D73E" w14:textId="08D9669A" w:rsidR="00766BC5" w:rsidRDefault="00080A9D" w:rsidP="00A2651C">
            <w:pPr>
              <w:pStyle w:val="ListParagraph"/>
              <w:numPr>
                <w:ilvl w:val="0"/>
                <w:numId w:val="11"/>
              </w:numPr>
              <w:rPr>
                <w:rFonts w:ascii="Arial" w:hAnsi="Arial" w:cs="Arial"/>
                <w:sz w:val="20"/>
                <w:szCs w:val="20"/>
              </w:rPr>
            </w:pPr>
            <w:r>
              <w:rPr>
                <w:rFonts w:ascii="Arial" w:hAnsi="Arial" w:cs="Arial"/>
                <w:sz w:val="20"/>
                <w:szCs w:val="20"/>
              </w:rPr>
              <w:t>Modify</w:t>
            </w:r>
            <w:r w:rsidR="00766BC5" w:rsidRPr="002A6F61">
              <w:rPr>
                <w:rFonts w:ascii="Arial" w:hAnsi="Arial" w:cs="Arial"/>
                <w:sz w:val="20"/>
                <w:szCs w:val="20"/>
              </w:rPr>
              <w:t xml:space="preserve"> a program independently</w:t>
            </w:r>
          </w:p>
        </w:tc>
      </w:tr>
      <w:tr w:rsidR="00766BC5" w:rsidRPr="00B53DBB" w14:paraId="0B73B5FB" w14:textId="77777777" w:rsidTr="46621F65">
        <w:tc>
          <w:tcPr>
            <w:tcW w:w="2090" w:type="dxa"/>
            <w:vMerge/>
          </w:tcPr>
          <w:p w14:paraId="00053001" w14:textId="77777777" w:rsidR="00766BC5" w:rsidRPr="00B53DBB" w:rsidRDefault="00766BC5" w:rsidP="00A2651C">
            <w:pPr>
              <w:rPr>
                <w:rFonts w:ascii="Arial" w:hAnsi="Arial" w:cs="Arial"/>
                <w:b/>
                <w:bCs/>
              </w:rPr>
            </w:pPr>
          </w:p>
        </w:tc>
        <w:tc>
          <w:tcPr>
            <w:tcW w:w="6679" w:type="dxa"/>
          </w:tcPr>
          <w:p w14:paraId="620F3FF2" w14:textId="4DAA0169" w:rsidR="00766BC5" w:rsidRDefault="00766BC5" w:rsidP="00A2651C">
            <w:pPr>
              <w:pStyle w:val="ListParagraph"/>
              <w:numPr>
                <w:ilvl w:val="0"/>
                <w:numId w:val="11"/>
              </w:numPr>
              <w:rPr>
                <w:rFonts w:ascii="Arial" w:hAnsi="Arial" w:cs="Arial"/>
                <w:sz w:val="20"/>
                <w:szCs w:val="20"/>
              </w:rPr>
            </w:pPr>
            <w:r w:rsidRPr="002A6F61">
              <w:rPr>
                <w:rFonts w:ascii="Arial" w:hAnsi="Arial" w:cs="Arial"/>
                <w:sz w:val="20"/>
                <w:szCs w:val="20"/>
              </w:rPr>
              <w:t>Computational thinking includes decomposition, algorithms, pattern recognition, abstraction and logical thinking.</w:t>
            </w:r>
          </w:p>
        </w:tc>
        <w:tc>
          <w:tcPr>
            <w:tcW w:w="4555" w:type="dxa"/>
            <w:vMerge/>
          </w:tcPr>
          <w:p w14:paraId="7E151FD9" w14:textId="6BC12A71" w:rsidR="00766BC5" w:rsidRPr="0009380D" w:rsidRDefault="00766BC5" w:rsidP="00A2651C">
            <w:pPr>
              <w:pStyle w:val="ListParagraph"/>
              <w:numPr>
                <w:ilvl w:val="0"/>
                <w:numId w:val="11"/>
              </w:numPr>
              <w:rPr>
                <w:rFonts w:ascii="Arial" w:hAnsi="Arial" w:cs="Arial"/>
                <w:sz w:val="20"/>
                <w:szCs w:val="20"/>
              </w:rPr>
            </w:pPr>
          </w:p>
        </w:tc>
      </w:tr>
      <w:tr w:rsidR="00A2651C" w:rsidRPr="00B53DBB" w14:paraId="1B0D1843" w14:textId="77777777" w:rsidTr="46621F65">
        <w:tc>
          <w:tcPr>
            <w:tcW w:w="2090" w:type="dxa"/>
            <w:vMerge/>
          </w:tcPr>
          <w:p w14:paraId="60065014" w14:textId="77777777" w:rsidR="00A2651C" w:rsidRPr="00B53DBB" w:rsidRDefault="00A2651C" w:rsidP="00A2651C">
            <w:pPr>
              <w:rPr>
                <w:rFonts w:ascii="Arial" w:hAnsi="Arial" w:cs="Arial"/>
                <w:b/>
                <w:bCs/>
              </w:rPr>
            </w:pPr>
          </w:p>
        </w:tc>
        <w:tc>
          <w:tcPr>
            <w:tcW w:w="6679" w:type="dxa"/>
          </w:tcPr>
          <w:p w14:paraId="6D3AE907" w14:textId="6B9D46D5" w:rsidR="00A2651C" w:rsidRPr="00C65840" w:rsidRDefault="00A2651C" w:rsidP="00A2651C">
            <w:pPr>
              <w:rPr>
                <w:rFonts w:ascii="Arial" w:hAnsi="Arial" w:cs="Arial"/>
                <w:sz w:val="20"/>
                <w:szCs w:val="20"/>
              </w:rPr>
            </w:pPr>
            <w:r w:rsidRPr="00B53DBB">
              <w:rPr>
                <w:rFonts w:ascii="Arial" w:hAnsi="Arial" w:cs="Arial"/>
                <w:b/>
                <w:bCs/>
                <w:sz w:val="20"/>
                <w:szCs w:val="20"/>
              </w:rPr>
              <w:t xml:space="preserve">Trainees will understand: </w:t>
            </w:r>
          </w:p>
        </w:tc>
        <w:tc>
          <w:tcPr>
            <w:tcW w:w="4555" w:type="dxa"/>
            <w:vMerge w:val="restart"/>
            <w:shd w:val="clear" w:color="auto" w:fill="D9D9D9" w:themeFill="background1" w:themeFillShade="D9"/>
          </w:tcPr>
          <w:p w14:paraId="28B27E88" w14:textId="77777777" w:rsidR="00A2651C" w:rsidRDefault="00A2651C" w:rsidP="00A2651C">
            <w:pPr>
              <w:jc w:val="center"/>
              <w:rPr>
                <w:rFonts w:ascii="Arial" w:hAnsi="Arial" w:cs="Arial"/>
                <w:b/>
                <w:bCs/>
                <w:sz w:val="20"/>
                <w:szCs w:val="20"/>
              </w:rPr>
            </w:pPr>
          </w:p>
          <w:p w14:paraId="1B723C0C" w14:textId="77F5B876" w:rsidR="00A2651C" w:rsidRDefault="00A2651C" w:rsidP="00A2651C">
            <w:pPr>
              <w:jc w:val="center"/>
              <w:rPr>
                <w:rFonts w:ascii="Arial" w:hAnsi="Arial" w:cs="Arial"/>
                <w:b/>
                <w:bCs/>
                <w:sz w:val="20"/>
                <w:szCs w:val="20"/>
              </w:rPr>
            </w:pPr>
            <w:r>
              <w:rPr>
                <w:rFonts w:ascii="Arial" w:hAnsi="Arial" w:cs="Arial"/>
                <w:b/>
                <w:bCs/>
                <w:sz w:val="20"/>
                <w:szCs w:val="20"/>
              </w:rPr>
              <w:t>Composite knowledge/understanding/skills</w:t>
            </w:r>
          </w:p>
          <w:p w14:paraId="087666F6" w14:textId="77777777" w:rsidR="00A2651C" w:rsidRDefault="00A2651C" w:rsidP="00A2651C">
            <w:pPr>
              <w:rPr>
                <w:rFonts w:ascii="Arial" w:hAnsi="Arial" w:cs="Arial"/>
                <w:i/>
                <w:iCs/>
                <w:sz w:val="20"/>
                <w:szCs w:val="20"/>
              </w:rPr>
            </w:pPr>
          </w:p>
          <w:p w14:paraId="02EED252" w14:textId="57C0CFE1" w:rsidR="00A2651C" w:rsidRDefault="00A2651C" w:rsidP="00A2651C">
            <w:pPr>
              <w:rPr>
                <w:rFonts w:ascii="Arial" w:hAnsi="Arial" w:cs="Arial"/>
                <w:i/>
                <w:iCs/>
                <w:sz w:val="20"/>
                <w:szCs w:val="20"/>
              </w:rPr>
            </w:pPr>
            <w:r>
              <w:rPr>
                <w:rFonts w:ascii="Arial" w:hAnsi="Arial" w:cs="Arial"/>
                <w:i/>
                <w:iCs/>
                <w:sz w:val="20"/>
                <w:szCs w:val="20"/>
              </w:rPr>
              <w:t xml:space="preserve">By the end of this phase trainees will </w:t>
            </w:r>
            <w:r w:rsidRPr="00F60DDF">
              <w:rPr>
                <w:rFonts w:ascii="Arial" w:hAnsi="Arial" w:cs="Arial"/>
                <w:b/>
                <w:bCs/>
                <w:i/>
                <w:iCs/>
                <w:sz w:val="20"/>
                <w:szCs w:val="20"/>
              </w:rPr>
              <w:t>know:</w:t>
            </w:r>
          </w:p>
          <w:p w14:paraId="0AE6B162" w14:textId="77777777" w:rsidR="005512E0" w:rsidRPr="002A6F61" w:rsidRDefault="005512E0" w:rsidP="005512E0">
            <w:pPr>
              <w:pStyle w:val="ListParagraph"/>
              <w:numPr>
                <w:ilvl w:val="0"/>
                <w:numId w:val="14"/>
              </w:numPr>
              <w:ind w:left="360"/>
              <w:rPr>
                <w:rFonts w:ascii="Arial" w:hAnsi="Arial" w:cs="Arial"/>
                <w:iCs/>
                <w:sz w:val="20"/>
                <w:szCs w:val="20"/>
              </w:rPr>
            </w:pPr>
            <w:r w:rsidRPr="002A6F61">
              <w:rPr>
                <w:rFonts w:ascii="Arial" w:hAnsi="Arial" w:cs="Arial"/>
                <w:iCs/>
                <w:sz w:val="20"/>
                <w:szCs w:val="20"/>
              </w:rPr>
              <w:t xml:space="preserve">how to read code; </w:t>
            </w:r>
          </w:p>
          <w:p w14:paraId="4F2FBC4A" w14:textId="77777777" w:rsidR="005512E0" w:rsidRPr="002A6F61" w:rsidRDefault="005512E0" w:rsidP="005512E0">
            <w:pPr>
              <w:pStyle w:val="ListParagraph"/>
              <w:numPr>
                <w:ilvl w:val="0"/>
                <w:numId w:val="14"/>
              </w:numPr>
              <w:ind w:left="360"/>
              <w:rPr>
                <w:rFonts w:ascii="Arial" w:hAnsi="Arial" w:cs="Arial"/>
                <w:iCs/>
                <w:sz w:val="20"/>
                <w:szCs w:val="20"/>
              </w:rPr>
            </w:pPr>
            <w:r w:rsidRPr="002A6F61">
              <w:rPr>
                <w:rFonts w:ascii="Arial" w:hAnsi="Arial" w:cs="Arial"/>
                <w:iCs/>
                <w:sz w:val="20"/>
                <w:szCs w:val="20"/>
              </w:rPr>
              <w:t>how to design and write a program; and</w:t>
            </w:r>
          </w:p>
          <w:p w14:paraId="75574BDB" w14:textId="77777777" w:rsidR="005512E0" w:rsidRPr="002A6F61" w:rsidRDefault="005512E0" w:rsidP="005512E0">
            <w:pPr>
              <w:pStyle w:val="ListParagraph"/>
              <w:numPr>
                <w:ilvl w:val="0"/>
                <w:numId w:val="14"/>
              </w:numPr>
              <w:ind w:left="360"/>
              <w:rPr>
                <w:rFonts w:ascii="Arial" w:hAnsi="Arial" w:cs="Arial"/>
                <w:sz w:val="20"/>
                <w:szCs w:val="20"/>
              </w:rPr>
            </w:pPr>
            <w:r w:rsidRPr="002A6F61">
              <w:rPr>
                <w:rFonts w:ascii="Arial" w:hAnsi="Arial" w:cs="Arial"/>
                <w:iCs/>
                <w:sz w:val="20"/>
                <w:szCs w:val="20"/>
              </w:rPr>
              <w:t>pedagogical strategies for teaching computer science to KS1 and KS2 children</w:t>
            </w:r>
          </w:p>
          <w:p w14:paraId="3105FCC2" w14:textId="77777777" w:rsidR="005512E0" w:rsidRPr="002A6F61" w:rsidRDefault="005512E0" w:rsidP="005512E0">
            <w:pPr>
              <w:pStyle w:val="ListParagraph"/>
              <w:numPr>
                <w:ilvl w:val="0"/>
                <w:numId w:val="14"/>
              </w:numPr>
              <w:ind w:left="360"/>
              <w:rPr>
                <w:rFonts w:ascii="Arial" w:hAnsi="Arial" w:cs="Arial"/>
                <w:sz w:val="20"/>
                <w:szCs w:val="20"/>
              </w:rPr>
            </w:pPr>
            <w:r w:rsidRPr="002A6F61">
              <w:rPr>
                <w:rFonts w:ascii="Arial" w:hAnsi="Arial" w:cs="Arial"/>
                <w:sz w:val="20"/>
                <w:szCs w:val="20"/>
              </w:rPr>
              <w:t>Efficiency and effectiveness are key drivers in Computing (e.g. making programs more efficient, using the correct software / hardware for the task at hand) and hardware and software should be critically evaluated for their usefulness and appropriateness to the task.</w:t>
            </w:r>
          </w:p>
          <w:p w14:paraId="256766FD" w14:textId="77777777" w:rsidR="005512E0" w:rsidRDefault="005512E0" w:rsidP="00A2651C">
            <w:pPr>
              <w:rPr>
                <w:rFonts w:ascii="Arial" w:hAnsi="Arial" w:cs="Arial"/>
                <w:i/>
                <w:iCs/>
                <w:sz w:val="20"/>
                <w:szCs w:val="20"/>
              </w:rPr>
            </w:pPr>
          </w:p>
          <w:p w14:paraId="54A00541" w14:textId="77777777" w:rsidR="00A2651C" w:rsidRDefault="00A2651C" w:rsidP="00A2651C">
            <w:pPr>
              <w:rPr>
                <w:rFonts w:ascii="Arial" w:hAnsi="Arial" w:cs="Arial"/>
                <w:i/>
                <w:iCs/>
                <w:sz w:val="20"/>
                <w:szCs w:val="20"/>
              </w:rPr>
            </w:pPr>
            <w:r>
              <w:rPr>
                <w:rFonts w:ascii="Arial" w:hAnsi="Arial" w:cs="Arial"/>
                <w:i/>
                <w:iCs/>
                <w:sz w:val="20"/>
                <w:szCs w:val="20"/>
              </w:rPr>
              <w:t xml:space="preserve">By the end of this phase trainees will </w:t>
            </w:r>
            <w:r w:rsidRPr="00F60DDF">
              <w:rPr>
                <w:rFonts w:ascii="Arial" w:hAnsi="Arial" w:cs="Arial"/>
                <w:b/>
                <w:bCs/>
                <w:i/>
                <w:iCs/>
                <w:sz w:val="20"/>
                <w:szCs w:val="20"/>
              </w:rPr>
              <w:t>understand:</w:t>
            </w:r>
            <w:r>
              <w:rPr>
                <w:rFonts w:ascii="Arial" w:hAnsi="Arial" w:cs="Arial"/>
                <w:i/>
                <w:iCs/>
                <w:sz w:val="20"/>
                <w:szCs w:val="20"/>
              </w:rPr>
              <w:t xml:space="preserve"> </w:t>
            </w:r>
          </w:p>
          <w:p w14:paraId="5A11174E" w14:textId="77777777" w:rsidR="005512E0" w:rsidRPr="002A6F61" w:rsidRDefault="005512E0" w:rsidP="005512E0">
            <w:pPr>
              <w:pStyle w:val="ListParagraph"/>
              <w:numPr>
                <w:ilvl w:val="0"/>
                <w:numId w:val="14"/>
              </w:numPr>
              <w:ind w:left="360"/>
              <w:rPr>
                <w:rFonts w:ascii="Arial" w:hAnsi="Arial" w:cs="Arial"/>
                <w:sz w:val="20"/>
                <w:szCs w:val="20"/>
              </w:rPr>
            </w:pPr>
            <w:r w:rsidRPr="002A6F61">
              <w:rPr>
                <w:rFonts w:ascii="Arial" w:hAnsi="Arial" w:cs="Arial"/>
                <w:sz w:val="20"/>
                <w:szCs w:val="20"/>
              </w:rPr>
              <w:t>Computing is a separate discipline which is still relatively new and developing, although the underlying principles remain the same.</w:t>
            </w:r>
          </w:p>
          <w:p w14:paraId="5CB7F74E" w14:textId="77777777" w:rsidR="005512E0" w:rsidRPr="002A6F61" w:rsidRDefault="005512E0" w:rsidP="005512E0">
            <w:pPr>
              <w:pStyle w:val="ListParagraph"/>
              <w:numPr>
                <w:ilvl w:val="0"/>
                <w:numId w:val="14"/>
              </w:numPr>
              <w:ind w:left="360"/>
              <w:rPr>
                <w:rFonts w:ascii="Arial" w:hAnsi="Arial" w:cs="Arial"/>
                <w:sz w:val="20"/>
                <w:szCs w:val="20"/>
              </w:rPr>
            </w:pPr>
            <w:r w:rsidRPr="002A6F61">
              <w:rPr>
                <w:rFonts w:ascii="Arial" w:hAnsi="Arial" w:cs="Arial"/>
                <w:sz w:val="20"/>
                <w:szCs w:val="20"/>
              </w:rPr>
              <w:lastRenderedPageBreak/>
              <w:t>Computational thinking underpins computer science and problem solving within computing (and beyond).</w:t>
            </w:r>
          </w:p>
          <w:p w14:paraId="189761BA" w14:textId="0785D0E5" w:rsidR="005512E0" w:rsidRPr="002A6F61" w:rsidRDefault="005512E0" w:rsidP="005512E0">
            <w:pPr>
              <w:pStyle w:val="ListParagraph"/>
              <w:numPr>
                <w:ilvl w:val="0"/>
                <w:numId w:val="14"/>
              </w:numPr>
              <w:ind w:left="360"/>
              <w:rPr>
                <w:rFonts w:ascii="Arial" w:hAnsi="Arial" w:cs="Arial"/>
                <w:sz w:val="20"/>
                <w:szCs w:val="20"/>
              </w:rPr>
            </w:pPr>
            <w:r w:rsidRPr="002A6F61">
              <w:rPr>
                <w:rFonts w:ascii="Arial" w:hAnsi="Arial" w:cs="Arial"/>
                <w:sz w:val="20"/>
                <w:szCs w:val="20"/>
              </w:rPr>
              <w:t xml:space="preserve">Testing, debugging and collaboration are fundamental aspects of computing. Computing teaches children they cannot always get learning right the first time, so they need resilience, perseverance, creativity and a willingness to collaborate with others.  </w:t>
            </w:r>
            <w:r w:rsidR="00195A21">
              <w:rPr>
                <w:rFonts w:ascii="Arial" w:hAnsi="Arial" w:cs="Arial"/>
                <w:sz w:val="20"/>
                <w:szCs w:val="20"/>
              </w:rPr>
              <w:t>(</w:t>
            </w:r>
            <w:r w:rsidR="00195A21" w:rsidRPr="00CF1FA3">
              <w:rPr>
                <w:rFonts w:ascii="Arial" w:hAnsi="Arial" w:cs="Arial"/>
                <w:b/>
                <w:sz w:val="20"/>
                <w:szCs w:val="20"/>
              </w:rPr>
              <w:t>LH1.</w:t>
            </w:r>
            <w:r w:rsidR="00195A21">
              <w:rPr>
                <w:rFonts w:ascii="Arial" w:hAnsi="Arial" w:cs="Arial"/>
                <w:b/>
                <w:sz w:val="20"/>
                <w:szCs w:val="20"/>
              </w:rPr>
              <w:t>3</w:t>
            </w:r>
            <w:r w:rsidR="00195A21">
              <w:rPr>
                <w:rFonts w:ascii="Arial" w:hAnsi="Arial" w:cs="Arial"/>
                <w:sz w:val="20"/>
                <w:szCs w:val="20"/>
              </w:rPr>
              <w:t>)</w:t>
            </w:r>
          </w:p>
          <w:p w14:paraId="028CCFC0" w14:textId="77777777" w:rsidR="005512E0" w:rsidRPr="002A6F61" w:rsidRDefault="005512E0" w:rsidP="005512E0">
            <w:pPr>
              <w:pStyle w:val="ListParagraph"/>
              <w:numPr>
                <w:ilvl w:val="0"/>
                <w:numId w:val="14"/>
              </w:numPr>
              <w:ind w:left="360"/>
              <w:rPr>
                <w:rFonts w:ascii="Arial" w:hAnsi="Arial" w:cs="Arial"/>
                <w:sz w:val="20"/>
                <w:szCs w:val="20"/>
              </w:rPr>
            </w:pPr>
            <w:r w:rsidRPr="002A6F61">
              <w:rPr>
                <w:rFonts w:ascii="Arial" w:hAnsi="Arial" w:cs="Arial"/>
                <w:sz w:val="20"/>
                <w:szCs w:val="20"/>
              </w:rPr>
              <w:t>Cross-curricular contexts are important for teaching the IT strand, yet computing objectives must be planned and met</w:t>
            </w:r>
          </w:p>
          <w:p w14:paraId="2DFA90F7" w14:textId="235F03F5" w:rsidR="00A2651C" w:rsidRDefault="00A2651C" w:rsidP="00A2651C">
            <w:pPr>
              <w:rPr>
                <w:rFonts w:ascii="Arial" w:hAnsi="Arial" w:cs="Arial"/>
                <w:sz w:val="20"/>
                <w:szCs w:val="20"/>
              </w:rPr>
            </w:pPr>
          </w:p>
          <w:p w14:paraId="0F2792CB" w14:textId="77777777" w:rsidR="005512E0" w:rsidRPr="001477C9" w:rsidRDefault="005512E0" w:rsidP="00A2651C">
            <w:pPr>
              <w:rPr>
                <w:rFonts w:ascii="Arial" w:hAnsi="Arial" w:cs="Arial"/>
                <w:sz w:val="20"/>
                <w:szCs w:val="20"/>
              </w:rPr>
            </w:pPr>
          </w:p>
          <w:p w14:paraId="009826C1" w14:textId="77777777" w:rsidR="00A2651C" w:rsidRDefault="00A2651C" w:rsidP="00A2651C">
            <w:pPr>
              <w:rPr>
                <w:rFonts w:ascii="Arial" w:hAnsi="Arial" w:cs="Arial"/>
                <w:i/>
                <w:iCs/>
                <w:sz w:val="20"/>
                <w:szCs w:val="20"/>
              </w:rPr>
            </w:pPr>
            <w:r>
              <w:rPr>
                <w:rFonts w:ascii="Arial" w:hAnsi="Arial" w:cs="Arial"/>
                <w:i/>
                <w:iCs/>
                <w:sz w:val="20"/>
                <w:szCs w:val="20"/>
              </w:rPr>
              <w:t xml:space="preserve">By the end of this phase trainees will </w:t>
            </w:r>
            <w:r w:rsidRPr="00F60DDF">
              <w:rPr>
                <w:rFonts w:ascii="Arial" w:hAnsi="Arial" w:cs="Arial"/>
                <w:b/>
                <w:bCs/>
                <w:i/>
                <w:iCs/>
                <w:sz w:val="20"/>
                <w:szCs w:val="20"/>
              </w:rPr>
              <w:t>be able to:</w:t>
            </w:r>
            <w:r>
              <w:rPr>
                <w:rFonts w:ascii="Arial" w:hAnsi="Arial" w:cs="Arial"/>
                <w:i/>
                <w:iCs/>
                <w:sz w:val="20"/>
                <w:szCs w:val="20"/>
              </w:rPr>
              <w:t xml:space="preserve"> </w:t>
            </w:r>
          </w:p>
          <w:p w14:paraId="4E2EF269" w14:textId="7F8EC825" w:rsidR="005512E0" w:rsidRDefault="005512E0" w:rsidP="005512E0">
            <w:pPr>
              <w:pStyle w:val="ListParagraph"/>
              <w:numPr>
                <w:ilvl w:val="0"/>
                <w:numId w:val="12"/>
              </w:numPr>
              <w:ind w:left="360"/>
              <w:rPr>
                <w:rFonts w:ascii="Arial" w:hAnsi="Arial" w:cs="Arial"/>
                <w:sz w:val="20"/>
                <w:szCs w:val="20"/>
              </w:rPr>
            </w:pPr>
            <w:r w:rsidRPr="002A6F61">
              <w:rPr>
                <w:rFonts w:ascii="Arial" w:hAnsi="Arial" w:cs="Arial"/>
                <w:sz w:val="20"/>
                <w:szCs w:val="20"/>
              </w:rPr>
              <w:t xml:space="preserve">plan appropriately to teach Computing </w:t>
            </w:r>
          </w:p>
          <w:p w14:paraId="23A12376" w14:textId="1741E0D0" w:rsidR="005512E0" w:rsidRDefault="005512E0" w:rsidP="005512E0">
            <w:pPr>
              <w:pStyle w:val="ListParagraph"/>
              <w:numPr>
                <w:ilvl w:val="0"/>
                <w:numId w:val="12"/>
              </w:numPr>
              <w:ind w:left="360"/>
              <w:rPr>
                <w:rFonts w:ascii="Arial" w:hAnsi="Arial" w:cs="Arial"/>
                <w:sz w:val="20"/>
                <w:szCs w:val="20"/>
              </w:rPr>
            </w:pPr>
            <w:r w:rsidRPr="005512E0">
              <w:rPr>
                <w:rFonts w:ascii="Arial" w:hAnsi="Arial" w:cs="Arial"/>
                <w:sz w:val="20"/>
                <w:szCs w:val="20"/>
              </w:rPr>
              <w:t>reflect on their subject knowledge development and plan appropriate targets for their future developmental needs.</w:t>
            </w:r>
          </w:p>
          <w:p w14:paraId="555A4E3F" w14:textId="2681AF94" w:rsidR="00080A9D" w:rsidRDefault="00080A9D" w:rsidP="00080A9D">
            <w:pPr>
              <w:rPr>
                <w:rFonts w:ascii="Arial" w:hAnsi="Arial" w:cs="Arial"/>
                <w:sz w:val="20"/>
                <w:szCs w:val="20"/>
              </w:rPr>
            </w:pPr>
          </w:p>
          <w:p w14:paraId="56E35708" w14:textId="77777777" w:rsidR="00AA70EF" w:rsidRDefault="00AA70EF" w:rsidP="00080A9D">
            <w:pPr>
              <w:rPr>
                <w:rFonts w:ascii="Arial" w:hAnsi="Arial" w:cs="Arial"/>
                <w:sz w:val="20"/>
                <w:szCs w:val="20"/>
              </w:rPr>
            </w:pPr>
            <w:r>
              <w:rPr>
                <w:rFonts w:ascii="Arial" w:hAnsi="Arial" w:cs="Arial"/>
                <w:sz w:val="20"/>
                <w:szCs w:val="20"/>
              </w:rPr>
              <w:t>Formative a</w:t>
            </w:r>
            <w:r w:rsidR="00080A9D">
              <w:rPr>
                <w:rFonts w:ascii="Arial" w:hAnsi="Arial" w:cs="Arial"/>
                <w:sz w:val="20"/>
                <w:szCs w:val="20"/>
              </w:rPr>
              <w:t>ssessment: Trainees will</w:t>
            </w:r>
            <w:r>
              <w:rPr>
                <w:rFonts w:ascii="Arial" w:hAnsi="Arial" w:cs="Arial"/>
                <w:sz w:val="20"/>
                <w:szCs w:val="20"/>
              </w:rPr>
              <w:t>:</w:t>
            </w:r>
          </w:p>
          <w:p w14:paraId="769DC77F" w14:textId="77777777" w:rsidR="00AA70EF" w:rsidRPr="00AA70EF" w:rsidRDefault="00AA70EF" w:rsidP="00AA70EF">
            <w:pPr>
              <w:pStyle w:val="ListParagraph"/>
              <w:numPr>
                <w:ilvl w:val="0"/>
                <w:numId w:val="25"/>
              </w:numPr>
              <w:rPr>
                <w:rFonts w:ascii="Arial" w:hAnsi="Arial" w:cs="Arial"/>
                <w:sz w:val="20"/>
                <w:szCs w:val="20"/>
              </w:rPr>
            </w:pPr>
            <w:r w:rsidRPr="00AA70EF">
              <w:rPr>
                <w:rFonts w:ascii="Arial" w:hAnsi="Arial" w:cs="Arial"/>
                <w:sz w:val="20"/>
                <w:szCs w:val="20"/>
              </w:rPr>
              <w:t>Modify a programming project (tutor observation);</w:t>
            </w:r>
          </w:p>
          <w:p w14:paraId="58398E9D" w14:textId="6C676B7A" w:rsidR="00080A9D" w:rsidRPr="00AA70EF" w:rsidRDefault="00AA70EF" w:rsidP="00AA70EF">
            <w:pPr>
              <w:pStyle w:val="ListParagraph"/>
              <w:numPr>
                <w:ilvl w:val="0"/>
                <w:numId w:val="25"/>
              </w:numPr>
              <w:rPr>
                <w:rFonts w:ascii="Arial" w:hAnsi="Arial" w:cs="Arial"/>
                <w:sz w:val="20"/>
                <w:szCs w:val="20"/>
              </w:rPr>
            </w:pPr>
            <w:r w:rsidRPr="00AA70EF">
              <w:rPr>
                <w:rFonts w:ascii="Arial" w:hAnsi="Arial" w:cs="Arial"/>
                <w:sz w:val="20"/>
                <w:szCs w:val="20"/>
              </w:rPr>
              <w:t>C</w:t>
            </w:r>
            <w:r w:rsidR="00080A9D" w:rsidRPr="00AA70EF">
              <w:rPr>
                <w:rFonts w:ascii="Arial" w:hAnsi="Arial" w:cs="Arial"/>
                <w:sz w:val="20"/>
                <w:szCs w:val="20"/>
              </w:rPr>
              <w:t xml:space="preserve">omplete a subject knowledge audit which reflects their current understanding and sets targets for development. </w:t>
            </w:r>
          </w:p>
          <w:p w14:paraId="080AA29D" w14:textId="23404195" w:rsidR="00A2651C" w:rsidRPr="005512E0" w:rsidRDefault="00A2651C" w:rsidP="005512E0">
            <w:pPr>
              <w:pStyle w:val="ListParagraph"/>
              <w:ind w:left="335"/>
              <w:rPr>
                <w:rFonts w:ascii="Arial" w:hAnsi="Arial" w:cs="Arial"/>
                <w:sz w:val="20"/>
                <w:szCs w:val="20"/>
              </w:rPr>
            </w:pPr>
          </w:p>
        </w:tc>
      </w:tr>
      <w:tr w:rsidR="00296582" w:rsidRPr="00B53DBB" w14:paraId="295FAE32" w14:textId="77777777" w:rsidTr="46621F65">
        <w:tc>
          <w:tcPr>
            <w:tcW w:w="2090" w:type="dxa"/>
            <w:vMerge/>
          </w:tcPr>
          <w:p w14:paraId="57EC568B" w14:textId="77777777" w:rsidR="00296582" w:rsidRPr="00B53DBB" w:rsidRDefault="00296582" w:rsidP="00296582">
            <w:pPr>
              <w:rPr>
                <w:rFonts w:ascii="Arial" w:hAnsi="Arial" w:cs="Arial"/>
                <w:b/>
                <w:bCs/>
              </w:rPr>
            </w:pPr>
          </w:p>
        </w:tc>
        <w:tc>
          <w:tcPr>
            <w:tcW w:w="6679" w:type="dxa"/>
          </w:tcPr>
          <w:p w14:paraId="20C0E85E" w14:textId="4A5CB401" w:rsidR="00296582" w:rsidRPr="00C77AC5" w:rsidRDefault="00296582" w:rsidP="00296582">
            <w:pPr>
              <w:pStyle w:val="ListParagraph"/>
              <w:numPr>
                <w:ilvl w:val="0"/>
                <w:numId w:val="17"/>
              </w:numPr>
              <w:rPr>
                <w:rFonts w:ascii="Arial" w:hAnsi="Arial" w:cs="Arial"/>
                <w:sz w:val="20"/>
                <w:szCs w:val="20"/>
              </w:rPr>
            </w:pPr>
            <w:r w:rsidRPr="002A6F61">
              <w:rPr>
                <w:rFonts w:ascii="Arial" w:hAnsi="Arial" w:cs="Arial"/>
                <w:sz w:val="20"/>
                <w:szCs w:val="20"/>
              </w:rPr>
              <w:t xml:space="preserve">Programming, and related activities, require resilience, perseverance, risk-taking, innovative-thinking, collaboration and recognition that we will probably not get it right the first time; debugging and testing are essential parts of the process. </w:t>
            </w:r>
            <w:r w:rsidR="00195A21">
              <w:rPr>
                <w:rFonts w:ascii="Arial" w:hAnsi="Arial" w:cs="Arial"/>
                <w:sz w:val="20"/>
                <w:szCs w:val="20"/>
              </w:rPr>
              <w:t>(</w:t>
            </w:r>
            <w:r w:rsidR="00195A21" w:rsidRPr="00A12D69">
              <w:rPr>
                <w:rFonts w:ascii="Arial" w:hAnsi="Arial" w:cs="Arial"/>
                <w:b/>
                <w:sz w:val="20"/>
                <w:szCs w:val="20"/>
              </w:rPr>
              <w:t>L</w:t>
            </w:r>
            <w:r w:rsidR="00195A21">
              <w:rPr>
                <w:rFonts w:ascii="Arial" w:hAnsi="Arial" w:cs="Arial"/>
                <w:b/>
                <w:sz w:val="20"/>
                <w:szCs w:val="20"/>
              </w:rPr>
              <w:t>T</w:t>
            </w:r>
            <w:r w:rsidR="00195A21" w:rsidRPr="00A12D69">
              <w:rPr>
                <w:rFonts w:ascii="Arial" w:hAnsi="Arial" w:cs="Arial"/>
                <w:b/>
                <w:sz w:val="20"/>
                <w:szCs w:val="20"/>
              </w:rPr>
              <w:t>4.5</w:t>
            </w:r>
            <w:r w:rsidR="00195A21">
              <w:rPr>
                <w:rFonts w:ascii="Arial" w:hAnsi="Arial" w:cs="Arial"/>
                <w:b/>
                <w:sz w:val="20"/>
                <w:szCs w:val="20"/>
              </w:rPr>
              <w:t>, LT7.4</w:t>
            </w:r>
            <w:r w:rsidR="00195A21">
              <w:rPr>
                <w:rFonts w:ascii="Arial" w:hAnsi="Arial" w:cs="Arial"/>
                <w:sz w:val="20"/>
                <w:szCs w:val="20"/>
              </w:rPr>
              <w:t>)</w:t>
            </w:r>
          </w:p>
        </w:tc>
        <w:tc>
          <w:tcPr>
            <w:tcW w:w="4555" w:type="dxa"/>
            <w:vMerge/>
          </w:tcPr>
          <w:p w14:paraId="239F17C5" w14:textId="77777777" w:rsidR="00296582" w:rsidRPr="00B53DBB" w:rsidRDefault="00296582" w:rsidP="00296582">
            <w:pPr>
              <w:rPr>
                <w:rFonts w:ascii="Arial" w:hAnsi="Arial" w:cs="Arial"/>
                <w:sz w:val="20"/>
                <w:szCs w:val="20"/>
              </w:rPr>
            </w:pPr>
          </w:p>
        </w:tc>
      </w:tr>
      <w:tr w:rsidR="00296582" w:rsidRPr="00B53DBB" w14:paraId="177E106A" w14:textId="77777777" w:rsidTr="46621F65">
        <w:tc>
          <w:tcPr>
            <w:tcW w:w="2090" w:type="dxa"/>
            <w:vMerge/>
          </w:tcPr>
          <w:p w14:paraId="06E100C4" w14:textId="77777777" w:rsidR="00296582" w:rsidRPr="00B53DBB" w:rsidRDefault="00296582" w:rsidP="00296582">
            <w:pPr>
              <w:rPr>
                <w:rFonts w:ascii="Arial" w:hAnsi="Arial" w:cs="Arial"/>
                <w:b/>
                <w:bCs/>
              </w:rPr>
            </w:pPr>
          </w:p>
        </w:tc>
        <w:tc>
          <w:tcPr>
            <w:tcW w:w="6679" w:type="dxa"/>
          </w:tcPr>
          <w:p w14:paraId="00E70F50" w14:textId="72FF6D68" w:rsidR="00296582" w:rsidRPr="00C77AC5" w:rsidRDefault="00296582" w:rsidP="00296582">
            <w:pPr>
              <w:pStyle w:val="ListParagraph"/>
              <w:numPr>
                <w:ilvl w:val="0"/>
                <w:numId w:val="17"/>
              </w:numPr>
              <w:rPr>
                <w:rFonts w:ascii="Arial" w:hAnsi="Arial" w:cs="Arial"/>
                <w:sz w:val="20"/>
                <w:szCs w:val="20"/>
              </w:rPr>
            </w:pPr>
            <w:r w:rsidRPr="002A6F61">
              <w:rPr>
                <w:rFonts w:ascii="Arial" w:hAnsi="Arial" w:cs="Arial"/>
                <w:sz w:val="20"/>
                <w:szCs w:val="20"/>
              </w:rPr>
              <w:t>Cross-curriculum teaching with technology (TEL) does not meet the National Curriculum for Computing, unless there are specific learning objectives for Computing curriculum included; teachers should exploit cross-curriculum opportunities by planning learning for both subjects.</w:t>
            </w:r>
            <w:r w:rsidR="00195A21" w:rsidRPr="005E62EF">
              <w:rPr>
                <w:rFonts w:ascii="Arial" w:hAnsi="Arial" w:cs="Arial"/>
                <w:sz w:val="20"/>
                <w:szCs w:val="20"/>
              </w:rPr>
              <w:t xml:space="preserve"> </w:t>
            </w:r>
            <w:r w:rsidR="00195A21">
              <w:rPr>
                <w:rFonts w:ascii="Arial" w:hAnsi="Arial" w:cs="Arial"/>
                <w:sz w:val="20"/>
                <w:szCs w:val="20"/>
              </w:rPr>
              <w:t>(</w:t>
            </w:r>
            <w:r w:rsidR="00195A21" w:rsidRPr="0021267C">
              <w:rPr>
                <w:rFonts w:ascii="Arial" w:hAnsi="Arial" w:cs="Arial"/>
                <w:b/>
                <w:sz w:val="20"/>
                <w:szCs w:val="20"/>
              </w:rPr>
              <w:t>L</w:t>
            </w:r>
            <w:r w:rsidR="00195A21">
              <w:rPr>
                <w:rFonts w:ascii="Arial" w:hAnsi="Arial" w:cs="Arial"/>
                <w:b/>
                <w:sz w:val="20"/>
                <w:szCs w:val="20"/>
              </w:rPr>
              <w:t>T</w:t>
            </w:r>
            <w:r w:rsidR="00195A21" w:rsidRPr="0021267C">
              <w:rPr>
                <w:rFonts w:ascii="Arial" w:hAnsi="Arial" w:cs="Arial"/>
                <w:b/>
                <w:sz w:val="20"/>
                <w:szCs w:val="20"/>
              </w:rPr>
              <w:t>3.4</w:t>
            </w:r>
            <w:r w:rsidR="00195A21">
              <w:rPr>
                <w:rFonts w:ascii="Arial" w:hAnsi="Arial" w:cs="Arial"/>
                <w:b/>
                <w:sz w:val="20"/>
                <w:szCs w:val="20"/>
              </w:rPr>
              <w:t>)</w:t>
            </w:r>
          </w:p>
        </w:tc>
        <w:tc>
          <w:tcPr>
            <w:tcW w:w="4555" w:type="dxa"/>
            <w:vMerge/>
          </w:tcPr>
          <w:p w14:paraId="3B4314B4" w14:textId="77777777" w:rsidR="00296582" w:rsidRPr="00B53DBB" w:rsidRDefault="00296582" w:rsidP="00296582">
            <w:pPr>
              <w:rPr>
                <w:rFonts w:ascii="Arial" w:hAnsi="Arial" w:cs="Arial"/>
                <w:sz w:val="20"/>
                <w:szCs w:val="20"/>
              </w:rPr>
            </w:pPr>
          </w:p>
        </w:tc>
      </w:tr>
      <w:tr w:rsidR="00296582" w:rsidRPr="00B53DBB" w14:paraId="69F93147" w14:textId="77777777" w:rsidTr="46621F65">
        <w:tc>
          <w:tcPr>
            <w:tcW w:w="2090" w:type="dxa"/>
            <w:vMerge/>
          </w:tcPr>
          <w:p w14:paraId="6CBBCEA1" w14:textId="77777777" w:rsidR="00296582" w:rsidRPr="00B53DBB" w:rsidRDefault="00296582" w:rsidP="00296582">
            <w:pPr>
              <w:rPr>
                <w:rFonts w:ascii="Arial" w:hAnsi="Arial" w:cs="Arial"/>
                <w:b/>
                <w:bCs/>
              </w:rPr>
            </w:pPr>
          </w:p>
        </w:tc>
        <w:tc>
          <w:tcPr>
            <w:tcW w:w="6679" w:type="dxa"/>
          </w:tcPr>
          <w:p w14:paraId="7BF2DC50" w14:textId="0FEC37FE" w:rsidR="00296582" w:rsidRPr="00C77AC5" w:rsidRDefault="00296582" w:rsidP="00296582">
            <w:pPr>
              <w:pStyle w:val="ListParagraph"/>
              <w:numPr>
                <w:ilvl w:val="0"/>
                <w:numId w:val="17"/>
              </w:numPr>
              <w:rPr>
                <w:rFonts w:ascii="Arial" w:hAnsi="Arial" w:cs="Arial"/>
                <w:sz w:val="20"/>
                <w:szCs w:val="20"/>
              </w:rPr>
            </w:pPr>
            <w:r w:rsidRPr="002A6F61">
              <w:rPr>
                <w:rFonts w:ascii="Arial" w:hAnsi="Arial" w:cs="Arial"/>
                <w:sz w:val="20"/>
                <w:szCs w:val="20"/>
              </w:rPr>
              <w:t>Computing is integrated into society and there are significant opportunities for those who can work in this field.  Computing requires a more diverse workforce.</w:t>
            </w:r>
          </w:p>
        </w:tc>
        <w:tc>
          <w:tcPr>
            <w:tcW w:w="4555" w:type="dxa"/>
            <w:vMerge/>
          </w:tcPr>
          <w:p w14:paraId="2EFAE392" w14:textId="77777777" w:rsidR="00296582" w:rsidRPr="00B53DBB" w:rsidRDefault="00296582" w:rsidP="00296582">
            <w:pPr>
              <w:rPr>
                <w:rFonts w:ascii="Arial" w:hAnsi="Arial" w:cs="Arial"/>
                <w:sz w:val="20"/>
                <w:szCs w:val="20"/>
              </w:rPr>
            </w:pPr>
          </w:p>
        </w:tc>
      </w:tr>
      <w:tr w:rsidR="00296582" w:rsidRPr="00B53DBB" w14:paraId="12CE0C39" w14:textId="77777777" w:rsidTr="46621F65">
        <w:tc>
          <w:tcPr>
            <w:tcW w:w="2090" w:type="dxa"/>
            <w:vMerge/>
          </w:tcPr>
          <w:p w14:paraId="7770D36F" w14:textId="77777777" w:rsidR="00296582" w:rsidRPr="00B53DBB" w:rsidRDefault="00296582" w:rsidP="00296582">
            <w:pPr>
              <w:rPr>
                <w:rFonts w:ascii="Arial" w:hAnsi="Arial" w:cs="Arial"/>
                <w:b/>
                <w:bCs/>
              </w:rPr>
            </w:pPr>
          </w:p>
        </w:tc>
        <w:tc>
          <w:tcPr>
            <w:tcW w:w="6679" w:type="dxa"/>
          </w:tcPr>
          <w:p w14:paraId="3E6C470E" w14:textId="742CCC9C" w:rsidR="00296582" w:rsidRPr="00C77AC5" w:rsidRDefault="00296582" w:rsidP="00296582">
            <w:pPr>
              <w:pStyle w:val="ListParagraph"/>
              <w:numPr>
                <w:ilvl w:val="0"/>
                <w:numId w:val="17"/>
              </w:numPr>
              <w:rPr>
                <w:rFonts w:ascii="Arial" w:hAnsi="Arial" w:cs="Arial"/>
                <w:sz w:val="20"/>
                <w:szCs w:val="20"/>
              </w:rPr>
            </w:pPr>
            <w:r w:rsidRPr="002A6F61">
              <w:rPr>
                <w:rFonts w:ascii="Arial" w:hAnsi="Arial" w:cs="Arial"/>
                <w:sz w:val="20"/>
                <w:szCs w:val="20"/>
              </w:rPr>
              <w:t>An understanding of the fundamentals of computing is required to take part, as an informed citizen, in ethical and moral debates about technological issues (e.g. artificial intelligence, driverless vehicles, algorithms used to make decisions on our lives, data collected, held and processed by organisations).</w:t>
            </w:r>
          </w:p>
        </w:tc>
        <w:tc>
          <w:tcPr>
            <w:tcW w:w="4555" w:type="dxa"/>
            <w:vMerge/>
          </w:tcPr>
          <w:p w14:paraId="5AEEB622" w14:textId="77777777" w:rsidR="00296582" w:rsidRPr="00B53DBB" w:rsidRDefault="00296582" w:rsidP="00296582">
            <w:pPr>
              <w:rPr>
                <w:rFonts w:ascii="Arial" w:hAnsi="Arial" w:cs="Arial"/>
                <w:sz w:val="20"/>
                <w:szCs w:val="20"/>
              </w:rPr>
            </w:pPr>
          </w:p>
        </w:tc>
      </w:tr>
      <w:tr w:rsidR="00296582" w:rsidRPr="00B53DBB" w14:paraId="7CE49FE6" w14:textId="77777777" w:rsidTr="46621F65">
        <w:tc>
          <w:tcPr>
            <w:tcW w:w="2090" w:type="dxa"/>
            <w:vMerge/>
          </w:tcPr>
          <w:p w14:paraId="1B5C564D" w14:textId="77777777" w:rsidR="00296582" w:rsidRPr="00B53DBB" w:rsidRDefault="00296582" w:rsidP="00296582">
            <w:pPr>
              <w:rPr>
                <w:rFonts w:ascii="Arial" w:hAnsi="Arial" w:cs="Arial"/>
                <w:b/>
                <w:bCs/>
              </w:rPr>
            </w:pPr>
          </w:p>
        </w:tc>
        <w:tc>
          <w:tcPr>
            <w:tcW w:w="6679" w:type="dxa"/>
          </w:tcPr>
          <w:p w14:paraId="40679A78" w14:textId="75B2657E" w:rsidR="00296582" w:rsidRPr="00C77AC5" w:rsidRDefault="00296582" w:rsidP="00296582">
            <w:pPr>
              <w:pStyle w:val="ListParagraph"/>
              <w:numPr>
                <w:ilvl w:val="0"/>
                <w:numId w:val="17"/>
              </w:numPr>
              <w:rPr>
                <w:rFonts w:ascii="Arial" w:hAnsi="Arial" w:cs="Arial"/>
                <w:sz w:val="20"/>
                <w:szCs w:val="20"/>
              </w:rPr>
            </w:pPr>
            <w:r w:rsidRPr="002A6F61">
              <w:rPr>
                <w:rFonts w:ascii="Arial" w:hAnsi="Arial" w:cs="Arial"/>
                <w:sz w:val="20"/>
                <w:szCs w:val="20"/>
              </w:rPr>
              <w:t>Computational thinking is a way of thinking, specific to computing, to make it easier to solve problems, think through solutions and create systems.</w:t>
            </w:r>
          </w:p>
        </w:tc>
        <w:tc>
          <w:tcPr>
            <w:tcW w:w="4555" w:type="dxa"/>
            <w:vMerge/>
          </w:tcPr>
          <w:p w14:paraId="619DC6E8" w14:textId="77777777" w:rsidR="00296582" w:rsidRPr="00B53DBB" w:rsidRDefault="00296582" w:rsidP="00296582">
            <w:pPr>
              <w:rPr>
                <w:rFonts w:ascii="Arial" w:hAnsi="Arial" w:cs="Arial"/>
                <w:sz w:val="20"/>
                <w:szCs w:val="20"/>
              </w:rPr>
            </w:pPr>
          </w:p>
        </w:tc>
      </w:tr>
      <w:tr w:rsidR="00296582" w:rsidRPr="00B53DBB" w14:paraId="51F1CFAE" w14:textId="77777777" w:rsidTr="46621F65">
        <w:tc>
          <w:tcPr>
            <w:tcW w:w="2090" w:type="dxa"/>
            <w:vMerge/>
          </w:tcPr>
          <w:p w14:paraId="643D9AAA" w14:textId="77777777" w:rsidR="00296582" w:rsidRPr="00B53DBB" w:rsidRDefault="00296582" w:rsidP="00296582">
            <w:pPr>
              <w:rPr>
                <w:rFonts w:ascii="Arial" w:hAnsi="Arial" w:cs="Arial"/>
                <w:b/>
                <w:bCs/>
              </w:rPr>
            </w:pPr>
          </w:p>
        </w:tc>
        <w:tc>
          <w:tcPr>
            <w:tcW w:w="6679" w:type="dxa"/>
          </w:tcPr>
          <w:p w14:paraId="2A635436" w14:textId="57EC9778" w:rsidR="00296582" w:rsidRDefault="00296582" w:rsidP="00296582">
            <w:pPr>
              <w:pStyle w:val="ListParagraph"/>
              <w:numPr>
                <w:ilvl w:val="0"/>
                <w:numId w:val="17"/>
              </w:numPr>
              <w:rPr>
                <w:rFonts w:ascii="Arial" w:hAnsi="Arial" w:cs="Arial"/>
                <w:sz w:val="20"/>
                <w:szCs w:val="20"/>
              </w:rPr>
            </w:pPr>
            <w:r w:rsidRPr="002A6F61">
              <w:rPr>
                <w:rFonts w:ascii="Arial" w:hAnsi="Arial" w:cs="Arial"/>
                <w:sz w:val="20"/>
                <w:szCs w:val="20"/>
              </w:rPr>
              <w:t>Computational thinking can be taught explicitly through a range of pedagogical approaches and should become embedded in practice as children design and program their own systems.</w:t>
            </w:r>
          </w:p>
        </w:tc>
        <w:tc>
          <w:tcPr>
            <w:tcW w:w="4555" w:type="dxa"/>
            <w:vMerge/>
          </w:tcPr>
          <w:p w14:paraId="3FA25709" w14:textId="77777777" w:rsidR="00296582" w:rsidRPr="00B53DBB" w:rsidRDefault="00296582" w:rsidP="00296582">
            <w:pPr>
              <w:rPr>
                <w:rFonts w:ascii="Arial" w:hAnsi="Arial" w:cs="Arial"/>
                <w:sz w:val="20"/>
                <w:szCs w:val="20"/>
              </w:rPr>
            </w:pPr>
          </w:p>
        </w:tc>
      </w:tr>
      <w:tr w:rsidR="00296582" w:rsidRPr="00B53DBB" w14:paraId="148FDA81" w14:textId="77777777" w:rsidTr="46621F65">
        <w:tc>
          <w:tcPr>
            <w:tcW w:w="2090" w:type="dxa"/>
            <w:vMerge/>
          </w:tcPr>
          <w:p w14:paraId="63BE6BCD" w14:textId="77777777" w:rsidR="00296582" w:rsidRPr="00B53DBB" w:rsidRDefault="00296582" w:rsidP="00296582">
            <w:pPr>
              <w:rPr>
                <w:rFonts w:ascii="Arial" w:hAnsi="Arial" w:cs="Arial"/>
                <w:b/>
                <w:bCs/>
              </w:rPr>
            </w:pPr>
          </w:p>
        </w:tc>
        <w:tc>
          <w:tcPr>
            <w:tcW w:w="6679" w:type="dxa"/>
          </w:tcPr>
          <w:p w14:paraId="1B3A72D0" w14:textId="2A7BCACF" w:rsidR="00296582" w:rsidRDefault="00296582" w:rsidP="00296582">
            <w:pPr>
              <w:pStyle w:val="ListParagraph"/>
              <w:numPr>
                <w:ilvl w:val="0"/>
                <w:numId w:val="17"/>
              </w:numPr>
              <w:rPr>
                <w:rFonts w:ascii="Arial" w:hAnsi="Arial" w:cs="Arial"/>
                <w:sz w:val="20"/>
                <w:szCs w:val="20"/>
              </w:rPr>
            </w:pPr>
            <w:r w:rsidRPr="002A6F61">
              <w:rPr>
                <w:rFonts w:ascii="Arial" w:hAnsi="Arial" w:cs="Arial"/>
                <w:noProof/>
                <w:sz w:val="20"/>
                <w:szCs w:val="20"/>
              </w:rPr>
              <w:drawing>
                <wp:anchor distT="0" distB="0" distL="114300" distR="114300" simplePos="0" relativeHeight="251659264" behindDoc="0" locked="0" layoutInCell="1" allowOverlap="1" wp14:anchorId="6A203679" wp14:editId="2A3BEB64">
                  <wp:simplePos x="0" y="0"/>
                  <wp:positionH relativeFrom="column">
                    <wp:posOffset>2750820</wp:posOffset>
                  </wp:positionH>
                  <wp:positionV relativeFrom="paragraph">
                    <wp:posOffset>1270</wp:posOffset>
                  </wp:positionV>
                  <wp:extent cx="1348826" cy="6191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8826" cy="619125"/>
                          </a:xfrm>
                          <a:prstGeom prst="rect">
                            <a:avLst/>
                          </a:prstGeom>
                          <a:noFill/>
                        </pic:spPr>
                      </pic:pic>
                    </a:graphicData>
                  </a:graphic>
                  <wp14:sizeRelH relativeFrom="margin">
                    <wp14:pctWidth>0</wp14:pctWidth>
                  </wp14:sizeRelH>
                  <wp14:sizeRelV relativeFrom="margin">
                    <wp14:pctHeight>0</wp14:pctHeight>
                  </wp14:sizeRelV>
                </wp:anchor>
              </w:drawing>
            </w:r>
            <w:r w:rsidRPr="002A6F61">
              <w:rPr>
                <w:rFonts w:ascii="Arial" w:hAnsi="Arial" w:cs="Arial"/>
                <w:sz w:val="20"/>
                <w:szCs w:val="20"/>
              </w:rPr>
              <w:t>Recognise the model (opposite), the functions of a computer and be able to explain each element.</w:t>
            </w:r>
          </w:p>
        </w:tc>
        <w:tc>
          <w:tcPr>
            <w:tcW w:w="4555" w:type="dxa"/>
            <w:vMerge/>
          </w:tcPr>
          <w:p w14:paraId="2C535926" w14:textId="77777777" w:rsidR="00296582" w:rsidRPr="00B53DBB" w:rsidRDefault="00296582" w:rsidP="00296582">
            <w:pPr>
              <w:rPr>
                <w:rFonts w:ascii="Arial" w:hAnsi="Arial" w:cs="Arial"/>
                <w:sz w:val="20"/>
                <w:szCs w:val="20"/>
              </w:rPr>
            </w:pPr>
          </w:p>
        </w:tc>
      </w:tr>
      <w:tr w:rsidR="00296582" w:rsidRPr="00B53DBB" w14:paraId="1B713A2B" w14:textId="77777777" w:rsidTr="46621F65">
        <w:tc>
          <w:tcPr>
            <w:tcW w:w="2090" w:type="dxa"/>
            <w:vMerge/>
          </w:tcPr>
          <w:p w14:paraId="3720AC3B" w14:textId="77777777" w:rsidR="00296582" w:rsidRPr="00B53DBB" w:rsidRDefault="00296582" w:rsidP="00296582">
            <w:pPr>
              <w:rPr>
                <w:rFonts w:ascii="Arial" w:hAnsi="Arial" w:cs="Arial"/>
                <w:b/>
                <w:bCs/>
              </w:rPr>
            </w:pPr>
          </w:p>
        </w:tc>
        <w:tc>
          <w:tcPr>
            <w:tcW w:w="6679" w:type="dxa"/>
          </w:tcPr>
          <w:p w14:paraId="7B7C1BF6" w14:textId="74D9AD24" w:rsidR="00296582" w:rsidRPr="00C77AC5" w:rsidRDefault="00296582" w:rsidP="00296582">
            <w:pPr>
              <w:pStyle w:val="ListParagraph"/>
              <w:numPr>
                <w:ilvl w:val="0"/>
                <w:numId w:val="17"/>
              </w:numPr>
              <w:rPr>
                <w:rFonts w:ascii="Arial" w:hAnsi="Arial" w:cs="Arial"/>
                <w:sz w:val="20"/>
                <w:szCs w:val="20"/>
              </w:rPr>
            </w:pPr>
            <w:r w:rsidRPr="002A6F61">
              <w:rPr>
                <w:rFonts w:ascii="Arial" w:hAnsi="Arial" w:cs="Arial"/>
                <w:sz w:val="20"/>
                <w:szCs w:val="20"/>
              </w:rPr>
              <w:t xml:space="preserve">There are different pedagogical approaches for teaching computer science </w:t>
            </w:r>
          </w:p>
        </w:tc>
        <w:tc>
          <w:tcPr>
            <w:tcW w:w="4555" w:type="dxa"/>
            <w:vMerge/>
          </w:tcPr>
          <w:p w14:paraId="6349A5F9" w14:textId="77777777" w:rsidR="00296582" w:rsidRPr="00B53DBB" w:rsidRDefault="00296582" w:rsidP="00296582">
            <w:pPr>
              <w:rPr>
                <w:rFonts w:ascii="Arial" w:hAnsi="Arial" w:cs="Arial"/>
                <w:sz w:val="20"/>
                <w:szCs w:val="20"/>
              </w:rPr>
            </w:pPr>
          </w:p>
        </w:tc>
      </w:tr>
      <w:tr w:rsidR="00766BC5" w:rsidRPr="00B53DBB" w14:paraId="14D24D7C" w14:textId="77777777" w:rsidTr="46621F65">
        <w:trPr>
          <w:trHeight w:val="1173"/>
        </w:trPr>
        <w:tc>
          <w:tcPr>
            <w:tcW w:w="2090" w:type="dxa"/>
            <w:vMerge/>
          </w:tcPr>
          <w:p w14:paraId="40194956" w14:textId="77777777" w:rsidR="00766BC5" w:rsidRPr="00B53DBB" w:rsidRDefault="00766BC5" w:rsidP="00296582">
            <w:pPr>
              <w:rPr>
                <w:rFonts w:ascii="Arial" w:hAnsi="Arial" w:cs="Arial"/>
                <w:b/>
                <w:bCs/>
              </w:rPr>
            </w:pPr>
          </w:p>
        </w:tc>
        <w:tc>
          <w:tcPr>
            <w:tcW w:w="6679" w:type="dxa"/>
          </w:tcPr>
          <w:p w14:paraId="251F3917" w14:textId="5DD42434" w:rsidR="00766BC5" w:rsidRDefault="00766BC5" w:rsidP="00296582">
            <w:pPr>
              <w:pStyle w:val="ListParagraph"/>
              <w:numPr>
                <w:ilvl w:val="0"/>
                <w:numId w:val="17"/>
              </w:numPr>
              <w:rPr>
                <w:rFonts w:ascii="Arial" w:hAnsi="Arial" w:cs="Arial"/>
                <w:sz w:val="20"/>
                <w:szCs w:val="20"/>
              </w:rPr>
            </w:pPr>
            <w:r w:rsidRPr="002A6F61">
              <w:rPr>
                <w:rFonts w:ascii="Arial" w:hAnsi="Arial" w:cs="Arial"/>
                <w:sz w:val="20"/>
                <w:szCs w:val="20"/>
              </w:rPr>
              <w:t xml:space="preserve">Information Technology should be selected </w:t>
            </w:r>
            <w:proofErr w:type="gramStart"/>
            <w:r w:rsidRPr="002A6F61">
              <w:rPr>
                <w:rFonts w:ascii="Arial" w:hAnsi="Arial" w:cs="Arial"/>
                <w:sz w:val="20"/>
                <w:szCs w:val="20"/>
              </w:rPr>
              <w:t>on the basis of</w:t>
            </w:r>
            <w:proofErr w:type="gramEnd"/>
            <w:r w:rsidRPr="002A6F61">
              <w:rPr>
                <w:rFonts w:ascii="Arial" w:hAnsi="Arial" w:cs="Arial"/>
                <w:sz w:val="20"/>
                <w:szCs w:val="20"/>
              </w:rPr>
              <w:t xml:space="preserve"> the task which is to be performed and different tools (hardware/ software) are suitable for different tasks.  Information Technology use (including Internet searching) should be appropriate and efficient.</w:t>
            </w:r>
          </w:p>
        </w:tc>
        <w:tc>
          <w:tcPr>
            <w:tcW w:w="4555" w:type="dxa"/>
            <w:vMerge/>
          </w:tcPr>
          <w:p w14:paraId="39DE00D2" w14:textId="77777777" w:rsidR="00766BC5" w:rsidRPr="00B53DBB" w:rsidRDefault="00766BC5" w:rsidP="00296582">
            <w:pPr>
              <w:rPr>
                <w:rFonts w:ascii="Arial" w:hAnsi="Arial" w:cs="Arial"/>
                <w:sz w:val="20"/>
                <w:szCs w:val="20"/>
              </w:rPr>
            </w:pPr>
          </w:p>
        </w:tc>
      </w:tr>
      <w:tr w:rsidR="00296582" w:rsidRPr="00B53DBB" w14:paraId="5E8B151B" w14:textId="77777777" w:rsidTr="46621F65">
        <w:tc>
          <w:tcPr>
            <w:tcW w:w="2090" w:type="dxa"/>
            <w:vMerge w:val="restart"/>
          </w:tcPr>
          <w:p w14:paraId="2648E7C3" w14:textId="77777777" w:rsidR="00296582" w:rsidRDefault="00296582" w:rsidP="00296582">
            <w:pPr>
              <w:rPr>
                <w:rFonts w:ascii="Arial" w:hAnsi="Arial" w:cs="Arial"/>
                <w:b/>
                <w:bCs/>
              </w:rPr>
            </w:pPr>
            <w:r>
              <w:rPr>
                <w:rFonts w:ascii="Arial" w:hAnsi="Arial" w:cs="Arial"/>
                <w:b/>
                <w:bCs/>
              </w:rPr>
              <w:t>Phase 2</w:t>
            </w:r>
          </w:p>
          <w:p w14:paraId="530B7A09" w14:textId="77777777" w:rsidR="00296582" w:rsidRDefault="00296582" w:rsidP="00296582">
            <w:pPr>
              <w:rPr>
                <w:rFonts w:ascii="Arial" w:hAnsi="Arial" w:cs="Arial"/>
                <w:b/>
                <w:bCs/>
              </w:rPr>
            </w:pPr>
            <w:r>
              <w:rPr>
                <w:rFonts w:ascii="Arial" w:hAnsi="Arial" w:cs="Arial"/>
                <w:b/>
                <w:bCs/>
              </w:rPr>
              <w:t>(School-led – Professional Practice 1)</w:t>
            </w:r>
          </w:p>
          <w:p w14:paraId="3EFFC7E9" w14:textId="77777777" w:rsidR="00296582" w:rsidRDefault="00296582" w:rsidP="00296582">
            <w:pPr>
              <w:rPr>
                <w:rFonts w:ascii="Arial" w:hAnsi="Arial" w:cs="Arial"/>
                <w:b/>
                <w:bCs/>
              </w:rPr>
            </w:pPr>
          </w:p>
          <w:p w14:paraId="023FA82D" w14:textId="77777777" w:rsidR="00296582" w:rsidRDefault="00296582" w:rsidP="00296582">
            <w:pPr>
              <w:rPr>
                <w:rFonts w:ascii="Arial" w:hAnsi="Arial" w:cs="Arial"/>
                <w:b/>
                <w:bCs/>
              </w:rPr>
            </w:pPr>
          </w:p>
          <w:p w14:paraId="635E93D1" w14:textId="582BA05B" w:rsidR="00296582" w:rsidRPr="00185D28" w:rsidRDefault="00296582" w:rsidP="00296582">
            <w:pPr>
              <w:rPr>
                <w:rFonts w:ascii="Arial" w:hAnsi="Arial" w:cs="Arial"/>
                <w:bCs/>
                <w:i/>
              </w:rPr>
            </w:pPr>
            <w:r>
              <w:rPr>
                <w:rFonts w:ascii="Arial" w:hAnsi="Arial" w:cs="Arial"/>
                <w:bCs/>
                <w:i/>
              </w:rPr>
              <w:lastRenderedPageBreak/>
              <w:t>*Trainees will observe, discuss, apply and secure the knowledge, understanding and skills developed at Phase 1 and will add the following…</w:t>
            </w:r>
          </w:p>
        </w:tc>
        <w:tc>
          <w:tcPr>
            <w:tcW w:w="6679" w:type="dxa"/>
          </w:tcPr>
          <w:p w14:paraId="3E59AF50" w14:textId="7716E352" w:rsidR="00296582" w:rsidRPr="00712BBB" w:rsidRDefault="00296582" w:rsidP="00296582">
            <w:pPr>
              <w:shd w:val="clear" w:color="auto" w:fill="FFFFFF"/>
              <w:textAlignment w:val="baseline"/>
              <w:rPr>
                <w:rFonts w:ascii="Arial" w:eastAsia="Times New Roman" w:hAnsi="Arial" w:cs="Arial"/>
                <w:b/>
                <w:bCs/>
                <w:sz w:val="20"/>
                <w:szCs w:val="20"/>
                <w:lang w:eastAsia="en-GB"/>
              </w:rPr>
            </w:pPr>
            <w:r w:rsidRPr="00B53DBB">
              <w:rPr>
                <w:rFonts w:ascii="Arial" w:eastAsia="Times New Roman" w:hAnsi="Arial" w:cs="Arial"/>
                <w:b/>
                <w:bCs/>
                <w:sz w:val="20"/>
                <w:szCs w:val="20"/>
                <w:lang w:eastAsia="en-GB"/>
              </w:rPr>
              <w:lastRenderedPageBreak/>
              <w:t xml:space="preserve">Trainees will know: </w:t>
            </w:r>
          </w:p>
        </w:tc>
        <w:tc>
          <w:tcPr>
            <w:tcW w:w="4555" w:type="dxa"/>
          </w:tcPr>
          <w:p w14:paraId="11A7699B" w14:textId="3BD1499C" w:rsidR="00296582" w:rsidRPr="00B53DBB" w:rsidRDefault="00296582" w:rsidP="00296582">
            <w:pPr>
              <w:rPr>
                <w:rFonts w:ascii="Arial" w:hAnsi="Arial" w:cs="Arial"/>
                <w:sz w:val="20"/>
                <w:szCs w:val="20"/>
              </w:rPr>
            </w:pPr>
            <w:r w:rsidRPr="00712BBB">
              <w:rPr>
                <w:rFonts w:ascii="Arial" w:hAnsi="Arial" w:cs="Arial"/>
                <w:b/>
                <w:bCs/>
                <w:sz w:val="20"/>
                <w:szCs w:val="20"/>
              </w:rPr>
              <w:t>Trainees will be able to:</w:t>
            </w:r>
          </w:p>
        </w:tc>
      </w:tr>
      <w:tr w:rsidR="00296582" w:rsidRPr="00B53DBB" w14:paraId="2787983C" w14:textId="77777777" w:rsidTr="46621F65">
        <w:tc>
          <w:tcPr>
            <w:tcW w:w="2090" w:type="dxa"/>
            <w:vMerge/>
          </w:tcPr>
          <w:p w14:paraId="18B596AF" w14:textId="77777777" w:rsidR="00296582" w:rsidRPr="00B53DBB" w:rsidRDefault="00296582" w:rsidP="00296582">
            <w:pPr>
              <w:rPr>
                <w:rFonts w:ascii="Arial" w:hAnsi="Arial" w:cs="Arial"/>
                <w:b/>
                <w:bCs/>
              </w:rPr>
            </w:pPr>
          </w:p>
        </w:tc>
        <w:tc>
          <w:tcPr>
            <w:tcW w:w="6679" w:type="dxa"/>
          </w:tcPr>
          <w:p w14:paraId="0962844E" w14:textId="71DCC4FB" w:rsidR="00296582" w:rsidRPr="00C65840" w:rsidRDefault="00296582" w:rsidP="00296582">
            <w:pPr>
              <w:pStyle w:val="ListParagraph"/>
              <w:numPr>
                <w:ilvl w:val="0"/>
                <w:numId w:val="11"/>
              </w:numPr>
              <w:rPr>
                <w:rFonts w:ascii="Arial" w:hAnsi="Arial" w:cs="Arial"/>
                <w:sz w:val="20"/>
                <w:szCs w:val="20"/>
              </w:rPr>
            </w:pPr>
            <w:r w:rsidRPr="008A1961">
              <w:rPr>
                <w:rFonts w:ascii="Arial" w:hAnsi="Arial" w:cs="Arial"/>
                <w:sz w:val="20"/>
                <w:szCs w:val="20"/>
              </w:rPr>
              <w:t xml:space="preserve">how </w:t>
            </w:r>
            <w:r>
              <w:rPr>
                <w:rFonts w:ascii="Arial" w:hAnsi="Arial" w:cs="Arial"/>
                <w:sz w:val="20"/>
                <w:szCs w:val="20"/>
              </w:rPr>
              <w:t>Computing could</w:t>
            </w:r>
            <w:r w:rsidRPr="008A1961">
              <w:rPr>
                <w:rFonts w:ascii="Arial" w:hAnsi="Arial" w:cs="Arial"/>
                <w:i/>
                <w:iCs/>
                <w:sz w:val="20"/>
                <w:szCs w:val="20"/>
              </w:rPr>
              <w:t> </w:t>
            </w:r>
            <w:r w:rsidRPr="008A1961">
              <w:rPr>
                <w:rFonts w:ascii="Arial" w:hAnsi="Arial" w:cs="Arial"/>
                <w:sz w:val="20"/>
                <w:szCs w:val="20"/>
              </w:rPr>
              <w:t>be covered in a school's</w:t>
            </w:r>
            <w:r>
              <w:rPr>
                <w:rFonts w:ascii="Arial" w:hAnsi="Arial" w:cs="Arial"/>
                <w:sz w:val="20"/>
                <w:szCs w:val="20"/>
              </w:rPr>
              <w:t xml:space="preserve"> </w:t>
            </w:r>
            <w:r w:rsidRPr="008A1961">
              <w:rPr>
                <w:rFonts w:ascii="Arial" w:hAnsi="Arial" w:cs="Arial"/>
                <w:sz w:val="20"/>
                <w:szCs w:val="20"/>
              </w:rPr>
              <w:t>curriculum plan</w:t>
            </w:r>
          </w:p>
        </w:tc>
        <w:tc>
          <w:tcPr>
            <w:tcW w:w="4555" w:type="dxa"/>
          </w:tcPr>
          <w:p w14:paraId="237A57D0" w14:textId="7A0E4CCE" w:rsidR="00296582" w:rsidRPr="001477C9" w:rsidRDefault="00296582" w:rsidP="00296582">
            <w:pPr>
              <w:pStyle w:val="ListParagraph"/>
              <w:numPr>
                <w:ilvl w:val="0"/>
                <w:numId w:val="11"/>
              </w:numPr>
              <w:rPr>
                <w:rFonts w:ascii="Arial" w:hAnsi="Arial" w:cs="Arial"/>
                <w:sz w:val="20"/>
                <w:szCs w:val="20"/>
              </w:rPr>
            </w:pPr>
            <w:r>
              <w:rPr>
                <w:rFonts w:ascii="Arial" w:hAnsi="Arial" w:cs="Arial"/>
                <w:sz w:val="20"/>
                <w:szCs w:val="20"/>
              </w:rPr>
              <w:t xml:space="preserve">using the school’s Computing curriculum plan, identify key substantive and disciplinary knowledge with a view to understanding the sequencing of learning </w:t>
            </w:r>
          </w:p>
        </w:tc>
      </w:tr>
      <w:tr w:rsidR="00296582" w:rsidRPr="00B53DBB" w14:paraId="666423B4" w14:textId="77777777" w:rsidTr="46621F65">
        <w:tc>
          <w:tcPr>
            <w:tcW w:w="2090" w:type="dxa"/>
            <w:vMerge/>
          </w:tcPr>
          <w:p w14:paraId="3A66A738" w14:textId="77777777" w:rsidR="00296582" w:rsidRPr="00B53DBB" w:rsidRDefault="00296582" w:rsidP="00296582">
            <w:pPr>
              <w:rPr>
                <w:rFonts w:ascii="Arial" w:hAnsi="Arial" w:cs="Arial"/>
                <w:b/>
                <w:bCs/>
              </w:rPr>
            </w:pPr>
          </w:p>
        </w:tc>
        <w:tc>
          <w:tcPr>
            <w:tcW w:w="6679" w:type="dxa"/>
          </w:tcPr>
          <w:p w14:paraId="0F29F433" w14:textId="01B6B8E5" w:rsidR="00296582" w:rsidRPr="00C65840" w:rsidRDefault="00296582" w:rsidP="00296582">
            <w:pPr>
              <w:pStyle w:val="ListParagraph"/>
              <w:numPr>
                <w:ilvl w:val="0"/>
                <w:numId w:val="11"/>
              </w:numPr>
              <w:rPr>
                <w:rFonts w:ascii="Arial" w:hAnsi="Arial" w:cs="Arial"/>
                <w:sz w:val="20"/>
                <w:szCs w:val="20"/>
              </w:rPr>
            </w:pPr>
            <w:r>
              <w:rPr>
                <w:rFonts w:ascii="Arial" w:hAnsi="Arial" w:cs="Arial"/>
                <w:sz w:val="20"/>
                <w:szCs w:val="20"/>
              </w:rPr>
              <w:t>that learning experiences should build upon prior learning by using components which lead to composite knowledge</w:t>
            </w:r>
          </w:p>
        </w:tc>
        <w:tc>
          <w:tcPr>
            <w:tcW w:w="4555" w:type="dxa"/>
          </w:tcPr>
          <w:p w14:paraId="578A0EBC" w14:textId="174D0A4D" w:rsidR="00296582" w:rsidRPr="001477C9" w:rsidRDefault="00296582" w:rsidP="00296582">
            <w:pPr>
              <w:pStyle w:val="ListParagraph"/>
              <w:numPr>
                <w:ilvl w:val="0"/>
                <w:numId w:val="11"/>
              </w:numPr>
              <w:rPr>
                <w:rFonts w:ascii="Arial" w:hAnsi="Arial" w:cs="Arial"/>
                <w:sz w:val="20"/>
                <w:szCs w:val="20"/>
              </w:rPr>
            </w:pPr>
            <w:r w:rsidRPr="46621F65">
              <w:rPr>
                <w:rFonts w:ascii="Arial" w:hAnsi="Arial" w:cs="Arial"/>
                <w:sz w:val="20"/>
                <w:szCs w:val="20"/>
              </w:rPr>
              <w:t xml:space="preserve">identify opportunities for </w:t>
            </w:r>
            <w:r w:rsidR="03E1AA16" w:rsidRPr="46621F65">
              <w:rPr>
                <w:rFonts w:ascii="Arial" w:hAnsi="Arial" w:cs="Arial"/>
                <w:sz w:val="20"/>
                <w:szCs w:val="20"/>
              </w:rPr>
              <w:t xml:space="preserve">Computing </w:t>
            </w:r>
            <w:r w:rsidRPr="46621F65">
              <w:rPr>
                <w:rFonts w:ascii="Arial" w:hAnsi="Arial" w:cs="Arial"/>
                <w:sz w:val="20"/>
                <w:szCs w:val="20"/>
              </w:rPr>
              <w:t>learning from school’s long- and medium-term plans</w:t>
            </w:r>
          </w:p>
        </w:tc>
      </w:tr>
      <w:tr w:rsidR="00296582" w:rsidRPr="00B53DBB" w14:paraId="641AB103" w14:textId="77777777" w:rsidTr="46621F65">
        <w:tc>
          <w:tcPr>
            <w:tcW w:w="2090" w:type="dxa"/>
            <w:vMerge/>
          </w:tcPr>
          <w:p w14:paraId="22400C35" w14:textId="77777777" w:rsidR="00296582" w:rsidRPr="00B53DBB" w:rsidRDefault="00296582" w:rsidP="00296582">
            <w:pPr>
              <w:rPr>
                <w:rFonts w:ascii="Arial" w:hAnsi="Arial" w:cs="Arial"/>
                <w:b/>
                <w:bCs/>
              </w:rPr>
            </w:pPr>
          </w:p>
        </w:tc>
        <w:tc>
          <w:tcPr>
            <w:tcW w:w="6679" w:type="dxa"/>
          </w:tcPr>
          <w:p w14:paraId="0E2104A1" w14:textId="5DD5AA45" w:rsidR="00296582" w:rsidRPr="00052684" w:rsidRDefault="00296582" w:rsidP="00296582">
            <w:pPr>
              <w:rPr>
                <w:rFonts w:ascii="Arial" w:hAnsi="Arial" w:cs="Arial"/>
                <w:sz w:val="20"/>
                <w:szCs w:val="20"/>
              </w:rPr>
            </w:pPr>
            <w:r w:rsidRPr="00B53DBB">
              <w:rPr>
                <w:rFonts w:ascii="Arial" w:hAnsi="Arial" w:cs="Arial"/>
                <w:b/>
                <w:bCs/>
                <w:sz w:val="20"/>
                <w:szCs w:val="20"/>
              </w:rPr>
              <w:t xml:space="preserve">Trainees will understand: </w:t>
            </w:r>
          </w:p>
        </w:tc>
        <w:tc>
          <w:tcPr>
            <w:tcW w:w="4555" w:type="dxa"/>
            <w:vMerge w:val="restart"/>
            <w:shd w:val="clear" w:color="auto" w:fill="D9D9D9" w:themeFill="background1" w:themeFillShade="D9"/>
          </w:tcPr>
          <w:p w14:paraId="07CA77E7" w14:textId="77777777" w:rsidR="00296582" w:rsidRDefault="00296582" w:rsidP="00296582">
            <w:pPr>
              <w:jc w:val="center"/>
              <w:rPr>
                <w:rFonts w:ascii="Arial" w:hAnsi="Arial" w:cs="Arial"/>
                <w:b/>
                <w:bCs/>
                <w:sz w:val="20"/>
                <w:szCs w:val="20"/>
              </w:rPr>
            </w:pPr>
          </w:p>
          <w:p w14:paraId="11DD7E46" w14:textId="17C1FB18" w:rsidR="00296582" w:rsidRDefault="00296582" w:rsidP="00296582">
            <w:pPr>
              <w:jc w:val="center"/>
              <w:rPr>
                <w:rFonts w:ascii="Arial" w:hAnsi="Arial" w:cs="Arial"/>
                <w:b/>
                <w:bCs/>
                <w:sz w:val="20"/>
                <w:szCs w:val="20"/>
              </w:rPr>
            </w:pPr>
            <w:r>
              <w:rPr>
                <w:rFonts w:ascii="Arial" w:hAnsi="Arial" w:cs="Arial"/>
                <w:b/>
                <w:bCs/>
                <w:sz w:val="20"/>
                <w:szCs w:val="20"/>
              </w:rPr>
              <w:lastRenderedPageBreak/>
              <w:t>Composite knowledge/understanding/skills</w:t>
            </w:r>
          </w:p>
          <w:p w14:paraId="70FAC759" w14:textId="7D668486" w:rsidR="00296582" w:rsidRDefault="00296582" w:rsidP="00296582">
            <w:pPr>
              <w:rPr>
                <w:rFonts w:ascii="Arial" w:hAnsi="Arial" w:cs="Arial"/>
                <w:i/>
                <w:iCs/>
                <w:sz w:val="20"/>
                <w:szCs w:val="20"/>
              </w:rPr>
            </w:pPr>
          </w:p>
          <w:p w14:paraId="5FBEA56E" w14:textId="3E51A159" w:rsidR="00296582" w:rsidRDefault="00296582" w:rsidP="00296582">
            <w:pPr>
              <w:rPr>
                <w:rFonts w:ascii="Arial" w:hAnsi="Arial" w:cs="Arial"/>
                <w:b/>
                <w:bCs/>
                <w:i/>
                <w:iCs/>
                <w:sz w:val="20"/>
                <w:szCs w:val="20"/>
              </w:rPr>
            </w:pPr>
            <w:r>
              <w:rPr>
                <w:rFonts w:ascii="Arial" w:hAnsi="Arial" w:cs="Arial"/>
                <w:i/>
                <w:iCs/>
                <w:sz w:val="20"/>
                <w:szCs w:val="20"/>
              </w:rPr>
              <w:t xml:space="preserve">By the end of this phase trainees will </w:t>
            </w:r>
            <w:r w:rsidRPr="00F60DDF">
              <w:rPr>
                <w:rFonts w:ascii="Arial" w:hAnsi="Arial" w:cs="Arial"/>
                <w:b/>
                <w:bCs/>
                <w:i/>
                <w:iCs/>
                <w:sz w:val="20"/>
                <w:szCs w:val="20"/>
              </w:rPr>
              <w:t>know:</w:t>
            </w:r>
          </w:p>
          <w:p w14:paraId="65A80D9B" w14:textId="77777777" w:rsidR="00296582" w:rsidRPr="008D293A" w:rsidRDefault="00296582" w:rsidP="00296582">
            <w:pPr>
              <w:pStyle w:val="ListParagraph"/>
              <w:numPr>
                <w:ilvl w:val="0"/>
                <w:numId w:val="21"/>
              </w:numPr>
              <w:rPr>
                <w:rFonts w:ascii="Arial" w:hAnsi="Arial" w:cs="Arial"/>
                <w:sz w:val="20"/>
                <w:szCs w:val="20"/>
              </w:rPr>
            </w:pPr>
            <w:r w:rsidRPr="008D293A">
              <w:rPr>
                <w:rFonts w:ascii="Arial" w:hAnsi="Arial" w:cs="Arial"/>
                <w:sz w:val="20"/>
                <w:szCs w:val="20"/>
              </w:rPr>
              <w:t>that children’s prior knowledge must be understood before planning</w:t>
            </w:r>
            <w:r>
              <w:rPr>
                <w:rFonts w:ascii="Arial" w:hAnsi="Arial" w:cs="Arial"/>
                <w:sz w:val="20"/>
                <w:szCs w:val="20"/>
              </w:rPr>
              <w:t xml:space="preserve"> and delivering</w:t>
            </w:r>
            <w:r w:rsidRPr="008D293A">
              <w:rPr>
                <w:rFonts w:ascii="Arial" w:hAnsi="Arial" w:cs="Arial"/>
                <w:sz w:val="20"/>
                <w:szCs w:val="20"/>
              </w:rPr>
              <w:t xml:space="preserve"> a learning experience</w:t>
            </w:r>
          </w:p>
          <w:p w14:paraId="5CA79B7D" w14:textId="77777777" w:rsidR="00296582" w:rsidRDefault="00296582" w:rsidP="00296582">
            <w:pPr>
              <w:rPr>
                <w:rFonts w:ascii="Arial" w:hAnsi="Arial" w:cs="Arial"/>
                <w:b/>
                <w:bCs/>
                <w:i/>
                <w:iCs/>
                <w:sz w:val="20"/>
                <w:szCs w:val="20"/>
              </w:rPr>
            </w:pPr>
          </w:p>
          <w:p w14:paraId="10D7379C" w14:textId="77777777" w:rsidR="00296582" w:rsidRDefault="00296582" w:rsidP="00296582">
            <w:pPr>
              <w:rPr>
                <w:rFonts w:ascii="Arial" w:hAnsi="Arial" w:cs="Arial"/>
                <w:i/>
                <w:iCs/>
                <w:sz w:val="20"/>
                <w:szCs w:val="20"/>
              </w:rPr>
            </w:pPr>
          </w:p>
          <w:p w14:paraId="278C5DF0" w14:textId="2B7D24A7" w:rsidR="00296582" w:rsidRDefault="00296582" w:rsidP="00296582">
            <w:pPr>
              <w:rPr>
                <w:rFonts w:ascii="Arial" w:hAnsi="Arial" w:cs="Arial"/>
                <w:b/>
                <w:bCs/>
                <w:i/>
                <w:iCs/>
                <w:sz w:val="20"/>
                <w:szCs w:val="20"/>
              </w:rPr>
            </w:pPr>
            <w:r>
              <w:rPr>
                <w:rFonts w:ascii="Arial" w:hAnsi="Arial" w:cs="Arial"/>
                <w:i/>
                <w:iCs/>
                <w:sz w:val="20"/>
                <w:szCs w:val="20"/>
              </w:rPr>
              <w:t xml:space="preserve">By the end of this phase trainees will </w:t>
            </w:r>
            <w:r w:rsidRPr="00F60DDF">
              <w:rPr>
                <w:rFonts w:ascii="Arial" w:hAnsi="Arial" w:cs="Arial"/>
                <w:b/>
                <w:bCs/>
                <w:i/>
                <w:iCs/>
                <w:sz w:val="20"/>
                <w:szCs w:val="20"/>
              </w:rPr>
              <w:t xml:space="preserve">understand: </w:t>
            </w:r>
          </w:p>
          <w:p w14:paraId="2A7DF635" w14:textId="77777777" w:rsidR="00296582" w:rsidRPr="008D293A" w:rsidRDefault="00296582" w:rsidP="00296582">
            <w:pPr>
              <w:pStyle w:val="ListParagraph"/>
              <w:numPr>
                <w:ilvl w:val="0"/>
                <w:numId w:val="21"/>
              </w:numPr>
              <w:rPr>
                <w:rFonts w:ascii="Arial" w:hAnsi="Arial" w:cs="Arial"/>
                <w:b/>
                <w:bCs/>
                <w:i/>
                <w:iCs/>
                <w:sz w:val="20"/>
                <w:szCs w:val="20"/>
              </w:rPr>
            </w:pPr>
            <w:r w:rsidRPr="008D293A">
              <w:rPr>
                <w:rFonts w:ascii="Arial" w:hAnsi="Arial" w:cs="Arial"/>
                <w:sz w:val="20"/>
                <w:szCs w:val="20"/>
              </w:rPr>
              <w:t xml:space="preserve">that pupils’ component and composite knowledge must be carefully sequenced </w:t>
            </w:r>
            <w:r>
              <w:rPr>
                <w:rFonts w:ascii="Arial" w:hAnsi="Arial" w:cs="Arial"/>
                <w:sz w:val="20"/>
                <w:szCs w:val="20"/>
              </w:rPr>
              <w:t>when planning a learning experience</w:t>
            </w:r>
          </w:p>
          <w:p w14:paraId="25EDCA4C" w14:textId="77777777" w:rsidR="00296582" w:rsidRDefault="00296582" w:rsidP="00296582">
            <w:pPr>
              <w:rPr>
                <w:rFonts w:ascii="Arial" w:hAnsi="Arial" w:cs="Arial"/>
                <w:i/>
                <w:iCs/>
                <w:sz w:val="20"/>
                <w:szCs w:val="20"/>
              </w:rPr>
            </w:pPr>
          </w:p>
          <w:p w14:paraId="5CA25DCC" w14:textId="77777777" w:rsidR="00296582" w:rsidRDefault="00296582" w:rsidP="00296582">
            <w:pPr>
              <w:rPr>
                <w:rFonts w:ascii="Arial" w:hAnsi="Arial" w:cs="Arial"/>
                <w:b/>
                <w:bCs/>
                <w:i/>
                <w:iCs/>
                <w:sz w:val="20"/>
                <w:szCs w:val="20"/>
              </w:rPr>
            </w:pPr>
            <w:r>
              <w:rPr>
                <w:rFonts w:ascii="Arial" w:hAnsi="Arial" w:cs="Arial"/>
                <w:i/>
                <w:iCs/>
                <w:sz w:val="20"/>
                <w:szCs w:val="20"/>
              </w:rPr>
              <w:t xml:space="preserve">By the end of this phase trainees will be </w:t>
            </w:r>
            <w:r w:rsidRPr="00F60DDF">
              <w:rPr>
                <w:rFonts w:ascii="Arial" w:hAnsi="Arial" w:cs="Arial"/>
                <w:b/>
                <w:bCs/>
                <w:i/>
                <w:iCs/>
                <w:sz w:val="20"/>
                <w:szCs w:val="20"/>
              </w:rPr>
              <w:t xml:space="preserve">able to: </w:t>
            </w:r>
          </w:p>
          <w:p w14:paraId="25DC5060" w14:textId="3C259FB1" w:rsidR="00296582" w:rsidRDefault="00296582" w:rsidP="00296582">
            <w:pPr>
              <w:pStyle w:val="ListParagraph"/>
              <w:numPr>
                <w:ilvl w:val="0"/>
                <w:numId w:val="21"/>
              </w:numPr>
              <w:rPr>
                <w:rFonts w:ascii="Arial" w:hAnsi="Arial" w:cs="Arial"/>
                <w:sz w:val="20"/>
                <w:szCs w:val="20"/>
              </w:rPr>
            </w:pPr>
            <w:r>
              <w:rPr>
                <w:rFonts w:ascii="Arial" w:hAnsi="Arial" w:cs="Arial"/>
                <w:sz w:val="20"/>
                <w:szCs w:val="20"/>
              </w:rPr>
              <w:t xml:space="preserve">plan, </w:t>
            </w:r>
            <w:r w:rsidRPr="008A1961">
              <w:rPr>
                <w:rFonts w:ascii="Arial" w:hAnsi="Arial" w:cs="Arial"/>
                <w:sz w:val="20"/>
                <w:szCs w:val="20"/>
              </w:rPr>
              <w:t>teach</w:t>
            </w:r>
            <w:r>
              <w:rPr>
                <w:rFonts w:ascii="Arial" w:hAnsi="Arial" w:cs="Arial"/>
                <w:sz w:val="20"/>
                <w:szCs w:val="20"/>
              </w:rPr>
              <w:t xml:space="preserve"> and reflect upon</w:t>
            </w:r>
            <w:r w:rsidRPr="008A1961">
              <w:rPr>
                <w:rFonts w:ascii="Arial" w:hAnsi="Arial" w:cs="Arial"/>
                <w:sz w:val="20"/>
                <w:szCs w:val="20"/>
              </w:rPr>
              <w:t xml:space="preserve"> a</w:t>
            </w:r>
            <w:r>
              <w:rPr>
                <w:rFonts w:ascii="Arial" w:hAnsi="Arial" w:cs="Arial"/>
                <w:sz w:val="20"/>
                <w:szCs w:val="20"/>
              </w:rPr>
              <w:t xml:space="preserve"> high-quality Computing learning experience</w:t>
            </w:r>
            <w:r w:rsidRPr="008A1961">
              <w:rPr>
                <w:rFonts w:ascii="Arial" w:hAnsi="Arial" w:cs="Arial"/>
                <w:sz w:val="20"/>
                <w:szCs w:val="20"/>
              </w:rPr>
              <w:t xml:space="preserve"> if appropriate within the school's</w:t>
            </w:r>
            <w:r>
              <w:rPr>
                <w:rFonts w:ascii="Arial" w:hAnsi="Arial" w:cs="Arial"/>
                <w:sz w:val="20"/>
                <w:szCs w:val="20"/>
              </w:rPr>
              <w:t xml:space="preserve"> </w:t>
            </w:r>
            <w:r w:rsidRPr="008A1961">
              <w:rPr>
                <w:rFonts w:ascii="Arial" w:hAnsi="Arial" w:cs="Arial"/>
                <w:sz w:val="20"/>
                <w:szCs w:val="20"/>
              </w:rPr>
              <w:t xml:space="preserve">planned curriculum </w:t>
            </w:r>
            <w:r w:rsidRPr="00413363">
              <w:rPr>
                <w:rFonts w:ascii="Arial" w:hAnsi="Arial" w:cs="Arial"/>
                <w:b/>
                <w:bCs/>
                <w:sz w:val="20"/>
                <w:szCs w:val="20"/>
              </w:rPr>
              <w:t>OR</w:t>
            </w:r>
            <w:r w:rsidRPr="008A1961">
              <w:rPr>
                <w:rFonts w:ascii="Arial" w:hAnsi="Arial" w:cs="Arial"/>
                <w:sz w:val="20"/>
                <w:szCs w:val="20"/>
              </w:rPr>
              <w:t xml:space="preserve"> articulate where </w:t>
            </w:r>
            <w:r>
              <w:rPr>
                <w:rFonts w:ascii="Arial" w:hAnsi="Arial" w:cs="Arial"/>
                <w:sz w:val="20"/>
                <w:szCs w:val="20"/>
              </w:rPr>
              <w:t>Computing</w:t>
            </w:r>
            <w:r w:rsidRPr="008A1961">
              <w:rPr>
                <w:rFonts w:ascii="Arial" w:hAnsi="Arial" w:cs="Arial"/>
                <w:sz w:val="20"/>
                <w:szCs w:val="20"/>
              </w:rPr>
              <w:t xml:space="preserve"> fits </w:t>
            </w:r>
            <w:r>
              <w:rPr>
                <w:rFonts w:ascii="Arial" w:hAnsi="Arial" w:cs="Arial"/>
                <w:sz w:val="20"/>
                <w:szCs w:val="20"/>
              </w:rPr>
              <w:t>with</w:t>
            </w:r>
            <w:r w:rsidRPr="008A1961">
              <w:rPr>
                <w:rFonts w:ascii="Arial" w:hAnsi="Arial" w:cs="Arial"/>
                <w:sz w:val="20"/>
                <w:szCs w:val="20"/>
              </w:rPr>
              <w:t>in the school's curriculum</w:t>
            </w:r>
            <w:r w:rsidRPr="008D293A">
              <w:rPr>
                <w:rFonts w:ascii="Arial" w:hAnsi="Arial" w:cs="Arial"/>
                <w:sz w:val="20"/>
                <w:szCs w:val="20"/>
              </w:rPr>
              <w:t xml:space="preserve"> </w:t>
            </w:r>
          </w:p>
          <w:p w14:paraId="23BB50E2" w14:textId="4FD13458" w:rsidR="00296582" w:rsidRPr="000C5C7B" w:rsidRDefault="00AA70EF" w:rsidP="00296582">
            <w:pPr>
              <w:rPr>
                <w:rFonts w:ascii="Arial" w:hAnsi="Arial" w:cs="Arial"/>
                <w:sz w:val="20"/>
                <w:szCs w:val="20"/>
              </w:rPr>
            </w:pPr>
            <w:r>
              <w:rPr>
                <w:rFonts w:ascii="Arial" w:hAnsi="Arial" w:cs="Arial"/>
                <w:sz w:val="20"/>
                <w:szCs w:val="20"/>
              </w:rPr>
              <w:t xml:space="preserve">Formative assessment through Weekly Development Summary and discussion with mentor. </w:t>
            </w:r>
          </w:p>
        </w:tc>
      </w:tr>
      <w:tr w:rsidR="00296582" w:rsidRPr="00B53DBB" w14:paraId="3ABAE991" w14:textId="77777777" w:rsidTr="46621F65">
        <w:tc>
          <w:tcPr>
            <w:tcW w:w="2090" w:type="dxa"/>
            <w:vMerge/>
          </w:tcPr>
          <w:p w14:paraId="71A8CC4E" w14:textId="77777777" w:rsidR="00296582" w:rsidRPr="00B53DBB" w:rsidRDefault="00296582" w:rsidP="00296582">
            <w:pPr>
              <w:rPr>
                <w:rFonts w:ascii="Arial" w:hAnsi="Arial" w:cs="Arial"/>
                <w:b/>
                <w:bCs/>
              </w:rPr>
            </w:pPr>
          </w:p>
        </w:tc>
        <w:tc>
          <w:tcPr>
            <w:tcW w:w="6679" w:type="dxa"/>
          </w:tcPr>
          <w:p w14:paraId="73B2B7B5" w14:textId="5D56503C" w:rsidR="00296582" w:rsidRPr="00052684" w:rsidRDefault="00296582" w:rsidP="00296582">
            <w:pPr>
              <w:pStyle w:val="ListParagraph"/>
              <w:numPr>
                <w:ilvl w:val="0"/>
                <w:numId w:val="20"/>
              </w:numPr>
              <w:rPr>
                <w:rFonts w:ascii="Arial" w:hAnsi="Arial" w:cs="Arial"/>
                <w:sz w:val="20"/>
                <w:szCs w:val="20"/>
              </w:rPr>
            </w:pPr>
            <w:r w:rsidRPr="008D293A">
              <w:rPr>
                <w:rFonts w:ascii="Arial" w:hAnsi="Arial" w:cs="Arial"/>
                <w:sz w:val="20"/>
                <w:szCs w:val="20"/>
              </w:rPr>
              <w:t xml:space="preserve">how to use school’s medium-term plans to </w:t>
            </w:r>
            <w:r>
              <w:rPr>
                <w:rFonts w:ascii="Arial" w:hAnsi="Arial" w:cs="Arial"/>
                <w:sz w:val="20"/>
                <w:szCs w:val="20"/>
              </w:rPr>
              <w:t>identify opportunities for</w:t>
            </w:r>
            <w:r w:rsidRPr="008D293A">
              <w:rPr>
                <w:rFonts w:ascii="Arial" w:hAnsi="Arial" w:cs="Arial"/>
                <w:sz w:val="20"/>
                <w:szCs w:val="20"/>
              </w:rPr>
              <w:t xml:space="preserve"> a high-quality learning experience that builds upon pupils’ prior knowledge</w:t>
            </w:r>
          </w:p>
        </w:tc>
        <w:tc>
          <w:tcPr>
            <w:tcW w:w="4555" w:type="dxa"/>
            <w:vMerge/>
          </w:tcPr>
          <w:p w14:paraId="2A3E7FD5" w14:textId="77777777" w:rsidR="00296582" w:rsidRPr="00B53DBB" w:rsidRDefault="00296582" w:rsidP="00296582">
            <w:pPr>
              <w:rPr>
                <w:rFonts w:ascii="Arial" w:hAnsi="Arial" w:cs="Arial"/>
                <w:sz w:val="20"/>
                <w:szCs w:val="20"/>
              </w:rPr>
            </w:pPr>
          </w:p>
        </w:tc>
      </w:tr>
      <w:tr w:rsidR="00296582" w:rsidRPr="00B53DBB" w14:paraId="277F04DD" w14:textId="77777777" w:rsidTr="46621F65">
        <w:tc>
          <w:tcPr>
            <w:tcW w:w="2090" w:type="dxa"/>
            <w:vMerge/>
          </w:tcPr>
          <w:p w14:paraId="0320883A" w14:textId="77777777" w:rsidR="00296582" w:rsidRPr="00B53DBB" w:rsidRDefault="00296582" w:rsidP="00296582">
            <w:pPr>
              <w:rPr>
                <w:rFonts w:ascii="Arial" w:hAnsi="Arial" w:cs="Arial"/>
                <w:b/>
                <w:bCs/>
              </w:rPr>
            </w:pPr>
          </w:p>
        </w:tc>
        <w:tc>
          <w:tcPr>
            <w:tcW w:w="6679" w:type="dxa"/>
          </w:tcPr>
          <w:p w14:paraId="1216CA74" w14:textId="1FE48B80" w:rsidR="00296582" w:rsidRPr="00052684" w:rsidRDefault="00296582" w:rsidP="00296582">
            <w:pPr>
              <w:pStyle w:val="ListParagraph"/>
              <w:numPr>
                <w:ilvl w:val="0"/>
                <w:numId w:val="20"/>
              </w:numPr>
              <w:rPr>
                <w:rFonts w:ascii="Arial" w:hAnsi="Arial" w:cs="Arial"/>
                <w:sz w:val="20"/>
                <w:szCs w:val="20"/>
              </w:rPr>
            </w:pPr>
            <w:r>
              <w:rPr>
                <w:rFonts w:ascii="Arial" w:hAnsi="Arial" w:cs="Arial"/>
                <w:sz w:val="20"/>
                <w:szCs w:val="20"/>
              </w:rPr>
              <w:t>that component and composite knowledge should be well-sequenced across a school’s curriculum plan</w:t>
            </w:r>
          </w:p>
        </w:tc>
        <w:tc>
          <w:tcPr>
            <w:tcW w:w="4555" w:type="dxa"/>
            <w:vMerge/>
          </w:tcPr>
          <w:p w14:paraId="0F616C28" w14:textId="77777777" w:rsidR="00296582" w:rsidRPr="00B53DBB" w:rsidRDefault="00296582" w:rsidP="00296582">
            <w:pPr>
              <w:rPr>
                <w:rFonts w:ascii="Arial" w:hAnsi="Arial" w:cs="Arial"/>
                <w:sz w:val="20"/>
                <w:szCs w:val="20"/>
              </w:rPr>
            </w:pPr>
          </w:p>
        </w:tc>
      </w:tr>
      <w:tr w:rsidR="00296582" w:rsidRPr="00B53DBB" w14:paraId="20A99110" w14:textId="77777777" w:rsidTr="46621F65">
        <w:trPr>
          <w:trHeight w:val="4233"/>
        </w:trPr>
        <w:tc>
          <w:tcPr>
            <w:tcW w:w="2090" w:type="dxa"/>
            <w:vMerge/>
          </w:tcPr>
          <w:p w14:paraId="2F9F3BB0" w14:textId="77777777" w:rsidR="00296582" w:rsidRPr="00B53DBB" w:rsidRDefault="00296582" w:rsidP="00296582">
            <w:pPr>
              <w:rPr>
                <w:rFonts w:ascii="Arial" w:hAnsi="Arial" w:cs="Arial"/>
                <w:b/>
                <w:bCs/>
              </w:rPr>
            </w:pPr>
          </w:p>
        </w:tc>
        <w:tc>
          <w:tcPr>
            <w:tcW w:w="6679" w:type="dxa"/>
          </w:tcPr>
          <w:p w14:paraId="0AC1AAE1" w14:textId="3275EF9E" w:rsidR="00296582" w:rsidRPr="00A27DF6" w:rsidRDefault="00296582" w:rsidP="00296582">
            <w:pPr>
              <w:rPr>
                <w:rFonts w:ascii="Arial" w:hAnsi="Arial" w:cs="Arial"/>
                <w:sz w:val="20"/>
                <w:szCs w:val="20"/>
              </w:rPr>
            </w:pPr>
          </w:p>
        </w:tc>
        <w:tc>
          <w:tcPr>
            <w:tcW w:w="4555" w:type="dxa"/>
            <w:vMerge/>
          </w:tcPr>
          <w:p w14:paraId="42C52858" w14:textId="77777777" w:rsidR="00296582" w:rsidRPr="00B53DBB" w:rsidRDefault="00296582" w:rsidP="00296582">
            <w:pPr>
              <w:rPr>
                <w:rFonts w:ascii="Arial" w:hAnsi="Arial" w:cs="Arial"/>
                <w:sz w:val="20"/>
                <w:szCs w:val="20"/>
              </w:rPr>
            </w:pPr>
          </w:p>
        </w:tc>
      </w:tr>
      <w:tr w:rsidR="00296582" w:rsidRPr="00B53DBB" w14:paraId="56F46FE0" w14:textId="77777777" w:rsidTr="46621F65">
        <w:tc>
          <w:tcPr>
            <w:tcW w:w="2090" w:type="dxa"/>
            <w:vMerge w:val="restart"/>
          </w:tcPr>
          <w:p w14:paraId="2A92A9D5" w14:textId="77777777" w:rsidR="00296582" w:rsidRDefault="00296582" w:rsidP="00296582">
            <w:pPr>
              <w:rPr>
                <w:rFonts w:ascii="Arial" w:hAnsi="Arial" w:cs="Arial"/>
                <w:b/>
                <w:bCs/>
              </w:rPr>
            </w:pPr>
            <w:r>
              <w:rPr>
                <w:rFonts w:ascii="Arial" w:hAnsi="Arial" w:cs="Arial"/>
                <w:b/>
                <w:bCs/>
              </w:rPr>
              <w:t>Phase 3</w:t>
            </w:r>
          </w:p>
          <w:p w14:paraId="354E2BD2" w14:textId="77777777" w:rsidR="00296582" w:rsidRDefault="00296582" w:rsidP="00296582">
            <w:pPr>
              <w:rPr>
                <w:rFonts w:ascii="Arial" w:hAnsi="Arial" w:cs="Arial"/>
                <w:b/>
                <w:bCs/>
              </w:rPr>
            </w:pPr>
            <w:r>
              <w:rPr>
                <w:rFonts w:ascii="Arial" w:hAnsi="Arial" w:cs="Arial"/>
                <w:b/>
                <w:bCs/>
              </w:rPr>
              <w:t>(University-led)</w:t>
            </w:r>
          </w:p>
          <w:p w14:paraId="3495C3BB" w14:textId="77777777" w:rsidR="00296582" w:rsidRDefault="00296582" w:rsidP="00296582">
            <w:pPr>
              <w:rPr>
                <w:rFonts w:ascii="Arial" w:hAnsi="Arial" w:cs="Arial"/>
                <w:b/>
                <w:bCs/>
              </w:rPr>
            </w:pPr>
          </w:p>
          <w:p w14:paraId="5F151F0B" w14:textId="09BDA5C6" w:rsidR="00296582" w:rsidRPr="00B53DBB" w:rsidRDefault="00296582" w:rsidP="00296582">
            <w:pPr>
              <w:rPr>
                <w:rFonts w:ascii="Arial" w:hAnsi="Arial" w:cs="Arial"/>
                <w:b/>
                <w:bCs/>
              </w:rPr>
            </w:pPr>
            <w:r>
              <w:rPr>
                <w:rFonts w:ascii="Arial" w:hAnsi="Arial" w:cs="Arial"/>
                <w:bCs/>
                <w:i/>
              </w:rPr>
              <w:t>*Trainees will review the knowledge, understanding and skills developed at Phases 1 and 2, and will add the following…</w:t>
            </w:r>
          </w:p>
        </w:tc>
        <w:tc>
          <w:tcPr>
            <w:tcW w:w="6679" w:type="dxa"/>
          </w:tcPr>
          <w:p w14:paraId="4854D977" w14:textId="77777777" w:rsidR="00296582" w:rsidRPr="00B53DBB" w:rsidRDefault="00296582" w:rsidP="00296582">
            <w:pPr>
              <w:shd w:val="clear" w:color="auto" w:fill="FFFFFF"/>
              <w:textAlignment w:val="baseline"/>
              <w:rPr>
                <w:rFonts w:ascii="Arial" w:eastAsia="Times New Roman" w:hAnsi="Arial" w:cs="Arial"/>
                <w:sz w:val="20"/>
                <w:szCs w:val="20"/>
                <w:lang w:eastAsia="en-GB"/>
              </w:rPr>
            </w:pPr>
            <w:r w:rsidRPr="00B53DBB">
              <w:rPr>
                <w:rFonts w:ascii="Arial" w:eastAsia="Times New Roman" w:hAnsi="Arial" w:cs="Arial"/>
                <w:b/>
                <w:bCs/>
                <w:sz w:val="20"/>
                <w:szCs w:val="20"/>
                <w:lang w:eastAsia="en-GB"/>
              </w:rPr>
              <w:t xml:space="preserve">Trainees will know: </w:t>
            </w:r>
          </w:p>
        </w:tc>
        <w:tc>
          <w:tcPr>
            <w:tcW w:w="4555" w:type="dxa"/>
          </w:tcPr>
          <w:p w14:paraId="7A27765B" w14:textId="03CFFDA1" w:rsidR="00296582" w:rsidRPr="00B53DBB" w:rsidRDefault="00296582" w:rsidP="00296582">
            <w:pPr>
              <w:rPr>
                <w:rFonts w:ascii="Arial" w:hAnsi="Arial" w:cs="Arial"/>
                <w:sz w:val="20"/>
                <w:szCs w:val="20"/>
              </w:rPr>
            </w:pPr>
            <w:r w:rsidRPr="00712BBB">
              <w:rPr>
                <w:rFonts w:ascii="Arial" w:hAnsi="Arial" w:cs="Arial"/>
                <w:b/>
                <w:bCs/>
                <w:sz w:val="20"/>
                <w:szCs w:val="20"/>
              </w:rPr>
              <w:t>Trainees will be able to:</w:t>
            </w:r>
          </w:p>
        </w:tc>
      </w:tr>
      <w:tr w:rsidR="00296582" w:rsidRPr="00B53DBB" w14:paraId="1162ADD0" w14:textId="77777777" w:rsidTr="46621F65">
        <w:tc>
          <w:tcPr>
            <w:tcW w:w="2090" w:type="dxa"/>
            <w:vMerge/>
          </w:tcPr>
          <w:p w14:paraId="7A74D716" w14:textId="77777777" w:rsidR="00296582" w:rsidRPr="00B53DBB" w:rsidRDefault="00296582" w:rsidP="00296582">
            <w:pPr>
              <w:rPr>
                <w:rFonts w:ascii="Arial" w:hAnsi="Arial" w:cs="Arial"/>
                <w:b/>
                <w:bCs/>
              </w:rPr>
            </w:pPr>
          </w:p>
        </w:tc>
        <w:tc>
          <w:tcPr>
            <w:tcW w:w="6679" w:type="dxa"/>
          </w:tcPr>
          <w:p w14:paraId="6F6C6AB7" w14:textId="0AE4669A" w:rsidR="00296582" w:rsidRPr="00C65840" w:rsidRDefault="00296582" w:rsidP="00296582">
            <w:pPr>
              <w:pStyle w:val="ListParagraph"/>
              <w:numPr>
                <w:ilvl w:val="0"/>
                <w:numId w:val="11"/>
              </w:numPr>
              <w:rPr>
                <w:rFonts w:ascii="Arial" w:hAnsi="Arial" w:cs="Arial"/>
                <w:sz w:val="20"/>
                <w:szCs w:val="20"/>
              </w:rPr>
            </w:pPr>
            <w:r w:rsidRPr="002A6F61">
              <w:rPr>
                <w:rFonts w:ascii="Arial" w:hAnsi="Arial" w:cs="Arial"/>
                <w:sz w:val="20"/>
                <w:szCs w:val="20"/>
              </w:rPr>
              <w:t>The programming concepts sequence, selection, repetition and variables and how they apply in different programming contexts.</w:t>
            </w:r>
          </w:p>
        </w:tc>
        <w:tc>
          <w:tcPr>
            <w:tcW w:w="4555" w:type="dxa"/>
          </w:tcPr>
          <w:p w14:paraId="2D46D4E9" w14:textId="50CA01E5" w:rsidR="00296582" w:rsidRPr="00991D34" w:rsidRDefault="00296582" w:rsidP="00296582">
            <w:pPr>
              <w:pStyle w:val="ListParagraph"/>
              <w:numPr>
                <w:ilvl w:val="0"/>
                <w:numId w:val="11"/>
              </w:numPr>
              <w:rPr>
                <w:rFonts w:ascii="Arial" w:hAnsi="Arial" w:cs="Arial"/>
                <w:sz w:val="20"/>
                <w:szCs w:val="20"/>
              </w:rPr>
            </w:pPr>
            <w:r w:rsidRPr="002A6F61">
              <w:rPr>
                <w:rFonts w:ascii="Arial" w:hAnsi="Arial" w:cs="Arial"/>
                <w:sz w:val="20"/>
                <w:szCs w:val="20"/>
              </w:rPr>
              <w:t>Use simulations to explore the use of sensors, input and output within programming environments, including physical computing.</w:t>
            </w:r>
          </w:p>
        </w:tc>
      </w:tr>
      <w:tr w:rsidR="00296582" w:rsidRPr="00B53DBB" w14:paraId="6910F497" w14:textId="77777777" w:rsidTr="46621F65">
        <w:tc>
          <w:tcPr>
            <w:tcW w:w="2090" w:type="dxa"/>
            <w:vMerge/>
          </w:tcPr>
          <w:p w14:paraId="659EDFA8" w14:textId="77777777" w:rsidR="00296582" w:rsidRPr="00B53DBB" w:rsidRDefault="00296582" w:rsidP="00296582">
            <w:pPr>
              <w:rPr>
                <w:rFonts w:ascii="Arial" w:hAnsi="Arial" w:cs="Arial"/>
                <w:b/>
                <w:bCs/>
              </w:rPr>
            </w:pPr>
          </w:p>
        </w:tc>
        <w:tc>
          <w:tcPr>
            <w:tcW w:w="6679" w:type="dxa"/>
          </w:tcPr>
          <w:p w14:paraId="1AF711AA" w14:textId="0BA794A9" w:rsidR="00296582" w:rsidRPr="00052684" w:rsidRDefault="00296582" w:rsidP="00296582">
            <w:pPr>
              <w:pStyle w:val="ListParagraph"/>
              <w:numPr>
                <w:ilvl w:val="0"/>
                <w:numId w:val="11"/>
              </w:numPr>
              <w:rPr>
                <w:rFonts w:ascii="Arial" w:hAnsi="Arial" w:cs="Arial"/>
                <w:sz w:val="20"/>
                <w:szCs w:val="20"/>
              </w:rPr>
            </w:pPr>
            <w:r w:rsidRPr="002A6F61">
              <w:rPr>
                <w:rFonts w:ascii="Arial" w:hAnsi="Arial" w:cs="Arial"/>
                <w:sz w:val="20"/>
                <w:szCs w:val="20"/>
              </w:rPr>
              <w:t xml:space="preserve">Awareness that physical devices such as robots or microprocessors can be programmed including the use of sensors, motors, LEDs, buzzers, etc (e.g. </w:t>
            </w:r>
            <w:proofErr w:type="spellStart"/>
            <w:r w:rsidRPr="002A6F61">
              <w:rPr>
                <w:rFonts w:ascii="Arial" w:hAnsi="Arial" w:cs="Arial"/>
                <w:sz w:val="20"/>
                <w:szCs w:val="20"/>
              </w:rPr>
              <w:t>Ozobots</w:t>
            </w:r>
            <w:proofErr w:type="spellEnd"/>
            <w:r w:rsidRPr="002A6F61">
              <w:rPr>
                <w:rFonts w:ascii="Arial" w:hAnsi="Arial" w:cs="Arial"/>
                <w:sz w:val="20"/>
                <w:szCs w:val="20"/>
              </w:rPr>
              <w:t xml:space="preserve">, </w:t>
            </w:r>
            <w:proofErr w:type="spellStart"/>
            <w:r w:rsidRPr="002A6F61">
              <w:rPr>
                <w:rFonts w:ascii="Arial" w:hAnsi="Arial" w:cs="Arial"/>
                <w:sz w:val="20"/>
                <w:szCs w:val="20"/>
              </w:rPr>
              <w:t>Codebug</w:t>
            </w:r>
            <w:proofErr w:type="spellEnd"/>
            <w:r w:rsidRPr="002A6F61">
              <w:rPr>
                <w:rFonts w:ascii="Arial" w:hAnsi="Arial" w:cs="Arial"/>
                <w:sz w:val="20"/>
                <w:szCs w:val="20"/>
              </w:rPr>
              <w:t xml:space="preserve">, </w:t>
            </w:r>
            <w:proofErr w:type="spellStart"/>
            <w:r w:rsidRPr="002A6F61">
              <w:rPr>
                <w:rFonts w:ascii="Arial" w:hAnsi="Arial" w:cs="Arial"/>
                <w:sz w:val="20"/>
                <w:szCs w:val="20"/>
              </w:rPr>
              <w:t>Microbit</w:t>
            </w:r>
            <w:proofErr w:type="spellEnd"/>
            <w:r w:rsidRPr="002A6F61">
              <w:rPr>
                <w:rFonts w:ascii="Arial" w:hAnsi="Arial" w:cs="Arial"/>
                <w:sz w:val="20"/>
                <w:szCs w:val="20"/>
              </w:rPr>
              <w:t>, Crumble).</w:t>
            </w:r>
          </w:p>
        </w:tc>
        <w:tc>
          <w:tcPr>
            <w:tcW w:w="4555" w:type="dxa"/>
          </w:tcPr>
          <w:p w14:paraId="136D743D" w14:textId="3FD0C87F" w:rsidR="00296582" w:rsidRPr="00991D34" w:rsidRDefault="00296582" w:rsidP="00296582">
            <w:pPr>
              <w:pStyle w:val="ListParagraph"/>
              <w:numPr>
                <w:ilvl w:val="0"/>
                <w:numId w:val="11"/>
              </w:numPr>
              <w:rPr>
                <w:rFonts w:ascii="Arial" w:hAnsi="Arial" w:cs="Arial"/>
                <w:sz w:val="20"/>
                <w:szCs w:val="20"/>
              </w:rPr>
            </w:pPr>
            <w:r w:rsidRPr="002A6F61">
              <w:rPr>
                <w:rFonts w:ascii="Arial" w:hAnsi="Arial" w:cs="Arial"/>
                <w:sz w:val="20"/>
                <w:szCs w:val="20"/>
              </w:rPr>
              <w:t>Design and implement a program independently, using a physical computing device.</w:t>
            </w:r>
          </w:p>
        </w:tc>
      </w:tr>
      <w:tr w:rsidR="00296582" w:rsidRPr="00B53DBB" w14:paraId="5510A7E2" w14:textId="77777777" w:rsidTr="46621F65">
        <w:tc>
          <w:tcPr>
            <w:tcW w:w="2090" w:type="dxa"/>
            <w:vMerge/>
          </w:tcPr>
          <w:p w14:paraId="38429CBC" w14:textId="77777777" w:rsidR="00296582" w:rsidRPr="00B53DBB" w:rsidRDefault="00296582" w:rsidP="00296582">
            <w:pPr>
              <w:rPr>
                <w:rFonts w:ascii="Arial" w:hAnsi="Arial" w:cs="Arial"/>
                <w:b/>
                <w:bCs/>
              </w:rPr>
            </w:pPr>
          </w:p>
        </w:tc>
        <w:tc>
          <w:tcPr>
            <w:tcW w:w="6679" w:type="dxa"/>
          </w:tcPr>
          <w:p w14:paraId="6E83B8BA" w14:textId="77777777" w:rsidR="00296582" w:rsidRPr="00C65840" w:rsidRDefault="00296582" w:rsidP="00296582">
            <w:pPr>
              <w:rPr>
                <w:rFonts w:ascii="Arial" w:hAnsi="Arial" w:cs="Arial"/>
                <w:sz w:val="20"/>
                <w:szCs w:val="20"/>
              </w:rPr>
            </w:pPr>
            <w:r w:rsidRPr="00B53DBB">
              <w:rPr>
                <w:rFonts w:ascii="Arial" w:hAnsi="Arial" w:cs="Arial"/>
                <w:b/>
                <w:bCs/>
                <w:sz w:val="20"/>
                <w:szCs w:val="20"/>
              </w:rPr>
              <w:t xml:space="preserve">Trainees will understand: </w:t>
            </w:r>
          </w:p>
        </w:tc>
        <w:tc>
          <w:tcPr>
            <w:tcW w:w="4555" w:type="dxa"/>
            <w:vMerge w:val="restart"/>
            <w:shd w:val="clear" w:color="auto" w:fill="D9D9D9" w:themeFill="background1" w:themeFillShade="D9"/>
          </w:tcPr>
          <w:p w14:paraId="149F4F74" w14:textId="77777777" w:rsidR="00296582" w:rsidRDefault="00296582" w:rsidP="00296582">
            <w:pPr>
              <w:jc w:val="center"/>
              <w:rPr>
                <w:rFonts w:ascii="Arial" w:hAnsi="Arial" w:cs="Arial"/>
                <w:b/>
                <w:bCs/>
                <w:sz w:val="20"/>
                <w:szCs w:val="20"/>
              </w:rPr>
            </w:pPr>
          </w:p>
          <w:p w14:paraId="0ECBFC89" w14:textId="6FF49259" w:rsidR="00296582" w:rsidRDefault="00296582" w:rsidP="00296582">
            <w:pPr>
              <w:jc w:val="center"/>
              <w:rPr>
                <w:rFonts w:ascii="Arial" w:hAnsi="Arial" w:cs="Arial"/>
                <w:b/>
                <w:bCs/>
                <w:sz w:val="20"/>
                <w:szCs w:val="20"/>
              </w:rPr>
            </w:pPr>
            <w:r>
              <w:rPr>
                <w:rFonts w:ascii="Arial" w:hAnsi="Arial" w:cs="Arial"/>
                <w:b/>
                <w:bCs/>
                <w:sz w:val="20"/>
                <w:szCs w:val="20"/>
              </w:rPr>
              <w:t>Composite knowledge/understanding/skills</w:t>
            </w:r>
          </w:p>
          <w:p w14:paraId="42A3DA6D" w14:textId="77777777" w:rsidR="00296582" w:rsidRDefault="00296582" w:rsidP="00296582">
            <w:pPr>
              <w:rPr>
                <w:rFonts w:ascii="Arial" w:hAnsi="Arial" w:cs="Arial"/>
                <w:i/>
                <w:iCs/>
                <w:sz w:val="20"/>
                <w:szCs w:val="20"/>
              </w:rPr>
            </w:pPr>
          </w:p>
          <w:p w14:paraId="22FF6C74" w14:textId="50D49F4E" w:rsidR="00296582" w:rsidRDefault="00296582" w:rsidP="00296582">
            <w:pPr>
              <w:rPr>
                <w:rFonts w:ascii="Arial" w:hAnsi="Arial" w:cs="Arial"/>
                <w:b/>
                <w:bCs/>
                <w:i/>
                <w:iCs/>
                <w:sz w:val="20"/>
                <w:szCs w:val="20"/>
              </w:rPr>
            </w:pPr>
            <w:r>
              <w:rPr>
                <w:rFonts w:ascii="Arial" w:hAnsi="Arial" w:cs="Arial"/>
                <w:i/>
                <w:iCs/>
                <w:sz w:val="20"/>
                <w:szCs w:val="20"/>
              </w:rPr>
              <w:t xml:space="preserve">By the end of this phase trainees will </w:t>
            </w:r>
            <w:r w:rsidRPr="00F60DDF">
              <w:rPr>
                <w:rFonts w:ascii="Arial" w:hAnsi="Arial" w:cs="Arial"/>
                <w:b/>
                <w:bCs/>
                <w:i/>
                <w:iCs/>
                <w:sz w:val="20"/>
                <w:szCs w:val="20"/>
              </w:rPr>
              <w:t>know:</w:t>
            </w:r>
          </w:p>
          <w:p w14:paraId="6467249B" w14:textId="71929E69" w:rsidR="005512E0" w:rsidRPr="005512E0" w:rsidRDefault="005512E0" w:rsidP="005512E0">
            <w:pPr>
              <w:pStyle w:val="ListParagraph"/>
              <w:numPr>
                <w:ilvl w:val="0"/>
                <w:numId w:val="24"/>
              </w:numPr>
              <w:rPr>
                <w:rFonts w:ascii="Arial" w:hAnsi="Arial" w:cs="Arial"/>
                <w:b/>
                <w:bCs/>
                <w:i/>
                <w:iCs/>
                <w:sz w:val="20"/>
                <w:szCs w:val="20"/>
              </w:rPr>
            </w:pPr>
            <w:r w:rsidRPr="005512E0">
              <w:rPr>
                <w:rFonts w:ascii="Arial" w:hAnsi="Arial" w:cs="Arial"/>
                <w:iCs/>
                <w:sz w:val="20"/>
                <w:szCs w:val="20"/>
              </w:rPr>
              <w:lastRenderedPageBreak/>
              <w:t>how to design and write a program using a physical computing device</w:t>
            </w:r>
          </w:p>
          <w:p w14:paraId="4C025972" w14:textId="77777777" w:rsidR="005512E0" w:rsidRPr="005512E0" w:rsidRDefault="005512E0" w:rsidP="005512E0">
            <w:pPr>
              <w:rPr>
                <w:rFonts w:ascii="Arial" w:hAnsi="Arial" w:cs="Arial"/>
                <w:b/>
                <w:bCs/>
                <w:i/>
                <w:iCs/>
                <w:sz w:val="20"/>
                <w:szCs w:val="20"/>
              </w:rPr>
            </w:pPr>
          </w:p>
          <w:p w14:paraId="27629661" w14:textId="77777777" w:rsidR="00296582" w:rsidRDefault="00296582" w:rsidP="00296582">
            <w:pPr>
              <w:rPr>
                <w:rFonts w:ascii="Arial" w:hAnsi="Arial" w:cs="Arial"/>
                <w:i/>
                <w:iCs/>
                <w:sz w:val="20"/>
                <w:szCs w:val="20"/>
              </w:rPr>
            </w:pPr>
          </w:p>
          <w:p w14:paraId="62026176" w14:textId="20D42413" w:rsidR="00296582" w:rsidRDefault="00296582" w:rsidP="00296582">
            <w:pPr>
              <w:rPr>
                <w:rFonts w:ascii="Arial" w:hAnsi="Arial" w:cs="Arial"/>
                <w:b/>
                <w:bCs/>
                <w:i/>
                <w:iCs/>
                <w:sz w:val="20"/>
                <w:szCs w:val="20"/>
              </w:rPr>
            </w:pPr>
            <w:r>
              <w:rPr>
                <w:rFonts w:ascii="Arial" w:hAnsi="Arial" w:cs="Arial"/>
                <w:i/>
                <w:iCs/>
                <w:sz w:val="20"/>
                <w:szCs w:val="20"/>
              </w:rPr>
              <w:t xml:space="preserve">By the end of this phase trainees will </w:t>
            </w:r>
            <w:r w:rsidRPr="00F60DDF">
              <w:rPr>
                <w:rFonts w:ascii="Arial" w:hAnsi="Arial" w:cs="Arial"/>
                <w:b/>
                <w:bCs/>
                <w:i/>
                <w:iCs/>
                <w:sz w:val="20"/>
                <w:szCs w:val="20"/>
              </w:rPr>
              <w:t xml:space="preserve">understand: </w:t>
            </w:r>
          </w:p>
          <w:p w14:paraId="05789F2F" w14:textId="34C4C882" w:rsidR="005512E0" w:rsidRPr="005512E0" w:rsidRDefault="005512E0" w:rsidP="005512E0">
            <w:pPr>
              <w:pStyle w:val="ListParagraph"/>
              <w:numPr>
                <w:ilvl w:val="0"/>
                <w:numId w:val="24"/>
              </w:numPr>
              <w:rPr>
                <w:rFonts w:ascii="Arial" w:hAnsi="Arial" w:cs="Arial"/>
                <w:i/>
                <w:iCs/>
                <w:sz w:val="20"/>
                <w:szCs w:val="20"/>
              </w:rPr>
            </w:pPr>
            <w:r w:rsidRPr="005512E0">
              <w:rPr>
                <w:rFonts w:ascii="Arial" w:hAnsi="Arial" w:cs="Arial"/>
                <w:i/>
                <w:iCs/>
                <w:sz w:val="20"/>
                <w:szCs w:val="20"/>
              </w:rPr>
              <w:t>computers can be programmed to use inputs to determine a course of action (condition &amp; decision) and output</w:t>
            </w:r>
          </w:p>
          <w:p w14:paraId="3EF380FD" w14:textId="77777777" w:rsidR="00296582" w:rsidRDefault="00296582" w:rsidP="00296582">
            <w:pPr>
              <w:rPr>
                <w:rFonts w:ascii="Arial" w:hAnsi="Arial" w:cs="Arial"/>
                <w:i/>
                <w:iCs/>
                <w:sz w:val="20"/>
                <w:szCs w:val="20"/>
              </w:rPr>
            </w:pPr>
          </w:p>
          <w:p w14:paraId="4D40385A" w14:textId="77777777" w:rsidR="005512E0" w:rsidRDefault="00296582" w:rsidP="00296582">
            <w:pPr>
              <w:rPr>
                <w:rFonts w:ascii="Arial" w:hAnsi="Arial" w:cs="Arial"/>
                <w:b/>
                <w:bCs/>
                <w:i/>
                <w:iCs/>
                <w:sz w:val="20"/>
                <w:szCs w:val="20"/>
              </w:rPr>
            </w:pPr>
            <w:r>
              <w:rPr>
                <w:rFonts w:ascii="Arial" w:hAnsi="Arial" w:cs="Arial"/>
                <w:i/>
                <w:iCs/>
                <w:sz w:val="20"/>
                <w:szCs w:val="20"/>
              </w:rPr>
              <w:t xml:space="preserve">By the end of this phase trainees will be </w:t>
            </w:r>
            <w:r w:rsidRPr="00F60DDF">
              <w:rPr>
                <w:rFonts w:ascii="Arial" w:hAnsi="Arial" w:cs="Arial"/>
                <w:b/>
                <w:bCs/>
                <w:i/>
                <w:iCs/>
                <w:sz w:val="20"/>
                <w:szCs w:val="20"/>
              </w:rPr>
              <w:t>able to:</w:t>
            </w:r>
          </w:p>
          <w:p w14:paraId="1EA8337E" w14:textId="4650979F" w:rsidR="00296582" w:rsidRPr="00371584" w:rsidRDefault="00371584" w:rsidP="005512E0">
            <w:pPr>
              <w:pStyle w:val="ListParagraph"/>
              <w:numPr>
                <w:ilvl w:val="0"/>
                <w:numId w:val="24"/>
              </w:numPr>
              <w:jc w:val="both"/>
              <w:rPr>
                <w:rFonts w:ascii="Arial" w:hAnsi="Arial" w:cs="Arial"/>
                <w:i/>
                <w:iCs/>
                <w:sz w:val="20"/>
                <w:szCs w:val="20"/>
              </w:rPr>
            </w:pPr>
            <w:r w:rsidRPr="00371584">
              <w:rPr>
                <w:rFonts w:ascii="Arial" w:hAnsi="Arial" w:cs="Arial"/>
                <w:i/>
                <w:iCs/>
                <w:sz w:val="20"/>
                <w:szCs w:val="20"/>
              </w:rPr>
              <w:t>plan for appropriate progression through the computer science strand of the curriculum</w:t>
            </w:r>
          </w:p>
          <w:p w14:paraId="3DE7557D" w14:textId="77777777" w:rsidR="00296582" w:rsidRDefault="00296582" w:rsidP="00296582">
            <w:pPr>
              <w:rPr>
                <w:rFonts w:ascii="Arial" w:hAnsi="Arial" w:cs="Arial"/>
                <w:sz w:val="20"/>
                <w:szCs w:val="20"/>
              </w:rPr>
            </w:pPr>
          </w:p>
          <w:p w14:paraId="6ADE2442" w14:textId="77777777" w:rsidR="00AA70EF" w:rsidRDefault="00AA70EF" w:rsidP="00296582">
            <w:pPr>
              <w:rPr>
                <w:rFonts w:ascii="Arial" w:hAnsi="Arial" w:cs="Arial"/>
                <w:sz w:val="20"/>
                <w:szCs w:val="20"/>
              </w:rPr>
            </w:pPr>
            <w:r>
              <w:rPr>
                <w:rFonts w:ascii="Arial" w:hAnsi="Arial" w:cs="Arial"/>
                <w:sz w:val="20"/>
                <w:szCs w:val="20"/>
              </w:rPr>
              <w:t>Formative assessment in class through observations of tutors.</w:t>
            </w:r>
          </w:p>
          <w:p w14:paraId="4E52AF01" w14:textId="58E88C9E" w:rsidR="00AA70EF" w:rsidRPr="00B53DBB" w:rsidRDefault="00AA70EF" w:rsidP="00296582">
            <w:pPr>
              <w:rPr>
                <w:rFonts w:ascii="Arial" w:hAnsi="Arial" w:cs="Arial"/>
                <w:sz w:val="20"/>
                <w:szCs w:val="20"/>
              </w:rPr>
            </w:pPr>
            <w:r>
              <w:rPr>
                <w:rFonts w:ascii="Arial" w:hAnsi="Arial" w:cs="Arial"/>
                <w:sz w:val="20"/>
                <w:szCs w:val="20"/>
              </w:rPr>
              <w:t xml:space="preserve">Trainees will update their subject knowledge audit. </w:t>
            </w:r>
          </w:p>
        </w:tc>
      </w:tr>
      <w:tr w:rsidR="00296582" w:rsidRPr="00B53DBB" w14:paraId="5BA2EF0A" w14:textId="77777777" w:rsidTr="46621F65">
        <w:tc>
          <w:tcPr>
            <w:tcW w:w="2090" w:type="dxa"/>
            <w:vMerge/>
          </w:tcPr>
          <w:p w14:paraId="00E64870" w14:textId="77777777" w:rsidR="00296582" w:rsidRPr="00B53DBB" w:rsidRDefault="00296582" w:rsidP="00296582">
            <w:pPr>
              <w:rPr>
                <w:rFonts w:ascii="Arial" w:hAnsi="Arial" w:cs="Arial"/>
                <w:b/>
                <w:bCs/>
              </w:rPr>
            </w:pPr>
          </w:p>
        </w:tc>
        <w:tc>
          <w:tcPr>
            <w:tcW w:w="6679" w:type="dxa"/>
          </w:tcPr>
          <w:p w14:paraId="1D75A9DC" w14:textId="5B8DD492" w:rsidR="00296582" w:rsidRPr="00C77AC5" w:rsidRDefault="00296582" w:rsidP="00296582">
            <w:pPr>
              <w:pStyle w:val="ListParagraph"/>
              <w:numPr>
                <w:ilvl w:val="0"/>
                <w:numId w:val="19"/>
              </w:numPr>
              <w:rPr>
                <w:rFonts w:ascii="Arial" w:hAnsi="Arial" w:cs="Arial"/>
                <w:sz w:val="20"/>
                <w:szCs w:val="20"/>
              </w:rPr>
            </w:pPr>
            <w:r w:rsidRPr="687E216B">
              <w:rPr>
                <w:rFonts w:ascii="Arial" w:hAnsi="Arial" w:cs="Arial"/>
                <w:sz w:val="20"/>
                <w:szCs w:val="20"/>
              </w:rPr>
              <w:t>Programming, and related activities, require resilience, perseverance, risk-taking, innovative-thinking, collaboration and recognition that we will probably not get it right the first time; debugging and testing are essential parts of the process</w:t>
            </w:r>
            <w:r w:rsidR="1799223B" w:rsidRPr="687E216B">
              <w:rPr>
                <w:rFonts w:ascii="Arial" w:hAnsi="Arial" w:cs="Arial"/>
                <w:sz w:val="20"/>
                <w:szCs w:val="20"/>
              </w:rPr>
              <w:t xml:space="preserve">; in physical </w:t>
            </w:r>
            <w:r w:rsidR="1799223B" w:rsidRPr="687E216B">
              <w:rPr>
                <w:rFonts w:ascii="Arial" w:hAnsi="Arial" w:cs="Arial"/>
                <w:sz w:val="20"/>
                <w:szCs w:val="20"/>
              </w:rPr>
              <w:lastRenderedPageBreak/>
              <w:t>computing both the program and the physical set-up needs to be tested and debugged</w:t>
            </w:r>
            <w:r w:rsidRPr="687E216B">
              <w:rPr>
                <w:rFonts w:ascii="Arial" w:hAnsi="Arial" w:cs="Arial"/>
                <w:sz w:val="20"/>
                <w:szCs w:val="20"/>
              </w:rPr>
              <w:t>.</w:t>
            </w:r>
            <w:r w:rsidR="00195A21">
              <w:rPr>
                <w:rFonts w:ascii="Arial" w:hAnsi="Arial" w:cs="Arial"/>
                <w:sz w:val="20"/>
                <w:szCs w:val="20"/>
              </w:rPr>
              <w:t xml:space="preserve"> (</w:t>
            </w:r>
            <w:r w:rsidR="00195A21" w:rsidRPr="00A12D69">
              <w:rPr>
                <w:rFonts w:ascii="Arial" w:hAnsi="Arial" w:cs="Arial"/>
                <w:b/>
                <w:sz w:val="20"/>
                <w:szCs w:val="20"/>
              </w:rPr>
              <w:t>L</w:t>
            </w:r>
            <w:r w:rsidR="00195A21">
              <w:rPr>
                <w:rFonts w:ascii="Arial" w:hAnsi="Arial" w:cs="Arial"/>
                <w:b/>
                <w:sz w:val="20"/>
                <w:szCs w:val="20"/>
              </w:rPr>
              <w:t>T</w:t>
            </w:r>
            <w:r w:rsidR="00195A21" w:rsidRPr="00A12D69">
              <w:rPr>
                <w:rFonts w:ascii="Arial" w:hAnsi="Arial" w:cs="Arial"/>
                <w:b/>
                <w:sz w:val="20"/>
                <w:szCs w:val="20"/>
              </w:rPr>
              <w:t>4.5</w:t>
            </w:r>
            <w:r w:rsidR="00195A21">
              <w:rPr>
                <w:rFonts w:ascii="Arial" w:hAnsi="Arial" w:cs="Arial"/>
                <w:b/>
                <w:sz w:val="20"/>
                <w:szCs w:val="20"/>
              </w:rPr>
              <w:t>, LT7.4</w:t>
            </w:r>
            <w:r w:rsidR="00195A21">
              <w:rPr>
                <w:rFonts w:ascii="Arial" w:hAnsi="Arial" w:cs="Arial"/>
                <w:sz w:val="20"/>
                <w:szCs w:val="20"/>
              </w:rPr>
              <w:t>)</w:t>
            </w:r>
          </w:p>
        </w:tc>
        <w:tc>
          <w:tcPr>
            <w:tcW w:w="4555" w:type="dxa"/>
            <w:vMerge/>
          </w:tcPr>
          <w:p w14:paraId="4602271A" w14:textId="77777777" w:rsidR="00296582" w:rsidRPr="00B53DBB" w:rsidRDefault="00296582" w:rsidP="00296582">
            <w:pPr>
              <w:rPr>
                <w:rFonts w:ascii="Arial" w:hAnsi="Arial" w:cs="Arial"/>
                <w:sz w:val="20"/>
                <w:szCs w:val="20"/>
              </w:rPr>
            </w:pPr>
          </w:p>
        </w:tc>
      </w:tr>
      <w:tr w:rsidR="00296582" w:rsidRPr="00B53DBB" w14:paraId="66BA69BC" w14:textId="77777777" w:rsidTr="46621F65">
        <w:tc>
          <w:tcPr>
            <w:tcW w:w="2090" w:type="dxa"/>
            <w:vMerge/>
          </w:tcPr>
          <w:p w14:paraId="1AFC4191" w14:textId="77777777" w:rsidR="00296582" w:rsidRPr="00B53DBB" w:rsidRDefault="00296582" w:rsidP="00296582">
            <w:pPr>
              <w:rPr>
                <w:rFonts w:ascii="Arial" w:hAnsi="Arial" w:cs="Arial"/>
                <w:b/>
                <w:bCs/>
              </w:rPr>
            </w:pPr>
          </w:p>
        </w:tc>
        <w:tc>
          <w:tcPr>
            <w:tcW w:w="6679" w:type="dxa"/>
          </w:tcPr>
          <w:p w14:paraId="5A6C1A10" w14:textId="5D51BB47" w:rsidR="00296582" w:rsidRPr="00C77AC5" w:rsidRDefault="00296582" w:rsidP="00296582">
            <w:pPr>
              <w:pStyle w:val="ListParagraph"/>
              <w:numPr>
                <w:ilvl w:val="0"/>
                <w:numId w:val="19"/>
              </w:numPr>
              <w:rPr>
                <w:rFonts w:ascii="Arial" w:hAnsi="Arial" w:cs="Arial"/>
                <w:sz w:val="20"/>
                <w:szCs w:val="20"/>
              </w:rPr>
            </w:pPr>
            <w:r w:rsidRPr="687E216B">
              <w:rPr>
                <w:rFonts w:ascii="Arial" w:hAnsi="Arial" w:cs="Arial"/>
                <w:sz w:val="20"/>
                <w:szCs w:val="20"/>
              </w:rPr>
              <w:t>There are different pedagogical approaches for teaching computer science</w:t>
            </w:r>
            <w:r w:rsidR="282210B4" w:rsidRPr="687E216B">
              <w:rPr>
                <w:rFonts w:ascii="Arial" w:hAnsi="Arial" w:cs="Arial"/>
                <w:sz w:val="20"/>
                <w:szCs w:val="20"/>
              </w:rPr>
              <w:t xml:space="preserve"> and using physical computing resources allow abstract concepts to become concrete</w:t>
            </w:r>
            <w:r w:rsidR="6BBAE5EC" w:rsidRPr="687E216B">
              <w:rPr>
                <w:rFonts w:ascii="Arial" w:hAnsi="Arial" w:cs="Arial"/>
                <w:sz w:val="20"/>
                <w:szCs w:val="20"/>
              </w:rPr>
              <w:t>.</w:t>
            </w:r>
          </w:p>
        </w:tc>
        <w:tc>
          <w:tcPr>
            <w:tcW w:w="4555" w:type="dxa"/>
            <w:vMerge/>
          </w:tcPr>
          <w:p w14:paraId="0030AF1C" w14:textId="77777777" w:rsidR="00296582" w:rsidRPr="00B53DBB" w:rsidRDefault="00296582" w:rsidP="00296582">
            <w:pPr>
              <w:rPr>
                <w:rFonts w:ascii="Arial" w:hAnsi="Arial" w:cs="Arial"/>
                <w:sz w:val="20"/>
                <w:szCs w:val="20"/>
              </w:rPr>
            </w:pPr>
          </w:p>
        </w:tc>
      </w:tr>
      <w:tr w:rsidR="00296582" w:rsidRPr="00B53DBB" w14:paraId="6C6089E2" w14:textId="77777777" w:rsidTr="46621F65">
        <w:tc>
          <w:tcPr>
            <w:tcW w:w="2090" w:type="dxa"/>
            <w:vMerge/>
          </w:tcPr>
          <w:p w14:paraId="47730477" w14:textId="77777777" w:rsidR="00296582" w:rsidRPr="00B53DBB" w:rsidRDefault="00296582" w:rsidP="00296582">
            <w:pPr>
              <w:rPr>
                <w:rFonts w:ascii="Arial" w:hAnsi="Arial" w:cs="Arial"/>
                <w:b/>
                <w:bCs/>
              </w:rPr>
            </w:pPr>
          </w:p>
        </w:tc>
        <w:tc>
          <w:tcPr>
            <w:tcW w:w="6679" w:type="dxa"/>
          </w:tcPr>
          <w:p w14:paraId="227F2745" w14:textId="152E9207" w:rsidR="00296582" w:rsidRPr="00C77AC5" w:rsidRDefault="6BBAE5EC" w:rsidP="00296582">
            <w:pPr>
              <w:pStyle w:val="ListParagraph"/>
              <w:numPr>
                <w:ilvl w:val="0"/>
                <w:numId w:val="19"/>
              </w:numPr>
              <w:rPr>
                <w:rFonts w:ascii="Arial" w:hAnsi="Arial" w:cs="Arial"/>
                <w:sz w:val="20"/>
                <w:szCs w:val="20"/>
              </w:rPr>
            </w:pPr>
            <w:r w:rsidRPr="687E216B">
              <w:rPr>
                <w:rFonts w:ascii="Arial" w:hAnsi="Arial" w:cs="Arial"/>
                <w:sz w:val="20"/>
                <w:szCs w:val="20"/>
              </w:rPr>
              <w:t xml:space="preserve">The programming concepts apply across different programming languages and in both on-screen and physical programming contexts. </w:t>
            </w:r>
          </w:p>
        </w:tc>
        <w:tc>
          <w:tcPr>
            <w:tcW w:w="4555" w:type="dxa"/>
            <w:vMerge/>
          </w:tcPr>
          <w:p w14:paraId="031233F9" w14:textId="77777777" w:rsidR="00296582" w:rsidRPr="00B53DBB" w:rsidRDefault="00296582" w:rsidP="00296582">
            <w:pPr>
              <w:rPr>
                <w:rFonts w:ascii="Arial" w:hAnsi="Arial" w:cs="Arial"/>
                <w:sz w:val="20"/>
                <w:szCs w:val="20"/>
              </w:rPr>
            </w:pPr>
          </w:p>
        </w:tc>
      </w:tr>
      <w:tr w:rsidR="00296582" w:rsidRPr="00B53DBB" w14:paraId="69CC2F04" w14:textId="77777777" w:rsidTr="46621F65">
        <w:trPr>
          <w:trHeight w:val="1880"/>
        </w:trPr>
        <w:tc>
          <w:tcPr>
            <w:tcW w:w="2090" w:type="dxa"/>
            <w:vMerge/>
          </w:tcPr>
          <w:p w14:paraId="06E04D48" w14:textId="77777777" w:rsidR="00296582" w:rsidRPr="00B53DBB" w:rsidRDefault="00296582" w:rsidP="00296582">
            <w:pPr>
              <w:rPr>
                <w:rFonts w:ascii="Arial" w:hAnsi="Arial" w:cs="Arial"/>
                <w:b/>
                <w:bCs/>
              </w:rPr>
            </w:pPr>
          </w:p>
        </w:tc>
        <w:tc>
          <w:tcPr>
            <w:tcW w:w="6679" w:type="dxa"/>
          </w:tcPr>
          <w:p w14:paraId="66016B04" w14:textId="70BE11E3" w:rsidR="00296582" w:rsidRPr="00C77AC5" w:rsidRDefault="0A366FD9" w:rsidP="00296582">
            <w:pPr>
              <w:pStyle w:val="ListParagraph"/>
              <w:numPr>
                <w:ilvl w:val="0"/>
                <w:numId w:val="19"/>
              </w:numPr>
              <w:rPr>
                <w:rFonts w:ascii="Arial" w:hAnsi="Arial" w:cs="Arial"/>
                <w:sz w:val="20"/>
                <w:szCs w:val="20"/>
              </w:rPr>
            </w:pPr>
            <w:r w:rsidRPr="687E216B">
              <w:rPr>
                <w:rFonts w:ascii="Arial" w:hAnsi="Arial" w:cs="Arial"/>
                <w:sz w:val="20"/>
                <w:szCs w:val="20"/>
              </w:rPr>
              <w:t>It is helpful to practice programming across a range of contexts to embed and deepen knowledge of programming concepts</w:t>
            </w:r>
            <w:r w:rsidRPr="00195A21">
              <w:rPr>
                <w:rFonts w:ascii="Arial" w:hAnsi="Arial" w:cs="Arial"/>
                <w:b/>
                <w:sz w:val="20"/>
                <w:szCs w:val="20"/>
              </w:rPr>
              <w:t>.</w:t>
            </w:r>
            <w:r w:rsidR="00195A21" w:rsidRPr="00195A21">
              <w:rPr>
                <w:rFonts w:ascii="Arial" w:hAnsi="Arial" w:cs="Arial"/>
                <w:b/>
                <w:sz w:val="20"/>
                <w:szCs w:val="20"/>
              </w:rPr>
              <w:t>(LT2.7</w:t>
            </w:r>
            <w:r w:rsidR="00195A21">
              <w:rPr>
                <w:rFonts w:ascii="Arial" w:hAnsi="Arial" w:cs="Arial"/>
                <w:sz w:val="20"/>
                <w:szCs w:val="20"/>
              </w:rPr>
              <w:t>)</w:t>
            </w:r>
          </w:p>
        </w:tc>
        <w:tc>
          <w:tcPr>
            <w:tcW w:w="4555" w:type="dxa"/>
            <w:vMerge/>
          </w:tcPr>
          <w:p w14:paraId="5F736A91" w14:textId="77777777" w:rsidR="00296582" w:rsidRPr="00B53DBB" w:rsidRDefault="00296582" w:rsidP="00296582">
            <w:pPr>
              <w:rPr>
                <w:rFonts w:ascii="Arial" w:hAnsi="Arial" w:cs="Arial"/>
                <w:sz w:val="20"/>
                <w:szCs w:val="20"/>
              </w:rPr>
            </w:pPr>
          </w:p>
        </w:tc>
      </w:tr>
      <w:tr w:rsidR="00296582" w:rsidRPr="00B53DBB" w14:paraId="0ED4C104" w14:textId="77777777" w:rsidTr="46621F65">
        <w:tc>
          <w:tcPr>
            <w:tcW w:w="2090" w:type="dxa"/>
            <w:vMerge w:val="restart"/>
          </w:tcPr>
          <w:p w14:paraId="7CE6F875" w14:textId="77777777" w:rsidR="00296582" w:rsidRDefault="00296582" w:rsidP="00296582">
            <w:pPr>
              <w:rPr>
                <w:rFonts w:ascii="Arial" w:hAnsi="Arial" w:cs="Arial"/>
                <w:b/>
                <w:bCs/>
              </w:rPr>
            </w:pPr>
            <w:r>
              <w:rPr>
                <w:rFonts w:ascii="Arial" w:hAnsi="Arial" w:cs="Arial"/>
                <w:b/>
                <w:bCs/>
              </w:rPr>
              <w:t xml:space="preserve">Phase 4 </w:t>
            </w:r>
          </w:p>
          <w:p w14:paraId="69187338" w14:textId="77777777" w:rsidR="00296582" w:rsidRDefault="00296582" w:rsidP="00296582">
            <w:pPr>
              <w:rPr>
                <w:rFonts w:ascii="Arial" w:hAnsi="Arial" w:cs="Arial"/>
                <w:b/>
                <w:bCs/>
              </w:rPr>
            </w:pPr>
            <w:r>
              <w:rPr>
                <w:rFonts w:ascii="Arial" w:hAnsi="Arial" w:cs="Arial"/>
                <w:b/>
                <w:bCs/>
              </w:rPr>
              <w:t>(School-led – Professional Practice 2)</w:t>
            </w:r>
          </w:p>
          <w:p w14:paraId="7805D309" w14:textId="77777777" w:rsidR="00296582" w:rsidRDefault="00296582" w:rsidP="00296582">
            <w:pPr>
              <w:rPr>
                <w:rFonts w:ascii="Arial" w:hAnsi="Arial" w:cs="Arial"/>
                <w:b/>
                <w:bCs/>
              </w:rPr>
            </w:pPr>
          </w:p>
          <w:p w14:paraId="127E01D3" w14:textId="77777777" w:rsidR="00296582" w:rsidRDefault="00296582" w:rsidP="00296582">
            <w:pPr>
              <w:rPr>
                <w:rFonts w:ascii="Arial" w:hAnsi="Arial" w:cs="Arial"/>
                <w:b/>
                <w:bCs/>
              </w:rPr>
            </w:pPr>
          </w:p>
          <w:p w14:paraId="3D08FCB1" w14:textId="23A644E1" w:rsidR="00296582" w:rsidRPr="00B53DBB" w:rsidRDefault="00296582" w:rsidP="00296582">
            <w:pPr>
              <w:rPr>
                <w:rFonts w:ascii="Arial" w:hAnsi="Arial" w:cs="Arial"/>
                <w:b/>
                <w:bCs/>
              </w:rPr>
            </w:pPr>
            <w:r>
              <w:rPr>
                <w:rFonts w:ascii="Arial" w:hAnsi="Arial" w:cs="Arial"/>
                <w:bCs/>
                <w:i/>
              </w:rPr>
              <w:t>*Trainees will observe, discuss, apply and secure the knowledge, understanding and skills developed at Phases 1, 2 and 3, and will add the following…</w:t>
            </w:r>
          </w:p>
        </w:tc>
        <w:tc>
          <w:tcPr>
            <w:tcW w:w="6679" w:type="dxa"/>
          </w:tcPr>
          <w:p w14:paraId="1CD2E6BF" w14:textId="5F408930" w:rsidR="00296582" w:rsidRPr="0060135D" w:rsidRDefault="00296582" w:rsidP="00296582">
            <w:pPr>
              <w:rPr>
                <w:rFonts w:ascii="Arial" w:hAnsi="Arial" w:cs="Arial"/>
                <w:sz w:val="20"/>
                <w:szCs w:val="20"/>
              </w:rPr>
            </w:pPr>
            <w:r w:rsidRPr="00B53DBB">
              <w:rPr>
                <w:rFonts w:ascii="Arial" w:eastAsia="Times New Roman" w:hAnsi="Arial" w:cs="Arial"/>
                <w:b/>
                <w:bCs/>
                <w:sz w:val="20"/>
                <w:szCs w:val="20"/>
                <w:lang w:eastAsia="en-GB"/>
              </w:rPr>
              <w:t xml:space="preserve">Trainees will know: </w:t>
            </w:r>
          </w:p>
        </w:tc>
        <w:tc>
          <w:tcPr>
            <w:tcW w:w="4555" w:type="dxa"/>
            <w:shd w:val="clear" w:color="auto" w:fill="auto"/>
          </w:tcPr>
          <w:p w14:paraId="61EAFC0F" w14:textId="49DBE14A" w:rsidR="00296582" w:rsidRPr="0060135D" w:rsidRDefault="00296582" w:rsidP="00296582">
            <w:pPr>
              <w:rPr>
                <w:rFonts w:ascii="Arial" w:hAnsi="Arial" w:cs="Arial"/>
                <w:sz w:val="20"/>
                <w:szCs w:val="20"/>
              </w:rPr>
            </w:pPr>
            <w:r w:rsidRPr="0060135D">
              <w:rPr>
                <w:rFonts w:ascii="Arial" w:hAnsi="Arial" w:cs="Arial"/>
                <w:b/>
                <w:bCs/>
                <w:sz w:val="20"/>
                <w:szCs w:val="20"/>
              </w:rPr>
              <w:t>Trainees will be able to:</w:t>
            </w:r>
          </w:p>
        </w:tc>
      </w:tr>
      <w:tr w:rsidR="00296582" w:rsidRPr="00B53DBB" w14:paraId="466B3337" w14:textId="77777777" w:rsidTr="46621F65">
        <w:tc>
          <w:tcPr>
            <w:tcW w:w="2090" w:type="dxa"/>
            <w:vMerge/>
          </w:tcPr>
          <w:p w14:paraId="0B894CCA" w14:textId="77777777" w:rsidR="00296582" w:rsidRDefault="00296582" w:rsidP="00296582">
            <w:pPr>
              <w:rPr>
                <w:rFonts w:ascii="Arial" w:hAnsi="Arial" w:cs="Arial"/>
                <w:b/>
                <w:bCs/>
              </w:rPr>
            </w:pPr>
          </w:p>
        </w:tc>
        <w:tc>
          <w:tcPr>
            <w:tcW w:w="6679" w:type="dxa"/>
          </w:tcPr>
          <w:p w14:paraId="2D539263" w14:textId="25C86595" w:rsidR="00296582" w:rsidRDefault="00296582" w:rsidP="00296582">
            <w:pPr>
              <w:pStyle w:val="ListParagraph"/>
              <w:numPr>
                <w:ilvl w:val="0"/>
                <w:numId w:val="19"/>
              </w:numPr>
              <w:rPr>
                <w:rFonts w:ascii="Arial" w:hAnsi="Arial" w:cs="Arial"/>
                <w:sz w:val="20"/>
                <w:szCs w:val="20"/>
              </w:rPr>
            </w:pPr>
            <w:r>
              <w:rPr>
                <w:rFonts w:ascii="Arial" w:hAnsi="Arial" w:cs="Arial"/>
                <w:sz w:val="20"/>
                <w:szCs w:val="20"/>
              </w:rPr>
              <w:t xml:space="preserve">through conversations with mentors, </w:t>
            </w:r>
            <w:r w:rsidRPr="008D293A">
              <w:rPr>
                <w:rFonts w:ascii="Arial" w:hAnsi="Arial" w:cs="Arial"/>
                <w:sz w:val="20"/>
                <w:szCs w:val="20"/>
              </w:rPr>
              <w:t xml:space="preserve">how to use school’s medium-term plans to support the planning of a sequence of lessons as well as to </w:t>
            </w:r>
            <w:r>
              <w:rPr>
                <w:rFonts w:ascii="Arial" w:hAnsi="Arial" w:cs="Arial"/>
                <w:sz w:val="20"/>
                <w:szCs w:val="20"/>
              </w:rPr>
              <w:t>gain an understanding of</w:t>
            </w:r>
            <w:r w:rsidRPr="008D293A">
              <w:rPr>
                <w:rFonts w:ascii="Arial" w:hAnsi="Arial" w:cs="Arial"/>
                <w:sz w:val="20"/>
                <w:szCs w:val="20"/>
              </w:rPr>
              <w:t xml:space="preserve"> what pupil’s prior learning is</w:t>
            </w:r>
          </w:p>
        </w:tc>
        <w:tc>
          <w:tcPr>
            <w:tcW w:w="4555" w:type="dxa"/>
            <w:shd w:val="clear" w:color="auto" w:fill="auto"/>
          </w:tcPr>
          <w:p w14:paraId="7A23B1DC" w14:textId="788A9D78" w:rsidR="00296582" w:rsidRDefault="00296582" w:rsidP="00296582">
            <w:pPr>
              <w:pStyle w:val="ListParagraph"/>
              <w:numPr>
                <w:ilvl w:val="0"/>
                <w:numId w:val="19"/>
              </w:numPr>
              <w:rPr>
                <w:rFonts w:ascii="Arial" w:hAnsi="Arial" w:cs="Arial"/>
                <w:sz w:val="20"/>
                <w:szCs w:val="20"/>
              </w:rPr>
            </w:pPr>
            <w:r>
              <w:rPr>
                <w:rFonts w:ascii="Arial" w:hAnsi="Arial" w:cs="Arial"/>
                <w:sz w:val="20"/>
                <w:szCs w:val="20"/>
              </w:rPr>
              <w:t>identify component and composite knowledge using school’s medium-term plans</w:t>
            </w:r>
          </w:p>
        </w:tc>
      </w:tr>
      <w:tr w:rsidR="00296582" w:rsidRPr="00B53DBB" w14:paraId="6E38610B" w14:textId="77777777" w:rsidTr="46621F65">
        <w:tc>
          <w:tcPr>
            <w:tcW w:w="2090" w:type="dxa"/>
            <w:vMerge/>
          </w:tcPr>
          <w:p w14:paraId="1BE2ABED" w14:textId="77777777" w:rsidR="00296582" w:rsidRDefault="00296582" w:rsidP="00296582">
            <w:pPr>
              <w:rPr>
                <w:rFonts w:ascii="Arial" w:hAnsi="Arial" w:cs="Arial"/>
                <w:b/>
                <w:bCs/>
              </w:rPr>
            </w:pPr>
          </w:p>
        </w:tc>
        <w:tc>
          <w:tcPr>
            <w:tcW w:w="6679" w:type="dxa"/>
          </w:tcPr>
          <w:p w14:paraId="61EA5EF7" w14:textId="6DCF21AC" w:rsidR="00296582" w:rsidRDefault="00296582" w:rsidP="00296582">
            <w:pPr>
              <w:pStyle w:val="ListParagraph"/>
              <w:numPr>
                <w:ilvl w:val="0"/>
                <w:numId w:val="19"/>
              </w:numPr>
              <w:rPr>
                <w:rFonts w:ascii="Arial" w:hAnsi="Arial" w:cs="Arial"/>
                <w:sz w:val="20"/>
                <w:szCs w:val="20"/>
              </w:rPr>
            </w:pPr>
            <w:r>
              <w:rPr>
                <w:rFonts w:ascii="Arial" w:hAnsi="Arial" w:cs="Arial"/>
                <w:sz w:val="20"/>
                <w:szCs w:val="20"/>
              </w:rPr>
              <w:t xml:space="preserve">through conversations with mentors, </w:t>
            </w:r>
            <w:r w:rsidRPr="008D293A">
              <w:rPr>
                <w:rFonts w:ascii="Arial" w:hAnsi="Arial" w:cs="Arial"/>
                <w:sz w:val="20"/>
                <w:szCs w:val="20"/>
              </w:rPr>
              <w:t>that ongoing formative assessment of pupils understanding is necessary to understand their learning needs</w:t>
            </w:r>
          </w:p>
        </w:tc>
        <w:tc>
          <w:tcPr>
            <w:tcW w:w="4555" w:type="dxa"/>
            <w:shd w:val="clear" w:color="auto" w:fill="auto"/>
          </w:tcPr>
          <w:p w14:paraId="774A0896" w14:textId="4280FF5C" w:rsidR="00296582" w:rsidRDefault="00296582" w:rsidP="00296582">
            <w:pPr>
              <w:pStyle w:val="ListParagraph"/>
              <w:numPr>
                <w:ilvl w:val="0"/>
                <w:numId w:val="19"/>
              </w:numPr>
              <w:rPr>
                <w:rFonts w:ascii="Arial" w:hAnsi="Arial" w:cs="Arial"/>
                <w:sz w:val="20"/>
                <w:szCs w:val="20"/>
              </w:rPr>
            </w:pPr>
            <w:r>
              <w:rPr>
                <w:rFonts w:ascii="Arial" w:hAnsi="Arial" w:cs="Arial"/>
                <w:sz w:val="20"/>
                <w:szCs w:val="20"/>
              </w:rPr>
              <w:t>identify key substantive and disciplinary knowledge using school’s medium-term plans</w:t>
            </w:r>
          </w:p>
        </w:tc>
      </w:tr>
      <w:tr w:rsidR="00296582" w:rsidRPr="00B53DBB" w14:paraId="51A026C7" w14:textId="77777777" w:rsidTr="46621F65">
        <w:tc>
          <w:tcPr>
            <w:tcW w:w="2090" w:type="dxa"/>
            <w:vMerge/>
          </w:tcPr>
          <w:p w14:paraId="0BA49153" w14:textId="77777777" w:rsidR="00296582" w:rsidRDefault="00296582" w:rsidP="00296582">
            <w:pPr>
              <w:rPr>
                <w:rFonts w:ascii="Arial" w:hAnsi="Arial" w:cs="Arial"/>
                <w:b/>
                <w:bCs/>
              </w:rPr>
            </w:pPr>
          </w:p>
        </w:tc>
        <w:tc>
          <w:tcPr>
            <w:tcW w:w="6679" w:type="dxa"/>
          </w:tcPr>
          <w:p w14:paraId="4367E0BD" w14:textId="2DB5E5BE" w:rsidR="00296582" w:rsidRPr="00B018B6" w:rsidRDefault="00296582" w:rsidP="00296582">
            <w:pPr>
              <w:pStyle w:val="ListParagraph"/>
              <w:numPr>
                <w:ilvl w:val="0"/>
                <w:numId w:val="19"/>
              </w:numPr>
              <w:rPr>
                <w:rFonts w:ascii="Arial" w:hAnsi="Arial" w:cs="Arial"/>
                <w:sz w:val="20"/>
                <w:szCs w:val="20"/>
              </w:rPr>
            </w:pPr>
            <w:r w:rsidRPr="687E216B">
              <w:rPr>
                <w:rFonts w:ascii="Arial" w:hAnsi="Arial" w:cs="Arial"/>
                <w:sz w:val="20"/>
                <w:szCs w:val="20"/>
              </w:rPr>
              <w:t>through conversations with mentors, that schools use varied approaches to assessing children in Computing and that pupils’ progression can be assessed using the guidance in the Teacher’s Guide from NCCE (</w:t>
            </w:r>
            <w:hyperlink r:id="rId12">
              <w:r w:rsidRPr="687E216B">
                <w:rPr>
                  <w:rStyle w:val="Hyperlink"/>
                  <w:rFonts w:ascii="Arial" w:hAnsi="Arial" w:cs="Arial"/>
                  <w:sz w:val="20"/>
                  <w:szCs w:val="20"/>
                </w:rPr>
                <w:t>https://teachcomputing.org/curriculum/key-stage-1</w:t>
              </w:r>
            </w:hyperlink>
            <w:r w:rsidRPr="687E216B">
              <w:rPr>
                <w:rFonts w:ascii="Arial" w:hAnsi="Arial" w:cs="Arial"/>
                <w:sz w:val="20"/>
                <w:szCs w:val="20"/>
              </w:rPr>
              <w:t>), the Computing at School’s progression pathways document (</w:t>
            </w:r>
            <w:hyperlink r:id="rId13">
              <w:r w:rsidRPr="687E216B">
                <w:rPr>
                  <w:rStyle w:val="Hyperlink"/>
                  <w:rFonts w:ascii="Arial" w:hAnsi="Arial" w:cs="Arial"/>
                  <w:sz w:val="20"/>
                  <w:szCs w:val="20"/>
                </w:rPr>
                <w:t>https://community.computingatschool.org.uk/resources/1692/single</w:t>
              </w:r>
              <w:r w:rsidR="44122ACB" w:rsidRPr="687E216B">
                <w:rPr>
                  <w:rStyle w:val="Hyperlink"/>
                  <w:rFonts w:ascii="Arial" w:hAnsi="Arial" w:cs="Arial"/>
                  <w:sz w:val="20"/>
                  <w:szCs w:val="20"/>
                </w:rPr>
                <w:t>)</w:t>
              </w:r>
            </w:hyperlink>
            <w:r w:rsidRPr="687E216B">
              <w:rPr>
                <w:rFonts w:ascii="Arial" w:hAnsi="Arial" w:cs="Arial"/>
                <w:sz w:val="20"/>
                <w:szCs w:val="20"/>
              </w:rPr>
              <w:t>, code-it progression grid (</w:t>
            </w:r>
            <w:hyperlink r:id="rId14">
              <w:r w:rsidRPr="687E216B">
                <w:rPr>
                  <w:rStyle w:val="Hyperlink"/>
                  <w:rFonts w:ascii="Arial" w:hAnsi="Arial" w:cs="Arial"/>
                  <w:sz w:val="20"/>
                  <w:szCs w:val="20"/>
                </w:rPr>
                <w:t>http://code-it.co.uk/assessment-progression/</w:t>
              </w:r>
            </w:hyperlink>
            <w:r w:rsidRPr="687E216B">
              <w:rPr>
                <w:rFonts w:ascii="Arial" w:hAnsi="Arial" w:cs="Arial"/>
                <w:sz w:val="20"/>
                <w:szCs w:val="20"/>
              </w:rPr>
              <w:t>) or other appropriate resources. There are no nationally recognised progression frameworks for Computing in England.</w:t>
            </w:r>
          </w:p>
        </w:tc>
        <w:tc>
          <w:tcPr>
            <w:tcW w:w="4555" w:type="dxa"/>
            <w:shd w:val="clear" w:color="auto" w:fill="auto"/>
          </w:tcPr>
          <w:p w14:paraId="0325865C" w14:textId="3E8CFDA2" w:rsidR="00296582" w:rsidRPr="0060135D" w:rsidRDefault="00296582" w:rsidP="00296582">
            <w:pPr>
              <w:pStyle w:val="ListParagraph"/>
              <w:numPr>
                <w:ilvl w:val="0"/>
                <w:numId w:val="19"/>
              </w:numPr>
              <w:rPr>
                <w:rFonts w:ascii="Arial" w:hAnsi="Arial" w:cs="Arial"/>
                <w:sz w:val="20"/>
                <w:szCs w:val="20"/>
              </w:rPr>
            </w:pPr>
            <w:r w:rsidRPr="008D293A">
              <w:rPr>
                <w:rFonts w:ascii="Arial" w:hAnsi="Arial" w:cs="Arial"/>
                <w:sz w:val="20"/>
                <w:szCs w:val="20"/>
              </w:rPr>
              <w:t>use school’</w:t>
            </w:r>
            <w:r>
              <w:rPr>
                <w:rFonts w:ascii="Arial" w:hAnsi="Arial" w:cs="Arial"/>
                <w:sz w:val="20"/>
                <w:szCs w:val="20"/>
              </w:rPr>
              <w:t xml:space="preserve">s </w:t>
            </w:r>
            <w:r w:rsidRPr="008D293A">
              <w:rPr>
                <w:rFonts w:ascii="Arial" w:hAnsi="Arial" w:cs="Arial"/>
                <w:sz w:val="20"/>
                <w:szCs w:val="20"/>
              </w:rPr>
              <w:t xml:space="preserve">medium-term plans in order to devise a </w:t>
            </w:r>
            <w:r>
              <w:rPr>
                <w:rFonts w:ascii="Arial" w:hAnsi="Arial" w:cs="Arial"/>
                <w:sz w:val="20"/>
                <w:szCs w:val="20"/>
              </w:rPr>
              <w:t>sequence</w:t>
            </w:r>
            <w:r w:rsidRPr="008D293A">
              <w:rPr>
                <w:rFonts w:ascii="Arial" w:hAnsi="Arial" w:cs="Arial"/>
                <w:sz w:val="20"/>
                <w:szCs w:val="20"/>
              </w:rPr>
              <w:t xml:space="preserve"> of </w:t>
            </w:r>
            <w:r>
              <w:rPr>
                <w:rFonts w:ascii="Arial" w:hAnsi="Arial" w:cs="Arial"/>
                <w:sz w:val="20"/>
                <w:szCs w:val="20"/>
              </w:rPr>
              <w:t>Computing</w:t>
            </w:r>
            <w:r w:rsidRPr="008D293A">
              <w:rPr>
                <w:rFonts w:ascii="Arial" w:hAnsi="Arial" w:cs="Arial"/>
                <w:sz w:val="20"/>
                <w:szCs w:val="20"/>
              </w:rPr>
              <w:t xml:space="preserve"> lessons </w:t>
            </w:r>
            <w:r w:rsidRPr="00501239">
              <w:rPr>
                <w:rFonts w:ascii="Arial" w:hAnsi="Arial" w:cs="Arial"/>
                <w:b/>
                <w:bCs/>
                <w:sz w:val="20"/>
                <w:szCs w:val="20"/>
              </w:rPr>
              <w:t>OR</w:t>
            </w:r>
            <w:r>
              <w:rPr>
                <w:rFonts w:ascii="Arial" w:hAnsi="Arial" w:cs="Arial"/>
                <w:sz w:val="20"/>
                <w:szCs w:val="20"/>
              </w:rPr>
              <w:t xml:space="preserve"> use the school’s medium-term plans to identify the sequence of learning used and how </w:t>
            </w:r>
            <w:proofErr w:type="gramStart"/>
            <w:r>
              <w:rPr>
                <w:rFonts w:ascii="Arial" w:hAnsi="Arial" w:cs="Arial"/>
                <w:sz w:val="20"/>
                <w:szCs w:val="20"/>
              </w:rPr>
              <w:t>this builds</w:t>
            </w:r>
            <w:proofErr w:type="gramEnd"/>
            <w:r>
              <w:rPr>
                <w:rFonts w:ascii="Arial" w:hAnsi="Arial" w:cs="Arial"/>
                <w:sz w:val="20"/>
                <w:szCs w:val="20"/>
              </w:rPr>
              <w:t xml:space="preserve"> upon prior learning</w:t>
            </w:r>
          </w:p>
        </w:tc>
      </w:tr>
      <w:tr w:rsidR="00296582" w:rsidRPr="00B53DBB" w14:paraId="0DB9C191" w14:textId="77777777" w:rsidTr="46621F65">
        <w:tc>
          <w:tcPr>
            <w:tcW w:w="2090" w:type="dxa"/>
            <w:vMerge/>
          </w:tcPr>
          <w:p w14:paraId="55B0DB37" w14:textId="77777777" w:rsidR="00296582" w:rsidRDefault="00296582" w:rsidP="00296582">
            <w:pPr>
              <w:rPr>
                <w:rFonts w:ascii="Arial" w:hAnsi="Arial" w:cs="Arial"/>
                <w:b/>
                <w:bCs/>
              </w:rPr>
            </w:pPr>
          </w:p>
        </w:tc>
        <w:tc>
          <w:tcPr>
            <w:tcW w:w="6679" w:type="dxa"/>
          </w:tcPr>
          <w:p w14:paraId="7CD6A026" w14:textId="2C0F695F" w:rsidR="00296582" w:rsidRPr="0060135D" w:rsidRDefault="00296582" w:rsidP="00296582">
            <w:pPr>
              <w:rPr>
                <w:rFonts w:ascii="Arial" w:hAnsi="Arial" w:cs="Arial"/>
                <w:sz w:val="20"/>
                <w:szCs w:val="20"/>
              </w:rPr>
            </w:pPr>
            <w:r w:rsidRPr="00B53DBB">
              <w:rPr>
                <w:rFonts w:ascii="Arial" w:hAnsi="Arial" w:cs="Arial"/>
                <w:b/>
                <w:bCs/>
                <w:sz w:val="20"/>
                <w:szCs w:val="20"/>
              </w:rPr>
              <w:t>Trainees will understand:</w:t>
            </w:r>
          </w:p>
        </w:tc>
        <w:tc>
          <w:tcPr>
            <w:tcW w:w="4555" w:type="dxa"/>
            <w:vMerge w:val="restart"/>
            <w:shd w:val="clear" w:color="auto" w:fill="D9D9D9" w:themeFill="background1" w:themeFillShade="D9"/>
          </w:tcPr>
          <w:p w14:paraId="0904C347" w14:textId="77777777" w:rsidR="00296582" w:rsidRDefault="00296582" w:rsidP="00296582">
            <w:pPr>
              <w:jc w:val="center"/>
              <w:rPr>
                <w:rFonts w:ascii="Arial" w:hAnsi="Arial" w:cs="Arial"/>
                <w:b/>
                <w:bCs/>
                <w:sz w:val="20"/>
                <w:szCs w:val="20"/>
              </w:rPr>
            </w:pPr>
          </w:p>
          <w:p w14:paraId="1A53A182" w14:textId="2261479B" w:rsidR="00296582" w:rsidRDefault="00296582" w:rsidP="00296582">
            <w:pPr>
              <w:jc w:val="center"/>
              <w:rPr>
                <w:rFonts w:ascii="Arial" w:hAnsi="Arial" w:cs="Arial"/>
                <w:b/>
                <w:bCs/>
                <w:sz w:val="20"/>
                <w:szCs w:val="20"/>
              </w:rPr>
            </w:pPr>
            <w:r>
              <w:rPr>
                <w:rFonts w:ascii="Arial" w:hAnsi="Arial" w:cs="Arial"/>
                <w:b/>
                <w:bCs/>
                <w:sz w:val="20"/>
                <w:szCs w:val="20"/>
              </w:rPr>
              <w:t>Composite knowledge/understanding/skills</w:t>
            </w:r>
          </w:p>
          <w:p w14:paraId="1567B1C6" w14:textId="77777777" w:rsidR="00296582" w:rsidRDefault="00296582" w:rsidP="00296582">
            <w:pPr>
              <w:rPr>
                <w:rFonts w:ascii="Arial" w:hAnsi="Arial" w:cs="Arial"/>
                <w:i/>
                <w:iCs/>
                <w:sz w:val="20"/>
                <w:szCs w:val="20"/>
              </w:rPr>
            </w:pPr>
          </w:p>
          <w:p w14:paraId="461BBF96" w14:textId="18BBFE3F" w:rsidR="00296582" w:rsidRDefault="00296582" w:rsidP="00296582">
            <w:pPr>
              <w:rPr>
                <w:rFonts w:ascii="Arial" w:hAnsi="Arial" w:cs="Arial"/>
                <w:b/>
                <w:bCs/>
                <w:i/>
                <w:iCs/>
                <w:sz w:val="20"/>
                <w:szCs w:val="20"/>
              </w:rPr>
            </w:pPr>
            <w:r>
              <w:rPr>
                <w:rFonts w:ascii="Arial" w:hAnsi="Arial" w:cs="Arial"/>
                <w:i/>
                <w:iCs/>
                <w:sz w:val="20"/>
                <w:szCs w:val="20"/>
              </w:rPr>
              <w:lastRenderedPageBreak/>
              <w:t xml:space="preserve">By the end of this phase trainees will </w:t>
            </w:r>
            <w:r w:rsidRPr="00F60DDF">
              <w:rPr>
                <w:rFonts w:ascii="Arial" w:hAnsi="Arial" w:cs="Arial"/>
                <w:b/>
                <w:bCs/>
                <w:i/>
                <w:iCs/>
                <w:sz w:val="20"/>
                <w:szCs w:val="20"/>
              </w:rPr>
              <w:t>know:</w:t>
            </w:r>
          </w:p>
          <w:p w14:paraId="7541F093" w14:textId="77777777" w:rsidR="00296582" w:rsidRPr="008D293A" w:rsidRDefault="00296582" w:rsidP="00296582">
            <w:pPr>
              <w:pStyle w:val="ListParagraph"/>
              <w:numPr>
                <w:ilvl w:val="0"/>
                <w:numId w:val="22"/>
              </w:numPr>
              <w:rPr>
                <w:rFonts w:ascii="Arial" w:hAnsi="Arial" w:cs="Arial"/>
                <w:sz w:val="20"/>
                <w:szCs w:val="20"/>
              </w:rPr>
            </w:pPr>
            <w:r w:rsidRPr="008D293A">
              <w:rPr>
                <w:rFonts w:ascii="Arial" w:hAnsi="Arial" w:cs="Arial"/>
                <w:sz w:val="20"/>
                <w:szCs w:val="20"/>
              </w:rPr>
              <w:t>that ongoing formative assessment of pupil’s learning is key to the delivery of a well-sequenced series of lessons</w:t>
            </w:r>
          </w:p>
          <w:p w14:paraId="3FD9968A" w14:textId="77777777" w:rsidR="00296582" w:rsidRDefault="00296582" w:rsidP="00296582">
            <w:pPr>
              <w:rPr>
                <w:rFonts w:ascii="Arial" w:hAnsi="Arial" w:cs="Arial"/>
                <w:b/>
                <w:bCs/>
                <w:i/>
                <w:iCs/>
                <w:sz w:val="20"/>
                <w:szCs w:val="20"/>
              </w:rPr>
            </w:pPr>
          </w:p>
          <w:p w14:paraId="21214612" w14:textId="33D04250" w:rsidR="00296582" w:rsidRDefault="00296582" w:rsidP="00296582">
            <w:pPr>
              <w:rPr>
                <w:rFonts w:ascii="Arial" w:hAnsi="Arial" w:cs="Arial"/>
                <w:b/>
                <w:bCs/>
                <w:i/>
                <w:iCs/>
                <w:sz w:val="20"/>
                <w:szCs w:val="20"/>
              </w:rPr>
            </w:pPr>
            <w:r>
              <w:rPr>
                <w:rFonts w:ascii="Arial" w:hAnsi="Arial" w:cs="Arial"/>
                <w:i/>
                <w:iCs/>
                <w:sz w:val="20"/>
                <w:szCs w:val="20"/>
              </w:rPr>
              <w:t xml:space="preserve">By the end of this phase trainees will </w:t>
            </w:r>
            <w:r w:rsidRPr="00F60DDF">
              <w:rPr>
                <w:rFonts w:ascii="Arial" w:hAnsi="Arial" w:cs="Arial"/>
                <w:b/>
                <w:bCs/>
                <w:i/>
                <w:iCs/>
                <w:sz w:val="20"/>
                <w:szCs w:val="20"/>
              </w:rPr>
              <w:t xml:space="preserve">understand: </w:t>
            </w:r>
          </w:p>
          <w:p w14:paraId="70B2CA9B" w14:textId="77777777" w:rsidR="00296582" w:rsidRPr="008D293A" w:rsidRDefault="00296582" w:rsidP="00296582">
            <w:pPr>
              <w:pStyle w:val="ListParagraph"/>
              <w:numPr>
                <w:ilvl w:val="0"/>
                <w:numId w:val="22"/>
              </w:numPr>
              <w:rPr>
                <w:rFonts w:ascii="Arial" w:hAnsi="Arial" w:cs="Arial"/>
                <w:sz w:val="20"/>
                <w:szCs w:val="20"/>
              </w:rPr>
            </w:pPr>
            <w:r>
              <w:rPr>
                <w:rFonts w:ascii="Arial" w:hAnsi="Arial" w:cs="Arial"/>
                <w:sz w:val="20"/>
                <w:szCs w:val="20"/>
              </w:rPr>
              <w:t>that planning for progression in substantive and disciplinary knowledge across a series of lessons is key to children’s learning</w:t>
            </w:r>
          </w:p>
          <w:p w14:paraId="076385F2" w14:textId="77777777" w:rsidR="00296582" w:rsidRDefault="00296582" w:rsidP="00296582">
            <w:pPr>
              <w:rPr>
                <w:rFonts w:ascii="Arial" w:hAnsi="Arial" w:cs="Arial"/>
                <w:i/>
                <w:iCs/>
                <w:sz w:val="20"/>
                <w:szCs w:val="20"/>
              </w:rPr>
            </w:pPr>
          </w:p>
          <w:p w14:paraId="7C92ECEE" w14:textId="77777777" w:rsidR="00296582" w:rsidRDefault="00296582" w:rsidP="00296582">
            <w:pPr>
              <w:rPr>
                <w:rFonts w:ascii="Arial" w:hAnsi="Arial" w:cs="Arial"/>
                <w:b/>
                <w:bCs/>
                <w:i/>
                <w:iCs/>
                <w:sz w:val="20"/>
                <w:szCs w:val="20"/>
              </w:rPr>
            </w:pPr>
            <w:r>
              <w:rPr>
                <w:rFonts w:ascii="Arial" w:hAnsi="Arial" w:cs="Arial"/>
                <w:i/>
                <w:iCs/>
                <w:sz w:val="20"/>
                <w:szCs w:val="20"/>
              </w:rPr>
              <w:t xml:space="preserve">By the end of this phase trainees will be </w:t>
            </w:r>
            <w:r w:rsidRPr="00F60DDF">
              <w:rPr>
                <w:rFonts w:ascii="Arial" w:hAnsi="Arial" w:cs="Arial"/>
                <w:b/>
                <w:bCs/>
                <w:i/>
                <w:iCs/>
                <w:sz w:val="20"/>
                <w:szCs w:val="20"/>
              </w:rPr>
              <w:t>able to:</w:t>
            </w:r>
          </w:p>
          <w:p w14:paraId="1181CFAE" w14:textId="144B0FE1" w:rsidR="00296582" w:rsidRPr="004131AB" w:rsidRDefault="00296582" w:rsidP="00296582">
            <w:pPr>
              <w:pStyle w:val="ListParagraph"/>
              <w:numPr>
                <w:ilvl w:val="0"/>
                <w:numId w:val="22"/>
              </w:numPr>
              <w:rPr>
                <w:rFonts w:ascii="Arial" w:hAnsi="Arial" w:cs="Arial"/>
                <w:sz w:val="20"/>
                <w:szCs w:val="20"/>
              </w:rPr>
            </w:pPr>
            <w:r>
              <w:rPr>
                <w:rFonts w:ascii="Arial" w:hAnsi="Arial" w:cs="Arial"/>
                <w:sz w:val="20"/>
                <w:szCs w:val="20"/>
              </w:rPr>
              <w:t xml:space="preserve">plan, </w:t>
            </w:r>
            <w:r w:rsidRPr="004131AB">
              <w:rPr>
                <w:rFonts w:ascii="Arial" w:hAnsi="Arial" w:cs="Arial"/>
                <w:sz w:val="20"/>
                <w:szCs w:val="20"/>
              </w:rPr>
              <w:t>teach</w:t>
            </w:r>
            <w:r>
              <w:rPr>
                <w:rFonts w:ascii="Arial" w:hAnsi="Arial" w:cs="Arial"/>
                <w:sz w:val="20"/>
                <w:szCs w:val="20"/>
              </w:rPr>
              <w:t xml:space="preserve"> and reflect upon</w:t>
            </w:r>
            <w:r w:rsidRPr="004131AB">
              <w:rPr>
                <w:rFonts w:ascii="Arial" w:hAnsi="Arial" w:cs="Arial"/>
                <w:sz w:val="20"/>
                <w:szCs w:val="20"/>
              </w:rPr>
              <w:t xml:space="preserve"> a sequence of </w:t>
            </w:r>
            <w:r>
              <w:rPr>
                <w:rFonts w:ascii="Arial" w:hAnsi="Arial" w:cs="Arial"/>
                <w:sz w:val="20"/>
                <w:szCs w:val="20"/>
              </w:rPr>
              <w:t>Computing</w:t>
            </w:r>
            <w:r w:rsidRPr="004131AB">
              <w:rPr>
                <w:rFonts w:ascii="Arial" w:hAnsi="Arial" w:cs="Arial"/>
                <w:sz w:val="20"/>
                <w:szCs w:val="20"/>
              </w:rPr>
              <w:t xml:space="preserve"> lessons if appropriate within the school'</w:t>
            </w:r>
            <w:r>
              <w:rPr>
                <w:rFonts w:ascii="Arial" w:hAnsi="Arial" w:cs="Arial"/>
                <w:sz w:val="20"/>
                <w:szCs w:val="20"/>
              </w:rPr>
              <w:t>s</w:t>
            </w:r>
            <w:r w:rsidRPr="004131AB">
              <w:rPr>
                <w:rFonts w:ascii="Arial" w:hAnsi="Arial" w:cs="Arial"/>
                <w:sz w:val="20"/>
                <w:szCs w:val="20"/>
              </w:rPr>
              <w:t xml:space="preserve"> planned curriculum </w:t>
            </w:r>
            <w:r w:rsidRPr="004B0ACA">
              <w:rPr>
                <w:rFonts w:ascii="Arial" w:hAnsi="Arial" w:cs="Arial"/>
                <w:b/>
                <w:bCs/>
                <w:sz w:val="20"/>
                <w:szCs w:val="20"/>
              </w:rPr>
              <w:t>OR</w:t>
            </w:r>
            <w:r w:rsidRPr="004131AB">
              <w:rPr>
                <w:rFonts w:ascii="Arial" w:hAnsi="Arial" w:cs="Arial"/>
                <w:sz w:val="20"/>
                <w:szCs w:val="20"/>
              </w:rPr>
              <w:t xml:space="preserve"> articulate where </w:t>
            </w:r>
            <w:r>
              <w:rPr>
                <w:rFonts w:ascii="Arial" w:hAnsi="Arial" w:cs="Arial"/>
                <w:sz w:val="20"/>
                <w:szCs w:val="20"/>
              </w:rPr>
              <w:t>Computing</w:t>
            </w:r>
            <w:r w:rsidRPr="004131AB">
              <w:rPr>
                <w:rFonts w:ascii="Arial" w:hAnsi="Arial" w:cs="Arial"/>
                <w:sz w:val="20"/>
                <w:szCs w:val="20"/>
              </w:rPr>
              <w:t xml:space="preserve"> fits in the school's curriculum and compare with other schools' curricula</w:t>
            </w:r>
          </w:p>
          <w:p w14:paraId="10165641" w14:textId="0D331AAC" w:rsidR="00296582" w:rsidRDefault="00296582" w:rsidP="00296582">
            <w:pPr>
              <w:rPr>
                <w:rFonts w:ascii="Arial" w:hAnsi="Arial" w:cs="Arial"/>
                <w:b/>
                <w:bCs/>
                <w:i/>
                <w:iCs/>
                <w:sz w:val="20"/>
                <w:szCs w:val="20"/>
              </w:rPr>
            </w:pPr>
            <w:r w:rsidRPr="00F60DDF">
              <w:rPr>
                <w:rFonts w:ascii="Arial" w:hAnsi="Arial" w:cs="Arial"/>
                <w:b/>
                <w:bCs/>
                <w:i/>
                <w:iCs/>
                <w:sz w:val="20"/>
                <w:szCs w:val="20"/>
              </w:rPr>
              <w:t xml:space="preserve"> </w:t>
            </w:r>
          </w:p>
          <w:p w14:paraId="50CAC378" w14:textId="06E54AA9" w:rsidR="00296582" w:rsidRPr="0060135D" w:rsidRDefault="0052542C" w:rsidP="00296582">
            <w:pPr>
              <w:rPr>
                <w:rFonts w:ascii="Arial" w:hAnsi="Arial" w:cs="Arial"/>
                <w:sz w:val="20"/>
                <w:szCs w:val="20"/>
              </w:rPr>
            </w:pPr>
            <w:r>
              <w:rPr>
                <w:rFonts w:ascii="Arial" w:hAnsi="Arial" w:cs="Arial"/>
                <w:sz w:val="20"/>
                <w:szCs w:val="20"/>
              </w:rPr>
              <w:t>Formative assessment through Weekly Development Summary and discussion with mentor.</w:t>
            </w:r>
          </w:p>
        </w:tc>
      </w:tr>
      <w:tr w:rsidR="00296582" w:rsidRPr="00B53DBB" w14:paraId="7ABEB03B" w14:textId="77777777" w:rsidTr="46621F65">
        <w:tc>
          <w:tcPr>
            <w:tcW w:w="2090" w:type="dxa"/>
            <w:vMerge/>
          </w:tcPr>
          <w:p w14:paraId="03D7FC88" w14:textId="77777777" w:rsidR="00296582" w:rsidRDefault="00296582" w:rsidP="00296582">
            <w:pPr>
              <w:rPr>
                <w:rFonts w:ascii="Arial" w:hAnsi="Arial" w:cs="Arial"/>
                <w:b/>
                <w:bCs/>
              </w:rPr>
            </w:pPr>
          </w:p>
        </w:tc>
        <w:tc>
          <w:tcPr>
            <w:tcW w:w="6679" w:type="dxa"/>
          </w:tcPr>
          <w:p w14:paraId="0FFF8F21" w14:textId="540530AE" w:rsidR="00296582" w:rsidRDefault="00296582" w:rsidP="00296582">
            <w:pPr>
              <w:pStyle w:val="ListParagraph"/>
              <w:numPr>
                <w:ilvl w:val="0"/>
                <w:numId w:val="19"/>
              </w:numPr>
              <w:rPr>
                <w:rFonts w:ascii="Arial" w:hAnsi="Arial" w:cs="Arial"/>
                <w:sz w:val="20"/>
                <w:szCs w:val="20"/>
              </w:rPr>
            </w:pPr>
            <w:r w:rsidRPr="008D293A">
              <w:rPr>
                <w:rFonts w:ascii="Arial" w:hAnsi="Arial" w:cs="Arial"/>
                <w:sz w:val="20"/>
                <w:szCs w:val="20"/>
              </w:rPr>
              <w:t>that medium</w:t>
            </w:r>
            <w:r>
              <w:rPr>
                <w:rFonts w:ascii="Arial" w:hAnsi="Arial" w:cs="Arial"/>
                <w:sz w:val="20"/>
                <w:szCs w:val="20"/>
              </w:rPr>
              <w:t>-</w:t>
            </w:r>
            <w:r w:rsidRPr="008D293A">
              <w:rPr>
                <w:rFonts w:ascii="Arial" w:hAnsi="Arial" w:cs="Arial"/>
                <w:sz w:val="20"/>
                <w:szCs w:val="20"/>
              </w:rPr>
              <w:t>term plan</w:t>
            </w:r>
            <w:r>
              <w:rPr>
                <w:rFonts w:ascii="Arial" w:hAnsi="Arial" w:cs="Arial"/>
                <w:sz w:val="20"/>
                <w:szCs w:val="20"/>
              </w:rPr>
              <w:t>ning is key to identify progression in component and composite knowledge.</w:t>
            </w:r>
          </w:p>
        </w:tc>
        <w:tc>
          <w:tcPr>
            <w:tcW w:w="4555" w:type="dxa"/>
            <w:vMerge/>
          </w:tcPr>
          <w:p w14:paraId="5A228E6C" w14:textId="77777777" w:rsidR="00296582" w:rsidRPr="0060135D" w:rsidRDefault="00296582" w:rsidP="00296582">
            <w:pPr>
              <w:pStyle w:val="ListParagraph"/>
              <w:numPr>
                <w:ilvl w:val="0"/>
                <w:numId w:val="19"/>
              </w:numPr>
              <w:rPr>
                <w:rFonts w:ascii="Arial" w:hAnsi="Arial" w:cs="Arial"/>
                <w:sz w:val="20"/>
                <w:szCs w:val="20"/>
              </w:rPr>
            </w:pPr>
          </w:p>
        </w:tc>
      </w:tr>
      <w:tr w:rsidR="00296582" w:rsidRPr="00B53DBB" w14:paraId="7AD8206C" w14:textId="77777777" w:rsidTr="46621F65">
        <w:tc>
          <w:tcPr>
            <w:tcW w:w="2090" w:type="dxa"/>
            <w:vMerge/>
          </w:tcPr>
          <w:p w14:paraId="17FBEF1B" w14:textId="77777777" w:rsidR="00296582" w:rsidRDefault="00296582" w:rsidP="00296582">
            <w:pPr>
              <w:rPr>
                <w:rFonts w:ascii="Arial" w:hAnsi="Arial" w:cs="Arial"/>
                <w:b/>
                <w:bCs/>
              </w:rPr>
            </w:pPr>
          </w:p>
        </w:tc>
        <w:tc>
          <w:tcPr>
            <w:tcW w:w="6679" w:type="dxa"/>
          </w:tcPr>
          <w:p w14:paraId="37109386" w14:textId="4DABA52B" w:rsidR="00296582" w:rsidRDefault="00296582" w:rsidP="00296582">
            <w:pPr>
              <w:pStyle w:val="ListParagraph"/>
              <w:numPr>
                <w:ilvl w:val="0"/>
                <w:numId w:val="19"/>
              </w:numPr>
              <w:rPr>
                <w:rFonts w:ascii="Arial" w:hAnsi="Arial" w:cs="Arial"/>
                <w:sz w:val="20"/>
                <w:szCs w:val="20"/>
              </w:rPr>
            </w:pPr>
            <w:r w:rsidRPr="687E216B">
              <w:rPr>
                <w:rFonts w:ascii="Arial" w:hAnsi="Arial" w:cs="Arial"/>
                <w:sz w:val="20"/>
                <w:szCs w:val="20"/>
              </w:rPr>
              <w:t xml:space="preserve">that planning for progression in both substantive and disciplinary knowledge is key for pupils’ </w:t>
            </w:r>
            <w:r w:rsidR="7E7F5C20" w:rsidRPr="687E216B">
              <w:rPr>
                <w:rFonts w:ascii="Arial" w:hAnsi="Arial" w:cs="Arial"/>
                <w:sz w:val="20"/>
                <w:szCs w:val="20"/>
              </w:rPr>
              <w:t xml:space="preserve">Computing </w:t>
            </w:r>
            <w:r w:rsidRPr="687E216B">
              <w:rPr>
                <w:rFonts w:ascii="Arial" w:hAnsi="Arial" w:cs="Arial"/>
                <w:sz w:val="20"/>
                <w:szCs w:val="20"/>
              </w:rPr>
              <w:t>learning</w:t>
            </w:r>
          </w:p>
        </w:tc>
        <w:tc>
          <w:tcPr>
            <w:tcW w:w="4555" w:type="dxa"/>
            <w:vMerge/>
          </w:tcPr>
          <w:p w14:paraId="11F83A10" w14:textId="77777777" w:rsidR="00296582" w:rsidRPr="0060135D" w:rsidRDefault="00296582" w:rsidP="00296582">
            <w:pPr>
              <w:pStyle w:val="ListParagraph"/>
              <w:numPr>
                <w:ilvl w:val="0"/>
                <w:numId w:val="19"/>
              </w:numPr>
              <w:rPr>
                <w:rFonts w:ascii="Arial" w:hAnsi="Arial" w:cs="Arial"/>
                <w:sz w:val="20"/>
                <w:szCs w:val="20"/>
              </w:rPr>
            </w:pPr>
          </w:p>
        </w:tc>
      </w:tr>
      <w:tr w:rsidR="00296582" w:rsidRPr="00B53DBB" w14:paraId="29117F34" w14:textId="77777777" w:rsidTr="46621F65">
        <w:tc>
          <w:tcPr>
            <w:tcW w:w="2090" w:type="dxa"/>
            <w:vMerge/>
          </w:tcPr>
          <w:p w14:paraId="7BDCAF42" w14:textId="77777777" w:rsidR="00296582" w:rsidRDefault="00296582" w:rsidP="00296582">
            <w:pPr>
              <w:rPr>
                <w:rFonts w:ascii="Arial" w:hAnsi="Arial" w:cs="Arial"/>
                <w:b/>
                <w:bCs/>
              </w:rPr>
            </w:pPr>
          </w:p>
        </w:tc>
        <w:tc>
          <w:tcPr>
            <w:tcW w:w="6679" w:type="dxa"/>
          </w:tcPr>
          <w:p w14:paraId="5C3C6E09" w14:textId="501E6879" w:rsidR="00296582" w:rsidRDefault="00296582" w:rsidP="00296582">
            <w:pPr>
              <w:pStyle w:val="ListParagraph"/>
              <w:numPr>
                <w:ilvl w:val="0"/>
                <w:numId w:val="19"/>
              </w:numPr>
              <w:rPr>
                <w:rFonts w:ascii="Arial" w:hAnsi="Arial" w:cs="Arial"/>
                <w:sz w:val="20"/>
                <w:szCs w:val="20"/>
              </w:rPr>
            </w:pPr>
            <w:r>
              <w:rPr>
                <w:rFonts w:ascii="Arial" w:hAnsi="Arial" w:cs="Arial"/>
                <w:sz w:val="20"/>
                <w:szCs w:val="20"/>
              </w:rPr>
              <w:t xml:space="preserve">that medium-term plans </w:t>
            </w:r>
            <w:r w:rsidRPr="008D293A">
              <w:rPr>
                <w:rFonts w:ascii="Arial" w:hAnsi="Arial" w:cs="Arial"/>
                <w:sz w:val="20"/>
                <w:szCs w:val="20"/>
              </w:rPr>
              <w:t>can and should be adapted based upon the needs of the children and formative assessment undertaken during lessons</w:t>
            </w:r>
          </w:p>
        </w:tc>
        <w:tc>
          <w:tcPr>
            <w:tcW w:w="4555" w:type="dxa"/>
            <w:vMerge/>
          </w:tcPr>
          <w:p w14:paraId="1556413D" w14:textId="77777777" w:rsidR="00296582" w:rsidRPr="0060135D" w:rsidRDefault="00296582" w:rsidP="00296582">
            <w:pPr>
              <w:pStyle w:val="ListParagraph"/>
              <w:numPr>
                <w:ilvl w:val="0"/>
                <w:numId w:val="19"/>
              </w:numPr>
              <w:rPr>
                <w:rFonts w:ascii="Arial" w:hAnsi="Arial" w:cs="Arial"/>
                <w:sz w:val="20"/>
                <w:szCs w:val="20"/>
              </w:rPr>
            </w:pPr>
          </w:p>
        </w:tc>
      </w:tr>
      <w:tr w:rsidR="00296582" w:rsidRPr="0060135D" w14:paraId="57BC2BD6" w14:textId="77777777" w:rsidTr="46621F65">
        <w:tc>
          <w:tcPr>
            <w:tcW w:w="2090" w:type="dxa"/>
            <w:vMerge w:val="restart"/>
          </w:tcPr>
          <w:p w14:paraId="7D341CB0" w14:textId="0E1307B6" w:rsidR="00296582" w:rsidRDefault="00296582" w:rsidP="00296582">
            <w:pPr>
              <w:rPr>
                <w:rFonts w:ascii="Arial" w:hAnsi="Arial" w:cs="Arial"/>
                <w:b/>
                <w:bCs/>
              </w:rPr>
            </w:pPr>
            <w:r>
              <w:rPr>
                <w:rFonts w:ascii="Arial" w:hAnsi="Arial" w:cs="Arial"/>
                <w:b/>
                <w:bCs/>
              </w:rPr>
              <w:t>Phase 5</w:t>
            </w:r>
          </w:p>
          <w:p w14:paraId="533D76A2" w14:textId="19A7EDE0" w:rsidR="00296582" w:rsidRDefault="00296582" w:rsidP="00296582">
            <w:pPr>
              <w:rPr>
                <w:rFonts w:ascii="Arial" w:hAnsi="Arial" w:cs="Arial"/>
                <w:b/>
                <w:bCs/>
              </w:rPr>
            </w:pPr>
            <w:r>
              <w:rPr>
                <w:rFonts w:ascii="Arial" w:hAnsi="Arial" w:cs="Arial"/>
                <w:b/>
                <w:bCs/>
              </w:rPr>
              <w:t>(University-led)</w:t>
            </w:r>
          </w:p>
          <w:p w14:paraId="77FD17DD" w14:textId="77777777" w:rsidR="00296582" w:rsidRDefault="00296582" w:rsidP="00296582">
            <w:pPr>
              <w:rPr>
                <w:rFonts w:ascii="Arial" w:hAnsi="Arial" w:cs="Arial"/>
                <w:b/>
                <w:bCs/>
              </w:rPr>
            </w:pPr>
          </w:p>
          <w:p w14:paraId="43897285" w14:textId="77777777" w:rsidR="00296582" w:rsidRDefault="00296582" w:rsidP="00296582">
            <w:pPr>
              <w:rPr>
                <w:rFonts w:ascii="Arial" w:hAnsi="Arial" w:cs="Arial"/>
                <w:b/>
                <w:bCs/>
              </w:rPr>
            </w:pPr>
          </w:p>
          <w:p w14:paraId="0AFB2E43" w14:textId="36DDCD4F" w:rsidR="00296582" w:rsidRPr="00B53DBB" w:rsidRDefault="00296582" w:rsidP="00296582">
            <w:pPr>
              <w:rPr>
                <w:rFonts w:ascii="Arial" w:hAnsi="Arial" w:cs="Arial"/>
                <w:b/>
                <w:bCs/>
              </w:rPr>
            </w:pPr>
            <w:r>
              <w:rPr>
                <w:rFonts w:ascii="Arial" w:hAnsi="Arial" w:cs="Arial"/>
                <w:bCs/>
                <w:i/>
              </w:rPr>
              <w:t>*Trainees will review the knowledge, understanding and skills developed at Phases 1, 2, 3 and 4, and will add the following…</w:t>
            </w:r>
          </w:p>
        </w:tc>
        <w:tc>
          <w:tcPr>
            <w:tcW w:w="6679" w:type="dxa"/>
          </w:tcPr>
          <w:p w14:paraId="612A80ED" w14:textId="77777777" w:rsidR="00296582" w:rsidRPr="0060135D" w:rsidRDefault="00296582" w:rsidP="00296582">
            <w:pPr>
              <w:rPr>
                <w:rFonts w:ascii="Arial" w:hAnsi="Arial" w:cs="Arial"/>
                <w:sz w:val="20"/>
                <w:szCs w:val="20"/>
              </w:rPr>
            </w:pPr>
            <w:r w:rsidRPr="00B53DBB">
              <w:rPr>
                <w:rFonts w:ascii="Arial" w:eastAsia="Times New Roman" w:hAnsi="Arial" w:cs="Arial"/>
                <w:b/>
                <w:bCs/>
                <w:sz w:val="20"/>
                <w:szCs w:val="20"/>
                <w:lang w:eastAsia="en-GB"/>
              </w:rPr>
              <w:t xml:space="preserve">Trainees will know: </w:t>
            </w:r>
          </w:p>
        </w:tc>
        <w:tc>
          <w:tcPr>
            <w:tcW w:w="4555" w:type="dxa"/>
            <w:shd w:val="clear" w:color="auto" w:fill="auto"/>
          </w:tcPr>
          <w:p w14:paraId="36A0F3F7" w14:textId="77777777" w:rsidR="00296582" w:rsidRPr="0060135D" w:rsidRDefault="00296582" w:rsidP="00296582">
            <w:pPr>
              <w:rPr>
                <w:rFonts w:ascii="Arial" w:hAnsi="Arial" w:cs="Arial"/>
                <w:sz w:val="20"/>
                <w:szCs w:val="20"/>
              </w:rPr>
            </w:pPr>
            <w:r w:rsidRPr="0060135D">
              <w:rPr>
                <w:rFonts w:ascii="Arial" w:hAnsi="Arial" w:cs="Arial"/>
                <w:b/>
                <w:bCs/>
                <w:sz w:val="20"/>
                <w:szCs w:val="20"/>
              </w:rPr>
              <w:t>Trainees will be able to:</w:t>
            </w:r>
          </w:p>
        </w:tc>
      </w:tr>
      <w:tr w:rsidR="00296582" w14:paraId="01D682B1" w14:textId="77777777" w:rsidTr="46621F65">
        <w:tc>
          <w:tcPr>
            <w:tcW w:w="2090" w:type="dxa"/>
            <w:vMerge/>
          </w:tcPr>
          <w:p w14:paraId="68EA9A2A" w14:textId="77777777" w:rsidR="00296582" w:rsidRDefault="00296582" w:rsidP="00296582">
            <w:pPr>
              <w:rPr>
                <w:rFonts w:ascii="Arial" w:hAnsi="Arial" w:cs="Arial"/>
                <w:b/>
                <w:bCs/>
              </w:rPr>
            </w:pPr>
          </w:p>
        </w:tc>
        <w:tc>
          <w:tcPr>
            <w:tcW w:w="6679" w:type="dxa"/>
          </w:tcPr>
          <w:p w14:paraId="0B292CE8" w14:textId="7D318D38" w:rsidR="00296582" w:rsidRDefault="00296582" w:rsidP="00296582">
            <w:pPr>
              <w:pStyle w:val="ListParagraph"/>
              <w:numPr>
                <w:ilvl w:val="0"/>
                <w:numId w:val="19"/>
              </w:numPr>
              <w:rPr>
                <w:rFonts w:ascii="Arial" w:hAnsi="Arial" w:cs="Arial"/>
                <w:sz w:val="20"/>
                <w:szCs w:val="20"/>
              </w:rPr>
            </w:pPr>
            <w:r w:rsidRPr="002A6F61">
              <w:rPr>
                <w:rFonts w:ascii="Arial" w:hAnsi="Arial" w:cs="Arial"/>
                <w:sz w:val="20"/>
                <w:szCs w:val="20"/>
              </w:rPr>
              <w:t>How information is sent across networks</w:t>
            </w:r>
          </w:p>
        </w:tc>
        <w:tc>
          <w:tcPr>
            <w:tcW w:w="4555" w:type="dxa"/>
            <w:shd w:val="clear" w:color="auto" w:fill="auto"/>
          </w:tcPr>
          <w:p w14:paraId="45AC661F" w14:textId="341DA782" w:rsidR="00296582" w:rsidRDefault="2D13B36C" w:rsidP="00296582">
            <w:pPr>
              <w:pStyle w:val="ListParagraph"/>
              <w:numPr>
                <w:ilvl w:val="0"/>
                <w:numId w:val="19"/>
              </w:numPr>
              <w:rPr>
                <w:rFonts w:ascii="Arial" w:hAnsi="Arial" w:cs="Arial"/>
                <w:sz w:val="20"/>
                <w:szCs w:val="20"/>
              </w:rPr>
            </w:pPr>
            <w:r w:rsidRPr="687E216B">
              <w:rPr>
                <w:rFonts w:ascii="Arial" w:hAnsi="Arial" w:cs="Arial"/>
                <w:sz w:val="20"/>
                <w:szCs w:val="20"/>
              </w:rPr>
              <w:t>Evaluate unplugged approaches to teaching networks to children</w:t>
            </w:r>
          </w:p>
        </w:tc>
      </w:tr>
      <w:tr w:rsidR="00296582" w14:paraId="7DA07EED" w14:textId="77777777" w:rsidTr="46621F65">
        <w:tc>
          <w:tcPr>
            <w:tcW w:w="2090" w:type="dxa"/>
            <w:vMerge/>
          </w:tcPr>
          <w:p w14:paraId="1D606219" w14:textId="77777777" w:rsidR="00296582" w:rsidRDefault="00296582" w:rsidP="00296582">
            <w:pPr>
              <w:rPr>
                <w:rFonts w:ascii="Arial" w:hAnsi="Arial" w:cs="Arial"/>
                <w:b/>
                <w:bCs/>
              </w:rPr>
            </w:pPr>
          </w:p>
        </w:tc>
        <w:tc>
          <w:tcPr>
            <w:tcW w:w="6679" w:type="dxa"/>
          </w:tcPr>
          <w:p w14:paraId="15A0097E" w14:textId="71039A9F" w:rsidR="00296582" w:rsidRDefault="00296582" w:rsidP="00296582">
            <w:pPr>
              <w:pStyle w:val="ListParagraph"/>
              <w:numPr>
                <w:ilvl w:val="0"/>
                <w:numId w:val="19"/>
              </w:numPr>
              <w:rPr>
                <w:rFonts w:ascii="Arial" w:hAnsi="Arial" w:cs="Arial"/>
                <w:sz w:val="20"/>
                <w:szCs w:val="20"/>
              </w:rPr>
            </w:pPr>
            <w:r w:rsidRPr="002A6F61">
              <w:rPr>
                <w:rFonts w:ascii="Arial" w:hAnsi="Arial" w:cs="Arial"/>
                <w:sz w:val="20"/>
                <w:szCs w:val="20"/>
              </w:rPr>
              <w:t>Data is split into packets to allow it to be sent across a network.</w:t>
            </w:r>
          </w:p>
        </w:tc>
        <w:tc>
          <w:tcPr>
            <w:tcW w:w="4555" w:type="dxa"/>
            <w:vMerge w:val="restart"/>
            <w:shd w:val="clear" w:color="auto" w:fill="auto"/>
          </w:tcPr>
          <w:p w14:paraId="3798D7ED" w14:textId="1A375AAF" w:rsidR="00296582" w:rsidRDefault="69109C1A" w:rsidP="00296582">
            <w:pPr>
              <w:pStyle w:val="ListParagraph"/>
              <w:numPr>
                <w:ilvl w:val="0"/>
                <w:numId w:val="19"/>
              </w:numPr>
              <w:rPr>
                <w:rFonts w:ascii="Arial" w:hAnsi="Arial" w:cs="Arial"/>
                <w:sz w:val="20"/>
                <w:szCs w:val="20"/>
              </w:rPr>
            </w:pPr>
            <w:r w:rsidRPr="687E216B">
              <w:rPr>
                <w:rFonts w:ascii="Arial" w:hAnsi="Arial" w:cs="Arial"/>
                <w:sz w:val="20"/>
                <w:szCs w:val="20"/>
              </w:rPr>
              <w:t>Identify key online safety messages for children at different stages of development and children’s own roles in staying safe online and being responsible for their own activities.</w:t>
            </w:r>
          </w:p>
        </w:tc>
      </w:tr>
      <w:tr w:rsidR="00296582" w:rsidRPr="0060135D" w14:paraId="45CFBBF0" w14:textId="77777777" w:rsidTr="46621F65">
        <w:tc>
          <w:tcPr>
            <w:tcW w:w="2090" w:type="dxa"/>
            <w:vMerge/>
          </w:tcPr>
          <w:p w14:paraId="11325684" w14:textId="77777777" w:rsidR="00296582" w:rsidRDefault="00296582" w:rsidP="00296582">
            <w:pPr>
              <w:rPr>
                <w:rFonts w:ascii="Arial" w:hAnsi="Arial" w:cs="Arial"/>
                <w:b/>
                <w:bCs/>
              </w:rPr>
            </w:pPr>
          </w:p>
        </w:tc>
        <w:tc>
          <w:tcPr>
            <w:tcW w:w="6679" w:type="dxa"/>
          </w:tcPr>
          <w:p w14:paraId="532DC8B7" w14:textId="324FBA93" w:rsidR="00296582" w:rsidRDefault="00296582" w:rsidP="00296582">
            <w:pPr>
              <w:pStyle w:val="ListParagraph"/>
              <w:numPr>
                <w:ilvl w:val="0"/>
                <w:numId w:val="19"/>
              </w:numPr>
              <w:rPr>
                <w:rFonts w:ascii="Arial" w:hAnsi="Arial" w:cs="Arial"/>
                <w:sz w:val="20"/>
                <w:szCs w:val="20"/>
              </w:rPr>
            </w:pPr>
            <w:r w:rsidRPr="002A6F61">
              <w:rPr>
                <w:rFonts w:ascii="Arial" w:hAnsi="Arial" w:cs="Arial"/>
                <w:sz w:val="20"/>
                <w:szCs w:val="20"/>
              </w:rPr>
              <w:t xml:space="preserve">Networks use a range of devices, including routers, modems, switches, cabling, </w:t>
            </w:r>
            <w:proofErr w:type="spellStart"/>
            <w:r w:rsidRPr="002A6F61">
              <w:rPr>
                <w:rFonts w:ascii="Arial" w:hAnsi="Arial" w:cs="Arial"/>
                <w:sz w:val="20"/>
                <w:szCs w:val="20"/>
              </w:rPr>
              <w:t>wifi</w:t>
            </w:r>
            <w:proofErr w:type="spellEnd"/>
            <w:r w:rsidRPr="002A6F61">
              <w:rPr>
                <w:rFonts w:ascii="Arial" w:hAnsi="Arial" w:cs="Arial"/>
                <w:sz w:val="20"/>
                <w:szCs w:val="20"/>
              </w:rPr>
              <w:t>, servers.</w:t>
            </w:r>
          </w:p>
        </w:tc>
        <w:tc>
          <w:tcPr>
            <w:tcW w:w="4555" w:type="dxa"/>
            <w:vMerge/>
          </w:tcPr>
          <w:p w14:paraId="1E79E841" w14:textId="77777777" w:rsidR="00296582" w:rsidRPr="0060135D" w:rsidRDefault="00296582" w:rsidP="00296582">
            <w:pPr>
              <w:pStyle w:val="ListParagraph"/>
              <w:numPr>
                <w:ilvl w:val="0"/>
                <w:numId w:val="19"/>
              </w:numPr>
              <w:rPr>
                <w:rFonts w:ascii="Arial" w:hAnsi="Arial" w:cs="Arial"/>
                <w:sz w:val="20"/>
                <w:szCs w:val="20"/>
              </w:rPr>
            </w:pPr>
          </w:p>
        </w:tc>
      </w:tr>
      <w:tr w:rsidR="00296582" w:rsidRPr="0060135D" w14:paraId="04A2A3A7" w14:textId="77777777" w:rsidTr="46621F65">
        <w:tc>
          <w:tcPr>
            <w:tcW w:w="2090" w:type="dxa"/>
            <w:vMerge/>
          </w:tcPr>
          <w:p w14:paraId="4D69B41D" w14:textId="77777777" w:rsidR="00296582" w:rsidRDefault="00296582" w:rsidP="00296582">
            <w:pPr>
              <w:rPr>
                <w:rFonts w:ascii="Arial" w:hAnsi="Arial" w:cs="Arial"/>
                <w:b/>
                <w:bCs/>
              </w:rPr>
            </w:pPr>
          </w:p>
        </w:tc>
        <w:tc>
          <w:tcPr>
            <w:tcW w:w="6679" w:type="dxa"/>
          </w:tcPr>
          <w:p w14:paraId="6B2F92C6" w14:textId="37B57A23" w:rsidR="00296582" w:rsidRDefault="00296582" w:rsidP="00296582">
            <w:pPr>
              <w:pStyle w:val="ListParagraph"/>
              <w:numPr>
                <w:ilvl w:val="0"/>
                <w:numId w:val="19"/>
              </w:numPr>
              <w:rPr>
                <w:rFonts w:ascii="Arial" w:hAnsi="Arial" w:cs="Arial"/>
                <w:sz w:val="20"/>
                <w:szCs w:val="20"/>
              </w:rPr>
            </w:pPr>
            <w:r w:rsidRPr="002A6F61">
              <w:rPr>
                <w:rFonts w:ascii="Arial" w:hAnsi="Arial" w:cs="Arial"/>
                <w:sz w:val="20"/>
                <w:szCs w:val="20"/>
              </w:rPr>
              <w:t>The Internet is the largest network and is the hardware/ infrastructure which allows us to access the World Wide Web.</w:t>
            </w:r>
          </w:p>
        </w:tc>
        <w:tc>
          <w:tcPr>
            <w:tcW w:w="4555" w:type="dxa"/>
            <w:vMerge/>
          </w:tcPr>
          <w:p w14:paraId="1B1EB8C2" w14:textId="77777777" w:rsidR="00296582" w:rsidRPr="0060135D" w:rsidRDefault="00296582" w:rsidP="00296582">
            <w:pPr>
              <w:pStyle w:val="ListParagraph"/>
              <w:numPr>
                <w:ilvl w:val="0"/>
                <w:numId w:val="19"/>
              </w:numPr>
              <w:rPr>
                <w:rFonts w:ascii="Arial" w:hAnsi="Arial" w:cs="Arial"/>
                <w:sz w:val="20"/>
                <w:szCs w:val="20"/>
              </w:rPr>
            </w:pPr>
          </w:p>
        </w:tc>
      </w:tr>
      <w:tr w:rsidR="00296582" w:rsidRPr="0060135D" w14:paraId="66E73ED0" w14:textId="77777777" w:rsidTr="46621F65">
        <w:tc>
          <w:tcPr>
            <w:tcW w:w="2090" w:type="dxa"/>
            <w:vMerge/>
          </w:tcPr>
          <w:p w14:paraId="6E6CE17B" w14:textId="77777777" w:rsidR="00296582" w:rsidRDefault="00296582" w:rsidP="00296582">
            <w:pPr>
              <w:rPr>
                <w:rFonts w:ascii="Arial" w:hAnsi="Arial" w:cs="Arial"/>
                <w:b/>
                <w:bCs/>
              </w:rPr>
            </w:pPr>
          </w:p>
        </w:tc>
        <w:tc>
          <w:tcPr>
            <w:tcW w:w="6679" w:type="dxa"/>
          </w:tcPr>
          <w:p w14:paraId="62132524" w14:textId="481B574C" w:rsidR="00296582" w:rsidRDefault="00296582" w:rsidP="00296582">
            <w:pPr>
              <w:pStyle w:val="ListParagraph"/>
              <w:numPr>
                <w:ilvl w:val="0"/>
                <w:numId w:val="19"/>
              </w:numPr>
              <w:rPr>
                <w:rFonts w:ascii="Arial" w:hAnsi="Arial" w:cs="Arial"/>
                <w:sz w:val="20"/>
                <w:szCs w:val="20"/>
              </w:rPr>
            </w:pPr>
            <w:r w:rsidRPr="002A6F61">
              <w:rPr>
                <w:rFonts w:ascii="Arial" w:hAnsi="Arial" w:cs="Arial"/>
                <w:sz w:val="20"/>
                <w:szCs w:val="20"/>
              </w:rPr>
              <w:t>Cloud computing refers to large data warehouses which allow us to access and send data, wherever we are, via multiple devices.</w:t>
            </w:r>
          </w:p>
        </w:tc>
        <w:tc>
          <w:tcPr>
            <w:tcW w:w="4555" w:type="dxa"/>
            <w:vMerge/>
          </w:tcPr>
          <w:p w14:paraId="1384C0DB" w14:textId="77777777" w:rsidR="00296582" w:rsidRPr="0060135D" w:rsidRDefault="00296582" w:rsidP="00296582">
            <w:pPr>
              <w:pStyle w:val="ListParagraph"/>
              <w:numPr>
                <w:ilvl w:val="0"/>
                <w:numId w:val="19"/>
              </w:numPr>
              <w:rPr>
                <w:rFonts w:ascii="Arial" w:hAnsi="Arial" w:cs="Arial"/>
                <w:sz w:val="20"/>
                <w:szCs w:val="20"/>
              </w:rPr>
            </w:pPr>
          </w:p>
        </w:tc>
      </w:tr>
      <w:tr w:rsidR="00296582" w:rsidRPr="0060135D" w14:paraId="3325379D" w14:textId="77777777" w:rsidTr="46621F65">
        <w:tc>
          <w:tcPr>
            <w:tcW w:w="2090" w:type="dxa"/>
            <w:vMerge/>
          </w:tcPr>
          <w:p w14:paraId="5061A6AD" w14:textId="77777777" w:rsidR="00296582" w:rsidRDefault="00296582" w:rsidP="00296582">
            <w:pPr>
              <w:rPr>
                <w:rFonts w:ascii="Arial" w:hAnsi="Arial" w:cs="Arial"/>
                <w:b/>
                <w:bCs/>
              </w:rPr>
            </w:pPr>
          </w:p>
        </w:tc>
        <w:tc>
          <w:tcPr>
            <w:tcW w:w="6679" w:type="dxa"/>
          </w:tcPr>
          <w:p w14:paraId="4D441104" w14:textId="65EC80B8" w:rsidR="00296582" w:rsidRPr="00A2651C" w:rsidRDefault="00296582" w:rsidP="00296582">
            <w:pPr>
              <w:pStyle w:val="ListParagraph"/>
              <w:numPr>
                <w:ilvl w:val="0"/>
                <w:numId w:val="19"/>
              </w:numPr>
              <w:rPr>
                <w:rFonts w:ascii="Arial" w:hAnsi="Arial" w:cs="Arial"/>
                <w:sz w:val="20"/>
                <w:szCs w:val="20"/>
              </w:rPr>
            </w:pPr>
            <w:r w:rsidRPr="002A6F61">
              <w:rPr>
                <w:rFonts w:ascii="Arial" w:hAnsi="Arial" w:cs="Arial"/>
                <w:sz w:val="20"/>
                <w:szCs w:val="20"/>
              </w:rPr>
              <w:t>The World Wide Web are services which run on the Internet (software), such as email, websites, social networking sites.</w:t>
            </w:r>
          </w:p>
        </w:tc>
        <w:tc>
          <w:tcPr>
            <w:tcW w:w="4555" w:type="dxa"/>
            <w:vMerge w:val="restart"/>
            <w:shd w:val="clear" w:color="auto" w:fill="D9D9D9" w:themeFill="background1" w:themeFillShade="D9"/>
          </w:tcPr>
          <w:p w14:paraId="474D9BF2" w14:textId="77777777" w:rsidR="00296582" w:rsidRDefault="00296582" w:rsidP="00296582">
            <w:pPr>
              <w:jc w:val="center"/>
              <w:rPr>
                <w:rFonts w:ascii="Arial" w:hAnsi="Arial" w:cs="Arial"/>
                <w:b/>
                <w:bCs/>
                <w:sz w:val="20"/>
                <w:szCs w:val="20"/>
              </w:rPr>
            </w:pPr>
          </w:p>
          <w:p w14:paraId="0764766C" w14:textId="77777777" w:rsidR="00296582" w:rsidRDefault="00296582" w:rsidP="00296582">
            <w:pPr>
              <w:jc w:val="center"/>
              <w:rPr>
                <w:rFonts w:ascii="Arial" w:hAnsi="Arial" w:cs="Arial"/>
                <w:b/>
                <w:bCs/>
                <w:sz w:val="20"/>
                <w:szCs w:val="20"/>
              </w:rPr>
            </w:pPr>
            <w:r>
              <w:rPr>
                <w:rFonts w:ascii="Arial" w:hAnsi="Arial" w:cs="Arial"/>
                <w:b/>
                <w:bCs/>
                <w:sz w:val="20"/>
                <w:szCs w:val="20"/>
              </w:rPr>
              <w:t>Composite knowledge/understanding/skills</w:t>
            </w:r>
          </w:p>
          <w:p w14:paraId="341FC91A" w14:textId="77777777" w:rsidR="00296582" w:rsidRDefault="00296582" w:rsidP="00296582">
            <w:pPr>
              <w:rPr>
                <w:rFonts w:ascii="Arial" w:hAnsi="Arial" w:cs="Arial"/>
                <w:i/>
                <w:iCs/>
                <w:sz w:val="20"/>
                <w:szCs w:val="20"/>
              </w:rPr>
            </w:pPr>
          </w:p>
          <w:p w14:paraId="4272C94E" w14:textId="77777777" w:rsidR="00296582" w:rsidRDefault="00296582" w:rsidP="00296582">
            <w:pPr>
              <w:rPr>
                <w:rFonts w:ascii="Arial" w:hAnsi="Arial" w:cs="Arial"/>
                <w:b/>
                <w:bCs/>
                <w:i/>
                <w:iCs/>
                <w:sz w:val="20"/>
                <w:szCs w:val="20"/>
              </w:rPr>
            </w:pPr>
            <w:r>
              <w:rPr>
                <w:rFonts w:ascii="Arial" w:hAnsi="Arial" w:cs="Arial"/>
                <w:i/>
                <w:iCs/>
                <w:sz w:val="20"/>
                <w:szCs w:val="20"/>
              </w:rPr>
              <w:t xml:space="preserve">By the end of this phase trainees will </w:t>
            </w:r>
            <w:r w:rsidRPr="00F60DDF">
              <w:rPr>
                <w:rFonts w:ascii="Arial" w:hAnsi="Arial" w:cs="Arial"/>
                <w:b/>
                <w:bCs/>
                <w:i/>
                <w:iCs/>
                <w:sz w:val="20"/>
                <w:szCs w:val="20"/>
              </w:rPr>
              <w:t>know:</w:t>
            </w:r>
          </w:p>
          <w:p w14:paraId="346883F6" w14:textId="014FAADE" w:rsidR="002C7435" w:rsidRDefault="002C7435" w:rsidP="002C7435">
            <w:pPr>
              <w:pStyle w:val="ListParagraph"/>
              <w:numPr>
                <w:ilvl w:val="0"/>
                <w:numId w:val="24"/>
              </w:numPr>
              <w:rPr>
                <w:rFonts w:ascii="Arial" w:hAnsi="Arial" w:cs="Arial"/>
                <w:bCs/>
                <w:i/>
                <w:iCs/>
                <w:sz w:val="20"/>
                <w:szCs w:val="20"/>
              </w:rPr>
            </w:pPr>
            <w:r>
              <w:rPr>
                <w:rFonts w:ascii="Arial" w:hAnsi="Arial" w:cs="Arial"/>
                <w:bCs/>
                <w:i/>
                <w:iCs/>
                <w:sz w:val="20"/>
                <w:szCs w:val="20"/>
              </w:rPr>
              <w:lastRenderedPageBreak/>
              <w:t>Appropriate elements of the hard and soft infrastructure which allows data to be sent across the Internet</w:t>
            </w:r>
          </w:p>
          <w:p w14:paraId="27EE7853" w14:textId="30D8A5C8" w:rsidR="002C7435" w:rsidRDefault="002C7435" w:rsidP="002C7435">
            <w:pPr>
              <w:pStyle w:val="ListParagraph"/>
              <w:numPr>
                <w:ilvl w:val="0"/>
                <w:numId w:val="24"/>
              </w:numPr>
              <w:rPr>
                <w:rFonts w:ascii="Arial" w:hAnsi="Arial" w:cs="Arial"/>
                <w:bCs/>
                <w:i/>
                <w:iCs/>
                <w:sz w:val="20"/>
                <w:szCs w:val="20"/>
              </w:rPr>
            </w:pPr>
            <w:r>
              <w:rPr>
                <w:rFonts w:ascii="Arial" w:hAnsi="Arial" w:cs="Arial"/>
                <w:bCs/>
                <w:i/>
                <w:iCs/>
                <w:sz w:val="20"/>
                <w:szCs w:val="20"/>
              </w:rPr>
              <w:t xml:space="preserve">The risks and responsibilities for children when they engage in online activity and how schools can manage this. </w:t>
            </w:r>
          </w:p>
          <w:p w14:paraId="025CA96D" w14:textId="77777777" w:rsidR="002C7435" w:rsidRPr="002C7435" w:rsidRDefault="002C7435" w:rsidP="002C7435">
            <w:pPr>
              <w:pStyle w:val="ListParagraph"/>
              <w:ind w:left="360"/>
              <w:rPr>
                <w:rFonts w:ascii="Arial" w:hAnsi="Arial" w:cs="Arial"/>
                <w:bCs/>
                <w:i/>
                <w:iCs/>
                <w:sz w:val="20"/>
                <w:szCs w:val="20"/>
              </w:rPr>
            </w:pPr>
          </w:p>
          <w:p w14:paraId="78BF45DD" w14:textId="77777777" w:rsidR="00296582" w:rsidRDefault="00296582" w:rsidP="00296582">
            <w:pPr>
              <w:rPr>
                <w:rFonts w:ascii="Arial" w:hAnsi="Arial" w:cs="Arial"/>
                <w:b/>
                <w:bCs/>
                <w:i/>
                <w:iCs/>
                <w:sz w:val="20"/>
                <w:szCs w:val="20"/>
              </w:rPr>
            </w:pPr>
            <w:r>
              <w:rPr>
                <w:rFonts w:ascii="Arial" w:hAnsi="Arial" w:cs="Arial"/>
                <w:i/>
                <w:iCs/>
                <w:sz w:val="20"/>
                <w:szCs w:val="20"/>
              </w:rPr>
              <w:t xml:space="preserve">By the end of this phase trainees will </w:t>
            </w:r>
            <w:r w:rsidRPr="00F60DDF">
              <w:rPr>
                <w:rFonts w:ascii="Arial" w:hAnsi="Arial" w:cs="Arial"/>
                <w:b/>
                <w:bCs/>
                <w:i/>
                <w:iCs/>
                <w:sz w:val="20"/>
                <w:szCs w:val="20"/>
              </w:rPr>
              <w:t xml:space="preserve">understand: </w:t>
            </w:r>
          </w:p>
          <w:p w14:paraId="2761EE79" w14:textId="53D36FA2" w:rsidR="002C7435" w:rsidRDefault="002C7435" w:rsidP="002C7435">
            <w:pPr>
              <w:pStyle w:val="ListParagraph"/>
              <w:numPr>
                <w:ilvl w:val="0"/>
                <w:numId w:val="27"/>
              </w:numPr>
              <w:rPr>
                <w:rFonts w:ascii="Arial" w:hAnsi="Arial" w:cs="Arial"/>
                <w:bCs/>
                <w:i/>
                <w:iCs/>
                <w:sz w:val="20"/>
                <w:szCs w:val="20"/>
              </w:rPr>
            </w:pPr>
            <w:r w:rsidRPr="002C7435">
              <w:rPr>
                <w:rFonts w:ascii="Arial" w:hAnsi="Arial" w:cs="Arial"/>
                <w:bCs/>
                <w:i/>
                <w:iCs/>
                <w:sz w:val="20"/>
                <w:szCs w:val="20"/>
              </w:rPr>
              <w:t>That data is sent across networks using both physical infrastructure and software</w:t>
            </w:r>
          </w:p>
          <w:p w14:paraId="73064D61" w14:textId="77777777" w:rsidR="002C7435" w:rsidRPr="002C7435" w:rsidRDefault="002C7435" w:rsidP="002C7435">
            <w:pPr>
              <w:pStyle w:val="ListParagraph"/>
              <w:numPr>
                <w:ilvl w:val="0"/>
                <w:numId w:val="27"/>
              </w:numPr>
              <w:rPr>
                <w:rFonts w:ascii="Arial" w:hAnsi="Arial" w:cs="Arial"/>
                <w:bCs/>
                <w:i/>
                <w:iCs/>
                <w:sz w:val="20"/>
                <w:szCs w:val="20"/>
              </w:rPr>
            </w:pPr>
            <w:r>
              <w:rPr>
                <w:rFonts w:ascii="Arial" w:hAnsi="Arial" w:cs="Arial"/>
                <w:bCs/>
                <w:i/>
                <w:iCs/>
                <w:sz w:val="20"/>
                <w:szCs w:val="20"/>
              </w:rPr>
              <w:t>That schools have a role</w:t>
            </w:r>
            <w:r w:rsidRPr="002C7435">
              <w:rPr>
                <w:rFonts w:ascii="Arial" w:hAnsi="Arial" w:cs="Arial"/>
                <w:bCs/>
                <w:i/>
                <w:iCs/>
                <w:sz w:val="20"/>
                <w:szCs w:val="20"/>
              </w:rPr>
              <w:t xml:space="preserve"> in preparing children to be responsible digital citizens.</w:t>
            </w:r>
          </w:p>
          <w:p w14:paraId="5CE8169C" w14:textId="68A69043" w:rsidR="00296582" w:rsidRDefault="00296582" w:rsidP="00296582">
            <w:pPr>
              <w:rPr>
                <w:rFonts w:ascii="Arial" w:hAnsi="Arial" w:cs="Arial"/>
                <w:i/>
                <w:iCs/>
                <w:sz w:val="20"/>
                <w:szCs w:val="20"/>
              </w:rPr>
            </w:pPr>
          </w:p>
          <w:p w14:paraId="4EB84B18" w14:textId="77777777" w:rsidR="00296582" w:rsidRDefault="00296582" w:rsidP="00296582">
            <w:pPr>
              <w:rPr>
                <w:rFonts w:ascii="Arial" w:hAnsi="Arial" w:cs="Arial"/>
                <w:b/>
                <w:bCs/>
                <w:i/>
                <w:iCs/>
                <w:sz w:val="20"/>
                <w:szCs w:val="20"/>
              </w:rPr>
            </w:pPr>
            <w:r>
              <w:rPr>
                <w:rFonts w:ascii="Arial" w:hAnsi="Arial" w:cs="Arial"/>
                <w:i/>
                <w:iCs/>
                <w:sz w:val="20"/>
                <w:szCs w:val="20"/>
              </w:rPr>
              <w:t xml:space="preserve">By the end of this phase trainees will be </w:t>
            </w:r>
            <w:r w:rsidRPr="00F60DDF">
              <w:rPr>
                <w:rFonts w:ascii="Arial" w:hAnsi="Arial" w:cs="Arial"/>
                <w:b/>
                <w:bCs/>
                <w:i/>
                <w:iCs/>
                <w:sz w:val="20"/>
                <w:szCs w:val="20"/>
              </w:rPr>
              <w:t xml:space="preserve">able to: </w:t>
            </w:r>
          </w:p>
          <w:p w14:paraId="364AEBF3" w14:textId="1E063A57" w:rsidR="00296582" w:rsidRDefault="002C7435" w:rsidP="002C7435">
            <w:pPr>
              <w:pStyle w:val="ListParagraph"/>
              <w:numPr>
                <w:ilvl w:val="0"/>
                <w:numId w:val="28"/>
              </w:numPr>
              <w:rPr>
                <w:rFonts w:ascii="Arial" w:hAnsi="Arial" w:cs="Arial"/>
                <w:sz w:val="20"/>
                <w:szCs w:val="20"/>
              </w:rPr>
            </w:pPr>
            <w:r>
              <w:rPr>
                <w:rFonts w:ascii="Arial" w:hAnsi="Arial" w:cs="Arial"/>
                <w:sz w:val="20"/>
                <w:szCs w:val="20"/>
              </w:rPr>
              <w:t>Use unplugged activities to teach children about networks</w:t>
            </w:r>
          </w:p>
          <w:p w14:paraId="6FF8D573" w14:textId="5D75D53F" w:rsidR="002C7435" w:rsidRPr="002C7435" w:rsidRDefault="002C7435" w:rsidP="002C7435">
            <w:pPr>
              <w:pStyle w:val="ListParagraph"/>
              <w:numPr>
                <w:ilvl w:val="0"/>
                <w:numId w:val="28"/>
              </w:numPr>
              <w:rPr>
                <w:rFonts w:ascii="Arial" w:hAnsi="Arial" w:cs="Arial"/>
                <w:sz w:val="20"/>
                <w:szCs w:val="20"/>
              </w:rPr>
            </w:pPr>
            <w:r>
              <w:rPr>
                <w:rFonts w:ascii="Arial" w:hAnsi="Arial" w:cs="Arial"/>
                <w:sz w:val="20"/>
                <w:szCs w:val="20"/>
              </w:rPr>
              <w:t>Access and evaluate resources for teaching children about e-safety</w:t>
            </w:r>
          </w:p>
          <w:p w14:paraId="74A85585" w14:textId="77777777" w:rsidR="002C7435" w:rsidRDefault="002C7435" w:rsidP="00296582">
            <w:pPr>
              <w:rPr>
                <w:rFonts w:ascii="Arial" w:hAnsi="Arial" w:cs="Arial"/>
                <w:sz w:val="20"/>
                <w:szCs w:val="20"/>
              </w:rPr>
            </w:pPr>
          </w:p>
          <w:p w14:paraId="734A93FA" w14:textId="77777777" w:rsidR="00FD7130" w:rsidRDefault="00FD7130" w:rsidP="00FD7130">
            <w:pPr>
              <w:rPr>
                <w:rFonts w:ascii="Arial" w:hAnsi="Arial" w:cs="Arial"/>
                <w:sz w:val="20"/>
                <w:szCs w:val="20"/>
              </w:rPr>
            </w:pPr>
            <w:r>
              <w:rPr>
                <w:rFonts w:ascii="Arial" w:hAnsi="Arial" w:cs="Arial"/>
                <w:sz w:val="20"/>
                <w:szCs w:val="20"/>
              </w:rPr>
              <w:t>Formative assessment in class through observations of tutors.</w:t>
            </w:r>
          </w:p>
          <w:p w14:paraId="0F25AB31" w14:textId="5FEC13C9" w:rsidR="00FD7130" w:rsidRPr="0060135D" w:rsidRDefault="00FD7130" w:rsidP="00FD7130">
            <w:pPr>
              <w:rPr>
                <w:rFonts w:ascii="Arial" w:hAnsi="Arial" w:cs="Arial"/>
                <w:sz w:val="20"/>
                <w:szCs w:val="20"/>
              </w:rPr>
            </w:pPr>
            <w:r>
              <w:rPr>
                <w:rFonts w:ascii="Arial" w:hAnsi="Arial" w:cs="Arial"/>
                <w:sz w:val="20"/>
                <w:szCs w:val="20"/>
              </w:rPr>
              <w:t>Trainees will update their subject knowledge audit</w:t>
            </w:r>
            <w:r w:rsidR="002C7435">
              <w:rPr>
                <w:rFonts w:ascii="Arial" w:hAnsi="Arial" w:cs="Arial"/>
                <w:sz w:val="20"/>
                <w:szCs w:val="20"/>
              </w:rPr>
              <w:t xml:space="preserve">. They will </w:t>
            </w:r>
            <w:r>
              <w:rPr>
                <w:rFonts w:ascii="Arial" w:hAnsi="Arial" w:cs="Arial"/>
                <w:sz w:val="20"/>
                <w:szCs w:val="20"/>
              </w:rPr>
              <w:t>upload it to the EPP</w:t>
            </w:r>
            <w:r w:rsidR="002C7435">
              <w:rPr>
                <w:rFonts w:ascii="Arial" w:hAnsi="Arial" w:cs="Arial"/>
                <w:sz w:val="20"/>
                <w:szCs w:val="20"/>
              </w:rPr>
              <w:t xml:space="preserve"> as part of their evidence base for S3 which may be reviewed as part of their final tutorial/ viva</w:t>
            </w:r>
            <w:r>
              <w:rPr>
                <w:rFonts w:ascii="Arial" w:hAnsi="Arial" w:cs="Arial"/>
                <w:sz w:val="20"/>
                <w:szCs w:val="20"/>
              </w:rPr>
              <w:t>.</w:t>
            </w:r>
          </w:p>
        </w:tc>
      </w:tr>
      <w:tr w:rsidR="00296582" w:rsidRPr="0060135D" w14:paraId="05E42359" w14:textId="77777777" w:rsidTr="46621F65">
        <w:tc>
          <w:tcPr>
            <w:tcW w:w="2090" w:type="dxa"/>
            <w:vMerge/>
          </w:tcPr>
          <w:p w14:paraId="35D36072" w14:textId="77777777" w:rsidR="00296582" w:rsidRDefault="00296582" w:rsidP="00296582">
            <w:pPr>
              <w:rPr>
                <w:rFonts w:ascii="Arial" w:hAnsi="Arial" w:cs="Arial"/>
                <w:b/>
                <w:bCs/>
              </w:rPr>
            </w:pPr>
          </w:p>
        </w:tc>
        <w:tc>
          <w:tcPr>
            <w:tcW w:w="6679" w:type="dxa"/>
          </w:tcPr>
          <w:p w14:paraId="0927CA29" w14:textId="3D130975" w:rsidR="00296582" w:rsidRDefault="00296582" w:rsidP="00296582">
            <w:pPr>
              <w:pStyle w:val="ListParagraph"/>
              <w:numPr>
                <w:ilvl w:val="0"/>
                <w:numId w:val="19"/>
              </w:numPr>
              <w:rPr>
                <w:rFonts w:ascii="Arial" w:hAnsi="Arial" w:cs="Arial"/>
                <w:sz w:val="20"/>
                <w:szCs w:val="20"/>
              </w:rPr>
            </w:pPr>
            <w:r w:rsidRPr="002A6F61">
              <w:rPr>
                <w:rFonts w:ascii="Arial" w:hAnsi="Arial" w:cs="Arial"/>
                <w:sz w:val="20"/>
                <w:szCs w:val="20"/>
              </w:rPr>
              <w:t>Search engines use algorithms which influence the results of our searches and the order in which results are displayed</w:t>
            </w:r>
          </w:p>
        </w:tc>
        <w:tc>
          <w:tcPr>
            <w:tcW w:w="4555" w:type="dxa"/>
            <w:vMerge/>
          </w:tcPr>
          <w:p w14:paraId="56834B14" w14:textId="77777777" w:rsidR="00296582" w:rsidRPr="0060135D" w:rsidRDefault="00296582" w:rsidP="00296582">
            <w:pPr>
              <w:pStyle w:val="ListParagraph"/>
              <w:numPr>
                <w:ilvl w:val="0"/>
                <w:numId w:val="19"/>
              </w:numPr>
              <w:rPr>
                <w:rFonts w:ascii="Arial" w:hAnsi="Arial" w:cs="Arial"/>
                <w:sz w:val="20"/>
                <w:szCs w:val="20"/>
              </w:rPr>
            </w:pPr>
          </w:p>
        </w:tc>
      </w:tr>
      <w:tr w:rsidR="00296582" w:rsidRPr="0060135D" w14:paraId="305D0B3E" w14:textId="77777777" w:rsidTr="46621F65">
        <w:tc>
          <w:tcPr>
            <w:tcW w:w="2090" w:type="dxa"/>
            <w:vMerge/>
          </w:tcPr>
          <w:p w14:paraId="1C2CC216" w14:textId="77777777" w:rsidR="00296582" w:rsidRDefault="00296582" w:rsidP="00296582">
            <w:pPr>
              <w:rPr>
                <w:rFonts w:ascii="Arial" w:hAnsi="Arial" w:cs="Arial"/>
                <w:b/>
                <w:bCs/>
              </w:rPr>
            </w:pPr>
          </w:p>
        </w:tc>
        <w:tc>
          <w:tcPr>
            <w:tcW w:w="6679" w:type="dxa"/>
          </w:tcPr>
          <w:p w14:paraId="7C1E74AB" w14:textId="1E5E9596" w:rsidR="00296582" w:rsidRDefault="00296582" w:rsidP="00296582">
            <w:pPr>
              <w:pStyle w:val="ListParagraph"/>
              <w:numPr>
                <w:ilvl w:val="0"/>
                <w:numId w:val="19"/>
              </w:numPr>
              <w:rPr>
                <w:rFonts w:ascii="Arial" w:hAnsi="Arial" w:cs="Arial"/>
                <w:sz w:val="20"/>
                <w:szCs w:val="20"/>
              </w:rPr>
            </w:pPr>
            <w:r w:rsidRPr="002A6F61">
              <w:rPr>
                <w:rFonts w:ascii="Arial" w:hAnsi="Arial" w:cs="Arial"/>
                <w:sz w:val="20"/>
                <w:szCs w:val="20"/>
              </w:rPr>
              <w:t>Searches can be made more efficient by using specific terms, alternative terms, Boolean operators, wild card characters, quotation marks, etc.</w:t>
            </w:r>
          </w:p>
        </w:tc>
        <w:tc>
          <w:tcPr>
            <w:tcW w:w="4555" w:type="dxa"/>
            <w:vMerge/>
          </w:tcPr>
          <w:p w14:paraId="376ECA8B" w14:textId="77777777" w:rsidR="00296582" w:rsidRPr="0060135D" w:rsidRDefault="00296582" w:rsidP="00296582">
            <w:pPr>
              <w:pStyle w:val="ListParagraph"/>
              <w:numPr>
                <w:ilvl w:val="0"/>
                <w:numId w:val="19"/>
              </w:numPr>
              <w:rPr>
                <w:rFonts w:ascii="Arial" w:hAnsi="Arial" w:cs="Arial"/>
                <w:sz w:val="20"/>
                <w:szCs w:val="20"/>
              </w:rPr>
            </w:pPr>
          </w:p>
        </w:tc>
      </w:tr>
      <w:tr w:rsidR="00296582" w:rsidRPr="0060135D" w14:paraId="10EAE9B1" w14:textId="77777777" w:rsidTr="46621F65">
        <w:tc>
          <w:tcPr>
            <w:tcW w:w="2090" w:type="dxa"/>
            <w:vMerge/>
          </w:tcPr>
          <w:p w14:paraId="7C850DB4" w14:textId="77777777" w:rsidR="00296582" w:rsidRDefault="00296582" w:rsidP="00296582">
            <w:pPr>
              <w:rPr>
                <w:rFonts w:ascii="Arial" w:hAnsi="Arial" w:cs="Arial"/>
                <w:b/>
                <w:bCs/>
              </w:rPr>
            </w:pPr>
          </w:p>
        </w:tc>
        <w:tc>
          <w:tcPr>
            <w:tcW w:w="6679" w:type="dxa"/>
          </w:tcPr>
          <w:p w14:paraId="176BBDD6" w14:textId="2D9D6B4B" w:rsidR="00296582" w:rsidRDefault="00296582" w:rsidP="00296582">
            <w:pPr>
              <w:pStyle w:val="ListParagraph"/>
              <w:numPr>
                <w:ilvl w:val="0"/>
                <w:numId w:val="19"/>
              </w:numPr>
              <w:rPr>
                <w:rFonts w:ascii="Arial" w:hAnsi="Arial" w:cs="Arial"/>
                <w:sz w:val="20"/>
                <w:szCs w:val="20"/>
              </w:rPr>
            </w:pPr>
            <w:r w:rsidRPr="002A6F61">
              <w:rPr>
                <w:rFonts w:ascii="Arial" w:hAnsi="Arial" w:cs="Arial"/>
                <w:sz w:val="20"/>
                <w:szCs w:val="20"/>
              </w:rPr>
              <w:t>Children can use child friendly search engines.</w:t>
            </w:r>
          </w:p>
        </w:tc>
        <w:tc>
          <w:tcPr>
            <w:tcW w:w="4555" w:type="dxa"/>
            <w:vMerge/>
          </w:tcPr>
          <w:p w14:paraId="1B5E6F92" w14:textId="77777777" w:rsidR="00296582" w:rsidRPr="0060135D" w:rsidRDefault="00296582" w:rsidP="00296582">
            <w:pPr>
              <w:pStyle w:val="ListParagraph"/>
              <w:numPr>
                <w:ilvl w:val="0"/>
                <w:numId w:val="19"/>
              </w:numPr>
              <w:rPr>
                <w:rFonts w:ascii="Arial" w:hAnsi="Arial" w:cs="Arial"/>
                <w:sz w:val="20"/>
                <w:szCs w:val="20"/>
              </w:rPr>
            </w:pPr>
          </w:p>
        </w:tc>
      </w:tr>
      <w:tr w:rsidR="00296582" w:rsidRPr="0060135D" w14:paraId="45F9D32A" w14:textId="77777777" w:rsidTr="46621F65">
        <w:tc>
          <w:tcPr>
            <w:tcW w:w="2090" w:type="dxa"/>
            <w:vMerge/>
          </w:tcPr>
          <w:p w14:paraId="1F13E0E0" w14:textId="77777777" w:rsidR="00296582" w:rsidRDefault="00296582" w:rsidP="00296582">
            <w:pPr>
              <w:rPr>
                <w:rFonts w:ascii="Arial" w:hAnsi="Arial" w:cs="Arial"/>
                <w:b/>
                <w:bCs/>
              </w:rPr>
            </w:pPr>
          </w:p>
        </w:tc>
        <w:tc>
          <w:tcPr>
            <w:tcW w:w="6679" w:type="dxa"/>
          </w:tcPr>
          <w:p w14:paraId="58A6C658" w14:textId="0B26F37A" w:rsidR="00296582" w:rsidRDefault="00296582" w:rsidP="00296582">
            <w:pPr>
              <w:pStyle w:val="ListParagraph"/>
              <w:numPr>
                <w:ilvl w:val="0"/>
                <w:numId w:val="19"/>
              </w:numPr>
              <w:rPr>
                <w:rFonts w:ascii="Arial" w:hAnsi="Arial" w:cs="Arial"/>
                <w:sz w:val="20"/>
                <w:szCs w:val="20"/>
              </w:rPr>
            </w:pPr>
            <w:r w:rsidRPr="00B53DBB">
              <w:rPr>
                <w:rFonts w:ascii="Arial" w:hAnsi="Arial" w:cs="Arial"/>
                <w:b/>
                <w:bCs/>
                <w:sz w:val="20"/>
                <w:szCs w:val="20"/>
              </w:rPr>
              <w:t>Trainees will understand:</w:t>
            </w:r>
          </w:p>
        </w:tc>
        <w:tc>
          <w:tcPr>
            <w:tcW w:w="4555" w:type="dxa"/>
            <w:vMerge/>
          </w:tcPr>
          <w:p w14:paraId="1113F710" w14:textId="77777777" w:rsidR="00296582" w:rsidRPr="0060135D" w:rsidRDefault="00296582" w:rsidP="00296582">
            <w:pPr>
              <w:pStyle w:val="ListParagraph"/>
              <w:numPr>
                <w:ilvl w:val="0"/>
                <w:numId w:val="19"/>
              </w:numPr>
              <w:rPr>
                <w:rFonts w:ascii="Arial" w:hAnsi="Arial" w:cs="Arial"/>
                <w:sz w:val="20"/>
                <w:szCs w:val="20"/>
              </w:rPr>
            </w:pPr>
          </w:p>
        </w:tc>
      </w:tr>
      <w:tr w:rsidR="00296582" w:rsidRPr="0060135D" w14:paraId="0087C695" w14:textId="77777777" w:rsidTr="46621F65">
        <w:tc>
          <w:tcPr>
            <w:tcW w:w="2090" w:type="dxa"/>
            <w:vMerge/>
          </w:tcPr>
          <w:p w14:paraId="1C26CE7F" w14:textId="77777777" w:rsidR="00296582" w:rsidRDefault="00296582" w:rsidP="00296582">
            <w:pPr>
              <w:rPr>
                <w:rFonts w:ascii="Arial" w:hAnsi="Arial" w:cs="Arial"/>
                <w:b/>
                <w:bCs/>
              </w:rPr>
            </w:pPr>
          </w:p>
        </w:tc>
        <w:tc>
          <w:tcPr>
            <w:tcW w:w="6679" w:type="dxa"/>
          </w:tcPr>
          <w:p w14:paraId="17CCA89E" w14:textId="69EC5700" w:rsidR="00296582" w:rsidRDefault="4274BEA6" w:rsidP="00296582">
            <w:pPr>
              <w:pStyle w:val="ListParagraph"/>
              <w:numPr>
                <w:ilvl w:val="0"/>
                <w:numId w:val="19"/>
              </w:numPr>
              <w:rPr>
                <w:rFonts w:ascii="Arial" w:hAnsi="Arial" w:cs="Arial"/>
                <w:sz w:val="20"/>
                <w:szCs w:val="20"/>
              </w:rPr>
            </w:pPr>
            <w:r w:rsidRPr="687E216B">
              <w:rPr>
                <w:rFonts w:ascii="Arial" w:hAnsi="Arial" w:cs="Arial"/>
                <w:sz w:val="20"/>
                <w:szCs w:val="20"/>
              </w:rPr>
              <w:t>That while the terms Internet and World Wide Web are often used interchangeably, that</w:t>
            </w:r>
            <w:r w:rsidR="7AB30D73" w:rsidRPr="687E216B">
              <w:rPr>
                <w:rFonts w:ascii="Arial" w:hAnsi="Arial" w:cs="Arial"/>
                <w:sz w:val="20"/>
                <w:szCs w:val="20"/>
              </w:rPr>
              <w:t xml:space="preserve"> they refer to different aspects of connectivity to online services</w:t>
            </w:r>
          </w:p>
        </w:tc>
        <w:tc>
          <w:tcPr>
            <w:tcW w:w="4555" w:type="dxa"/>
            <w:vMerge/>
          </w:tcPr>
          <w:p w14:paraId="216D7E02" w14:textId="77777777" w:rsidR="00296582" w:rsidRPr="0060135D" w:rsidRDefault="00296582" w:rsidP="00296582">
            <w:pPr>
              <w:pStyle w:val="ListParagraph"/>
              <w:numPr>
                <w:ilvl w:val="0"/>
                <w:numId w:val="19"/>
              </w:numPr>
              <w:rPr>
                <w:rFonts w:ascii="Arial" w:hAnsi="Arial" w:cs="Arial"/>
                <w:sz w:val="20"/>
                <w:szCs w:val="20"/>
              </w:rPr>
            </w:pPr>
          </w:p>
        </w:tc>
      </w:tr>
      <w:tr w:rsidR="00766BC5" w:rsidRPr="0060135D" w14:paraId="134AEC15" w14:textId="77777777" w:rsidTr="46621F65">
        <w:trPr>
          <w:trHeight w:val="1774"/>
        </w:trPr>
        <w:tc>
          <w:tcPr>
            <w:tcW w:w="2090" w:type="dxa"/>
            <w:vMerge/>
          </w:tcPr>
          <w:p w14:paraId="73D9E9EA" w14:textId="77777777" w:rsidR="00766BC5" w:rsidRDefault="00766BC5" w:rsidP="00296582">
            <w:pPr>
              <w:rPr>
                <w:rFonts w:ascii="Arial" w:hAnsi="Arial" w:cs="Arial"/>
                <w:b/>
                <w:bCs/>
              </w:rPr>
            </w:pPr>
          </w:p>
        </w:tc>
        <w:tc>
          <w:tcPr>
            <w:tcW w:w="6679" w:type="dxa"/>
          </w:tcPr>
          <w:p w14:paraId="09EFA129" w14:textId="3EC80A68" w:rsidR="00766BC5" w:rsidRPr="00A27DF6" w:rsidRDefault="00766BC5" w:rsidP="687E216B">
            <w:pPr>
              <w:pStyle w:val="ListParagraph"/>
              <w:numPr>
                <w:ilvl w:val="0"/>
                <w:numId w:val="19"/>
              </w:numPr>
              <w:rPr>
                <w:rFonts w:ascii="Arial" w:hAnsi="Arial" w:cs="Arial"/>
                <w:sz w:val="20"/>
                <w:szCs w:val="20"/>
              </w:rPr>
            </w:pPr>
            <w:r w:rsidRPr="687E216B">
              <w:rPr>
                <w:rFonts w:ascii="Arial" w:hAnsi="Arial" w:cs="Arial"/>
                <w:sz w:val="20"/>
                <w:szCs w:val="20"/>
              </w:rPr>
              <w:t>How children can stay safe and take age-appropriate responsibility for their online activities</w:t>
            </w:r>
          </w:p>
        </w:tc>
        <w:tc>
          <w:tcPr>
            <w:tcW w:w="4555" w:type="dxa"/>
            <w:vMerge/>
          </w:tcPr>
          <w:p w14:paraId="4906572B" w14:textId="77777777" w:rsidR="00766BC5" w:rsidRPr="0060135D" w:rsidRDefault="00766BC5" w:rsidP="00296582">
            <w:pPr>
              <w:pStyle w:val="ListParagraph"/>
              <w:numPr>
                <w:ilvl w:val="0"/>
                <w:numId w:val="19"/>
              </w:numPr>
              <w:rPr>
                <w:rFonts w:ascii="Arial" w:hAnsi="Arial" w:cs="Arial"/>
                <w:sz w:val="20"/>
                <w:szCs w:val="20"/>
              </w:rPr>
            </w:pPr>
          </w:p>
        </w:tc>
      </w:tr>
    </w:tbl>
    <w:p w14:paraId="6E909166" w14:textId="77777777" w:rsidR="0060135D" w:rsidRDefault="0060135D" w:rsidP="00684041">
      <w:pPr>
        <w:spacing w:after="0"/>
      </w:pPr>
    </w:p>
    <w:tbl>
      <w:tblPr>
        <w:tblStyle w:val="TableGrid"/>
        <w:tblW w:w="0" w:type="auto"/>
        <w:tblLook w:val="04A0" w:firstRow="1" w:lastRow="0" w:firstColumn="1" w:lastColumn="0" w:noHBand="0" w:noVBand="1"/>
      </w:tblPr>
      <w:tblGrid>
        <w:gridCol w:w="2547"/>
        <w:gridCol w:w="11401"/>
      </w:tblGrid>
      <w:tr w:rsidR="00BA365B" w14:paraId="176A7B69" w14:textId="77777777" w:rsidTr="00963D51">
        <w:tc>
          <w:tcPr>
            <w:tcW w:w="2547" w:type="dxa"/>
            <w:shd w:val="clear" w:color="auto" w:fill="D9D9D9" w:themeFill="background1" w:themeFillShade="D9"/>
            <w:vAlign w:val="center"/>
          </w:tcPr>
          <w:p w14:paraId="1B4747C4" w14:textId="77777777" w:rsidR="00BA365B" w:rsidRDefault="00BA365B" w:rsidP="00963D51">
            <w:pPr>
              <w:rPr>
                <w:rFonts w:ascii="Arial" w:hAnsi="Arial" w:cs="Arial"/>
              </w:rPr>
            </w:pPr>
            <w:r w:rsidRPr="00AB390C">
              <w:rPr>
                <w:rFonts w:ascii="Arial" w:hAnsi="Arial" w:cs="Arial"/>
              </w:rPr>
              <w:t>Research, literature</w:t>
            </w:r>
            <w:r>
              <w:rPr>
                <w:rFonts w:ascii="Arial" w:hAnsi="Arial" w:cs="Arial"/>
              </w:rPr>
              <w:t xml:space="preserve"> </w:t>
            </w:r>
            <w:r w:rsidRPr="00AB390C">
              <w:rPr>
                <w:rFonts w:ascii="Arial" w:hAnsi="Arial" w:cs="Arial"/>
              </w:rPr>
              <w:t>and resources</w:t>
            </w:r>
            <w:r>
              <w:rPr>
                <w:rFonts w:ascii="Arial" w:hAnsi="Arial" w:cs="Arial"/>
              </w:rPr>
              <w:t xml:space="preserve"> </w:t>
            </w:r>
            <w:r w:rsidRPr="00AB390C">
              <w:rPr>
                <w:rFonts w:ascii="Arial" w:hAnsi="Arial" w:cs="Arial"/>
              </w:rPr>
              <w:t>supporting the</w:t>
            </w:r>
            <w:r>
              <w:rPr>
                <w:rFonts w:ascii="Arial" w:hAnsi="Arial" w:cs="Arial"/>
              </w:rPr>
              <w:t xml:space="preserve"> </w:t>
            </w:r>
            <w:r w:rsidRPr="00AB390C">
              <w:rPr>
                <w:rFonts w:ascii="Arial" w:hAnsi="Arial" w:cs="Arial"/>
              </w:rPr>
              <w:t>curriculum design.</w:t>
            </w:r>
          </w:p>
        </w:tc>
        <w:tc>
          <w:tcPr>
            <w:tcW w:w="11401" w:type="dxa"/>
          </w:tcPr>
          <w:p w14:paraId="1898DD15" w14:textId="77777777" w:rsidR="00BA365B" w:rsidRDefault="00BA365B" w:rsidP="00963D51">
            <w:pPr>
              <w:spacing w:after="120"/>
              <w:rPr>
                <w:rFonts w:ascii="Arial" w:hAnsi="Arial" w:cs="Arial"/>
              </w:rPr>
            </w:pPr>
            <w:r>
              <w:rPr>
                <w:rFonts w:ascii="Arial" w:hAnsi="Arial" w:cs="Arial"/>
              </w:rPr>
              <w:t>National Centre for Computing Education</w:t>
            </w:r>
          </w:p>
          <w:p w14:paraId="3B662EEB" w14:textId="77777777" w:rsidR="00BA365B" w:rsidRDefault="00BA365B" w:rsidP="00963D51">
            <w:pPr>
              <w:spacing w:after="120"/>
              <w:rPr>
                <w:rFonts w:ascii="Arial" w:hAnsi="Arial" w:cs="Arial"/>
              </w:rPr>
            </w:pPr>
            <w:r>
              <w:rPr>
                <w:rFonts w:ascii="Arial" w:hAnsi="Arial" w:cs="Arial"/>
              </w:rPr>
              <w:t>Barefoot Computing</w:t>
            </w:r>
          </w:p>
          <w:p w14:paraId="5A22C15D" w14:textId="77777777" w:rsidR="00BA365B" w:rsidRDefault="00BA365B" w:rsidP="00963D51">
            <w:pPr>
              <w:spacing w:after="120"/>
              <w:rPr>
                <w:rFonts w:ascii="Arial" w:hAnsi="Arial" w:cs="Arial"/>
              </w:rPr>
            </w:pPr>
            <w:r>
              <w:rPr>
                <w:rFonts w:ascii="Arial" w:hAnsi="Arial" w:cs="Arial"/>
              </w:rPr>
              <w:t>Code-IT</w:t>
            </w:r>
          </w:p>
          <w:p w14:paraId="0260FE61" w14:textId="77777777" w:rsidR="00BA365B" w:rsidRDefault="00BA365B" w:rsidP="00963D51">
            <w:pPr>
              <w:spacing w:after="120"/>
              <w:rPr>
                <w:rFonts w:ascii="Arial" w:hAnsi="Arial" w:cs="Arial"/>
              </w:rPr>
            </w:pPr>
            <w:r>
              <w:rPr>
                <w:rFonts w:ascii="Arial" w:hAnsi="Arial" w:cs="Arial"/>
              </w:rPr>
              <w:t>Hello World – Raspberry Pi Foundation</w:t>
            </w:r>
          </w:p>
          <w:p w14:paraId="5E0B90CD" w14:textId="77777777" w:rsidR="00BA365B" w:rsidRDefault="00BA365B" w:rsidP="00963D51">
            <w:pPr>
              <w:spacing w:after="120"/>
              <w:rPr>
                <w:rFonts w:ascii="Arial" w:hAnsi="Arial" w:cs="Arial"/>
              </w:rPr>
            </w:pPr>
            <w:r>
              <w:rPr>
                <w:rFonts w:ascii="Arial" w:hAnsi="Arial" w:cs="Arial"/>
              </w:rPr>
              <w:t>Royal Society:</w:t>
            </w:r>
            <w:r w:rsidRPr="00AB390C">
              <w:rPr>
                <w:rFonts w:ascii="Arial" w:hAnsi="Arial" w:cs="Arial"/>
              </w:rPr>
              <w:t xml:space="preserve"> After the Reboot – Computing Education in UK Schools</w:t>
            </w:r>
          </w:p>
          <w:p w14:paraId="7CBEDFD7" w14:textId="77777777" w:rsidR="00BA365B" w:rsidRDefault="00BA365B" w:rsidP="00963D51">
            <w:pPr>
              <w:spacing w:after="120"/>
              <w:rPr>
                <w:rFonts w:ascii="Arial" w:hAnsi="Arial" w:cs="Arial"/>
              </w:rPr>
            </w:pPr>
            <w:proofErr w:type="spellStart"/>
            <w:r>
              <w:rPr>
                <w:rFonts w:ascii="Arial" w:hAnsi="Arial" w:cs="Arial"/>
              </w:rPr>
              <w:t>Sentance</w:t>
            </w:r>
            <w:proofErr w:type="spellEnd"/>
            <w:r>
              <w:rPr>
                <w:rFonts w:ascii="Arial" w:hAnsi="Arial" w:cs="Arial"/>
              </w:rPr>
              <w:t xml:space="preserve">, S., Waite, J. &amp; </w:t>
            </w:r>
            <w:proofErr w:type="spellStart"/>
            <w:r>
              <w:rPr>
                <w:rFonts w:ascii="Arial" w:hAnsi="Arial" w:cs="Arial"/>
              </w:rPr>
              <w:t>Kallia</w:t>
            </w:r>
            <w:proofErr w:type="spellEnd"/>
            <w:r>
              <w:rPr>
                <w:rFonts w:ascii="Arial" w:hAnsi="Arial" w:cs="Arial"/>
              </w:rPr>
              <w:t xml:space="preserve">, M., 2019. </w:t>
            </w:r>
            <w:r w:rsidRPr="00AB390C">
              <w:rPr>
                <w:rFonts w:ascii="Arial" w:hAnsi="Arial" w:cs="Arial"/>
              </w:rPr>
              <w:t>Teaching computer programming with PRIMM: a sociocultural perspective</w:t>
            </w:r>
            <w:r>
              <w:rPr>
                <w:rFonts w:ascii="Arial" w:hAnsi="Arial" w:cs="Arial"/>
              </w:rPr>
              <w:t>.</w:t>
            </w:r>
            <w:r w:rsidRPr="00AB390C">
              <w:rPr>
                <w:rFonts w:ascii="Arial" w:hAnsi="Arial" w:cs="Arial"/>
              </w:rPr>
              <w:t xml:space="preserve"> </w:t>
            </w:r>
            <w:r w:rsidRPr="00B067F4">
              <w:rPr>
                <w:rFonts w:ascii="Arial" w:hAnsi="Arial" w:cs="Arial"/>
                <w:i/>
              </w:rPr>
              <w:t>Computer Science Education</w:t>
            </w:r>
            <w:r w:rsidRPr="00AB390C">
              <w:rPr>
                <w:rFonts w:ascii="Arial" w:hAnsi="Arial" w:cs="Arial"/>
              </w:rPr>
              <w:t>, 29(2-3), 136-176.</w:t>
            </w:r>
          </w:p>
          <w:p w14:paraId="419E2401" w14:textId="77777777" w:rsidR="00BA365B" w:rsidRDefault="00BA365B" w:rsidP="00963D51">
            <w:pPr>
              <w:spacing w:after="120"/>
              <w:rPr>
                <w:rFonts w:ascii="Arial" w:hAnsi="Arial" w:cs="Arial"/>
              </w:rPr>
            </w:pPr>
            <w:r>
              <w:rPr>
                <w:rFonts w:ascii="Arial" w:hAnsi="Arial" w:cs="Arial"/>
              </w:rPr>
              <w:lastRenderedPageBreak/>
              <w:t xml:space="preserve">Waite, J. 2017 </w:t>
            </w:r>
            <w:r w:rsidRPr="00B067F4">
              <w:rPr>
                <w:rFonts w:ascii="Arial" w:hAnsi="Arial" w:cs="Arial"/>
              </w:rPr>
              <w:t>Pedagogy in teaching</w:t>
            </w:r>
            <w:r>
              <w:rPr>
                <w:rFonts w:ascii="Arial" w:hAnsi="Arial" w:cs="Arial"/>
              </w:rPr>
              <w:t xml:space="preserve"> </w:t>
            </w:r>
            <w:r w:rsidRPr="00B067F4">
              <w:rPr>
                <w:rFonts w:ascii="Arial" w:hAnsi="Arial" w:cs="Arial"/>
              </w:rPr>
              <w:t>Computer Science</w:t>
            </w:r>
            <w:r>
              <w:rPr>
                <w:rFonts w:ascii="Arial" w:hAnsi="Arial" w:cs="Arial"/>
              </w:rPr>
              <w:t xml:space="preserve"> </w:t>
            </w:r>
            <w:r w:rsidRPr="00B067F4">
              <w:rPr>
                <w:rFonts w:ascii="Arial" w:hAnsi="Arial" w:cs="Arial"/>
              </w:rPr>
              <w:t>in schools:</w:t>
            </w:r>
            <w:r>
              <w:rPr>
                <w:rFonts w:ascii="Arial" w:hAnsi="Arial" w:cs="Arial"/>
              </w:rPr>
              <w:t xml:space="preserve"> </w:t>
            </w:r>
            <w:r w:rsidRPr="00B067F4">
              <w:rPr>
                <w:rFonts w:ascii="Arial" w:hAnsi="Arial" w:cs="Arial"/>
              </w:rPr>
              <w:t>A Literature Review</w:t>
            </w:r>
            <w:r>
              <w:rPr>
                <w:rFonts w:ascii="Arial" w:hAnsi="Arial" w:cs="Arial"/>
              </w:rPr>
              <w:t>. Royal Society</w:t>
            </w:r>
          </w:p>
          <w:p w14:paraId="6AD81F97" w14:textId="77777777" w:rsidR="00BA365B" w:rsidRDefault="00BA365B" w:rsidP="00963D51">
            <w:pPr>
              <w:spacing w:after="120"/>
              <w:rPr>
                <w:rFonts w:ascii="Arial" w:hAnsi="Arial" w:cs="Arial"/>
              </w:rPr>
            </w:pPr>
            <w:r>
              <w:rPr>
                <w:rFonts w:ascii="Arial" w:hAnsi="Arial" w:cs="Arial"/>
              </w:rPr>
              <w:t xml:space="preserve">Grover, S, 2020. Computer science in K-12: An A-Z handbook on teaching programming. </w:t>
            </w:r>
            <w:proofErr w:type="spellStart"/>
            <w:r>
              <w:rPr>
                <w:rFonts w:ascii="Arial" w:hAnsi="Arial" w:cs="Arial"/>
              </w:rPr>
              <w:t>Edfinity</w:t>
            </w:r>
            <w:proofErr w:type="spellEnd"/>
            <w:r>
              <w:rPr>
                <w:rFonts w:ascii="Arial" w:hAnsi="Arial" w:cs="Arial"/>
              </w:rPr>
              <w:t>: USA</w:t>
            </w:r>
          </w:p>
          <w:p w14:paraId="0040CCE9" w14:textId="77777777" w:rsidR="00BA365B" w:rsidRDefault="00BA365B" w:rsidP="00963D51">
            <w:pPr>
              <w:spacing w:after="120"/>
              <w:rPr>
                <w:rFonts w:ascii="Arial" w:hAnsi="Arial" w:cs="Arial"/>
              </w:rPr>
            </w:pPr>
            <w:proofErr w:type="spellStart"/>
            <w:r>
              <w:rPr>
                <w:rFonts w:ascii="Arial" w:hAnsi="Arial" w:cs="Arial"/>
              </w:rPr>
              <w:t>Sentance</w:t>
            </w:r>
            <w:proofErr w:type="spellEnd"/>
            <w:r>
              <w:rPr>
                <w:rFonts w:ascii="Arial" w:hAnsi="Arial" w:cs="Arial"/>
              </w:rPr>
              <w:t xml:space="preserve">, S., </w:t>
            </w:r>
            <w:proofErr w:type="spellStart"/>
            <w:r>
              <w:rPr>
                <w:rFonts w:ascii="Arial" w:hAnsi="Arial" w:cs="Arial"/>
              </w:rPr>
              <w:t>Barendsen</w:t>
            </w:r>
            <w:proofErr w:type="spellEnd"/>
            <w:r>
              <w:rPr>
                <w:rFonts w:ascii="Arial" w:hAnsi="Arial" w:cs="Arial"/>
              </w:rPr>
              <w:t>, E. &amp; Schulte, C., 2018. Computer science education: perspectives on teaching and learning in school. Bloomsbury: London</w:t>
            </w:r>
          </w:p>
          <w:p w14:paraId="5101AD3B" w14:textId="77777777" w:rsidR="00BA365B" w:rsidRDefault="00BA365B" w:rsidP="00963D51">
            <w:pPr>
              <w:spacing w:after="120"/>
              <w:rPr>
                <w:rFonts w:ascii="Arial" w:hAnsi="Arial" w:cs="Arial"/>
              </w:rPr>
            </w:pPr>
            <w:r>
              <w:rPr>
                <w:rFonts w:ascii="Arial" w:hAnsi="Arial" w:cs="Arial"/>
              </w:rPr>
              <w:t>Simmons, C. &amp; Hawkins, C., 2015. Teaching Computing. Sage: London</w:t>
            </w:r>
          </w:p>
          <w:p w14:paraId="485F9F2E" w14:textId="77777777" w:rsidR="00BA365B" w:rsidRDefault="00BA365B" w:rsidP="00963D51">
            <w:pPr>
              <w:rPr>
                <w:rFonts w:ascii="Arial" w:hAnsi="Arial" w:cs="Arial"/>
              </w:rPr>
            </w:pPr>
          </w:p>
        </w:tc>
      </w:tr>
    </w:tbl>
    <w:p w14:paraId="0DAC9AF2" w14:textId="4CA7F0DC" w:rsidR="00B6296E" w:rsidRDefault="00B6296E" w:rsidP="00B515E6">
      <w:bookmarkStart w:id="2" w:name="_GoBack"/>
      <w:bookmarkEnd w:id="2"/>
    </w:p>
    <w:sectPr w:rsidR="00B6296E" w:rsidSect="00620D6E">
      <w:headerReference w:type="default" r:id="rId15"/>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965FC" w14:textId="77777777" w:rsidR="004B5710" w:rsidRDefault="004B5710" w:rsidP="00B6296E">
      <w:pPr>
        <w:spacing w:after="0" w:line="240" w:lineRule="auto"/>
      </w:pPr>
      <w:r>
        <w:separator/>
      </w:r>
    </w:p>
  </w:endnote>
  <w:endnote w:type="continuationSeparator" w:id="0">
    <w:p w14:paraId="1BB9A8A2" w14:textId="77777777" w:rsidR="004B5710" w:rsidRDefault="004B5710" w:rsidP="00B62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650"/>
      <w:gridCol w:w="4650"/>
      <w:gridCol w:w="4650"/>
    </w:tblGrid>
    <w:tr w:rsidR="687E216B" w14:paraId="16D56FCD" w14:textId="77777777" w:rsidTr="687E216B">
      <w:tc>
        <w:tcPr>
          <w:tcW w:w="4650" w:type="dxa"/>
        </w:tcPr>
        <w:p w14:paraId="03B60CEA" w14:textId="7B83A1DD" w:rsidR="687E216B" w:rsidRDefault="687E216B" w:rsidP="687E216B">
          <w:pPr>
            <w:pStyle w:val="Header"/>
            <w:ind w:left="-115"/>
          </w:pPr>
        </w:p>
      </w:tc>
      <w:tc>
        <w:tcPr>
          <w:tcW w:w="4650" w:type="dxa"/>
        </w:tcPr>
        <w:p w14:paraId="066CE06E" w14:textId="4867620A" w:rsidR="687E216B" w:rsidRDefault="687E216B" w:rsidP="687E216B">
          <w:pPr>
            <w:pStyle w:val="Header"/>
            <w:jc w:val="center"/>
          </w:pPr>
        </w:p>
      </w:tc>
      <w:tc>
        <w:tcPr>
          <w:tcW w:w="4650" w:type="dxa"/>
        </w:tcPr>
        <w:p w14:paraId="1EFB1C34" w14:textId="15E82F9C" w:rsidR="687E216B" w:rsidRDefault="687E216B" w:rsidP="687E216B">
          <w:pPr>
            <w:pStyle w:val="Header"/>
            <w:ind w:right="-115"/>
            <w:jc w:val="right"/>
          </w:pPr>
          <w:r>
            <w:t>01.09.21</w:t>
          </w:r>
        </w:p>
      </w:tc>
    </w:tr>
  </w:tbl>
  <w:p w14:paraId="1D2B9D80" w14:textId="43623679" w:rsidR="687E216B" w:rsidRDefault="687E216B" w:rsidP="687E2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533D4" w14:textId="77777777" w:rsidR="004B5710" w:rsidRDefault="004B5710" w:rsidP="00B6296E">
      <w:pPr>
        <w:spacing w:after="0" w:line="240" w:lineRule="auto"/>
      </w:pPr>
      <w:r>
        <w:separator/>
      </w:r>
    </w:p>
  </w:footnote>
  <w:footnote w:type="continuationSeparator" w:id="0">
    <w:p w14:paraId="6F211C90" w14:textId="77777777" w:rsidR="004B5710" w:rsidRDefault="004B5710" w:rsidP="00B62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650"/>
      <w:gridCol w:w="4650"/>
      <w:gridCol w:w="4650"/>
    </w:tblGrid>
    <w:tr w:rsidR="687E216B" w14:paraId="1D3B7008" w14:textId="77777777" w:rsidTr="687E216B">
      <w:tc>
        <w:tcPr>
          <w:tcW w:w="4650" w:type="dxa"/>
        </w:tcPr>
        <w:p w14:paraId="628487BA" w14:textId="013C5FFE" w:rsidR="687E216B" w:rsidRDefault="687E216B" w:rsidP="687E216B">
          <w:pPr>
            <w:pStyle w:val="Header"/>
            <w:ind w:left="-115"/>
          </w:pPr>
        </w:p>
      </w:tc>
      <w:tc>
        <w:tcPr>
          <w:tcW w:w="4650" w:type="dxa"/>
        </w:tcPr>
        <w:p w14:paraId="09E714BC" w14:textId="65767373" w:rsidR="687E216B" w:rsidRDefault="687E216B" w:rsidP="687E216B">
          <w:pPr>
            <w:pStyle w:val="Header"/>
            <w:jc w:val="center"/>
          </w:pPr>
        </w:p>
      </w:tc>
      <w:tc>
        <w:tcPr>
          <w:tcW w:w="4650" w:type="dxa"/>
        </w:tcPr>
        <w:p w14:paraId="1A73447D" w14:textId="43010B30" w:rsidR="687E216B" w:rsidRDefault="687E216B" w:rsidP="687E216B">
          <w:pPr>
            <w:pStyle w:val="Header"/>
            <w:ind w:right="-115"/>
            <w:jc w:val="right"/>
          </w:pPr>
        </w:p>
      </w:tc>
    </w:tr>
  </w:tbl>
  <w:p w14:paraId="22136A64" w14:textId="114F63C8" w:rsidR="687E216B" w:rsidRDefault="687E216B" w:rsidP="687E21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F33BB"/>
    <w:multiLevelType w:val="hybridMultilevel"/>
    <w:tmpl w:val="F91A1E4C"/>
    <w:lvl w:ilvl="0" w:tplc="317855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97ADB"/>
    <w:multiLevelType w:val="hybridMultilevel"/>
    <w:tmpl w:val="E0ACB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F56704"/>
    <w:multiLevelType w:val="hybridMultilevel"/>
    <w:tmpl w:val="326E18AE"/>
    <w:lvl w:ilvl="0" w:tplc="195E6E4E">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423664"/>
    <w:multiLevelType w:val="hybridMultilevel"/>
    <w:tmpl w:val="4D460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5271C5"/>
    <w:multiLevelType w:val="hybridMultilevel"/>
    <w:tmpl w:val="78AA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5F43A9"/>
    <w:multiLevelType w:val="hybridMultilevel"/>
    <w:tmpl w:val="D4624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9E1256"/>
    <w:multiLevelType w:val="hybridMultilevel"/>
    <w:tmpl w:val="48FE9DE8"/>
    <w:lvl w:ilvl="0" w:tplc="317855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8E1D2C"/>
    <w:multiLevelType w:val="hybridMultilevel"/>
    <w:tmpl w:val="A832F0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AA3423"/>
    <w:multiLevelType w:val="hybridMultilevel"/>
    <w:tmpl w:val="01B6E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4C3222F"/>
    <w:multiLevelType w:val="hybridMultilevel"/>
    <w:tmpl w:val="2696A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8EB1306"/>
    <w:multiLevelType w:val="hybridMultilevel"/>
    <w:tmpl w:val="217E68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EE01FE4"/>
    <w:multiLevelType w:val="multilevel"/>
    <w:tmpl w:val="34C4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97429E"/>
    <w:multiLevelType w:val="hybridMultilevel"/>
    <w:tmpl w:val="C19E4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ED03BE"/>
    <w:multiLevelType w:val="hybridMultilevel"/>
    <w:tmpl w:val="23DE4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022345"/>
    <w:multiLevelType w:val="hybridMultilevel"/>
    <w:tmpl w:val="6DE42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EF150F"/>
    <w:multiLevelType w:val="multilevel"/>
    <w:tmpl w:val="1102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191906"/>
    <w:multiLevelType w:val="hybridMultilevel"/>
    <w:tmpl w:val="4386C8D0"/>
    <w:lvl w:ilvl="0" w:tplc="42DE926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7D3EBA"/>
    <w:multiLevelType w:val="hybridMultilevel"/>
    <w:tmpl w:val="C0143F8E"/>
    <w:lvl w:ilvl="0" w:tplc="1AC0BA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D74487"/>
    <w:multiLevelType w:val="hybridMultilevel"/>
    <w:tmpl w:val="590A6E46"/>
    <w:lvl w:ilvl="0" w:tplc="317855F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A5620DA"/>
    <w:multiLevelType w:val="hybridMultilevel"/>
    <w:tmpl w:val="FFEE1716"/>
    <w:lvl w:ilvl="0" w:tplc="42DE926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CA27BE"/>
    <w:multiLevelType w:val="hybridMultilevel"/>
    <w:tmpl w:val="82824622"/>
    <w:lvl w:ilvl="0" w:tplc="317855F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BB13887"/>
    <w:multiLevelType w:val="hybridMultilevel"/>
    <w:tmpl w:val="E2DA6CF0"/>
    <w:lvl w:ilvl="0" w:tplc="317855F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CC47797"/>
    <w:multiLevelType w:val="multilevel"/>
    <w:tmpl w:val="7700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B421A4"/>
    <w:multiLevelType w:val="hybridMultilevel"/>
    <w:tmpl w:val="63A64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ED2FF5"/>
    <w:multiLevelType w:val="hybridMultilevel"/>
    <w:tmpl w:val="A282F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0A53F64"/>
    <w:multiLevelType w:val="hybridMultilevel"/>
    <w:tmpl w:val="1FD6B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2422649"/>
    <w:multiLevelType w:val="hybridMultilevel"/>
    <w:tmpl w:val="3D4A8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E41F8D"/>
    <w:multiLevelType w:val="hybridMultilevel"/>
    <w:tmpl w:val="5E101106"/>
    <w:lvl w:ilvl="0" w:tplc="317855F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14"/>
  </w:num>
  <w:num w:numId="3">
    <w:abstractNumId w:val="8"/>
  </w:num>
  <w:num w:numId="4">
    <w:abstractNumId w:val="3"/>
  </w:num>
  <w:num w:numId="5">
    <w:abstractNumId w:val="13"/>
  </w:num>
  <w:num w:numId="6">
    <w:abstractNumId w:val="11"/>
  </w:num>
  <w:num w:numId="7">
    <w:abstractNumId w:val="15"/>
  </w:num>
  <w:num w:numId="8">
    <w:abstractNumId w:val="22"/>
  </w:num>
  <w:num w:numId="9">
    <w:abstractNumId w:val="17"/>
  </w:num>
  <w:num w:numId="10">
    <w:abstractNumId w:val="20"/>
  </w:num>
  <w:num w:numId="11">
    <w:abstractNumId w:val="7"/>
  </w:num>
  <w:num w:numId="12">
    <w:abstractNumId w:val="0"/>
  </w:num>
  <w:num w:numId="13">
    <w:abstractNumId w:val="2"/>
  </w:num>
  <w:num w:numId="14">
    <w:abstractNumId w:val="6"/>
  </w:num>
  <w:num w:numId="15">
    <w:abstractNumId w:val="19"/>
  </w:num>
  <w:num w:numId="16">
    <w:abstractNumId w:val="16"/>
  </w:num>
  <w:num w:numId="17">
    <w:abstractNumId w:val="5"/>
  </w:num>
  <w:num w:numId="18">
    <w:abstractNumId w:val="9"/>
  </w:num>
  <w:num w:numId="19">
    <w:abstractNumId w:val="1"/>
  </w:num>
  <w:num w:numId="20">
    <w:abstractNumId w:val="25"/>
  </w:num>
  <w:num w:numId="21">
    <w:abstractNumId w:val="26"/>
  </w:num>
  <w:num w:numId="22">
    <w:abstractNumId w:val="4"/>
  </w:num>
  <w:num w:numId="23">
    <w:abstractNumId w:val="24"/>
  </w:num>
  <w:num w:numId="24">
    <w:abstractNumId w:val="21"/>
  </w:num>
  <w:num w:numId="25">
    <w:abstractNumId w:val="10"/>
  </w:num>
  <w:num w:numId="26">
    <w:abstractNumId w:val="12"/>
  </w:num>
  <w:num w:numId="27">
    <w:abstractNumId w:val="1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D6E"/>
    <w:rsid w:val="00022756"/>
    <w:rsid w:val="00052684"/>
    <w:rsid w:val="00080A9D"/>
    <w:rsid w:val="0009380D"/>
    <w:rsid w:val="000C5C7B"/>
    <w:rsid w:val="000E546D"/>
    <w:rsid w:val="00104E18"/>
    <w:rsid w:val="0011486A"/>
    <w:rsid w:val="001477C9"/>
    <w:rsid w:val="00157592"/>
    <w:rsid w:val="001601F3"/>
    <w:rsid w:val="00167285"/>
    <w:rsid w:val="001827AC"/>
    <w:rsid w:val="00185D28"/>
    <w:rsid w:val="00195A21"/>
    <w:rsid w:val="001D78F8"/>
    <w:rsid w:val="00216FB9"/>
    <w:rsid w:val="00224281"/>
    <w:rsid w:val="00250535"/>
    <w:rsid w:val="00272987"/>
    <w:rsid w:val="00277D97"/>
    <w:rsid w:val="00296582"/>
    <w:rsid w:val="002C7435"/>
    <w:rsid w:val="00313228"/>
    <w:rsid w:val="00333528"/>
    <w:rsid w:val="0033407D"/>
    <w:rsid w:val="00371584"/>
    <w:rsid w:val="003B6323"/>
    <w:rsid w:val="003D6A0C"/>
    <w:rsid w:val="003F2442"/>
    <w:rsid w:val="003F4316"/>
    <w:rsid w:val="004B5710"/>
    <w:rsid w:val="004D2DD7"/>
    <w:rsid w:val="004F1708"/>
    <w:rsid w:val="0052542C"/>
    <w:rsid w:val="005315AB"/>
    <w:rsid w:val="00533642"/>
    <w:rsid w:val="0054220B"/>
    <w:rsid w:val="005512E0"/>
    <w:rsid w:val="00577321"/>
    <w:rsid w:val="0058277E"/>
    <w:rsid w:val="005A24B6"/>
    <w:rsid w:val="005D36E0"/>
    <w:rsid w:val="005D5763"/>
    <w:rsid w:val="005F489E"/>
    <w:rsid w:val="0060135D"/>
    <w:rsid w:val="0061221E"/>
    <w:rsid w:val="00620D6E"/>
    <w:rsid w:val="00684041"/>
    <w:rsid w:val="00712BBB"/>
    <w:rsid w:val="00766BC5"/>
    <w:rsid w:val="0078048A"/>
    <w:rsid w:val="00783D8D"/>
    <w:rsid w:val="007E6776"/>
    <w:rsid w:val="00821C62"/>
    <w:rsid w:val="0082556E"/>
    <w:rsid w:val="008511E1"/>
    <w:rsid w:val="0088645E"/>
    <w:rsid w:val="008E603C"/>
    <w:rsid w:val="008F4F23"/>
    <w:rsid w:val="00991D34"/>
    <w:rsid w:val="009D3BA9"/>
    <w:rsid w:val="00A0080D"/>
    <w:rsid w:val="00A2651C"/>
    <w:rsid w:val="00A27DF6"/>
    <w:rsid w:val="00A50521"/>
    <w:rsid w:val="00AA174A"/>
    <w:rsid w:val="00AA70EF"/>
    <w:rsid w:val="00AD10ED"/>
    <w:rsid w:val="00AF37BE"/>
    <w:rsid w:val="00B018B6"/>
    <w:rsid w:val="00B02D0B"/>
    <w:rsid w:val="00B515E6"/>
    <w:rsid w:val="00B53DBB"/>
    <w:rsid w:val="00B6296E"/>
    <w:rsid w:val="00BA365B"/>
    <w:rsid w:val="00BA3CE6"/>
    <w:rsid w:val="00BA6148"/>
    <w:rsid w:val="00BE528B"/>
    <w:rsid w:val="00BF3621"/>
    <w:rsid w:val="00C15830"/>
    <w:rsid w:val="00C30088"/>
    <w:rsid w:val="00C374A9"/>
    <w:rsid w:val="00C55C70"/>
    <w:rsid w:val="00C65840"/>
    <w:rsid w:val="00C75148"/>
    <w:rsid w:val="00C77AC5"/>
    <w:rsid w:val="00D0599C"/>
    <w:rsid w:val="00D0676F"/>
    <w:rsid w:val="00D83D44"/>
    <w:rsid w:val="00D90A47"/>
    <w:rsid w:val="00DF0FD3"/>
    <w:rsid w:val="00DF4526"/>
    <w:rsid w:val="00DF7D61"/>
    <w:rsid w:val="00EE1D6F"/>
    <w:rsid w:val="00EE6406"/>
    <w:rsid w:val="00F07FE2"/>
    <w:rsid w:val="00F60DDF"/>
    <w:rsid w:val="00F73D43"/>
    <w:rsid w:val="00F97147"/>
    <w:rsid w:val="00FA1EAD"/>
    <w:rsid w:val="00FB326F"/>
    <w:rsid w:val="00FD7130"/>
    <w:rsid w:val="02D5C351"/>
    <w:rsid w:val="03E1AA16"/>
    <w:rsid w:val="05618D67"/>
    <w:rsid w:val="0939E684"/>
    <w:rsid w:val="0A366FD9"/>
    <w:rsid w:val="0FFC32A0"/>
    <w:rsid w:val="1799223B"/>
    <w:rsid w:val="1989EC89"/>
    <w:rsid w:val="1BF26470"/>
    <w:rsid w:val="1F6DCD31"/>
    <w:rsid w:val="27B487B9"/>
    <w:rsid w:val="282210B4"/>
    <w:rsid w:val="2C08BB0B"/>
    <w:rsid w:val="2D13B36C"/>
    <w:rsid w:val="2D8B7547"/>
    <w:rsid w:val="304E1B2B"/>
    <w:rsid w:val="325EE66A"/>
    <w:rsid w:val="3596872C"/>
    <w:rsid w:val="38617E1A"/>
    <w:rsid w:val="392C7FDA"/>
    <w:rsid w:val="4274BEA6"/>
    <w:rsid w:val="44122ACB"/>
    <w:rsid w:val="46621F65"/>
    <w:rsid w:val="536D7111"/>
    <w:rsid w:val="53ADB4DB"/>
    <w:rsid w:val="55F55BE8"/>
    <w:rsid w:val="5841273D"/>
    <w:rsid w:val="5A75CD0B"/>
    <w:rsid w:val="5A8281D0"/>
    <w:rsid w:val="5B9F9E63"/>
    <w:rsid w:val="5FF61D68"/>
    <w:rsid w:val="61E80983"/>
    <w:rsid w:val="63AAB048"/>
    <w:rsid w:val="650681E8"/>
    <w:rsid w:val="687E216B"/>
    <w:rsid w:val="69109C1A"/>
    <w:rsid w:val="6BBAE5EC"/>
    <w:rsid w:val="6FA12721"/>
    <w:rsid w:val="7AB30D73"/>
    <w:rsid w:val="7D567B81"/>
    <w:rsid w:val="7E7F5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ED242"/>
  <w15:chartTrackingRefBased/>
  <w15:docId w15:val="{1DECB27E-59A0-4DA3-B4A2-9A817B3F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D6E"/>
    <w:pPr>
      <w:ind w:left="720"/>
      <w:contextualSpacing/>
    </w:pPr>
  </w:style>
  <w:style w:type="table" w:styleId="TableGrid">
    <w:name w:val="Table Grid"/>
    <w:basedOn w:val="TableNormal"/>
    <w:uiPriority w:val="59"/>
    <w:rsid w:val="00620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7592"/>
    <w:rPr>
      <w:color w:val="0563C1" w:themeColor="hyperlink"/>
      <w:u w:val="single"/>
    </w:rPr>
  </w:style>
  <w:style w:type="character" w:styleId="UnresolvedMention">
    <w:name w:val="Unresolved Mention"/>
    <w:basedOn w:val="DefaultParagraphFont"/>
    <w:uiPriority w:val="99"/>
    <w:semiHidden/>
    <w:unhideWhenUsed/>
    <w:rsid w:val="00157592"/>
    <w:rPr>
      <w:color w:val="808080"/>
      <w:shd w:val="clear" w:color="auto" w:fill="E6E6E6"/>
    </w:rPr>
  </w:style>
  <w:style w:type="paragraph" w:styleId="Header">
    <w:name w:val="header"/>
    <w:basedOn w:val="Normal"/>
    <w:link w:val="HeaderChar"/>
    <w:uiPriority w:val="99"/>
    <w:unhideWhenUsed/>
    <w:rsid w:val="00B629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96E"/>
  </w:style>
  <w:style w:type="paragraph" w:styleId="Footer">
    <w:name w:val="footer"/>
    <w:basedOn w:val="Normal"/>
    <w:link w:val="FooterChar"/>
    <w:uiPriority w:val="99"/>
    <w:unhideWhenUsed/>
    <w:rsid w:val="00B629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96E"/>
  </w:style>
  <w:style w:type="paragraph" w:styleId="BalloonText">
    <w:name w:val="Balloon Text"/>
    <w:basedOn w:val="Normal"/>
    <w:link w:val="BalloonTextChar"/>
    <w:uiPriority w:val="99"/>
    <w:semiHidden/>
    <w:unhideWhenUsed/>
    <w:rsid w:val="003335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5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323677">
      <w:bodyDiv w:val="1"/>
      <w:marLeft w:val="0"/>
      <w:marRight w:val="0"/>
      <w:marTop w:val="0"/>
      <w:marBottom w:val="0"/>
      <w:divBdr>
        <w:top w:val="none" w:sz="0" w:space="0" w:color="auto"/>
        <w:left w:val="none" w:sz="0" w:space="0" w:color="auto"/>
        <w:bottom w:val="none" w:sz="0" w:space="0" w:color="auto"/>
        <w:right w:val="none" w:sz="0" w:space="0" w:color="auto"/>
      </w:divBdr>
    </w:div>
    <w:div w:id="1645620352">
      <w:bodyDiv w:val="1"/>
      <w:marLeft w:val="0"/>
      <w:marRight w:val="0"/>
      <w:marTop w:val="0"/>
      <w:marBottom w:val="0"/>
      <w:divBdr>
        <w:top w:val="none" w:sz="0" w:space="0" w:color="auto"/>
        <w:left w:val="none" w:sz="0" w:space="0" w:color="auto"/>
        <w:bottom w:val="none" w:sz="0" w:space="0" w:color="auto"/>
        <w:right w:val="none" w:sz="0" w:space="0" w:color="auto"/>
      </w:divBdr>
    </w:div>
    <w:div w:id="202277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unity.computingatschool.org.uk/resources/1692/singl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chcomputing.org/curriculum/key-stage-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ode-it.co.uk/assessment-progr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C31E7334880641B5E1409D8291EC66" ma:contentTypeVersion="14" ma:contentTypeDescription="Create a new document." ma:contentTypeScope="" ma:versionID="85d180213aab318bf7e632bc4e94c469">
  <xsd:schema xmlns:xsd="http://www.w3.org/2001/XMLSchema" xmlns:xs="http://www.w3.org/2001/XMLSchema" xmlns:p="http://schemas.microsoft.com/office/2006/metadata/properties" xmlns:ns3="d92e6ab4-0053-4691-a483-36cdb6e27ffe" xmlns:ns4="d0a6eff7-5b04-43e9-885b-eaaac62ba0eb" targetNamespace="http://schemas.microsoft.com/office/2006/metadata/properties" ma:root="true" ma:fieldsID="ca4fc9926d258a0558540b941d682ff2" ns3:_="" ns4:_="">
    <xsd:import namespace="d92e6ab4-0053-4691-a483-36cdb6e27ffe"/>
    <xsd:import namespace="d0a6eff7-5b04-43e9-885b-eaaac62ba0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e6ab4-0053-4691-a483-36cdb6e27f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a6eff7-5b04-43e9-885b-eaaac62ba0e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DD978-6738-46E8-B710-10534A626497}">
  <ds:schemaRefs>
    <ds:schemaRef ds:uri="http://schemas.microsoft.com/office/2006/documentManagement/types"/>
    <ds:schemaRef ds:uri="http://schemas.microsoft.com/office/2006/metadata/properties"/>
    <ds:schemaRef ds:uri="http://purl.org/dc/elements/1.1/"/>
    <ds:schemaRef ds:uri="http://www.w3.org/XML/1998/namespace"/>
    <ds:schemaRef ds:uri="http://purl.org/dc/terms/"/>
    <ds:schemaRef ds:uri="http://schemas.microsoft.com/office/infopath/2007/PartnerControls"/>
    <ds:schemaRef ds:uri="d0a6eff7-5b04-43e9-885b-eaaac62ba0eb"/>
    <ds:schemaRef ds:uri="http://schemas.openxmlformats.org/package/2006/metadata/core-properties"/>
    <ds:schemaRef ds:uri="d92e6ab4-0053-4691-a483-36cdb6e27ffe"/>
    <ds:schemaRef ds:uri="http://purl.org/dc/dcmitype/"/>
  </ds:schemaRefs>
</ds:datastoreItem>
</file>

<file path=customXml/itemProps2.xml><?xml version="1.0" encoding="utf-8"?>
<ds:datastoreItem xmlns:ds="http://schemas.openxmlformats.org/officeDocument/2006/customXml" ds:itemID="{2D9C13DF-325D-4EF7-AA2A-9938908A752F}">
  <ds:schemaRefs>
    <ds:schemaRef ds:uri="http://schemas.microsoft.com/sharepoint/v3/contenttype/forms"/>
  </ds:schemaRefs>
</ds:datastoreItem>
</file>

<file path=customXml/itemProps3.xml><?xml version="1.0" encoding="utf-8"?>
<ds:datastoreItem xmlns:ds="http://schemas.openxmlformats.org/officeDocument/2006/customXml" ds:itemID="{B99074A9-A466-4069-8FCE-4B8689F50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e6ab4-0053-4691-a483-36cdb6e27ffe"/>
    <ds:schemaRef ds:uri="d0a6eff7-5b04-43e9-885b-eaaac62ba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EACDAF-228A-408A-B8B5-3ECC0A633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2395</Words>
  <Characters>13655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Hawkins</dc:creator>
  <cp:keywords/>
  <dc:description/>
  <cp:lastModifiedBy>Claire Hawkins</cp:lastModifiedBy>
  <cp:revision>4</cp:revision>
  <dcterms:created xsi:type="dcterms:W3CDTF">2021-09-21T14:45:00Z</dcterms:created>
  <dcterms:modified xsi:type="dcterms:W3CDTF">2022-02-01T17:19:00Z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0x01010063C31E7334880641B5E1409D8291EC66</vt:lpwstr>
  </property>
</Properties>
</file>