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89B7" w14:textId="2A14FEE6" w:rsidR="00620D6E" w:rsidRPr="0051212B" w:rsidRDefault="00B53DBB" w:rsidP="0051212B">
      <w:pPr>
        <w:pStyle w:val="Heading1"/>
        <w:jc w:val="center"/>
        <w:rPr>
          <w:rFonts w:ascii="Arial" w:hAnsi="Arial" w:cs="Arial"/>
          <w:b/>
          <w:bCs/>
          <w:color w:val="auto"/>
          <w:u w:val="single"/>
        </w:rPr>
      </w:pPr>
      <w:r w:rsidRPr="0051212B">
        <w:rPr>
          <w:rFonts w:ascii="Arial" w:hAnsi="Arial" w:cs="Arial"/>
          <w:b/>
          <w:bCs/>
          <w:color w:val="auto"/>
          <w:u w:val="single"/>
        </w:rPr>
        <w:t xml:space="preserve">Primary Initial Teacher Education: </w:t>
      </w:r>
      <w:r w:rsidR="00505100" w:rsidRPr="0051212B">
        <w:rPr>
          <w:rFonts w:ascii="Arial" w:hAnsi="Arial" w:cs="Arial"/>
          <w:b/>
          <w:bCs/>
          <w:color w:val="auto"/>
          <w:u w:val="single"/>
        </w:rPr>
        <w:t>Strand</w:t>
      </w:r>
      <w:r w:rsidRPr="0051212B">
        <w:rPr>
          <w:rFonts w:ascii="Arial" w:hAnsi="Arial" w:cs="Arial"/>
          <w:b/>
          <w:bCs/>
          <w:color w:val="auto"/>
          <w:u w:val="single"/>
        </w:rPr>
        <w:t xml:space="preserve"> Plan</w:t>
      </w:r>
    </w:p>
    <w:p w14:paraId="29FA8C6B" w14:textId="77777777" w:rsidR="006811E4" w:rsidRPr="0051212B" w:rsidRDefault="006811E4" w:rsidP="0051212B">
      <w:pPr>
        <w:pStyle w:val="Heading1"/>
        <w:jc w:val="center"/>
        <w:rPr>
          <w:rFonts w:ascii="Arial" w:hAnsi="Arial" w:cs="Arial"/>
          <w:b/>
          <w:bCs/>
          <w:color w:val="auto"/>
          <w:u w:val="single"/>
        </w:rPr>
      </w:pPr>
    </w:p>
    <w:p w14:paraId="1B3C4CAC" w14:textId="59D03674" w:rsidR="00B53DBB" w:rsidRDefault="006F4654" w:rsidP="0051212B">
      <w:pPr>
        <w:pStyle w:val="Heading1"/>
        <w:jc w:val="center"/>
        <w:rPr>
          <w:rFonts w:ascii="Arial" w:hAnsi="Arial" w:cs="Arial"/>
          <w:b/>
          <w:bCs/>
          <w:color w:val="auto"/>
          <w:u w:val="single"/>
        </w:rPr>
      </w:pPr>
      <w:r w:rsidRPr="0051212B">
        <w:rPr>
          <w:rFonts w:ascii="Arial" w:hAnsi="Arial" w:cs="Arial"/>
          <w:b/>
          <w:bCs/>
          <w:color w:val="auto"/>
          <w:u w:val="single"/>
        </w:rPr>
        <w:t>Subject</w:t>
      </w:r>
      <w:r w:rsidR="003637DC" w:rsidRPr="0051212B">
        <w:rPr>
          <w:rFonts w:ascii="Arial" w:hAnsi="Arial" w:cs="Arial"/>
          <w:b/>
          <w:bCs/>
          <w:color w:val="auto"/>
          <w:u w:val="single"/>
        </w:rPr>
        <w:t>/Strand</w:t>
      </w:r>
      <w:r w:rsidR="00505100" w:rsidRPr="0051212B">
        <w:rPr>
          <w:rFonts w:ascii="Arial" w:hAnsi="Arial" w:cs="Arial"/>
          <w:b/>
          <w:bCs/>
          <w:color w:val="auto"/>
          <w:u w:val="single"/>
        </w:rPr>
        <w:t>:</w:t>
      </w:r>
      <w:r w:rsidR="003637DC" w:rsidRPr="0051212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05100" w:rsidRPr="0051212B">
        <w:rPr>
          <w:rFonts w:ascii="Arial" w:hAnsi="Arial" w:cs="Arial"/>
          <w:b/>
          <w:bCs/>
          <w:color w:val="auto"/>
          <w:u w:val="single"/>
        </w:rPr>
        <w:t>Classroom Practice</w:t>
      </w:r>
      <w:r w:rsidRPr="0051212B">
        <w:rPr>
          <w:rFonts w:ascii="Arial" w:hAnsi="Arial" w:cs="Arial"/>
          <w:b/>
          <w:bCs/>
          <w:color w:val="auto"/>
          <w:u w:val="single"/>
        </w:rPr>
        <w:t xml:space="preserve">  </w:t>
      </w:r>
      <w:r w:rsidR="2A4A3E22" w:rsidRPr="0051212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05925" w:rsidRPr="0051212B">
        <w:rPr>
          <w:rFonts w:ascii="Arial" w:hAnsi="Arial" w:cs="Arial"/>
          <w:b/>
          <w:bCs/>
          <w:color w:val="auto"/>
          <w:u w:val="single"/>
        </w:rPr>
        <w:t>Postgraduate</w:t>
      </w:r>
      <w:r w:rsidR="2A4A3E22" w:rsidRPr="0051212B">
        <w:rPr>
          <w:rFonts w:ascii="Arial" w:hAnsi="Arial" w:cs="Arial"/>
          <w:b/>
          <w:bCs/>
          <w:color w:val="auto"/>
          <w:u w:val="single"/>
        </w:rPr>
        <w:t xml:space="preserve"> Programmes</w:t>
      </w:r>
    </w:p>
    <w:p w14:paraId="23C5EFF0" w14:textId="77777777" w:rsidR="0051212B" w:rsidRPr="0051212B" w:rsidRDefault="0051212B" w:rsidP="0051212B"/>
    <w:p w14:paraId="7EEC3A51" w14:textId="432A444C" w:rsidR="2A4A3E22" w:rsidRPr="0051212B" w:rsidRDefault="2A4A3E22" w:rsidP="0051212B">
      <w:pPr>
        <w:pStyle w:val="Heading1"/>
        <w:jc w:val="center"/>
        <w:rPr>
          <w:rFonts w:ascii="Arial" w:eastAsia="Arial" w:hAnsi="Arial" w:cs="Arial"/>
          <w:b/>
          <w:bCs/>
          <w:color w:val="auto"/>
          <w:u w:val="single"/>
        </w:rPr>
      </w:pPr>
      <w:r w:rsidRPr="0051212B">
        <w:rPr>
          <w:rFonts w:ascii="Arial" w:eastAsia="Arial" w:hAnsi="Arial" w:cs="Arial"/>
          <w:b/>
          <w:bCs/>
          <w:color w:val="auto"/>
          <w:u w:val="single"/>
        </w:rPr>
        <w:t xml:space="preserve">Links to </w:t>
      </w:r>
      <w:r w:rsidRPr="0051212B">
        <w:rPr>
          <w:rFonts w:ascii="Arial" w:eastAsia="Arial" w:hAnsi="Arial" w:cs="Arial"/>
          <w:b/>
          <w:bCs/>
          <w:color w:val="auto"/>
          <w:highlight w:val="yellow"/>
          <w:u w:val="single"/>
        </w:rPr>
        <w:t>Practical knowledge</w:t>
      </w:r>
      <w:r w:rsidRPr="0051212B">
        <w:rPr>
          <w:rFonts w:ascii="Arial" w:eastAsia="Arial" w:hAnsi="Arial" w:cs="Arial"/>
          <w:b/>
          <w:bCs/>
          <w:color w:val="auto"/>
          <w:u w:val="single"/>
        </w:rPr>
        <w:t xml:space="preserve">, </w:t>
      </w:r>
      <w:r w:rsidRPr="0051212B">
        <w:rPr>
          <w:rFonts w:ascii="Arial" w:eastAsia="Arial" w:hAnsi="Arial" w:cs="Arial"/>
          <w:b/>
          <w:bCs/>
          <w:color w:val="auto"/>
          <w:highlight w:val="green"/>
          <w:u w:val="single"/>
        </w:rPr>
        <w:t>Substantive/theory</w:t>
      </w:r>
      <w:r w:rsidRPr="0051212B">
        <w:rPr>
          <w:rFonts w:ascii="Arial" w:eastAsia="Arial" w:hAnsi="Arial" w:cs="Arial"/>
          <w:b/>
          <w:bCs/>
          <w:color w:val="auto"/>
          <w:u w:val="single"/>
        </w:rPr>
        <w:t xml:space="preserve">, </w:t>
      </w:r>
      <w:r w:rsidRPr="0051212B">
        <w:rPr>
          <w:rFonts w:ascii="Arial" w:eastAsia="Arial" w:hAnsi="Arial" w:cs="Arial"/>
          <w:b/>
          <w:bCs/>
          <w:color w:val="auto"/>
          <w:highlight w:val="cyan"/>
          <w:u w:val="single"/>
        </w:rPr>
        <w:t>Disciplinary</w:t>
      </w:r>
    </w:p>
    <w:p w14:paraId="11BD4D8B" w14:textId="7B927DF6" w:rsidR="2A4A3E22" w:rsidRDefault="2A4A3E22" w:rsidP="2A4A3E22">
      <w:pPr>
        <w:pStyle w:val="ListParagraph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DF733EA" w14:textId="4F8F6110" w:rsidR="0051212B" w:rsidRDefault="0051212B" w:rsidP="2A4A3E22">
      <w:pPr>
        <w:pStyle w:val="ListParagraph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A8B8079" w14:textId="77777777" w:rsidR="0051212B" w:rsidRDefault="0051212B" w:rsidP="2A4A3E22">
      <w:pPr>
        <w:pStyle w:val="ListParagraph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D097187" w14:textId="64CC7DBE" w:rsidR="0051212B" w:rsidRDefault="0051212B" w:rsidP="0051212B">
      <w:pPr>
        <w:shd w:val="clear" w:color="auto" w:fill="FFFFFF" w:themeFill="background1"/>
        <w:jc w:val="center"/>
        <w:rPr>
          <w:rFonts w:ascii="Arial" w:hAnsi="Arial" w:cs="Arial"/>
          <w:b/>
          <w:bCs/>
          <w:sz w:val="28"/>
          <w:szCs w:val="28"/>
        </w:rPr>
      </w:pPr>
      <w:r w:rsidRPr="00615047">
        <w:rPr>
          <w:rFonts w:ascii="Arial" w:hAnsi="Arial" w:cs="Arial"/>
          <w:b/>
          <w:bCs/>
          <w:sz w:val="28"/>
          <w:szCs w:val="28"/>
        </w:rPr>
        <w:t xml:space="preserve">Curriculum </w:t>
      </w:r>
      <w:r>
        <w:rPr>
          <w:rFonts w:ascii="Arial" w:hAnsi="Arial" w:cs="Arial"/>
          <w:b/>
          <w:bCs/>
          <w:sz w:val="28"/>
          <w:szCs w:val="28"/>
        </w:rPr>
        <w:t>Vision</w:t>
      </w:r>
      <w:r w:rsidRPr="00615047">
        <w:rPr>
          <w:rFonts w:ascii="Arial" w:hAnsi="Arial" w:cs="Arial"/>
          <w:b/>
          <w:bCs/>
          <w:sz w:val="28"/>
          <w:szCs w:val="28"/>
        </w:rPr>
        <w:t>:</w:t>
      </w:r>
    </w:p>
    <w:p w14:paraId="1400CF6C" w14:textId="77777777" w:rsidR="0051212B" w:rsidRDefault="0051212B" w:rsidP="0051212B">
      <w:pPr>
        <w:shd w:val="clear" w:color="auto" w:fill="FFFFFF" w:themeFill="background1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551930" w14:textId="77777777" w:rsidR="0051212B" w:rsidRPr="0089689A" w:rsidRDefault="0051212B" w:rsidP="0051212B">
      <w:pPr>
        <w:rPr>
          <w:rFonts w:ascii="Arial" w:eastAsia="Arial" w:hAnsi="Arial" w:cs="Arial"/>
          <w:sz w:val="24"/>
          <w:szCs w:val="24"/>
          <w:lang w:eastAsia="en-GB"/>
        </w:rPr>
      </w:pPr>
      <w:r w:rsidRPr="0089689A">
        <w:rPr>
          <w:rFonts w:ascii="Arial" w:eastAsia="Arial" w:hAnsi="Arial" w:cs="Arial"/>
          <w:sz w:val="24"/>
          <w:szCs w:val="24"/>
          <w:lang w:eastAsia="en-GB"/>
        </w:rPr>
        <w:t xml:space="preserve">Through a combination of evidence informed instruction, directed and independent reading, </w:t>
      </w:r>
      <w:proofErr w:type="gramStart"/>
      <w:r w:rsidRPr="0089689A">
        <w:rPr>
          <w:rFonts w:ascii="Arial" w:eastAsia="Arial" w:hAnsi="Arial" w:cs="Arial"/>
          <w:sz w:val="24"/>
          <w:szCs w:val="24"/>
          <w:lang w:eastAsia="en-GB"/>
        </w:rPr>
        <w:t>observation</w:t>
      </w:r>
      <w:proofErr w:type="gramEnd"/>
      <w:r w:rsidRPr="0089689A">
        <w:rPr>
          <w:rFonts w:ascii="Arial" w:eastAsia="Arial" w:hAnsi="Arial" w:cs="Arial"/>
          <w:sz w:val="24"/>
          <w:szCs w:val="24"/>
          <w:lang w:eastAsia="en-GB"/>
        </w:rPr>
        <w:t xml:space="preserve"> and implementation of ideas in schools, trainees will gain an increasing understanding of:</w:t>
      </w:r>
    </w:p>
    <w:p w14:paraId="21B43BC7" w14:textId="77777777" w:rsidR="0051212B" w:rsidRPr="0089689A" w:rsidRDefault="0051212B" w:rsidP="0051212B">
      <w:pPr>
        <w:numPr>
          <w:ilvl w:val="0"/>
          <w:numId w:val="17"/>
        </w:numPr>
        <w:spacing w:line="480" w:lineRule="auto"/>
        <w:contextualSpacing/>
        <w:rPr>
          <w:rFonts w:ascii="Arial" w:eastAsia="Arial" w:hAnsi="Arial" w:cs="Arial"/>
          <w:sz w:val="24"/>
          <w:szCs w:val="24"/>
          <w:lang w:eastAsia="en-GB"/>
        </w:rPr>
      </w:pPr>
      <w:r w:rsidRPr="0089689A">
        <w:rPr>
          <w:rFonts w:ascii="Arial" w:eastAsia="Arial" w:hAnsi="Arial" w:cs="Arial"/>
          <w:sz w:val="24"/>
          <w:szCs w:val="24"/>
          <w:lang w:eastAsia="en-GB"/>
        </w:rPr>
        <w:t xml:space="preserve">The purposes of planning and structuring learning activities </w:t>
      </w:r>
    </w:p>
    <w:p w14:paraId="1A660628" w14:textId="77777777" w:rsidR="0051212B" w:rsidRPr="0089689A" w:rsidRDefault="0051212B" w:rsidP="0051212B">
      <w:pPr>
        <w:numPr>
          <w:ilvl w:val="0"/>
          <w:numId w:val="17"/>
        </w:numPr>
        <w:spacing w:line="480" w:lineRule="auto"/>
        <w:contextualSpacing/>
        <w:rPr>
          <w:rFonts w:ascii="Arial" w:eastAsia="Arial" w:hAnsi="Arial" w:cs="Arial"/>
          <w:sz w:val="24"/>
          <w:szCs w:val="24"/>
          <w:lang w:eastAsia="en-GB"/>
        </w:rPr>
      </w:pPr>
      <w:r w:rsidRPr="0089689A">
        <w:rPr>
          <w:rFonts w:ascii="Arial" w:eastAsia="Arial" w:hAnsi="Arial" w:cs="Arial"/>
          <w:sz w:val="24"/>
          <w:szCs w:val="24"/>
          <w:lang w:eastAsia="en-GB"/>
        </w:rPr>
        <w:t xml:space="preserve">The principles of consolidating, </w:t>
      </w:r>
      <w:proofErr w:type="gramStart"/>
      <w:r w:rsidRPr="0089689A">
        <w:rPr>
          <w:rFonts w:ascii="Arial" w:eastAsia="Arial" w:hAnsi="Arial" w:cs="Arial"/>
          <w:sz w:val="24"/>
          <w:szCs w:val="24"/>
          <w:lang w:eastAsia="en-GB"/>
        </w:rPr>
        <w:t>practising</w:t>
      </w:r>
      <w:proofErr w:type="gramEnd"/>
      <w:r w:rsidRPr="0089689A">
        <w:rPr>
          <w:rFonts w:ascii="Arial" w:eastAsia="Arial" w:hAnsi="Arial" w:cs="Arial"/>
          <w:sz w:val="24"/>
          <w:szCs w:val="24"/>
          <w:lang w:eastAsia="en-GB"/>
        </w:rPr>
        <w:t xml:space="preserve"> and applying new knowledge</w:t>
      </w:r>
    </w:p>
    <w:p w14:paraId="5706DD3C" w14:textId="77777777" w:rsidR="0051212B" w:rsidRPr="0089689A" w:rsidRDefault="0051212B" w:rsidP="0051212B">
      <w:pPr>
        <w:numPr>
          <w:ilvl w:val="0"/>
          <w:numId w:val="17"/>
        </w:numPr>
        <w:spacing w:line="480" w:lineRule="auto"/>
        <w:contextualSpacing/>
        <w:rPr>
          <w:rFonts w:ascii="Arial" w:eastAsia="Arial" w:hAnsi="Arial" w:cs="Arial"/>
          <w:sz w:val="24"/>
          <w:szCs w:val="24"/>
          <w:lang w:eastAsia="en-GB"/>
        </w:rPr>
      </w:pPr>
      <w:r w:rsidRPr="0089689A">
        <w:rPr>
          <w:rFonts w:ascii="Arial" w:eastAsia="Arial" w:hAnsi="Arial" w:cs="Arial"/>
          <w:sz w:val="24"/>
          <w:szCs w:val="24"/>
          <w:lang w:eastAsia="en-GB"/>
        </w:rPr>
        <w:t>The importance of varied, high-quality, relevant resources</w:t>
      </w:r>
    </w:p>
    <w:p w14:paraId="3D62232F" w14:textId="77777777" w:rsidR="0051212B" w:rsidRPr="0089689A" w:rsidRDefault="0051212B" w:rsidP="0051212B">
      <w:pPr>
        <w:numPr>
          <w:ilvl w:val="0"/>
          <w:numId w:val="17"/>
        </w:numPr>
        <w:spacing w:line="480" w:lineRule="auto"/>
        <w:contextualSpacing/>
        <w:rPr>
          <w:rFonts w:ascii="Arial" w:eastAsia="Arial" w:hAnsi="Arial" w:cs="Arial"/>
          <w:sz w:val="24"/>
          <w:szCs w:val="24"/>
          <w:lang w:eastAsia="en-GB"/>
        </w:rPr>
      </w:pPr>
      <w:r w:rsidRPr="0089689A">
        <w:rPr>
          <w:rFonts w:ascii="Arial" w:eastAsia="Arial" w:hAnsi="Arial" w:cs="Arial"/>
          <w:sz w:val="24"/>
          <w:szCs w:val="24"/>
          <w:lang w:eastAsia="en-GB"/>
        </w:rPr>
        <w:t>The key role of questioning</w:t>
      </w:r>
    </w:p>
    <w:p w14:paraId="78EC9A7D" w14:textId="77777777" w:rsidR="0051212B" w:rsidRPr="00676973" w:rsidRDefault="0051212B" w:rsidP="0051212B">
      <w:pPr>
        <w:spacing w:line="480" w:lineRule="auto"/>
        <w:rPr>
          <w:rFonts w:ascii="Arial" w:eastAsia="Arial" w:hAnsi="Arial" w:cs="Arial"/>
          <w:sz w:val="24"/>
          <w:szCs w:val="24"/>
          <w:lang w:eastAsia="en-GB"/>
        </w:rPr>
      </w:pPr>
      <w:r w:rsidRPr="0089689A">
        <w:rPr>
          <w:rFonts w:ascii="Arial" w:eastAsia="Arial" w:hAnsi="Arial" w:cs="Arial"/>
          <w:sz w:val="24"/>
          <w:szCs w:val="24"/>
          <w:lang w:eastAsia="en-GB"/>
        </w:rPr>
        <w:t>They will use this growing understanding to inform their planning and their own behaviours in the classroom.</w:t>
      </w:r>
    </w:p>
    <w:p w14:paraId="513A84E7" w14:textId="3D22319E" w:rsidR="0051212B" w:rsidRDefault="0051212B" w:rsidP="2A4A3E22">
      <w:pPr>
        <w:pStyle w:val="ListParagraph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D65B21" w14:textId="3172EDEF" w:rsidR="0051212B" w:rsidRDefault="0051212B" w:rsidP="2A4A3E22">
      <w:pPr>
        <w:pStyle w:val="ListParagraph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11EC7B6" w14:textId="34E05B72" w:rsidR="0051212B" w:rsidRDefault="0051212B" w:rsidP="2A4A3E22">
      <w:pPr>
        <w:pStyle w:val="ListParagraph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210573" w14:textId="73DAC8DE" w:rsidR="0051212B" w:rsidRDefault="0051212B" w:rsidP="2A4A3E22">
      <w:pPr>
        <w:pStyle w:val="ListParagraph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58E06A" w14:textId="0BA60E6A" w:rsidR="0051212B" w:rsidRDefault="0051212B" w:rsidP="2A4A3E22">
      <w:pPr>
        <w:pStyle w:val="ListParagraph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83AC0E" w14:textId="626C9416" w:rsidR="0051212B" w:rsidRDefault="0051212B" w:rsidP="2A4A3E22">
      <w:pPr>
        <w:pStyle w:val="ListParagraph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7A0BB2" w14:textId="371FA799" w:rsidR="0051212B" w:rsidRDefault="0051212B" w:rsidP="2A4A3E22">
      <w:pPr>
        <w:pStyle w:val="ListParagraph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46D5CD7" w14:textId="77777777" w:rsidR="0051212B" w:rsidRDefault="0051212B" w:rsidP="2A4A3E22">
      <w:pPr>
        <w:pStyle w:val="ListParagraph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5592" w:type="dxa"/>
        <w:tblInd w:w="-714" w:type="dxa"/>
        <w:tblLook w:val="04A0" w:firstRow="1" w:lastRow="0" w:firstColumn="1" w:lastColumn="0" w:noHBand="0" w:noVBand="1"/>
        <w:tblDescription w:val="Classroom Practice Curriculum Plan Phase 1"/>
      </w:tblPr>
      <w:tblGrid>
        <w:gridCol w:w="435"/>
        <w:gridCol w:w="4762"/>
        <w:gridCol w:w="2594"/>
        <w:gridCol w:w="2482"/>
        <w:gridCol w:w="4875"/>
        <w:gridCol w:w="435"/>
        <w:gridCol w:w="9"/>
      </w:tblGrid>
      <w:tr w:rsidR="00102596" w:rsidRPr="00B53DBB" w14:paraId="636CDD34" w14:textId="0CE18196" w:rsidTr="0051212B">
        <w:trPr>
          <w:tblHeader/>
        </w:trPr>
        <w:tc>
          <w:tcPr>
            <w:tcW w:w="15592" w:type="dxa"/>
            <w:gridSpan w:val="7"/>
            <w:shd w:val="clear" w:color="auto" w:fill="9CC2E5" w:themeFill="accent5" w:themeFillTint="99"/>
          </w:tcPr>
          <w:p w14:paraId="7398AA7C" w14:textId="77777777" w:rsidR="00102596" w:rsidRDefault="00102596" w:rsidP="007E6D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Phase 1</w:t>
            </w:r>
          </w:p>
          <w:p w14:paraId="423509EB" w14:textId="262EFC7A" w:rsidR="0051212B" w:rsidRDefault="0051212B" w:rsidP="007E6D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05925" w:rsidRPr="00B53DBB" w14:paraId="2483C5FE" w14:textId="07CA5F94" w:rsidTr="00DF68DE">
        <w:tc>
          <w:tcPr>
            <w:tcW w:w="15592" w:type="dxa"/>
            <w:gridSpan w:val="7"/>
            <w:shd w:val="clear" w:color="auto" w:fill="B4C6E7" w:themeFill="accent1" w:themeFillTint="66"/>
          </w:tcPr>
          <w:p w14:paraId="79C1771F" w14:textId="3CC7D71F" w:rsidR="00F05925" w:rsidRPr="006F4654" w:rsidRDefault="00F05925" w:rsidP="003637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University Based Learning</w:t>
            </w:r>
          </w:p>
        </w:tc>
      </w:tr>
      <w:tr w:rsidR="00F05925" w:rsidRPr="00B53DBB" w14:paraId="42FB8450" w14:textId="0E03CF9C" w:rsidTr="00B87E7B">
        <w:tc>
          <w:tcPr>
            <w:tcW w:w="7791" w:type="dxa"/>
            <w:gridSpan w:val="3"/>
            <w:shd w:val="clear" w:color="auto" w:fill="D9E2F3" w:themeFill="accent1" w:themeFillTint="33"/>
          </w:tcPr>
          <w:p w14:paraId="51760877" w14:textId="554DBF2A" w:rsidR="00F05925" w:rsidRPr="0051212B" w:rsidRDefault="00F05925" w:rsidP="00F059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212B">
              <w:rPr>
                <w:rFonts w:ascii="Arial" w:hAnsi="Arial" w:cs="Arial"/>
                <w:b/>
                <w:bCs/>
                <w:sz w:val="20"/>
                <w:szCs w:val="20"/>
              </w:rPr>
              <w:t>Learn That</w:t>
            </w:r>
          </w:p>
        </w:tc>
        <w:tc>
          <w:tcPr>
            <w:tcW w:w="7801" w:type="dxa"/>
            <w:gridSpan w:val="4"/>
            <w:shd w:val="clear" w:color="auto" w:fill="D9E2F3" w:themeFill="accent1" w:themeFillTint="33"/>
          </w:tcPr>
          <w:p w14:paraId="43404427" w14:textId="2043B943" w:rsidR="00F05925" w:rsidRDefault="00F05925" w:rsidP="009A134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How</w:t>
            </w:r>
          </w:p>
        </w:tc>
      </w:tr>
      <w:tr w:rsidR="004806DC" w:rsidRPr="00B53DBB" w14:paraId="6854C5A2" w14:textId="138353A7" w:rsidTr="00B87E7B">
        <w:trPr>
          <w:gridAfter w:val="1"/>
          <w:wAfter w:w="9" w:type="dxa"/>
        </w:trPr>
        <w:tc>
          <w:tcPr>
            <w:tcW w:w="435" w:type="dxa"/>
            <w:vMerge w:val="restart"/>
            <w:shd w:val="clear" w:color="auto" w:fill="D9E2F3" w:themeFill="accent1" w:themeFillTint="33"/>
            <w:textDirection w:val="btLr"/>
          </w:tcPr>
          <w:p w14:paraId="31E1AF60" w14:textId="295A43FF" w:rsidR="004806DC" w:rsidRPr="00102596" w:rsidRDefault="004806DC" w:rsidP="004806D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66776469"/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Component Knowledge</w:t>
            </w:r>
          </w:p>
        </w:tc>
        <w:tc>
          <w:tcPr>
            <w:tcW w:w="7356" w:type="dxa"/>
            <w:gridSpan w:val="2"/>
          </w:tcPr>
          <w:p w14:paraId="3B46053C" w14:textId="67FAAFEF" w:rsidR="004806DC" w:rsidRPr="0051212B" w:rsidRDefault="004806DC" w:rsidP="004806DC">
            <w:pPr>
              <w:rPr>
                <w:rFonts w:eastAsiaTheme="minorEastAsia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>Planning sequences of lessons is essential for core and curriculum subjects. (4.2)</w:t>
            </w:r>
          </w:p>
        </w:tc>
        <w:tc>
          <w:tcPr>
            <w:tcW w:w="7357" w:type="dxa"/>
            <w:gridSpan w:val="2"/>
          </w:tcPr>
          <w:p w14:paraId="74E89E65" w14:textId="6239D46D" w:rsidR="004806DC" w:rsidRPr="00712BBB" w:rsidRDefault="004806DC" w:rsidP="004806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utilise adaptive teaching to meet the learning requirements of all pupils.</w:t>
            </w:r>
          </w:p>
        </w:tc>
        <w:tc>
          <w:tcPr>
            <w:tcW w:w="435" w:type="dxa"/>
            <w:shd w:val="clear" w:color="auto" w:fill="D9E2F3" w:themeFill="accent1" w:themeFillTint="33"/>
            <w:textDirection w:val="tbRl"/>
          </w:tcPr>
          <w:p w14:paraId="302CEC16" w14:textId="72A52C98" w:rsidR="004806DC" w:rsidRPr="00433A8C" w:rsidRDefault="004806DC" w:rsidP="004806D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Intent</w:t>
            </w:r>
          </w:p>
        </w:tc>
      </w:tr>
      <w:tr w:rsidR="004806DC" w:rsidRPr="00B53DBB" w14:paraId="7D8D6AF6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02CCE48B" w14:textId="77777777" w:rsidR="004806DC" w:rsidRPr="00102596" w:rsidRDefault="004806DC" w:rsidP="004806D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09685BAD" w14:textId="329FDB01" w:rsidR="004806DC" w:rsidRPr="0051212B" w:rsidRDefault="004806DC" w:rsidP="004806DC">
            <w:pPr>
              <w:rPr>
                <w:rFonts w:eastAsiaTheme="minorEastAsia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>Targeted questioning can be used to ascertain pupils’ understanding of the learning objective.</w:t>
            </w:r>
            <w:r w:rsidR="005D1CAD"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It is an important tool in developing retrieval and recall skills</w:t>
            </w:r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(4.6)</w:t>
            </w:r>
          </w:p>
        </w:tc>
        <w:tc>
          <w:tcPr>
            <w:tcW w:w="7357" w:type="dxa"/>
            <w:gridSpan w:val="2"/>
          </w:tcPr>
          <w:p w14:paraId="0391B1A7" w14:textId="5F9735C2" w:rsidR="004806DC" w:rsidRPr="00712BBB" w:rsidRDefault="004806DC" w:rsidP="004806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plan activities that address key learning objectives.</w:t>
            </w:r>
          </w:p>
        </w:tc>
        <w:tc>
          <w:tcPr>
            <w:tcW w:w="435" w:type="dxa"/>
            <w:shd w:val="clear" w:color="auto" w:fill="D9E2F3" w:themeFill="accent1" w:themeFillTint="33"/>
            <w:textDirection w:val="tbRl"/>
          </w:tcPr>
          <w:p w14:paraId="075907D0" w14:textId="77777777" w:rsidR="004806DC" w:rsidRDefault="004806DC" w:rsidP="004806D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06DC" w:rsidRPr="00B53DBB" w14:paraId="37C6D298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01F3A65C" w14:textId="77777777" w:rsidR="004806DC" w:rsidRPr="00102596" w:rsidRDefault="004806DC" w:rsidP="004806D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7B41D3E3" w14:textId="0254EF0B" w:rsidR="004806DC" w:rsidRPr="0051212B" w:rsidRDefault="004806DC" w:rsidP="004806DC">
            <w:pPr>
              <w:rPr>
                <w:rFonts w:eastAsiaTheme="minorEastAsia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>There are clear benefits of metacognitive strategies and learn how these can be taught. (4.5)</w:t>
            </w:r>
          </w:p>
        </w:tc>
        <w:tc>
          <w:tcPr>
            <w:tcW w:w="7357" w:type="dxa"/>
            <w:gridSpan w:val="2"/>
          </w:tcPr>
          <w:p w14:paraId="276A9BB6" w14:textId="46F63D5A" w:rsidR="004806DC" w:rsidRPr="00712BBB" w:rsidRDefault="004806DC" w:rsidP="004806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identify learning progression in activities.</w:t>
            </w:r>
          </w:p>
        </w:tc>
        <w:tc>
          <w:tcPr>
            <w:tcW w:w="435" w:type="dxa"/>
            <w:shd w:val="clear" w:color="auto" w:fill="D9E2F3" w:themeFill="accent1" w:themeFillTint="33"/>
            <w:textDirection w:val="tbRl"/>
          </w:tcPr>
          <w:p w14:paraId="3FE4636B" w14:textId="77777777" w:rsidR="004806DC" w:rsidRDefault="004806DC" w:rsidP="004806D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06DC" w:rsidRPr="00B53DBB" w14:paraId="5A1664C3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6189D913" w14:textId="77777777" w:rsidR="004806DC" w:rsidRPr="00102596" w:rsidRDefault="004806DC" w:rsidP="004806D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00598F2A" w14:textId="0F631C97" w:rsidR="004806DC" w:rsidRPr="0051212B" w:rsidRDefault="004806DC" w:rsidP="004806DC">
            <w:pPr>
              <w:rPr>
                <w:rFonts w:eastAsiaTheme="minorEastAsia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>Using planning templates, teacher modelling, worked examples and multi-step activities can help to reduce cognitive overload. (4.5)</w:t>
            </w:r>
          </w:p>
        </w:tc>
        <w:tc>
          <w:tcPr>
            <w:tcW w:w="7357" w:type="dxa"/>
            <w:gridSpan w:val="2"/>
          </w:tcPr>
          <w:p w14:paraId="06D5E8E5" w14:textId="77777777" w:rsidR="004806DC" w:rsidRPr="00712BBB" w:rsidRDefault="004806DC" w:rsidP="004806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E2F3" w:themeFill="accent1" w:themeFillTint="33"/>
            <w:textDirection w:val="tbRl"/>
          </w:tcPr>
          <w:p w14:paraId="57545A3B" w14:textId="77777777" w:rsidR="004806DC" w:rsidRDefault="004806DC" w:rsidP="004806D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06DC" w:rsidRPr="00B53DBB" w14:paraId="3DFB2F34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510565E3" w14:textId="77777777" w:rsidR="004806DC" w:rsidRPr="00102596" w:rsidRDefault="004806DC" w:rsidP="004806D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57228C02" w14:textId="684C8B0C" w:rsidR="004806DC" w:rsidRPr="0051212B" w:rsidRDefault="004806DC" w:rsidP="004806DC">
            <w:pPr>
              <w:rPr>
                <w:rFonts w:eastAsiaTheme="minorEastAsia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>Classes can be organised into specific groups of pupils to facilitate adaptive teaching. (4.9)</w:t>
            </w:r>
          </w:p>
        </w:tc>
        <w:tc>
          <w:tcPr>
            <w:tcW w:w="7357" w:type="dxa"/>
            <w:gridSpan w:val="2"/>
          </w:tcPr>
          <w:p w14:paraId="6361FAB2" w14:textId="77777777" w:rsidR="004806DC" w:rsidRPr="00712BBB" w:rsidRDefault="004806DC" w:rsidP="004806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E2F3" w:themeFill="accent1" w:themeFillTint="33"/>
            <w:textDirection w:val="tbRl"/>
          </w:tcPr>
          <w:p w14:paraId="40DB73ED" w14:textId="77777777" w:rsidR="004806DC" w:rsidRDefault="004806DC" w:rsidP="004806D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06DC" w:rsidRPr="00B53DBB" w14:paraId="77D7355F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684EAB24" w14:textId="77777777" w:rsidR="004806DC" w:rsidRPr="00102596" w:rsidRDefault="004806DC" w:rsidP="004806D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2D086855" w14:textId="12FD351E" w:rsidR="004806DC" w:rsidRPr="0051212B" w:rsidRDefault="00EC762F" w:rsidP="004806DC">
            <w:pPr>
              <w:rPr>
                <w:rFonts w:eastAsiaTheme="minorEastAsia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>Hinge questions can be used to moderate individual and collective learning in the classroom. (4.6)</w:t>
            </w:r>
          </w:p>
        </w:tc>
        <w:tc>
          <w:tcPr>
            <w:tcW w:w="7357" w:type="dxa"/>
            <w:gridSpan w:val="2"/>
          </w:tcPr>
          <w:p w14:paraId="36976011" w14:textId="77777777" w:rsidR="004806DC" w:rsidRPr="00712BBB" w:rsidRDefault="004806DC" w:rsidP="004806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E2F3" w:themeFill="accent1" w:themeFillTint="33"/>
            <w:textDirection w:val="tbRl"/>
          </w:tcPr>
          <w:p w14:paraId="684D4830" w14:textId="77777777" w:rsidR="004806DC" w:rsidRDefault="004806DC" w:rsidP="004806D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06DC" w:rsidRPr="00B53DBB" w14:paraId="01E7F013" w14:textId="3190B751" w:rsidTr="00DB1493">
        <w:trPr>
          <w:gridAfter w:val="1"/>
          <w:wAfter w:w="9" w:type="dxa"/>
          <w:trHeight w:val="279"/>
        </w:trPr>
        <w:tc>
          <w:tcPr>
            <w:tcW w:w="435" w:type="dxa"/>
            <w:vMerge w:val="restart"/>
            <w:shd w:val="clear" w:color="auto" w:fill="D9E2F3" w:themeFill="accent1" w:themeFillTint="33"/>
            <w:textDirection w:val="btLr"/>
          </w:tcPr>
          <w:p w14:paraId="48FE5608" w14:textId="46FAF839" w:rsidR="004806DC" w:rsidRPr="00102596" w:rsidRDefault="004806DC" w:rsidP="004806D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14713" w:type="dxa"/>
            <w:gridSpan w:val="4"/>
            <w:shd w:val="clear" w:color="auto" w:fill="B4C6E7" w:themeFill="accent1" w:themeFillTint="66"/>
          </w:tcPr>
          <w:p w14:paraId="1EB60496" w14:textId="77777777" w:rsidR="004806DC" w:rsidRPr="00102596" w:rsidRDefault="004806DC" w:rsidP="004806DC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102596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Assessment</w:t>
            </w:r>
          </w:p>
          <w:p w14:paraId="769309B2" w14:textId="47DAC256" w:rsidR="004806DC" w:rsidRPr="00102596" w:rsidRDefault="004806DC" w:rsidP="004806DC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B4C6E7" w:themeFill="accent1" w:themeFillTint="66"/>
          </w:tcPr>
          <w:p w14:paraId="17D57173" w14:textId="77777777" w:rsidR="004806DC" w:rsidRPr="00433A8C" w:rsidRDefault="004806DC" w:rsidP="004806DC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</w:tr>
      <w:tr w:rsidR="004806DC" w:rsidRPr="00B53DBB" w14:paraId="52AABE93" w14:textId="726E0624" w:rsidTr="0051212B">
        <w:trPr>
          <w:gridAfter w:val="1"/>
          <w:wAfter w:w="9" w:type="dxa"/>
          <w:cantSplit/>
          <w:trHeight w:val="865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6B86E229" w14:textId="77777777" w:rsidR="004806DC" w:rsidRPr="00102596" w:rsidRDefault="004806DC" w:rsidP="004806D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13" w:type="dxa"/>
            <w:gridSpan w:val="4"/>
          </w:tcPr>
          <w:p w14:paraId="669DE6C3" w14:textId="77777777" w:rsidR="004806DC" w:rsidRDefault="004806DC" w:rsidP="004806DC">
            <w:pPr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 w:val="restart"/>
            <w:shd w:val="clear" w:color="auto" w:fill="D9E2F3" w:themeFill="accent1" w:themeFillTint="33"/>
            <w:textDirection w:val="tbRl"/>
          </w:tcPr>
          <w:p w14:paraId="01EE8A38" w14:textId="05C00DF7" w:rsidR="004806DC" w:rsidRPr="00433A8C" w:rsidRDefault="004806DC" w:rsidP="004806DC">
            <w:pPr>
              <w:ind w:left="113" w:right="113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433A8C">
              <w:rPr>
                <w:rFonts w:ascii="Arial" w:eastAsiaTheme="minorEastAsia" w:hAnsi="Arial" w:cs="Arial"/>
                <w:sz w:val="18"/>
                <w:szCs w:val="18"/>
              </w:rPr>
              <w:t>Impac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t</w:t>
            </w:r>
          </w:p>
        </w:tc>
      </w:tr>
      <w:tr w:rsidR="004806DC" w:rsidRPr="00B53DBB" w14:paraId="2C74634C" w14:textId="373932A1" w:rsidTr="00EA24D4">
        <w:trPr>
          <w:gridAfter w:val="1"/>
          <w:wAfter w:w="9" w:type="dxa"/>
        </w:trPr>
        <w:tc>
          <w:tcPr>
            <w:tcW w:w="435" w:type="dxa"/>
            <w:vMerge w:val="restart"/>
            <w:shd w:val="clear" w:color="auto" w:fill="D9E2F3" w:themeFill="accent1" w:themeFillTint="33"/>
            <w:textDirection w:val="btLr"/>
          </w:tcPr>
          <w:p w14:paraId="0472318D" w14:textId="43FCA5F5" w:rsidR="004806DC" w:rsidRPr="00102596" w:rsidRDefault="004806DC" w:rsidP="004806DC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Composite Knowledge</w:t>
            </w:r>
          </w:p>
        </w:tc>
        <w:tc>
          <w:tcPr>
            <w:tcW w:w="14713" w:type="dxa"/>
            <w:gridSpan w:val="4"/>
            <w:shd w:val="clear" w:color="auto" w:fill="8EAADB" w:themeFill="accent1" w:themeFillTint="99"/>
          </w:tcPr>
          <w:p w14:paraId="32FFD27A" w14:textId="77777777" w:rsidR="004806DC" w:rsidRPr="009A134C" w:rsidRDefault="004806DC" w:rsidP="004806D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9A134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Composite knowledge/understanding/skills</w:t>
            </w:r>
          </w:p>
          <w:p w14:paraId="160DDA17" w14:textId="77777777" w:rsidR="004806DC" w:rsidRPr="00712BBB" w:rsidRDefault="004806DC" w:rsidP="004806DC">
            <w:pPr>
              <w:pStyle w:val="ListParagraph"/>
              <w:ind w:left="3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D9E2F3" w:themeFill="accent1" w:themeFillTint="33"/>
          </w:tcPr>
          <w:p w14:paraId="28580B61" w14:textId="77777777" w:rsidR="004806DC" w:rsidRPr="009A134C" w:rsidRDefault="004806DC" w:rsidP="004806D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806DC" w:rsidRPr="00B53DBB" w14:paraId="5D068632" w14:textId="54B95E41" w:rsidTr="00EA24D4">
        <w:trPr>
          <w:gridAfter w:val="1"/>
          <w:wAfter w:w="9" w:type="dxa"/>
          <w:trHeight w:val="581"/>
        </w:trPr>
        <w:tc>
          <w:tcPr>
            <w:tcW w:w="43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textDirection w:val="btLr"/>
          </w:tcPr>
          <w:p w14:paraId="5D115D40" w14:textId="77777777" w:rsidR="004806DC" w:rsidRPr="00102596" w:rsidRDefault="004806DC" w:rsidP="004806D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E3351D6" w14:textId="41B39332" w:rsidR="004806DC" w:rsidRPr="002F73AD" w:rsidRDefault="004806DC" w:rsidP="004806D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5076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1D78D09" w14:textId="42368C5D" w:rsidR="004806DC" w:rsidRPr="002F73AD" w:rsidRDefault="004806DC" w:rsidP="004806D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487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54A435A" w14:textId="23531860" w:rsidR="004806DC" w:rsidRPr="009A134C" w:rsidRDefault="004806DC" w:rsidP="004806D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  <w:tc>
          <w:tcPr>
            <w:tcW w:w="435" w:type="dxa"/>
            <w:vMerge/>
            <w:shd w:val="clear" w:color="auto" w:fill="D9E2F3" w:themeFill="accent1" w:themeFillTint="33"/>
          </w:tcPr>
          <w:p w14:paraId="6661D188" w14:textId="77777777" w:rsidR="004806DC" w:rsidRPr="009A134C" w:rsidRDefault="004806DC" w:rsidP="004806DC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806DC" w:rsidRPr="00B53DBB" w14:paraId="529CB5BB" w14:textId="51B03A27" w:rsidTr="00EA24D4">
        <w:trPr>
          <w:gridAfter w:val="1"/>
          <w:wAfter w:w="9" w:type="dxa"/>
          <w:trHeight w:val="699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0902DA8D" w14:textId="77777777" w:rsidR="004806DC" w:rsidRPr="00102596" w:rsidRDefault="004806DC" w:rsidP="004806D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</w:tcPr>
          <w:p w14:paraId="67630A6F" w14:textId="77777777" w:rsidR="00B8531E" w:rsidRPr="00425E79" w:rsidRDefault="00B8531E" w:rsidP="00B8531E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425E79">
              <w:rPr>
                <w:rFonts w:ascii="Arial" w:eastAsia="Arial" w:hAnsi="Arial" w:cs="Arial"/>
                <w:sz w:val="20"/>
                <w:szCs w:val="20"/>
                <w:lang w:eastAsia="en-GB"/>
              </w:rPr>
              <w:t>The importance of using technical/subject specific vocabulary to increase pupils’ depth of knowledge and understanding</w:t>
            </w:r>
          </w:p>
          <w:p w14:paraId="1FBEFADF" w14:textId="77777777" w:rsidR="004806DC" w:rsidRPr="00EA24D4" w:rsidRDefault="004806DC" w:rsidP="004806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87177B" w14:textId="326675B9" w:rsidR="004806DC" w:rsidRPr="00EA24D4" w:rsidRDefault="004806DC" w:rsidP="004806DC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6" w:type="dxa"/>
            <w:gridSpan w:val="2"/>
          </w:tcPr>
          <w:p w14:paraId="762CA909" w14:textId="2A5DB99A" w:rsidR="00B45B58" w:rsidRPr="004247F8" w:rsidRDefault="00B45B58" w:rsidP="00B45B5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4247F8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The need for adaptive teaching to maximise learning potential for all pupils</w:t>
            </w:r>
          </w:p>
          <w:p w14:paraId="5DAEBF18" w14:textId="1171D7D1" w:rsidR="004806DC" w:rsidRPr="00EA24D4" w:rsidRDefault="004806DC" w:rsidP="004806DC">
            <w:pPr>
              <w:pStyle w:val="ListParagraph"/>
              <w:spacing w:after="160" w:line="259" w:lineRule="auto"/>
              <w:ind w:left="36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75" w:type="dxa"/>
          </w:tcPr>
          <w:p w14:paraId="2B10B4EE" w14:textId="2EEA26EB" w:rsidR="00676E82" w:rsidRPr="000920CE" w:rsidRDefault="00676E82" w:rsidP="00676E82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P</w:t>
            </w:r>
            <w:r w:rsidRPr="000920CE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lan a sequence of learning activities that promote progression</w:t>
            </w:r>
          </w:p>
          <w:p w14:paraId="15134FEB" w14:textId="77777777" w:rsidR="004806DC" w:rsidRPr="00EA24D4" w:rsidRDefault="004806DC" w:rsidP="004806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239E80" w14:textId="77777777" w:rsidR="004806DC" w:rsidRPr="00EA24D4" w:rsidRDefault="004806DC" w:rsidP="004806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003CA7" w14:textId="77777777" w:rsidR="004806DC" w:rsidRPr="00EA24D4" w:rsidRDefault="004806DC" w:rsidP="004806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D9E2F3" w:themeFill="accent1" w:themeFillTint="33"/>
          </w:tcPr>
          <w:p w14:paraId="70B3CBA6" w14:textId="77777777" w:rsidR="004806DC" w:rsidRPr="2A4A3E22" w:rsidRDefault="004806DC" w:rsidP="004806DC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806DC" w:rsidRPr="00B53DBB" w14:paraId="289766D8" w14:textId="3C988535" w:rsidTr="00EA24D4">
        <w:trPr>
          <w:gridAfter w:val="1"/>
          <w:wAfter w:w="9" w:type="dxa"/>
          <w:cantSplit/>
          <w:trHeight w:val="490"/>
        </w:trPr>
        <w:tc>
          <w:tcPr>
            <w:tcW w:w="435" w:type="dxa"/>
            <w:vMerge w:val="restart"/>
            <w:shd w:val="clear" w:color="auto" w:fill="D9E2F3" w:themeFill="accent1" w:themeFillTint="33"/>
            <w:textDirection w:val="btLr"/>
          </w:tcPr>
          <w:p w14:paraId="49AB1091" w14:textId="47443E99" w:rsidR="004806DC" w:rsidRPr="00102596" w:rsidRDefault="004806DC" w:rsidP="004806D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Research</w:t>
            </w:r>
          </w:p>
        </w:tc>
        <w:tc>
          <w:tcPr>
            <w:tcW w:w="15148" w:type="dxa"/>
            <w:gridSpan w:val="5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458B86CD" w14:textId="77777777" w:rsidR="004806DC" w:rsidRDefault="004806DC" w:rsidP="004806DC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KEY RESEARCH</w:t>
            </w:r>
          </w:p>
          <w:p w14:paraId="423B1D4B" w14:textId="14BF421D" w:rsidR="004806DC" w:rsidRPr="002F73AD" w:rsidRDefault="004806DC" w:rsidP="004806DC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That Trainees will know that informs teaching and learning in Art and Design</w:t>
            </w:r>
          </w:p>
        </w:tc>
      </w:tr>
      <w:tr w:rsidR="004806DC" w:rsidRPr="00B53DBB" w14:paraId="12569FAE" w14:textId="70DF9452" w:rsidTr="00EA24D4">
        <w:trPr>
          <w:gridAfter w:val="1"/>
          <w:wAfter w:w="9" w:type="dxa"/>
          <w:cantSplit/>
          <w:trHeight w:val="1428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5512CE10" w14:textId="470C8B2E" w:rsidR="004806DC" w:rsidRDefault="004806DC" w:rsidP="004806DC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48" w:type="dxa"/>
            <w:gridSpan w:val="5"/>
          </w:tcPr>
          <w:p w14:paraId="6746E0FD" w14:textId="77777777" w:rsidR="00274A04" w:rsidRPr="0051212B" w:rsidRDefault="00274A04" w:rsidP="00274A04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 w:rsidRPr="004269AA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51212B">
              <w:rPr>
                <w:rFonts w:ascii="Arial" w:eastAsia="Arial" w:hAnsi="Arial" w:cs="Arial"/>
                <w:sz w:val="20"/>
                <w:szCs w:val="20"/>
              </w:rPr>
              <w:t xml:space="preserve">Education Endowment Foundation (2018) Sutton Trust-Education Endowment Foundation Teaching and Learning Toolkit: Accessible from: </w:t>
            </w:r>
            <w:hyperlink r:id="rId9" w:history="1">
              <w:r w:rsidRPr="0051212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https://educationendowmentfoundation.org.uk/evidence-summaries/teaching-learning-toolkit/</w:t>
              </w:r>
            </w:hyperlink>
          </w:p>
          <w:p w14:paraId="253249AA" w14:textId="77777777" w:rsidR="00274A04" w:rsidRPr="0051212B" w:rsidRDefault="00274A04" w:rsidP="00274A04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540CCFC" w14:textId="77777777" w:rsidR="00274A04" w:rsidRPr="0051212B" w:rsidRDefault="00274A04" w:rsidP="00274A04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1212B">
              <w:rPr>
                <w:rFonts w:ascii="Arial" w:eastAsia="Arial" w:hAnsi="Arial" w:cs="Arial"/>
                <w:sz w:val="20"/>
                <w:szCs w:val="20"/>
              </w:rPr>
              <w:t>Muijs</w:t>
            </w:r>
            <w:proofErr w:type="spellEnd"/>
            <w:r w:rsidRPr="0051212B">
              <w:rPr>
                <w:rFonts w:ascii="Arial" w:eastAsia="Arial" w:hAnsi="Arial" w:cs="Arial"/>
                <w:sz w:val="20"/>
                <w:szCs w:val="20"/>
              </w:rPr>
              <w:t>, D., &amp; Reynolds, D. (2017) Effective teaching: Evidence and practice. Thousand Oaks, CA: Sage.</w:t>
            </w:r>
          </w:p>
          <w:p w14:paraId="4C49F1F8" w14:textId="031B4786" w:rsidR="004806DC" w:rsidRPr="0051212B" w:rsidRDefault="00AD4114" w:rsidP="0051212B">
            <w:pPr>
              <w:pStyle w:val="Normal0"/>
              <w:rPr>
                <w:rStyle w:val="eop"/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1212B">
              <w:rPr>
                <w:rFonts w:ascii="Arial" w:eastAsia="Arial" w:hAnsi="Arial" w:cs="Arial"/>
                <w:sz w:val="20"/>
                <w:szCs w:val="20"/>
              </w:rPr>
              <w:t>Rosenshine</w:t>
            </w:r>
            <w:proofErr w:type="spellEnd"/>
            <w:r w:rsidRPr="0051212B">
              <w:rPr>
                <w:rFonts w:ascii="Arial" w:eastAsia="Arial" w:hAnsi="Arial" w:cs="Arial"/>
                <w:sz w:val="20"/>
                <w:szCs w:val="20"/>
              </w:rPr>
              <w:t xml:space="preserve">, B. (2012) Principles of Instruction: Research-based strategies that all teachers should know. American Educator, 12–20. </w:t>
            </w:r>
            <w:hyperlink r:id="rId10" w:history="1">
              <w:r w:rsidRPr="0051212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https://doi.org/10.1111/j.1467-8535.2005.00507.x</w:t>
              </w:r>
            </w:hyperlink>
          </w:p>
        </w:tc>
      </w:tr>
    </w:tbl>
    <w:p w14:paraId="05C0E85C" w14:textId="77777777" w:rsidR="0051212B" w:rsidRDefault="0051212B"/>
    <w:tbl>
      <w:tblPr>
        <w:tblStyle w:val="TableGrid"/>
        <w:tblW w:w="15592" w:type="dxa"/>
        <w:tblInd w:w="-714" w:type="dxa"/>
        <w:tblLook w:val="04A0" w:firstRow="1" w:lastRow="0" w:firstColumn="1" w:lastColumn="0" w:noHBand="0" w:noVBand="1"/>
        <w:tblDescription w:val="Classroom Practice Curriculum Plan Phase 2"/>
      </w:tblPr>
      <w:tblGrid>
        <w:gridCol w:w="435"/>
        <w:gridCol w:w="3643"/>
        <w:gridCol w:w="1119"/>
        <w:gridCol w:w="2594"/>
        <w:gridCol w:w="2482"/>
        <w:gridCol w:w="1263"/>
        <w:gridCol w:w="9"/>
        <w:gridCol w:w="3603"/>
        <w:gridCol w:w="435"/>
        <w:gridCol w:w="9"/>
      </w:tblGrid>
      <w:tr w:rsidR="004806DC" w14:paraId="363811A9" w14:textId="77777777" w:rsidTr="0051212B">
        <w:trPr>
          <w:tblHeader/>
        </w:trPr>
        <w:tc>
          <w:tcPr>
            <w:tcW w:w="15592" w:type="dxa"/>
            <w:gridSpan w:val="10"/>
            <w:shd w:val="clear" w:color="auto" w:fill="A8D08D" w:themeFill="accent6" w:themeFillTint="99"/>
          </w:tcPr>
          <w:bookmarkEnd w:id="0"/>
          <w:p w14:paraId="6A19DB8B" w14:textId="77777777" w:rsidR="004806DC" w:rsidRDefault="004806DC" w:rsidP="004806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4654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Phase 2</w:t>
            </w:r>
          </w:p>
          <w:p w14:paraId="08EAE3F6" w14:textId="549EC5DF" w:rsidR="0051212B" w:rsidRPr="006F4654" w:rsidRDefault="0051212B" w:rsidP="004806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06DC" w14:paraId="727B2D61" w14:textId="77777777" w:rsidTr="00B87E7B">
        <w:tc>
          <w:tcPr>
            <w:tcW w:w="7791" w:type="dxa"/>
            <w:gridSpan w:val="4"/>
            <w:shd w:val="clear" w:color="auto" w:fill="C5E0B3" w:themeFill="accent6" w:themeFillTint="66"/>
          </w:tcPr>
          <w:p w14:paraId="200A4A34" w14:textId="37D0AD38" w:rsidR="004806DC" w:rsidRPr="006F4654" w:rsidRDefault="004806DC" w:rsidP="004806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School</w:t>
            </w:r>
            <w:r w:rsidRPr="006F46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Based Learning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Introduction/Developmental</w:t>
            </w:r>
          </w:p>
        </w:tc>
        <w:tc>
          <w:tcPr>
            <w:tcW w:w="7801" w:type="dxa"/>
            <w:gridSpan w:val="6"/>
            <w:shd w:val="clear" w:color="auto" w:fill="C5E0B3" w:themeFill="accent6" w:themeFillTint="66"/>
          </w:tcPr>
          <w:p w14:paraId="45CD5D25" w14:textId="0C53E9F6" w:rsidR="004806DC" w:rsidRPr="006F4654" w:rsidRDefault="004806DC" w:rsidP="004806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University Based Learning</w:t>
            </w:r>
          </w:p>
        </w:tc>
      </w:tr>
      <w:tr w:rsidR="004806DC" w14:paraId="1C6974F4" w14:textId="77777777" w:rsidTr="00B87E7B">
        <w:tc>
          <w:tcPr>
            <w:tcW w:w="4078" w:type="dxa"/>
            <w:gridSpan w:val="2"/>
            <w:shd w:val="clear" w:color="auto" w:fill="E2EFD9" w:themeFill="accent6" w:themeFillTint="33"/>
          </w:tcPr>
          <w:p w14:paraId="7A88D360" w14:textId="77777777" w:rsidR="004806DC" w:rsidRDefault="004806DC" w:rsidP="004806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That</w:t>
            </w:r>
          </w:p>
        </w:tc>
        <w:tc>
          <w:tcPr>
            <w:tcW w:w="3713" w:type="dxa"/>
            <w:gridSpan w:val="2"/>
            <w:shd w:val="clear" w:color="auto" w:fill="E2EFD9" w:themeFill="accent6" w:themeFillTint="33"/>
          </w:tcPr>
          <w:p w14:paraId="6E2214DD" w14:textId="77777777" w:rsidR="004806DC" w:rsidRDefault="004806DC" w:rsidP="004806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How</w:t>
            </w:r>
          </w:p>
        </w:tc>
        <w:tc>
          <w:tcPr>
            <w:tcW w:w="3754" w:type="dxa"/>
            <w:gridSpan w:val="3"/>
            <w:shd w:val="clear" w:color="auto" w:fill="E2EFD9" w:themeFill="accent6" w:themeFillTint="33"/>
          </w:tcPr>
          <w:p w14:paraId="2C876064" w14:textId="77777777" w:rsidR="004806DC" w:rsidRDefault="004806DC" w:rsidP="004806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That</w:t>
            </w:r>
          </w:p>
        </w:tc>
        <w:tc>
          <w:tcPr>
            <w:tcW w:w="4047" w:type="dxa"/>
            <w:gridSpan w:val="3"/>
            <w:shd w:val="clear" w:color="auto" w:fill="E2EFD9" w:themeFill="accent6" w:themeFillTint="33"/>
          </w:tcPr>
          <w:p w14:paraId="6089AAC7" w14:textId="77777777" w:rsidR="004806DC" w:rsidRDefault="004806DC" w:rsidP="004806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How</w:t>
            </w:r>
          </w:p>
        </w:tc>
      </w:tr>
      <w:tr w:rsidR="00A1482B" w:rsidRPr="00433A8C" w14:paraId="279628A2" w14:textId="77777777" w:rsidTr="00B87E7B">
        <w:trPr>
          <w:gridAfter w:val="1"/>
          <w:wAfter w:w="9" w:type="dxa"/>
        </w:trPr>
        <w:tc>
          <w:tcPr>
            <w:tcW w:w="435" w:type="dxa"/>
            <w:vMerge w:val="restart"/>
            <w:shd w:val="clear" w:color="auto" w:fill="E2EFD9" w:themeFill="accent6" w:themeFillTint="33"/>
            <w:textDirection w:val="btLr"/>
          </w:tcPr>
          <w:p w14:paraId="14B87442" w14:textId="77777777" w:rsidR="00A1482B" w:rsidRPr="00102596" w:rsidRDefault="00A1482B" w:rsidP="00A1482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Component Knowledge</w:t>
            </w:r>
          </w:p>
        </w:tc>
        <w:tc>
          <w:tcPr>
            <w:tcW w:w="3643" w:type="dxa"/>
          </w:tcPr>
          <w:p w14:paraId="0350C3A0" w14:textId="5177A38F" w:rsidR="00A1482B" w:rsidRPr="0051212B" w:rsidRDefault="00A1482B" w:rsidP="00A1482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 xml:space="preserve">It is necessary to implement and model scaffolded tasks to support learning, at individual, </w:t>
            </w:r>
            <w:proofErr w:type="gramStart"/>
            <w:r w:rsidRPr="0051212B">
              <w:rPr>
                <w:rFonts w:ascii="Arial" w:eastAsia="Arial" w:hAnsi="Arial" w:cs="Arial"/>
                <w:sz w:val="20"/>
                <w:szCs w:val="20"/>
              </w:rPr>
              <w:t>group</w:t>
            </w:r>
            <w:proofErr w:type="gramEnd"/>
            <w:r w:rsidRPr="0051212B">
              <w:rPr>
                <w:rFonts w:ascii="Arial" w:eastAsia="Arial" w:hAnsi="Arial" w:cs="Arial"/>
                <w:sz w:val="20"/>
                <w:szCs w:val="20"/>
              </w:rPr>
              <w:t xml:space="preserve"> and whole class level (4.4, 4.9, 4.10)</w:t>
            </w:r>
          </w:p>
        </w:tc>
        <w:tc>
          <w:tcPr>
            <w:tcW w:w="3713" w:type="dxa"/>
            <w:gridSpan w:val="2"/>
          </w:tcPr>
          <w:p w14:paraId="4C6D74B7" w14:textId="08C7C9BE" w:rsidR="00A1482B" w:rsidRPr="0051212B" w:rsidRDefault="00A1482B" w:rsidP="00A1482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>With support from experienced professionals, to plan a sequence of learning activities that promote progression.</w:t>
            </w:r>
          </w:p>
        </w:tc>
        <w:tc>
          <w:tcPr>
            <w:tcW w:w="3745" w:type="dxa"/>
            <w:gridSpan w:val="2"/>
          </w:tcPr>
          <w:p w14:paraId="1E23750A" w14:textId="4E3F9198" w:rsidR="00A1482B" w:rsidRPr="0051212B" w:rsidRDefault="00A1482B" w:rsidP="00A1482B">
            <w:pPr>
              <w:rPr>
                <w:rFonts w:ascii="Arial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>There are clear benefits of metacognitive practices and different strategies for teaching them, including the metacognitive regulation cycle. (4.5)</w:t>
            </w:r>
          </w:p>
        </w:tc>
        <w:tc>
          <w:tcPr>
            <w:tcW w:w="3612" w:type="dxa"/>
            <w:gridSpan w:val="2"/>
          </w:tcPr>
          <w:p w14:paraId="514DC1F8" w14:textId="469AA90A" w:rsidR="00A1482B" w:rsidRPr="0051212B" w:rsidRDefault="00A1482B" w:rsidP="00A1482B">
            <w:pPr>
              <w:rPr>
                <w:rFonts w:ascii="Arial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>Make clear links to prior learning and build on these.</w:t>
            </w:r>
          </w:p>
        </w:tc>
        <w:tc>
          <w:tcPr>
            <w:tcW w:w="435" w:type="dxa"/>
            <w:vMerge w:val="restart"/>
            <w:shd w:val="clear" w:color="auto" w:fill="E2EFD9" w:themeFill="accent6" w:themeFillTint="33"/>
            <w:textDirection w:val="tbRl"/>
          </w:tcPr>
          <w:p w14:paraId="2F172FEB" w14:textId="116ACF23" w:rsidR="00A1482B" w:rsidRPr="00433A8C" w:rsidRDefault="00A1482B" w:rsidP="00A1482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Intent</w:t>
            </w:r>
          </w:p>
        </w:tc>
      </w:tr>
      <w:tr w:rsidR="00A1482B" w:rsidRPr="00433A8C" w14:paraId="7C0AAA4C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46A195A9" w14:textId="77777777" w:rsidR="00A1482B" w:rsidRPr="00102596" w:rsidRDefault="00A1482B" w:rsidP="00A1482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3" w:type="dxa"/>
          </w:tcPr>
          <w:p w14:paraId="3FF740D2" w14:textId="75CA7C2A" w:rsidR="00A1482B" w:rsidRPr="0051212B" w:rsidRDefault="00A1482B" w:rsidP="00A1482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>Modelling new content effectively, using a blend of discussion, questioning and examples to develop understanding is key to effective teaching. (4.3)</w:t>
            </w:r>
          </w:p>
        </w:tc>
        <w:tc>
          <w:tcPr>
            <w:tcW w:w="3713" w:type="dxa"/>
            <w:gridSpan w:val="2"/>
          </w:tcPr>
          <w:p w14:paraId="0B7E9C9F" w14:textId="73932C2D" w:rsidR="00A1482B" w:rsidRPr="0051212B" w:rsidRDefault="00A1482B" w:rsidP="00A1482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>Use relevant resources to support pupils’ learning.</w:t>
            </w:r>
          </w:p>
        </w:tc>
        <w:tc>
          <w:tcPr>
            <w:tcW w:w="3745" w:type="dxa"/>
            <w:gridSpan w:val="2"/>
          </w:tcPr>
          <w:p w14:paraId="134B3B8F" w14:textId="71B39764" w:rsidR="00A1482B" w:rsidRPr="0051212B" w:rsidRDefault="00A1482B" w:rsidP="00A1482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>There are key elements of lesson planning and new knowledge must be built on prior learning. (4.2)</w:t>
            </w:r>
          </w:p>
        </w:tc>
        <w:tc>
          <w:tcPr>
            <w:tcW w:w="3612" w:type="dxa"/>
            <w:gridSpan w:val="2"/>
          </w:tcPr>
          <w:p w14:paraId="48388E7A" w14:textId="3653D075" w:rsidR="00A1482B" w:rsidRPr="0051212B" w:rsidRDefault="00A1482B" w:rsidP="00A1482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>To use their teacher voice to establish and maintain a positive classroom environment.</w:t>
            </w: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3CBEBAA2" w14:textId="77777777" w:rsidR="00A1482B" w:rsidRPr="00433A8C" w:rsidRDefault="00A1482B" w:rsidP="00A1482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9C18A6" w:rsidRPr="00433A8C" w14:paraId="3F66535A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40341075" w14:textId="77777777" w:rsidR="009C18A6" w:rsidRPr="00102596" w:rsidRDefault="009C18A6" w:rsidP="009C18A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3" w:type="dxa"/>
          </w:tcPr>
          <w:p w14:paraId="2868333E" w14:textId="740A4194" w:rsidR="009C18A6" w:rsidRPr="0051212B" w:rsidRDefault="009C18A6" w:rsidP="009C18A6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>There is a distinction between intrinsic and extrinsic motivation. (4.1)</w:t>
            </w:r>
          </w:p>
        </w:tc>
        <w:tc>
          <w:tcPr>
            <w:tcW w:w="3713" w:type="dxa"/>
            <w:gridSpan w:val="2"/>
          </w:tcPr>
          <w:p w14:paraId="4082AA17" w14:textId="7012B65A" w:rsidR="009C18A6" w:rsidRPr="0051212B" w:rsidRDefault="009C18A6" w:rsidP="009C18A6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>How to receive clear, consistent mentoring to consolidate classroom practice skills.</w:t>
            </w:r>
          </w:p>
        </w:tc>
        <w:tc>
          <w:tcPr>
            <w:tcW w:w="3745" w:type="dxa"/>
            <w:gridSpan w:val="2"/>
          </w:tcPr>
          <w:p w14:paraId="6FC402A7" w14:textId="3523555F" w:rsidR="009C18A6" w:rsidRPr="0051212B" w:rsidRDefault="009C18A6" w:rsidP="009C18A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>Pupils’ investment in learning is driven by prior experiences and perceptions of success and failure. It is also driven by external experiences, including ACEs (4.1)</w:t>
            </w:r>
          </w:p>
        </w:tc>
        <w:tc>
          <w:tcPr>
            <w:tcW w:w="3612" w:type="dxa"/>
            <w:gridSpan w:val="2"/>
          </w:tcPr>
          <w:p w14:paraId="4DA6B9C0" w14:textId="36446994" w:rsidR="009C18A6" w:rsidRPr="0051212B" w:rsidRDefault="009C18A6" w:rsidP="009C18A6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>To use effective questioning to elicit meta cognitive development.</w:t>
            </w: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1030E8F9" w14:textId="77777777" w:rsidR="009C18A6" w:rsidRPr="00433A8C" w:rsidRDefault="009C18A6" w:rsidP="009C18A6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9C18A6" w:rsidRPr="00433A8C" w14:paraId="6455E858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539874B1" w14:textId="77777777" w:rsidR="009C18A6" w:rsidRPr="00102596" w:rsidRDefault="009C18A6" w:rsidP="009C18A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3" w:type="dxa"/>
          </w:tcPr>
          <w:p w14:paraId="1AC191B4" w14:textId="4882C160" w:rsidR="009C18A6" w:rsidRPr="0051212B" w:rsidRDefault="009C18A6" w:rsidP="009C18A6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 xml:space="preserve">High quality teaching consists of an amalgamation of strategies, including questioning, pupil talk and providing opportunity for practice, through observation of mentor/subject leads during </w:t>
            </w:r>
            <w:proofErr w:type="gramStart"/>
            <w:r w:rsidRPr="0051212B">
              <w:rPr>
                <w:rFonts w:ascii="Arial" w:eastAsia="Arial" w:hAnsi="Arial" w:cs="Arial"/>
                <w:sz w:val="20"/>
                <w:szCs w:val="20"/>
              </w:rPr>
              <w:t>school based</w:t>
            </w:r>
            <w:proofErr w:type="gramEnd"/>
            <w:r w:rsidRPr="0051212B">
              <w:rPr>
                <w:rFonts w:ascii="Arial" w:eastAsia="Arial" w:hAnsi="Arial" w:cs="Arial"/>
                <w:sz w:val="20"/>
                <w:szCs w:val="20"/>
              </w:rPr>
              <w:t xml:space="preserve"> training or through observation of live/recorded lessons. (4.2, 4.7, 4.8)</w:t>
            </w:r>
          </w:p>
        </w:tc>
        <w:tc>
          <w:tcPr>
            <w:tcW w:w="3713" w:type="dxa"/>
            <w:gridSpan w:val="2"/>
          </w:tcPr>
          <w:p w14:paraId="0EFF7358" w14:textId="6F022F6C" w:rsidR="009C18A6" w:rsidRPr="0051212B" w:rsidRDefault="009C18A6" w:rsidP="009C18A6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>To give clear explanations, using key vocabulary that is specific to the task/subject.</w:t>
            </w:r>
          </w:p>
        </w:tc>
        <w:tc>
          <w:tcPr>
            <w:tcW w:w="3745" w:type="dxa"/>
            <w:gridSpan w:val="2"/>
          </w:tcPr>
          <w:p w14:paraId="78F8BF59" w14:textId="4C380B2B" w:rsidR="009C18A6" w:rsidRPr="0051212B" w:rsidRDefault="009C18A6" w:rsidP="009C18A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>Effective reflection is required to adapt future planning to meet the needs of pupils, including building in targeted questioning and cross-curricular opportunities to practice prior learning. (4.1, 4.6, 4.8)</w:t>
            </w:r>
          </w:p>
        </w:tc>
        <w:tc>
          <w:tcPr>
            <w:tcW w:w="3612" w:type="dxa"/>
            <w:gridSpan w:val="2"/>
          </w:tcPr>
          <w:p w14:paraId="79D1A500" w14:textId="799322C9" w:rsidR="009C18A6" w:rsidRPr="0051212B" w:rsidRDefault="009C18A6" w:rsidP="009C18A6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>To develop a range of questioning strategies to extend and challenge learning.</w:t>
            </w: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7AB3F1F3" w14:textId="77777777" w:rsidR="009C18A6" w:rsidRPr="00433A8C" w:rsidRDefault="009C18A6" w:rsidP="009C18A6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337B7B" w:rsidRPr="00433A8C" w14:paraId="4D92BD2F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4EBF558E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3" w:type="dxa"/>
          </w:tcPr>
          <w:p w14:paraId="1D41FD68" w14:textId="3ECF5860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>Additional support, such as modelling, scaffolds and adult support needs reducing when appropriate to promote independent learning. (4.4, 4.3)</w:t>
            </w:r>
          </w:p>
        </w:tc>
        <w:tc>
          <w:tcPr>
            <w:tcW w:w="3713" w:type="dxa"/>
            <w:gridSpan w:val="2"/>
          </w:tcPr>
          <w:p w14:paraId="07A349F0" w14:textId="4F459440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>To use their teacher voice to establish and maintain a positive classroom environment.</w:t>
            </w:r>
          </w:p>
        </w:tc>
        <w:tc>
          <w:tcPr>
            <w:tcW w:w="3745" w:type="dxa"/>
            <w:gridSpan w:val="2"/>
          </w:tcPr>
          <w:p w14:paraId="1E5836C9" w14:textId="1D11534E" w:rsidR="00337B7B" w:rsidRPr="0051212B" w:rsidRDefault="00337B7B" w:rsidP="00337B7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Providing different representations of a concept can support understanding, </w:t>
            </w:r>
            <w:proofErr w:type="gramStart"/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>e.g.</w:t>
            </w:r>
            <w:proofErr w:type="gramEnd"/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concrete, pictorial, abstract (4.3)</w:t>
            </w:r>
          </w:p>
        </w:tc>
        <w:tc>
          <w:tcPr>
            <w:tcW w:w="3612" w:type="dxa"/>
            <w:gridSpan w:val="2"/>
          </w:tcPr>
          <w:p w14:paraId="393A7225" w14:textId="77777777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1239C6F7" w14:textId="77777777" w:rsidR="00337B7B" w:rsidRPr="00433A8C" w:rsidRDefault="00337B7B" w:rsidP="00337B7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337B7B" w:rsidRPr="00433A8C" w14:paraId="6310FCE3" w14:textId="77777777" w:rsidTr="00B87E7B">
        <w:trPr>
          <w:gridAfter w:val="1"/>
          <w:wAfter w:w="9" w:type="dxa"/>
          <w:trHeight w:val="279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11708A8B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3" w:type="dxa"/>
          </w:tcPr>
          <w:p w14:paraId="257FC180" w14:textId="337E3012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>It is necessary to use spaced/distributive practice to ensure that pupils revisit content (4.8)</w:t>
            </w:r>
          </w:p>
        </w:tc>
        <w:tc>
          <w:tcPr>
            <w:tcW w:w="3713" w:type="dxa"/>
            <w:gridSpan w:val="2"/>
          </w:tcPr>
          <w:p w14:paraId="312F1E86" w14:textId="3B55493F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>To set homework that revisits and reinforces new learning.</w:t>
            </w:r>
          </w:p>
        </w:tc>
        <w:tc>
          <w:tcPr>
            <w:tcW w:w="3745" w:type="dxa"/>
            <w:gridSpan w:val="2"/>
          </w:tcPr>
          <w:p w14:paraId="77B2B80B" w14:textId="77777777" w:rsidR="00337B7B" w:rsidRPr="0051212B" w:rsidRDefault="00337B7B" w:rsidP="00337B7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12" w:type="dxa"/>
            <w:gridSpan w:val="2"/>
          </w:tcPr>
          <w:p w14:paraId="1E4B7522" w14:textId="77777777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4FD96BFF" w14:textId="77777777" w:rsidR="00337B7B" w:rsidRPr="00433A8C" w:rsidRDefault="00337B7B" w:rsidP="00337B7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337B7B" w:rsidRPr="00433A8C" w14:paraId="773061A5" w14:textId="77777777" w:rsidTr="00B87E7B">
        <w:trPr>
          <w:gridAfter w:val="1"/>
          <w:wAfter w:w="9" w:type="dxa"/>
          <w:trHeight w:val="279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1DC275D8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3" w:type="dxa"/>
          </w:tcPr>
          <w:p w14:paraId="482FB017" w14:textId="0B06EA2D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>Homework is designed to revisit and reinforce new learning.  (4.11)</w:t>
            </w:r>
          </w:p>
        </w:tc>
        <w:tc>
          <w:tcPr>
            <w:tcW w:w="3713" w:type="dxa"/>
            <w:gridSpan w:val="2"/>
          </w:tcPr>
          <w:p w14:paraId="68834D47" w14:textId="7C621276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745" w:type="dxa"/>
            <w:gridSpan w:val="2"/>
          </w:tcPr>
          <w:p w14:paraId="10387E5A" w14:textId="77777777" w:rsidR="00337B7B" w:rsidRPr="0051212B" w:rsidRDefault="00337B7B" w:rsidP="00337B7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12" w:type="dxa"/>
            <w:gridSpan w:val="2"/>
          </w:tcPr>
          <w:p w14:paraId="62540933" w14:textId="77777777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4CF1E6CF" w14:textId="77777777" w:rsidR="00337B7B" w:rsidRPr="00433A8C" w:rsidRDefault="00337B7B" w:rsidP="00337B7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337B7B" w:rsidRPr="00433A8C" w14:paraId="310D0ECE" w14:textId="77777777" w:rsidTr="00B87E7B">
        <w:trPr>
          <w:gridAfter w:val="1"/>
          <w:wAfter w:w="9" w:type="dxa"/>
          <w:trHeight w:val="279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161EFDF7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43" w:type="dxa"/>
          </w:tcPr>
          <w:p w14:paraId="105BFA1C" w14:textId="77777777" w:rsidR="00337B7B" w:rsidRDefault="00337B7B" w:rsidP="00337B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>Talk enables children to share ideas, progress their technical vocabulary and develop conceptual learning (4.7)</w:t>
            </w:r>
          </w:p>
          <w:p w14:paraId="3E01AC7F" w14:textId="52368367" w:rsidR="00B75631" w:rsidRPr="0051212B" w:rsidRDefault="00B75631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713" w:type="dxa"/>
            <w:gridSpan w:val="2"/>
          </w:tcPr>
          <w:p w14:paraId="61434DB7" w14:textId="77777777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745" w:type="dxa"/>
            <w:gridSpan w:val="2"/>
          </w:tcPr>
          <w:p w14:paraId="6E094D8E" w14:textId="77777777" w:rsidR="00337B7B" w:rsidRPr="0051212B" w:rsidRDefault="00337B7B" w:rsidP="00337B7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12" w:type="dxa"/>
            <w:gridSpan w:val="2"/>
          </w:tcPr>
          <w:p w14:paraId="75F125E3" w14:textId="77777777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3F47657C" w14:textId="77777777" w:rsidR="00337B7B" w:rsidRPr="00433A8C" w:rsidRDefault="00337B7B" w:rsidP="00337B7B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337B7B" w:rsidRPr="00433A8C" w14:paraId="15A2F4C4" w14:textId="77777777" w:rsidTr="00B87E7B">
        <w:trPr>
          <w:gridAfter w:val="1"/>
          <w:wAfter w:w="9" w:type="dxa"/>
          <w:trHeight w:val="279"/>
        </w:trPr>
        <w:tc>
          <w:tcPr>
            <w:tcW w:w="435" w:type="dxa"/>
            <w:vMerge w:val="restart"/>
            <w:shd w:val="clear" w:color="auto" w:fill="E2EFD9" w:themeFill="accent6" w:themeFillTint="33"/>
            <w:textDirection w:val="btLr"/>
          </w:tcPr>
          <w:p w14:paraId="6DB16B13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7356" w:type="dxa"/>
            <w:gridSpan w:val="3"/>
            <w:shd w:val="clear" w:color="auto" w:fill="C5E0B3" w:themeFill="accent6" w:themeFillTint="66"/>
          </w:tcPr>
          <w:p w14:paraId="4A65ABD1" w14:textId="77777777" w:rsidR="00337B7B" w:rsidRPr="00102596" w:rsidRDefault="00337B7B" w:rsidP="00337B7B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102596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7357" w:type="dxa"/>
            <w:gridSpan w:val="4"/>
            <w:shd w:val="clear" w:color="auto" w:fill="C5E0B3" w:themeFill="accent6" w:themeFillTint="66"/>
          </w:tcPr>
          <w:p w14:paraId="397D4AC4" w14:textId="77777777" w:rsidR="00337B7B" w:rsidRPr="00102596" w:rsidRDefault="00337B7B" w:rsidP="00337B7B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102596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435" w:type="dxa"/>
            <w:vMerge w:val="restart"/>
            <w:shd w:val="clear" w:color="auto" w:fill="E2EFD9" w:themeFill="accent6" w:themeFillTint="33"/>
            <w:textDirection w:val="tbRl"/>
          </w:tcPr>
          <w:p w14:paraId="16AA12E1" w14:textId="63CA32AE" w:rsidR="00337B7B" w:rsidRPr="00433A8C" w:rsidRDefault="00337B7B" w:rsidP="00337B7B">
            <w:pPr>
              <w:ind w:left="113" w:right="113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433A8C">
              <w:rPr>
                <w:rFonts w:ascii="Arial" w:eastAsiaTheme="minorEastAsia" w:hAnsi="Arial" w:cs="Arial"/>
                <w:sz w:val="18"/>
                <w:szCs w:val="18"/>
              </w:rPr>
              <w:t>Impact</w:t>
            </w:r>
          </w:p>
        </w:tc>
      </w:tr>
      <w:tr w:rsidR="00337B7B" w:rsidRPr="00433A8C" w14:paraId="0149CB7D" w14:textId="77777777" w:rsidTr="00B87E7B">
        <w:trPr>
          <w:gridAfter w:val="1"/>
          <w:wAfter w:w="9" w:type="dxa"/>
          <w:cantSplit/>
          <w:trHeight w:val="828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2794D16E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3"/>
          </w:tcPr>
          <w:p w14:paraId="1DA7DE13" w14:textId="19F45120" w:rsidR="00E87D6B" w:rsidRDefault="00E87D6B" w:rsidP="00E87D6B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 w:rsidRPr="7FBBD516">
              <w:rPr>
                <w:rFonts w:ascii="Arial" w:eastAsia="Arial" w:hAnsi="Arial" w:cs="Arial"/>
                <w:sz w:val="20"/>
                <w:szCs w:val="20"/>
              </w:rPr>
              <w:t xml:space="preserve">Reflection on PP phase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14:paraId="3A9330E3" w14:textId="77777777" w:rsidR="00337B7B" w:rsidRDefault="00337B7B" w:rsidP="00337B7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44283FA" w14:textId="77777777" w:rsidR="00B75631" w:rsidRDefault="00B75631" w:rsidP="00337B7B">
            <w:pPr>
              <w:rPr>
                <w:color w:val="000000" w:themeColor="text1"/>
              </w:rPr>
            </w:pPr>
          </w:p>
          <w:p w14:paraId="133334B7" w14:textId="3BC734D4" w:rsidR="00B75631" w:rsidRPr="00EA24D4" w:rsidRDefault="00B75631" w:rsidP="00337B7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57" w:type="dxa"/>
            <w:gridSpan w:val="4"/>
          </w:tcPr>
          <w:p w14:paraId="2E7A1C76" w14:textId="77777777" w:rsidR="00337B7B" w:rsidRPr="00EA24D4" w:rsidRDefault="00337B7B" w:rsidP="00337B7B">
            <w:pPr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  <w:textDirection w:val="tbRl"/>
          </w:tcPr>
          <w:p w14:paraId="1DA29563" w14:textId="30C07EB8" w:rsidR="00337B7B" w:rsidRPr="00433A8C" w:rsidRDefault="00337B7B" w:rsidP="00337B7B">
            <w:pPr>
              <w:ind w:left="113" w:right="113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337B7B" w:rsidRPr="009A134C" w14:paraId="08E97B8B" w14:textId="77777777" w:rsidTr="00EA24D4">
        <w:trPr>
          <w:gridAfter w:val="1"/>
          <w:wAfter w:w="9" w:type="dxa"/>
        </w:trPr>
        <w:tc>
          <w:tcPr>
            <w:tcW w:w="435" w:type="dxa"/>
            <w:vMerge w:val="restart"/>
            <w:shd w:val="clear" w:color="auto" w:fill="E2EFD9" w:themeFill="accent6" w:themeFillTint="33"/>
            <w:textDirection w:val="btLr"/>
          </w:tcPr>
          <w:p w14:paraId="071029B2" w14:textId="77777777" w:rsidR="00337B7B" w:rsidRPr="00102596" w:rsidRDefault="00337B7B" w:rsidP="00337B7B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Composite Knowledge</w:t>
            </w:r>
          </w:p>
        </w:tc>
        <w:tc>
          <w:tcPr>
            <w:tcW w:w="14713" w:type="dxa"/>
            <w:gridSpan w:val="7"/>
            <w:shd w:val="clear" w:color="auto" w:fill="C5E0B3" w:themeFill="accent6" w:themeFillTint="66"/>
          </w:tcPr>
          <w:p w14:paraId="121C3662" w14:textId="77777777" w:rsidR="00337B7B" w:rsidRPr="009A134C" w:rsidRDefault="00337B7B" w:rsidP="00337B7B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9A134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Composite knowledge/understanding/skills</w:t>
            </w:r>
          </w:p>
          <w:p w14:paraId="5F5F0CBA" w14:textId="77777777" w:rsidR="00337B7B" w:rsidRPr="00712BBB" w:rsidRDefault="00337B7B" w:rsidP="00337B7B">
            <w:pPr>
              <w:pStyle w:val="ListParagraph"/>
              <w:ind w:left="3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5C7829D3" w14:textId="77777777" w:rsidR="00337B7B" w:rsidRPr="009A134C" w:rsidRDefault="00337B7B" w:rsidP="00337B7B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37B7B" w:rsidRPr="009A134C" w14:paraId="05CBEFF0" w14:textId="77777777" w:rsidTr="00EA24D4">
        <w:trPr>
          <w:gridAfter w:val="1"/>
          <w:wAfter w:w="9" w:type="dxa"/>
          <w:trHeight w:val="581"/>
        </w:trPr>
        <w:tc>
          <w:tcPr>
            <w:tcW w:w="435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</w:tcPr>
          <w:p w14:paraId="00352897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62D8F6" w14:textId="77777777" w:rsidR="00337B7B" w:rsidRPr="002F73AD" w:rsidRDefault="00337B7B" w:rsidP="00337B7B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507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52A205E" w14:textId="77777777" w:rsidR="00337B7B" w:rsidRPr="002F73AD" w:rsidRDefault="00337B7B" w:rsidP="00337B7B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28BDE6" w14:textId="77777777" w:rsidR="00337B7B" w:rsidRPr="009A134C" w:rsidRDefault="00337B7B" w:rsidP="00337B7B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720A076E" w14:textId="77777777" w:rsidR="00337B7B" w:rsidRPr="009A134C" w:rsidRDefault="00337B7B" w:rsidP="00337B7B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337B7B" w:rsidRPr="2A4A3E22" w14:paraId="4201633E" w14:textId="77777777" w:rsidTr="00EA24D4">
        <w:trPr>
          <w:gridAfter w:val="1"/>
          <w:wAfter w:w="9" w:type="dxa"/>
          <w:trHeight w:val="699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7BC09018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  <w:gridSpan w:val="2"/>
          </w:tcPr>
          <w:p w14:paraId="17380693" w14:textId="77777777" w:rsidR="00894669" w:rsidRPr="00425E79" w:rsidRDefault="00894669" w:rsidP="0089466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425E79">
              <w:rPr>
                <w:rFonts w:ascii="Arial" w:eastAsia="Arial" w:hAnsi="Arial" w:cs="Arial"/>
                <w:sz w:val="20"/>
                <w:szCs w:val="20"/>
                <w:lang w:eastAsia="en-GB"/>
              </w:rPr>
              <w:t>The importance of using technical/subject specific vocabulary to increase pupils’ depth of knowledge and understanding</w:t>
            </w:r>
          </w:p>
          <w:p w14:paraId="27730B47" w14:textId="77777777" w:rsidR="00337B7B" w:rsidRDefault="00337B7B" w:rsidP="00337B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847658" w14:textId="77777777" w:rsidR="00337B7B" w:rsidRPr="002F73AD" w:rsidRDefault="00337B7B" w:rsidP="00337B7B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6" w:type="dxa"/>
            <w:gridSpan w:val="2"/>
          </w:tcPr>
          <w:p w14:paraId="615C7ACA" w14:textId="1CE8CF69" w:rsidR="00337B7B" w:rsidRPr="00250B30" w:rsidRDefault="002B3F02" w:rsidP="00337B7B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AC2C4A">
              <w:rPr>
                <w:rFonts w:ascii="Arial" w:eastAsia="Arial" w:hAnsi="Arial" w:cs="Arial"/>
                <w:sz w:val="20"/>
                <w:szCs w:val="20"/>
                <w:lang w:eastAsia="en-GB"/>
              </w:rPr>
              <w:t>The importance of sequenced learning and building on prior learning to develop pupils’ knowledge and understanding</w:t>
            </w:r>
          </w:p>
        </w:tc>
        <w:tc>
          <w:tcPr>
            <w:tcW w:w="4875" w:type="dxa"/>
            <w:gridSpan w:val="3"/>
          </w:tcPr>
          <w:p w14:paraId="5A1D1BD4" w14:textId="77777777" w:rsidR="00250B30" w:rsidRPr="00536D33" w:rsidRDefault="00250B30" w:rsidP="00250B30">
            <w:pPr>
              <w:numPr>
                <w:ilvl w:val="0"/>
                <w:numId w:val="14"/>
              </w:numPr>
              <w:rPr>
                <w:rFonts w:ascii="Arial" w:eastAsia="Arial" w:hAnsi="Arial" w:cs="Arial"/>
                <w:iCs/>
                <w:sz w:val="20"/>
                <w:szCs w:val="20"/>
                <w:lang w:eastAsia="en-GB"/>
              </w:rPr>
            </w:pPr>
            <w:r w:rsidRPr="00536D33">
              <w:rPr>
                <w:rFonts w:ascii="Arial" w:eastAsia="Arial" w:hAnsi="Arial" w:cs="Arial"/>
                <w:iCs/>
                <w:sz w:val="20"/>
                <w:szCs w:val="20"/>
                <w:lang w:eastAsia="en-GB"/>
              </w:rPr>
              <w:t xml:space="preserve">Use their </w:t>
            </w:r>
            <w:r w:rsidRPr="004D00B2">
              <w:rPr>
                <w:rFonts w:ascii="Arial" w:eastAsia="Arial" w:hAnsi="Arial" w:cs="Arial"/>
                <w:iCs/>
                <w:sz w:val="20"/>
                <w:szCs w:val="20"/>
                <w:lang w:eastAsia="en-GB"/>
              </w:rPr>
              <w:t xml:space="preserve">teacher </w:t>
            </w:r>
            <w:r w:rsidRPr="00536D33">
              <w:rPr>
                <w:rFonts w:ascii="Arial" w:eastAsia="Arial" w:hAnsi="Arial" w:cs="Arial"/>
                <w:iCs/>
                <w:sz w:val="20"/>
                <w:szCs w:val="20"/>
                <w:lang w:eastAsia="en-GB"/>
              </w:rPr>
              <w:t xml:space="preserve">voice (intonation, tempo, volume etc) to maintain a productive working atmosphere </w:t>
            </w:r>
          </w:p>
          <w:p w14:paraId="3CDBAF27" w14:textId="77777777" w:rsidR="00337B7B" w:rsidRDefault="00337B7B" w:rsidP="00250B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52DB4C0D" w14:textId="77777777" w:rsidR="00337B7B" w:rsidRPr="2A4A3E22" w:rsidRDefault="00337B7B" w:rsidP="00337B7B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7B7B" w:rsidRPr="002F73AD" w14:paraId="17F0E124" w14:textId="77777777" w:rsidTr="00EA24D4">
        <w:trPr>
          <w:gridAfter w:val="1"/>
          <w:wAfter w:w="9" w:type="dxa"/>
          <w:cantSplit/>
          <w:trHeight w:val="490"/>
        </w:trPr>
        <w:tc>
          <w:tcPr>
            <w:tcW w:w="435" w:type="dxa"/>
            <w:vMerge w:val="restart"/>
            <w:shd w:val="clear" w:color="auto" w:fill="E2EFD9" w:themeFill="accent6" w:themeFillTint="33"/>
            <w:textDirection w:val="btLr"/>
          </w:tcPr>
          <w:p w14:paraId="4A49172B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Research</w:t>
            </w:r>
          </w:p>
        </w:tc>
        <w:tc>
          <w:tcPr>
            <w:tcW w:w="15148" w:type="dxa"/>
            <w:gridSpan w:val="8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10A97B2" w14:textId="77777777" w:rsidR="00337B7B" w:rsidRDefault="00337B7B" w:rsidP="00337B7B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KEY RESEARCH</w:t>
            </w:r>
          </w:p>
          <w:p w14:paraId="3E6A8804" w14:textId="77777777" w:rsidR="00337B7B" w:rsidRPr="002F73AD" w:rsidRDefault="00337B7B" w:rsidP="00337B7B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That Trainees will know that informs teaching and learning in Art and Design</w:t>
            </w:r>
          </w:p>
        </w:tc>
      </w:tr>
      <w:tr w:rsidR="00337B7B" w:rsidRPr="69350B63" w14:paraId="0F847025" w14:textId="77777777" w:rsidTr="00EA24D4">
        <w:trPr>
          <w:gridAfter w:val="1"/>
          <w:wAfter w:w="9" w:type="dxa"/>
          <w:cantSplit/>
          <w:trHeight w:val="1115"/>
        </w:trPr>
        <w:tc>
          <w:tcPr>
            <w:tcW w:w="435" w:type="dxa"/>
            <w:vMerge/>
            <w:shd w:val="clear" w:color="auto" w:fill="E2EFD9" w:themeFill="accent6" w:themeFillTint="33"/>
            <w:textDirection w:val="btLr"/>
          </w:tcPr>
          <w:p w14:paraId="0EF9D3D5" w14:textId="77777777" w:rsidR="00337B7B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48" w:type="dxa"/>
            <w:gridSpan w:val="8"/>
          </w:tcPr>
          <w:p w14:paraId="102E096E" w14:textId="77777777" w:rsidR="00B75631" w:rsidRDefault="00B75631" w:rsidP="00E93E82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43998B" w14:textId="7DCBD818" w:rsidR="00E93E82" w:rsidRPr="0051212B" w:rsidRDefault="00E93E82" w:rsidP="00E93E82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 xml:space="preserve">*Coe, R., </w:t>
            </w:r>
            <w:proofErr w:type="spellStart"/>
            <w:r w:rsidRPr="0051212B">
              <w:rPr>
                <w:rFonts w:ascii="Arial" w:eastAsia="Arial" w:hAnsi="Arial" w:cs="Arial"/>
                <w:sz w:val="20"/>
                <w:szCs w:val="20"/>
              </w:rPr>
              <w:t>Aloisi</w:t>
            </w:r>
            <w:proofErr w:type="spellEnd"/>
            <w:r w:rsidRPr="0051212B">
              <w:rPr>
                <w:rFonts w:ascii="Arial" w:eastAsia="Arial" w:hAnsi="Arial" w:cs="Arial"/>
                <w:sz w:val="20"/>
                <w:szCs w:val="20"/>
              </w:rPr>
              <w:t xml:space="preserve">, C., Higgins, S., &amp; Major, L. E. (2014) What makes great teaching. Review of the underpinning research. Durham University: UK. Available at: </w:t>
            </w:r>
            <w:hyperlink r:id="rId11" w:history="1">
              <w:r w:rsidRPr="0051212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http://bit.ly/2OvmvKO</w:t>
              </w:r>
            </w:hyperlink>
          </w:p>
          <w:p w14:paraId="2F663566" w14:textId="77777777" w:rsidR="00E93E82" w:rsidRPr="0051212B" w:rsidRDefault="00E93E82" w:rsidP="00E93E82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1B63F7" w14:textId="77777777" w:rsidR="00E93E82" w:rsidRPr="0051212B" w:rsidRDefault="00E93E82" w:rsidP="00E93E82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 xml:space="preserve">Education Endowment Foundation (2017) Metacognition and Self-regulated learning Guidance Report. [Online] Accessible from: </w:t>
            </w:r>
            <w:hyperlink r:id="rId12" w:history="1">
              <w:r w:rsidRPr="0051212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https://educationendowmentfoundation.org.uk/tools/guidance-reports/</w:t>
              </w:r>
            </w:hyperlink>
          </w:p>
          <w:p w14:paraId="351394FA" w14:textId="77777777" w:rsidR="00337B7B" w:rsidRDefault="00337B7B" w:rsidP="00337B7B">
            <w:pPr>
              <w:pStyle w:val="ListParagraph"/>
              <w:spacing w:beforeAutospacing="1" w:afterAutospacing="1"/>
              <w:ind w:left="304"/>
              <w:rPr>
                <w:rStyle w:val="eop"/>
                <w:b/>
                <w:bCs/>
                <w:color w:val="000000" w:themeColor="text1"/>
                <w:sz w:val="24"/>
                <w:szCs w:val="24"/>
              </w:rPr>
            </w:pPr>
          </w:p>
          <w:p w14:paraId="3CF9A2D4" w14:textId="77777777" w:rsidR="00B75631" w:rsidRDefault="00B75631" w:rsidP="00337B7B">
            <w:pPr>
              <w:pStyle w:val="ListParagraph"/>
              <w:spacing w:beforeAutospacing="1" w:afterAutospacing="1"/>
              <w:ind w:left="304"/>
              <w:rPr>
                <w:rStyle w:val="eop"/>
                <w:b/>
                <w:bCs/>
                <w:color w:val="000000" w:themeColor="text1"/>
                <w:sz w:val="24"/>
                <w:szCs w:val="24"/>
              </w:rPr>
            </w:pPr>
          </w:p>
          <w:p w14:paraId="301422B6" w14:textId="5785A436" w:rsidR="00B75631" w:rsidRPr="00EA24D4" w:rsidRDefault="00B75631" w:rsidP="00337B7B">
            <w:pPr>
              <w:pStyle w:val="ListParagraph"/>
              <w:spacing w:beforeAutospacing="1" w:afterAutospacing="1"/>
              <w:ind w:left="304"/>
              <w:rPr>
                <w:rStyle w:val="eop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6CDFB4A" w14:textId="4FE8787B" w:rsidR="00B75631" w:rsidRDefault="00B75631"/>
    <w:p w14:paraId="2462DBE1" w14:textId="557AE1B8" w:rsidR="00B75631" w:rsidRDefault="00B75631"/>
    <w:p w14:paraId="66323D16" w14:textId="305E6EC0" w:rsidR="00B75631" w:rsidRDefault="00B75631"/>
    <w:p w14:paraId="31CB9BF6" w14:textId="6B2AE888" w:rsidR="00B75631" w:rsidRDefault="00B75631"/>
    <w:p w14:paraId="6827A423" w14:textId="53D0C0EF" w:rsidR="00B75631" w:rsidRDefault="00B75631"/>
    <w:p w14:paraId="0A867216" w14:textId="62D360A0" w:rsidR="00B75631" w:rsidRDefault="00B75631"/>
    <w:p w14:paraId="622EC186" w14:textId="36C324FF" w:rsidR="00B75631" w:rsidRDefault="00B75631"/>
    <w:p w14:paraId="776F1304" w14:textId="7B396C1F" w:rsidR="00B75631" w:rsidRDefault="00B75631"/>
    <w:p w14:paraId="64F5E236" w14:textId="47F422AF" w:rsidR="00B75631" w:rsidRDefault="00B75631"/>
    <w:p w14:paraId="7BE37115" w14:textId="5F7626D7" w:rsidR="00B75631" w:rsidRDefault="00B75631"/>
    <w:p w14:paraId="52BCFBD1" w14:textId="77777777" w:rsidR="00B75631" w:rsidRDefault="00B75631"/>
    <w:tbl>
      <w:tblPr>
        <w:tblStyle w:val="TableGrid"/>
        <w:tblW w:w="15592" w:type="dxa"/>
        <w:tblInd w:w="-714" w:type="dxa"/>
        <w:tblLook w:val="04A0" w:firstRow="1" w:lastRow="0" w:firstColumn="1" w:lastColumn="0" w:noHBand="0" w:noVBand="1"/>
        <w:tblDescription w:val="Classroom Practice Curriculum Plan Phase 3"/>
      </w:tblPr>
      <w:tblGrid>
        <w:gridCol w:w="435"/>
        <w:gridCol w:w="4762"/>
        <w:gridCol w:w="2594"/>
        <w:gridCol w:w="2482"/>
        <w:gridCol w:w="4875"/>
        <w:gridCol w:w="435"/>
        <w:gridCol w:w="9"/>
      </w:tblGrid>
      <w:tr w:rsidR="00337B7B" w14:paraId="2BAA8562" w14:textId="77777777" w:rsidTr="00B75631">
        <w:trPr>
          <w:tblHeader/>
        </w:trPr>
        <w:tc>
          <w:tcPr>
            <w:tcW w:w="15592" w:type="dxa"/>
            <w:gridSpan w:val="7"/>
            <w:shd w:val="clear" w:color="auto" w:fill="DC9182"/>
          </w:tcPr>
          <w:p w14:paraId="7193DF06" w14:textId="77777777" w:rsidR="00337B7B" w:rsidRDefault="00337B7B" w:rsidP="00337B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Phase 3</w:t>
            </w:r>
            <w:r w:rsidR="00B7563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43EB0EFB" w14:textId="11AE94EC" w:rsidR="00B75631" w:rsidRDefault="00B75631" w:rsidP="00337B7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37B7B" w14:paraId="2238B80A" w14:textId="77777777" w:rsidTr="000677CD">
        <w:tc>
          <w:tcPr>
            <w:tcW w:w="15592" w:type="dxa"/>
            <w:gridSpan w:val="7"/>
            <w:shd w:val="clear" w:color="auto" w:fill="E7B7AD"/>
          </w:tcPr>
          <w:p w14:paraId="6E4683BC" w14:textId="5FAAF6B8" w:rsidR="00337B7B" w:rsidRDefault="00337B7B" w:rsidP="00337B7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School Based Learning – Consolidation</w:t>
            </w:r>
          </w:p>
        </w:tc>
      </w:tr>
      <w:tr w:rsidR="00337B7B" w14:paraId="412B7857" w14:textId="77777777" w:rsidTr="00B87E7B">
        <w:tc>
          <w:tcPr>
            <w:tcW w:w="7791" w:type="dxa"/>
            <w:gridSpan w:val="3"/>
            <w:shd w:val="clear" w:color="auto" w:fill="F8D3CC"/>
          </w:tcPr>
          <w:p w14:paraId="112C02D9" w14:textId="53C2BBA2" w:rsidR="00337B7B" w:rsidRDefault="00337B7B" w:rsidP="00337B7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That</w:t>
            </w:r>
          </w:p>
        </w:tc>
        <w:tc>
          <w:tcPr>
            <w:tcW w:w="7801" w:type="dxa"/>
            <w:gridSpan w:val="4"/>
            <w:shd w:val="clear" w:color="auto" w:fill="F8D3CC"/>
          </w:tcPr>
          <w:p w14:paraId="27D212E4" w14:textId="69DB6A03" w:rsidR="00337B7B" w:rsidRDefault="00337B7B" w:rsidP="00337B7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How</w:t>
            </w:r>
          </w:p>
        </w:tc>
      </w:tr>
      <w:tr w:rsidR="00337B7B" w:rsidRPr="00433A8C" w14:paraId="7BCA5B58" w14:textId="77777777" w:rsidTr="00B87E7B">
        <w:trPr>
          <w:gridAfter w:val="1"/>
          <w:wAfter w:w="9" w:type="dxa"/>
        </w:trPr>
        <w:tc>
          <w:tcPr>
            <w:tcW w:w="435" w:type="dxa"/>
            <w:vMerge w:val="restart"/>
            <w:shd w:val="clear" w:color="auto" w:fill="F8D3CC"/>
            <w:textDirection w:val="btLr"/>
          </w:tcPr>
          <w:p w14:paraId="3BB46E55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Component Knowledge</w:t>
            </w:r>
          </w:p>
        </w:tc>
        <w:tc>
          <w:tcPr>
            <w:tcW w:w="7356" w:type="dxa"/>
            <w:gridSpan w:val="2"/>
          </w:tcPr>
          <w:p w14:paraId="67984083" w14:textId="14FB4ABD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70C0"/>
                <w:sz w:val="20"/>
                <w:szCs w:val="20"/>
              </w:rPr>
              <w:t>Consideration of prior knowledge and next steps for learning is essential when planning in all curriculum subjects. (4.2)</w:t>
            </w:r>
          </w:p>
        </w:tc>
        <w:tc>
          <w:tcPr>
            <w:tcW w:w="7357" w:type="dxa"/>
            <w:gridSpan w:val="2"/>
          </w:tcPr>
          <w:p w14:paraId="4BA4BB32" w14:textId="44AB4FBE" w:rsidR="00337B7B" w:rsidRPr="0051212B" w:rsidRDefault="00337B7B" w:rsidP="00337B7B">
            <w:pPr>
              <w:rPr>
                <w:rFonts w:ascii="Arial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70C0"/>
                <w:sz w:val="20"/>
                <w:szCs w:val="20"/>
              </w:rPr>
              <w:t>To use narrative thought processes to model what pupils should be asking themselves when they are working.</w:t>
            </w:r>
          </w:p>
        </w:tc>
        <w:tc>
          <w:tcPr>
            <w:tcW w:w="435" w:type="dxa"/>
            <w:vMerge w:val="restart"/>
            <w:shd w:val="clear" w:color="auto" w:fill="F8D3CC"/>
            <w:textDirection w:val="tbRl"/>
          </w:tcPr>
          <w:p w14:paraId="09AE38EC" w14:textId="6890F6E5" w:rsidR="00337B7B" w:rsidRPr="00433A8C" w:rsidRDefault="00337B7B" w:rsidP="00337B7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Intent</w:t>
            </w:r>
          </w:p>
        </w:tc>
      </w:tr>
      <w:tr w:rsidR="00337B7B" w:rsidRPr="00433A8C" w14:paraId="4314C4F8" w14:textId="77777777" w:rsidTr="00B87E7B">
        <w:trPr>
          <w:gridAfter w:val="1"/>
          <w:wAfter w:w="9" w:type="dxa"/>
          <w:trHeight w:val="307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1D1F4637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076EF8B3" w14:textId="77777777" w:rsidR="00337B7B" w:rsidRPr="0051212B" w:rsidRDefault="00337B7B" w:rsidP="00337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70C0"/>
                <w:sz w:val="20"/>
                <w:szCs w:val="20"/>
                <w:lang w:eastAsia="en-GB"/>
              </w:rPr>
            </w:pPr>
            <w:r w:rsidRPr="0051212B">
              <w:rPr>
                <w:rFonts w:ascii="Arial" w:eastAsia="Arial" w:hAnsi="Arial" w:cs="Arial"/>
                <w:color w:val="0070C0"/>
                <w:sz w:val="20"/>
                <w:szCs w:val="20"/>
                <w:lang w:eastAsia="en-GB"/>
              </w:rPr>
              <w:t>It is important to identify the individual needs of all pupils and make necessary adaptations to planning, resources and teaching to overcome barriers. (4.3, 4.4, 4.9)</w:t>
            </w:r>
          </w:p>
          <w:p w14:paraId="5867116D" w14:textId="77777777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7357" w:type="dxa"/>
            <w:gridSpan w:val="2"/>
          </w:tcPr>
          <w:p w14:paraId="071CFA83" w14:textId="7B1EF7C6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70C0"/>
                <w:sz w:val="20"/>
                <w:szCs w:val="20"/>
              </w:rPr>
              <w:t>To plan sufficient opportunities for pupils to consolidate, practise and apply new learning.</w:t>
            </w:r>
          </w:p>
        </w:tc>
        <w:tc>
          <w:tcPr>
            <w:tcW w:w="435" w:type="dxa"/>
            <w:vMerge/>
            <w:shd w:val="clear" w:color="auto" w:fill="F8D3CC"/>
          </w:tcPr>
          <w:p w14:paraId="7DC3294F" w14:textId="77777777" w:rsidR="00337B7B" w:rsidRPr="00433A8C" w:rsidRDefault="00337B7B" w:rsidP="00337B7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37B7B" w:rsidRPr="00433A8C" w14:paraId="0E3777BC" w14:textId="77777777" w:rsidTr="00B87E7B">
        <w:trPr>
          <w:gridAfter w:val="1"/>
          <w:wAfter w:w="9" w:type="dxa"/>
          <w:trHeight w:val="307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4EA9BC18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60A1BCD5" w14:textId="47479BCE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70C0"/>
                <w:sz w:val="20"/>
                <w:szCs w:val="20"/>
              </w:rPr>
              <w:t>Planning at different levels acts to ensure curriculum coverage and quality of provision. (4.1, 4.2)</w:t>
            </w:r>
          </w:p>
        </w:tc>
        <w:tc>
          <w:tcPr>
            <w:tcW w:w="7357" w:type="dxa"/>
            <w:gridSpan w:val="2"/>
          </w:tcPr>
          <w:p w14:paraId="6E145945" w14:textId="77777777" w:rsidR="00337B7B" w:rsidRPr="0051212B" w:rsidRDefault="00337B7B" w:rsidP="00337B7B">
            <w:pPr>
              <w:contextualSpacing/>
              <w:rPr>
                <w:rFonts w:ascii="Arial" w:eastAsia="Arial" w:hAnsi="Arial" w:cs="Arial"/>
                <w:color w:val="0070C0"/>
                <w:sz w:val="20"/>
                <w:szCs w:val="20"/>
                <w:lang w:eastAsia="en-GB"/>
              </w:rPr>
            </w:pPr>
            <w:r w:rsidRPr="0051212B">
              <w:rPr>
                <w:rFonts w:ascii="Arial" w:eastAsia="Arial" w:hAnsi="Arial" w:cs="Arial"/>
                <w:color w:val="0070C0"/>
                <w:sz w:val="20"/>
                <w:szCs w:val="20"/>
                <w:lang w:eastAsia="en-GB"/>
              </w:rPr>
              <w:t xml:space="preserve">To develop scaffolds for effective pupil talk, encouraging children to share their learning. </w:t>
            </w:r>
          </w:p>
          <w:p w14:paraId="37D62899" w14:textId="77777777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F8D3CC"/>
          </w:tcPr>
          <w:p w14:paraId="2DE03AAB" w14:textId="77777777" w:rsidR="00337B7B" w:rsidRPr="00433A8C" w:rsidRDefault="00337B7B" w:rsidP="00337B7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37B7B" w:rsidRPr="00433A8C" w14:paraId="455067EE" w14:textId="77777777" w:rsidTr="00B87E7B">
        <w:trPr>
          <w:gridAfter w:val="1"/>
          <w:wAfter w:w="9" w:type="dxa"/>
          <w:trHeight w:val="307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27DE4D89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16515764" w14:textId="21311131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70C0"/>
                <w:sz w:val="20"/>
                <w:szCs w:val="20"/>
              </w:rPr>
              <w:t>Homework should provide opportunity to practice learnt skills and it should be adapted to meet the needs of individuals. (4.8, 4.11)</w:t>
            </w:r>
          </w:p>
        </w:tc>
        <w:tc>
          <w:tcPr>
            <w:tcW w:w="7357" w:type="dxa"/>
            <w:gridSpan w:val="2"/>
          </w:tcPr>
          <w:p w14:paraId="499249E8" w14:textId="03DE0C45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sz w:val="20"/>
                <w:szCs w:val="20"/>
              </w:rPr>
              <w:t>To utilise suitable scaffolds to support learning and know when to reduce/remove them.</w:t>
            </w:r>
          </w:p>
        </w:tc>
        <w:tc>
          <w:tcPr>
            <w:tcW w:w="435" w:type="dxa"/>
            <w:vMerge/>
            <w:shd w:val="clear" w:color="auto" w:fill="F8D3CC"/>
          </w:tcPr>
          <w:p w14:paraId="0C2A1410" w14:textId="77777777" w:rsidR="00337B7B" w:rsidRPr="00433A8C" w:rsidRDefault="00337B7B" w:rsidP="00337B7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37B7B" w:rsidRPr="00433A8C" w14:paraId="6849C73A" w14:textId="77777777" w:rsidTr="00B87E7B">
        <w:trPr>
          <w:gridAfter w:val="1"/>
          <w:wAfter w:w="9" w:type="dxa"/>
          <w:trHeight w:val="307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38AFDF31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4E122A73" w14:textId="726D5918" w:rsidR="00337B7B" w:rsidRPr="0051212B" w:rsidRDefault="00337B7B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70C0"/>
                <w:sz w:val="20"/>
                <w:szCs w:val="20"/>
              </w:rPr>
              <w:t xml:space="preserve">Paired/group work and pupil talk can be effective in consolidating understanding, but guidance and support </w:t>
            </w:r>
            <w:proofErr w:type="gramStart"/>
            <w:r w:rsidRPr="0051212B">
              <w:rPr>
                <w:rFonts w:ascii="Arial" w:eastAsia="Arial" w:hAnsi="Arial" w:cs="Arial"/>
                <w:color w:val="0070C0"/>
                <w:sz w:val="20"/>
                <w:szCs w:val="20"/>
              </w:rPr>
              <w:t>is</w:t>
            </w:r>
            <w:proofErr w:type="gramEnd"/>
            <w:r w:rsidRPr="0051212B">
              <w:rPr>
                <w:rFonts w:ascii="Arial" w:eastAsia="Arial" w:hAnsi="Arial" w:cs="Arial"/>
                <w:color w:val="0070C0"/>
                <w:sz w:val="20"/>
                <w:szCs w:val="20"/>
              </w:rPr>
              <w:t xml:space="preserve"> required to ensure effectiveness. (4.10)</w:t>
            </w:r>
          </w:p>
        </w:tc>
        <w:tc>
          <w:tcPr>
            <w:tcW w:w="7357" w:type="dxa"/>
            <w:gridSpan w:val="2"/>
          </w:tcPr>
          <w:p w14:paraId="29F35AD7" w14:textId="74BCF1F4" w:rsidR="00337B7B" w:rsidRPr="0051212B" w:rsidRDefault="009A313A" w:rsidP="00337B7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1212B">
              <w:rPr>
                <w:rFonts w:ascii="Arial" w:eastAsia="Arial" w:hAnsi="Arial" w:cs="Arial"/>
                <w:color w:val="000000"/>
                <w:sz w:val="20"/>
                <w:szCs w:val="20"/>
              </w:rPr>
              <w:t>To develop a range of questioning strategies to extend and challenge learning.</w:t>
            </w:r>
          </w:p>
        </w:tc>
        <w:tc>
          <w:tcPr>
            <w:tcW w:w="435" w:type="dxa"/>
            <w:vMerge/>
            <w:shd w:val="clear" w:color="auto" w:fill="F8D3CC"/>
          </w:tcPr>
          <w:p w14:paraId="77F0B482" w14:textId="77777777" w:rsidR="00337B7B" w:rsidRPr="00433A8C" w:rsidRDefault="00337B7B" w:rsidP="00337B7B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337B7B" w:rsidRPr="00433A8C" w14:paraId="1A584C56" w14:textId="77777777" w:rsidTr="00B6533E">
        <w:trPr>
          <w:gridAfter w:val="1"/>
          <w:wAfter w:w="9" w:type="dxa"/>
          <w:trHeight w:val="279"/>
        </w:trPr>
        <w:tc>
          <w:tcPr>
            <w:tcW w:w="435" w:type="dxa"/>
            <w:vMerge w:val="restart"/>
            <w:shd w:val="clear" w:color="auto" w:fill="F8D3CC"/>
            <w:textDirection w:val="btLr"/>
          </w:tcPr>
          <w:p w14:paraId="376689A3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14713" w:type="dxa"/>
            <w:gridSpan w:val="4"/>
            <w:shd w:val="clear" w:color="auto" w:fill="E7B7AD"/>
          </w:tcPr>
          <w:p w14:paraId="10940FC2" w14:textId="77777777" w:rsidR="00337B7B" w:rsidRPr="00102596" w:rsidRDefault="00337B7B" w:rsidP="00337B7B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102596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Assessment</w:t>
            </w:r>
          </w:p>
          <w:p w14:paraId="6A0983E9" w14:textId="1B2D36A2" w:rsidR="00337B7B" w:rsidRPr="00102596" w:rsidRDefault="00337B7B" w:rsidP="00337B7B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5" w:type="dxa"/>
            <w:vMerge w:val="restart"/>
            <w:shd w:val="clear" w:color="auto" w:fill="F8D3CC"/>
            <w:textDirection w:val="tbRl"/>
          </w:tcPr>
          <w:p w14:paraId="0A167377" w14:textId="77777777" w:rsidR="00337B7B" w:rsidRPr="00433A8C" w:rsidRDefault="00337B7B" w:rsidP="00337B7B">
            <w:pPr>
              <w:ind w:left="113" w:right="113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433A8C">
              <w:rPr>
                <w:rFonts w:ascii="Arial" w:eastAsiaTheme="minorEastAsia" w:hAnsi="Arial" w:cs="Arial"/>
                <w:sz w:val="18"/>
                <w:szCs w:val="18"/>
              </w:rPr>
              <w:t>Impact</w:t>
            </w:r>
          </w:p>
        </w:tc>
      </w:tr>
      <w:tr w:rsidR="00337B7B" w:rsidRPr="00433A8C" w14:paraId="03B2E8EF" w14:textId="77777777" w:rsidTr="006B2D2F">
        <w:trPr>
          <w:gridAfter w:val="1"/>
          <w:wAfter w:w="9" w:type="dxa"/>
          <w:cantSplit/>
          <w:trHeight w:val="778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48754A3F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13" w:type="dxa"/>
            <w:gridSpan w:val="4"/>
          </w:tcPr>
          <w:p w14:paraId="6DF8FA18" w14:textId="26C9900C" w:rsidR="00E87D6B" w:rsidRDefault="00E87D6B" w:rsidP="00E87D6B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ab/>
            </w:r>
            <w:r w:rsidRPr="7FBBD516">
              <w:rPr>
                <w:rFonts w:ascii="Arial" w:eastAsia="Arial" w:hAnsi="Arial" w:cs="Arial"/>
                <w:sz w:val="20"/>
                <w:szCs w:val="20"/>
              </w:rPr>
              <w:t xml:space="preserve">Reflection on PP </w:t>
            </w:r>
            <w:r>
              <w:rPr>
                <w:rFonts w:ascii="Arial" w:eastAsia="Arial" w:hAnsi="Arial" w:cs="Arial"/>
                <w:sz w:val="20"/>
                <w:szCs w:val="20"/>
              </w:rPr>
              <w:t>phase 3</w:t>
            </w:r>
          </w:p>
          <w:p w14:paraId="71F11902" w14:textId="039F5545" w:rsidR="00337B7B" w:rsidRPr="00EA24D4" w:rsidRDefault="00337B7B" w:rsidP="00E87D6B">
            <w:pPr>
              <w:tabs>
                <w:tab w:val="left" w:pos="6602"/>
              </w:tabs>
              <w:rPr>
                <w:rFonts w:ascii="Arial" w:eastAsiaTheme="minorEastAsia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shd w:val="clear" w:color="auto" w:fill="F8D3CC"/>
            <w:textDirection w:val="tbRl"/>
          </w:tcPr>
          <w:p w14:paraId="495958DD" w14:textId="77777777" w:rsidR="00337B7B" w:rsidRPr="00433A8C" w:rsidRDefault="00337B7B" w:rsidP="00337B7B">
            <w:pPr>
              <w:ind w:left="113" w:right="113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337B7B" w:rsidRPr="009A134C" w14:paraId="637A77D3" w14:textId="77777777" w:rsidTr="00EA24D4">
        <w:trPr>
          <w:gridAfter w:val="1"/>
          <w:wAfter w:w="9" w:type="dxa"/>
        </w:trPr>
        <w:tc>
          <w:tcPr>
            <w:tcW w:w="435" w:type="dxa"/>
            <w:vMerge w:val="restart"/>
            <w:shd w:val="clear" w:color="auto" w:fill="F8D3CC"/>
            <w:textDirection w:val="btLr"/>
          </w:tcPr>
          <w:p w14:paraId="019ED9B7" w14:textId="77777777" w:rsidR="00337B7B" w:rsidRPr="00102596" w:rsidRDefault="00337B7B" w:rsidP="00337B7B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Composite Knowledge</w:t>
            </w:r>
          </w:p>
        </w:tc>
        <w:tc>
          <w:tcPr>
            <w:tcW w:w="14713" w:type="dxa"/>
            <w:gridSpan w:val="4"/>
            <w:shd w:val="clear" w:color="auto" w:fill="E7B7AD"/>
          </w:tcPr>
          <w:p w14:paraId="4613007F" w14:textId="77777777" w:rsidR="00337B7B" w:rsidRPr="009A134C" w:rsidRDefault="00337B7B" w:rsidP="00337B7B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9A134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Composite knowledge/understanding/skills</w:t>
            </w:r>
          </w:p>
          <w:p w14:paraId="6206D8C2" w14:textId="77777777" w:rsidR="00337B7B" w:rsidRPr="00712BBB" w:rsidRDefault="00337B7B" w:rsidP="00337B7B">
            <w:pPr>
              <w:pStyle w:val="ListParagraph"/>
              <w:ind w:left="3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F8D3CC"/>
          </w:tcPr>
          <w:p w14:paraId="3BB680DD" w14:textId="77777777" w:rsidR="00337B7B" w:rsidRPr="009A134C" w:rsidRDefault="00337B7B" w:rsidP="00337B7B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37B7B" w:rsidRPr="009A134C" w14:paraId="63FC12F4" w14:textId="77777777" w:rsidTr="00EA24D4">
        <w:trPr>
          <w:gridAfter w:val="1"/>
          <w:wAfter w:w="9" w:type="dxa"/>
          <w:trHeight w:val="581"/>
        </w:trPr>
        <w:tc>
          <w:tcPr>
            <w:tcW w:w="435" w:type="dxa"/>
            <w:vMerge/>
            <w:tcBorders>
              <w:bottom w:val="single" w:sz="4" w:space="0" w:color="auto"/>
            </w:tcBorders>
            <w:shd w:val="clear" w:color="auto" w:fill="F8D3CC"/>
            <w:textDirection w:val="btLr"/>
          </w:tcPr>
          <w:p w14:paraId="6C53B5D0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F8D3CC"/>
          </w:tcPr>
          <w:p w14:paraId="6272D66F" w14:textId="77777777" w:rsidR="00337B7B" w:rsidRPr="002F73AD" w:rsidRDefault="00337B7B" w:rsidP="00337B7B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5076" w:type="dxa"/>
            <w:gridSpan w:val="2"/>
            <w:tcBorders>
              <w:bottom w:val="single" w:sz="4" w:space="0" w:color="auto"/>
            </w:tcBorders>
            <w:shd w:val="clear" w:color="auto" w:fill="F8D3CC"/>
          </w:tcPr>
          <w:p w14:paraId="6A99537D" w14:textId="77777777" w:rsidR="00337B7B" w:rsidRPr="002F73AD" w:rsidRDefault="00337B7B" w:rsidP="00337B7B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4875" w:type="dxa"/>
            <w:tcBorders>
              <w:bottom w:val="single" w:sz="4" w:space="0" w:color="auto"/>
            </w:tcBorders>
            <w:shd w:val="clear" w:color="auto" w:fill="F8D3CC"/>
          </w:tcPr>
          <w:p w14:paraId="1724C338" w14:textId="77777777" w:rsidR="00337B7B" w:rsidRPr="009A134C" w:rsidRDefault="00337B7B" w:rsidP="00337B7B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  <w:tc>
          <w:tcPr>
            <w:tcW w:w="435" w:type="dxa"/>
            <w:vMerge/>
            <w:shd w:val="clear" w:color="auto" w:fill="F8D3CC"/>
          </w:tcPr>
          <w:p w14:paraId="786208E4" w14:textId="77777777" w:rsidR="00337B7B" w:rsidRPr="009A134C" w:rsidRDefault="00337B7B" w:rsidP="00337B7B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337B7B" w:rsidRPr="2A4A3E22" w14:paraId="60AE6BF0" w14:textId="77777777" w:rsidTr="00B75631">
        <w:trPr>
          <w:gridAfter w:val="1"/>
          <w:wAfter w:w="9" w:type="dxa"/>
          <w:trHeight w:val="1073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58700BDB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</w:tcPr>
          <w:p w14:paraId="6C499798" w14:textId="77777777" w:rsidR="00B145A8" w:rsidRPr="00285122" w:rsidRDefault="00B145A8" w:rsidP="00B145A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  <w:lang w:eastAsia="en-GB"/>
              </w:rPr>
            </w:pPr>
            <w:r w:rsidRPr="00285122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 xml:space="preserve">Different strategies for consolidation, </w:t>
            </w:r>
            <w:proofErr w:type="gramStart"/>
            <w:r w:rsidRPr="00285122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practice</w:t>
            </w:r>
            <w:proofErr w:type="gramEnd"/>
            <w:r w:rsidRPr="00285122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 xml:space="preserve"> and application of new learning</w:t>
            </w:r>
          </w:p>
          <w:p w14:paraId="4515B51E" w14:textId="77777777" w:rsidR="00337B7B" w:rsidRPr="002F73AD" w:rsidRDefault="00337B7B" w:rsidP="00337B7B">
            <w:pPr>
              <w:pStyle w:val="ListParagraph"/>
              <w:ind w:left="3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6" w:type="dxa"/>
            <w:gridSpan w:val="2"/>
          </w:tcPr>
          <w:p w14:paraId="6ED95BCF" w14:textId="77777777" w:rsidR="00B11864" w:rsidRPr="00285122" w:rsidRDefault="00B11864" w:rsidP="00B1186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  <w:lang w:eastAsia="en-GB"/>
              </w:rPr>
            </w:pPr>
            <w:r w:rsidRPr="00285122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 xml:space="preserve">Different strategies for consolidation, </w:t>
            </w:r>
            <w:proofErr w:type="gramStart"/>
            <w:r w:rsidRPr="00285122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practice</w:t>
            </w:r>
            <w:proofErr w:type="gramEnd"/>
            <w:r w:rsidRPr="00285122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 xml:space="preserve"> and application of new learning</w:t>
            </w:r>
          </w:p>
          <w:p w14:paraId="31E7252E" w14:textId="446CBD5D" w:rsidR="00337B7B" w:rsidRPr="00433A8C" w:rsidRDefault="00337B7B" w:rsidP="00337B7B">
            <w:pPr>
              <w:pStyle w:val="ListParagraph"/>
              <w:ind w:left="225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875" w:type="dxa"/>
          </w:tcPr>
          <w:p w14:paraId="0B06C2FE" w14:textId="77777777" w:rsidR="00505100" w:rsidRPr="00D5571E" w:rsidRDefault="00505100" w:rsidP="005051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</w:pPr>
            <w:r w:rsidRPr="00D5571E">
              <w:rPr>
                <w:rFonts w:ascii="Arial" w:eastAsia="Arial" w:hAnsi="Arial" w:cs="Arial"/>
                <w:color w:val="000000"/>
                <w:sz w:val="20"/>
                <w:szCs w:val="20"/>
                <w:lang w:eastAsia="en-GB"/>
              </w:rPr>
              <w:t>Use a range of questioning techniques to encourage in-depth responses from pupils</w:t>
            </w:r>
          </w:p>
          <w:p w14:paraId="7BAE46C9" w14:textId="77777777" w:rsidR="00337B7B" w:rsidRPr="00615047" w:rsidRDefault="00337B7B" w:rsidP="00337B7B">
            <w:pPr>
              <w:pStyle w:val="ListParagraph"/>
              <w:ind w:left="24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67DE92B1" w14:textId="77777777" w:rsidR="00337B7B" w:rsidRPr="2A4A3E22" w:rsidRDefault="00337B7B" w:rsidP="00337B7B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7B7B" w:rsidRPr="002F73AD" w14:paraId="1101A2F3" w14:textId="77777777" w:rsidTr="00EA24D4">
        <w:trPr>
          <w:gridAfter w:val="1"/>
          <w:wAfter w:w="9" w:type="dxa"/>
          <w:cantSplit/>
          <w:trHeight w:val="490"/>
        </w:trPr>
        <w:tc>
          <w:tcPr>
            <w:tcW w:w="435" w:type="dxa"/>
            <w:vMerge w:val="restart"/>
            <w:shd w:val="clear" w:color="auto" w:fill="F8D3CC"/>
            <w:textDirection w:val="btLr"/>
          </w:tcPr>
          <w:p w14:paraId="1E6FB5A6" w14:textId="77777777" w:rsidR="00337B7B" w:rsidRPr="00102596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Research</w:t>
            </w:r>
          </w:p>
        </w:tc>
        <w:tc>
          <w:tcPr>
            <w:tcW w:w="15148" w:type="dxa"/>
            <w:gridSpan w:val="5"/>
            <w:tcBorders>
              <w:bottom w:val="single" w:sz="4" w:space="0" w:color="auto"/>
            </w:tcBorders>
            <w:shd w:val="clear" w:color="auto" w:fill="E7B7AD"/>
          </w:tcPr>
          <w:p w14:paraId="3E986484" w14:textId="77777777" w:rsidR="00337B7B" w:rsidRDefault="00337B7B" w:rsidP="00337B7B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KEY RESEARCH</w:t>
            </w:r>
          </w:p>
          <w:p w14:paraId="7754F32B" w14:textId="77777777" w:rsidR="00337B7B" w:rsidRPr="002F73AD" w:rsidRDefault="00337B7B" w:rsidP="00337B7B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That Trainees will know that informs teaching and learning in Art and Design</w:t>
            </w:r>
          </w:p>
        </w:tc>
      </w:tr>
      <w:tr w:rsidR="00337B7B" w:rsidRPr="69350B63" w14:paraId="04158B09" w14:textId="77777777" w:rsidTr="00EA24D4">
        <w:trPr>
          <w:gridAfter w:val="1"/>
          <w:wAfter w:w="9" w:type="dxa"/>
          <w:cantSplit/>
          <w:trHeight w:val="1199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06D4EE2B" w14:textId="77777777" w:rsidR="00337B7B" w:rsidRDefault="00337B7B" w:rsidP="00337B7B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48" w:type="dxa"/>
            <w:gridSpan w:val="5"/>
          </w:tcPr>
          <w:p w14:paraId="73CFC06A" w14:textId="15989069" w:rsidR="00337B7B" w:rsidRPr="006F4654" w:rsidRDefault="00337B7B" w:rsidP="00337B7B">
            <w:pPr>
              <w:spacing w:beforeAutospacing="1" w:afterAutospacing="1"/>
              <w:rPr>
                <w:rStyle w:val="eop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CD06F98" w14:textId="155FA283" w:rsidR="00EE1D6F" w:rsidRDefault="00EE1D6F" w:rsidP="006811E4">
      <w:pPr>
        <w:spacing w:after="0"/>
      </w:pPr>
    </w:p>
    <w:sectPr w:rsidR="00EE1D6F" w:rsidSect="002F73AD">
      <w:pgSz w:w="16838" w:h="11906" w:orient="landscape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599478498" textId="1183243626" start="80" length="5" invalidationStart="80" invalidationLength="5" id="q6ho4z8l"/>
    <int:WordHash hashCode="/5StspEsP3zakZ" id="qADIEhDb"/>
  </int:Manifest>
  <int:Observations>
    <int:Content id="q6ho4z8l">
      <int:Rejection type="LegacyProofing"/>
    </int:Content>
    <int:Content id="qADIEhDb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65A6"/>
    <w:multiLevelType w:val="hybridMultilevel"/>
    <w:tmpl w:val="98F46094"/>
    <w:lvl w:ilvl="0" w:tplc="9E32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A8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E5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46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E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C9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08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2E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43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6199C"/>
    <w:multiLevelType w:val="multilevel"/>
    <w:tmpl w:val="4D8208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D275A8"/>
    <w:multiLevelType w:val="multilevel"/>
    <w:tmpl w:val="02D61E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7D6DCD"/>
    <w:multiLevelType w:val="hybridMultilevel"/>
    <w:tmpl w:val="28B8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C7CCC"/>
    <w:multiLevelType w:val="multilevel"/>
    <w:tmpl w:val="E0769E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F879DF"/>
    <w:multiLevelType w:val="hybridMultilevel"/>
    <w:tmpl w:val="7662FC98"/>
    <w:lvl w:ilvl="0" w:tplc="EC8C4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EA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0D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A8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A4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81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27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CA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C1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85D79"/>
    <w:multiLevelType w:val="hybridMultilevel"/>
    <w:tmpl w:val="543A8EE2"/>
    <w:lvl w:ilvl="0" w:tplc="0EAE9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43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88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07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2F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67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E4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2F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62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60957"/>
    <w:multiLevelType w:val="hybridMultilevel"/>
    <w:tmpl w:val="1CE00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F75D0"/>
    <w:multiLevelType w:val="hybridMultilevel"/>
    <w:tmpl w:val="0670551E"/>
    <w:lvl w:ilvl="0" w:tplc="BBD8F0C8">
      <w:start w:val="1"/>
      <w:numFmt w:val="decimal"/>
      <w:lvlText w:val="%1."/>
      <w:lvlJc w:val="left"/>
      <w:pPr>
        <w:ind w:left="720" w:hanging="360"/>
      </w:pPr>
    </w:lvl>
    <w:lvl w:ilvl="1" w:tplc="CA20BAB8">
      <w:start w:val="1"/>
      <w:numFmt w:val="lowerLetter"/>
      <w:lvlText w:val="%2."/>
      <w:lvlJc w:val="left"/>
      <w:pPr>
        <w:ind w:left="1440" w:hanging="360"/>
      </w:pPr>
    </w:lvl>
    <w:lvl w:ilvl="2" w:tplc="ABB0088E">
      <w:start w:val="1"/>
      <w:numFmt w:val="lowerRoman"/>
      <w:lvlText w:val="%3."/>
      <w:lvlJc w:val="right"/>
      <w:pPr>
        <w:ind w:left="2160" w:hanging="180"/>
      </w:pPr>
    </w:lvl>
    <w:lvl w:ilvl="3" w:tplc="8804807C">
      <w:start w:val="1"/>
      <w:numFmt w:val="decimal"/>
      <w:lvlText w:val="%4."/>
      <w:lvlJc w:val="left"/>
      <w:pPr>
        <w:ind w:left="2880" w:hanging="360"/>
      </w:pPr>
    </w:lvl>
    <w:lvl w:ilvl="4" w:tplc="772A18E8">
      <w:start w:val="1"/>
      <w:numFmt w:val="lowerLetter"/>
      <w:lvlText w:val="%5."/>
      <w:lvlJc w:val="left"/>
      <w:pPr>
        <w:ind w:left="3600" w:hanging="360"/>
      </w:pPr>
    </w:lvl>
    <w:lvl w:ilvl="5" w:tplc="E41CCA78">
      <w:start w:val="1"/>
      <w:numFmt w:val="lowerRoman"/>
      <w:lvlText w:val="%6."/>
      <w:lvlJc w:val="right"/>
      <w:pPr>
        <w:ind w:left="4320" w:hanging="180"/>
      </w:pPr>
    </w:lvl>
    <w:lvl w:ilvl="6" w:tplc="0CD22138">
      <w:start w:val="1"/>
      <w:numFmt w:val="decimal"/>
      <w:lvlText w:val="%7."/>
      <w:lvlJc w:val="left"/>
      <w:pPr>
        <w:ind w:left="5040" w:hanging="360"/>
      </w:pPr>
    </w:lvl>
    <w:lvl w:ilvl="7" w:tplc="E5860B7A">
      <w:start w:val="1"/>
      <w:numFmt w:val="lowerLetter"/>
      <w:lvlText w:val="%8."/>
      <w:lvlJc w:val="left"/>
      <w:pPr>
        <w:ind w:left="5760" w:hanging="360"/>
      </w:pPr>
    </w:lvl>
    <w:lvl w:ilvl="8" w:tplc="932450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B6E26"/>
    <w:multiLevelType w:val="hybridMultilevel"/>
    <w:tmpl w:val="02DC236E"/>
    <w:lvl w:ilvl="0" w:tplc="BA34F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C7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E8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AC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EC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84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2B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AF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6F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FF17C2"/>
    <w:multiLevelType w:val="hybridMultilevel"/>
    <w:tmpl w:val="3B547024"/>
    <w:lvl w:ilvl="0" w:tplc="93B8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03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46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CB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85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0D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29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4E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8AE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42D82"/>
    <w:multiLevelType w:val="hybridMultilevel"/>
    <w:tmpl w:val="106A0C76"/>
    <w:lvl w:ilvl="0" w:tplc="7920583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D466F"/>
    <w:multiLevelType w:val="hybridMultilevel"/>
    <w:tmpl w:val="9F064C8C"/>
    <w:lvl w:ilvl="0" w:tplc="0DF49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C0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0B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24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E7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02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AF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20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E3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14E02"/>
    <w:multiLevelType w:val="hybridMultilevel"/>
    <w:tmpl w:val="B3A2F270"/>
    <w:lvl w:ilvl="0" w:tplc="60504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47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ED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AB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22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87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80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AD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AC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A1EB3"/>
    <w:multiLevelType w:val="hybridMultilevel"/>
    <w:tmpl w:val="D4AA0B50"/>
    <w:lvl w:ilvl="0" w:tplc="640A6F52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386CE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8D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AC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C0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EF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48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4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AA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04C79"/>
    <w:multiLevelType w:val="hybridMultilevel"/>
    <w:tmpl w:val="29CCC478"/>
    <w:lvl w:ilvl="0" w:tplc="CF846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47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EF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4A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C9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88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08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21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C26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944493">
    <w:abstractNumId w:val="9"/>
  </w:num>
  <w:num w:numId="2" w16cid:durableId="638925718">
    <w:abstractNumId w:val="5"/>
  </w:num>
  <w:num w:numId="3" w16cid:durableId="917831808">
    <w:abstractNumId w:val="8"/>
  </w:num>
  <w:num w:numId="4" w16cid:durableId="1596473435">
    <w:abstractNumId w:val="15"/>
  </w:num>
  <w:num w:numId="5" w16cid:durableId="2135908030">
    <w:abstractNumId w:val="13"/>
  </w:num>
  <w:num w:numId="6" w16cid:durableId="1689480377">
    <w:abstractNumId w:val="16"/>
  </w:num>
  <w:num w:numId="7" w16cid:durableId="816454692">
    <w:abstractNumId w:val="6"/>
  </w:num>
  <w:num w:numId="8" w16cid:durableId="1245653634">
    <w:abstractNumId w:val="3"/>
  </w:num>
  <w:num w:numId="9" w16cid:durableId="588540994">
    <w:abstractNumId w:val="14"/>
  </w:num>
  <w:num w:numId="10" w16cid:durableId="876819307">
    <w:abstractNumId w:val="11"/>
  </w:num>
  <w:num w:numId="11" w16cid:durableId="302127598">
    <w:abstractNumId w:val="0"/>
  </w:num>
  <w:num w:numId="12" w16cid:durableId="276110767">
    <w:abstractNumId w:val="7"/>
  </w:num>
  <w:num w:numId="13" w16cid:durableId="1225411398">
    <w:abstractNumId w:val="10"/>
  </w:num>
  <w:num w:numId="14" w16cid:durableId="714548613">
    <w:abstractNumId w:val="4"/>
  </w:num>
  <w:num w:numId="15" w16cid:durableId="212237198">
    <w:abstractNumId w:val="1"/>
  </w:num>
  <w:num w:numId="16" w16cid:durableId="946305150">
    <w:abstractNumId w:val="2"/>
  </w:num>
  <w:num w:numId="17" w16cid:durableId="205573615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6E"/>
    <w:rsid w:val="00024C14"/>
    <w:rsid w:val="00072885"/>
    <w:rsid w:val="0009163F"/>
    <w:rsid w:val="000C5C7B"/>
    <w:rsid w:val="000C7BE5"/>
    <w:rsid w:val="000D7AB7"/>
    <w:rsid w:val="00102596"/>
    <w:rsid w:val="00106BE0"/>
    <w:rsid w:val="001158D3"/>
    <w:rsid w:val="00140C19"/>
    <w:rsid w:val="001477C9"/>
    <w:rsid w:val="00150438"/>
    <w:rsid w:val="001601F3"/>
    <w:rsid w:val="00195084"/>
    <w:rsid w:val="001A4CC2"/>
    <w:rsid w:val="001F7876"/>
    <w:rsid w:val="00214616"/>
    <w:rsid w:val="00250B30"/>
    <w:rsid w:val="00274A04"/>
    <w:rsid w:val="002B3F02"/>
    <w:rsid w:val="002E236F"/>
    <w:rsid w:val="002F73AD"/>
    <w:rsid w:val="00313228"/>
    <w:rsid w:val="00337B7B"/>
    <w:rsid w:val="0036191C"/>
    <w:rsid w:val="003637DC"/>
    <w:rsid w:val="003D561A"/>
    <w:rsid w:val="003F4316"/>
    <w:rsid w:val="004323BB"/>
    <w:rsid w:val="00433A8C"/>
    <w:rsid w:val="00442D39"/>
    <w:rsid w:val="004554F4"/>
    <w:rsid w:val="004806DC"/>
    <w:rsid w:val="004B489B"/>
    <w:rsid w:val="004B5A45"/>
    <w:rsid w:val="004D2DD7"/>
    <w:rsid w:val="00505100"/>
    <w:rsid w:val="0051212B"/>
    <w:rsid w:val="0054220B"/>
    <w:rsid w:val="0057265A"/>
    <w:rsid w:val="005745C8"/>
    <w:rsid w:val="00577321"/>
    <w:rsid w:val="0058277E"/>
    <w:rsid w:val="00591D63"/>
    <w:rsid w:val="00596035"/>
    <w:rsid w:val="005965F8"/>
    <w:rsid w:val="005A7559"/>
    <w:rsid w:val="005D1CAD"/>
    <w:rsid w:val="00615047"/>
    <w:rsid w:val="00620D6E"/>
    <w:rsid w:val="00676973"/>
    <w:rsid w:val="00676E82"/>
    <w:rsid w:val="006811E4"/>
    <w:rsid w:val="006B3A7C"/>
    <w:rsid w:val="006E2622"/>
    <w:rsid w:val="006F4654"/>
    <w:rsid w:val="00712BBB"/>
    <w:rsid w:val="00720516"/>
    <w:rsid w:val="00740530"/>
    <w:rsid w:val="00795ECA"/>
    <w:rsid w:val="007E4961"/>
    <w:rsid w:val="007E6D78"/>
    <w:rsid w:val="008058C7"/>
    <w:rsid w:val="00815E86"/>
    <w:rsid w:val="00821C62"/>
    <w:rsid w:val="0084437E"/>
    <w:rsid w:val="00862ADE"/>
    <w:rsid w:val="00894669"/>
    <w:rsid w:val="00991D34"/>
    <w:rsid w:val="009A134C"/>
    <w:rsid w:val="009A313A"/>
    <w:rsid w:val="009C18A6"/>
    <w:rsid w:val="009D4487"/>
    <w:rsid w:val="009D6CFE"/>
    <w:rsid w:val="00A1482B"/>
    <w:rsid w:val="00A43623"/>
    <w:rsid w:val="00A55F03"/>
    <w:rsid w:val="00A75DE6"/>
    <w:rsid w:val="00AA174A"/>
    <w:rsid w:val="00AD05B6"/>
    <w:rsid w:val="00AD10ED"/>
    <w:rsid w:val="00AD4114"/>
    <w:rsid w:val="00B07A64"/>
    <w:rsid w:val="00B11864"/>
    <w:rsid w:val="00B145A8"/>
    <w:rsid w:val="00B45B58"/>
    <w:rsid w:val="00B53DBB"/>
    <w:rsid w:val="00B61FC8"/>
    <w:rsid w:val="00B75631"/>
    <w:rsid w:val="00B8531E"/>
    <w:rsid w:val="00B87E7B"/>
    <w:rsid w:val="00BA6148"/>
    <w:rsid w:val="00BC22B9"/>
    <w:rsid w:val="00BE23BF"/>
    <w:rsid w:val="00C505F7"/>
    <w:rsid w:val="00C65840"/>
    <w:rsid w:val="00C77DDE"/>
    <w:rsid w:val="00C86C82"/>
    <w:rsid w:val="00C9573A"/>
    <w:rsid w:val="00D0599C"/>
    <w:rsid w:val="00DC106F"/>
    <w:rsid w:val="00DF0FD3"/>
    <w:rsid w:val="00DF4526"/>
    <w:rsid w:val="00E20639"/>
    <w:rsid w:val="00E51AF0"/>
    <w:rsid w:val="00E87D6B"/>
    <w:rsid w:val="00E93E82"/>
    <w:rsid w:val="00EA24D4"/>
    <w:rsid w:val="00EC762F"/>
    <w:rsid w:val="00EE1D6F"/>
    <w:rsid w:val="00EF73EA"/>
    <w:rsid w:val="00F05925"/>
    <w:rsid w:val="00F35D61"/>
    <w:rsid w:val="00F5162D"/>
    <w:rsid w:val="00F60DDF"/>
    <w:rsid w:val="00F659FD"/>
    <w:rsid w:val="00FA1EAD"/>
    <w:rsid w:val="00FC1EE3"/>
    <w:rsid w:val="0F7E6DEF"/>
    <w:rsid w:val="122E2C2B"/>
    <w:rsid w:val="1C88DF08"/>
    <w:rsid w:val="1D5F182A"/>
    <w:rsid w:val="1DA9BFAF"/>
    <w:rsid w:val="1F746BFA"/>
    <w:rsid w:val="21539FB3"/>
    <w:rsid w:val="2685D8F0"/>
    <w:rsid w:val="26E9003F"/>
    <w:rsid w:val="2A4A3E22"/>
    <w:rsid w:val="2F030535"/>
    <w:rsid w:val="309416EA"/>
    <w:rsid w:val="3F112673"/>
    <w:rsid w:val="529B4456"/>
    <w:rsid w:val="55AD0BC6"/>
    <w:rsid w:val="58D82C76"/>
    <w:rsid w:val="59046B42"/>
    <w:rsid w:val="5CDF6B8E"/>
    <w:rsid w:val="622B96D1"/>
    <w:rsid w:val="633AF24A"/>
    <w:rsid w:val="69350B63"/>
    <w:rsid w:val="6FA49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ED242"/>
  <w15:chartTrackingRefBased/>
  <w15:docId w15:val="{1DECB27E-59A0-4DA3-B4A2-9A817B3F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1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5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D6E"/>
    <w:pPr>
      <w:ind w:left="720"/>
      <w:contextualSpacing/>
    </w:pPr>
  </w:style>
  <w:style w:type="table" w:styleId="TableGrid">
    <w:name w:val="Table Grid"/>
    <w:basedOn w:val="TableNormal"/>
    <w:uiPriority w:val="59"/>
    <w:rsid w:val="006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2A4A3E2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3A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025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Normal0"/>
    <w:qFormat/>
    <w:rsid w:val="00274A04"/>
    <w:pPr>
      <w:spacing w:line="256" w:lineRule="auto"/>
    </w:pPr>
    <w:rPr>
      <w:rFonts w:ascii="Calibri" w:eastAsia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12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endowmentfoundation.org.uk/tools/guidance-repor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t.ly/2OvmvKO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doi.org/10.1111/j.1467-8535.2005.00507.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ducationendowmentfoundation.org.uk/evidence-summaries/teaching-learning-toolkit/" TargetMode="External"/><Relationship Id="rId14" Type="http://schemas.openxmlformats.org/officeDocument/2006/relationships/theme" Target="theme/theme1.xml"/><Relationship Id="R7727f66c262f4bf3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2" ma:contentTypeDescription="Create a new document." ma:contentTypeScope="" ma:versionID="00492cc61ea15963b79cb704616d2bfa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af40ea65d86e132f8a7fea82837eb89e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F818B-B055-4886-8101-ACEB26C07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D588A-3BA8-4C15-9061-9EAB53BEA8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9A6BB7-2DFF-4DFF-A874-C93BD99A89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832302-A8DA-4CBA-94A4-B8746085C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Hooton</dc:creator>
  <cp:keywords/>
  <dc:description/>
  <cp:lastModifiedBy>Stephanie Watts</cp:lastModifiedBy>
  <cp:revision>40</cp:revision>
  <cp:lastPrinted>2022-07-12T10:52:00Z</cp:lastPrinted>
  <dcterms:created xsi:type="dcterms:W3CDTF">2022-07-18T08:53:00Z</dcterms:created>
  <dcterms:modified xsi:type="dcterms:W3CDTF">2023-02-08T16:55:00Z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