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89B7" w14:textId="459616EE" w:rsidR="00620D6E" w:rsidRPr="006E0852" w:rsidRDefault="00B53DBB" w:rsidP="006E0852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  <w:r w:rsidRPr="006E0852">
        <w:rPr>
          <w:rFonts w:ascii="Arial" w:hAnsi="Arial" w:cs="Arial"/>
          <w:b/>
          <w:bCs/>
          <w:color w:val="auto"/>
          <w:u w:val="single"/>
        </w:rPr>
        <w:t>Primary Initial Teacher Education: Curriculum Plan</w:t>
      </w:r>
    </w:p>
    <w:p w14:paraId="29FA8C6B" w14:textId="77777777" w:rsidR="006811E4" w:rsidRPr="006E0852" w:rsidRDefault="006811E4" w:rsidP="006E0852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1B3C4CAC" w14:textId="5A8273BC" w:rsidR="00B53DBB" w:rsidRPr="006E0852" w:rsidRDefault="003637DC" w:rsidP="006E0852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  <w:r w:rsidRPr="006E0852">
        <w:rPr>
          <w:rFonts w:ascii="Arial" w:hAnsi="Arial" w:cs="Arial"/>
          <w:b/>
          <w:bCs/>
          <w:color w:val="auto"/>
          <w:u w:val="single"/>
        </w:rPr>
        <w:t xml:space="preserve">Strand </w:t>
      </w:r>
      <w:r w:rsidR="00131954" w:rsidRPr="006E0852">
        <w:rPr>
          <w:rFonts w:ascii="Arial" w:hAnsi="Arial" w:cs="Arial"/>
          <w:b/>
          <w:bCs/>
          <w:color w:val="auto"/>
          <w:u w:val="single"/>
        </w:rPr>
        <w:t>Assessment</w:t>
      </w:r>
      <w:r w:rsidR="006F4654" w:rsidRPr="006E0852">
        <w:rPr>
          <w:rFonts w:ascii="Arial" w:hAnsi="Arial" w:cs="Arial"/>
          <w:b/>
          <w:bCs/>
          <w:color w:val="auto"/>
          <w:u w:val="single"/>
        </w:rPr>
        <w:t xml:space="preserve">  </w:t>
      </w:r>
      <w:r w:rsidR="2A4A3E22" w:rsidRPr="006E085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05925" w:rsidRPr="006E0852">
        <w:rPr>
          <w:rFonts w:ascii="Arial" w:hAnsi="Arial" w:cs="Arial"/>
          <w:b/>
          <w:bCs/>
          <w:color w:val="auto"/>
          <w:u w:val="single"/>
        </w:rPr>
        <w:t>Postgraduate</w:t>
      </w:r>
      <w:r w:rsidR="2A4A3E22" w:rsidRPr="006E0852">
        <w:rPr>
          <w:rFonts w:ascii="Arial" w:hAnsi="Arial" w:cs="Arial"/>
          <w:b/>
          <w:bCs/>
          <w:color w:val="auto"/>
          <w:u w:val="single"/>
        </w:rPr>
        <w:t xml:space="preserve"> Programmes</w:t>
      </w:r>
    </w:p>
    <w:p w14:paraId="7EEC3A51" w14:textId="42D97D7D" w:rsidR="2A4A3E22" w:rsidRDefault="2A4A3E22" w:rsidP="006E0852">
      <w:pPr>
        <w:pStyle w:val="Heading1"/>
        <w:jc w:val="center"/>
        <w:rPr>
          <w:rFonts w:ascii="Arial" w:eastAsia="Arial" w:hAnsi="Arial" w:cs="Arial"/>
          <w:b/>
          <w:bCs/>
          <w:color w:val="auto"/>
          <w:u w:val="single"/>
        </w:rPr>
      </w:pPr>
      <w:r w:rsidRPr="006E0852">
        <w:rPr>
          <w:rFonts w:ascii="Arial" w:eastAsia="Arial" w:hAnsi="Arial" w:cs="Arial"/>
          <w:b/>
          <w:bCs/>
          <w:color w:val="auto"/>
          <w:u w:val="single"/>
        </w:rPr>
        <w:t xml:space="preserve">Links to </w:t>
      </w:r>
      <w:r w:rsidRPr="006E0852">
        <w:rPr>
          <w:rFonts w:ascii="Arial" w:eastAsia="Arial" w:hAnsi="Arial" w:cs="Arial"/>
          <w:b/>
          <w:bCs/>
          <w:color w:val="auto"/>
          <w:highlight w:val="yellow"/>
          <w:u w:val="single"/>
        </w:rPr>
        <w:t>Practical knowledge</w:t>
      </w:r>
      <w:r w:rsidRPr="006E0852">
        <w:rPr>
          <w:rFonts w:ascii="Arial" w:eastAsia="Arial" w:hAnsi="Arial" w:cs="Arial"/>
          <w:b/>
          <w:bCs/>
          <w:color w:val="auto"/>
          <w:u w:val="single"/>
        </w:rPr>
        <w:t xml:space="preserve">, </w:t>
      </w:r>
      <w:r w:rsidRPr="006E0852">
        <w:rPr>
          <w:rFonts w:ascii="Arial" w:eastAsia="Arial" w:hAnsi="Arial" w:cs="Arial"/>
          <w:b/>
          <w:bCs/>
          <w:color w:val="auto"/>
          <w:highlight w:val="green"/>
          <w:u w:val="single"/>
        </w:rPr>
        <w:t>Substantive/theory</w:t>
      </w:r>
      <w:r w:rsidRPr="006E0852">
        <w:rPr>
          <w:rFonts w:ascii="Arial" w:eastAsia="Arial" w:hAnsi="Arial" w:cs="Arial"/>
          <w:b/>
          <w:bCs/>
          <w:color w:val="auto"/>
          <w:u w:val="single"/>
        </w:rPr>
        <w:t xml:space="preserve">, </w:t>
      </w:r>
      <w:r w:rsidRPr="006E0852">
        <w:rPr>
          <w:rFonts w:ascii="Arial" w:eastAsia="Arial" w:hAnsi="Arial" w:cs="Arial"/>
          <w:b/>
          <w:bCs/>
          <w:color w:val="auto"/>
          <w:highlight w:val="cyan"/>
          <w:u w:val="single"/>
        </w:rPr>
        <w:t>Disciplinary</w:t>
      </w:r>
    </w:p>
    <w:p w14:paraId="2CB00884" w14:textId="0D3EB673" w:rsidR="006E0852" w:rsidRDefault="006E0852" w:rsidP="006E0852"/>
    <w:p w14:paraId="63B7648A" w14:textId="77777777" w:rsidR="006E0852" w:rsidRDefault="006E0852" w:rsidP="006E085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 w:rsidRPr="00615047">
        <w:rPr>
          <w:rFonts w:ascii="Arial" w:hAnsi="Arial" w:cs="Arial"/>
          <w:b/>
          <w:bCs/>
          <w:sz w:val="28"/>
          <w:szCs w:val="28"/>
        </w:rPr>
        <w:t xml:space="preserve">Curriculum </w:t>
      </w:r>
      <w:r>
        <w:rPr>
          <w:rFonts w:ascii="Arial" w:hAnsi="Arial" w:cs="Arial"/>
          <w:b/>
          <w:bCs/>
          <w:sz w:val="28"/>
          <w:szCs w:val="28"/>
        </w:rPr>
        <w:t>Vision</w:t>
      </w:r>
      <w:r w:rsidRPr="00615047">
        <w:rPr>
          <w:rFonts w:ascii="Arial" w:hAnsi="Arial" w:cs="Arial"/>
          <w:b/>
          <w:bCs/>
          <w:sz w:val="28"/>
          <w:szCs w:val="28"/>
        </w:rPr>
        <w:t>:</w:t>
      </w:r>
    </w:p>
    <w:p w14:paraId="39EA11BD" w14:textId="77777777" w:rsidR="006E0852" w:rsidRDefault="006E0852" w:rsidP="006E0852"/>
    <w:p w14:paraId="06D61EC8" w14:textId="51817A61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 xml:space="preserve">Through a combination of evidence informed instruction, directed and independent reading, </w:t>
      </w:r>
      <w:proofErr w:type="gramStart"/>
      <w:r w:rsidRPr="006E0852">
        <w:rPr>
          <w:rFonts w:ascii="Arial" w:hAnsi="Arial" w:cs="Arial"/>
          <w:color w:val="000000"/>
          <w:sz w:val="24"/>
          <w:szCs w:val="24"/>
        </w:rPr>
        <w:t>observation</w:t>
      </w:r>
      <w:proofErr w:type="gramEnd"/>
      <w:r w:rsidRPr="006E0852">
        <w:rPr>
          <w:rFonts w:ascii="Arial" w:hAnsi="Arial" w:cs="Arial"/>
          <w:color w:val="000000"/>
          <w:sz w:val="24"/>
          <w:szCs w:val="24"/>
        </w:rPr>
        <w:t xml:space="preserve"> and implementation of ideas in schools, trainees will gain an increasing understanding of: </w:t>
      </w:r>
    </w:p>
    <w:p w14:paraId="6F40B42D" w14:textId="77777777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</w:p>
    <w:p w14:paraId="5F67A23D" w14:textId="595B100B" w:rsidR="006E0852" w:rsidRDefault="006E0852" w:rsidP="006E0852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 xml:space="preserve">The purposes of assessment, and how these inform the best methods of assessment to use </w:t>
      </w:r>
    </w:p>
    <w:p w14:paraId="158354EF" w14:textId="77777777" w:rsidR="006E0852" w:rsidRPr="006E0852" w:rsidRDefault="006E0852" w:rsidP="006E085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5C7F838" w14:textId="557F7234" w:rsidR="006E0852" w:rsidRDefault="006E0852" w:rsidP="006E0852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 xml:space="preserve">The principles of assessment for learning </w:t>
      </w:r>
    </w:p>
    <w:p w14:paraId="4BB325A5" w14:textId="77777777" w:rsidR="006E0852" w:rsidRPr="006E0852" w:rsidRDefault="006E0852" w:rsidP="006E085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38A5211" w14:textId="4B39D0FC" w:rsidR="006E0852" w:rsidRDefault="006E0852" w:rsidP="006E0852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 xml:space="preserve">The importance of integrating thinking about assessment into planning </w:t>
      </w:r>
    </w:p>
    <w:p w14:paraId="04132F90" w14:textId="77777777" w:rsidR="006E0852" w:rsidRPr="006E0852" w:rsidRDefault="006E0852" w:rsidP="006E085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C7B01DB" w14:textId="6F145CE2" w:rsidR="006E0852" w:rsidRDefault="006E0852" w:rsidP="006E0852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 xml:space="preserve">The key role of feedback </w:t>
      </w:r>
    </w:p>
    <w:p w14:paraId="52408C90" w14:textId="77777777" w:rsidR="006E0852" w:rsidRPr="006E0852" w:rsidRDefault="006E0852" w:rsidP="006E085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0271825" w14:textId="204D137E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  <w:r w:rsidRPr="006E0852">
        <w:rPr>
          <w:rFonts w:ascii="Arial" w:hAnsi="Arial" w:cs="Arial"/>
          <w:color w:val="000000"/>
          <w:sz w:val="24"/>
          <w:szCs w:val="24"/>
        </w:rPr>
        <w:t>They will use this growing understanding to inform their planning and implementation of effective assessment and feedback strategies in the classroom.</w:t>
      </w:r>
    </w:p>
    <w:p w14:paraId="47F1870A" w14:textId="5EE86395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</w:p>
    <w:p w14:paraId="14412B91" w14:textId="77777777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</w:p>
    <w:p w14:paraId="1685EB62" w14:textId="2AA3C60D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</w:p>
    <w:p w14:paraId="67F1A415" w14:textId="3C309EC8" w:rsidR="006E0852" w:rsidRDefault="006E0852" w:rsidP="006E0852">
      <w:pPr>
        <w:rPr>
          <w:rFonts w:ascii="Arial" w:hAnsi="Arial" w:cs="Arial"/>
          <w:color w:val="000000"/>
          <w:sz w:val="24"/>
          <w:szCs w:val="24"/>
        </w:rPr>
      </w:pPr>
    </w:p>
    <w:p w14:paraId="304840BD" w14:textId="77777777" w:rsidR="006E0852" w:rsidRPr="006E0852" w:rsidRDefault="006E0852" w:rsidP="006E0852">
      <w:pPr>
        <w:rPr>
          <w:sz w:val="24"/>
          <w:szCs w:val="24"/>
        </w:rPr>
      </w:pPr>
    </w:p>
    <w:p w14:paraId="11BD4D8B" w14:textId="37E864FD" w:rsidR="2A4A3E22" w:rsidRDefault="2A4A3E22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Assessment Curriculum Plan PG Phase 1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102596" w:rsidRPr="00B53DBB" w14:paraId="636CDD34" w14:textId="0CE18196" w:rsidTr="006E0852">
        <w:trPr>
          <w:tblHeader/>
        </w:trPr>
        <w:tc>
          <w:tcPr>
            <w:tcW w:w="15592" w:type="dxa"/>
            <w:gridSpan w:val="7"/>
            <w:shd w:val="clear" w:color="auto" w:fill="9CC2E5" w:themeFill="accent5" w:themeFillTint="99"/>
          </w:tcPr>
          <w:p w14:paraId="4DFEBA68" w14:textId="77777777" w:rsidR="00102596" w:rsidRDefault="00102596" w:rsidP="007E6D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1</w:t>
            </w:r>
          </w:p>
          <w:p w14:paraId="423509EB" w14:textId="27D914C6" w:rsidR="006E0852" w:rsidRDefault="006E0852" w:rsidP="007E6D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05925" w:rsidRPr="00B53DBB" w14:paraId="2483C5FE" w14:textId="07CA5F94" w:rsidTr="00DF68DE">
        <w:tc>
          <w:tcPr>
            <w:tcW w:w="15592" w:type="dxa"/>
            <w:gridSpan w:val="7"/>
            <w:shd w:val="clear" w:color="auto" w:fill="B4C6E7" w:themeFill="accent1" w:themeFillTint="66"/>
          </w:tcPr>
          <w:p w14:paraId="426F9DF7" w14:textId="77777777" w:rsidR="00F05925" w:rsidRDefault="00F05925" w:rsidP="003637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  <w:p w14:paraId="79C1771F" w14:textId="404216C0" w:rsidR="006E0852" w:rsidRPr="006F4654" w:rsidRDefault="006E0852" w:rsidP="003637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05925" w:rsidRPr="00B53DBB" w14:paraId="42FB8450" w14:textId="0E03CF9C" w:rsidTr="00B87E7B">
        <w:tc>
          <w:tcPr>
            <w:tcW w:w="7791" w:type="dxa"/>
            <w:gridSpan w:val="3"/>
            <w:shd w:val="clear" w:color="auto" w:fill="D9E2F3" w:themeFill="accent1" w:themeFillTint="33"/>
          </w:tcPr>
          <w:p w14:paraId="51760877" w14:textId="554DBF2A" w:rsidR="00F05925" w:rsidRDefault="00F05925" w:rsidP="00F05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7801" w:type="dxa"/>
            <w:gridSpan w:val="4"/>
            <w:shd w:val="clear" w:color="auto" w:fill="D9E2F3" w:themeFill="accent1" w:themeFillTint="33"/>
          </w:tcPr>
          <w:p w14:paraId="43404427" w14:textId="2043B943" w:rsidR="00F05925" w:rsidRDefault="00F05925" w:rsidP="009A13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131954" w:rsidRPr="00B53DBB" w14:paraId="6854C5A2" w14:textId="138353A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31E1AF60" w14:textId="295A43FF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66776469"/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7356" w:type="dxa"/>
            <w:gridSpan w:val="2"/>
          </w:tcPr>
          <w:p w14:paraId="64729F77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0767F9">
              <w:rPr>
                <w:rFonts w:ascii="Arial" w:eastAsia="Arial" w:hAnsi="Arial" w:cs="Arial"/>
              </w:rPr>
              <w:t>ssessment is the way of knowing how the children have learned.</w:t>
            </w:r>
          </w:p>
          <w:p w14:paraId="3B46053C" w14:textId="77787D7A" w:rsidR="006E0852" w:rsidRPr="002F73AD" w:rsidRDefault="006E0852" w:rsidP="00C77D5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</w:tcPr>
          <w:p w14:paraId="74E89E65" w14:textId="5624C174" w:rsidR="00131954" w:rsidRPr="00712BBB" w:rsidRDefault="00131954" w:rsidP="00C7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To r</w:t>
            </w:r>
            <w:r w:rsidRPr="000767F9">
              <w:rPr>
                <w:rFonts w:ascii="Arial" w:eastAsia="Arial" w:hAnsi="Arial" w:cs="Arial"/>
              </w:rPr>
              <w:t>ecognise and articulate the assessment cycle</w:t>
            </w:r>
          </w:p>
        </w:tc>
        <w:tc>
          <w:tcPr>
            <w:tcW w:w="435" w:type="dxa"/>
            <w:vMerge w:val="restart"/>
            <w:shd w:val="clear" w:color="auto" w:fill="D9E2F3" w:themeFill="accent1" w:themeFillTint="33"/>
            <w:textDirection w:val="tbRl"/>
          </w:tcPr>
          <w:p w14:paraId="302CEC16" w14:textId="72A52C98" w:rsidR="00131954" w:rsidRPr="00433A8C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131954" w:rsidRPr="00B53DBB" w14:paraId="7D8D6AF6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2CCE48B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3CCBF4BB" w14:textId="77777777" w:rsidR="00131954" w:rsidRDefault="00131954" w:rsidP="00C77D5C">
            <w:pPr>
              <w:rPr>
                <w:rFonts w:ascii="Arial" w:eastAsia="Arial" w:hAnsi="Arial" w:cs="Arial"/>
                <w:b/>
                <w:bCs/>
              </w:rPr>
            </w:pPr>
            <w:r w:rsidRPr="000767F9">
              <w:rPr>
                <w:rFonts w:ascii="Arial" w:eastAsia="Arial" w:hAnsi="Arial" w:cs="Arial"/>
              </w:rPr>
              <w:t xml:space="preserve">Assessment </w:t>
            </w:r>
            <w:r>
              <w:rPr>
                <w:rFonts w:ascii="Arial" w:eastAsia="Arial" w:hAnsi="Arial" w:cs="Arial"/>
              </w:rPr>
              <w:t>i</w:t>
            </w:r>
            <w:r w:rsidRPr="000767F9">
              <w:rPr>
                <w:rFonts w:ascii="Arial" w:eastAsia="Arial" w:hAnsi="Arial" w:cs="Arial"/>
              </w:rPr>
              <w:t>s an on-going process which happens throughout teaching and involves the children</w:t>
            </w:r>
            <w:r>
              <w:rPr>
                <w:rFonts w:ascii="Arial" w:eastAsia="Arial" w:hAnsi="Arial" w:cs="Arial"/>
              </w:rPr>
              <w:t xml:space="preserve">. </w:t>
            </w:r>
            <w:r w:rsidRPr="00936218">
              <w:rPr>
                <w:rFonts w:ascii="Arial" w:eastAsia="Arial" w:hAnsi="Arial" w:cs="Arial"/>
                <w:b/>
                <w:bCs/>
              </w:rPr>
              <w:t>(LT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36218">
              <w:rPr>
                <w:rFonts w:ascii="Arial" w:eastAsia="Arial" w:hAnsi="Arial" w:cs="Arial"/>
                <w:b/>
                <w:bCs/>
              </w:rPr>
              <w:t>6.1, LT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36218">
              <w:rPr>
                <w:rFonts w:ascii="Arial" w:eastAsia="Arial" w:hAnsi="Arial" w:cs="Arial"/>
                <w:b/>
                <w:bCs/>
              </w:rPr>
              <w:t>6.6)</w:t>
            </w:r>
          </w:p>
          <w:p w14:paraId="09685BAD" w14:textId="7D4435AC" w:rsidR="006E0852" w:rsidRPr="002F73AD" w:rsidRDefault="006E0852" w:rsidP="00C77D5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</w:tcPr>
          <w:p w14:paraId="0391B1A7" w14:textId="684983F7" w:rsidR="00131954" w:rsidRPr="00C77D5C" w:rsidRDefault="00131954" w:rsidP="00C77D5C">
            <w:pPr>
              <w:rPr>
                <w:rFonts w:ascii="Arial" w:hAnsi="Arial" w:cs="Arial"/>
              </w:rPr>
            </w:pPr>
            <w:r w:rsidRPr="00C77D5C">
              <w:rPr>
                <w:rFonts w:ascii="Arial" w:hAnsi="Arial" w:cs="Arial"/>
                <w:color w:val="000000"/>
              </w:rPr>
              <w:t xml:space="preserve">Formative assessment strategies can be effectively used to adapt teaching within lessons </w:t>
            </w:r>
            <w:proofErr w:type="gramStart"/>
            <w:r w:rsidRPr="00C77D5C">
              <w:rPr>
                <w:rFonts w:ascii="Arial" w:hAnsi="Arial" w:cs="Arial"/>
                <w:color w:val="000000"/>
              </w:rPr>
              <w:t>in light of</w:t>
            </w:r>
            <w:proofErr w:type="gramEnd"/>
            <w:r w:rsidRPr="00C77D5C">
              <w:rPr>
                <w:rFonts w:ascii="Arial" w:hAnsi="Arial" w:cs="Arial"/>
                <w:color w:val="000000"/>
              </w:rPr>
              <w:t xml:space="preserve"> pupils’ responses.</w:t>
            </w:r>
            <w:r w:rsidRPr="00C77D5C">
              <w:rPr>
                <w:rFonts w:ascii="Arial" w:hAnsi="Arial" w:cs="Arial"/>
              </w:rPr>
              <w:t xml:space="preserve"> </w:t>
            </w:r>
            <w:r w:rsidRPr="00C77D5C">
              <w:rPr>
                <w:rFonts w:ascii="Arial" w:hAnsi="Arial" w:cs="Arial"/>
                <w:b/>
                <w:color w:val="000000"/>
              </w:rPr>
              <w:t>(LT 6.4)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075907D0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37C6D298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1F3A65C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1AC11B62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 w:rsidRPr="00131954">
              <w:rPr>
                <w:rFonts w:ascii="Arial" w:eastAsia="Arial" w:hAnsi="Arial" w:cs="Arial"/>
              </w:rPr>
              <w:t>There are several types of assessment including summative and formative.</w:t>
            </w:r>
          </w:p>
          <w:p w14:paraId="7B41D3E3" w14:textId="76C5BBC3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276A9BB6" w14:textId="7F571A9B" w:rsidR="00131954" w:rsidRPr="00131954" w:rsidRDefault="00131954" w:rsidP="00C77D5C">
            <w:pPr>
              <w:rPr>
                <w:rFonts w:ascii="Arial" w:hAnsi="Arial" w:cs="Arial"/>
              </w:rPr>
            </w:pPr>
            <w:r w:rsidRPr="00131954">
              <w:rPr>
                <w:rFonts w:ascii="Arial" w:hAnsi="Arial" w:cs="Arial"/>
                <w:color w:val="000000"/>
              </w:rPr>
              <w:t>To use questioning to check understanding and to promote thinking.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3FE4636B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5A1664C3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189D913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D7258CF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 w:rsidRPr="00131954">
              <w:rPr>
                <w:rFonts w:ascii="Arial" w:eastAsia="Arial" w:hAnsi="Arial" w:cs="Arial"/>
              </w:rPr>
              <w:t>There are three phases to assessment: data collection, data analysis, identify next steps</w:t>
            </w:r>
          </w:p>
          <w:p w14:paraId="00598F2A" w14:textId="12EF9D4D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06D5E8E5" w14:textId="3244A7C1" w:rsidR="00131954" w:rsidRPr="00131954" w:rsidRDefault="00131954" w:rsidP="00C77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Pr="00131954">
              <w:rPr>
                <w:rFonts w:ascii="Arial" w:hAnsi="Arial" w:cs="Arial"/>
                <w:color w:val="000000"/>
              </w:rPr>
              <w:t>o build assessment tasks into lessons.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57545A3B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3DFB2F34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10565E3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7953A6F" w14:textId="77777777" w:rsidR="00131954" w:rsidRDefault="00131954" w:rsidP="00C77D5C">
            <w:pPr>
              <w:rPr>
                <w:rFonts w:ascii="Arial" w:eastAsia="Arial" w:hAnsi="Arial" w:cs="Arial"/>
                <w:b/>
                <w:bCs/>
              </w:rPr>
            </w:pPr>
            <w:r w:rsidRPr="00131954">
              <w:rPr>
                <w:rFonts w:ascii="Arial" w:eastAsia="Arial" w:hAnsi="Arial" w:cs="Arial"/>
              </w:rPr>
              <w:t xml:space="preserve">Feedback provides information to learners about their performance and how to improve </w:t>
            </w:r>
            <w:r w:rsidRPr="00131954">
              <w:rPr>
                <w:rFonts w:ascii="Arial" w:eastAsia="Arial" w:hAnsi="Arial" w:cs="Arial"/>
                <w:b/>
                <w:bCs/>
              </w:rPr>
              <w:t>(LT 6.5, LT 6.6).</w:t>
            </w:r>
          </w:p>
          <w:p w14:paraId="57228C02" w14:textId="6C496ADB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6361FAB2" w14:textId="6875A45C" w:rsidR="00131954" w:rsidRPr="00131954" w:rsidRDefault="00131954" w:rsidP="00131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Pr="00131954">
              <w:rPr>
                <w:rFonts w:ascii="Arial" w:hAnsi="Arial" w:cs="Arial"/>
                <w:color w:val="000000"/>
              </w:rPr>
              <w:t>o use hinge questions.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40DB73ED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77D7355F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84EAB24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28089503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 w:rsidRPr="00131954">
              <w:rPr>
                <w:rFonts w:ascii="Arial" w:eastAsia="Arial" w:hAnsi="Arial" w:cs="Arial"/>
              </w:rPr>
              <w:t>Personal experiences and professional subject knowledge can influence their assessment of children’s learning.</w:t>
            </w:r>
          </w:p>
          <w:p w14:paraId="2D086855" w14:textId="5A4F1C96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36976011" w14:textId="244593A5" w:rsidR="00131954" w:rsidRPr="00131954" w:rsidRDefault="00131954" w:rsidP="00C77D5C">
            <w:pPr>
              <w:rPr>
                <w:rFonts w:ascii="Arial" w:hAnsi="Arial" w:cs="Arial"/>
              </w:rPr>
            </w:pPr>
            <w:r w:rsidRPr="00131954">
              <w:rPr>
                <w:rFonts w:ascii="Arial" w:hAnsi="Arial" w:cs="Arial"/>
                <w:color w:val="000000"/>
              </w:rPr>
              <w:t xml:space="preserve">To assess children’s learning in SSP, English, </w:t>
            </w:r>
            <w:proofErr w:type="gramStart"/>
            <w:r w:rsidRPr="00131954">
              <w:rPr>
                <w:rFonts w:ascii="Arial" w:hAnsi="Arial" w:cs="Arial"/>
                <w:color w:val="000000"/>
              </w:rPr>
              <w:t>mathematics</w:t>
            </w:r>
            <w:proofErr w:type="gramEnd"/>
            <w:r w:rsidRPr="00131954">
              <w:rPr>
                <w:rFonts w:ascii="Arial" w:hAnsi="Arial" w:cs="Arial"/>
                <w:color w:val="000000"/>
              </w:rPr>
              <w:t xml:space="preserve"> and science.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684D4830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2C489A87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162778D9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11469E84" w14:textId="77777777" w:rsidR="00131954" w:rsidRPr="00131954" w:rsidRDefault="00131954" w:rsidP="00C77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131954">
              <w:rPr>
                <w:rFonts w:ascii="Arial" w:eastAsia="Arial" w:hAnsi="Arial" w:cs="Arial"/>
              </w:rPr>
              <w:t xml:space="preserve">Formative and summative assessment support pupils' progress. </w:t>
            </w:r>
            <w:r w:rsidRPr="00131954">
              <w:rPr>
                <w:rFonts w:ascii="Arial" w:eastAsia="Arial" w:hAnsi="Arial" w:cs="Arial"/>
                <w:b/>
                <w:bCs/>
              </w:rPr>
              <w:t>(LT 6.5)</w:t>
            </w:r>
          </w:p>
          <w:p w14:paraId="0353CFB6" w14:textId="77777777" w:rsidR="00131954" w:rsidRPr="00131954" w:rsidRDefault="00131954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41543968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572B1EC7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37FBE5E5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785CE589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70A73953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 w:rsidRPr="00131954">
              <w:rPr>
                <w:rFonts w:ascii="Arial" w:eastAsia="Arial" w:hAnsi="Arial" w:cs="Arial"/>
              </w:rPr>
              <w:t>Good assessment helps teachers avoid being over-influenced by potentially misleading factors, such as how busy pupils appear. (</w:t>
            </w:r>
            <w:r w:rsidRPr="00131954">
              <w:rPr>
                <w:rFonts w:ascii="Arial" w:eastAsia="Arial" w:hAnsi="Arial" w:cs="Arial"/>
                <w:b/>
              </w:rPr>
              <w:t>LT 6.2</w:t>
            </w:r>
            <w:r w:rsidRPr="00131954">
              <w:rPr>
                <w:rFonts w:ascii="Arial" w:eastAsia="Arial" w:hAnsi="Arial" w:cs="Arial"/>
              </w:rPr>
              <w:t>)</w:t>
            </w:r>
          </w:p>
          <w:p w14:paraId="1EDEB753" w14:textId="0BB9C42A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612BBD0C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660063A7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5D056646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36D4DAA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6CC99082" w14:textId="77777777" w:rsidR="00131954" w:rsidRDefault="00131954" w:rsidP="00C77D5C">
            <w:pPr>
              <w:rPr>
                <w:rFonts w:ascii="Arial" w:eastAsia="Arial" w:hAnsi="Arial" w:cs="Arial"/>
              </w:rPr>
            </w:pPr>
            <w:r w:rsidRPr="00131954">
              <w:rPr>
                <w:rFonts w:ascii="Arial" w:eastAsia="Arial" w:hAnsi="Arial" w:cs="Arial"/>
              </w:rPr>
              <w:t>The purpose of the assessment cycle is to inform practice in an ongoing and adaptive manner.</w:t>
            </w:r>
          </w:p>
          <w:p w14:paraId="234959C9" w14:textId="1A7099D0" w:rsidR="006E0852" w:rsidRPr="00131954" w:rsidRDefault="006E0852" w:rsidP="00C77D5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7357" w:type="dxa"/>
            <w:gridSpan w:val="2"/>
          </w:tcPr>
          <w:p w14:paraId="5006447E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1B7E72C3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48AD8E82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157818D9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34508D4" w14:textId="77777777" w:rsidR="00131954" w:rsidRDefault="00131954" w:rsidP="00C77D5C">
            <w:pPr>
              <w:rPr>
                <w:rFonts w:ascii="Arial" w:hAnsi="Arial" w:cs="Arial"/>
                <w:color w:val="000000"/>
              </w:rPr>
            </w:pPr>
            <w:r w:rsidRPr="00131954">
              <w:rPr>
                <w:rFonts w:ascii="Arial" w:hAnsi="Arial" w:cs="Arial"/>
                <w:color w:val="000000"/>
              </w:rPr>
              <w:t>The relationship between assessment and retrieval practice (link to the ‘how children learn strand’ of the CCF)</w:t>
            </w:r>
          </w:p>
          <w:p w14:paraId="3B5DFF98" w14:textId="5B01130F" w:rsidR="006E0852" w:rsidRPr="00131954" w:rsidRDefault="006E0852" w:rsidP="00C77D5C">
            <w:pPr>
              <w:rPr>
                <w:rFonts w:ascii="Arial" w:eastAsia="Arial" w:hAnsi="Arial" w:cs="Arial"/>
              </w:rPr>
            </w:pPr>
          </w:p>
        </w:tc>
        <w:tc>
          <w:tcPr>
            <w:tcW w:w="7357" w:type="dxa"/>
            <w:gridSpan w:val="2"/>
          </w:tcPr>
          <w:p w14:paraId="20233DFE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030DEF9A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55D70F72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3412E1E8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7AB709D4" w14:textId="77777777" w:rsidR="00131954" w:rsidRDefault="00131954" w:rsidP="00C77D5C">
            <w:pPr>
              <w:rPr>
                <w:rFonts w:ascii="Arial" w:hAnsi="Arial" w:cs="Arial"/>
                <w:color w:val="000000"/>
              </w:rPr>
            </w:pPr>
            <w:r w:rsidRPr="00131954">
              <w:rPr>
                <w:rFonts w:ascii="Arial" w:hAnsi="Arial" w:cs="Arial"/>
                <w:color w:val="000000"/>
              </w:rPr>
              <w:t>The purpose of the assessment cycle to inform practice in an on-going and adaptive manner.</w:t>
            </w:r>
          </w:p>
          <w:p w14:paraId="537156C6" w14:textId="2FBCD7FE" w:rsidR="006E0852" w:rsidRPr="00131954" w:rsidRDefault="006E0852" w:rsidP="00C77D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57" w:type="dxa"/>
            <w:gridSpan w:val="2"/>
          </w:tcPr>
          <w:p w14:paraId="3E1ACD6F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2547FD8F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954" w:rsidRPr="00B53DBB" w14:paraId="24DF6FFB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3FF0951D" w14:textId="77777777" w:rsidR="00131954" w:rsidRPr="00102596" w:rsidRDefault="00131954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69220A45" w14:textId="7FC2A311" w:rsidR="00131954" w:rsidRDefault="00131954" w:rsidP="00C77D5C">
            <w:pPr>
              <w:rPr>
                <w:rFonts w:ascii="Arial" w:hAnsi="Arial" w:cs="Arial"/>
                <w:color w:val="000000"/>
              </w:rPr>
            </w:pPr>
            <w:r w:rsidRPr="00131954">
              <w:rPr>
                <w:rFonts w:ascii="Arial" w:hAnsi="Arial" w:cs="Arial"/>
                <w:color w:val="000000"/>
              </w:rPr>
              <w:t>The relationship between assessment and subject knowledge through understanding subject progression within SSP, reading, writing and mathematics (link to subject knowledge strand of the CCF)</w:t>
            </w:r>
          </w:p>
          <w:p w14:paraId="68F6C733" w14:textId="5E44CB76" w:rsidR="006E0852" w:rsidRDefault="006E0852" w:rsidP="00C77D5C">
            <w:pPr>
              <w:rPr>
                <w:rFonts w:ascii="Arial" w:hAnsi="Arial" w:cs="Arial"/>
                <w:color w:val="000000"/>
              </w:rPr>
            </w:pPr>
          </w:p>
          <w:p w14:paraId="27A9601E" w14:textId="77777777" w:rsidR="006E0852" w:rsidRDefault="006E0852" w:rsidP="00C77D5C">
            <w:pPr>
              <w:rPr>
                <w:rFonts w:ascii="Arial" w:hAnsi="Arial" w:cs="Arial"/>
                <w:color w:val="000000"/>
              </w:rPr>
            </w:pPr>
          </w:p>
          <w:p w14:paraId="0B954EBB" w14:textId="1F0A4C69" w:rsidR="006E0852" w:rsidRPr="00131954" w:rsidRDefault="006E0852" w:rsidP="00C77D5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57" w:type="dxa"/>
            <w:gridSpan w:val="2"/>
          </w:tcPr>
          <w:p w14:paraId="79FA2390" w14:textId="77777777" w:rsidR="00131954" w:rsidRPr="00131954" w:rsidRDefault="00131954" w:rsidP="00C77D5C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  <w:textDirection w:val="tbRl"/>
          </w:tcPr>
          <w:p w14:paraId="0C333E08" w14:textId="77777777" w:rsidR="00131954" w:rsidRDefault="00131954" w:rsidP="00C77D5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D5C" w:rsidRPr="00B53DBB" w14:paraId="01E7F013" w14:textId="3190B751" w:rsidTr="00DB1493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8FE5608" w14:textId="46FAF839" w:rsidR="00C77D5C" w:rsidRPr="00102596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Assessment</w:t>
            </w:r>
          </w:p>
        </w:tc>
        <w:tc>
          <w:tcPr>
            <w:tcW w:w="14713" w:type="dxa"/>
            <w:gridSpan w:val="4"/>
            <w:shd w:val="clear" w:color="auto" w:fill="B4C6E7" w:themeFill="accent1" w:themeFillTint="66"/>
          </w:tcPr>
          <w:p w14:paraId="1EB60496" w14:textId="77777777" w:rsidR="00C77D5C" w:rsidRPr="00102596" w:rsidRDefault="00C77D5C" w:rsidP="00C77D5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769309B2" w14:textId="47DAC256" w:rsidR="00C77D5C" w:rsidRPr="00102596" w:rsidRDefault="00C77D5C" w:rsidP="00C77D5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B4C6E7" w:themeFill="accent1" w:themeFillTint="66"/>
          </w:tcPr>
          <w:p w14:paraId="17D57173" w14:textId="77777777" w:rsidR="00C77D5C" w:rsidRPr="00433A8C" w:rsidRDefault="00C77D5C" w:rsidP="00C77D5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C77D5C" w:rsidRPr="00B53DBB" w14:paraId="52AABE93" w14:textId="726E0624" w:rsidTr="002B6B67">
        <w:trPr>
          <w:gridAfter w:val="1"/>
          <w:wAfter w:w="9" w:type="dxa"/>
          <w:cantSplit/>
          <w:trHeight w:val="1134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B86E229" w14:textId="77777777" w:rsidR="00C77D5C" w:rsidRPr="00102596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669DE6C3" w14:textId="6EED5283" w:rsidR="00C77D5C" w:rsidRDefault="00C77D5C" w:rsidP="00C77D5C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</w:rPr>
              <w:t>Formatively assessed in APD sessions</w:t>
            </w:r>
          </w:p>
        </w:tc>
        <w:tc>
          <w:tcPr>
            <w:tcW w:w="435" w:type="dxa"/>
            <w:vMerge w:val="restart"/>
            <w:shd w:val="clear" w:color="auto" w:fill="D9E2F3" w:themeFill="accent1" w:themeFillTint="33"/>
            <w:textDirection w:val="tbRl"/>
          </w:tcPr>
          <w:p w14:paraId="01EE8A38" w14:textId="05C00DF7" w:rsidR="00C77D5C" w:rsidRPr="00433A8C" w:rsidRDefault="00C77D5C" w:rsidP="00C77D5C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</w:p>
        </w:tc>
      </w:tr>
      <w:tr w:rsidR="00C77D5C" w:rsidRPr="00B53DBB" w14:paraId="2C74634C" w14:textId="373932A1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0472318D" w14:textId="43FCA5F5" w:rsidR="00C77D5C" w:rsidRPr="00102596" w:rsidRDefault="00C77D5C" w:rsidP="00C77D5C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4"/>
            <w:shd w:val="clear" w:color="auto" w:fill="8EAADB" w:themeFill="accent1" w:themeFillTint="99"/>
          </w:tcPr>
          <w:p w14:paraId="32FFD27A" w14:textId="77777777" w:rsidR="00C77D5C" w:rsidRPr="009A134C" w:rsidRDefault="00C77D5C" w:rsidP="00C77D5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160DDA17" w14:textId="77777777" w:rsidR="00C77D5C" w:rsidRPr="00712BBB" w:rsidRDefault="00C77D5C" w:rsidP="00C77D5C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28580B61" w14:textId="77777777" w:rsidR="00C77D5C" w:rsidRPr="009A134C" w:rsidRDefault="00C77D5C" w:rsidP="00C77D5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7D5C" w:rsidRPr="00B53DBB" w14:paraId="5D068632" w14:textId="54B95E41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textDirection w:val="btLr"/>
          </w:tcPr>
          <w:p w14:paraId="5D115D40" w14:textId="77777777" w:rsidR="00C77D5C" w:rsidRPr="00102596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E3351D6" w14:textId="41B39332" w:rsidR="00C77D5C" w:rsidRPr="002F73AD" w:rsidRDefault="00C77D5C" w:rsidP="00C77D5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D78D09" w14:textId="42368C5D" w:rsidR="00C77D5C" w:rsidRPr="002F73AD" w:rsidRDefault="00C77D5C" w:rsidP="00C77D5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54A435A" w14:textId="23531860" w:rsidR="00C77D5C" w:rsidRPr="009A134C" w:rsidRDefault="00C77D5C" w:rsidP="00C77D5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6661D188" w14:textId="77777777" w:rsidR="00C77D5C" w:rsidRPr="009A134C" w:rsidRDefault="00C77D5C" w:rsidP="00C77D5C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77D5C" w:rsidRPr="00B53DBB" w14:paraId="529CB5BB" w14:textId="51B03A27" w:rsidTr="006E0852">
        <w:trPr>
          <w:gridAfter w:val="1"/>
          <w:wAfter w:w="9" w:type="dxa"/>
          <w:trHeight w:val="1153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902DA8D" w14:textId="77777777" w:rsidR="00C77D5C" w:rsidRPr="00102596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245273B5" w14:textId="77777777" w:rsidR="00131954" w:rsidRPr="006E0852" w:rsidRDefault="00131954" w:rsidP="00131954">
            <w:pPr>
              <w:rPr>
                <w:rFonts w:ascii="Arial" w:hAnsi="Arial" w:cs="Arial"/>
                <w:i/>
                <w:iCs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About assessment; definition, </w:t>
            </w:r>
            <w:proofErr w:type="gramStart"/>
            <w:r w:rsidRPr="006E0852">
              <w:rPr>
                <w:rFonts w:ascii="Arial" w:hAnsi="Arial" w:cs="Arial"/>
                <w:color w:val="000000"/>
              </w:rPr>
              <w:t>types</w:t>
            </w:r>
            <w:proofErr w:type="gramEnd"/>
            <w:r w:rsidRPr="006E0852">
              <w:rPr>
                <w:rFonts w:ascii="Arial" w:hAnsi="Arial" w:cs="Arial"/>
                <w:color w:val="000000"/>
              </w:rPr>
              <w:t xml:space="preserve"> and phases.</w:t>
            </w:r>
          </w:p>
          <w:p w14:paraId="4DC5A562" w14:textId="77777777" w:rsidR="00C77D5C" w:rsidRPr="006E0852" w:rsidRDefault="00C77D5C" w:rsidP="00C77D5C">
            <w:pPr>
              <w:rPr>
                <w:rFonts w:ascii="Arial" w:hAnsi="Arial" w:cs="Arial"/>
                <w:b/>
                <w:bCs/>
              </w:rPr>
            </w:pPr>
          </w:p>
          <w:p w14:paraId="1FBEFADF" w14:textId="77777777" w:rsidR="00C77D5C" w:rsidRPr="006E0852" w:rsidRDefault="00C77D5C" w:rsidP="00C77D5C">
            <w:pPr>
              <w:rPr>
                <w:rFonts w:ascii="Arial" w:hAnsi="Arial" w:cs="Arial"/>
                <w:b/>
                <w:bCs/>
              </w:rPr>
            </w:pPr>
          </w:p>
          <w:p w14:paraId="4D87177B" w14:textId="326675B9" w:rsidR="00C77D5C" w:rsidRPr="006E0852" w:rsidRDefault="00C77D5C" w:rsidP="00C77D5C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2"/>
          </w:tcPr>
          <w:p w14:paraId="5DAEBF18" w14:textId="2862C158" w:rsidR="00C77D5C" w:rsidRPr="006E0852" w:rsidRDefault="00131954" w:rsidP="006E0852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>The influence of personal experiences and professional subject knowledge on assessment of children’s learning.</w:t>
            </w:r>
          </w:p>
        </w:tc>
        <w:tc>
          <w:tcPr>
            <w:tcW w:w="4875" w:type="dxa"/>
          </w:tcPr>
          <w:p w14:paraId="13B2F5A6" w14:textId="77777777" w:rsidR="00131954" w:rsidRPr="006E0852" w:rsidRDefault="00131954" w:rsidP="00131954">
            <w:pPr>
              <w:rPr>
                <w:rFonts w:ascii="Arial" w:hAnsi="Arial" w:cs="Arial"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 w:themeColor="text1"/>
              </w:rPr>
              <w:t>Include effective assessment in planning</w:t>
            </w:r>
          </w:p>
          <w:p w14:paraId="3A087E28" w14:textId="40A7E82C" w:rsidR="00C77D5C" w:rsidRPr="006E0852" w:rsidRDefault="00C77D5C" w:rsidP="00C77D5C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5134FEB" w14:textId="77777777" w:rsidR="00C77D5C" w:rsidRPr="006E0852" w:rsidRDefault="00C77D5C" w:rsidP="00C77D5C">
            <w:pPr>
              <w:rPr>
                <w:rFonts w:ascii="Arial" w:hAnsi="Arial" w:cs="Arial"/>
                <w:b/>
                <w:bCs/>
              </w:rPr>
            </w:pPr>
          </w:p>
          <w:p w14:paraId="13239E80" w14:textId="77777777" w:rsidR="00C77D5C" w:rsidRPr="006E0852" w:rsidRDefault="00C77D5C" w:rsidP="00C77D5C">
            <w:pPr>
              <w:rPr>
                <w:rFonts w:ascii="Arial" w:hAnsi="Arial" w:cs="Arial"/>
                <w:b/>
                <w:bCs/>
              </w:rPr>
            </w:pPr>
          </w:p>
          <w:p w14:paraId="3B003CA7" w14:textId="77777777" w:rsidR="00C77D5C" w:rsidRPr="006E0852" w:rsidRDefault="00C77D5C" w:rsidP="00C77D5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70B3CBA6" w14:textId="77777777" w:rsidR="00C77D5C" w:rsidRPr="2A4A3E22" w:rsidRDefault="00C77D5C" w:rsidP="00C77D5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7D5C" w:rsidRPr="00B53DBB" w14:paraId="289766D8" w14:textId="3C988535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9AB1091" w14:textId="47443E99" w:rsidR="00C77D5C" w:rsidRPr="00102596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58B86CD" w14:textId="77777777" w:rsidR="00C77D5C" w:rsidRDefault="00C77D5C" w:rsidP="00C77D5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6BE4288E" w14:textId="77777777" w:rsidR="00C77D5C" w:rsidRDefault="00C77D5C" w:rsidP="00C77D5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  <w:p w14:paraId="423B1D4B" w14:textId="6FA018CB" w:rsidR="006E0852" w:rsidRPr="006E0852" w:rsidRDefault="006E0852" w:rsidP="006E0852"/>
        </w:tc>
      </w:tr>
      <w:tr w:rsidR="00C77D5C" w:rsidRPr="00B53DBB" w14:paraId="12569FAE" w14:textId="70DF9452" w:rsidTr="00EA24D4">
        <w:trPr>
          <w:gridAfter w:val="1"/>
          <w:wAfter w:w="9" w:type="dxa"/>
          <w:cantSplit/>
          <w:trHeight w:val="1428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512CE10" w14:textId="470C8B2E" w:rsidR="00C77D5C" w:rsidRDefault="00C77D5C" w:rsidP="00C77D5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09BAEDD4" w14:textId="77777777" w:rsidR="006E0852" w:rsidRDefault="006E0852" w:rsidP="00131954">
            <w:pPr>
              <w:spacing w:beforeAutospacing="1" w:afterAutospacing="1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43FE510" w14:textId="2AF4BB1C" w:rsidR="00131954" w:rsidRPr="006E0852" w:rsidRDefault="00C77D5C" w:rsidP="00131954">
            <w:pPr>
              <w:spacing w:beforeAutospacing="1" w:afterAutospacing="1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E0852">
              <w:rPr>
                <w:rFonts w:ascii="Arial" w:hAnsi="Arial" w:cs="Arial"/>
                <w:color w:val="222222"/>
                <w:shd w:val="clear" w:color="auto" w:fill="FFFFFF"/>
              </w:rPr>
              <w:t>BLACK, P. and WILIAM, D., 2010. Inside the black box: Raising standards through classroom assessment. </w:t>
            </w:r>
            <w:r w:rsidRPr="006E0852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Phi delta </w:t>
            </w:r>
            <w:proofErr w:type="spellStart"/>
            <w:r w:rsidRPr="006E0852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kappan</w:t>
            </w:r>
            <w:proofErr w:type="spellEnd"/>
            <w:r w:rsidRPr="006E0852">
              <w:rPr>
                <w:rFonts w:ascii="Arial" w:hAnsi="Arial" w:cs="Arial"/>
                <w:color w:val="222222"/>
                <w:shd w:val="clear" w:color="auto" w:fill="FFFFFF"/>
              </w:rPr>
              <w:t>, </w:t>
            </w:r>
            <w:r w:rsidRPr="006E0852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92</w:t>
            </w:r>
            <w:r w:rsidRPr="006E0852">
              <w:rPr>
                <w:rFonts w:ascii="Arial" w:hAnsi="Arial" w:cs="Arial"/>
                <w:color w:val="222222"/>
                <w:shd w:val="clear" w:color="auto" w:fill="FFFFFF"/>
              </w:rPr>
              <w:t>(1), pp.81-90.</w:t>
            </w:r>
          </w:p>
          <w:p w14:paraId="59680D92" w14:textId="0C32174A" w:rsidR="00131954" w:rsidRPr="006E0852" w:rsidRDefault="00131954" w:rsidP="00131954">
            <w:pPr>
              <w:spacing w:beforeAutospacing="1" w:afterAutospacing="1"/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</w:rPr>
              <w:t xml:space="preserve">HARGREAVES, E., GIPPS, C. and PICKERING, A., 2018, </w:t>
            </w:r>
            <w:r w:rsidRPr="006E0852">
              <w:rPr>
                <w:rFonts w:ascii="Arial" w:hAnsi="Arial" w:cs="Arial"/>
                <w:i/>
                <w:iCs/>
              </w:rPr>
              <w:t>Assessment for Learning</w:t>
            </w:r>
            <w:r w:rsidRPr="006E0852">
              <w:rPr>
                <w:rFonts w:ascii="Arial" w:hAnsi="Arial" w:cs="Arial"/>
              </w:rPr>
              <w:t xml:space="preserve"> in T. CREMIN and C. BUNETT (eds.) </w:t>
            </w:r>
            <w:r w:rsidRPr="006E0852">
              <w:rPr>
                <w:rFonts w:ascii="Arial" w:hAnsi="Arial" w:cs="Arial"/>
                <w:i/>
                <w:iCs/>
              </w:rPr>
              <w:t xml:space="preserve">Learning to Teach in the Primary School, </w:t>
            </w:r>
            <w:r w:rsidRPr="006E0852">
              <w:rPr>
                <w:rFonts w:ascii="Arial" w:hAnsi="Arial" w:cs="Arial"/>
              </w:rPr>
              <w:t>Milton: Taylor &amp; Francis</w:t>
            </w:r>
          </w:p>
          <w:p w14:paraId="31F02D42" w14:textId="77777777" w:rsidR="00131954" w:rsidRPr="006E0852" w:rsidRDefault="00131954" w:rsidP="00131954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  <w:lang w:val="en-US"/>
              </w:rPr>
              <w:t>JONES, K., 2020, </w:t>
            </w:r>
            <w:r w:rsidRPr="006E0852">
              <w:rPr>
                <w:rFonts w:ascii="Arial" w:hAnsi="Arial" w:cs="Arial"/>
                <w:i/>
                <w:iCs/>
                <w:lang w:val="en-US"/>
              </w:rPr>
              <w:t>Retrieval practice: research and resources for every classroom</w:t>
            </w:r>
            <w:r w:rsidRPr="006E0852">
              <w:rPr>
                <w:rFonts w:ascii="Arial" w:hAnsi="Arial" w:cs="Arial"/>
                <w:lang w:val="en-US"/>
              </w:rPr>
              <w:t>. Woodbridge: John Catt Educational</w:t>
            </w:r>
          </w:p>
          <w:p w14:paraId="6C09E471" w14:textId="77777777" w:rsidR="00131954" w:rsidRPr="006E0852" w:rsidRDefault="00131954" w:rsidP="00131954">
            <w:pPr>
              <w:rPr>
                <w:rFonts w:ascii="Arial" w:eastAsia="Times New Roman" w:hAnsi="Arial" w:cs="Arial"/>
              </w:rPr>
            </w:pPr>
          </w:p>
          <w:p w14:paraId="07DD90BB" w14:textId="1FCE114C" w:rsidR="00131954" w:rsidRPr="006E0852" w:rsidRDefault="00131954" w:rsidP="00131954">
            <w:pPr>
              <w:rPr>
                <w:rFonts w:ascii="Arial" w:eastAsia="Times New Roman" w:hAnsi="Arial" w:cs="Arial"/>
              </w:rPr>
            </w:pPr>
            <w:r w:rsidRPr="006E0852">
              <w:rPr>
                <w:rFonts w:ascii="Arial" w:eastAsia="Times New Roman" w:hAnsi="Arial" w:cs="Arial"/>
              </w:rPr>
              <w:t>SHERRINGTON, T., 2019. </w:t>
            </w:r>
            <w:r w:rsidRPr="006E0852">
              <w:rPr>
                <w:rFonts w:ascii="Arial" w:eastAsia="Times New Roman" w:hAnsi="Arial" w:cs="Arial"/>
                <w:i/>
                <w:iCs/>
              </w:rPr>
              <w:t xml:space="preserve">Revisiting Dylan </w:t>
            </w:r>
            <w:proofErr w:type="spellStart"/>
            <w:r w:rsidRPr="006E0852">
              <w:rPr>
                <w:rFonts w:ascii="Arial" w:eastAsia="Times New Roman" w:hAnsi="Arial" w:cs="Arial"/>
                <w:i/>
                <w:iCs/>
              </w:rPr>
              <w:t>Wiliam’s</w:t>
            </w:r>
            <w:proofErr w:type="spellEnd"/>
            <w:r w:rsidRPr="006E0852">
              <w:rPr>
                <w:rFonts w:ascii="Arial" w:eastAsia="Times New Roman" w:hAnsi="Arial" w:cs="Arial"/>
                <w:i/>
                <w:iCs/>
              </w:rPr>
              <w:t xml:space="preserve"> Five Brilliant Formative Assessment Strategies.</w:t>
            </w:r>
            <w:r w:rsidRPr="006E0852">
              <w:rPr>
                <w:rFonts w:ascii="Arial" w:eastAsia="Times New Roman" w:hAnsi="Arial" w:cs="Arial"/>
              </w:rPr>
              <w:t xml:space="preserve">  [online]. Available from: </w:t>
            </w:r>
            <w:hyperlink r:id="rId9" w:history="1">
              <w:r w:rsidRPr="006E0852">
                <w:rPr>
                  <w:rStyle w:val="Hyperlink"/>
                  <w:rFonts w:ascii="Arial" w:eastAsia="Times New Roman" w:hAnsi="Arial" w:cs="Arial"/>
                </w:rPr>
                <w:t>https://teacherhead.com/2019/01/10/revisiting-dylan-wiliams-five-brilliant-formative-assessment-strategies/</w:t>
              </w:r>
            </w:hyperlink>
            <w:r w:rsidRPr="006E0852">
              <w:rPr>
                <w:rFonts w:ascii="Arial" w:eastAsia="Times New Roman" w:hAnsi="Arial" w:cs="Arial"/>
              </w:rPr>
              <w:t>.</w:t>
            </w:r>
          </w:p>
          <w:p w14:paraId="3F7A6414" w14:textId="555E3A71" w:rsidR="00131954" w:rsidRPr="006E0852" w:rsidRDefault="00131954" w:rsidP="00131954">
            <w:pPr>
              <w:rPr>
                <w:rFonts w:ascii="Arial" w:eastAsia="Times New Roman" w:hAnsi="Arial" w:cs="Arial"/>
              </w:rPr>
            </w:pPr>
          </w:p>
          <w:p w14:paraId="1AF4DF77" w14:textId="3F2D869D" w:rsidR="00131954" w:rsidRPr="006E0852" w:rsidRDefault="00131954" w:rsidP="00131954">
            <w:pPr>
              <w:rPr>
                <w:rFonts w:ascii="Arial" w:eastAsia="Times New Roman" w:hAnsi="Arial" w:cs="Arial"/>
              </w:rPr>
            </w:pPr>
            <w:r w:rsidRPr="006E0852">
              <w:rPr>
                <w:rFonts w:ascii="Arial" w:hAnsi="Arial" w:cs="Arial"/>
              </w:rPr>
              <w:t xml:space="preserve">SHERRINGTON, T., 2019, </w:t>
            </w:r>
            <w:r w:rsidRPr="006E0852">
              <w:rPr>
                <w:rFonts w:ascii="Arial" w:hAnsi="Arial" w:cs="Arial"/>
                <w:i/>
                <w:iCs/>
              </w:rPr>
              <w:t>10 Techniques for Retrieval Practice</w:t>
            </w:r>
            <w:r w:rsidRPr="006E0852">
              <w:rPr>
                <w:rFonts w:ascii="Arial" w:hAnsi="Arial" w:cs="Arial"/>
              </w:rPr>
              <w:t xml:space="preserve"> [online] Available from: </w:t>
            </w:r>
            <w:hyperlink r:id="rId10" w:history="1">
              <w:r w:rsidRPr="006E0852">
                <w:rPr>
                  <w:rStyle w:val="Hyperlink"/>
                  <w:rFonts w:ascii="Arial" w:hAnsi="Arial" w:cs="Arial"/>
                </w:rPr>
                <w:t>https://teacherhead.com/2019/03/03/10-techniques-for-retrieval-practice/</w:t>
              </w:r>
            </w:hyperlink>
          </w:p>
          <w:p w14:paraId="5DF056F8" w14:textId="77777777" w:rsidR="00131954" w:rsidRDefault="00131954" w:rsidP="00C77D5C">
            <w:pPr>
              <w:spacing w:beforeAutospacing="1" w:afterAutospacing="1"/>
              <w:rPr>
                <w:rStyle w:val="eop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C49F1F8" w14:textId="0AC90C7A" w:rsidR="006E0852" w:rsidRPr="00131954" w:rsidRDefault="006E0852" w:rsidP="00C77D5C">
            <w:pPr>
              <w:spacing w:beforeAutospacing="1" w:afterAutospacing="1"/>
              <w:rPr>
                <w:rStyle w:val="eop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63428A85" w14:textId="3952E05B" w:rsidR="006E0852" w:rsidRDefault="006E0852"/>
    <w:p w14:paraId="3B75CF30" w14:textId="77777777" w:rsidR="006E0852" w:rsidRDefault="006E0852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Assessment Curriculum Plan PG Phase 2"/>
      </w:tblPr>
      <w:tblGrid>
        <w:gridCol w:w="435"/>
        <w:gridCol w:w="3643"/>
        <w:gridCol w:w="1119"/>
        <w:gridCol w:w="2594"/>
        <w:gridCol w:w="2482"/>
        <w:gridCol w:w="1263"/>
        <w:gridCol w:w="9"/>
        <w:gridCol w:w="3603"/>
        <w:gridCol w:w="435"/>
        <w:gridCol w:w="9"/>
      </w:tblGrid>
      <w:tr w:rsidR="00C77D5C" w14:paraId="363811A9" w14:textId="77777777" w:rsidTr="006E0852">
        <w:trPr>
          <w:tblHeader/>
        </w:trPr>
        <w:tc>
          <w:tcPr>
            <w:tcW w:w="15592" w:type="dxa"/>
            <w:gridSpan w:val="10"/>
            <w:shd w:val="clear" w:color="auto" w:fill="A8D08D" w:themeFill="accent6" w:themeFillTint="99"/>
          </w:tcPr>
          <w:bookmarkEnd w:id="0"/>
          <w:p w14:paraId="7A343BF2" w14:textId="77777777" w:rsidR="00C77D5C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2</w:t>
            </w:r>
          </w:p>
          <w:p w14:paraId="08EAE3F6" w14:textId="1212E6FD" w:rsidR="006E0852" w:rsidRPr="006F4654" w:rsidRDefault="006E0852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77D5C" w14:paraId="727B2D61" w14:textId="77777777" w:rsidTr="00B87E7B">
        <w:tc>
          <w:tcPr>
            <w:tcW w:w="7791" w:type="dxa"/>
            <w:gridSpan w:val="4"/>
            <w:shd w:val="clear" w:color="auto" w:fill="C5E0B3" w:themeFill="accent6" w:themeFillTint="66"/>
          </w:tcPr>
          <w:p w14:paraId="200A4A34" w14:textId="37D0AD38" w:rsidR="00C77D5C" w:rsidRPr="006F4654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Based Learning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Introduction/Developmental</w:t>
            </w:r>
          </w:p>
        </w:tc>
        <w:tc>
          <w:tcPr>
            <w:tcW w:w="7801" w:type="dxa"/>
            <w:gridSpan w:val="6"/>
            <w:shd w:val="clear" w:color="auto" w:fill="C5E0B3" w:themeFill="accent6" w:themeFillTint="66"/>
          </w:tcPr>
          <w:p w14:paraId="45CD5D25" w14:textId="0C53E9F6" w:rsidR="00C77D5C" w:rsidRPr="006F4654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</w:tc>
      </w:tr>
      <w:tr w:rsidR="00C77D5C" w14:paraId="1C6974F4" w14:textId="77777777" w:rsidTr="00B87E7B">
        <w:tc>
          <w:tcPr>
            <w:tcW w:w="4078" w:type="dxa"/>
            <w:gridSpan w:val="2"/>
            <w:shd w:val="clear" w:color="auto" w:fill="E2EFD9" w:themeFill="accent6" w:themeFillTint="33"/>
          </w:tcPr>
          <w:p w14:paraId="7A88D360" w14:textId="77777777" w:rsidR="00C77D5C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3713" w:type="dxa"/>
            <w:gridSpan w:val="2"/>
            <w:shd w:val="clear" w:color="auto" w:fill="E2EFD9" w:themeFill="accent6" w:themeFillTint="33"/>
          </w:tcPr>
          <w:p w14:paraId="6E2214DD" w14:textId="77777777" w:rsidR="00C77D5C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  <w:tc>
          <w:tcPr>
            <w:tcW w:w="3754" w:type="dxa"/>
            <w:gridSpan w:val="3"/>
            <w:shd w:val="clear" w:color="auto" w:fill="E2EFD9" w:themeFill="accent6" w:themeFillTint="33"/>
          </w:tcPr>
          <w:p w14:paraId="2C876064" w14:textId="77777777" w:rsidR="00C77D5C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4047" w:type="dxa"/>
            <w:gridSpan w:val="3"/>
            <w:shd w:val="clear" w:color="auto" w:fill="E2EFD9" w:themeFill="accent6" w:themeFillTint="33"/>
          </w:tcPr>
          <w:p w14:paraId="6089AAC7" w14:textId="77777777" w:rsidR="00C77D5C" w:rsidRDefault="00C77D5C" w:rsidP="00C77D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C12F4D" w:rsidRPr="00433A8C" w14:paraId="279628A2" w14:textId="7777777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14B87442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3643" w:type="dxa"/>
          </w:tcPr>
          <w:p w14:paraId="0350C3A0" w14:textId="1680DA79" w:rsidR="00C12F4D" w:rsidRPr="006E0852" w:rsidRDefault="00C12F4D" w:rsidP="00C12F4D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High-quality feedback can be written or verbal; it should be accurate and clear, encourage further effort, and provide specific guidance on how to improve </w:t>
            </w:r>
            <w:r w:rsidRPr="006E0852">
              <w:rPr>
                <w:rFonts w:ascii="Arial" w:hAnsi="Arial" w:cs="Arial"/>
                <w:b/>
                <w:color w:val="000000"/>
              </w:rPr>
              <w:t>(LT 6.5)</w:t>
            </w:r>
          </w:p>
        </w:tc>
        <w:tc>
          <w:tcPr>
            <w:tcW w:w="3713" w:type="dxa"/>
            <w:gridSpan w:val="2"/>
          </w:tcPr>
          <w:p w14:paraId="6676953F" w14:textId="59B16F3E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</w:rPr>
              <w:t>To assess the needs of children with special educational needs and those with EAL (Link with ‘adaptive teaching’ in the CCF)</w:t>
            </w:r>
          </w:p>
          <w:p w14:paraId="4C6D74B7" w14:textId="77777777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45" w:type="dxa"/>
            <w:gridSpan w:val="2"/>
          </w:tcPr>
          <w:p w14:paraId="1E23750A" w14:textId="12D41B35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Ongoing high-quality data and assessment is necessary for schools to set targets and monitor progress </w:t>
            </w:r>
            <w:r w:rsidRPr="006E0852">
              <w:rPr>
                <w:rFonts w:ascii="Arial" w:hAnsi="Arial" w:cs="Arial"/>
                <w:b/>
                <w:color w:val="000000"/>
              </w:rPr>
              <w:t>(LT 6.4)</w:t>
            </w:r>
          </w:p>
        </w:tc>
        <w:tc>
          <w:tcPr>
            <w:tcW w:w="3612" w:type="dxa"/>
            <w:gridSpan w:val="2"/>
          </w:tcPr>
          <w:p w14:paraId="514DC1F8" w14:textId="5E52CD3E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>To assess learning in the foundation subjects.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2F172FEB" w14:textId="116ACF23" w:rsidR="00C12F4D" w:rsidRPr="00433A8C" w:rsidRDefault="00C12F4D" w:rsidP="00C12F4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C12F4D" w:rsidRPr="00433A8C" w14:paraId="7C0AAA4C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6A195A9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3FF740D2" w14:textId="684A1D76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Feedback should support pupils to monitor and regulate their own learning. </w:t>
            </w:r>
            <w:r w:rsidRPr="006E0852">
              <w:rPr>
                <w:rFonts w:ascii="Arial" w:hAnsi="Arial" w:cs="Arial"/>
                <w:b/>
                <w:color w:val="000000"/>
              </w:rPr>
              <w:t>(LT 6.6, LH 6.9, LH 6.10)</w:t>
            </w:r>
          </w:p>
        </w:tc>
        <w:tc>
          <w:tcPr>
            <w:tcW w:w="3713" w:type="dxa"/>
            <w:gridSpan w:val="2"/>
          </w:tcPr>
          <w:p w14:paraId="0B7E9C9F" w14:textId="79D1E4A8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</w:rPr>
              <w:t xml:space="preserve">To assess the needs of children with behaviour needs (link with the ‘behaviour’ strand of the CCF. </w:t>
            </w:r>
          </w:p>
        </w:tc>
        <w:tc>
          <w:tcPr>
            <w:tcW w:w="3745" w:type="dxa"/>
            <w:gridSpan w:val="2"/>
          </w:tcPr>
          <w:p w14:paraId="134B3B8F" w14:textId="74E3A1E9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Summative assessment can be used to set targets and monitor progress </w:t>
            </w:r>
            <w:r w:rsidRPr="006E0852">
              <w:rPr>
                <w:rFonts w:ascii="Arial" w:hAnsi="Arial" w:cs="Arial"/>
                <w:b/>
                <w:color w:val="000000"/>
              </w:rPr>
              <w:t>(LH 6.6)</w:t>
            </w:r>
          </w:p>
        </w:tc>
        <w:tc>
          <w:tcPr>
            <w:tcW w:w="3612" w:type="dxa"/>
            <w:gridSpan w:val="2"/>
          </w:tcPr>
          <w:p w14:paraId="48388E7A" w14:textId="7B53A35E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To relate ways in which schools use data to set targets and monitor practice to their own practice. </w:t>
            </w:r>
            <w:r w:rsidRPr="006E0852">
              <w:rPr>
                <w:rFonts w:ascii="Arial" w:hAnsi="Arial" w:cs="Arial"/>
                <w:b/>
                <w:color w:val="000000"/>
              </w:rPr>
              <w:t>(LH 6.3)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3CBEBAA2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3F66535A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0341075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2868333E" w14:textId="7E5918F9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Pupils should be involved in the assessment process </w:t>
            </w:r>
            <w:r w:rsidRPr="006E0852">
              <w:rPr>
                <w:rFonts w:ascii="Arial" w:hAnsi="Arial" w:cs="Arial"/>
                <w:b/>
                <w:color w:val="000000"/>
              </w:rPr>
              <w:t>(LT 6.6, LH 6.10)</w:t>
            </w:r>
          </w:p>
        </w:tc>
        <w:tc>
          <w:tcPr>
            <w:tcW w:w="3713" w:type="dxa"/>
            <w:gridSpan w:val="2"/>
          </w:tcPr>
          <w:p w14:paraId="4082AA17" w14:textId="02B1BBA0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>To evaluate marking policies with a focus on pupil progress.</w:t>
            </w:r>
          </w:p>
        </w:tc>
        <w:tc>
          <w:tcPr>
            <w:tcW w:w="3745" w:type="dxa"/>
            <w:gridSpan w:val="2"/>
          </w:tcPr>
          <w:p w14:paraId="6FC402A7" w14:textId="6B395821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  <w:r w:rsidRPr="006E0852">
              <w:rPr>
                <w:rFonts w:ascii="Arial" w:eastAsia="Arial" w:hAnsi="Arial" w:cs="Arial"/>
              </w:rPr>
              <w:t>An important goal of assessment is “closing the gap”</w:t>
            </w:r>
          </w:p>
        </w:tc>
        <w:tc>
          <w:tcPr>
            <w:tcW w:w="3612" w:type="dxa"/>
            <w:gridSpan w:val="2"/>
          </w:tcPr>
          <w:p w14:paraId="4DA6B9C0" w14:textId="32D8675F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>Evaluate developments in assessment considering their sources and evidence base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1030E8F9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6455E858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539874B1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1AC191B4" w14:textId="4D03CBA8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There should be direct involvement of support staff in assessing and recording pupil progress </w:t>
            </w:r>
            <w:r w:rsidRPr="006E0852">
              <w:rPr>
                <w:rFonts w:ascii="Arial" w:hAnsi="Arial" w:cs="Arial"/>
                <w:b/>
                <w:color w:val="000000"/>
              </w:rPr>
              <w:t>(LH 8.5)</w:t>
            </w:r>
          </w:p>
        </w:tc>
        <w:tc>
          <w:tcPr>
            <w:tcW w:w="3713" w:type="dxa"/>
            <w:gridSpan w:val="2"/>
          </w:tcPr>
          <w:p w14:paraId="0EFF7358" w14:textId="2B84DD19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>Begin to appropriately utilise formative and summative assessment to support pupil progress</w:t>
            </w:r>
          </w:p>
        </w:tc>
        <w:tc>
          <w:tcPr>
            <w:tcW w:w="3745" w:type="dxa"/>
            <w:gridSpan w:val="2"/>
          </w:tcPr>
          <w:p w14:paraId="78F8BF59" w14:textId="3C4DF59E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  <w:r w:rsidRPr="006E0852">
              <w:rPr>
                <w:rFonts w:ascii="Arial" w:eastAsia="Arial" w:hAnsi="Arial" w:cs="Arial"/>
              </w:rPr>
              <w:t>Accurate summative data is essential</w:t>
            </w:r>
          </w:p>
        </w:tc>
        <w:tc>
          <w:tcPr>
            <w:tcW w:w="3612" w:type="dxa"/>
            <w:gridSpan w:val="2"/>
          </w:tcPr>
          <w:p w14:paraId="79D1A500" w14:textId="77777777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AB3F1F3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4D92BD2F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EBF558E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1D41FD68" w14:textId="0B4CA882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That formative and summative assessment serve different purposes </w:t>
            </w:r>
            <w:r w:rsidRPr="006E0852">
              <w:rPr>
                <w:rFonts w:ascii="Arial" w:hAnsi="Arial" w:cs="Arial"/>
                <w:b/>
                <w:color w:val="000000"/>
              </w:rPr>
              <w:t>(LT 6.3)</w:t>
            </w:r>
          </w:p>
        </w:tc>
        <w:tc>
          <w:tcPr>
            <w:tcW w:w="3713" w:type="dxa"/>
            <w:gridSpan w:val="2"/>
          </w:tcPr>
          <w:p w14:paraId="07A349F0" w14:textId="48C22A85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To identify pupils’ next steps in learning and provide specific feedback to them </w:t>
            </w:r>
            <w:r w:rsidRPr="006E0852">
              <w:rPr>
                <w:rFonts w:ascii="Arial" w:hAnsi="Arial" w:cs="Arial"/>
                <w:b/>
                <w:color w:val="000000"/>
              </w:rPr>
              <w:t>(LH 6.8)</w:t>
            </w:r>
          </w:p>
        </w:tc>
        <w:tc>
          <w:tcPr>
            <w:tcW w:w="3745" w:type="dxa"/>
            <w:gridSpan w:val="2"/>
          </w:tcPr>
          <w:p w14:paraId="1E5836C9" w14:textId="5EF71E8B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The relationship between assessment and subject knowledge through understanding subject progression within subject strands of each foundation subject (link with ‘subject knowledge’ strand of the CCF). </w:t>
            </w:r>
          </w:p>
        </w:tc>
        <w:tc>
          <w:tcPr>
            <w:tcW w:w="3612" w:type="dxa"/>
            <w:gridSpan w:val="2"/>
          </w:tcPr>
          <w:p w14:paraId="393A7225" w14:textId="77777777" w:rsidR="00C12F4D" w:rsidRPr="006E0852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1239C6F7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6310FCE3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1708A8B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257FC180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13" w:type="dxa"/>
            <w:gridSpan w:val="2"/>
          </w:tcPr>
          <w:p w14:paraId="312F1E86" w14:textId="072EA6DE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  <w:r w:rsidRPr="00C12F4D">
              <w:rPr>
                <w:rFonts w:ascii="Arial" w:hAnsi="Arial" w:cs="Arial"/>
                <w:color w:val="000000"/>
              </w:rPr>
              <w:t xml:space="preserve">To build assessment tasks into lessons to check pupils’ understanding. </w:t>
            </w:r>
          </w:p>
        </w:tc>
        <w:tc>
          <w:tcPr>
            <w:tcW w:w="3745" w:type="dxa"/>
            <w:gridSpan w:val="2"/>
          </w:tcPr>
          <w:p w14:paraId="77B2B80B" w14:textId="39BA6BE7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  <w:r w:rsidRPr="006E0852">
              <w:rPr>
                <w:rFonts w:ascii="Arial" w:eastAsia="Arial" w:hAnsi="Arial" w:cs="Arial"/>
              </w:rPr>
              <w:t>Current developments in assessment in relation to testing, benchmarking and moderation should influence their practice.</w:t>
            </w:r>
          </w:p>
        </w:tc>
        <w:tc>
          <w:tcPr>
            <w:tcW w:w="3612" w:type="dxa"/>
            <w:gridSpan w:val="2"/>
          </w:tcPr>
          <w:p w14:paraId="1E4B7522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4FD96BFF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773061A5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DC275D8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482FB017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13" w:type="dxa"/>
            <w:gridSpan w:val="2"/>
          </w:tcPr>
          <w:p w14:paraId="68834D47" w14:textId="23C43498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  <w:r w:rsidRPr="00C12F4D">
              <w:rPr>
                <w:rFonts w:ascii="Arial" w:hAnsi="Arial" w:cs="Arial"/>
                <w:color w:val="000000"/>
              </w:rPr>
              <w:t xml:space="preserve">To notice and respond to misconceptions. </w:t>
            </w:r>
            <w:r w:rsidRPr="00C12F4D">
              <w:rPr>
                <w:rFonts w:ascii="Arial" w:hAnsi="Arial" w:cs="Arial"/>
                <w:b/>
                <w:color w:val="000000"/>
              </w:rPr>
              <w:t>(LH 6.17)</w:t>
            </w:r>
          </w:p>
        </w:tc>
        <w:tc>
          <w:tcPr>
            <w:tcW w:w="3745" w:type="dxa"/>
            <w:gridSpan w:val="2"/>
          </w:tcPr>
          <w:p w14:paraId="10387E5A" w14:textId="70FAE03A" w:rsidR="00C12F4D" w:rsidRPr="006E0852" w:rsidRDefault="00C12F4D" w:rsidP="00C12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E0852">
              <w:rPr>
                <w:rFonts w:ascii="Arial" w:eastAsia="Arial" w:hAnsi="Arial" w:cs="Arial"/>
              </w:rPr>
              <w:t>Teachers must keep up to date with developments concerning assessment</w:t>
            </w:r>
          </w:p>
        </w:tc>
        <w:tc>
          <w:tcPr>
            <w:tcW w:w="3612" w:type="dxa"/>
            <w:gridSpan w:val="2"/>
          </w:tcPr>
          <w:p w14:paraId="62540933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4CF1E6CF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310D0ECE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61EFDF7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3E01AC7F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13" w:type="dxa"/>
            <w:gridSpan w:val="2"/>
          </w:tcPr>
          <w:p w14:paraId="2222E6EE" w14:textId="77777777" w:rsidR="00C12F4D" w:rsidRDefault="00C12F4D" w:rsidP="00C12F4D">
            <w:pPr>
              <w:rPr>
                <w:rFonts w:ascii="Arial" w:hAnsi="Arial" w:cs="Arial"/>
                <w:color w:val="000000"/>
              </w:rPr>
            </w:pPr>
            <w:r w:rsidRPr="00C12F4D">
              <w:rPr>
                <w:rFonts w:ascii="Arial" w:hAnsi="Arial" w:cs="Arial"/>
                <w:color w:val="000000"/>
              </w:rPr>
              <w:t>To use hinge questions.</w:t>
            </w:r>
          </w:p>
          <w:p w14:paraId="61434DB7" w14:textId="1927ACF5" w:rsidR="006E0852" w:rsidRPr="00C12F4D" w:rsidRDefault="006E0852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45" w:type="dxa"/>
            <w:gridSpan w:val="2"/>
          </w:tcPr>
          <w:p w14:paraId="6E094D8E" w14:textId="77777777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12" w:type="dxa"/>
            <w:gridSpan w:val="2"/>
          </w:tcPr>
          <w:p w14:paraId="75F125E3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3F47657C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5F64D58F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5CFDB69F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0C53DE09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13" w:type="dxa"/>
            <w:gridSpan w:val="2"/>
          </w:tcPr>
          <w:p w14:paraId="0879C4CF" w14:textId="585BE3A8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  <w:r w:rsidRPr="00C12F4D">
              <w:rPr>
                <w:rFonts w:ascii="Arial" w:hAnsi="Arial" w:cs="Arial"/>
                <w:color w:val="000000"/>
              </w:rPr>
              <w:t xml:space="preserve">To use questions to check understanding and promote thinking. </w:t>
            </w:r>
          </w:p>
        </w:tc>
        <w:tc>
          <w:tcPr>
            <w:tcW w:w="3745" w:type="dxa"/>
            <w:gridSpan w:val="2"/>
          </w:tcPr>
          <w:p w14:paraId="427FDBE4" w14:textId="77777777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12" w:type="dxa"/>
            <w:gridSpan w:val="2"/>
          </w:tcPr>
          <w:p w14:paraId="3E23977D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6777232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758DB36A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3A61B048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50B4921F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713" w:type="dxa"/>
            <w:gridSpan w:val="2"/>
          </w:tcPr>
          <w:p w14:paraId="3A56928B" w14:textId="1D75F37A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  <w:r w:rsidRPr="00C12F4D">
              <w:rPr>
                <w:rFonts w:ascii="Arial" w:hAnsi="Arial" w:cs="Arial"/>
                <w:color w:val="000000"/>
              </w:rPr>
              <w:t xml:space="preserve">To assess learning in English, </w:t>
            </w:r>
            <w:proofErr w:type="gramStart"/>
            <w:r w:rsidRPr="00C12F4D">
              <w:rPr>
                <w:rFonts w:ascii="Arial" w:hAnsi="Arial" w:cs="Arial"/>
                <w:color w:val="000000"/>
              </w:rPr>
              <w:t>mathematics</w:t>
            </w:r>
            <w:proofErr w:type="gramEnd"/>
            <w:r w:rsidRPr="00C12F4D">
              <w:rPr>
                <w:rFonts w:ascii="Arial" w:hAnsi="Arial" w:cs="Arial"/>
                <w:color w:val="000000"/>
              </w:rPr>
              <w:t xml:space="preserve"> and science. </w:t>
            </w:r>
          </w:p>
        </w:tc>
        <w:tc>
          <w:tcPr>
            <w:tcW w:w="3745" w:type="dxa"/>
            <w:gridSpan w:val="2"/>
          </w:tcPr>
          <w:p w14:paraId="2640ABD3" w14:textId="77777777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12" w:type="dxa"/>
            <w:gridSpan w:val="2"/>
          </w:tcPr>
          <w:p w14:paraId="1A0C8284" w14:textId="77777777" w:rsidR="00C12F4D" w:rsidRPr="00C12F4D" w:rsidRDefault="00C12F4D" w:rsidP="00C12F4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6CF7B2A7" w14:textId="77777777" w:rsidR="00C12F4D" w:rsidRPr="00433A8C" w:rsidRDefault="00C12F4D" w:rsidP="00C12F4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C12F4D" w:rsidRPr="00433A8C" w14:paraId="15A2F4C4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6DB16B13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Assessment</w:t>
            </w:r>
          </w:p>
        </w:tc>
        <w:tc>
          <w:tcPr>
            <w:tcW w:w="7356" w:type="dxa"/>
            <w:gridSpan w:val="3"/>
            <w:shd w:val="clear" w:color="auto" w:fill="C5E0B3" w:themeFill="accent6" w:themeFillTint="66"/>
          </w:tcPr>
          <w:p w14:paraId="4A65ABD1" w14:textId="77777777" w:rsidR="00C12F4D" w:rsidRPr="00102596" w:rsidRDefault="00C12F4D" w:rsidP="00C12F4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7357" w:type="dxa"/>
            <w:gridSpan w:val="4"/>
            <w:shd w:val="clear" w:color="auto" w:fill="C5E0B3" w:themeFill="accent6" w:themeFillTint="66"/>
          </w:tcPr>
          <w:p w14:paraId="397D4AC4" w14:textId="77777777" w:rsidR="00C12F4D" w:rsidRPr="00102596" w:rsidRDefault="00C12F4D" w:rsidP="00C12F4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16AA12E1" w14:textId="63CA32AE" w:rsidR="00C12F4D" w:rsidRPr="00433A8C" w:rsidRDefault="00C12F4D" w:rsidP="00C12F4D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C12F4D" w:rsidRPr="00433A8C" w14:paraId="0149CB7D" w14:textId="77777777" w:rsidTr="00B87E7B">
        <w:trPr>
          <w:gridAfter w:val="1"/>
          <w:wAfter w:w="9" w:type="dxa"/>
          <w:cantSplit/>
          <w:trHeight w:val="828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2794D16E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3"/>
          </w:tcPr>
          <w:p w14:paraId="133334B7" w14:textId="14ED388A" w:rsidR="00C12F4D" w:rsidRPr="006E0852" w:rsidRDefault="00C12F4D" w:rsidP="00C12F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6E0852">
              <w:rPr>
                <w:rFonts w:ascii="Arial" w:eastAsia="Arial" w:hAnsi="Arial" w:cs="Arial"/>
                <w:color w:val="000000"/>
              </w:rPr>
              <w:t>Assessment reporting on professional practice progress reports.</w:t>
            </w:r>
          </w:p>
        </w:tc>
        <w:tc>
          <w:tcPr>
            <w:tcW w:w="7357" w:type="dxa"/>
            <w:gridSpan w:val="4"/>
          </w:tcPr>
          <w:p w14:paraId="2E7A1C76" w14:textId="032F2A3C" w:rsidR="00C12F4D" w:rsidRPr="006E0852" w:rsidRDefault="00C12F4D" w:rsidP="00C12F4D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 w:rsidRPr="006E0852">
              <w:rPr>
                <w:rFonts w:ascii="Arial" w:eastAsia="Arial" w:hAnsi="Arial" w:cs="Arial"/>
                <w:color w:val="000000"/>
              </w:rPr>
              <w:t>Formatively assessed in APD sessions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  <w:textDirection w:val="tbRl"/>
          </w:tcPr>
          <w:p w14:paraId="1DA29563" w14:textId="30C07EB8" w:rsidR="00C12F4D" w:rsidRPr="00433A8C" w:rsidRDefault="00C12F4D" w:rsidP="00C12F4D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12F4D" w:rsidRPr="009A134C" w14:paraId="08E97B8B" w14:textId="77777777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071029B2" w14:textId="77777777" w:rsidR="00C12F4D" w:rsidRPr="00102596" w:rsidRDefault="00C12F4D" w:rsidP="00C12F4D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7"/>
            <w:shd w:val="clear" w:color="auto" w:fill="C5E0B3" w:themeFill="accent6" w:themeFillTint="66"/>
          </w:tcPr>
          <w:p w14:paraId="121C3662" w14:textId="77777777" w:rsidR="00C12F4D" w:rsidRPr="009A134C" w:rsidRDefault="00C12F4D" w:rsidP="00C12F4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5F5F0CBA" w14:textId="77777777" w:rsidR="00C12F4D" w:rsidRPr="00712BBB" w:rsidRDefault="00C12F4D" w:rsidP="00C12F4D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C7829D3" w14:textId="77777777" w:rsidR="00C12F4D" w:rsidRPr="009A134C" w:rsidRDefault="00C12F4D" w:rsidP="00C12F4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12F4D" w:rsidRPr="009A134C" w14:paraId="05CBEFF0" w14:textId="77777777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14:paraId="00352897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62D8F6" w14:textId="77777777" w:rsidR="00C12F4D" w:rsidRPr="002F73AD" w:rsidRDefault="00C12F4D" w:rsidP="00C12F4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2A205E" w14:textId="77777777" w:rsidR="00C12F4D" w:rsidRPr="002F73AD" w:rsidRDefault="00C12F4D" w:rsidP="00C12F4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8BDE6" w14:textId="77777777" w:rsidR="00C12F4D" w:rsidRPr="009A134C" w:rsidRDefault="00C12F4D" w:rsidP="00C12F4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20A076E" w14:textId="77777777" w:rsidR="00C12F4D" w:rsidRPr="009A134C" w:rsidRDefault="00C12F4D" w:rsidP="00C12F4D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12F4D" w:rsidRPr="2A4A3E22" w14:paraId="4201633E" w14:textId="7777777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7BC09018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2"/>
          </w:tcPr>
          <w:p w14:paraId="1ECB1809" w14:textId="77777777" w:rsidR="006E0852" w:rsidRDefault="006E0852" w:rsidP="00C12F4D">
            <w:pPr>
              <w:rPr>
                <w:rFonts w:ascii="Arial" w:hAnsi="Arial" w:cs="Arial"/>
                <w:color w:val="000000"/>
              </w:rPr>
            </w:pPr>
          </w:p>
          <w:p w14:paraId="090A1E5D" w14:textId="00E2FB30" w:rsidR="00C12F4D" w:rsidRPr="006E0852" w:rsidRDefault="00C12F4D" w:rsidP="00C12F4D">
            <w:pPr>
              <w:rPr>
                <w:rFonts w:ascii="Arial" w:hAnsi="Arial" w:cs="Arial"/>
                <w:b/>
                <w:iCs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Feedback must be high-quality and can be in written or verbal form. </w:t>
            </w:r>
            <w:r w:rsidRPr="006E0852">
              <w:rPr>
                <w:rFonts w:ascii="Arial" w:hAnsi="Arial" w:cs="Arial"/>
                <w:b/>
                <w:color w:val="000000"/>
              </w:rPr>
              <w:t>(LH 6.13)</w:t>
            </w:r>
          </w:p>
          <w:p w14:paraId="3BB15884" w14:textId="77777777" w:rsidR="00C12F4D" w:rsidRPr="006E0852" w:rsidRDefault="00C12F4D" w:rsidP="00C12F4D">
            <w:pPr>
              <w:rPr>
                <w:rFonts w:ascii="Arial" w:hAnsi="Arial" w:cs="Arial"/>
                <w:color w:val="000000"/>
              </w:rPr>
            </w:pPr>
            <w:r w:rsidRPr="006E0852">
              <w:rPr>
                <w:rFonts w:ascii="Arial" w:hAnsi="Arial" w:cs="Arial"/>
                <w:color w:val="000000"/>
              </w:rPr>
              <w:t>How schools use summative data to monitor and improve pupil progress.</w:t>
            </w:r>
          </w:p>
          <w:p w14:paraId="49038786" w14:textId="6261CE91" w:rsidR="00C12F4D" w:rsidRPr="006E0852" w:rsidRDefault="00C12F4D" w:rsidP="00C12F4D">
            <w:pPr>
              <w:rPr>
                <w:rFonts w:ascii="Arial" w:hAnsi="Arial" w:cs="Arial"/>
                <w:b/>
                <w:bCs/>
              </w:rPr>
            </w:pPr>
            <w:r w:rsidRPr="006E0852">
              <w:rPr>
                <w:rFonts w:ascii="Arial" w:hAnsi="Arial" w:cs="Arial"/>
                <w:color w:val="000000"/>
              </w:rPr>
              <w:t>The current developments in assessment and how they relate to their own practice.</w:t>
            </w:r>
          </w:p>
          <w:p w14:paraId="27730B47" w14:textId="77777777" w:rsidR="00C12F4D" w:rsidRPr="006E0852" w:rsidRDefault="00C12F4D" w:rsidP="00C12F4D">
            <w:pPr>
              <w:rPr>
                <w:rFonts w:ascii="Arial" w:hAnsi="Arial" w:cs="Arial"/>
                <w:b/>
                <w:bCs/>
              </w:rPr>
            </w:pPr>
          </w:p>
          <w:p w14:paraId="03847658" w14:textId="77777777" w:rsidR="00C12F4D" w:rsidRPr="006E0852" w:rsidRDefault="00C12F4D" w:rsidP="00C12F4D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2"/>
          </w:tcPr>
          <w:p w14:paraId="0FB1BD17" w14:textId="77777777" w:rsidR="006E0852" w:rsidRDefault="006E0852" w:rsidP="00C12F4D">
            <w:pPr>
              <w:rPr>
                <w:rFonts w:ascii="Arial" w:hAnsi="Arial" w:cs="Arial"/>
                <w:color w:val="000000"/>
              </w:rPr>
            </w:pPr>
          </w:p>
          <w:p w14:paraId="5DA2C344" w14:textId="7065E291" w:rsidR="00C12F4D" w:rsidRPr="006E0852" w:rsidRDefault="00C12F4D" w:rsidP="00C12F4D">
            <w:pPr>
              <w:rPr>
                <w:rFonts w:ascii="Arial" w:hAnsi="Arial" w:cs="Arial"/>
                <w:b/>
                <w:i/>
                <w:iCs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Teachers use information from assessments to inform the decisions they make; in turn, pupils must be able to act on feedback for it to have an effect </w:t>
            </w:r>
            <w:r w:rsidRPr="006E0852">
              <w:rPr>
                <w:rFonts w:ascii="Arial" w:hAnsi="Arial" w:cs="Arial"/>
                <w:b/>
                <w:color w:val="000000"/>
              </w:rPr>
              <w:t>(LT 6.4, LH 6.8)</w:t>
            </w:r>
          </w:p>
          <w:p w14:paraId="3EC37937" w14:textId="77777777" w:rsidR="00C12F4D" w:rsidRPr="006E0852" w:rsidRDefault="00C12F4D" w:rsidP="00C12F4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0852">
              <w:rPr>
                <w:rFonts w:ascii="Arial" w:hAnsi="Arial" w:cs="Arial"/>
                <w:color w:val="000000"/>
              </w:rPr>
              <w:t>How schools use data to set targets and monitor progress and communicate data for accountability to stakeholders.</w:t>
            </w:r>
          </w:p>
          <w:p w14:paraId="615C7ACA" w14:textId="5D3E7A66" w:rsidR="00C12F4D" w:rsidRPr="006E0852" w:rsidRDefault="00C12F4D" w:rsidP="00C12F4D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/>
              </w:rPr>
              <w:t xml:space="preserve">Directives and developments in assessment can be driven by evidence, pragmatic </w:t>
            </w:r>
            <w:proofErr w:type="gramStart"/>
            <w:r w:rsidRPr="006E0852">
              <w:rPr>
                <w:rFonts w:ascii="Arial" w:hAnsi="Arial" w:cs="Arial"/>
                <w:color w:val="000000"/>
              </w:rPr>
              <w:t>necessities</w:t>
            </w:r>
            <w:proofErr w:type="gramEnd"/>
            <w:r w:rsidRPr="006E0852">
              <w:rPr>
                <w:rFonts w:ascii="Arial" w:hAnsi="Arial" w:cs="Arial"/>
                <w:color w:val="000000"/>
              </w:rPr>
              <w:t xml:space="preserve"> or political drives.</w:t>
            </w:r>
          </w:p>
        </w:tc>
        <w:tc>
          <w:tcPr>
            <w:tcW w:w="4875" w:type="dxa"/>
            <w:gridSpan w:val="3"/>
          </w:tcPr>
          <w:p w14:paraId="672AEA2F" w14:textId="77777777" w:rsidR="006E0852" w:rsidRDefault="006E0852" w:rsidP="00C12F4D">
            <w:pPr>
              <w:rPr>
                <w:rFonts w:ascii="Arial" w:hAnsi="Arial" w:cs="Arial"/>
                <w:color w:val="000000" w:themeColor="text1"/>
              </w:rPr>
            </w:pPr>
          </w:p>
          <w:p w14:paraId="0B5C508C" w14:textId="30AFE683" w:rsidR="00C12F4D" w:rsidRPr="006E0852" w:rsidRDefault="00C12F4D" w:rsidP="00C12F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 w:themeColor="text1"/>
              </w:rPr>
              <w:t xml:space="preserve">With expert colleagues, plan formative assessment tasks linked to lesson objectives and think ahead about what would indicate understanding </w:t>
            </w:r>
            <w:r w:rsidRPr="006E0852">
              <w:rPr>
                <w:rFonts w:ascii="Arial" w:hAnsi="Arial" w:cs="Arial"/>
                <w:b/>
                <w:color w:val="000000" w:themeColor="text1"/>
              </w:rPr>
              <w:t>(LH 6.1)</w:t>
            </w:r>
          </w:p>
          <w:p w14:paraId="734AD7BB" w14:textId="77777777" w:rsidR="00C12F4D" w:rsidRPr="006E0852" w:rsidRDefault="00C12F4D" w:rsidP="00C12F4D">
            <w:pPr>
              <w:rPr>
                <w:rFonts w:ascii="Arial" w:hAnsi="Arial" w:cs="Arial"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 w:themeColor="text1"/>
              </w:rPr>
              <w:t>Use summative data to inform their planning</w:t>
            </w:r>
          </w:p>
          <w:p w14:paraId="5F692D8B" w14:textId="77777777" w:rsidR="00C12F4D" w:rsidRPr="006E0852" w:rsidRDefault="00C12F4D" w:rsidP="00C12F4D">
            <w:pPr>
              <w:rPr>
                <w:rFonts w:ascii="Arial" w:hAnsi="Arial" w:cs="Arial"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 w:themeColor="text1"/>
              </w:rPr>
              <w:t xml:space="preserve">Independently analyse, </w:t>
            </w:r>
            <w:proofErr w:type="gramStart"/>
            <w:r w:rsidRPr="006E0852">
              <w:rPr>
                <w:rFonts w:ascii="Arial" w:hAnsi="Arial" w:cs="Arial"/>
                <w:color w:val="000000" w:themeColor="text1"/>
              </w:rPr>
              <w:t>interpret</w:t>
            </w:r>
            <w:proofErr w:type="gramEnd"/>
            <w:r w:rsidRPr="006E0852">
              <w:rPr>
                <w:rFonts w:ascii="Arial" w:hAnsi="Arial" w:cs="Arial"/>
                <w:color w:val="000000" w:themeColor="text1"/>
              </w:rPr>
              <w:t xml:space="preserve"> and relate a school’s assessment policy to their own teaching practice</w:t>
            </w:r>
          </w:p>
          <w:p w14:paraId="36AA4311" w14:textId="65A2D9EF" w:rsidR="00C12F4D" w:rsidRPr="006E0852" w:rsidRDefault="00C12F4D" w:rsidP="00C12F4D">
            <w:pPr>
              <w:rPr>
                <w:rFonts w:ascii="Arial" w:hAnsi="Arial" w:cs="Arial"/>
                <w:b/>
                <w:bCs/>
              </w:rPr>
            </w:pPr>
          </w:p>
          <w:p w14:paraId="3CDBAF27" w14:textId="77777777" w:rsidR="00C12F4D" w:rsidRPr="006E0852" w:rsidRDefault="00C12F4D" w:rsidP="00C12F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2DB4C0D" w14:textId="77777777" w:rsidR="00C12F4D" w:rsidRPr="2A4A3E22" w:rsidRDefault="00C12F4D" w:rsidP="00C12F4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2F4D" w:rsidRPr="002F73AD" w14:paraId="17F0E124" w14:textId="77777777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4A49172B" w14:textId="77777777" w:rsidR="00C12F4D" w:rsidRPr="00102596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8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10A97B2" w14:textId="77777777" w:rsidR="00C12F4D" w:rsidRDefault="00C12F4D" w:rsidP="00C12F4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3E6A8804" w14:textId="77777777" w:rsidR="00C12F4D" w:rsidRPr="002F73AD" w:rsidRDefault="00C12F4D" w:rsidP="00C12F4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</w:tc>
      </w:tr>
      <w:tr w:rsidR="00C12F4D" w:rsidRPr="69350B63" w14:paraId="0F847025" w14:textId="77777777" w:rsidTr="00EA24D4">
        <w:trPr>
          <w:gridAfter w:val="1"/>
          <w:wAfter w:w="9" w:type="dxa"/>
          <w:cantSplit/>
          <w:trHeight w:val="1115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0EF9D3D5" w14:textId="77777777" w:rsidR="00C12F4D" w:rsidRDefault="00C12F4D" w:rsidP="00C12F4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8"/>
          </w:tcPr>
          <w:p w14:paraId="2AF4ADD6" w14:textId="77777777" w:rsidR="006E0852" w:rsidRDefault="006E0852" w:rsidP="00C12F4D">
            <w:pPr>
              <w:rPr>
                <w:rFonts w:ascii="Arial" w:hAnsi="Arial" w:cs="Arial"/>
              </w:rPr>
            </w:pPr>
          </w:p>
          <w:p w14:paraId="0E1FFB61" w14:textId="7466E88F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</w:rPr>
              <w:t xml:space="preserve">CLARKE, S., </w:t>
            </w:r>
            <w:r w:rsidRPr="006E0852">
              <w:rPr>
                <w:rFonts w:ascii="Arial" w:hAnsi="Arial" w:cs="Arial"/>
                <w:lang w:val="en-US"/>
              </w:rPr>
              <w:t xml:space="preserve">2014, </w:t>
            </w:r>
            <w:r w:rsidRPr="006E0852">
              <w:rPr>
                <w:rFonts w:ascii="Arial" w:hAnsi="Arial" w:cs="Arial"/>
                <w:i/>
                <w:iCs/>
                <w:lang w:val="en-US"/>
              </w:rPr>
              <w:t>Outstanding Formative Assessment: Culture and Practice</w:t>
            </w:r>
            <w:r w:rsidRPr="006E0852">
              <w:rPr>
                <w:rFonts w:ascii="Arial" w:hAnsi="Arial" w:cs="Arial"/>
                <w:lang w:val="en-US"/>
              </w:rPr>
              <w:t>. Hodder Education Group.</w:t>
            </w:r>
          </w:p>
          <w:p w14:paraId="7BFB71EE" w14:textId="7E1F8F8E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  <w:lang w:val="en-US"/>
              </w:rPr>
              <w:t xml:space="preserve">DABELL, J., 2018, </w:t>
            </w:r>
            <w:r w:rsidRPr="006E0852">
              <w:rPr>
                <w:rFonts w:ascii="Arial" w:hAnsi="Arial" w:cs="Arial"/>
                <w:i/>
                <w:iCs/>
              </w:rPr>
              <w:t>Effective teacher-student feedback practices</w:t>
            </w:r>
            <w:r w:rsidRPr="006E0852">
              <w:rPr>
                <w:rFonts w:ascii="Arial" w:hAnsi="Arial" w:cs="Arial"/>
              </w:rPr>
              <w:t xml:space="preserve"> [online] Available from: </w:t>
            </w:r>
            <w:hyperlink r:id="rId11" w:history="1">
              <w:r w:rsidRPr="006E0852">
                <w:rPr>
                  <w:rStyle w:val="Hyperlink"/>
                  <w:rFonts w:ascii="Arial" w:hAnsi="Arial" w:cs="Arial"/>
                </w:rPr>
                <w:t>https://www.sec-ed.co.uk/best-practice/effective-teacher-student-feedback-practices/</w:t>
              </w:r>
            </w:hyperlink>
            <w:r w:rsidRPr="006E0852">
              <w:rPr>
                <w:rFonts w:ascii="Arial" w:hAnsi="Arial" w:cs="Arial"/>
              </w:rPr>
              <w:t xml:space="preserve"> </w:t>
            </w:r>
          </w:p>
          <w:p w14:paraId="1BD32EF4" w14:textId="0FBCFD91" w:rsidR="00C12F4D" w:rsidRPr="006E0852" w:rsidRDefault="00C12F4D" w:rsidP="00C12F4D">
            <w:pPr>
              <w:rPr>
                <w:rFonts w:ascii="Arial" w:hAnsi="Arial" w:cs="Arial"/>
              </w:rPr>
            </w:pPr>
            <w:r w:rsidRPr="006E0852">
              <w:rPr>
                <w:rFonts w:ascii="Arial" w:hAnsi="Arial" w:cs="Arial"/>
              </w:rPr>
              <w:t xml:space="preserve">DONARSKI, S., 2020, </w:t>
            </w:r>
            <w:r w:rsidRPr="006E0852">
              <w:rPr>
                <w:rFonts w:ascii="Arial" w:hAnsi="Arial" w:cs="Arial"/>
                <w:i/>
              </w:rPr>
              <w:t xml:space="preserve">The research ED Guide </w:t>
            </w:r>
            <w:proofErr w:type="gramStart"/>
            <w:r w:rsidRPr="006E0852">
              <w:rPr>
                <w:rFonts w:ascii="Arial" w:hAnsi="Arial" w:cs="Arial"/>
                <w:i/>
              </w:rPr>
              <w:t>To</w:t>
            </w:r>
            <w:proofErr w:type="gramEnd"/>
            <w:r w:rsidRPr="006E0852">
              <w:rPr>
                <w:rFonts w:ascii="Arial" w:hAnsi="Arial" w:cs="Arial"/>
                <w:i/>
              </w:rPr>
              <w:t xml:space="preserve"> Assessment: An Evidence-Informed Guide for Teachers</w:t>
            </w:r>
            <w:r w:rsidRPr="006E0852">
              <w:rPr>
                <w:rFonts w:ascii="Arial" w:hAnsi="Arial" w:cs="Arial"/>
              </w:rPr>
              <w:t>, John Catt</w:t>
            </w:r>
          </w:p>
          <w:p w14:paraId="2DED3A51" w14:textId="07BDB633" w:rsidR="00C12F4D" w:rsidRDefault="00C12F4D" w:rsidP="00C12F4D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  <w:p w14:paraId="140372A2" w14:textId="28D8387F" w:rsidR="006E0852" w:rsidRDefault="006E0852" w:rsidP="00C12F4D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  <w:p w14:paraId="09FC30EA" w14:textId="77777777" w:rsidR="006E0852" w:rsidRDefault="006E0852" w:rsidP="00C12F4D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  <w:p w14:paraId="301422B6" w14:textId="46330254" w:rsidR="006E0852" w:rsidRPr="00EA24D4" w:rsidRDefault="006E0852" w:rsidP="00C12F4D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16B539" w14:textId="2AED2D24" w:rsidR="006E0852" w:rsidRDefault="006E0852"/>
    <w:p w14:paraId="67E99764" w14:textId="0761C4F4" w:rsidR="006E0852" w:rsidRDefault="006E0852"/>
    <w:p w14:paraId="4CCD6E27" w14:textId="000799C6" w:rsidR="006E0852" w:rsidRDefault="006E0852"/>
    <w:p w14:paraId="3EA2FEF9" w14:textId="0E1C5939" w:rsidR="006E0852" w:rsidRDefault="006E0852"/>
    <w:p w14:paraId="70979ABF" w14:textId="77777777" w:rsidR="006E0852" w:rsidRDefault="006E0852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Assessment Curriculum Plan PG Phase 3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C12F4D" w14:paraId="2BAA8562" w14:textId="77777777" w:rsidTr="006E0852">
        <w:trPr>
          <w:tblHeader/>
        </w:trPr>
        <w:tc>
          <w:tcPr>
            <w:tcW w:w="15592" w:type="dxa"/>
            <w:gridSpan w:val="7"/>
            <w:shd w:val="clear" w:color="auto" w:fill="DC9182"/>
          </w:tcPr>
          <w:p w14:paraId="615996CE" w14:textId="77777777" w:rsidR="00C12F4D" w:rsidRDefault="00C12F4D" w:rsidP="00C12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3</w:t>
            </w:r>
          </w:p>
          <w:p w14:paraId="43EB0EFB" w14:textId="031896B0" w:rsidR="006E0852" w:rsidRDefault="006E0852" w:rsidP="00C12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12F4D" w14:paraId="2238B80A" w14:textId="77777777" w:rsidTr="000677CD">
        <w:tc>
          <w:tcPr>
            <w:tcW w:w="15592" w:type="dxa"/>
            <w:gridSpan w:val="7"/>
            <w:shd w:val="clear" w:color="auto" w:fill="E7B7AD"/>
          </w:tcPr>
          <w:p w14:paraId="6E4683BC" w14:textId="5FAAF6B8" w:rsidR="00C12F4D" w:rsidRDefault="00C12F4D" w:rsidP="00C12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 Based Learning – Consolidation</w:t>
            </w:r>
          </w:p>
        </w:tc>
      </w:tr>
      <w:tr w:rsidR="00C12F4D" w14:paraId="412B7857" w14:textId="77777777" w:rsidTr="00B87E7B">
        <w:tc>
          <w:tcPr>
            <w:tcW w:w="7791" w:type="dxa"/>
            <w:gridSpan w:val="3"/>
            <w:shd w:val="clear" w:color="auto" w:fill="F8D3CC"/>
          </w:tcPr>
          <w:p w14:paraId="112C02D9" w14:textId="53C2BBA2" w:rsidR="00C12F4D" w:rsidRDefault="00C12F4D" w:rsidP="00C12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7801" w:type="dxa"/>
            <w:gridSpan w:val="4"/>
            <w:shd w:val="clear" w:color="auto" w:fill="F8D3CC"/>
          </w:tcPr>
          <w:p w14:paraId="27D212E4" w14:textId="69DB6A03" w:rsidR="00C12F4D" w:rsidRDefault="00C12F4D" w:rsidP="00C12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876B3D" w:rsidRPr="00433A8C" w14:paraId="7BCA5B58" w14:textId="7777777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BB46E55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7356" w:type="dxa"/>
            <w:gridSpan w:val="2"/>
          </w:tcPr>
          <w:p w14:paraId="67984083" w14:textId="703CDD9A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Ways in which schools are responding to national developments, including tracking, reporting and workload (including familiarisation with DfE guidance on reducing unnecessary workload in assessment). </w:t>
            </w:r>
          </w:p>
        </w:tc>
        <w:tc>
          <w:tcPr>
            <w:tcW w:w="7357" w:type="dxa"/>
            <w:gridSpan w:val="2"/>
          </w:tcPr>
          <w:p w14:paraId="4BA4BB32" w14:textId="0A501D5B" w:rsidR="00876B3D" w:rsidRPr="00876B3D" w:rsidRDefault="00876B3D" w:rsidP="00876B3D">
            <w:pPr>
              <w:rPr>
                <w:rFonts w:ascii="Arial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Plan formative assessment opportunities in lessons, including self and peer assessment </w:t>
            </w:r>
            <w:r w:rsidRPr="00876B3D">
              <w:rPr>
                <w:rFonts w:ascii="Arial" w:hAnsi="Arial" w:cs="Arial"/>
                <w:b/>
                <w:color w:val="000000"/>
              </w:rPr>
              <w:t>(LH 6.1-6.7)</w:t>
            </w: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9AE38EC" w14:textId="6890F6E5" w:rsidR="00876B3D" w:rsidRPr="00433A8C" w:rsidRDefault="00876B3D" w:rsidP="00876B3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876B3D" w:rsidRPr="00433A8C" w14:paraId="4314C4F8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1D1F4637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867116D" w14:textId="050786C2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>High-quality data is important for effective accountability to governors and parents</w:t>
            </w:r>
          </w:p>
        </w:tc>
        <w:tc>
          <w:tcPr>
            <w:tcW w:w="7357" w:type="dxa"/>
            <w:gridSpan w:val="2"/>
          </w:tcPr>
          <w:p w14:paraId="071CFA83" w14:textId="3E82EDEC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Assess pupils’ learning in the foundation subjects. </w:t>
            </w:r>
          </w:p>
        </w:tc>
        <w:tc>
          <w:tcPr>
            <w:tcW w:w="435" w:type="dxa"/>
            <w:vMerge/>
            <w:shd w:val="clear" w:color="auto" w:fill="F8D3CC"/>
          </w:tcPr>
          <w:p w14:paraId="7DC3294F" w14:textId="77777777" w:rsidR="00876B3D" w:rsidRPr="00433A8C" w:rsidRDefault="00876B3D" w:rsidP="00876B3D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76B3D" w:rsidRPr="00433A8C" w14:paraId="0E3777BC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4EA9BC18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60A1BCD5" w14:textId="4502154C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The ways in which schools track and monitor students both formatively and </w:t>
            </w:r>
            <w:proofErr w:type="spellStart"/>
            <w:r w:rsidRPr="00876B3D">
              <w:rPr>
                <w:rFonts w:ascii="Arial" w:hAnsi="Arial" w:cs="Arial"/>
                <w:color w:val="000000"/>
              </w:rPr>
              <w:t>summatively</w:t>
            </w:r>
            <w:proofErr w:type="spellEnd"/>
            <w:r w:rsidRPr="00876B3D">
              <w:rPr>
                <w:rFonts w:ascii="Arial" w:hAnsi="Arial" w:cs="Arial"/>
                <w:color w:val="000000"/>
              </w:rPr>
              <w:t xml:space="preserve">. </w:t>
            </w:r>
            <w:r w:rsidRPr="00876B3D">
              <w:rPr>
                <w:rFonts w:ascii="Arial" w:hAnsi="Arial" w:cs="Arial"/>
                <w:b/>
                <w:color w:val="000000"/>
              </w:rPr>
              <w:t>(LH 6.3)</w:t>
            </w:r>
          </w:p>
        </w:tc>
        <w:tc>
          <w:tcPr>
            <w:tcW w:w="7357" w:type="dxa"/>
            <w:gridSpan w:val="2"/>
          </w:tcPr>
          <w:p w14:paraId="37D62899" w14:textId="3FEE439C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Utilise formative assessment strategies in identifying what pupils have done well and what they need to do to improve </w:t>
            </w:r>
            <w:r w:rsidRPr="00876B3D">
              <w:rPr>
                <w:rFonts w:ascii="Arial" w:hAnsi="Arial" w:cs="Arial"/>
                <w:b/>
                <w:color w:val="000000"/>
              </w:rPr>
              <w:t>(LH 6.11)</w:t>
            </w:r>
          </w:p>
        </w:tc>
        <w:tc>
          <w:tcPr>
            <w:tcW w:w="435" w:type="dxa"/>
            <w:vMerge/>
            <w:shd w:val="clear" w:color="auto" w:fill="F8D3CC"/>
          </w:tcPr>
          <w:p w14:paraId="2DE03AAB" w14:textId="77777777" w:rsidR="00876B3D" w:rsidRPr="00433A8C" w:rsidRDefault="00876B3D" w:rsidP="00876B3D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76B3D" w:rsidRPr="00433A8C" w14:paraId="455067EE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27DE4D89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16515764" w14:textId="7BF7D23B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>The value of formative assessment in appropriately adapting teaching and to update the necessary stakeholders</w:t>
            </w:r>
          </w:p>
        </w:tc>
        <w:tc>
          <w:tcPr>
            <w:tcW w:w="7357" w:type="dxa"/>
            <w:gridSpan w:val="2"/>
          </w:tcPr>
          <w:p w14:paraId="499249E8" w14:textId="32A49F73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Engage with individual schools’ assessment policies and interpret this in relation to tracking, reporting and workload. </w:t>
            </w:r>
            <w:r w:rsidRPr="00876B3D">
              <w:rPr>
                <w:rFonts w:ascii="Arial" w:hAnsi="Arial" w:cs="Arial"/>
                <w:b/>
                <w:color w:val="000000"/>
              </w:rPr>
              <w:t>(LH 6.12 – 6.16)</w:t>
            </w:r>
          </w:p>
        </w:tc>
        <w:tc>
          <w:tcPr>
            <w:tcW w:w="435" w:type="dxa"/>
            <w:vMerge/>
            <w:shd w:val="clear" w:color="auto" w:fill="F8D3CC"/>
          </w:tcPr>
          <w:p w14:paraId="0C2A1410" w14:textId="77777777" w:rsidR="00876B3D" w:rsidRPr="00433A8C" w:rsidRDefault="00876B3D" w:rsidP="00876B3D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76B3D" w:rsidRPr="00433A8C" w14:paraId="6849C73A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38AFDF31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4E122A73" w14:textId="6D492887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How data can inform timely interventions to diminish gaps in learning </w:t>
            </w:r>
            <w:r w:rsidRPr="00876B3D">
              <w:rPr>
                <w:rFonts w:ascii="Arial" w:hAnsi="Arial" w:cs="Arial"/>
                <w:b/>
                <w:color w:val="000000"/>
              </w:rPr>
              <w:t>(LT6.4, LH 6.11)</w:t>
            </w:r>
          </w:p>
        </w:tc>
        <w:tc>
          <w:tcPr>
            <w:tcW w:w="7357" w:type="dxa"/>
            <w:gridSpan w:val="2"/>
          </w:tcPr>
          <w:p w14:paraId="29F35AD7" w14:textId="7085C834" w:rsidR="00876B3D" w:rsidRPr="00876B3D" w:rsidRDefault="00876B3D" w:rsidP="00876B3D">
            <w:pPr>
              <w:rPr>
                <w:rFonts w:ascii="Arial" w:eastAsiaTheme="minorEastAsia" w:hAnsi="Arial" w:cs="Arial"/>
              </w:rPr>
            </w:pPr>
            <w:r w:rsidRPr="00876B3D">
              <w:rPr>
                <w:rFonts w:ascii="Arial" w:hAnsi="Arial" w:cs="Arial"/>
                <w:color w:val="000000"/>
              </w:rPr>
              <w:t xml:space="preserve">Demonstrate a deep and developed understanding of formative assessment strategies which are embedded within their own repertoire for adaptive teaching. </w:t>
            </w:r>
            <w:r w:rsidRPr="00876B3D">
              <w:rPr>
                <w:rFonts w:ascii="Arial" w:hAnsi="Arial" w:cs="Arial"/>
                <w:b/>
                <w:color w:val="000000"/>
              </w:rPr>
              <w:t>(LH 5.2)</w:t>
            </w:r>
          </w:p>
        </w:tc>
        <w:tc>
          <w:tcPr>
            <w:tcW w:w="435" w:type="dxa"/>
            <w:vMerge/>
            <w:shd w:val="clear" w:color="auto" w:fill="F8D3CC"/>
          </w:tcPr>
          <w:p w14:paraId="77F0B482" w14:textId="77777777" w:rsidR="00876B3D" w:rsidRPr="00433A8C" w:rsidRDefault="00876B3D" w:rsidP="00876B3D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876B3D" w:rsidRPr="00433A8C" w14:paraId="1A584C56" w14:textId="77777777" w:rsidTr="00B6533E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76689A3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10940FC2" w14:textId="77777777" w:rsidR="00876B3D" w:rsidRPr="00102596" w:rsidRDefault="00876B3D" w:rsidP="00876B3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6A0983E9" w14:textId="1B2D36A2" w:rsidR="00876B3D" w:rsidRPr="00102596" w:rsidRDefault="00876B3D" w:rsidP="00876B3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A167377" w14:textId="77777777" w:rsidR="00876B3D" w:rsidRPr="00433A8C" w:rsidRDefault="00876B3D" w:rsidP="00876B3D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876B3D" w:rsidRPr="00433A8C" w14:paraId="03B2E8EF" w14:textId="77777777" w:rsidTr="006B2D2F">
        <w:trPr>
          <w:gridAfter w:val="1"/>
          <w:wAfter w:w="9" w:type="dxa"/>
          <w:cantSplit/>
          <w:trHeight w:val="778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48754A3F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71F11902" w14:textId="5D7DB0F2" w:rsidR="00876B3D" w:rsidRPr="00EA24D4" w:rsidRDefault="00876B3D" w:rsidP="00876B3D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</w:rPr>
              <w:t>Assessment reporting on professional practice progress reports.</w:t>
            </w:r>
          </w:p>
        </w:tc>
        <w:tc>
          <w:tcPr>
            <w:tcW w:w="435" w:type="dxa"/>
            <w:vMerge/>
            <w:shd w:val="clear" w:color="auto" w:fill="F8D3CC"/>
            <w:textDirection w:val="tbRl"/>
          </w:tcPr>
          <w:p w14:paraId="495958DD" w14:textId="77777777" w:rsidR="00876B3D" w:rsidRPr="00433A8C" w:rsidRDefault="00876B3D" w:rsidP="00876B3D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76B3D" w:rsidRPr="009A134C" w14:paraId="637A77D3" w14:textId="77777777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019ED9B7" w14:textId="77777777" w:rsidR="00876B3D" w:rsidRPr="00102596" w:rsidRDefault="00876B3D" w:rsidP="00876B3D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4613007F" w14:textId="77777777" w:rsidR="00876B3D" w:rsidRPr="009A134C" w:rsidRDefault="00876B3D" w:rsidP="00876B3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6206D8C2" w14:textId="77777777" w:rsidR="00876B3D" w:rsidRPr="00712BBB" w:rsidRDefault="00876B3D" w:rsidP="00876B3D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F8D3CC"/>
          </w:tcPr>
          <w:p w14:paraId="3BB680DD" w14:textId="77777777" w:rsidR="00876B3D" w:rsidRPr="009A134C" w:rsidRDefault="00876B3D" w:rsidP="00876B3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76B3D" w:rsidRPr="009A134C" w14:paraId="63FC12F4" w14:textId="77777777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8D3CC"/>
            <w:textDirection w:val="btLr"/>
          </w:tcPr>
          <w:p w14:paraId="6C53B5D0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8D3CC"/>
          </w:tcPr>
          <w:p w14:paraId="6272D66F" w14:textId="77777777" w:rsidR="00876B3D" w:rsidRPr="002F73AD" w:rsidRDefault="00876B3D" w:rsidP="00876B3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F8D3CC"/>
          </w:tcPr>
          <w:p w14:paraId="6A99537D" w14:textId="77777777" w:rsidR="00876B3D" w:rsidRPr="002F73AD" w:rsidRDefault="00876B3D" w:rsidP="00876B3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F8D3CC"/>
          </w:tcPr>
          <w:p w14:paraId="1724C338" w14:textId="77777777" w:rsidR="00876B3D" w:rsidRPr="009A134C" w:rsidRDefault="00876B3D" w:rsidP="00876B3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F8D3CC"/>
          </w:tcPr>
          <w:p w14:paraId="786208E4" w14:textId="77777777" w:rsidR="00876B3D" w:rsidRPr="009A134C" w:rsidRDefault="00876B3D" w:rsidP="00876B3D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76B3D" w:rsidRPr="2A4A3E22" w14:paraId="60AE6BF0" w14:textId="7777777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58700BDB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7F455355" w14:textId="77777777" w:rsidR="00876B3D" w:rsidRPr="006E0852" w:rsidRDefault="00876B3D" w:rsidP="00876B3D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0852">
              <w:rPr>
                <w:rFonts w:ascii="Arial" w:hAnsi="Arial" w:cs="Arial"/>
                <w:color w:val="000000"/>
              </w:rPr>
              <w:t>The value of tracking and reporting in relation to their practice and key developments to reflect workload.</w:t>
            </w:r>
          </w:p>
          <w:p w14:paraId="4515B51E" w14:textId="77777777" w:rsidR="00876B3D" w:rsidRPr="006E0852" w:rsidRDefault="00876B3D" w:rsidP="00876B3D">
            <w:pPr>
              <w:pStyle w:val="ListParagraph"/>
              <w:ind w:left="304"/>
              <w:rPr>
                <w:rFonts w:ascii="Arial" w:hAnsi="Arial" w:cs="Arial"/>
              </w:rPr>
            </w:pPr>
          </w:p>
        </w:tc>
        <w:tc>
          <w:tcPr>
            <w:tcW w:w="5076" w:type="dxa"/>
            <w:gridSpan w:val="2"/>
          </w:tcPr>
          <w:p w14:paraId="4CD6BAB1" w14:textId="77777777" w:rsidR="00876B3D" w:rsidRPr="006E0852" w:rsidRDefault="00876B3D" w:rsidP="00876B3D">
            <w:pPr>
              <w:rPr>
                <w:rFonts w:ascii="Arial" w:hAnsi="Arial" w:cs="Arial"/>
                <w:color w:val="000000"/>
              </w:rPr>
            </w:pPr>
            <w:r w:rsidRPr="006E0852">
              <w:rPr>
                <w:rFonts w:ascii="Arial" w:hAnsi="Arial" w:cs="Arial"/>
                <w:color w:val="000000"/>
              </w:rPr>
              <w:t>The ways in which assessment data are collected and used.</w:t>
            </w:r>
          </w:p>
          <w:p w14:paraId="31E7252E" w14:textId="446CBD5D" w:rsidR="00876B3D" w:rsidRPr="006E0852" w:rsidRDefault="00876B3D" w:rsidP="00876B3D">
            <w:pPr>
              <w:pStyle w:val="ListParagraph"/>
              <w:ind w:left="225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4875" w:type="dxa"/>
          </w:tcPr>
          <w:p w14:paraId="7139CFE1" w14:textId="77777777" w:rsidR="00876B3D" w:rsidRPr="006E0852" w:rsidRDefault="00876B3D" w:rsidP="00876B3D">
            <w:pPr>
              <w:rPr>
                <w:rFonts w:ascii="Arial" w:hAnsi="Arial" w:cs="Arial"/>
                <w:color w:val="000000" w:themeColor="text1"/>
              </w:rPr>
            </w:pPr>
            <w:r w:rsidRPr="006E0852">
              <w:rPr>
                <w:rFonts w:ascii="Arial" w:hAnsi="Arial" w:cs="Arial"/>
                <w:color w:val="000000" w:themeColor="text1"/>
              </w:rPr>
              <w:t>Plan formative assessment tasks linked to lesson objectives and think ahead about what would indicate understanding</w:t>
            </w:r>
          </w:p>
          <w:p w14:paraId="7BAE46C9" w14:textId="77777777" w:rsidR="00876B3D" w:rsidRPr="006E0852" w:rsidRDefault="00876B3D" w:rsidP="00876B3D">
            <w:pPr>
              <w:pStyle w:val="ListParagraph"/>
              <w:ind w:left="24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67DE92B1" w14:textId="77777777" w:rsidR="00876B3D" w:rsidRPr="2A4A3E22" w:rsidRDefault="00876B3D" w:rsidP="00876B3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B3D" w:rsidRPr="002F73AD" w14:paraId="1101A2F3" w14:textId="77777777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1E6FB5A6" w14:textId="77777777" w:rsidR="00876B3D" w:rsidRPr="00102596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E7B7AD"/>
          </w:tcPr>
          <w:p w14:paraId="3E986484" w14:textId="77777777" w:rsidR="00876B3D" w:rsidRDefault="00876B3D" w:rsidP="00876B3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7754F32B" w14:textId="77777777" w:rsidR="00876B3D" w:rsidRPr="002F73AD" w:rsidRDefault="00876B3D" w:rsidP="00876B3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</w:tc>
      </w:tr>
      <w:tr w:rsidR="00876B3D" w:rsidRPr="69350B63" w14:paraId="04158B09" w14:textId="77777777" w:rsidTr="00EA24D4">
        <w:trPr>
          <w:gridAfter w:val="1"/>
          <w:wAfter w:w="9" w:type="dxa"/>
          <w:cantSplit/>
          <w:trHeight w:val="1199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06D4EE2B" w14:textId="77777777" w:rsidR="00876B3D" w:rsidRDefault="00876B3D" w:rsidP="00876B3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73CFC06A" w14:textId="60585C9F" w:rsidR="00876B3D" w:rsidRPr="006E0852" w:rsidRDefault="00876B3D" w:rsidP="00876B3D">
            <w:pPr>
              <w:spacing w:beforeAutospacing="1" w:afterAutospacing="1"/>
              <w:rPr>
                <w:rStyle w:val="eop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0852">
              <w:rPr>
                <w:rFonts w:ascii="Arial" w:hAnsi="Arial" w:cs="Arial"/>
              </w:rPr>
              <w:t xml:space="preserve">DONARSKI, S., 2020, </w:t>
            </w:r>
            <w:r w:rsidRPr="006E0852">
              <w:rPr>
                <w:rFonts w:ascii="Arial" w:hAnsi="Arial" w:cs="Arial"/>
                <w:i/>
              </w:rPr>
              <w:t xml:space="preserve">The research ED Guide </w:t>
            </w:r>
            <w:proofErr w:type="gramStart"/>
            <w:r w:rsidRPr="006E0852">
              <w:rPr>
                <w:rFonts w:ascii="Arial" w:hAnsi="Arial" w:cs="Arial"/>
                <w:i/>
              </w:rPr>
              <w:t>To</w:t>
            </w:r>
            <w:proofErr w:type="gramEnd"/>
            <w:r w:rsidRPr="006E0852">
              <w:rPr>
                <w:rFonts w:ascii="Arial" w:hAnsi="Arial" w:cs="Arial"/>
                <w:i/>
              </w:rPr>
              <w:t xml:space="preserve"> Assessment: An Evidence-Informed Guide for Teachers</w:t>
            </w:r>
            <w:r w:rsidRPr="006E0852">
              <w:rPr>
                <w:rFonts w:ascii="Arial" w:hAnsi="Arial" w:cs="Arial"/>
              </w:rPr>
              <w:t>, John Catt</w:t>
            </w:r>
          </w:p>
        </w:tc>
      </w:tr>
    </w:tbl>
    <w:p w14:paraId="6CD06F98" w14:textId="155FA283" w:rsidR="00EE1D6F" w:rsidRDefault="00EE1D6F" w:rsidP="006811E4">
      <w:pPr>
        <w:spacing w:after="0"/>
      </w:pPr>
    </w:p>
    <w:sectPr w:rsidR="00EE1D6F" w:rsidSect="002F73AD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599478498" textId="1183243626" start="80" length="5" invalidationStart="80" invalidationLength="5" id="q6ho4z8l"/>
    <int:WordHash hashCode="/5StspEsP3zakZ" id="qADIEhDb"/>
  </int:Manifest>
  <int:Observations>
    <int:Content id="q6ho4z8l">
      <int:Rejection type="LegacyProofing"/>
    </int:Content>
    <int:Content id="qADIEhD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65A6"/>
    <w:multiLevelType w:val="hybridMultilevel"/>
    <w:tmpl w:val="98F46094"/>
    <w:lvl w:ilvl="0" w:tplc="9E32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5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9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8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43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A26"/>
    <w:multiLevelType w:val="hybridMultilevel"/>
    <w:tmpl w:val="E3BC2030"/>
    <w:lvl w:ilvl="0" w:tplc="A7DAEE6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D6DCD"/>
    <w:multiLevelType w:val="hybridMultilevel"/>
    <w:tmpl w:val="28B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49F8"/>
    <w:multiLevelType w:val="hybridMultilevel"/>
    <w:tmpl w:val="D2A8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9DF"/>
    <w:multiLevelType w:val="hybridMultilevel"/>
    <w:tmpl w:val="7662FC98"/>
    <w:lvl w:ilvl="0" w:tplc="EC8C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0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1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2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C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85D79"/>
    <w:multiLevelType w:val="hybridMultilevel"/>
    <w:tmpl w:val="543A8EE2"/>
    <w:lvl w:ilvl="0" w:tplc="0EAE9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88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07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F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4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F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62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0957"/>
    <w:multiLevelType w:val="hybridMultilevel"/>
    <w:tmpl w:val="1CE0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5D0"/>
    <w:multiLevelType w:val="hybridMultilevel"/>
    <w:tmpl w:val="0670551E"/>
    <w:lvl w:ilvl="0" w:tplc="BBD8F0C8">
      <w:start w:val="1"/>
      <w:numFmt w:val="decimal"/>
      <w:lvlText w:val="%1."/>
      <w:lvlJc w:val="left"/>
      <w:pPr>
        <w:ind w:left="720" w:hanging="360"/>
      </w:pPr>
    </w:lvl>
    <w:lvl w:ilvl="1" w:tplc="CA20BAB8">
      <w:start w:val="1"/>
      <w:numFmt w:val="lowerLetter"/>
      <w:lvlText w:val="%2."/>
      <w:lvlJc w:val="left"/>
      <w:pPr>
        <w:ind w:left="1440" w:hanging="360"/>
      </w:pPr>
    </w:lvl>
    <w:lvl w:ilvl="2" w:tplc="ABB0088E">
      <w:start w:val="1"/>
      <w:numFmt w:val="lowerRoman"/>
      <w:lvlText w:val="%3."/>
      <w:lvlJc w:val="right"/>
      <w:pPr>
        <w:ind w:left="2160" w:hanging="180"/>
      </w:pPr>
    </w:lvl>
    <w:lvl w:ilvl="3" w:tplc="8804807C">
      <w:start w:val="1"/>
      <w:numFmt w:val="decimal"/>
      <w:lvlText w:val="%4."/>
      <w:lvlJc w:val="left"/>
      <w:pPr>
        <w:ind w:left="2880" w:hanging="360"/>
      </w:pPr>
    </w:lvl>
    <w:lvl w:ilvl="4" w:tplc="772A18E8">
      <w:start w:val="1"/>
      <w:numFmt w:val="lowerLetter"/>
      <w:lvlText w:val="%5."/>
      <w:lvlJc w:val="left"/>
      <w:pPr>
        <w:ind w:left="3600" w:hanging="360"/>
      </w:pPr>
    </w:lvl>
    <w:lvl w:ilvl="5" w:tplc="E41CCA78">
      <w:start w:val="1"/>
      <w:numFmt w:val="lowerRoman"/>
      <w:lvlText w:val="%6."/>
      <w:lvlJc w:val="right"/>
      <w:pPr>
        <w:ind w:left="4320" w:hanging="180"/>
      </w:pPr>
    </w:lvl>
    <w:lvl w:ilvl="6" w:tplc="0CD22138">
      <w:start w:val="1"/>
      <w:numFmt w:val="decimal"/>
      <w:lvlText w:val="%7."/>
      <w:lvlJc w:val="left"/>
      <w:pPr>
        <w:ind w:left="5040" w:hanging="360"/>
      </w:pPr>
    </w:lvl>
    <w:lvl w:ilvl="7" w:tplc="E5860B7A">
      <w:start w:val="1"/>
      <w:numFmt w:val="lowerLetter"/>
      <w:lvlText w:val="%8."/>
      <w:lvlJc w:val="left"/>
      <w:pPr>
        <w:ind w:left="5760" w:hanging="360"/>
      </w:pPr>
    </w:lvl>
    <w:lvl w:ilvl="8" w:tplc="932450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E26"/>
    <w:multiLevelType w:val="hybridMultilevel"/>
    <w:tmpl w:val="02DC236E"/>
    <w:lvl w:ilvl="0" w:tplc="BA34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E8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C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8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B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F17C2"/>
    <w:multiLevelType w:val="hybridMultilevel"/>
    <w:tmpl w:val="3B547024"/>
    <w:lvl w:ilvl="0" w:tplc="93B8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0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4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85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0D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9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4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AE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D466F"/>
    <w:multiLevelType w:val="hybridMultilevel"/>
    <w:tmpl w:val="9F064C8C"/>
    <w:lvl w:ilvl="0" w:tplc="0DF4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0B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7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2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A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14E02"/>
    <w:multiLevelType w:val="hybridMultilevel"/>
    <w:tmpl w:val="B3A2F270"/>
    <w:lvl w:ilvl="0" w:tplc="60504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4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E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A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8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D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A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A1EB3"/>
    <w:multiLevelType w:val="hybridMultilevel"/>
    <w:tmpl w:val="D4AA0B50"/>
    <w:lvl w:ilvl="0" w:tplc="640A6F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386CE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8D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A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F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4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A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53F64"/>
    <w:multiLevelType w:val="hybridMultilevel"/>
    <w:tmpl w:val="803E4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04C79"/>
    <w:multiLevelType w:val="hybridMultilevel"/>
    <w:tmpl w:val="29CCC478"/>
    <w:lvl w:ilvl="0" w:tplc="CF84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EF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C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88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08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1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2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79081">
    <w:abstractNumId w:val="8"/>
  </w:num>
  <w:num w:numId="2" w16cid:durableId="1822699587">
    <w:abstractNumId w:val="4"/>
  </w:num>
  <w:num w:numId="3" w16cid:durableId="912355430">
    <w:abstractNumId w:val="7"/>
  </w:num>
  <w:num w:numId="4" w16cid:durableId="1061977995">
    <w:abstractNumId w:val="12"/>
  </w:num>
  <w:num w:numId="5" w16cid:durableId="1520503999">
    <w:abstractNumId w:val="10"/>
  </w:num>
  <w:num w:numId="6" w16cid:durableId="513425625">
    <w:abstractNumId w:val="14"/>
  </w:num>
  <w:num w:numId="7" w16cid:durableId="1333534199">
    <w:abstractNumId w:val="5"/>
  </w:num>
  <w:num w:numId="8" w16cid:durableId="1517042487">
    <w:abstractNumId w:val="2"/>
  </w:num>
  <w:num w:numId="9" w16cid:durableId="447550630">
    <w:abstractNumId w:val="11"/>
  </w:num>
  <w:num w:numId="10" w16cid:durableId="953098611">
    <w:abstractNumId w:val="9"/>
  </w:num>
  <w:num w:numId="11" w16cid:durableId="442266032">
    <w:abstractNumId w:val="0"/>
  </w:num>
  <w:num w:numId="12" w16cid:durableId="945576456">
    <w:abstractNumId w:val="6"/>
  </w:num>
  <w:num w:numId="13" w16cid:durableId="1729643424">
    <w:abstractNumId w:val="13"/>
  </w:num>
  <w:num w:numId="14" w16cid:durableId="1947037387">
    <w:abstractNumId w:val="3"/>
  </w:num>
  <w:num w:numId="15" w16cid:durableId="16364525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6E"/>
    <w:rsid w:val="00024C14"/>
    <w:rsid w:val="00072885"/>
    <w:rsid w:val="0009163F"/>
    <w:rsid w:val="000C5C7B"/>
    <w:rsid w:val="000D7AB7"/>
    <w:rsid w:val="00102596"/>
    <w:rsid w:val="00106BE0"/>
    <w:rsid w:val="00131954"/>
    <w:rsid w:val="001477C9"/>
    <w:rsid w:val="00150438"/>
    <w:rsid w:val="001601F3"/>
    <w:rsid w:val="00195084"/>
    <w:rsid w:val="001A4CC2"/>
    <w:rsid w:val="001F7876"/>
    <w:rsid w:val="002E236F"/>
    <w:rsid w:val="002F73AD"/>
    <w:rsid w:val="00313228"/>
    <w:rsid w:val="003637DC"/>
    <w:rsid w:val="003D561A"/>
    <w:rsid w:val="003F4316"/>
    <w:rsid w:val="004323BB"/>
    <w:rsid w:val="00433A8C"/>
    <w:rsid w:val="00442D39"/>
    <w:rsid w:val="004B5A45"/>
    <w:rsid w:val="004D2DD7"/>
    <w:rsid w:val="0054220B"/>
    <w:rsid w:val="005745C8"/>
    <w:rsid w:val="00577321"/>
    <w:rsid w:val="0058277E"/>
    <w:rsid w:val="00591D63"/>
    <w:rsid w:val="00596035"/>
    <w:rsid w:val="005965F8"/>
    <w:rsid w:val="005A7559"/>
    <w:rsid w:val="00615047"/>
    <w:rsid w:val="00620D6E"/>
    <w:rsid w:val="006811E4"/>
    <w:rsid w:val="006B3A7C"/>
    <w:rsid w:val="006E0852"/>
    <w:rsid w:val="006F4654"/>
    <w:rsid w:val="00712BBB"/>
    <w:rsid w:val="00795ECA"/>
    <w:rsid w:val="007E4961"/>
    <w:rsid w:val="007E6D78"/>
    <w:rsid w:val="008058C7"/>
    <w:rsid w:val="00815E86"/>
    <w:rsid w:val="00821C62"/>
    <w:rsid w:val="0084437E"/>
    <w:rsid w:val="00862ADE"/>
    <w:rsid w:val="00876B3D"/>
    <w:rsid w:val="00991D34"/>
    <w:rsid w:val="009A134C"/>
    <w:rsid w:val="009D4487"/>
    <w:rsid w:val="009D6CFE"/>
    <w:rsid w:val="00A75DE6"/>
    <w:rsid w:val="00AA174A"/>
    <w:rsid w:val="00AD10ED"/>
    <w:rsid w:val="00B07A64"/>
    <w:rsid w:val="00B53DBB"/>
    <w:rsid w:val="00B87E7B"/>
    <w:rsid w:val="00BA6148"/>
    <w:rsid w:val="00BE23BF"/>
    <w:rsid w:val="00C12F4D"/>
    <w:rsid w:val="00C505F7"/>
    <w:rsid w:val="00C65840"/>
    <w:rsid w:val="00C77D5C"/>
    <w:rsid w:val="00C86C82"/>
    <w:rsid w:val="00C9573A"/>
    <w:rsid w:val="00D0599C"/>
    <w:rsid w:val="00DC106F"/>
    <w:rsid w:val="00DF0FD3"/>
    <w:rsid w:val="00DF4526"/>
    <w:rsid w:val="00E20639"/>
    <w:rsid w:val="00E51AF0"/>
    <w:rsid w:val="00EA24D4"/>
    <w:rsid w:val="00EE1D6F"/>
    <w:rsid w:val="00EF73EA"/>
    <w:rsid w:val="00F05925"/>
    <w:rsid w:val="00F35D61"/>
    <w:rsid w:val="00F5162D"/>
    <w:rsid w:val="00F60DDF"/>
    <w:rsid w:val="00F659FD"/>
    <w:rsid w:val="00FA1EAD"/>
    <w:rsid w:val="00FC1EE3"/>
    <w:rsid w:val="0F7E6DEF"/>
    <w:rsid w:val="122E2C2B"/>
    <w:rsid w:val="1C88DF08"/>
    <w:rsid w:val="1D5F182A"/>
    <w:rsid w:val="1DA9BFAF"/>
    <w:rsid w:val="1F746BFA"/>
    <w:rsid w:val="21539FB3"/>
    <w:rsid w:val="2685D8F0"/>
    <w:rsid w:val="26E9003F"/>
    <w:rsid w:val="2A4A3E22"/>
    <w:rsid w:val="2F030535"/>
    <w:rsid w:val="309416EA"/>
    <w:rsid w:val="3F112673"/>
    <w:rsid w:val="529B4456"/>
    <w:rsid w:val="55AD0BC6"/>
    <w:rsid w:val="58D82C76"/>
    <w:rsid w:val="59046B42"/>
    <w:rsid w:val="5CDF6B8E"/>
    <w:rsid w:val="622B96D1"/>
    <w:rsid w:val="633AF24A"/>
    <w:rsid w:val="69350B63"/>
    <w:rsid w:val="6FA49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D242"/>
  <w15:chartTrackingRefBased/>
  <w15:docId w15:val="{1DECB27E-59A0-4DA3-B4A2-9A817B3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6E"/>
    <w:pPr>
      <w:ind w:left="720"/>
      <w:contextualSpacing/>
    </w:pPr>
  </w:style>
  <w:style w:type="table" w:styleId="TableGrid">
    <w:name w:val="Table Grid"/>
    <w:basedOn w:val="TableNormal"/>
    <w:uiPriority w:val="59"/>
    <w:rsid w:val="006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2A4A3E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02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E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c-ed.co.uk/best-practice/effective-teacher-student-feedback-practices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eacherhead.com/2019/03/03/10-techniques-for-retrieval-practic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cherhead.com/2019/01/10/revisiting-dylan-wiliams-five-brilliant-formative-assessment-strategies/" TargetMode="External"/><Relationship Id="R7727f66c262f4bf3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32302-A8DA-4CBA-94A4-B8746085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A6BB7-2DFF-4DFF-A874-C93BD99A8953}">
  <ds:schemaRefs>
    <ds:schemaRef ds:uri="http://www.w3.org/XML/1998/namespace"/>
    <ds:schemaRef ds:uri="b0394101-b7cf-47bc-ab19-fc02c1d9d5ff"/>
    <ds:schemaRef ds:uri="http://schemas.microsoft.com/office/2006/metadata/properties"/>
    <ds:schemaRef ds:uri="http://schemas.microsoft.com/office/2006/documentManagement/types"/>
    <ds:schemaRef ds:uri="http://purl.org/dc/elements/1.1/"/>
    <ds:schemaRef ds:uri="afd34d47-2e08-493d-93b9-62fcdda2d9f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3D588A-3BA8-4C15-9061-9EAB53BEA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F818B-B055-4886-8101-ACEB26C0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Hooton</dc:creator>
  <cp:keywords/>
  <dc:description/>
  <cp:lastModifiedBy>Stephanie Watts</cp:lastModifiedBy>
  <cp:revision>4</cp:revision>
  <cp:lastPrinted>2022-07-12T10:52:00Z</cp:lastPrinted>
  <dcterms:created xsi:type="dcterms:W3CDTF">2022-07-15T10:14:00Z</dcterms:created>
  <dcterms:modified xsi:type="dcterms:W3CDTF">2023-02-08T16:42:00Z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