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89B7" w14:textId="459616EE" w:rsidR="00620D6E" w:rsidRPr="00C60961" w:rsidRDefault="00B53DBB" w:rsidP="00C60961">
      <w:pPr>
        <w:pStyle w:val="Heading1"/>
        <w:jc w:val="center"/>
        <w:rPr>
          <w:rFonts w:ascii="Arial" w:hAnsi="Arial" w:cs="Arial"/>
          <w:b/>
          <w:bCs/>
          <w:color w:val="auto"/>
          <w:u w:val="single"/>
        </w:rPr>
      </w:pPr>
      <w:r w:rsidRPr="00C60961">
        <w:rPr>
          <w:rFonts w:ascii="Arial" w:hAnsi="Arial" w:cs="Arial"/>
          <w:b/>
          <w:bCs/>
          <w:color w:val="auto"/>
          <w:u w:val="single"/>
        </w:rPr>
        <w:t>Primary Initial Teacher Education: Curriculum Plan</w:t>
      </w:r>
    </w:p>
    <w:p w14:paraId="1B3C4CAC" w14:textId="02D0EA46" w:rsidR="00B53DBB" w:rsidRPr="00C60961" w:rsidRDefault="006F4654" w:rsidP="00C60961">
      <w:pPr>
        <w:pStyle w:val="Heading1"/>
        <w:jc w:val="center"/>
        <w:rPr>
          <w:rFonts w:ascii="Arial" w:hAnsi="Arial" w:cs="Arial"/>
          <w:b/>
          <w:bCs/>
          <w:color w:val="auto"/>
          <w:u w:val="single"/>
        </w:rPr>
      </w:pPr>
      <w:r w:rsidRPr="00C60961">
        <w:rPr>
          <w:rFonts w:ascii="Arial" w:hAnsi="Arial" w:cs="Arial"/>
          <w:b/>
          <w:bCs/>
          <w:color w:val="auto"/>
          <w:u w:val="single"/>
        </w:rPr>
        <w:t>Subject</w:t>
      </w:r>
      <w:r w:rsidR="003637DC" w:rsidRPr="00C60961">
        <w:rPr>
          <w:rFonts w:ascii="Arial" w:hAnsi="Arial" w:cs="Arial"/>
          <w:b/>
          <w:bCs/>
          <w:color w:val="auto"/>
          <w:u w:val="single"/>
        </w:rPr>
        <w:t>/</w:t>
      </w:r>
      <w:proofErr w:type="gramStart"/>
      <w:r w:rsidR="003637DC" w:rsidRPr="00C60961">
        <w:rPr>
          <w:rFonts w:ascii="Arial" w:hAnsi="Arial" w:cs="Arial"/>
          <w:b/>
          <w:bCs/>
          <w:color w:val="auto"/>
          <w:u w:val="single"/>
        </w:rPr>
        <w:t xml:space="preserve">Strand </w:t>
      </w:r>
      <w:r w:rsidR="004D7E0D" w:rsidRPr="00C60961">
        <w:rPr>
          <w:rFonts w:ascii="Arial" w:hAnsi="Arial" w:cs="Arial"/>
          <w:b/>
          <w:bCs/>
          <w:color w:val="auto"/>
          <w:u w:val="single"/>
        </w:rPr>
        <w:t xml:space="preserve"> Adaptive</w:t>
      </w:r>
      <w:proofErr w:type="gramEnd"/>
      <w:r w:rsidR="004D7E0D" w:rsidRPr="00C60961">
        <w:rPr>
          <w:rFonts w:ascii="Arial" w:hAnsi="Arial" w:cs="Arial"/>
          <w:b/>
          <w:bCs/>
          <w:color w:val="auto"/>
          <w:u w:val="single"/>
        </w:rPr>
        <w:t xml:space="preserve"> teaching and SEND</w:t>
      </w:r>
      <w:r w:rsidR="2A4A3E22" w:rsidRPr="00C60961">
        <w:rPr>
          <w:rFonts w:ascii="Arial" w:hAnsi="Arial" w:cs="Arial"/>
          <w:b/>
          <w:bCs/>
          <w:color w:val="auto"/>
          <w:u w:val="single"/>
        </w:rPr>
        <w:t xml:space="preserve"> </w:t>
      </w:r>
      <w:r w:rsidR="004D7E0D" w:rsidRPr="00C60961">
        <w:rPr>
          <w:rFonts w:ascii="Arial" w:hAnsi="Arial" w:cs="Arial"/>
          <w:b/>
          <w:bCs/>
          <w:color w:val="auto"/>
          <w:u w:val="single"/>
        </w:rPr>
        <w:t xml:space="preserve"> </w:t>
      </w:r>
      <w:r w:rsidR="00F05925" w:rsidRPr="00C60961">
        <w:rPr>
          <w:rFonts w:ascii="Arial" w:hAnsi="Arial" w:cs="Arial"/>
          <w:b/>
          <w:bCs/>
          <w:color w:val="auto"/>
          <w:u w:val="single"/>
        </w:rPr>
        <w:t>Postgraduate</w:t>
      </w:r>
      <w:r w:rsidR="2A4A3E22" w:rsidRPr="00C60961">
        <w:rPr>
          <w:rFonts w:ascii="Arial" w:hAnsi="Arial" w:cs="Arial"/>
          <w:b/>
          <w:bCs/>
          <w:color w:val="auto"/>
          <w:u w:val="single"/>
        </w:rPr>
        <w:t xml:space="preserve"> Programmes</w:t>
      </w:r>
    </w:p>
    <w:p w14:paraId="7EEC3A51" w14:textId="6387A1D2" w:rsidR="2A4A3E22" w:rsidRDefault="2A4A3E22" w:rsidP="00C60961">
      <w:pPr>
        <w:pStyle w:val="Heading1"/>
        <w:jc w:val="center"/>
        <w:rPr>
          <w:rFonts w:ascii="Arial" w:eastAsia="Arial" w:hAnsi="Arial" w:cs="Arial"/>
          <w:b/>
          <w:bCs/>
          <w:color w:val="auto"/>
          <w:u w:val="single"/>
        </w:rPr>
      </w:pPr>
      <w:r w:rsidRPr="00C60961">
        <w:rPr>
          <w:rFonts w:ascii="Arial" w:eastAsia="Arial" w:hAnsi="Arial" w:cs="Arial"/>
          <w:b/>
          <w:bCs/>
          <w:color w:val="auto"/>
          <w:u w:val="single"/>
        </w:rPr>
        <w:t xml:space="preserve">Links to </w:t>
      </w:r>
      <w:r w:rsidRPr="00C60961">
        <w:rPr>
          <w:rFonts w:ascii="Arial" w:eastAsia="Arial" w:hAnsi="Arial" w:cs="Arial"/>
          <w:b/>
          <w:bCs/>
          <w:color w:val="auto"/>
          <w:highlight w:val="yellow"/>
          <w:u w:val="single"/>
        </w:rPr>
        <w:t>Practical knowledge</w:t>
      </w:r>
      <w:r w:rsidRPr="00C60961">
        <w:rPr>
          <w:rFonts w:ascii="Arial" w:eastAsia="Arial" w:hAnsi="Arial" w:cs="Arial"/>
          <w:b/>
          <w:bCs/>
          <w:color w:val="auto"/>
          <w:u w:val="single"/>
        </w:rPr>
        <w:t xml:space="preserve">, </w:t>
      </w:r>
      <w:r w:rsidRPr="00C60961">
        <w:rPr>
          <w:rFonts w:ascii="Arial" w:eastAsia="Arial" w:hAnsi="Arial" w:cs="Arial"/>
          <w:b/>
          <w:bCs/>
          <w:color w:val="auto"/>
          <w:highlight w:val="green"/>
          <w:u w:val="single"/>
        </w:rPr>
        <w:t>Substantive/theory</w:t>
      </w:r>
      <w:r w:rsidRPr="00C60961">
        <w:rPr>
          <w:rFonts w:ascii="Arial" w:eastAsia="Arial" w:hAnsi="Arial" w:cs="Arial"/>
          <w:b/>
          <w:bCs/>
          <w:color w:val="auto"/>
          <w:u w:val="single"/>
        </w:rPr>
        <w:t xml:space="preserve">, </w:t>
      </w:r>
      <w:r w:rsidRPr="00C60961">
        <w:rPr>
          <w:rFonts w:ascii="Arial" w:eastAsia="Arial" w:hAnsi="Arial" w:cs="Arial"/>
          <w:b/>
          <w:bCs/>
          <w:color w:val="auto"/>
          <w:highlight w:val="cyan"/>
          <w:u w:val="single"/>
        </w:rPr>
        <w:t>Disciplinary</w:t>
      </w:r>
    </w:p>
    <w:p w14:paraId="6557D592" w14:textId="444B4FD9" w:rsidR="00D46A5B" w:rsidRDefault="00D46A5B" w:rsidP="00D46A5B"/>
    <w:p w14:paraId="184308DE" w14:textId="77777777" w:rsidR="00D46A5B" w:rsidRDefault="00D46A5B" w:rsidP="00D46A5B"/>
    <w:p w14:paraId="4A8C00C2" w14:textId="09CE2B1B" w:rsidR="00D46A5B" w:rsidRDefault="00D46A5B" w:rsidP="00D46A5B">
      <w:pPr>
        <w:shd w:val="clear" w:color="auto" w:fill="FFFFFF" w:themeFill="background1"/>
        <w:jc w:val="center"/>
        <w:rPr>
          <w:rFonts w:ascii="Arial" w:hAnsi="Arial" w:cs="Arial"/>
          <w:b/>
          <w:bCs/>
          <w:sz w:val="28"/>
          <w:szCs w:val="28"/>
        </w:rPr>
      </w:pPr>
      <w:r w:rsidRPr="00615047">
        <w:rPr>
          <w:rFonts w:ascii="Arial" w:hAnsi="Arial" w:cs="Arial"/>
          <w:b/>
          <w:bCs/>
          <w:sz w:val="28"/>
          <w:szCs w:val="28"/>
        </w:rPr>
        <w:t xml:space="preserve">Curriculum </w:t>
      </w:r>
      <w:r>
        <w:rPr>
          <w:rFonts w:ascii="Arial" w:hAnsi="Arial" w:cs="Arial"/>
          <w:b/>
          <w:bCs/>
          <w:sz w:val="28"/>
          <w:szCs w:val="28"/>
        </w:rPr>
        <w:t>Vision</w:t>
      </w:r>
      <w:r w:rsidRPr="00615047">
        <w:rPr>
          <w:rFonts w:ascii="Arial" w:hAnsi="Arial" w:cs="Arial"/>
          <w:b/>
          <w:bCs/>
          <w:sz w:val="28"/>
          <w:szCs w:val="28"/>
        </w:rPr>
        <w:t>:</w:t>
      </w:r>
    </w:p>
    <w:p w14:paraId="455856A4" w14:textId="77777777" w:rsidR="00D46A5B" w:rsidRDefault="00D46A5B" w:rsidP="00D46A5B">
      <w:pPr>
        <w:shd w:val="clear" w:color="auto" w:fill="FFFFFF" w:themeFill="background1"/>
        <w:jc w:val="center"/>
        <w:rPr>
          <w:rFonts w:ascii="Arial" w:hAnsi="Arial" w:cs="Arial"/>
          <w:b/>
          <w:bCs/>
          <w:sz w:val="28"/>
          <w:szCs w:val="28"/>
        </w:rPr>
      </w:pPr>
    </w:p>
    <w:p w14:paraId="1C6159FF" w14:textId="4C75276A" w:rsidR="00D46A5B" w:rsidRPr="00D46A5B" w:rsidRDefault="00D46A5B" w:rsidP="00D46A5B">
      <w:pPr>
        <w:rPr>
          <w:rFonts w:ascii="Arial" w:hAnsi="Arial" w:cs="Arial"/>
          <w:bCs/>
          <w:sz w:val="24"/>
          <w:szCs w:val="24"/>
        </w:rPr>
      </w:pPr>
      <w:r w:rsidRPr="00D46A5B">
        <w:rPr>
          <w:rFonts w:ascii="Arial" w:hAnsi="Arial" w:cs="Arial"/>
          <w:bCs/>
          <w:sz w:val="24"/>
          <w:szCs w:val="24"/>
        </w:rPr>
        <w:t xml:space="preserve">Through our Initial Teacher Education Curriculum, it is our intention that trainees understand that adaptive teaching is key </w:t>
      </w:r>
      <w:proofErr w:type="gramStart"/>
      <w:r w:rsidRPr="00D46A5B">
        <w:rPr>
          <w:rFonts w:ascii="Arial" w:hAnsi="Arial" w:cs="Arial"/>
          <w:bCs/>
          <w:sz w:val="24"/>
          <w:szCs w:val="24"/>
        </w:rPr>
        <w:t>in order for</w:t>
      </w:r>
      <w:proofErr w:type="gramEnd"/>
      <w:r w:rsidRPr="00D46A5B">
        <w:rPr>
          <w:rFonts w:ascii="Arial" w:hAnsi="Arial" w:cs="Arial"/>
          <w:bCs/>
          <w:sz w:val="24"/>
          <w:szCs w:val="24"/>
        </w:rPr>
        <w:t xml:space="preserve"> all children, regardless of ability or circumstances to achieve their full potential academically and socially. Trainees will understand relevant legislation, </w:t>
      </w:r>
      <w:proofErr w:type="gramStart"/>
      <w:r w:rsidRPr="00D46A5B">
        <w:rPr>
          <w:rFonts w:ascii="Arial" w:hAnsi="Arial" w:cs="Arial"/>
          <w:bCs/>
          <w:sz w:val="24"/>
          <w:szCs w:val="24"/>
        </w:rPr>
        <w:t>frameworks</w:t>
      </w:r>
      <w:proofErr w:type="gramEnd"/>
      <w:r w:rsidRPr="00D46A5B">
        <w:rPr>
          <w:rFonts w:ascii="Arial" w:hAnsi="Arial" w:cs="Arial"/>
          <w:bCs/>
          <w:sz w:val="24"/>
          <w:szCs w:val="24"/>
        </w:rPr>
        <w:t xml:space="preserve"> and regulations for supporting all children including those who have specific identified needs and their role within this system. Trainees will be aware of some evidence-based approaches for adapting their teaching to ensure all children are able to access the curriculum and experience success. It is not intended that trainees will become ‘experts’ rather that they will know how to identify children who may need additional support and where to find help.</w:t>
      </w:r>
    </w:p>
    <w:p w14:paraId="3B0F6424" w14:textId="298ACA07" w:rsidR="00D46A5B" w:rsidRPr="00D46A5B" w:rsidRDefault="00D46A5B" w:rsidP="00D46A5B">
      <w:pPr>
        <w:rPr>
          <w:rFonts w:ascii="Arial" w:hAnsi="Arial" w:cs="Arial"/>
          <w:bCs/>
          <w:sz w:val="24"/>
          <w:szCs w:val="24"/>
        </w:rPr>
      </w:pPr>
      <w:r w:rsidRPr="00D46A5B">
        <w:rPr>
          <w:rFonts w:ascii="Arial" w:hAnsi="Arial" w:cs="Arial"/>
          <w:bCs/>
          <w:sz w:val="24"/>
          <w:szCs w:val="24"/>
        </w:rPr>
        <w:t>It is our intention that trainees will view all learners as individuals; capable and equally valued, with a right to high quality teaching. We intend that trainees understand that providing for the needs of all learners is not only a legal requirement but is at the heart of the social and moral purpose of education, enabling everyone to achieve their potential and fully participate in society.</w:t>
      </w:r>
    </w:p>
    <w:p w14:paraId="588194B7" w14:textId="031C5AC0" w:rsidR="00D46A5B" w:rsidRDefault="00D46A5B" w:rsidP="00D46A5B">
      <w:pPr>
        <w:rPr>
          <w:rFonts w:ascii="Arial" w:hAnsi="Arial" w:cs="Arial"/>
          <w:sz w:val="24"/>
          <w:szCs w:val="24"/>
        </w:rPr>
      </w:pPr>
      <w:r w:rsidRPr="00D46A5B">
        <w:rPr>
          <w:rFonts w:ascii="Arial" w:hAnsi="Arial" w:cs="Arial"/>
          <w:sz w:val="24"/>
          <w:szCs w:val="24"/>
        </w:rPr>
        <w:t>Trainees are taught to respect and value difference and see difference as a strength and an asset. Students are taught to question language used when referring to any child with an identified need and to consider the impact on the child and on the perspectives of SEND and/ any difference and how language has an impact on perspectives, values and therefore practice and provision. Trainees are taught to examine equality, equity and inclusion and consider the social construction of difficulties and the removal of barriers to enable children to participate fully, to achieve and thrive in an inclusive environment. Trainees are taught to use evidence-based practice and are introduced to a broad range of rich texts promoting pupil voice and the links to legislation such as UNCRC and the SEND Code of Practice 2015 and examining current green papers and reports to develop a vision of the future of inclusive practice.</w:t>
      </w:r>
    </w:p>
    <w:p w14:paraId="71D23C88" w14:textId="296923DF" w:rsidR="00D46A5B" w:rsidRDefault="00D46A5B" w:rsidP="00D46A5B">
      <w:pPr>
        <w:rPr>
          <w:rFonts w:ascii="Arial" w:hAnsi="Arial" w:cs="Arial"/>
          <w:sz w:val="24"/>
          <w:szCs w:val="24"/>
        </w:rPr>
      </w:pPr>
    </w:p>
    <w:p w14:paraId="4191F329" w14:textId="172A3ADF" w:rsidR="00D46A5B" w:rsidRDefault="00D46A5B" w:rsidP="00D46A5B">
      <w:pPr>
        <w:rPr>
          <w:rFonts w:ascii="Arial" w:hAnsi="Arial" w:cs="Arial"/>
          <w:sz w:val="24"/>
          <w:szCs w:val="24"/>
        </w:rPr>
      </w:pPr>
    </w:p>
    <w:p w14:paraId="4A2141B8" w14:textId="78E31F55" w:rsidR="00D46A5B" w:rsidRDefault="00D46A5B" w:rsidP="00D46A5B">
      <w:pPr>
        <w:rPr>
          <w:rFonts w:ascii="Arial" w:hAnsi="Arial" w:cs="Arial"/>
          <w:sz w:val="24"/>
          <w:szCs w:val="24"/>
        </w:rPr>
      </w:pPr>
    </w:p>
    <w:p w14:paraId="3C360ADF" w14:textId="004BE4C2" w:rsidR="00D46A5B" w:rsidRDefault="00D46A5B" w:rsidP="00D46A5B">
      <w:pPr>
        <w:rPr>
          <w:rFonts w:ascii="Arial" w:hAnsi="Arial" w:cs="Arial"/>
          <w:sz w:val="24"/>
          <w:szCs w:val="24"/>
        </w:rPr>
      </w:pPr>
    </w:p>
    <w:p w14:paraId="7A938E7C" w14:textId="77777777" w:rsidR="00D46A5B" w:rsidRPr="00D46A5B" w:rsidRDefault="00D46A5B" w:rsidP="00D46A5B">
      <w:pPr>
        <w:rPr>
          <w:rFonts w:ascii="Arial" w:hAnsi="Arial" w:cs="Arial"/>
          <w:sz w:val="24"/>
          <w:szCs w:val="24"/>
        </w:rPr>
      </w:pPr>
    </w:p>
    <w:p w14:paraId="75F81D61" w14:textId="49D5C8F2" w:rsidR="00D46A5B" w:rsidRPr="00D46A5B" w:rsidRDefault="00D46A5B" w:rsidP="00D46A5B">
      <w:pPr>
        <w:rPr>
          <w:rFonts w:ascii="Arial" w:hAnsi="Arial" w:cs="Arial"/>
          <w:sz w:val="24"/>
          <w:szCs w:val="24"/>
        </w:rPr>
      </w:pPr>
      <w:r w:rsidRPr="00D46A5B">
        <w:rPr>
          <w:rFonts w:ascii="Arial" w:hAnsi="Arial" w:cs="Arial"/>
          <w:sz w:val="24"/>
          <w:szCs w:val="24"/>
        </w:rPr>
        <w:t xml:space="preserve">Trainees are taught about the graduated process, one-page profiles, engaging parents and carers, working in a multi-agency </w:t>
      </w:r>
      <w:proofErr w:type="gramStart"/>
      <w:r w:rsidRPr="00D46A5B">
        <w:rPr>
          <w:rFonts w:ascii="Arial" w:hAnsi="Arial" w:cs="Arial"/>
          <w:sz w:val="24"/>
          <w:szCs w:val="24"/>
        </w:rPr>
        <w:t>environment</w:t>
      </w:r>
      <w:proofErr w:type="gramEnd"/>
      <w:r w:rsidRPr="00D46A5B">
        <w:rPr>
          <w:rFonts w:ascii="Arial" w:hAnsi="Arial" w:cs="Arial"/>
          <w:sz w:val="24"/>
          <w:szCs w:val="24"/>
        </w:rPr>
        <w:t xml:space="preserve"> and keeping children and parents/carers at the heart of the process. Trainees are taught about practical approaches and strategies of adaptive teaching to ensure that all children </w:t>
      </w:r>
      <w:proofErr w:type="gramStart"/>
      <w:r w:rsidRPr="00D46A5B">
        <w:rPr>
          <w:rFonts w:ascii="Arial" w:hAnsi="Arial" w:cs="Arial"/>
          <w:sz w:val="24"/>
          <w:szCs w:val="24"/>
        </w:rPr>
        <w:t>are able to</w:t>
      </w:r>
      <w:proofErr w:type="gramEnd"/>
      <w:r w:rsidRPr="00D46A5B">
        <w:rPr>
          <w:rFonts w:ascii="Arial" w:hAnsi="Arial" w:cs="Arial"/>
          <w:sz w:val="24"/>
          <w:szCs w:val="24"/>
        </w:rPr>
        <w:t xml:space="preserve"> access a quality curriculum which is cumulative, supportive and builds learner confidence and self-esteem. Trainees are taught strategies to ensure children identified as having additional needs/SEND and ‘other groups’, which potentially are vulnerable and marginalised, </w:t>
      </w:r>
      <w:proofErr w:type="gramStart"/>
      <w:r w:rsidRPr="00D46A5B">
        <w:rPr>
          <w:rFonts w:ascii="Arial" w:hAnsi="Arial" w:cs="Arial"/>
          <w:sz w:val="24"/>
          <w:szCs w:val="24"/>
        </w:rPr>
        <w:t>have the opportunity to</w:t>
      </w:r>
      <w:proofErr w:type="gramEnd"/>
      <w:r w:rsidRPr="00D46A5B">
        <w:rPr>
          <w:rFonts w:ascii="Arial" w:hAnsi="Arial" w:cs="Arial"/>
          <w:sz w:val="24"/>
          <w:szCs w:val="24"/>
        </w:rPr>
        <w:t xml:space="preserve"> master knowledge and ensure that foundational concepts are secure before they move onto the next step</w:t>
      </w:r>
      <w:r w:rsidRPr="00D46A5B">
        <w:rPr>
          <w:rFonts w:ascii="Arial" w:hAnsi="Arial" w:cs="Arial"/>
          <w:sz w:val="24"/>
          <w:szCs w:val="24"/>
        </w:rPr>
        <w:t>.</w:t>
      </w:r>
    </w:p>
    <w:p w14:paraId="5F467AA9" w14:textId="77777777" w:rsidR="00D46A5B" w:rsidRPr="00D46A5B" w:rsidRDefault="00D46A5B" w:rsidP="00D46A5B">
      <w:pPr>
        <w:rPr>
          <w:rFonts w:ascii="Arial" w:hAnsi="Arial" w:cs="Arial"/>
          <w:sz w:val="24"/>
          <w:szCs w:val="24"/>
        </w:rPr>
      </w:pPr>
      <w:r w:rsidRPr="00D46A5B">
        <w:rPr>
          <w:rFonts w:ascii="Arial" w:hAnsi="Arial" w:cs="Arial"/>
          <w:sz w:val="24"/>
          <w:szCs w:val="24"/>
        </w:rPr>
        <w:t xml:space="preserve">Trainees are taught about the identification process and how to recognise indicators of difficulties and the importance of evidence and early intervention to support children in overcoming barriers to learning, developing autonomy, intrinsic motivation and empowerment and ownership of their learning journey. Trainees are taught how to adapt the learning environment, assessment practices, resources and teaching style while maintaining high expectations for all learners. Trainees are taught about working in a professional environment, liaising with parents/carers and other professional staff, muti- agency working and the role of </w:t>
      </w:r>
      <w:proofErr w:type="gramStart"/>
      <w:r w:rsidRPr="00D46A5B">
        <w:rPr>
          <w:rFonts w:ascii="Arial" w:hAnsi="Arial" w:cs="Arial"/>
          <w:sz w:val="24"/>
          <w:szCs w:val="24"/>
        </w:rPr>
        <w:t>SENCO’s</w:t>
      </w:r>
      <w:proofErr w:type="gramEnd"/>
      <w:r w:rsidRPr="00D46A5B">
        <w:rPr>
          <w:rFonts w:ascii="Arial" w:hAnsi="Arial" w:cs="Arial"/>
          <w:sz w:val="24"/>
          <w:szCs w:val="24"/>
        </w:rPr>
        <w:t xml:space="preserve"> to enable children to achieve and thrive. Trainees are encouraged to be reflective practitioners, examining their practice, learning from expert </w:t>
      </w:r>
      <w:proofErr w:type="gramStart"/>
      <w:r w:rsidRPr="00D46A5B">
        <w:rPr>
          <w:rFonts w:ascii="Arial" w:hAnsi="Arial" w:cs="Arial"/>
          <w:sz w:val="24"/>
          <w:szCs w:val="24"/>
        </w:rPr>
        <w:t>colleagues</w:t>
      </w:r>
      <w:proofErr w:type="gramEnd"/>
      <w:r w:rsidRPr="00D46A5B">
        <w:rPr>
          <w:rFonts w:ascii="Arial" w:hAnsi="Arial" w:cs="Arial"/>
          <w:sz w:val="24"/>
          <w:szCs w:val="24"/>
        </w:rPr>
        <w:t xml:space="preserve"> and striving for continual improvement in order to have a positive impact on provision and development of all children especially those identified as having SEND.</w:t>
      </w:r>
    </w:p>
    <w:p w14:paraId="2DDC98A3" w14:textId="77777777" w:rsidR="00D46A5B" w:rsidRPr="00D46A5B" w:rsidRDefault="00D46A5B" w:rsidP="00D46A5B">
      <w:pPr>
        <w:rPr>
          <w:rFonts w:ascii="Arial" w:hAnsi="Arial" w:cs="Arial"/>
          <w:sz w:val="24"/>
          <w:szCs w:val="24"/>
        </w:rPr>
      </w:pPr>
      <w:r w:rsidRPr="00D46A5B">
        <w:rPr>
          <w:rFonts w:ascii="Arial" w:hAnsi="Arial" w:cs="Arial"/>
          <w:sz w:val="24"/>
          <w:szCs w:val="24"/>
        </w:rPr>
        <w:t xml:space="preserve">Trainees focus on specific difficulties such as dyslexia, dyscalculia, </w:t>
      </w:r>
      <w:proofErr w:type="spellStart"/>
      <w:r w:rsidRPr="00D46A5B">
        <w:rPr>
          <w:rFonts w:ascii="Arial" w:hAnsi="Arial" w:cs="Arial"/>
          <w:sz w:val="24"/>
          <w:szCs w:val="24"/>
        </w:rPr>
        <w:t>mears</w:t>
      </w:r>
      <w:proofErr w:type="spellEnd"/>
      <w:r w:rsidRPr="00D46A5B">
        <w:rPr>
          <w:rFonts w:ascii="Arial" w:hAnsi="Arial" w:cs="Arial"/>
          <w:sz w:val="24"/>
          <w:szCs w:val="24"/>
        </w:rPr>
        <w:t xml:space="preserve"> Irlen’s syndrome, autism, hearing and visual difficulties, cognitive load, communication difficulties, SEMH, ADHD amongst others in an enriching inclusion conference, where expert practitioners deliver specific input and offer strategies and examples in practice including live streamed lessons. </w:t>
      </w:r>
    </w:p>
    <w:p w14:paraId="46587037" w14:textId="6900B561" w:rsidR="00D46A5B" w:rsidRDefault="00D46A5B" w:rsidP="00D46A5B">
      <w:pPr>
        <w:rPr>
          <w:rFonts w:ascii="Arial" w:hAnsi="Arial" w:cs="Arial"/>
          <w:sz w:val="24"/>
          <w:szCs w:val="24"/>
        </w:rPr>
      </w:pPr>
      <w:r w:rsidRPr="00D46A5B">
        <w:rPr>
          <w:rFonts w:ascii="Arial" w:hAnsi="Arial" w:cs="Arial"/>
          <w:sz w:val="24"/>
          <w:szCs w:val="24"/>
        </w:rPr>
        <w:t xml:space="preserve">Trainees have, built into professional practice, the opportunity to experience 5 days enhancement specifically examining SEND provision and practice, this could include for example, being in a special provision or shadowing a SENCO or observing specialist provision. </w:t>
      </w:r>
    </w:p>
    <w:p w14:paraId="5B3B4857" w14:textId="0C532659" w:rsidR="00D46A5B" w:rsidRDefault="00D46A5B" w:rsidP="00D46A5B">
      <w:pPr>
        <w:rPr>
          <w:rFonts w:ascii="Arial" w:hAnsi="Arial" w:cs="Arial"/>
          <w:sz w:val="24"/>
          <w:szCs w:val="24"/>
        </w:rPr>
      </w:pPr>
    </w:p>
    <w:p w14:paraId="6CF2D7A8" w14:textId="3B483221" w:rsidR="00D46A5B" w:rsidRDefault="00D46A5B" w:rsidP="00D46A5B">
      <w:pPr>
        <w:rPr>
          <w:rFonts w:ascii="Arial" w:hAnsi="Arial" w:cs="Arial"/>
          <w:sz w:val="24"/>
          <w:szCs w:val="24"/>
        </w:rPr>
      </w:pPr>
    </w:p>
    <w:p w14:paraId="5BB7FD9E" w14:textId="3C898A3D" w:rsidR="00D46A5B" w:rsidRDefault="00D46A5B" w:rsidP="00D46A5B">
      <w:pPr>
        <w:rPr>
          <w:rFonts w:ascii="Arial" w:hAnsi="Arial" w:cs="Arial"/>
          <w:sz w:val="24"/>
          <w:szCs w:val="24"/>
        </w:rPr>
      </w:pPr>
    </w:p>
    <w:p w14:paraId="038918F6" w14:textId="3D8F3DD4" w:rsidR="00D46A5B" w:rsidRDefault="00D46A5B" w:rsidP="00D46A5B">
      <w:pPr>
        <w:rPr>
          <w:rFonts w:ascii="Arial" w:hAnsi="Arial" w:cs="Arial"/>
          <w:sz w:val="24"/>
          <w:szCs w:val="24"/>
        </w:rPr>
      </w:pPr>
    </w:p>
    <w:p w14:paraId="3B43CB27" w14:textId="32D5688B" w:rsidR="00D46A5B" w:rsidRDefault="00D46A5B" w:rsidP="00D46A5B">
      <w:pPr>
        <w:rPr>
          <w:rFonts w:ascii="Arial" w:hAnsi="Arial" w:cs="Arial"/>
          <w:sz w:val="24"/>
          <w:szCs w:val="24"/>
        </w:rPr>
      </w:pPr>
    </w:p>
    <w:p w14:paraId="40185A03" w14:textId="014203CE" w:rsidR="00D46A5B" w:rsidRDefault="00D46A5B" w:rsidP="00D46A5B">
      <w:pPr>
        <w:rPr>
          <w:rFonts w:ascii="Arial" w:hAnsi="Arial" w:cs="Arial"/>
          <w:sz w:val="24"/>
          <w:szCs w:val="24"/>
        </w:rPr>
      </w:pPr>
    </w:p>
    <w:p w14:paraId="5C9899BA" w14:textId="654E4EA2" w:rsidR="00D46A5B" w:rsidRDefault="00D46A5B" w:rsidP="00D46A5B">
      <w:pPr>
        <w:rPr>
          <w:rFonts w:ascii="Arial" w:hAnsi="Arial" w:cs="Arial"/>
          <w:sz w:val="24"/>
          <w:szCs w:val="24"/>
        </w:rPr>
      </w:pPr>
    </w:p>
    <w:p w14:paraId="082B8EE5" w14:textId="5BFAFBD9" w:rsidR="00D46A5B" w:rsidRDefault="00D46A5B" w:rsidP="00D46A5B">
      <w:pPr>
        <w:rPr>
          <w:rFonts w:ascii="Arial" w:hAnsi="Arial" w:cs="Arial"/>
          <w:sz w:val="24"/>
          <w:szCs w:val="24"/>
        </w:rPr>
      </w:pPr>
    </w:p>
    <w:p w14:paraId="469C8E0C" w14:textId="77777777" w:rsidR="005A3F10" w:rsidRPr="00D46A5B" w:rsidRDefault="005A3F10" w:rsidP="00D46A5B">
      <w:pPr>
        <w:rPr>
          <w:rFonts w:ascii="Arial" w:hAnsi="Arial" w:cs="Arial"/>
          <w:sz w:val="24"/>
          <w:szCs w:val="24"/>
        </w:rPr>
      </w:pPr>
    </w:p>
    <w:p w14:paraId="02F3D531" w14:textId="77777777" w:rsidR="00D46A5B" w:rsidRPr="00D46A5B" w:rsidRDefault="00D46A5B" w:rsidP="00D46A5B">
      <w:pPr>
        <w:rPr>
          <w:rFonts w:ascii="Arial" w:hAnsi="Arial" w:cs="Arial"/>
          <w:sz w:val="24"/>
          <w:szCs w:val="24"/>
        </w:rPr>
      </w:pPr>
    </w:p>
    <w:tbl>
      <w:tblPr>
        <w:tblStyle w:val="TableGrid"/>
        <w:tblW w:w="15592" w:type="dxa"/>
        <w:tblInd w:w="-714" w:type="dxa"/>
        <w:tblLook w:val="04A0" w:firstRow="1" w:lastRow="0" w:firstColumn="1" w:lastColumn="0" w:noHBand="0" w:noVBand="1"/>
        <w:tblDescription w:val="Adaptive Teaching and SEND Curriculum Plan Phase 1"/>
      </w:tblPr>
      <w:tblGrid>
        <w:gridCol w:w="435"/>
        <w:gridCol w:w="4762"/>
        <w:gridCol w:w="2594"/>
        <w:gridCol w:w="2482"/>
        <w:gridCol w:w="4875"/>
        <w:gridCol w:w="435"/>
        <w:gridCol w:w="9"/>
      </w:tblGrid>
      <w:tr w:rsidR="00102596" w:rsidRPr="00B53DBB" w14:paraId="636CDD34" w14:textId="0CE18196" w:rsidTr="005A3F10">
        <w:trPr>
          <w:tblHeader/>
        </w:trPr>
        <w:tc>
          <w:tcPr>
            <w:tcW w:w="15592" w:type="dxa"/>
            <w:gridSpan w:val="7"/>
            <w:shd w:val="clear" w:color="auto" w:fill="9CC2E5" w:themeFill="accent5" w:themeFillTint="99"/>
          </w:tcPr>
          <w:p w14:paraId="1410608C" w14:textId="77777777" w:rsidR="00102596" w:rsidRDefault="00102596" w:rsidP="007E6D78">
            <w:pPr>
              <w:jc w:val="center"/>
              <w:rPr>
                <w:rFonts w:ascii="Arial" w:hAnsi="Arial" w:cs="Arial"/>
                <w:b/>
                <w:bCs/>
                <w:sz w:val="28"/>
                <w:szCs w:val="28"/>
              </w:rPr>
            </w:pPr>
            <w:r>
              <w:rPr>
                <w:rFonts w:ascii="Arial" w:hAnsi="Arial" w:cs="Arial"/>
                <w:b/>
                <w:bCs/>
                <w:sz w:val="28"/>
                <w:szCs w:val="28"/>
              </w:rPr>
              <w:t>Phase 1</w:t>
            </w:r>
          </w:p>
          <w:p w14:paraId="423509EB" w14:textId="379CC3CD" w:rsidR="005A3F10" w:rsidRDefault="005A3F10" w:rsidP="007E6D78">
            <w:pPr>
              <w:jc w:val="center"/>
              <w:rPr>
                <w:rFonts w:ascii="Arial" w:hAnsi="Arial" w:cs="Arial"/>
                <w:b/>
                <w:bCs/>
                <w:sz w:val="28"/>
                <w:szCs w:val="28"/>
              </w:rPr>
            </w:pPr>
          </w:p>
        </w:tc>
      </w:tr>
      <w:tr w:rsidR="00F05925" w:rsidRPr="00B53DBB" w14:paraId="2483C5FE" w14:textId="07CA5F94" w:rsidTr="00D46A5B">
        <w:tc>
          <w:tcPr>
            <w:tcW w:w="15592" w:type="dxa"/>
            <w:gridSpan w:val="7"/>
            <w:shd w:val="clear" w:color="auto" w:fill="B4C6E7" w:themeFill="accent1" w:themeFillTint="66"/>
          </w:tcPr>
          <w:p w14:paraId="79C1771F" w14:textId="3CC7D71F" w:rsidR="00F05925" w:rsidRPr="006F4654" w:rsidRDefault="00F05925" w:rsidP="003637DC">
            <w:pPr>
              <w:jc w:val="center"/>
              <w:rPr>
                <w:rFonts w:ascii="Arial" w:hAnsi="Arial" w:cs="Arial"/>
                <w:b/>
                <w:bCs/>
                <w:sz w:val="28"/>
                <w:szCs w:val="28"/>
              </w:rPr>
            </w:pPr>
            <w:r>
              <w:rPr>
                <w:rFonts w:ascii="Arial" w:hAnsi="Arial" w:cs="Arial"/>
                <w:b/>
                <w:bCs/>
                <w:sz w:val="28"/>
                <w:szCs w:val="28"/>
              </w:rPr>
              <w:t>University Based Learning</w:t>
            </w:r>
          </w:p>
        </w:tc>
      </w:tr>
      <w:tr w:rsidR="00F05925" w:rsidRPr="00B53DBB" w14:paraId="42FB8450" w14:textId="0E03CF9C" w:rsidTr="00D46A5B">
        <w:tc>
          <w:tcPr>
            <w:tcW w:w="7791" w:type="dxa"/>
            <w:gridSpan w:val="3"/>
            <w:shd w:val="clear" w:color="auto" w:fill="D9E2F3" w:themeFill="accent1" w:themeFillTint="33"/>
          </w:tcPr>
          <w:p w14:paraId="51760877" w14:textId="554DBF2A" w:rsidR="00F05925" w:rsidRDefault="00F05925" w:rsidP="00F05925">
            <w:pPr>
              <w:jc w:val="center"/>
              <w:rPr>
                <w:rFonts w:ascii="Arial" w:hAnsi="Arial" w:cs="Arial"/>
                <w:b/>
                <w:bCs/>
                <w:sz w:val="28"/>
                <w:szCs w:val="28"/>
              </w:rPr>
            </w:pPr>
            <w:r>
              <w:rPr>
                <w:rFonts w:ascii="Arial" w:hAnsi="Arial" w:cs="Arial"/>
                <w:b/>
                <w:bCs/>
                <w:sz w:val="28"/>
                <w:szCs w:val="28"/>
              </w:rPr>
              <w:t>Learn That</w:t>
            </w:r>
          </w:p>
        </w:tc>
        <w:tc>
          <w:tcPr>
            <w:tcW w:w="7801" w:type="dxa"/>
            <w:gridSpan w:val="4"/>
            <w:shd w:val="clear" w:color="auto" w:fill="D9E2F3" w:themeFill="accent1" w:themeFillTint="33"/>
          </w:tcPr>
          <w:p w14:paraId="43404427" w14:textId="2043B943" w:rsidR="00F05925" w:rsidRDefault="00F05925" w:rsidP="009A134C">
            <w:pPr>
              <w:jc w:val="center"/>
              <w:rPr>
                <w:rFonts w:ascii="Arial" w:hAnsi="Arial" w:cs="Arial"/>
                <w:b/>
                <w:bCs/>
                <w:sz w:val="28"/>
                <w:szCs w:val="28"/>
              </w:rPr>
            </w:pPr>
            <w:r>
              <w:rPr>
                <w:rFonts w:ascii="Arial" w:hAnsi="Arial" w:cs="Arial"/>
                <w:b/>
                <w:bCs/>
                <w:sz w:val="28"/>
                <w:szCs w:val="28"/>
              </w:rPr>
              <w:t>Learn How</w:t>
            </w:r>
          </w:p>
        </w:tc>
      </w:tr>
      <w:tr w:rsidR="00F05925" w:rsidRPr="00B53DBB" w14:paraId="6854C5A2" w14:textId="138353A7" w:rsidTr="00D46A5B">
        <w:trPr>
          <w:gridAfter w:val="1"/>
          <w:wAfter w:w="9" w:type="dxa"/>
        </w:trPr>
        <w:tc>
          <w:tcPr>
            <w:tcW w:w="435" w:type="dxa"/>
            <w:vMerge w:val="restart"/>
            <w:shd w:val="clear" w:color="auto" w:fill="D9E2F3" w:themeFill="accent1" w:themeFillTint="33"/>
            <w:textDirection w:val="btLr"/>
          </w:tcPr>
          <w:p w14:paraId="31E1AF60" w14:textId="295A43FF" w:rsidR="00F05925" w:rsidRPr="00102596" w:rsidRDefault="00F05925" w:rsidP="002F73AD">
            <w:pPr>
              <w:ind w:left="113" w:right="113"/>
              <w:jc w:val="center"/>
              <w:rPr>
                <w:rFonts w:ascii="Arial" w:hAnsi="Arial" w:cs="Arial"/>
                <w:b/>
                <w:bCs/>
                <w:sz w:val="18"/>
                <w:szCs w:val="18"/>
              </w:rPr>
            </w:pPr>
            <w:bookmarkStart w:id="0" w:name="_Hlk66776469"/>
            <w:r w:rsidRPr="00102596">
              <w:rPr>
                <w:rFonts w:ascii="Arial" w:hAnsi="Arial" w:cs="Arial"/>
                <w:b/>
                <w:bCs/>
                <w:sz w:val="18"/>
                <w:szCs w:val="18"/>
              </w:rPr>
              <w:t>Component Knowledge</w:t>
            </w:r>
          </w:p>
        </w:tc>
        <w:tc>
          <w:tcPr>
            <w:tcW w:w="7356" w:type="dxa"/>
            <w:gridSpan w:val="2"/>
          </w:tcPr>
          <w:p w14:paraId="1484A13E" w14:textId="77777777" w:rsidR="00F05925" w:rsidRDefault="004B00B0" w:rsidP="00DD01C2">
            <w:pPr>
              <w:pStyle w:val="ListParagraph"/>
              <w:numPr>
                <w:ilvl w:val="0"/>
                <w:numId w:val="22"/>
              </w:numPr>
              <w:rPr>
                <w:rFonts w:ascii="Arial" w:eastAsiaTheme="minorEastAsia" w:hAnsi="Arial" w:cs="Arial"/>
                <w:sz w:val="20"/>
                <w:szCs w:val="20"/>
              </w:rPr>
            </w:pPr>
            <w:r w:rsidRPr="00D46A5B">
              <w:rPr>
                <w:rFonts w:ascii="Arial" w:eastAsiaTheme="minorEastAsia" w:hAnsi="Arial" w:cs="Arial"/>
                <w:sz w:val="20"/>
                <w:szCs w:val="20"/>
              </w:rPr>
              <w:t>Key legislation and policy related to inclusion and how this informs adaptive teaching for all children in English schools</w:t>
            </w:r>
          </w:p>
          <w:p w14:paraId="3B46053C" w14:textId="42175780" w:rsidR="005A3F10" w:rsidRPr="00D46A5B" w:rsidRDefault="005A3F10" w:rsidP="005A3F10">
            <w:pPr>
              <w:pStyle w:val="ListParagraph"/>
              <w:rPr>
                <w:rFonts w:ascii="Arial" w:eastAsiaTheme="minorEastAsia" w:hAnsi="Arial" w:cs="Arial"/>
                <w:sz w:val="20"/>
                <w:szCs w:val="20"/>
              </w:rPr>
            </w:pPr>
          </w:p>
        </w:tc>
        <w:tc>
          <w:tcPr>
            <w:tcW w:w="7357" w:type="dxa"/>
            <w:gridSpan w:val="2"/>
          </w:tcPr>
          <w:p w14:paraId="74E89E65" w14:textId="3D4C4767" w:rsidR="00F05925" w:rsidRPr="00D46A5B" w:rsidRDefault="004B00B0" w:rsidP="2A4A3E22">
            <w:pPr>
              <w:rPr>
                <w:rFonts w:ascii="Arial" w:hAnsi="Arial" w:cs="Arial"/>
                <w:sz w:val="20"/>
                <w:szCs w:val="20"/>
              </w:rPr>
            </w:pPr>
            <w:r w:rsidRPr="00D46A5B">
              <w:rPr>
                <w:rFonts w:ascii="Arial" w:eastAsiaTheme="minorEastAsia" w:hAnsi="Arial" w:cs="Arial"/>
                <w:sz w:val="20"/>
                <w:szCs w:val="20"/>
              </w:rPr>
              <w:t xml:space="preserve">Articulate the key principles of the SEND Code of Practice (2015) including the graduated response and the plan-do-assess-review model. </w:t>
            </w:r>
            <w:r w:rsidRPr="00D46A5B">
              <w:rPr>
                <w:rFonts w:ascii="Arial" w:eastAsiaTheme="minorEastAsia" w:hAnsi="Arial" w:cs="Arial"/>
                <w:b/>
                <w:bCs/>
                <w:sz w:val="20"/>
                <w:szCs w:val="20"/>
              </w:rPr>
              <w:t>LH5.1</w:t>
            </w:r>
          </w:p>
        </w:tc>
        <w:tc>
          <w:tcPr>
            <w:tcW w:w="435" w:type="dxa"/>
            <w:shd w:val="clear" w:color="auto" w:fill="D9E2F3" w:themeFill="accent1" w:themeFillTint="33"/>
            <w:textDirection w:val="tbRl"/>
          </w:tcPr>
          <w:p w14:paraId="302CEC16" w14:textId="72A52C98" w:rsidR="00F05925" w:rsidRPr="00433A8C" w:rsidRDefault="00F05925" w:rsidP="00433A8C">
            <w:pPr>
              <w:ind w:left="113" w:right="113"/>
              <w:jc w:val="center"/>
              <w:rPr>
                <w:rFonts w:ascii="Arial" w:hAnsi="Arial" w:cs="Arial"/>
                <w:sz w:val="18"/>
                <w:szCs w:val="18"/>
              </w:rPr>
            </w:pPr>
            <w:r>
              <w:rPr>
                <w:rFonts w:ascii="Arial" w:hAnsi="Arial" w:cs="Arial"/>
                <w:sz w:val="18"/>
                <w:szCs w:val="18"/>
              </w:rPr>
              <w:t>Intent</w:t>
            </w:r>
          </w:p>
        </w:tc>
      </w:tr>
      <w:tr w:rsidR="00F05925" w:rsidRPr="00B53DBB" w14:paraId="37C6D298" w14:textId="77777777" w:rsidTr="00D46A5B">
        <w:trPr>
          <w:gridAfter w:val="1"/>
          <w:wAfter w:w="9" w:type="dxa"/>
        </w:trPr>
        <w:tc>
          <w:tcPr>
            <w:tcW w:w="435" w:type="dxa"/>
            <w:vMerge/>
            <w:shd w:val="clear" w:color="auto" w:fill="D9E2F3" w:themeFill="accent1" w:themeFillTint="33"/>
            <w:textDirection w:val="btLr"/>
          </w:tcPr>
          <w:p w14:paraId="01F3A65C"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7CB451EB" w14:textId="77777777" w:rsidR="004B00B0" w:rsidRPr="00D46A5B" w:rsidRDefault="004B00B0" w:rsidP="004B00B0">
            <w:pPr>
              <w:pStyle w:val="ListParagraph"/>
              <w:numPr>
                <w:ilvl w:val="0"/>
                <w:numId w:val="13"/>
              </w:numPr>
              <w:rPr>
                <w:rFonts w:ascii="Arial" w:eastAsiaTheme="minorEastAsia" w:hAnsi="Arial" w:cs="Arial"/>
                <w:sz w:val="20"/>
                <w:szCs w:val="20"/>
              </w:rPr>
            </w:pPr>
            <w:r w:rsidRPr="00D46A5B">
              <w:rPr>
                <w:rFonts w:ascii="Arial" w:eastAsiaTheme="minorEastAsia" w:hAnsi="Arial" w:cs="Arial"/>
                <w:sz w:val="20"/>
                <w:szCs w:val="20"/>
              </w:rPr>
              <w:t xml:space="preserve">Key roles and responsibilities in supporting all children including in school and other agencies </w:t>
            </w:r>
          </w:p>
          <w:p w14:paraId="431E1B65" w14:textId="77777777" w:rsidR="00F05925" w:rsidRPr="005A3F10" w:rsidRDefault="004B00B0" w:rsidP="004B00B0">
            <w:pPr>
              <w:pStyle w:val="ListParagraph"/>
              <w:numPr>
                <w:ilvl w:val="0"/>
                <w:numId w:val="13"/>
              </w:numPr>
              <w:rPr>
                <w:rFonts w:ascii="Arial" w:eastAsiaTheme="minorEastAsia" w:hAnsi="Arial" w:cs="Arial"/>
                <w:sz w:val="20"/>
                <w:szCs w:val="20"/>
              </w:rPr>
            </w:pPr>
            <w:r w:rsidRPr="00D46A5B">
              <w:rPr>
                <w:rFonts w:ascii="Arial" w:eastAsiaTheme="minorEastAsia" w:hAnsi="Arial" w:cs="Arial"/>
                <w:sz w:val="20"/>
                <w:szCs w:val="20"/>
              </w:rPr>
              <w:t xml:space="preserve">The Special Educational Needs Code of Practice (0-25) is predicated on a graduated approach based on adaptive, </w:t>
            </w:r>
            <w:r w:rsidR="007D6FD5" w:rsidRPr="00D46A5B">
              <w:rPr>
                <w:rFonts w:ascii="Arial" w:eastAsiaTheme="minorEastAsia" w:hAnsi="Arial" w:cs="Arial"/>
                <w:sz w:val="20"/>
                <w:szCs w:val="20"/>
              </w:rPr>
              <w:t>high-quality</w:t>
            </w:r>
            <w:r w:rsidRPr="00D46A5B">
              <w:rPr>
                <w:rFonts w:ascii="Arial" w:eastAsiaTheme="minorEastAsia" w:hAnsi="Arial" w:cs="Arial"/>
                <w:sz w:val="20"/>
                <w:szCs w:val="20"/>
              </w:rPr>
              <w:t xml:space="preserve"> teaching, assessment and </w:t>
            </w:r>
            <w:proofErr w:type="gramStart"/>
            <w:r w:rsidRPr="00D46A5B">
              <w:rPr>
                <w:rFonts w:ascii="Arial" w:eastAsiaTheme="minorEastAsia" w:hAnsi="Arial" w:cs="Arial"/>
                <w:sz w:val="20"/>
                <w:szCs w:val="20"/>
              </w:rPr>
              <w:t>evidence based</w:t>
            </w:r>
            <w:proofErr w:type="gramEnd"/>
            <w:r w:rsidRPr="00D46A5B">
              <w:rPr>
                <w:rFonts w:ascii="Arial" w:eastAsiaTheme="minorEastAsia" w:hAnsi="Arial" w:cs="Arial"/>
                <w:sz w:val="20"/>
                <w:szCs w:val="20"/>
              </w:rPr>
              <w:t xml:space="preserve"> intervention and may lead to formal assessment and an EHCP.  </w:t>
            </w:r>
            <w:r w:rsidRPr="00D46A5B">
              <w:rPr>
                <w:rFonts w:ascii="Arial" w:eastAsiaTheme="minorEastAsia" w:hAnsi="Arial" w:cs="Arial"/>
                <w:b/>
                <w:bCs/>
                <w:sz w:val="20"/>
                <w:szCs w:val="20"/>
              </w:rPr>
              <w:t>LT 5.1</w:t>
            </w:r>
          </w:p>
          <w:p w14:paraId="7B41D3E3" w14:textId="34BC9E9F" w:rsidR="005A3F10" w:rsidRPr="00D46A5B" w:rsidRDefault="005A3F10" w:rsidP="005A3F10">
            <w:pPr>
              <w:pStyle w:val="ListParagraph"/>
              <w:ind w:left="643"/>
              <w:rPr>
                <w:rFonts w:ascii="Arial" w:eastAsiaTheme="minorEastAsia" w:hAnsi="Arial" w:cs="Arial"/>
                <w:sz w:val="20"/>
                <w:szCs w:val="20"/>
              </w:rPr>
            </w:pPr>
          </w:p>
        </w:tc>
        <w:tc>
          <w:tcPr>
            <w:tcW w:w="7357" w:type="dxa"/>
            <w:gridSpan w:val="2"/>
          </w:tcPr>
          <w:p w14:paraId="276A9BB6" w14:textId="1371BED6" w:rsidR="00F05925" w:rsidRPr="00D46A5B" w:rsidRDefault="004B00B0" w:rsidP="2A4A3E22">
            <w:pPr>
              <w:rPr>
                <w:rFonts w:ascii="Arial" w:hAnsi="Arial" w:cs="Arial"/>
                <w:sz w:val="20"/>
                <w:szCs w:val="20"/>
              </w:rPr>
            </w:pPr>
            <w:r w:rsidRPr="00D46A5B">
              <w:rPr>
                <w:rFonts w:ascii="Arial" w:eastAsiaTheme="minorEastAsia" w:hAnsi="Arial" w:cs="Arial"/>
                <w:sz w:val="20"/>
                <w:szCs w:val="20"/>
              </w:rPr>
              <w:t xml:space="preserve">Begin to plan adapted approaches and evaluate these </w:t>
            </w:r>
            <w:r w:rsidRPr="00D46A5B">
              <w:rPr>
                <w:rFonts w:ascii="Arial" w:eastAsiaTheme="minorEastAsia" w:hAnsi="Arial" w:cs="Arial"/>
                <w:b/>
                <w:bCs/>
                <w:sz w:val="20"/>
                <w:szCs w:val="20"/>
              </w:rPr>
              <w:t>LH 5.1,5.2, 5.9</w:t>
            </w:r>
          </w:p>
        </w:tc>
        <w:tc>
          <w:tcPr>
            <w:tcW w:w="435" w:type="dxa"/>
            <w:shd w:val="clear" w:color="auto" w:fill="D9E2F3" w:themeFill="accent1" w:themeFillTint="33"/>
            <w:textDirection w:val="tbRl"/>
          </w:tcPr>
          <w:p w14:paraId="3FE4636B" w14:textId="77777777" w:rsidR="00F05925" w:rsidRDefault="00F05925" w:rsidP="00433A8C">
            <w:pPr>
              <w:ind w:left="113" w:right="113"/>
              <w:jc w:val="center"/>
              <w:rPr>
                <w:rFonts w:ascii="Arial" w:hAnsi="Arial" w:cs="Arial"/>
                <w:sz w:val="18"/>
                <w:szCs w:val="18"/>
              </w:rPr>
            </w:pPr>
          </w:p>
        </w:tc>
      </w:tr>
      <w:tr w:rsidR="00F05925" w:rsidRPr="00B53DBB" w14:paraId="5A1664C3" w14:textId="77777777" w:rsidTr="00D46A5B">
        <w:trPr>
          <w:gridAfter w:val="1"/>
          <w:wAfter w:w="9" w:type="dxa"/>
        </w:trPr>
        <w:tc>
          <w:tcPr>
            <w:tcW w:w="435" w:type="dxa"/>
            <w:vMerge/>
            <w:shd w:val="clear" w:color="auto" w:fill="D9E2F3" w:themeFill="accent1" w:themeFillTint="33"/>
            <w:textDirection w:val="btLr"/>
          </w:tcPr>
          <w:p w14:paraId="6189D913"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03909808" w14:textId="77777777" w:rsidR="004B00B0" w:rsidRPr="00D46A5B" w:rsidRDefault="004B00B0" w:rsidP="004B00B0">
            <w:pPr>
              <w:pStyle w:val="ListParagraph"/>
              <w:numPr>
                <w:ilvl w:val="0"/>
                <w:numId w:val="13"/>
              </w:numPr>
              <w:rPr>
                <w:rFonts w:ascii="Arial" w:eastAsiaTheme="minorEastAsia" w:hAnsi="Arial" w:cs="Arial"/>
                <w:sz w:val="20"/>
                <w:szCs w:val="20"/>
              </w:rPr>
            </w:pPr>
            <w:r w:rsidRPr="00D46A5B">
              <w:rPr>
                <w:rFonts w:ascii="Arial" w:eastAsiaTheme="minorEastAsia" w:hAnsi="Arial" w:cs="Arial"/>
                <w:sz w:val="20"/>
                <w:szCs w:val="20"/>
              </w:rPr>
              <w:t>That the Code of Practice identifies four broad areas of need:</w:t>
            </w:r>
          </w:p>
          <w:p w14:paraId="5D2518FC" w14:textId="77777777" w:rsidR="004B00B0" w:rsidRPr="00D46A5B" w:rsidRDefault="004B00B0" w:rsidP="004B00B0">
            <w:pPr>
              <w:pStyle w:val="ListParagraph"/>
              <w:numPr>
                <w:ilvl w:val="0"/>
                <w:numId w:val="13"/>
              </w:numPr>
              <w:rPr>
                <w:rFonts w:ascii="Arial" w:eastAsiaTheme="minorEastAsia" w:hAnsi="Arial" w:cs="Arial"/>
                <w:sz w:val="20"/>
                <w:szCs w:val="20"/>
              </w:rPr>
            </w:pPr>
            <w:r w:rsidRPr="00D46A5B">
              <w:rPr>
                <w:rFonts w:ascii="Arial" w:eastAsiaTheme="minorEastAsia" w:hAnsi="Arial" w:cs="Arial"/>
                <w:sz w:val="20"/>
                <w:szCs w:val="20"/>
              </w:rPr>
              <w:t>Cognition and Learning</w:t>
            </w:r>
          </w:p>
          <w:p w14:paraId="733C7095" w14:textId="77777777" w:rsidR="004B00B0" w:rsidRPr="00D46A5B" w:rsidRDefault="004B00B0" w:rsidP="004B00B0">
            <w:pPr>
              <w:pStyle w:val="ListParagraph"/>
              <w:numPr>
                <w:ilvl w:val="0"/>
                <w:numId w:val="13"/>
              </w:numPr>
              <w:rPr>
                <w:rFonts w:ascii="Arial" w:eastAsiaTheme="minorEastAsia" w:hAnsi="Arial" w:cs="Arial"/>
                <w:sz w:val="20"/>
                <w:szCs w:val="20"/>
              </w:rPr>
            </w:pPr>
            <w:r w:rsidRPr="00D46A5B">
              <w:rPr>
                <w:rFonts w:ascii="Arial" w:eastAsiaTheme="minorEastAsia" w:hAnsi="Arial" w:cs="Arial"/>
                <w:sz w:val="20"/>
                <w:szCs w:val="20"/>
              </w:rPr>
              <w:t>Language and communication</w:t>
            </w:r>
          </w:p>
          <w:p w14:paraId="70B7F9B0" w14:textId="77777777" w:rsidR="004B00B0" w:rsidRPr="00D46A5B" w:rsidRDefault="004B00B0" w:rsidP="004B00B0">
            <w:pPr>
              <w:pStyle w:val="ListParagraph"/>
              <w:numPr>
                <w:ilvl w:val="0"/>
                <w:numId w:val="13"/>
              </w:numPr>
              <w:rPr>
                <w:rFonts w:ascii="Arial" w:eastAsiaTheme="minorEastAsia" w:hAnsi="Arial" w:cs="Arial"/>
                <w:sz w:val="20"/>
                <w:szCs w:val="20"/>
              </w:rPr>
            </w:pPr>
            <w:r w:rsidRPr="00D46A5B">
              <w:rPr>
                <w:rFonts w:ascii="Arial" w:eastAsiaTheme="minorEastAsia" w:hAnsi="Arial" w:cs="Arial"/>
                <w:sz w:val="20"/>
                <w:szCs w:val="20"/>
              </w:rPr>
              <w:t>Social, Emotional and Mental health</w:t>
            </w:r>
          </w:p>
          <w:p w14:paraId="2B6BA76B" w14:textId="77777777" w:rsidR="00F05925" w:rsidRPr="005A3F10" w:rsidRDefault="004B00B0" w:rsidP="004B00B0">
            <w:pPr>
              <w:pStyle w:val="ListParagraph"/>
              <w:numPr>
                <w:ilvl w:val="0"/>
                <w:numId w:val="13"/>
              </w:numPr>
              <w:rPr>
                <w:rFonts w:ascii="Arial" w:eastAsiaTheme="minorEastAsia" w:hAnsi="Arial" w:cs="Arial"/>
                <w:sz w:val="20"/>
                <w:szCs w:val="20"/>
              </w:rPr>
            </w:pPr>
            <w:r w:rsidRPr="00D46A5B">
              <w:rPr>
                <w:rFonts w:ascii="Arial" w:eastAsiaTheme="minorEastAsia" w:hAnsi="Arial" w:cs="Arial"/>
                <w:sz w:val="20"/>
                <w:szCs w:val="20"/>
              </w:rPr>
              <w:t>Physical and/or sensory needs</w:t>
            </w:r>
            <w:r w:rsidR="00DD01C2" w:rsidRPr="00D46A5B">
              <w:rPr>
                <w:rFonts w:ascii="Arial" w:eastAsiaTheme="minorEastAsia" w:hAnsi="Arial" w:cs="Arial"/>
                <w:sz w:val="20"/>
                <w:szCs w:val="20"/>
              </w:rPr>
              <w:t xml:space="preserve"> </w:t>
            </w:r>
            <w:r w:rsidRPr="00D46A5B">
              <w:rPr>
                <w:rFonts w:ascii="Arial" w:eastAsiaTheme="minorEastAsia" w:hAnsi="Arial" w:cs="Arial"/>
                <w:b/>
                <w:bCs/>
                <w:sz w:val="20"/>
                <w:szCs w:val="20"/>
              </w:rPr>
              <w:t>LT 5.1</w:t>
            </w:r>
          </w:p>
          <w:p w14:paraId="00598F2A" w14:textId="750DBF2A" w:rsidR="005A3F10" w:rsidRPr="00D46A5B" w:rsidRDefault="005A3F10" w:rsidP="005A3F10">
            <w:pPr>
              <w:pStyle w:val="ListParagraph"/>
              <w:ind w:left="643"/>
              <w:rPr>
                <w:rFonts w:ascii="Arial" w:eastAsiaTheme="minorEastAsia" w:hAnsi="Arial" w:cs="Arial"/>
                <w:sz w:val="20"/>
                <w:szCs w:val="20"/>
              </w:rPr>
            </w:pPr>
          </w:p>
        </w:tc>
        <w:tc>
          <w:tcPr>
            <w:tcW w:w="7357" w:type="dxa"/>
            <w:gridSpan w:val="2"/>
          </w:tcPr>
          <w:p w14:paraId="06D5E8E5" w14:textId="70AA9E06" w:rsidR="00F05925" w:rsidRPr="00D46A5B" w:rsidRDefault="00252E2C" w:rsidP="2A4A3E22">
            <w:pPr>
              <w:rPr>
                <w:rFonts w:ascii="Arial" w:hAnsi="Arial" w:cs="Arial"/>
                <w:sz w:val="20"/>
                <w:szCs w:val="20"/>
              </w:rPr>
            </w:pPr>
            <w:r w:rsidRPr="00D46A5B">
              <w:rPr>
                <w:rFonts w:ascii="Arial" w:eastAsiaTheme="minorEastAsia" w:hAnsi="Arial" w:cs="Arial"/>
                <w:sz w:val="20"/>
                <w:szCs w:val="20"/>
              </w:rPr>
              <w:t>Adaptive teaching is built on high expectations for all learners</w:t>
            </w:r>
            <w:r w:rsidRPr="00D46A5B">
              <w:rPr>
                <w:rFonts w:ascii="Arial" w:eastAsiaTheme="minorEastAsia" w:hAnsi="Arial" w:cs="Arial"/>
                <w:b/>
                <w:bCs/>
                <w:sz w:val="20"/>
                <w:szCs w:val="20"/>
              </w:rPr>
              <w:t xml:space="preserve"> LT1.2 LT2.6 LT6.5</w:t>
            </w:r>
          </w:p>
        </w:tc>
        <w:tc>
          <w:tcPr>
            <w:tcW w:w="435" w:type="dxa"/>
            <w:shd w:val="clear" w:color="auto" w:fill="D9E2F3" w:themeFill="accent1" w:themeFillTint="33"/>
            <w:textDirection w:val="tbRl"/>
          </w:tcPr>
          <w:p w14:paraId="57545A3B" w14:textId="77777777" w:rsidR="00F05925" w:rsidRDefault="00F05925" w:rsidP="00433A8C">
            <w:pPr>
              <w:ind w:left="113" w:right="113"/>
              <w:jc w:val="center"/>
              <w:rPr>
                <w:rFonts w:ascii="Arial" w:hAnsi="Arial" w:cs="Arial"/>
                <w:sz w:val="18"/>
                <w:szCs w:val="18"/>
              </w:rPr>
            </w:pPr>
          </w:p>
        </w:tc>
      </w:tr>
      <w:tr w:rsidR="00F05925" w:rsidRPr="00B53DBB" w14:paraId="3DFB2F34" w14:textId="77777777" w:rsidTr="00D46A5B">
        <w:trPr>
          <w:gridAfter w:val="1"/>
          <w:wAfter w:w="9" w:type="dxa"/>
        </w:trPr>
        <w:tc>
          <w:tcPr>
            <w:tcW w:w="435" w:type="dxa"/>
            <w:vMerge/>
            <w:shd w:val="clear" w:color="auto" w:fill="D9E2F3" w:themeFill="accent1" w:themeFillTint="33"/>
            <w:textDirection w:val="btLr"/>
          </w:tcPr>
          <w:p w14:paraId="510565E3"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675FA3AB" w14:textId="77777777" w:rsidR="00F05925" w:rsidRPr="005A3F10" w:rsidRDefault="004B00B0" w:rsidP="004B00B0">
            <w:pPr>
              <w:pStyle w:val="ListParagraph"/>
              <w:numPr>
                <w:ilvl w:val="0"/>
                <w:numId w:val="13"/>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The Code of Practice outlines an Assess-Plan-Do-Review model as an approach to implementing targeted support and </w:t>
            </w:r>
            <w:r w:rsidR="007D6FD5" w:rsidRPr="00D46A5B">
              <w:rPr>
                <w:rFonts w:ascii="Arial" w:eastAsiaTheme="minorEastAsia" w:hAnsi="Arial" w:cs="Arial"/>
                <w:color w:val="000000" w:themeColor="text1"/>
                <w:sz w:val="20"/>
                <w:szCs w:val="20"/>
              </w:rPr>
              <w:t>evidence-based</w:t>
            </w:r>
            <w:r w:rsidRPr="00D46A5B">
              <w:rPr>
                <w:rFonts w:ascii="Arial" w:eastAsiaTheme="minorEastAsia" w:hAnsi="Arial" w:cs="Arial"/>
                <w:color w:val="000000" w:themeColor="text1"/>
                <w:sz w:val="20"/>
                <w:szCs w:val="20"/>
              </w:rPr>
              <w:t xml:space="preserve"> interventions</w:t>
            </w:r>
            <w:r w:rsidR="007D6FD5" w:rsidRPr="00D46A5B">
              <w:rPr>
                <w:rFonts w:ascii="Arial" w:eastAsiaTheme="minorEastAsia" w:hAnsi="Arial" w:cs="Arial"/>
                <w:color w:val="000000" w:themeColor="text1"/>
                <w:sz w:val="20"/>
                <w:szCs w:val="20"/>
              </w:rPr>
              <w:t xml:space="preserve"> </w:t>
            </w:r>
            <w:r w:rsidRPr="00D46A5B">
              <w:rPr>
                <w:rFonts w:ascii="Arial" w:eastAsiaTheme="minorEastAsia" w:hAnsi="Arial" w:cs="Arial"/>
                <w:b/>
                <w:bCs/>
                <w:sz w:val="20"/>
                <w:szCs w:val="20"/>
              </w:rPr>
              <w:t>LT 5.2</w:t>
            </w:r>
          </w:p>
          <w:p w14:paraId="57228C02" w14:textId="5C0282C5" w:rsidR="005A3F10" w:rsidRPr="00D46A5B" w:rsidRDefault="005A3F10" w:rsidP="005A3F10">
            <w:pPr>
              <w:pStyle w:val="ListParagraph"/>
              <w:ind w:left="643"/>
              <w:rPr>
                <w:rFonts w:ascii="Arial" w:eastAsiaTheme="minorEastAsia" w:hAnsi="Arial" w:cs="Arial"/>
                <w:color w:val="000000" w:themeColor="text1"/>
                <w:sz w:val="20"/>
                <w:szCs w:val="20"/>
              </w:rPr>
            </w:pPr>
          </w:p>
        </w:tc>
        <w:tc>
          <w:tcPr>
            <w:tcW w:w="7357" w:type="dxa"/>
            <w:gridSpan w:val="2"/>
          </w:tcPr>
          <w:p w14:paraId="6361FAB2" w14:textId="45D931E0" w:rsidR="00F05925" w:rsidRPr="00D46A5B" w:rsidRDefault="00252E2C" w:rsidP="2A4A3E22">
            <w:pPr>
              <w:rPr>
                <w:rFonts w:ascii="Arial" w:hAnsi="Arial" w:cs="Arial"/>
                <w:sz w:val="20"/>
                <w:szCs w:val="20"/>
              </w:rPr>
            </w:pPr>
            <w:r w:rsidRPr="00D46A5B">
              <w:rPr>
                <w:rFonts w:ascii="Arial" w:eastAsiaTheme="minorEastAsia" w:hAnsi="Arial" w:cs="Arial"/>
                <w:sz w:val="20"/>
                <w:szCs w:val="20"/>
              </w:rPr>
              <w:t xml:space="preserve">Normative and standardised assessment practices can be </w:t>
            </w:r>
            <w:proofErr w:type="gramStart"/>
            <w:r w:rsidRPr="00D46A5B">
              <w:rPr>
                <w:rFonts w:ascii="Arial" w:eastAsiaTheme="minorEastAsia" w:hAnsi="Arial" w:cs="Arial"/>
                <w:sz w:val="20"/>
                <w:szCs w:val="20"/>
              </w:rPr>
              <w:t>perpetuate</w:t>
            </w:r>
            <w:proofErr w:type="gramEnd"/>
            <w:r w:rsidRPr="00D46A5B">
              <w:rPr>
                <w:rFonts w:ascii="Arial" w:eastAsiaTheme="minorEastAsia" w:hAnsi="Arial" w:cs="Arial"/>
                <w:sz w:val="20"/>
                <w:szCs w:val="20"/>
              </w:rPr>
              <w:t xml:space="preserve"> problematic notions of ability/disability</w:t>
            </w:r>
            <w:r w:rsidRPr="00D46A5B">
              <w:rPr>
                <w:rFonts w:ascii="Arial" w:eastAsiaTheme="minorEastAsia" w:hAnsi="Arial" w:cs="Arial"/>
                <w:b/>
                <w:bCs/>
                <w:sz w:val="20"/>
                <w:szCs w:val="20"/>
              </w:rPr>
              <w:t xml:space="preserve"> LT 5.6</w:t>
            </w:r>
          </w:p>
        </w:tc>
        <w:tc>
          <w:tcPr>
            <w:tcW w:w="435" w:type="dxa"/>
            <w:shd w:val="clear" w:color="auto" w:fill="D9E2F3" w:themeFill="accent1" w:themeFillTint="33"/>
            <w:textDirection w:val="tbRl"/>
          </w:tcPr>
          <w:p w14:paraId="40DB73ED" w14:textId="77777777" w:rsidR="00F05925" w:rsidRDefault="00F05925" w:rsidP="00433A8C">
            <w:pPr>
              <w:ind w:left="113" w:right="113"/>
              <w:jc w:val="center"/>
              <w:rPr>
                <w:rFonts w:ascii="Arial" w:hAnsi="Arial" w:cs="Arial"/>
                <w:sz w:val="18"/>
                <w:szCs w:val="18"/>
              </w:rPr>
            </w:pPr>
          </w:p>
        </w:tc>
      </w:tr>
      <w:tr w:rsidR="00F05925" w:rsidRPr="00B53DBB" w14:paraId="77D7355F" w14:textId="77777777" w:rsidTr="00D46A5B">
        <w:trPr>
          <w:gridAfter w:val="1"/>
          <w:wAfter w:w="9" w:type="dxa"/>
        </w:trPr>
        <w:tc>
          <w:tcPr>
            <w:tcW w:w="435" w:type="dxa"/>
            <w:vMerge/>
            <w:shd w:val="clear" w:color="auto" w:fill="D9E2F3" w:themeFill="accent1" w:themeFillTint="33"/>
            <w:textDirection w:val="btLr"/>
          </w:tcPr>
          <w:p w14:paraId="684EAB24"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146C728E" w14:textId="77777777" w:rsidR="00F05925" w:rsidRPr="005A3F10" w:rsidRDefault="004B00B0" w:rsidP="007D6FD5">
            <w:pPr>
              <w:pStyle w:val="ListParagraph"/>
              <w:numPr>
                <w:ilvl w:val="0"/>
                <w:numId w:val="13"/>
              </w:numPr>
              <w:rPr>
                <w:rFonts w:eastAsiaTheme="minorEastAsia"/>
                <w:sz w:val="20"/>
                <w:szCs w:val="20"/>
              </w:rPr>
            </w:pPr>
            <w:r w:rsidRPr="007D6FD5">
              <w:rPr>
                <w:rFonts w:eastAsiaTheme="minorEastAsia"/>
              </w:rPr>
              <w:t>Legal definitions of Disability and Special Educational Needs, a range of definitions of inclusion in education including that in The Index for Inclusion</w:t>
            </w:r>
            <w:r w:rsidRPr="007D6FD5">
              <w:rPr>
                <w:rFonts w:eastAsiaTheme="minorEastAsia"/>
                <w:b/>
                <w:bCs/>
              </w:rPr>
              <w:t xml:space="preserve"> LT 5.1</w:t>
            </w:r>
          </w:p>
          <w:p w14:paraId="2D086855" w14:textId="5B16CABC" w:rsidR="005A3F10" w:rsidRPr="007D6FD5" w:rsidRDefault="005A3F10" w:rsidP="005A3F10">
            <w:pPr>
              <w:pStyle w:val="ListParagraph"/>
              <w:ind w:left="643"/>
              <w:rPr>
                <w:rFonts w:eastAsiaTheme="minorEastAsia"/>
                <w:sz w:val="20"/>
                <w:szCs w:val="20"/>
              </w:rPr>
            </w:pPr>
          </w:p>
        </w:tc>
        <w:tc>
          <w:tcPr>
            <w:tcW w:w="7357" w:type="dxa"/>
            <w:gridSpan w:val="2"/>
          </w:tcPr>
          <w:p w14:paraId="36976011" w14:textId="77777777" w:rsidR="00F05925" w:rsidRPr="00712BBB" w:rsidRDefault="00F05925" w:rsidP="2A4A3E22">
            <w:pPr>
              <w:rPr>
                <w:rFonts w:ascii="Arial" w:hAnsi="Arial" w:cs="Arial"/>
                <w:sz w:val="20"/>
                <w:szCs w:val="20"/>
              </w:rPr>
            </w:pPr>
          </w:p>
        </w:tc>
        <w:tc>
          <w:tcPr>
            <w:tcW w:w="435" w:type="dxa"/>
            <w:shd w:val="clear" w:color="auto" w:fill="D9E2F3" w:themeFill="accent1" w:themeFillTint="33"/>
            <w:textDirection w:val="tbRl"/>
          </w:tcPr>
          <w:p w14:paraId="684D4830" w14:textId="77777777" w:rsidR="00F05925" w:rsidRDefault="00F05925" w:rsidP="00433A8C">
            <w:pPr>
              <w:ind w:left="113" w:right="113"/>
              <w:jc w:val="center"/>
              <w:rPr>
                <w:rFonts w:ascii="Arial" w:hAnsi="Arial" w:cs="Arial"/>
                <w:sz w:val="18"/>
                <w:szCs w:val="18"/>
              </w:rPr>
            </w:pPr>
          </w:p>
        </w:tc>
      </w:tr>
      <w:tr w:rsidR="00F05925" w:rsidRPr="00B53DBB" w14:paraId="2C489A87" w14:textId="77777777" w:rsidTr="00D46A5B">
        <w:trPr>
          <w:gridAfter w:val="1"/>
          <w:wAfter w:w="9" w:type="dxa"/>
        </w:trPr>
        <w:tc>
          <w:tcPr>
            <w:tcW w:w="435" w:type="dxa"/>
            <w:vMerge/>
            <w:shd w:val="clear" w:color="auto" w:fill="D9E2F3" w:themeFill="accent1" w:themeFillTint="33"/>
            <w:textDirection w:val="btLr"/>
          </w:tcPr>
          <w:p w14:paraId="162778D9"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292CA628" w14:textId="77777777" w:rsidR="00F05925" w:rsidRPr="005A3F10" w:rsidRDefault="004B00B0" w:rsidP="007D6FD5">
            <w:pPr>
              <w:pStyle w:val="ListParagraph"/>
              <w:numPr>
                <w:ilvl w:val="0"/>
                <w:numId w:val="13"/>
              </w:numPr>
              <w:rPr>
                <w:rFonts w:eastAsiaTheme="minorEastAsia"/>
                <w:sz w:val="20"/>
                <w:szCs w:val="20"/>
              </w:rPr>
            </w:pPr>
            <w:r w:rsidRPr="007D6FD5">
              <w:rPr>
                <w:rFonts w:eastAsiaTheme="minorEastAsia"/>
              </w:rPr>
              <w:t xml:space="preserve">Some theoretical models of disability and </w:t>
            </w:r>
            <w:proofErr w:type="gramStart"/>
            <w:r w:rsidRPr="007D6FD5">
              <w:rPr>
                <w:rFonts w:eastAsiaTheme="minorEastAsia"/>
              </w:rPr>
              <w:t>inclusion  including</w:t>
            </w:r>
            <w:proofErr w:type="gramEnd"/>
            <w:r w:rsidRPr="007D6FD5">
              <w:rPr>
                <w:rFonts w:eastAsiaTheme="minorEastAsia"/>
              </w:rPr>
              <w:t xml:space="preserve"> medical, social and rights based models and the importance of these</w:t>
            </w:r>
          </w:p>
          <w:p w14:paraId="0353CFB6" w14:textId="1F73666A" w:rsidR="005A3F10" w:rsidRPr="007D6FD5" w:rsidRDefault="005A3F10" w:rsidP="005A3F10">
            <w:pPr>
              <w:pStyle w:val="ListParagraph"/>
              <w:ind w:left="643"/>
              <w:rPr>
                <w:rFonts w:eastAsiaTheme="minorEastAsia"/>
                <w:sz w:val="20"/>
                <w:szCs w:val="20"/>
              </w:rPr>
            </w:pPr>
          </w:p>
        </w:tc>
        <w:tc>
          <w:tcPr>
            <w:tcW w:w="7357" w:type="dxa"/>
            <w:gridSpan w:val="2"/>
          </w:tcPr>
          <w:p w14:paraId="41543968" w14:textId="77777777" w:rsidR="00F05925" w:rsidRPr="00712BBB" w:rsidRDefault="00F05925" w:rsidP="2A4A3E22">
            <w:pPr>
              <w:rPr>
                <w:rFonts w:ascii="Arial" w:hAnsi="Arial" w:cs="Arial"/>
                <w:sz w:val="20"/>
                <w:szCs w:val="20"/>
              </w:rPr>
            </w:pPr>
          </w:p>
        </w:tc>
        <w:tc>
          <w:tcPr>
            <w:tcW w:w="435" w:type="dxa"/>
            <w:shd w:val="clear" w:color="auto" w:fill="D9E2F3" w:themeFill="accent1" w:themeFillTint="33"/>
            <w:textDirection w:val="tbRl"/>
          </w:tcPr>
          <w:p w14:paraId="572B1EC7" w14:textId="77777777" w:rsidR="00F05925" w:rsidRDefault="00F05925" w:rsidP="00433A8C">
            <w:pPr>
              <w:ind w:left="113" w:right="113"/>
              <w:jc w:val="center"/>
              <w:rPr>
                <w:rFonts w:ascii="Arial" w:hAnsi="Arial" w:cs="Arial"/>
                <w:sz w:val="18"/>
                <w:szCs w:val="18"/>
              </w:rPr>
            </w:pPr>
          </w:p>
        </w:tc>
      </w:tr>
      <w:tr w:rsidR="004B00B0" w:rsidRPr="00B53DBB" w14:paraId="53CB9D6F" w14:textId="77777777" w:rsidTr="00D46A5B">
        <w:trPr>
          <w:gridAfter w:val="1"/>
          <w:wAfter w:w="9" w:type="dxa"/>
        </w:trPr>
        <w:tc>
          <w:tcPr>
            <w:tcW w:w="435" w:type="dxa"/>
            <w:vMerge/>
            <w:shd w:val="clear" w:color="auto" w:fill="D9E2F3" w:themeFill="accent1" w:themeFillTint="33"/>
            <w:textDirection w:val="btLr"/>
          </w:tcPr>
          <w:p w14:paraId="5D1B7D85" w14:textId="77777777" w:rsidR="004B00B0" w:rsidRPr="00102596" w:rsidRDefault="004B00B0" w:rsidP="002F73AD">
            <w:pPr>
              <w:ind w:left="113" w:right="113"/>
              <w:jc w:val="center"/>
              <w:rPr>
                <w:rFonts w:ascii="Arial" w:hAnsi="Arial" w:cs="Arial"/>
                <w:b/>
                <w:bCs/>
                <w:sz w:val="18"/>
                <w:szCs w:val="18"/>
              </w:rPr>
            </w:pPr>
          </w:p>
        </w:tc>
        <w:tc>
          <w:tcPr>
            <w:tcW w:w="7356" w:type="dxa"/>
            <w:gridSpan w:val="2"/>
          </w:tcPr>
          <w:p w14:paraId="61F05890" w14:textId="77777777" w:rsidR="004B00B0" w:rsidRPr="005A3F10" w:rsidRDefault="004B00B0" w:rsidP="007D6FD5">
            <w:pPr>
              <w:pStyle w:val="ListParagraph"/>
              <w:numPr>
                <w:ilvl w:val="0"/>
                <w:numId w:val="13"/>
              </w:numPr>
              <w:rPr>
                <w:rFonts w:ascii="Arial" w:eastAsiaTheme="minorEastAsia" w:hAnsi="Arial" w:cs="Arial"/>
                <w:sz w:val="20"/>
                <w:szCs w:val="20"/>
              </w:rPr>
            </w:pPr>
            <w:r w:rsidRPr="00D46A5B">
              <w:rPr>
                <w:rFonts w:ascii="Arial" w:eastAsiaTheme="minorEastAsia" w:hAnsi="Arial" w:cs="Arial"/>
                <w:sz w:val="20"/>
                <w:szCs w:val="20"/>
              </w:rPr>
              <w:t xml:space="preserve">Appropriate vocabulary related to inclusion, children’s </w:t>
            </w:r>
            <w:proofErr w:type="gramStart"/>
            <w:r w:rsidRPr="00D46A5B">
              <w:rPr>
                <w:rFonts w:ascii="Arial" w:eastAsiaTheme="minorEastAsia" w:hAnsi="Arial" w:cs="Arial"/>
                <w:sz w:val="20"/>
                <w:szCs w:val="20"/>
              </w:rPr>
              <w:t>learning</w:t>
            </w:r>
            <w:proofErr w:type="gramEnd"/>
            <w:r w:rsidRPr="00D46A5B">
              <w:rPr>
                <w:rFonts w:ascii="Arial" w:eastAsiaTheme="minorEastAsia" w:hAnsi="Arial" w:cs="Arial"/>
                <w:sz w:val="20"/>
                <w:szCs w:val="20"/>
              </w:rPr>
              <w:t xml:space="preserve"> and adaptive teaching</w:t>
            </w:r>
            <w:r w:rsidRPr="00D46A5B">
              <w:rPr>
                <w:rFonts w:ascii="Arial" w:eastAsiaTheme="minorEastAsia" w:hAnsi="Arial" w:cs="Arial"/>
                <w:b/>
                <w:bCs/>
                <w:sz w:val="20"/>
                <w:szCs w:val="20"/>
              </w:rPr>
              <w:t xml:space="preserve"> LT 5.4, 5.5</w:t>
            </w:r>
          </w:p>
          <w:p w14:paraId="02AB2D1D" w14:textId="30EF2878" w:rsidR="005A3F10" w:rsidRPr="00D46A5B" w:rsidRDefault="005A3F10" w:rsidP="005A3F10">
            <w:pPr>
              <w:pStyle w:val="ListParagraph"/>
              <w:ind w:left="643"/>
              <w:rPr>
                <w:rFonts w:ascii="Arial" w:eastAsiaTheme="minorEastAsia" w:hAnsi="Arial" w:cs="Arial"/>
                <w:sz w:val="20"/>
                <w:szCs w:val="20"/>
              </w:rPr>
            </w:pPr>
          </w:p>
        </w:tc>
        <w:tc>
          <w:tcPr>
            <w:tcW w:w="7357" w:type="dxa"/>
            <w:gridSpan w:val="2"/>
          </w:tcPr>
          <w:p w14:paraId="7BEE642F" w14:textId="77777777" w:rsidR="004B00B0" w:rsidRPr="00712BBB" w:rsidRDefault="004B00B0" w:rsidP="2A4A3E22">
            <w:pPr>
              <w:rPr>
                <w:rFonts w:ascii="Arial" w:hAnsi="Arial" w:cs="Arial"/>
                <w:sz w:val="20"/>
                <w:szCs w:val="20"/>
              </w:rPr>
            </w:pPr>
          </w:p>
        </w:tc>
        <w:tc>
          <w:tcPr>
            <w:tcW w:w="435" w:type="dxa"/>
            <w:shd w:val="clear" w:color="auto" w:fill="D9E2F3" w:themeFill="accent1" w:themeFillTint="33"/>
            <w:textDirection w:val="tbRl"/>
          </w:tcPr>
          <w:p w14:paraId="03865731" w14:textId="77777777" w:rsidR="004B00B0" w:rsidRDefault="004B00B0" w:rsidP="00433A8C">
            <w:pPr>
              <w:ind w:left="113" w:right="113"/>
              <w:jc w:val="center"/>
              <w:rPr>
                <w:rFonts w:ascii="Arial" w:hAnsi="Arial" w:cs="Arial"/>
                <w:sz w:val="18"/>
                <w:szCs w:val="18"/>
              </w:rPr>
            </w:pPr>
          </w:p>
        </w:tc>
      </w:tr>
      <w:tr w:rsidR="00F05925" w:rsidRPr="00B53DBB" w14:paraId="37FBE5E5" w14:textId="77777777" w:rsidTr="00D46A5B">
        <w:trPr>
          <w:gridAfter w:val="1"/>
          <w:wAfter w:w="9" w:type="dxa"/>
        </w:trPr>
        <w:tc>
          <w:tcPr>
            <w:tcW w:w="435" w:type="dxa"/>
            <w:vMerge/>
            <w:shd w:val="clear" w:color="auto" w:fill="D9E2F3" w:themeFill="accent1" w:themeFillTint="33"/>
            <w:textDirection w:val="btLr"/>
          </w:tcPr>
          <w:p w14:paraId="785CE589"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1178F923" w14:textId="77777777" w:rsidR="00F05925" w:rsidRPr="005A3F10" w:rsidRDefault="004B00B0" w:rsidP="00616EA0">
            <w:pPr>
              <w:pStyle w:val="ListParagraph"/>
              <w:numPr>
                <w:ilvl w:val="0"/>
                <w:numId w:val="13"/>
              </w:numPr>
              <w:rPr>
                <w:rFonts w:ascii="Arial" w:eastAsiaTheme="minorEastAsia" w:hAnsi="Arial" w:cs="Arial"/>
                <w:sz w:val="20"/>
                <w:szCs w:val="20"/>
              </w:rPr>
            </w:pPr>
            <w:r w:rsidRPr="00D46A5B">
              <w:rPr>
                <w:rFonts w:ascii="Arial" w:eastAsiaTheme="minorEastAsia" w:hAnsi="Arial" w:cs="Arial"/>
                <w:sz w:val="20"/>
                <w:szCs w:val="20"/>
              </w:rPr>
              <w:t xml:space="preserve">Adaptive teaching, including providing targeted </w:t>
            </w:r>
            <w:proofErr w:type="gramStart"/>
            <w:r w:rsidRPr="00D46A5B">
              <w:rPr>
                <w:rFonts w:ascii="Arial" w:eastAsiaTheme="minorEastAsia" w:hAnsi="Arial" w:cs="Arial"/>
                <w:sz w:val="20"/>
                <w:szCs w:val="20"/>
              </w:rPr>
              <w:t>support,  is</w:t>
            </w:r>
            <w:proofErr w:type="gramEnd"/>
            <w:r w:rsidRPr="00D46A5B">
              <w:rPr>
                <w:rFonts w:ascii="Arial" w:eastAsiaTheme="minorEastAsia" w:hAnsi="Arial" w:cs="Arial"/>
                <w:sz w:val="20"/>
                <w:szCs w:val="20"/>
              </w:rPr>
              <w:t xml:space="preserve"> key in removing barriers to learning and participation </w:t>
            </w:r>
            <w:r w:rsidRPr="00D46A5B">
              <w:rPr>
                <w:rFonts w:ascii="Arial" w:eastAsiaTheme="minorEastAsia" w:hAnsi="Arial" w:cs="Arial"/>
                <w:b/>
                <w:bCs/>
                <w:sz w:val="20"/>
                <w:szCs w:val="20"/>
              </w:rPr>
              <w:t>LT1.2 LT5.1 LT5.2, 5.5, 5.6</w:t>
            </w:r>
          </w:p>
          <w:p w14:paraId="1EDEB753" w14:textId="5C826567" w:rsidR="005A3F10" w:rsidRPr="00D46A5B" w:rsidRDefault="005A3F10" w:rsidP="005A3F10">
            <w:pPr>
              <w:pStyle w:val="ListParagraph"/>
              <w:ind w:left="643"/>
              <w:rPr>
                <w:rFonts w:ascii="Arial" w:eastAsiaTheme="minorEastAsia" w:hAnsi="Arial" w:cs="Arial"/>
                <w:sz w:val="20"/>
                <w:szCs w:val="20"/>
              </w:rPr>
            </w:pPr>
          </w:p>
        </w:tc>
        <w:tc>
          <w:tcPr>
            <w:tcW w:w="7357" w:type="dxa"/>
            <w:gridSpan w:val="2"/>
          </w:tcPr>
          <w:p w14:paraId="612BBD0C" w14:textId="77777777" w:rsidR="00F05925" w:rsidRPr="00712BBB" w:rsidRDefault="00F05925" w:rsidP="2A4A3E22">
            <w:pPr>
              <w:rPr>
                <w:rFonts w:ascii="Arial" w:hAnsi="Arial" w:cs="Arial"/>
                <w:sz w:val="20"/>
                <w:szCs w:val="20"/>
              </w:rPr>
            </w:pPr>
          </w:p>
        </w:tc>
        <w:tc>
          <w:tcPr>
            <w:tcW w:w="435" w:type="dxa"/>
            <w:shd w:val="clear" w:color="auto" w:fill="D9E2F3" w:themeFill="accent1" w:themeFillTint="33"/>
            <w:textDirection w:val="tbRl"/>
          </w:tcPr>
          <w:p w14:paraId="660063A7" w14:textId="77777777" w:rsidR="00F05925" w:rsidRDefault="00F05925" w:rsidP="00433A8C">
            <w:pPr>
              <w:ind w:left="113" w:right="113"/>
              <w:jc w:val="center"/>
              <w:rPr>
                <w:rFonts w:ascii="Arial" w:hAnsi="Arial" w:cs="Arial"/>
                <w:sz w:val="18"/>
                <w:szCs w:val="18"/>
              </w:rPr>
            </w:pPr>
          </w:p>
        </w:tc>
      </w:tr>
      <w:tr w:rsidR="004B00B0" w:rsidRPr="00B53DBB" w14:paraId="1EFE4BF8" w14:textId="77777777" w:rsidTr="00D46A5B">
        <w:trPr>
          <w:gridAfter w:val="1"/>
          <w:wAfter w:w="9" w:type="dxa"/>
        </w:trPr>
        <w:tc>
          <w:tcPr>
            <w:tcW w:w="435" w:type="dxa"/>
            <w:shd w:val="clear" w:color="auto" w:fill="D9E2F3" w:themeFill="accent1" w:themeFillTint="33"/>
            <w:textDirection w:val="btLr"/>
          </w:tcPr>
          <w:p w14:paraId="07B6B654" w14:textId="77777777" w:rsidR="004B00B0" w:rsidRPr="00102596" w:rsidRDefault="004B00B0" w:rsidP="002F73AD">
            <w:pPr>
              <w:ind w:left="113" w:right="113"/>
              <w:jc w:val="center"/>
              <w:rPr>
                <w:rFonts w:ascii="Arial" w:hAnsi="Arial" w:cs="Arial"/>
                <w:b/>
                <w:bCs/>
                <w:sz w:val="18"/>
                <w:szCs w:val="18"/>
              </w:rPr>
            </w:pPr>
          </w:p>
        </w:tc>
        <w:tc>
          <w:tcPr>
            <w:tcW w:w="7356" w:type="dxa"/>
            <w:gridSpan w:val="2"/>
          </w:tcPr>
          <w:p w14:paraId="69B19055" w14:textId="77777777" w:rsidR="004B00B0" w:rsidRDefault="004B00B0" w:rsidP="00616EA0">
            <w:pPr>
              <w:pStyle w:val="ListParagraph"/>
              <w:numPr>
                <w:ilvl w:val="0"/>
                <w:numId w:val="13"/>
              </w:numPr>
              <w:rPr>
                <w:rFonts w:ascii="Arial" w:eastAsiaTheme="minorEastAsia" w:hAnsi="Arial" w:cs="Arial"/>
                <w:sz w:val="20"/>
                <w:szCs w:val="20"/>
              </w:rPr>
            </w:pPr>
            <w:r w:rsidRPr="00D46A5B">
              <w:rPr>
                <w:rFonts w:ascii="Arial" w:eastAsiaTheme="minorEastAsia" w:hAnsi="Arial" w:cs="Arial"/>
                <w:sz w:val="20"/>
                <w:szCs w:val="20"/>
              </w:rPr>
              <w:t>Expected physical, social, emotional, cognitive and language development through the primary years</w:t>
            </w:r>
          </w:p>
          <w:p w14:paraId="0FCE20B6" w14:textId="77777777" w:rsidR="005A3F10" w:rsidRPr="005A3F10" w:rsidRDefault="005A3F10" w:rsidP="005A3F10">
            <w:pPr>
              <w:rPr>
                <w:rFonts w:ascii="Arial" w:eastAsiaTheme="minorEastAsia" w:hAnsi="Arial" w:cs="Arial"/>
                <w:sz w:val="20"/>
                <w:szCs w:val="20"/>
              </w:rPr>
            </w:pPr>
          </w:p>
          <w:p w14:paraId="5C9ABEF6" w14:textId="77777777" w:rsidR="005A3F10" w:rsidRDefault="005A3F10" w:rsidP="005A3F10">
            <w:pPr>
              <w:pStyle w:val="ListParagraph"/>
              <w:ind w:left="643"/>
              <w:rPr>
                <w:rFonts w:ascii="Arial" w:eastAsiaTheme="minorEastAsia" w:hAnsi="Arial" w:cs="Arial"/>
                <w:sz w:val="20"/>
                <w:szCs w:val="20"/>
              </w:rPr>
            </w:pPr>
          </w:p>
          <w:p w14:paraId="077D70FD" w14:textId="71C98FB3" w:rsidR="005A3F10" w:rsidRPr="00D46A5B" w:rsidRDefault="005A3F10" w:rsidP="005A3F10">
            <w:pPr>
              <w:pStyle w:val="ListParagraph"/>
              <w:ind w:left="643"/>
              <w:rPr>
                <w:rFonts w:ascii="Arial" w:eastAsiaTheme="minorEastAsia" w:hAnsi="Arial" w:cs="Arial"/>
                <w:sz w:val="20"/>
                <w:szCs w:val="20"/>
              </w:rPr>
            </w:pPr>
          </w:p>
        </w:tc>
        <w:tc>
          <w:tcPr>
            <w:tcW w:w="7357" w:type="dxa"/>
            <w:gridSpan w:val="2"/>
          </w:tcPr>
          <w:p w14:paraId="72643D6C" w14:textId="77777777" w:rsidR="004B00B0" w:rsidRPr="00712BBB" w:rsidRDefault="004B00B0" w:rsidP="2A4A3E22">
            <w:pPr>
              <w:rPr>
                <w:rFonts w:ascii="Arial" w:hAnsi="Arial" w:cs="Arial"/>
                <w:sz w:val="20"/>
                <w:szCs w:val="20"/>
              </w:rPr>
            </w:pPr>
          </w:p>
        </w:tc>
        <w:tc>
          <w:tcPr>
            <w:tcW w:w="435" w:type="dxa"/>
            <w:shd w:val="clear" w:color="auto" w:fill="D9E2F3" w:themeFill="accent1" w:themeFillTint="33"/>
            <w:textDirection w:val="tbRl"/>
          </w:tcPr>
          <w:p w14:paraId="0A955C30" w14:textId="77777777" w:rsidR="004B00B0" w:rsidRDefault="004B00B0" w:rsidP="00433A8C">
            <w:pPr>
              <w:ind w:left="113" w:right="113"/>
              <w:jc w:val="center"/>
              <w:rPr>
                <w:rFonts w:ascii="Arial" w:hAnsi="Arial" w:cs="Arial"/>
                <w:sz w:val="18"/>
                <w:szCs w:val="18"/>
              </w:rPr>
            </w:pPr>
          </w:p>
        </w:tc>
      </w:tr>
      <w:tr w:rsidR="00F05925" w:rsidRPr="00B53DBB" w14:paraId="01E7F013" w14:textId="3190B751" w:rsidTr="00D46A5B">
        <w:trPr>
          <w:gridAfter w:val="1"/>
          <w:wAfter w:w="9" w:type="dxa"/>
          <w:trHeight w:val="279"/>
        </w:trPr>
        <w:tc>
          <w:tcPr>
            <w:tcW w:w="435" w:type="dxa"/>
            <w:vMerge w:val="restart"/>
            <w:shd w:val="clear" w:color="auto" w:fill="D9E2F3" w:themeFill="accent1" w:themeFillTint="33"/>
            <w:textDirection w:val="btLr"/>
          </w:tcPr>
          <w:p w14:paraId="48FE5608" w14:textId="46FAF839" w:rsidR="00F05925" w:rsidRPr="00102596" w:rsidRDefault="00F05925" w:rsidP="002F73AD">
            <w:pPr>
              <w:ind w:left="113" w:right="113"/>
              <w:jc w:val="center"/>
              <w:rPr>
                <w:rFonts w:ascii="Arial" w:hAnsi="Arial" w:cs="Arial"/>
                <w:b/>
                <w:bCs/>
                <w:sz w:val="18"/>
                <w:szCs w:val="18"/>
              </w:rPr>
            </w:pPr>
            <w:r w:rsidRPr="00102596">
              <w:rPr>
                <w:rFonts w:ascii="Arial" w:hAnsi="Arial" w:cs="Arial"/>
                <w:b/>
                <w:bCs/>
                <w:sz w:val="18"/>
                <w:szCs w:val="18"/>
              </w:rPr>
              <w:lastRenderedPageBreak/>
              <w:t>Assessment</w:t>
            </w:r>
          </w:p>
        </w:tc>
        <w:tc>
          <w:tcPr>
            <w:tcW w:w="14713" w:type="dxa"/>
            <w:gridSpan w:val="4"/>
            <w:shd w:val="clear" w:color="auto" w:fill="B4C6E7" w:themeFill="accent1" w:themeFillTint="66"/>
          </w:tcPr>
          <w:p w14:paraId="1EB60496" w14:textId="77777777" w:rsidR="00F05925" w:rsidRPr="00102596" w:rsidRDefault="00F05925" w:rsidP="00102596">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769309B2" w14:textId="47DAC256" w:rsidR="00F05925" w:rsidRPr="00102596" w:rsidRDefault="00F05925" w:rsidP="00102596">
            <w:pPr>
              <w:jc w:val="center"/>
              <w:rPr>
                <w:rFonts w:ascii="Arial" w:eastAsiaTheme="minorEastAsia" w:hAnsi="Arial" w:cs="Arial"/>
                <w:b/>
                <w:bCs/>
                <w:sz w:val="28"/>
                <w:szCs w:val="28"/>
              </w:rPr>
            </w:pPr>
          </w:p>
        </w:tc>
        <w:tc>
          <w:tcPr>
            <w:tcW w:w="435" w:type="dxa"/>
            <w:shd w:val="clear" w:color="auto" w:fill="B4C6E7" w:themeFill="accent1" w:themeFillTint="66"/>
          </w:tcPr>
          <w:p w14:paraId="17D57173" w14:textId="77777777" w:rsidR="00F05925" w:rsidRPr="00433A8C" w:rsidRDefault="00F05925" w:rsidP="00433A8C">
            <w:pPr>
              <w:jc w:val="center"/>
              <w:rPr>
                <w:rFonts w:ascii="Arial" w:eastAsiaTheme="minorEastAsia" w:hAnsi="Arial" w:cs="Arial"/>
                <w:b/>
                <w:bCs/>
                <w:sz w:val="18"/>
                <w:szCs w:val="18"/>
              </w:rPr>
            </w:pPr>
          </w:p>
        </w:tc>
      </w:tr>
      <w:tr w:rsidR="00F05925" w:rsidRPr="00B53DBB" w14:paraId="52AABE93" w14:textId="726E0624" w:rsidTr="005A3F10">
        <w:trPr>
          <w:gridAfter w:val="1"/>
          <w:wAfter w:w="9" w:type="dxa"/>
          <w:cantSplit/>
          <w:trHeight w:val="812"/>
        </w:trPr>
        <w:tc>
          <w:tcPr>
            <w:tcW w:w="435" w:type="dxa"/>
            <w:vMerge/>
            <w:shd w:val="clear" w:color="auto" w:fill="D9E2F3" w:themeFill="accent1" w:themeFillTint="33"/>
            <w:textDirection w:val="btLr"/>
          </w:tcPr>
          <w:p w14:paraId="6B86E229" w14:textId="77777777" w:rsidR="00F05925" w:rsidRPr="00102596" w:rsidRDefault="00F05925" w:rsidP="002F73AD">
            <w:pPr>
              <w:ind w:left="113" w:right="113"/>
              <w:jc w:val="center"/>
              <w:rPr>
                <w:rFonts w:ascii="Arial" w:hAnsi="Arial" w:cs="Arial"/>
                <w:b/>
                <w:bCs/>
                <w:sz w:val="18"/>
                <w:szCs w:val="18"/>
              </w:rPr>
            </w:pPr>
          </w:p>
        </w:tc>
        <w:tc>
          <w:tcPr>
            <w:tcW w:w="14713" w:type="dxa"/>
            <w:gridSpan w:val="4"/>
          </w:tcPr>
          <w:p w14:paraId="669DE6C3" w14:textId="77777777" w:rsidR="00F05925" w:rsidRDefault="00F05925" w:rsidP="00102596">
            <w:pPr>
              <w:jc w:val="center"/>
              <w:rPr>
                <w:rFonts w:ascii="Arial" w:eastAsiaTheme="minorEastAsia" w:hAnsi="Arial" w:cs="Arial"/>
                <w:sz w:val="28"/>
                <w:szCs w:val="28"/>
              </w:rPr>
            </w:pPr>
          </w:p>
        </w:tc>
        <w:tc>
          <w:tcPr>
            <w:tcW w:w="435" w:type="dxa"/>
            <w:vMerge w:val="restart"/>
            <w:shd w:val="clear" w:color="auto" w:fill="D9E2F3" w:themeFill="accent1" w:themeFillTint="33"/>
            <w:textDirection w:val="tbRl"/>
          </w:tcPr>
          <w:p w14:paraId="01EE8A38" w14:textId="05C00DF7" w:rsidR="00F05925" w:rsidRPr="00433A8C" w:rsidRDefault="00F05925" w:rsidP="00433A8C">
            <w:pPr>
              <w:ind w:left="113" w:right="113"/>
              <w:jc w:val="center"/>
              <w:rPr>
                <w:rFonts w:ascii="Arial" w:eastAsiaTheme="minorEastAsia" w:hAnsi="Arial" w:cs="Arial"/>
                <w:sz w:val="18"/>
                <w:szCs w:val="18"/>
              </w:rPr>
            </w:pPr>
            <w:r w:rsidRPr="00433A8C">
              <w:rPr>
                <w:rFonts w:ascii="Arial" w:eastAsiaTheme="minorEastAsia" w:hAnsi="Arial" w:cs="Arial"/>
                <w:sz w:val="18"/>
                <w:szCs w:val="18"/>
              </w:rPr>
              <w:t>Impac</w:t>
            </w:r>
            <w:r>
              <w:rPr>
                <w:rFonts w:ascii="Arial" w:eastAsiaTheme="minorEastAsia" w:hAnsi="Arial" w:cs="Arial"/>
                <w:sz w:val="18"/>
                <w:szCs w:val="18"/>
              </w:rPr>
              <w:t>t</w:t>
            </w:r>
          </w:p>
        </w:tc>
      </w:tr>
      <w:tr w:rsidR="00102596" w:rsidRPr="00B53DBB" w14:paraId="2C74634C" w14:textId="373932A1" w:rsidTr="00D46A5B">
        <w:trPr>
          <w:gridAfter w:val="1"/>
          <w:wAfter w:w="9" w:type="dxa"/>
        </w:trPr>
        <w:tc>
          <w:tcPr>
            <w:tcW w:w="435" w:type="dxa"/>
            <w:vMerge w:val="restart"/>
            <w:shd w:val="clear" w:color="auto" w:fill="D9E2F3" w:themeFill="accent1" w:themeFillTint="33"/>
            <w:textDirection w:val="btLr"/>
          </w:tcPr>
          <w:p w14:paraId="0472318D" w14:textId="43FCA5F5" w:rsidR="00102596" w:rsidRPr="00102596" w:rsidRDefault="00433A8C" w:rsidP="005A3F10">
            <w:pPr>
              <w:ind w:left="113" w:right="113"/>
              <w:jc w:val="center"/>
              <w:rPr>
                <w:rFonts w:ascii="Arial" w:hAnsi="Arial" w:cs="Arial"/>
                <w:b/>
                <w:bCs/>
                <w:sz w:val="18"/>
                <w:szCs w:val="18"/>
              </w:rPr>
            </w:pPr>
            <w:r>
              <w:rPr>
                <w:rFonts w:ascii="Arial" w:hAnsi="Arial" w:cs="Arial"/>
                <w:b/>
                <w:bCs/>
                <w:sz w:val="18"/>
                <w:szCs w:val="18"/>
              </w:rPr>
              <w:t>Composite Knowledge</w:t>
            </w:r>
          </w:p>
        </w:tc>
        <w:tc>
          <w:tcPr>
            <w:tcW w:w="14713" w:type="dxa"/>
            <w:gridSpan w:val="4"/>
            <w:shd w:val="clear" w:color="auto" w:fill="8EAADB" w:themeFill="accent1" w:themeFillTint="99"/>
          </w:tcPr>
          <w:p w14:paraId="32FFD27A" w14:textId="77777777" w:rsidR="00102596" w:rsidRPr="009A134C" w:rsidRDefault="00102596" w:rsidP="009A134C">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160DDA17" w14:textId="77777777" w:rsidR="00102596" w:rsidRPr="00712BBB" w:rsidRDefault="00102596" w:rsidP="009A134C">
            <w:pPr>
              <w:pStyle w:val="ListParagraph"/>
              <w:ind w:left="360"/>
              <w:rPr>
                <w:rFonts w:eastAsiaTheme="minorEastAsia"/>
                <w:sz w:val="20"/>
                <w:szCs w:val="20"/>
              </w:rPr>
            </w:pPr>
          </w:p>
        </w:tc>
        <w:tc>
          <w:tcPr>
            <w:tcW w:w="435" w:type="dxa"/>
            <w:vMerge/>
            <w:shd w:val="clear" w:color="auto" w:fill="D9E2F3" w:themeFill="accent1" w:themeFillTint="33"/>
          </w:tcPr>
          <w:p w14:paraId="28580B61" w14:textId="77777777" w:rsidR="00102596" w:rsidRPr="009A134C" w:rsidRDefault="00102596" w:rsidP="009A134C">
            <w:pPr>
              <w:jc w:val="center"/>
              <w:rPr>
                <w:rFonts w:ascii="Arial" w:eastAsia="Arial" w:hAnsi="Arial" w:cs="Arial"/>
                <w:b/>
                <w:bCs/>
                <w:color w:val="000000" w:themeColor="text1"/>
                <w:sz w:val="28"/>
                <w:szCs w:val="28"/>
              </w:rPr>
            </w:pPr>
          </w:p>
        </w:tc>
      </w:tr>
      <w:tr w:rsidR="00EA24D4" w:rsidRPr="00B53DBB" w14:paraId="5D068632" w14:textId="54B95E41" w:rsidTr="00D46A5B">
        <w:trPr>
          <w:gridAfter w:val="1"/>
          <w:wAfter w:w="9" w:type="dxa"/>
          <w:trHeight w:val="581"/>
        </w:trPr>
        <w:tc>
          <w:tcPr>
            <w:tcW w:w="435" w:type="dxa"/>
            <w:vMerge/>
            <w:tcBorders>
              <w:bottom w:val="single" w:sz="4" w:space="0" w:color="auto"/>
            </w:tcBorders>
            <w:shd w:val="clear" w:color="auto" w:fill="D9E2F3" w:themeFill="accent1" w:themeFillTint="33"/>
            <w:textDirection w:val="btLr"/>
          </w:tcPr>
          <w:p w14:paraId="5D115D40" w14:textId="77777777" w:rsidR="00102596" w:rsidRPr="00102596" w:rsidRDefault="00102596" w:rsidP="002F73AD">
            <w:pPr>
              <w:ind w:left="113" w:right="113"/>
              <w:jc w:val="center"/>
              <w:rPr>
                <w:rFonts w:ascii="Arial" w:hAnsi="Arial" w:cs="Arial"/>
                <w:b/>
                <w:bCs/>
                <w:sz w:val="18"/>
                <w:szCs w:val="18"/>
              </w:rPr>
            </w:pPr>
          </w:p>
        </w:tc>
        <w:tc>
          <w:tcPr>
            <w:tcW w:w="4762" w:type="dxa"/>
            <w:tcBorders>
              <w:bottom w:val="single" w:sz="4" w:space="0" w:color="auto"/>
            </w:tcBorders>
            <w:shd w:val="clear" w:color="auto" w:fill="B4C6E7" w:themeFill="accent1" w:themeFillTint="66"/>
          </w:tcPr>
          <w:p w14:paraId="7E3351D6" w14:textId="41B39332" w:rsidR="00102596" w:rsidRPr="002F73AD" w:rsidRDefault="00102596" w:rsidP="002F73A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B4C6E7" w:themeFill="accent1" w:themeFillTint="66"/>
          </w:tcPr>
          <w:p w14:paraId="11D78D09" w14:textId="42368C5D" w:rsidR="00102596" w:rsidRPr="002F73AD" w:rsidRDefault="00102596" w:rsidP="002F73A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tcBorders>
              <w:bottom w:val="single" w:sz="4" w:space="0" w:color="auto"/>
            </w:tcBorders>
            <w:shd w:val="clear" w:color="auto" w:fill="B4C6E7" w:themeFill="accent1" w:themeFillTint="66"/>
          </w:tcPr>
          <w:p w14:paraId="154A435A" w14:textId="23531860" w:rsidR="00102596" w:rsidRPr="009A134C" w:rsidRDefault="00102596" w:rsidP="009A134C">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D9E2F3" w:themeFill="accent1" w:themeFillTint="33"/>
          </w:tcPr>
          <w:p w14:paraId="6661D188" w14:textId="77777777" w:rsidR="00102596" w:rsidRPr="009A134C" w:rsidRDefault="00102596" w:rsidP="009A134C">
            <w:pPr>
              <w:jc w:val="center"/>
              <w:rPr>
                <w:rFonts w:ascii="Arial" w:eastAsia="Arial" w:hAnsi="Arial" w:cs="Arial"/>
                <w:i/>
                <w:iCs/>
                <w:color w:val="000000" w:themeColor="text1"/>
                <w:sz w:val="24"/>
                <w:szCs w:val="24"/>
              </w:rPr>
            </w:pPr>
          </w:p>
        </w:tc>
      </w:tr>
      <w:tr w:rsidR="00EA24D4" w:rsidRPr="00B53DBB" w14:paraId="529CB5BB" w14:textId="51B03A27" w:rsidTr="00D46A5B">
        <w:trPr>
          <w:gridAfter w:val="1"/>
          <w:wAfter w:w="9" w:type="dxa"/>
          <w:trHeight w:val="699"/>
        </w:trPr>
        <w:tc>
          <w:tcPr>
            <w:tcW w:w="435" w:type="dxa"/>
            <w:vMerge/>
            <w:shd w:val="clear" w:color="auto" w:fill="D9E2F3" w:themeFill="accent1" w:themeFillTint="33"/>
            <w:textDirection w:val="btLr"/>
          </w:tcPr>
          <w:p w14:paraId="0902DA8D" w14:textId="77777777" w:rsidR="00102596" w:rsidRPr="00102596" w:rsidRDefault="00102596" w:rsidP="002F73AD">
            <w:pPr>
              <w:ind w:left="113" w:right="113"/>
              <w:jc w:val="center"/>
              <w:rPr>
                <w:rFonts w:ascii="Arial" w:hAnsi="Arial" w:cs="Arial"/>
                <w:b/>
                <w:bCs/>
                <w:sz w:val="18"/>
                <w:szCs w:val="18"/>
              </w:rPr>
            </w:pPr>
          </w:p>
        </w:tc>
        <w:tc>
          <w:tcPr>
            <w:tcW w:w="4762" w:type="dxa"/>
          </w:tcPr>
          <w:p w14:paraId="11A681D1" w14:textId="77777777" w:rsidR="00102596" w:rsidRPr="00D46A5B" w:rsidRDefault="00102596" w:rsidP="69350B63">
            <w:pPr>
              <w:spacing w:line="259" w:lineRule="auto"/>
              <w:rPr>
                <w:rFonts w:ascii="Arial" w:eastAsia="Arial" w:hAnsi="Arial" w:cs="Arial"/>
                <w:b/>
                <w:bCs/>
                <w:color w:val="000000" w:themeColor="text1"/>
                <w:sz w:val="20"/>
                <w:szCs w:val="20"/>
              </w:rPr>
            </w:pPr>
          </w:p>
          <w:p w14:paraId="4CBC2E28" w14:textId="77777777" w:rsidR="004B00B0" w:rsidRPr="00D46A5B" w:rsidRDefault="004B00B0" w:rsidP="00D71AC0">
            <w:pPr>
              <w:pStyle w:val="ListParagraph"/>
              <w:numPr>
                <w:ilvl w:val="0"/>
                <w:numId w:val="23"/>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The key legislation and policies that underpin adaptive teaching and inclusive practice for all children including those with Special Educational Needs/Disability </w:t>
            </w:r>
          </w:p>
          <w:p w14:paraId="6A4399FB" w14:textId="77777777" w:rsidR="004B00B0" w:rsidRPr="00D46A5B" w:rsidRDefault="004B00B0" w:rsidP="004B00B0">
            <w:pPr>
              <w:rPr>
                <w:rFonts w:ascii="Arial" w:eastAsiaTheme="minorEastAsia" w:hAnsi="Arial" w:cs="Arial"/>
                <w:color w:val="000000" w:themeColor="text1"/>
                <w:sz w:val="20"/>
                <w:szCs w:val="20"/>
              </w:rPr>
            </w:pPr>
          </w:p>
          <w:p w14:paraId="3E773023" w14:textId="77777777" w:rsidR="004B00B0" w:rsidRPr="00D46A5B" w:rsidRDefault="004B00B0" w:rsidP="004B00B0">
            <w:pPr>
              <w:pStyle w:val="ListParagraph"/>
              <w:numPr>
                <w:ilvl w:val="0"/>
                <w:numId w:val="14"/>
              </w:numPr>
              <w:rPr>
                <w:rFonts w:ascii="Arial" w:eastAsiaTheme="minorEastAsia" w:hAnsi="Arial" w:cs="Arial"/>
                <w:sz w:val="20"/>
                <w:szCs w:val="20"/>
              </w:rPr>
            </w:pPr>
            <w:r w:rsidRPr="00D46A5B">
              <w:rPr>
                <w:rFonts w:ascii="Arial" w:eastAsiaTheme="minorEastAsia" w:hAnsi="Arial" w:cs="Arial"/>
                <w:sz w:val="20"/>
                <w:szCs w:val="20"/>
              </w:rPr>
              <w:t>The four broad areas of need identified in the Code of Practice</w:t>
            </w:r>
          </w:p>
          <w:p w14:paraId="600696C6" w14:textId="77777777" w:rsidR="00102596" w:rsidRPr="00D46A5B" w:rsidRDefault="00102596" w:rsidP="00EA24D4">
            <w:pPr>
              <w:spacing w:line="259" w:lineRule="auto"/>
              <w:ind w:left="304" w:hanging="284"/>
              <w:rPr>
                <w:rFonts w:ascii="Arial" w:eastAsia="Arial" w:hAnsi="Arial" w:cs="Arial"/>
                <w:color w:val="000000" w:themeColor="text1"/>
                <w:sz w:val="20"/>
                <w:szCs w:val="20"/>
              </w:rPr>
            </w:pPr>
          </w:p>
          <w:p w14:paraId="56199B73" w14:textId="77777777" w:rsidR="00102596" w:rsidRPr="00D46A5B" w:rsidRDefault="00102596" w:rsidP="00EA24D4">
            <w:pPr>
              <w:ind w:left="304" w:hanging="284"/>
              <w:jc w:val="center"/>
              <w:rPr>
                <w:rFonts w:ascii="Arial" w:eastAsia="Arial" w:hAnsi="Arial" w:cs="Arial"/>
                <w:b/>
                <w:bCs/>
                <w:color w:val="000000" w:themeColor="text1"/>
                <w:sz w:val="20"/>
                <w:szCs w:val="20"/>
              </w:rPr>
            </w:pPr>
          </w:p>
          <w:p w14:paraId="428743F0" w14:textId="77777777" w:rsidR="00102596" w:rsidRPr="00D46A5B" w:rsidRDefault="00102596" w:rsidP="00EA24D4">
            <w:pPr>
              <w:ind w:left="304" w:hanging="284"/>
              <w:jc w:val="center"/>
              <w:rPr>
                <w:rFonts w:ascii="Arial" w:hAnsi="Arial" w:cs="Arial"/>
                <w:b/>
                <w:bCs/>
                <w:sz w:val="20"/>
                <w:szCs w:val="20"/>
              </w:rPr>
            </w:pPr>
          </w:p>
          <w:p w14:paraId="4DC5A562" w14:textId="77777777" w:rsidR="00102596" w:rsidRPr="00D46A5B" w:rsidRDefault="00102596" w:rsidP="002F73AD">
            <w:pPr>
              <w:rPr>
                <w:rFonts w:ascii="Arial" w:hAnsi="Arial" w:cs="Arial"/>
                <w:b/>
                <w:bCs/>
                <w:sz w:val="20"/>
                <w:szCs w:val="20"/>
              </w:rPr>
            </w:pPr>
          </w:p>
          <w:p w14:paraId="1FBEFADF" w14:textId="77777777" w:rsidR="00102596" w:rsidRPr="00D46A5B" w:rsidRDefault="00102596" w:rsidP="002F73AD">
            <w:pPr>
              <w:rPr>
                <w:rFonts w:ascii="Arial" w:hAnsi="Arial" w:cs="Arial"/>
                <w:b/>
                <w:bCs/>
                <w:sz w:val="20"/>
                <w:szCs w:val="20"/>
              </w:rPr>
            </w:pPr>
          </w:p>
          <w:p w14:paraId="4D87177B" w14:textId="326675B9" w:rsidR="00102596" w:rsidRPr="00D46A5B" w:rsidRDefault="00102596" w:rsidP="002F73AD">
            <w:pPr>
              <w:ind w:firstLine="720"/>
              <w:rPr>
                <w:rFonts w:ascii="Arial" w:hAnsi="Arial" w:cs="Arial"/>
                <w:sz w:val="20"/>
                <w:szCs w:val="20"/>
              </w:rPr>
            </w:pPr>
          </w:p>
        </w:tc>
        <w:tc>
          <w:tcPr>
            <w:tcW w:w="5076" w:type="dxa"/>
            <w:gridSpan w:val="2"/>
          </w:tcPr>
          <w:p w14:paraId="4085D27F" w14:textId="77777777" w:rsidR="00102596" w:rsidRPr="00D46A5B" w:rsidRDefault="004B00B0" w:rsidP="00D01350">
            <w:pPr>
              <w:pStyle w:val="ListParagraph"/>
              <w:numPr>
                <w:ilvl w:val="0"/>
                <w:numId w:val="14"/>
              </w:numPr>
              <w:spacing w:after="160" w:line="259" w:lineRule="auto"/>
              <w:rPr>
                <w:rFonts w:ascii="Arial" w:eastAsiaTheme="minorEastAsia" w:hAnsi="Arial" w:cs="Arial"/>
                <w:b/>
                <w:bCs/>
                <w:sz w:val="20"/>
                <w:szCs w:val="20"/>
              </w:rPr>
            </w:pPr>
            <w:r w:rsidRPr="00D46A5B">
              <w:rPr>
                <w:rFonts w:ascii="Arial" w:eastAsiaTheme="minorEastAsia" w:hAnsi="Arial" w:cs="Arial"/>
                <w:sz w:val="20"/>
                <w:szCs w:val="20"/>
              </w:rPr>
              <w:t xml:space="preserve">The United Nations convention on the Rights of the Child, the United Nations Convention on the Rights of Disabled Persons, The Equality Act 2010, The Children and Families Act 2014 and the Special Educational Needs Code of Practice (0-25) underpin the entitlement of children in schools in England to a high </w:t>
            </w:r>
            <w:proofErr w:type="gramStart"/>
            <w:r w:rsidRPr="00D46A5B">
              <w:rPr>
                <w:rFonts w:ascii="Arial" w:eastAsiaTheme="minorEastAsia" w:hAnsi="Arial" w:cs="Arial"/>
                <w:sz w:val="20"/>
                <w:szCs w:val="20"/>
              </w:rPr>
              <w:t>quality  education</w:t>
            </w:r>
            <w:proofErr w:type="gramEnd"/>
            <w:r w:rsidRPr="00D46A5B">
              <w:rPr>
                <w:rFonts w:ascii="Arial" w:eastAsiaTheme="minorEastAsia" w:hAnsi="Arial" w:cs="Arial"/>
                <w:sz w:val="20"/>
                <w:szCs w:val="20"/>
              </w:rPr>
              <w:t xml:space="preserve"> </w:t>
            </w:r>
            <w:r w:rsidRPr="00D46A5B">
              <w:rPr>
                <w:rFonts w:ascii="Arial" w:eastAsiaTheme="minorEastAsia" w:hAnsi="Arial" w:cs="Arial"/>
                <w:b/>
                <w:bCs/>
                <w:sz w:val="20"/>
                <w:szCs w:val="20"/>
              </w:rPr>
              <w:t>LH 5.1</w:t>
            </w:r>
          </w:p>
          <w:p w14:paraId="56682F0C" w14:textId="77777777" w:rsidR="004B00B0" w:rsidRPr="00D46A5B" w:rsidRDefault="004B00B0" w:rsidP="006F4654">
            <w:pPr>
              <w:pStyle w:val="ListParagraph"/>
              <w:spacing w:after="160" w:line="259" w:lineRule="auto"/>
              <w:ind w:left="367"/>
              <w:rPr>
                <w:rFonts w:ascii="Arial" w:eastAsiaTheme="minorEastAsia" w:hAnsi="Arial" w:cs="Arial"/>
                <w:b/>
                <w:bCs/>
                <w:color w:val="000000" w:themeColor="text1"/>
                <w:sz w:val="20"/>
                <w:szCs w:val="20"/>
              </w:rPr>
            </w:pPr>
          </w:p>
          <w:p w14:paraId="3BD09A9D" w14:textId="77777777" w:rsidR="004B00B0" w:rsidRPr="00D46A5B" w:rsidRDefault="004B00B0" w:rsidP="00D01350">
            <w:pPr>
              <w:pStyle w:val="ListParagraph"/>
              <w:numPr>
                <w:ilvl w:val="0"/>
                <w:numId w:val="14"/>
              </w:numPr>
              <w:spacing w:after="160" w:line="259" w:lineRule="auto"/>
              <w:rPr>
                <w:rFonts w:ascii="Arial" w:eastAsiaTheme="minorEastAsia" w:hAnsi="Arial" w:cs="Arial"/>
                <w:b/>
                <w:bCs/>
                <w:sz w:val="20"/>
                <w:szCs w:val="20"/>
              </w:rPr>
            </w:pPr>
            <w:r w:rsidRPr="00D46A5B">
              <w:rPr>
                <w:rFonts w:ascii="Arial" w:eastAsiaTheme="minorEastAsia" w:hAnsi="Arial" w:cs="Arial"/>
                <w:sz w:val="20"/>
                <w:szCs w:val="20"/>
              </w:rPr>
              <w:t xml:space="preserve">All children have a legal and moral right to a high quality education which values them as unique individuals </w:t>
            </w:r>
            <w:proofErr w:type="gramStart"/>
            <w:r w:rsidRPr="00D46A5B">
              <w:rPr>
                <w:rFonts w:ascii="Arial" w:eastAsiaTheme="minorEastAsia" w:hAnsi="Arial" w:cs="Arial"/>
                <w:sz w:val="20"/>
                <w:szCs w:val="20"/>
              </w:rPr>
              <w:t>and  enables</w:t>
            </w:r>
            <w:proofErr w:type="gramEnd"/>
            <w:r w:rsidRPr="00D46A5B">
              <w:rPr>
                <w:rFonts w:ascii="Arial" w:eastAsiaTheme="minorEastAsia" w:hAnsi="Arial" w:cs="Arial"/>
                <w:sz w:val="20"/>
                <w:szCs w:val="20"/>
              </w:rPr>
              <w:t xml:space="preserve"> them to fulfil their potential academically and socially</w:t>
            </w:r>
            <w:r w:rsidRPr="00D46A5B">
              <w:rPr>
                <w:rFonts w:ascii="Arial" w:eastAsiaTheme="minorEastAsia" w:hAnsi="Arial" w:cs="Arial"/>
                <w:b/>
                <w:bCs/>
                <w:sz w:val="20"/>
                <w:szCs w:val="20"/>
              </w:rPr>
              <w:t xml:space="preserve"> LH 5.1</w:t>
            </w:r>
          </w:p>
          <w:p w14:paraId="3C372C03" w14:textId="77777777" w:rsidR="004B00B0" w:rsidRPr="00D46A5B" w:rsidRDefault="004B00B0" w:rsidP="006F4654">
            <w:pPr>
              <w:pStyle w:val="ListParagraph"/>
              <w:spacing w:after="160" w:line="259" w:lineRule="auto"/>
              <w:ind w:left="367"/>
              <w:rPr>
                <w:rFonts w:ascii="Arial" w:hAnsi="Arial" w:cs="Arial"/>
                <w:color w:val="000000" w:themeColor="text1"/>
                <w:sz w:val="20"/>
                <w:szCs w:val="20"/>
              </w:rPr>
            </w:pPr>
          </w:p>
          <w:p w14:paraId="55BF215B" w14:textId="765CAE88" w:rsidR="004B00B0" w:rsidRPr="00D46A5B" w:rsidRDefault="004B00B0" w:rsidP="00D01350">
            <w:pPr>
              <w:pStyle w:val="ListParagraph"/>
              <w:numPr>
                <w:ilvl w:val="0"/>
                <w:numId w:val="14"/>
              </w:numPr>
              <w:spacing w:after="160" w:line="259" w:lineRule="auto"/>
              <w:rPr>
                <w:rFonts w:ascii="Arial" w:eastAsiaTheme="minorEastAsia" w:hAnsi="Arial" w:cs="Arial"/>
                <w:b/>
                <w:bCs/>
                <w:sz w:val="20"/>
                <w:szCs w:val="20"/>
              </w:rPr>
            </w:pPr>
            <w:r w:rsidRPr="00D46A5B">
              <w:rPr>
                <w:rFonts w:ascii="Arial" w:eastAsiaTheme="minorEastAsia" w:hAnsi="Arial" w:cs="Arial"/>
                <w:sz w:val="20"/>
                <w:szCs w:val="20"/>
              </w:rPr>
              <w:t xml:space="preserve">Adapted content, strategies and inclusive approaches are essential to high quality teaching and should form the basis of provision and not an addition to it </w:t>
            </w:r>
            <w:r w:rsidRPr="00D46A5B">
              <w:rPr>
                <w:rFonts w:ascii="Arial" w:eastAsiaTheme="minorEastAsia" w:hAnsi="Arial" w:cs="Arial"/>
                <w:b/>
                <w:bCs/>
                <w:sz w:val="20"/>
                <w:szCs w:val="20"/>
              </w:rPr>
              <w:t>LT5.1, 5.2, 5.3, 5.4, 5.5</w:t>
            </w:r>
          </w:p>
          <w:p w14:paraId="5CA09296" w14:textId="77777777" w:rsidR="008C7950" w:rsidRPr="00D46A5B" w:rsidRDefault="008C7950" w:rsidP="006F4654">
            <w:pPr>
              <w:pStyle w:val="ListParagraph"/>
              <w:spacing w:after="160" w:line="259" w:lineRule="auto"/>
              <w:ind w:left="367"/>
              <w:rPr>
                <w:rFonts w:ascii="Arial" w:eastAsiaTheme="minorEastAsia" w:hAnsi="Arial" w:cs="Arial"/>
                <w:b/>
                <w:bCs/>
                <w:sz w:val="20"/>
                <w:szCs w:val="20"/>
              </w:rPr>
            </w:pPr>
          </w:p>
          <w:p w14:paraId="7E80AC51" w14:textId="01657099" w:rsidR="00A57E93" w:rsidRPr="00D46A5B" w:rsidRDefault="004B00B0" w:rsidP="00A57E93">
            <w:pPr>
              <w:pStyle w:val="ListParagraph"/>
              <w:numPr>
                <w:ilvl w:val="0"/>
                <w:numId w:val="14"/>
              </w:numPr>
              <w:rPr>
                <w:rFonts w:ascii="Arial" w:eastAsiaTheme="minorEastAsia" w:hAnsi="Arial" w:cs="Arial"/>
                <w:color w:val="000000" w:themeColor="text1"/>
                <w:sz w:val="20"/>
                <w:szCs w:val="20"/>
              </w:rPr>
            </w:pPr>
            <w:r w:rsidRPr="00D46A5B">
              <w:rPr>
                <w:rFonts w:ascii="Arial" w:eastAsiaTheme="minorEastAsia" w:hAnsi="Arial" w:cs="Arial"/>
                <w:sz w:val="20"/>
                <w:szCs w:val="20"/>
              </w:rPr>
              <w:t>Differences in ways and rates of learning are a natural part of human diversity, to be treated as an asset rather than a deficit</w:t>
            </w:r>
            <w:r w:rsidR="00A57E93" w:rsidRPr="00D46A5B">
              <w:rPr>
                <w:rFonts w:ascii="Arial" w:eastAsiaTheme="minorEastAsia" w:hAnsi="Arial" w:cs="Arial"/>
                <w:sz w:val="20"/>
                <w:szCs w:val="20"/>
              </w:rPr>
              <w:t>.</w:t>
            </w:r>
            <w:r w:rsidR="00A57E93" w:rsidRPr="00D46A5B">
              <w:rPr>
                <w:rFonts w:ascii="Arial" w:eastAsiaTheme="minorEastAsia" w:hAnsi="Arial" w:cs="Arial"/>
                <w:color w:val="000000" w:themeColor="text1"/>
                <w:sz w:val="20"/>
                <w:szCs w:val="20"/>
              </w:rPr>
              <w:t xml:space="preserve"> It is the legal and moral responsibility of teachers to adapt teaching </w:t>
            </w:r>
          </w:p>
          <w:p w14:paraId="2FB43F18" w14:textId="295FA420" w:rsidR="004B00B0" w:rsidRPr="00D46A5B" w:rsidRDefault="004B00B0" w:rsidP="006F4654">
            <w:pPr>
              <w:pStyle w:val="ListParagraph"/>
              <w:spacing w:after="160" w:line="259" w:lineRule="auto"/>
              <w:ind w:left="367"/>
              <w:rPr>
                <w:rFonts w:ascii="Arial" w:eastAsiaTheme="minorEastAsia" w:hAnsi="Arial" w:cs="Arial"/>
                <w:sz w:val="20"/>
                <w:szCs w:val="20"/>
              </w:rPr>
            </w:pPr>
          </w:p>
          <w:p w14:paraId="3635AF9E" w14:textId="77777777" w:rsidR="004B00B0" w:rsidRPr="00D46A5B" w:rsidRDefault="004B00B0" w:rsidP="006F4654">
            <w:pPr>
              <w:pStyle w:val="ListParagraph"/>
              <w:spacing w:after="160" w:line="259" w:lineRule="auto"/>
              <w:ind w:left="367"/>
              <w:rPr>
                <w:rFonts w:ascii="Arial" w:hAnsi="Arial" w:cs="Arial"/>
                <w:color w:val="000000" w:themeColor="text1"/>
                <w:sz w:val="20"/>
                <w:szCs w:val="20"/>
              </w:rPr>
            </w:pPr>
          </w:p>
          <w:p w14:paraId="458D5CFC" w14:textId="0A179B30" w:rsidR="004B00B0" w:rsidRPr="00D46A5B" w:rsidRDefault="004B00B0" w:rsidP="00A57E93">
            <w:pPr>
              <w:pStyle w:val="ListParagraph"/>
              <w:numPr>
                <w:ilvl w:val="0"/>
                <w:numId w:val="14"/>
              </w:numPr>
              <w:rPr>
                <w:rFonts w:ascii="Arial" w:eastAsiaTheme="minorEastAsia" w:hAnsi="Arial" w:cs="Arial"/>
                <w:b/>
                <w:bCs/>
                <w:sz w:val="20"/>
                <w:szCs w:val="20"/>
              </w:rPr>
            </w:pPr>
            <w:r w:rsidRPr="00D46A5B">
              <w:rPr>
                <w:rFonts w:ascii="Arial" w:eastAsiaTheme="minorEastAsia" w:hAnsi="Arial" w:cs="Arial"/>
                <w:color w:val="000000" w:themeColor="text1"/>
                <w:sz w:val="20"/>
                <w:szCs w:val="20"/>
              </w:rPr>
              <w:t xml:space="preserve">Flexible groupings can enable children to receive support, develop areas of strength, develop autonomy and </w:t>
            </w:r>
            <w:proofErr w:type="gramStart"/>
            <w:r w:rsidRPr="00D46A5B">
              <w:rPr>
                <w:rFonts w:ascii="Arial" w:eastAsiaTheme="minorEastAsia" w:hAnsi="Arial" w:cs="Arial"/>
                <w:color w:val="000000" w:themeColor="text1"/>
                <w:sz w:val="20"/>
                <w:szCs w:val="20"/>
              </w:rPr>
              <w:t>independence</w:t>
            </w:r>
            <w:proofErr w:type="gramEnd"/>
            <w:r w:rsidRPr="00D46A5B">
              <w:rPr>
                <w:rFonts w:ascii="Arial" w:eastAsiaTheme="minorEastAsia" w:hAnsi="Arial" w:cs="Arial"/>
                <w:color w:val="000000" w:themeColor="text1"/>
                <w:sz w:val="20"/>
                <w:szCs w:val="20"/>
              </w:rPr>
              <w:t xml:space="preserve"> and promote inclusion.</w:t>
            </w:r>
            <w:r w:rsidRPr="00D46A5B">
              <w:rPr>
                <w:rFonts w:ascii="Arial" w:eastAsiaTheme="minorEastAsia" w:hAnsi="Arial" w:cs="Arial"/>
                <w:b/>
                <w:bCs/>
                <w:sz w:val="20"/>
                <w:szCs w:val="20"/>
              </w:rPr>
              <w:t xml:space="preserve"> LT5.5,5.6,5.7</w:t>
            </w:r>
          </w:p>
          <w:p w14:paraId="64E72E29" w14:textId="77777777" w:rsidR="004B00B0" w:rsidRPr="00D46A5B" w:rsidRDefault="004B00B0" w:rsidP="00A57E93">
            <w:pPr>
              <w:rPr>
                <w:rFonts w:ascii="Arial" w:eastAsiaTheme="minorEastAsia" w:hAnsi="Arial" w:cs="Arial"/>
                <w:b/>
                <w:bCs/>
                <w:sz w:val="20"/>
                <w:szCs w:val="20"/>
              </w:rPr>
            </w:pPr>
          </w:p>
          <w:p w14:paraId="5DAEBF18" w14:textId="5B350B2F" w:rsidR="004B00B0" w:rsidRPr="00D46A5B" w:rsidRDefault="004B00B0" w:rsidP="006F4654">
            <w:pPr>
              <w:pStyle w:val="ListParagraph"/>
              <w:spacing w:after="160" w:line="259" w:lineRule="auto"/>
              <w:ind w:left="367"/>
              <w:rPr>
                <w:rFonts w:ascii="Arial" w:hAnsi="Arial" w:cs="Arial"/>
                <w:color w:val="000000" w:themeColor="text1"/>
                <w:sz w:val="20"/>
                <w:szCs w:val="20"/>
              </w:rPr>
            </w:pPr>
          </w:p>
        </w:tc>
        <w:tc>
          <w:tcPr>
            <w:tcW w:w="4875" w:type="dxa"/>
          </w:tcPr>
          <w:p w14:paraId="3A087E28" w14:textId="40A7E82C" w:rsidR="00102596" w:rsidRPr="00EA24D4" w:rsidRDefault="00102596" w:rsidP="009A134C">
            <w:pPr>
              <w:spacing w:line="259" w:lineRule="auto"/>
              <w:rPr>
                <w:rFonts w:ascii="Arial" w:eastAsia="Arial" w:hAnsi="Arial" w:cs="Arial"/>
                <w:color w:val="000000" w:themeColor="text1"/>
                <w:sz w:val="20"/>
                <w:szCs w:val="20"/>
              </w:rPr>
            </w:pPr>
          </w:p>
          <w:p w14:paraId="15134FEB" w14:textId="66D3512E" w:rsidR="00102596" w:rsidRPr="00D46A5B" w:rsidRDefault="00CF1237" w:rsidP="00787079">
            <w:pPr>
              <w:pStyle w:val="ListParagraph"/>
              <w:numPr>
                <w:ilvl w:val="0"/>
                <w:numId w:val="14"/>
              </w:numPr>
              <w:rPr>
                <w:rFonts w:ascii="Arial" w:hAnsi="Arial" w:cs="Arial"/>
                <w:b/>
                <w:bCs/>
                <w:sz w:val="20"/>
                <w:szCs w:val="20"/>
              </w:rPr>
            </w:pPr>
            <w:r w:rsidRPr="00D46A5B">
              <w:rPr>
                <w:rFonts w:ascii="Arial" w:eastAsiaTheme="minorEastAsia" w:hAnsi="Arial" w:cs="Arial"/>
                <w:color w:val="000000" w:themeColor="text1"/>
                <w:sz w:val="20"/>
                <w:szCs w:val="20"/>
              </w:rPr>
              <w:t>Consider ways in which to support children with a range of additional needs through adaptations to content, teaching strategies, approaches to recording and the environment</w:t>
            </w:r>
          </w:p>
          <w:p w14:paraId="53DE4660" w14:textId="77777777" w:rsidR="00787079" w:rsidRPr="00D46A5B" w:rsidRDefault="00787079" w:rsidP="00787079">
            <w:pPr>
              <w:rPr>
                <w:rFonts w:ascii="Arial" w:hAnsi="Arial" w:cs="Arial"/>
                <w:b/>
                <w:bCs/>
                <w:sz w:val="20"/>
                <w:szCs w:val="20"/>
              </w:rPr>
            </w:pPr>
          </w:p>
          <w:p w14:paraId="6100C6E6" w14:textId="1E061572" w:rsidR="00787079" w:rsidRPr="00D46A5B" w:rsidRDefault="00787079" w:rsidP="00787079">
            <w:pPr>
              <w:pStyle w:val="ListParagraph"/>
              <w:numPr>
                <w:ilvl w:val="0"/>
                <w:numId w:val="14"/>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Use the Code of Practice to identify additional guidance on supporting children with a range of needs drawing on their own experience or case study examples</w:t>
            </w:r>
          </w:p>
          <w:p w14:paraId="3B003CA7" w14:textId="77777777" w:rsidR="00102596" w:rsidRPr="00EA24D4" w:rsidRDefault="00102596" w:rsidP="004B00B0">
            <w:pPr>
              <w:rPr>
                <w:rFonts w:ascii="Arial" w:hAnsi="Arial" w:cs="Arial"/>
                <w:b/>
                <w:bCs/>
                <w:sz w:val="20"/>
                <w:szCs w:val="20"/>
              </w:rPr>
            </w:pPr>
          </w:p>
        </w:tc>
        <w:tc>
          <w:tcPr>
            <w:tcW w:w="435" w:type="dxa"/>
            <w:vMerge/>
            <w:shd w:val="clear" w:color="auto" w:fill="D9E2F3" w:themeFill="accent1" w:themeFillTint="33"/>
          </w:tcPr>
          <w:p w14:paraId="70B3CBA6" w14:textId="77777777" w:rsidR="00102596" w:rsidRPr="2A4A3E22" w:rsidRDefault="00102596" w:rsidP="00EA24D4">
            <w:pPr>
              <w:pStyle w:val="ListParagraph"/>
              <w:numPr>
                <w:ilvl w:val="0"/>
                <w:numId w:val="2"/>
              </w:numPr>
              <w:rPr>
                <w:rFonts w:ascii="Arial" w:eastAsia="Arial" w:hAnsi="Arial" w:cs="Arial"/>
                <w:color w:val="000000" w:themeColor="text1"/>
                <w:sz w:val="20"/>
                <w:szCs w:val="20"/>
              </w:rPr>
            </w:pPr>
          </w:p>
        </w:tc>
      </w:tr>
      <w:tr w:rsidR="00102596" w:rsidRPr="00B53DBB" w14:paraId="289766D8" w14:textId="3C988535" w:rsidTr="00D46A5B">
        <w:trPr>
          <w:gridAfter w:val="1"/>
          <w:wAfter w:w="9" w:type="dxa"/>
          <w:cantSplit/>
          <w:trHeight w:val="490"/>
        </w:trPr>
        <w:tc>
          <w:tcPr>
            <w:tcW w:w="435" w:type="dxa"/>
            <w:vMerge w:val="restart"/>
            <w:shd w:val="clear" w:color="auto" w:fill="D9E2F3" w:themeFill="accent1" w:themeFillTint="33"/>
            <w:textDirection w:val="btLr"/>
          </w:tcPr>
          <w:p w14:paraId="49AB1091" w14:textId="47443E99" w:rsidR="00102596" w:rsidRPr="00102596" w:rsidRDefault="00102596" w:rsidP="00102596">
            <w:pPr>
              <w:ind w:left="113" w:right="113"/>
              <w:jc w:val="center"/>
              <w:rPr>
                <w:rFonts w:ascii="Arial" w:hAnsi="Arial" w:cs="Arial"/>
                <w:b/>
                <w:bCs/>
                <w:sz w:val="18"/>
                <w:szCs w:val="18"/>
              </w:rPr>
            </w:pPr>
            <w:r w:rsidRPr="00102596">
              <w:rPr>
                <w:rFonts w:ascii="Arial" w:hAnsi="Arial" w:cs="Arial"/>
                <w:b/>
                <w:bCs/>
                <w:sz w:val="18"/>
                <w:szCs w:val="18"/>
              </w:rPr>
              <w:lastRenderedPageBreak/>
              <w:t>Research</w:t>
            </w:r>
          </w:p>
        </w:tc>
        <w:tc>
          <w:tcPr>
            <w:tcW w:w="15148" w:type="dxa"/>
            <w:gridSpan w:val="5"/>
            <w:tcBorders>
              <w:bottom w:val="single" w:sz="4" w:space="0" w:color="auto"/>
            </w:tcBorders>
            <w:shd w:val="clear" w:color="auto" w:fill="8EAADB" w:themeFill="accent1" w:themeFillTint="99"/>
          </w:tcPr>
          <w:p w14:paraId="458B86CD" w14:textId="77777777" w:rsidR="00102596" w:rsidRDefault="00102596" w:rsidP="00102596">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423B1D4B" w14:textId="4C491827" w:rsidR="00102596" w:rsidRPr="002F73AD" w:rsidRDefault="00102596" w:rsidP="00102596">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 A</w:t>
            </w:r>
            <w:r w:rsidR="00742E9F">
              <w:rPr>
                <w:rStyle w:val="eop"/>
                <w:rFonts w:ascii="Arial" w:eastAsia="Times New Roman" w:hAnsi="Arial" w:cs="Arial"/>
                <w:b/>
                <w:bCs/>
                <w:color w:val="000000" w:themeColor="text1"/>
                <w:sz w:val="20"/>
                <w:szCs w:val="20"/>
              </w:rPr>
              <w:t>daptive teaching</w:t>
            </w:r>
            <w:r w:rsidR="00E73A84">
              <w:rPr>
                <w:rStyle w:val="eop"/>
                <w:rFonts w:ascii="Arial" w:eastAsia="Times New Roman" w:hAnsi="Arial" w:cs="Arial"/>
                <w:b/>
                <w:bCs/>
                <w:color w:val="000000" w:themeColor="text1"/>
                <w:sz w:val="20"/>
                <w:szCs w:val="20"/>
              </w:rPr>
              <w:t xml:space="preserve"> and SEND</w:t>
            </w:r>
          </w:p>
        </w:tc>
      </w:tr>
      <w:tr w:rsidR="00102596" w:rsidRPr="00B53DBB" w14:paraId="12569FAE" w14:textId="70DF9452" w:rsidTr="00D46A5B">
        <w:trPr>
          <w:gridAfter w:val="1"/>
          <w:wAfter w:w="9" w:type="dxa"/>
          <w:cantSplit/>
          <w:trHeight w:val="1428"/>
        </w:trPr>
        <w:tc>
          <w:tcPr>
            <w:tcW w:w="435" w:type="dxa"/>
            <w:vMerge/>
            <w:shd w:val="clear" w:color="auto" w:fill="D9E2F3" w:themeFill="accent1" w:themeFillTint="33"/>
            <w:textDirection w:val="btLr"/>
          </w:tcPr>
          <w:p w14:paraId="5512CE10" w14:textId="470C8B2E" w:rsidR="00102596" w:rsidRDefault="00102596" w:rsidP="002F73AD">
            <w:pPr>
              <w:ind w:left="113" w:right="113"/>
              <w:jc w:val="center"/>
              <w:rPr>
                <w:rFonts w:ascii="Arial" w:hAnsi="Arial" w:cs="Arial"/>
                <w:b/>
                <w:bCs/>
              </w:rPr>
            </w:pPr>
          </w:p>
        </w:tc>
        <w:tc>
          <w:tcPr>
            <w:tcW w:w="15148" w:type="dxa"/>
            <w:gridSpan w:val="5"/>
          </w:tcPr>
          <w:p w14:paraId="3CEAC92B" w14:textId="77777777" w:rsidR="005A3F10" w:rsidRDefault="005A3F10" w:rsidP="00375C52">
            <w:pPr>
              <w:rPr>
                <w:rFonts w:ascii="Arial" w:hAnsi="Arial" w:cs="Arial"/>
              </w:rPr>
            </w:pPr>
          </w:p>
          <w:p w14:paraId="55BDF6CA" w14:textId="1B58E8E1" w:rsidR="00375C52" w:rsidRPr="005A3F10" w:rsidRDefault="00375C52" w:rsidP="00375C52">
            <w:pPr>
              <w:rPr>
                <w:rFonts w:ascii="Arial" w:hAnsi="Arial" w:cs="Arial"/>
                <w:sz w:val="20"/>
                <w:szCs w:val="20"/>
              </w:rPr>
            </w:pPr>
            <w:r w:rsidRPr="005A3F10">
              <w:rPr>
                <w:rFonts w:ascii="Arial" w:hAnsi="Arial" w:cs="Arial"/>
                <w:sz w:val="20"/>
                <w:szCs w:val="20"/>
              </w:rPr>
              <w:t>CHAE, S., PARK, E. Y., &amp; SHIN, M., 2019. School-based Interventions for Improving Disability Awareness and Attitudes Towards Disability of Students Without Disabilities: A Meta-analysis. International Journal of Disability Development and Education.</w:t>
            </w:r>
          </w:p>
          <w:p w14:paraId="73B1804B" w14:textId="77777777" w:rsidR="00375C52" w:rsidRPr="005A3F10" w:rsidRDefault="00375C52" w:rsidP="00375C52">
            <w:pPr>
              <w:rPr>
                <w:rFonts w:ascii="Arial" w:hAnsi="Arial" w:cs="Arial"/>
                <w:sz w:val="20"/>
                <w:szCs w:val="20"/>
              </w:rPr>
            </w:pPr>
          </w:p>
          <w:p w14:paraId="7B93A013" w14:textId="77777777" w:rsidR="00375C52" w:rsidRPr="005A3F10" w:rsidRDefault="00375C52" w:rsidP="00375C52">
            <w:pPr>
              <w:rPr>
                <w:rFonts w:ascii="Arial" w:hAnsi="Arial" w:cs="Arial"/>
                <w:color w:val="202124"/>
                <w:sz w:val="20"/>
                <w:szCs w:val="20"/>
                <w:shd w:val="clear" w:color="auto" w:fill="FFFFFF"/>
              </w:rPr>
            </w:pPr>
            <w:r w:rsidRPr="005A3F10">
              <w:rPr>
                <w:rFonts w:ascii="Arial" w:hAnsi="Arial" w:cs="Arial"/>
                <w:color w:val="202124"/>
                <w:sz w:val="20"/>
                <w:szCs w:val="20"/>
                <w:shd w:val="clear" w:color="auto" w:fill="FFFFFF"/>
              </w:rPr>
              <w:t>Department for Education and Department of Health., 2015. Special educational needs and disability code of practice: 0 to 25 years. Available at: </w:t>
            </w:r>
            <w:r w:rsidRPr="005A3F10">
              <w:rPr>
                <w:rFonts w:ascii="Arial" w:hAnsi="Arial" w:cs="Arial"/>
                <w:b/>
                <w:bCs/>
                <w:color w:val="202124"/>
                <w:sz w:val="20"/>
                <w:szCs w:val="20"/>
                <w:shd w:val="clear" w:color="auto" w:fill="FFFFFF"/>
              </w:rPr>
              <w:t>https://www.gov.uk/government/publications/send-code-of-practice-0-to-25</w:t>
            </w:r>
            <w:r w:rsidRPr="005A3F10">
              <w:rPr>
                <w:rFonts w:ascii="Arial" w:hAnsi="Arial" w:cs="Arial"/>
                <w:color w:val="202124"/>
                <w:sz w:val="20"/>
                <w:szCs w:val="20"/>
                <w:shd w:val="clear" w:color="auto" w:fill="FFFFFF"/>
              </w:rPr>
              <w:t> (Accessed: 15th July 2022).</w:t>
            </w:r>
          </w:p>
          <w:p w14:paraId="6970E938" w14:textId="77777777" w:rsidR="00375C52" w:rsidRPr="005A3F10" w:rsidRDefault="00375C52" w:rsidP="00375C52">
            <w:pPr>
              <w:rPr>
                <w:rFonts w:ascii="Arial" w:hAnsi="Arial" w:cs="Arial"/>
                <w:color w:val="202124"/>
                <w:sz w:val="20"/>
                <w:szCs w:val="20"/>
                <w:shd w:val="clear" w:color="auto" w:fill="FFFFFF"/>
              </w:rPr>
            </w:pPr>
          </w:p>
          <w:p w14:paraId="2BAFEDF9" w14:textId="77777777" w:rsidR="00375C52" w:rsidRPr="005A3F10" w:rsidRDefault="00375C52" w:rsidP="00375C52">
            <w:pPr>
              <w:rPr>
                <w:rFonts w:ascii="Arial" w:hAnsi="Arial" w:cs="Arial"/>
                <w:sz w:val="20"/>
                <w:szCs w:val="20"/>
                <w:shd w:val="clear" w:color="auto" w:fill="FFFFFF"/>
              </w:rPr>
            </w:pPr>
            <w:r w:rsidRPr="005A3F10">
              <w:rPr>
                <w:rFonts w:ascii="Arial" w:hAnsi="Arial" w:cs="Arial"/>
                <w:sz w:val="20"/>
                <w:szCs w:val="20"/>
                <w:shd w:val="clear" w:color="auto" w:fill="FFFFFF"/>
              </w:rPr>
              <w:t>Department for Education and Department of Health., 2022.</w:t>
            </w:r>
            <w:r w:rsidRPr="005A3F10">
              <w:rPr>
                <w:rFonts w:ascii="Arial" w:eastAsia="Times New Roman" w:hAnsi="Arial" w:cs="Arial"/>
                <w:b/>
                <w:bCs/>
                <w:spacing w:val="-15"/>
                <w:kern w:val="36"/>
                <w:sz w:val="20"/>
                <w:szCs w:val="20"/>
                <w:lang w:val="en-US"/>
              </w:rPr>
              <w:t>SEND Green Paper, SEND</w:t>
            </w:r>
            <w:r w:rsidRPr="005A3F10">
              <w:rPr>
                <w:rFonts w:ascii="Arial" w:eastAsia="Times New Roman" w:hAnsi="Arial" w:cs="Arial"/>
                <w:sz w:val="20"/>
                <w:szCs w:val="20"/>
                <w:lang w:val="en-US"/>
              </w:rPr>
              <w:t xml:space="preserve"> Review: Right support, right place, right time, a consultation on the special educational needs and disabilities (SEND) and alternative provision system in England.</w:t>
            </w:r>
            <w:r w:rsidRPr="005A3F10">
              <w:rPr>
                <w:rFonts w:ascii="Arial" w:hAnsi="Arial" w:cs="Arial"/>
                <w:color w:val="202124"/>
                <w:sz w:val="20"/>
                <w:szCs w:val="20"/>
                <w:shd w:val="clear" w:color="auto" w:fill="FFFFFF"/>
              </w:rPr>
              <w:t xml:space="preserve">  Available at:</w:t>
            </w:r>
            <w:r w:rsidRPr="005A3F10">
              <w:rPr>
                <w:rFonts w:ascii="Arial" w:hAnsi="Arial" w:cs="Arial"/>
                <w:b/>
                <w:bCs/>
                <w:color w:val="202124"/>
                <w:sz w:val="20"/>
                <w:szCs w:val="20"/>
                <w:shd w:val="clear" w:color="auto" w:fill="FFFFFF"/>
              </w:rPr>
              <w:t xml:space="preserve"> https://www.local.gov.uk/parliament/briefings-and-responses/send-green-paper-29-march-2022#:~:text=adulthood%20(page%2037)-,The%20Green%20paper%20proposes%3A,young%20people%20with%20complex%20needs</w:t>
            </w:r>
            <w:r w:rsidRPr="005A3F10">
              <w:rPr>
                <w:rFonts w:ascii="Arial" w:hAnsi="Arial" w:cs="Arial"/>
                <w:color w:val="202124"/>
                <w:sz w:val="20"/>
                <w:szCs w:val="20"/>
                <w:shd w:val="clear" w:color="auto" w:fill="FFFFFF"/>
              </w:rPr>
              <w:t>. (Accessed: 15th July 2022).</w:t>
            </w:r>
          </w:p>
          <w:p w14:paraId="4C49F1F8" w14:textId="57712532" w:rsidR="00102596" w:rsidRPr="006F4654" w:rsidRDefault="00102596" w:rsidP="00375C52">
            <w:pPr>
              <w:rPr>
                <w:rStyle w:val="eop"/>
                <w:rFonts w:ascii="Times New Roman" w:eastAsia="Times New Roman" w:hAnsi="Times New Roman" w:cs="Times New Roman"/>
                <w:b/>
                <w:bCs/>
                <w:color w:val="000000" w:themeColor="text1"/>
                <w:sz w:val="24"/>
                <w:szCs w:val="24"/>
              </w:rPr>
            </w:pPr>
          </w:p>
        </w:tc>
      </w:tr>
    </w:tbl>
    <w:p w14:paraId="163450C3" w14:textId="77777777" w:rsidR="005A3F10" w:rsidRDefault="005A3F10"/>
    <w:tbl>
      <w:tblPr>
        <w:tblStyle w:val="TableGrid"/>
        <w:tblW w:w="15592" w:type="dxa"/>
        <w:tblInd w:w="-714" w:type="dxa"/>
        <w:tblLook w:val="04A0" w:firstRow="1" w:lastRow="0" w:firstColumn="1" w:lastColumn="0" w:noHBand="0" w:noVBand="1"/>
        <w:tblDescription w:val="Adaptive Teaching and SEND Curriculum Plan Phase 2"/>
      </w:tblPr>
      <w:tblGrid>
        <w:gridCol w:w="435"/>
        <w:gridCol w:w="3643"/>
        <w:gridCol w:w="1119"/>
        <w:gridCol w:w="2594"/>
        <w:gridCol w:w="2482"/>
        <w:gridCol w:w="1263"/>
        <w:gridCol w:w="9"/>
        <w:gridCol w:w="3603"/>
        <w:gridCol w:w="435"/>
        <w:gridCol w:w="9"/>
      </w:tblGrid>
      <w:tr w:rsidR="00433A8C" w14:paraId="363811A9" w14:textId="77777777" w:rsidTr="005A3F10">
        <w:trPr>
          <w:tblHeader/>
        </w:trPr>
        <w:tc>
          <w:tcPr>
            <w:tcW w:w="15592" w:type="dxa"/>
            <w:gridSpan w:val="10"/>
            <w:shd w:val="clear" w:color="auto" w:fill="A8D08D" w:themeFill="accent6" w:themeFillTint="99"/>
          </w:tcPr>
          <w:bookmarkEnd w:id="0"/>
          <w:p w14:paraId="73727F15" w14:textId="77777777" w:rsidR="00433A8C" w:rsidRDefault="00433A8C" w:rsidP="00E36AA5">
            <w:pPr>
              <w:jc w:val="center"/>
              <w:rPr>
                <w:rFonts w:ascii="Arial" w:hAnsi="Arial" w:cs="Arial"/>
                <w:b/>
                <w:bCs/>
                <w:sz w:val="28"/>
                <w:szCs w:val="28"/>
              </w:rPr>
            </w:pPr>
            <w:r w:rsidRPr="006F4654">
              <w:rPr>
                <w:rFonts w:ascii="Arial" w:hAnsi="Arial" w:cs="Arial"/>
                <w:b/>
                <w:bCs/>
                <w:sz w:val="28"/>
                <w:szCs w:val="28"/>
              </w:rPr>
              <w:t xml:space="preserve">Phase </w:t>
            </w:r>
            <w:r w:rsidR="00615047" w:rsidRPr="006F4654">
              <w:rPr>
                <w:rFonts w:ascii="Arial" w:hAnsi="Arial" w:cs="Arial"/>
                <w:b/>
                <w:bCs/>
                <w:sz w:val="28"/>
                <w:szCs w:val="28"/>
              </w:rPr>
              <w:t>2</w:t>
            </w:r>
          </w:p>
          <w:p w14:paraId="08EAE3F6" w14:textId="700B1005" w:rsidR="005A3F10" w:rsidRPr="006F4654" w:rsidRDefault="005A3F10" w:rsidP="00E36AA5">
            <w:pPr>
              <w:jc w:val="center"/>
              <w:rPr>
                <w:rFonts w:ascii="Arial" w:hAnsi="Arial" w:cs="Arial"/>
                <w:b/>
                <w:bCs/>
                <w:sz w:val="28"/>
                <w:szCs w:val="28"/>
              </w:rPr>
            </w:pPr>
          </w:p>
        </w:tc>
      </w:tr>
      <w:tr w:rsidR="00EA24D4" w14:paraId="727B2D61" w14:textId="77777777" w:rsidTr="00D46A5B">
        <w:tc>
          <w:tcPr>
            <w:tcW w:w="7791" w:type="dxa"/>
            <w:gridSpan w:val="4"/>
            <w:shd w:val="clear" w:color="auto" w:fill="C5E0B3" w:themeFill="accent6" w:themeFillTint="66"/>
          </w:tcPr>
          <w:p w14:paraId="200A4A34" w14:textId="37D0AD38" w:rsidR="00433A8C" w:rsidRPr="006F4654" w:rsidRDefault="00F05925" w:rsidP="00E36AA5">
            <w:pPr>
              <w:jc w:val="center"/>
              <w:rPr>
                <w:rFonts w:ascii="Arial" w:hAnsi="Arial" w:cs="Arial"/>
                <w:b/>
                <w:bCs/>
                <w:sz w:val="28"/>
                <w:szCs w:val="28"/>
              </w:rPr>
            </w:pPr>
            <w:r>
              <w:rPr>
                <w:rFonts w:ascii="Arial" w:hAnsi="Arial" w:cs="Arial"/>
                <w:b/>
                <w:bCs/>
                <w:sz w:val="28"/>
                <w:szCs w:val="28"/>
              </w:rPr>
              <w:t>School</w:t>
            </w:r>
            <w:r w:rsidR="00433A8C" w:rsidRPr="006F4654">
              <w:rPr>
                <w:rFonts w:ascii="Arial" w:hAnsi="Arial" w:cs="Arial"/>
                <w:b/>
                <w:bCs/>
                <w:sz w:val="28"/>
                <w:szCs w:val="28"/>
              </w:rPr>
              <w:t xml:space="preserve"> Based Learning</w:t>
            </w:r>
            <w:r>
              <w:rPr>
                <w:rFonts w:ascii="Arial" w:hAnsi="Arial" w:cs="Arial"/>
                <w:b/>
                <w:bCs/>
                <w:sz w:val="28"/>
                <w:szCs w:val="28"/>
              </w:rPr>
              <w:t xml:space="preserve"> – </w:t>
            </w:r>
            <w:r w:rsidR="00B87E7B">
              <w:rPr>
                <w:rFonts w:ascii="Arial" w:hAnsi="Arial" w:cs="Arial"/>
                <w:b/>
                <w:bCs/>
                <w:sz w:val="28"/>
                <w:szCs w:val="28"/>
              </w:rPr>
              <w:t>Introduction/Developmental</w:t>
            </w:r>
          </w:p>
        </w:tc>
        <w:tc>
          <w:tcPr>
            <w:tcW w:w="7801" w:type="dxa"/>
            <w:gridSpan w:val="6"/>
            <w:shd w:val="clear" w:color="auto" w:fill="C5E0B3" w:themeFill="accent6" w:themeFillTint="66"/>
          </w:tcPr>
          <w:p w14:paraId="45CD5D25" w14:textId="0C53E9F6" w:rsidR="00433A8C" w:rsidRPr="006F4654" w:rsidRDefault="00F05925" w:rsidP="00E36AA5">
            <w:pPr>
              <w:jc w:val="center"/>
              <w:rPr>
                <w:rFonts w:ascii="Arial" w:hAnsi="Arial" w:cs="Arial"/>
                <w:b/>
                <w:bCs/>
                <w:sz w:val="28"/>
                <w:szCs w:val="28"/>
              </w:rPr>
            </w:pPr>
            <w:r>
              <w:rPr>
                <w:rFonts w:ascii="Arial" w:hAnsi="Arial" w:cs="Arial"/>
                <w:b/>
                <w:bCs/>
                <w:sz w:val="28"/>
                <w:szCs w:val="28"/>
              </w:rPr>
              <w:t>University Based Learning</w:t>
            </w:r>
          </w:p>
        </w:tc>
      </w:tr>
      <w:tr w:rsidR="00433A8C" w14:paraId="1C6974F4" w14:textId="77777777" w:rsidTr="00D46A5B">
        <w:tc>
          <w:tcPr>
            <w:tcW w:w="4078" w:type="dxa"/>
            <w:gridSpan w:val="2"/>
            <w:shd w:val="clear" w:color="auto" w:fill="E2EFD9" w:themeFill="accent6" w:themeFillTint="33"/>
          </w:tcPr>
          <w:p w14:paraId="7A88D360" w14:textId="77777777" w:rsidR="00433A8C" w:rsidRDefault="00433A8C" w:rsidP="00E36AA5">
            <w:pPr>
              <w:jc w:val="center"/>
              <w:rPr>
                <w:rFonts w:ascii="Arial" w:hAnsi="Arial" w:cs="Arial"/>
                <w:b/>
                <w:bCs/>
                <w:sz w:val="28"/>
                <w:szCs w:val="28"/>
              </w:rPr>
            </w:pPr>
            <w:r>
              <w:rPr>
                <w:rFonts w:ascii="Arial" w:hAnsi="Arial" w:cs="Arial"/>
                <w:b/>
                <w:bCs/>
                <w:sz w:val="28"/>
                <w:szCs w:val="28"/>
              </w:rPr>
              <w:t>Learn That</w:t>
            </w:r>
          </w:p>
        </w:tc>
        <w:tc>
          <w:tcPr>
            <w:tcW w:w="3713" w:type="dxa"/>
            <w:gridSpan w:val="2"/>
            <w:shd w:val="clear" w:color="auto" w:fill="E2EFD9" w:themeFill="accent6" w:themeFillTint="33"/>
          </w:tcPr>
          <w:p w14:paraId="6E2214DD" w14:textId="77777777" w:rsidR="00433A8C" w:rsidRDefault="00433A8C" w:rsidP="00E36AA5">
            <w:pPr>
              <w:jc w:val="center"/>
              <w:rPr>
                <w:rFonts w:ascii="Arial" w:hAnsi="Arial" w:cs="Arial"/>
                <w:b/>
                <w:bCs/>
                <w:sz w:val="28"/>
                <w:szCs w:val="28"/>
              </w:rPr>
            </w:pPr>
            <w:r>
              <w:rPr>
                <w:rFonts w:ascii="Arial" w:hAnsi="Arial" w:cs="Arial"/>
                <w:b/>
                <w:bCs/>
                <w:sz w:val="28"/>
                <w:szCs w:val="28"/>
              </w:rPr>
              <w:t>Learn How</w:t>
            </w:r>
          </w:p>
        </w:tc>
        <w:tc>
          <w:tcPr>
            <w:tcW w:w="3754" w:type="dxa"/>
            <w:gridSpan w:val="3"/>
            <w:shd w:val="clear" w:color="auto" w:fill="E2EFD9" w:themeFill="accent6" w:themeFillTint="33"/>
          </w:tcPr>
          <w:p w14:paraId="2C876064" w14:textId="77777777" w:rsidR="00433A8C" w:rsidRDefault="00433A8C" w:rsidP="00E36AA5">
            <w:pPr>
              <w:jc w:val="center"/>
              <w:rPr>
                <w:rFonts w:ascii="Arial" w:hAnsi="Arial" w:cs="Arial"/>
                <w:b/>
                <w:bCs/>
                <w:sz w:val="28"/>
                <w:szCs w:val="28"/>
              </w:rPr>
            </w:pPr>
            <w:r>
              <w:rPr>
                <w:rFonts w:ascii="Arial" w:hAnsi="Arial" w:cs="Arial"/>
                <w:b/>
                <w:bCs/>
                <w:sz w:val="28"/>
                <w:szCs w:val="28"/>
              </w:rPr>
              <w:t>Learn That</w:t>
            </w:r>
          </w:p>
        </w:tc>
        <w:tc>
          <w:tcPr>
            <w:tcW w:w="4047" w:type="dxa"/>
            <w:gridSpan w:val="3"/>
            <w:shd w:val="clear" w:color="auto" w:fill="E2EFD9" w:themeFill="accent6" w:themeFillTint="33"/>
          </w:tcPr>
          <w:p w14:paraId="6089AAC7" w14:textId="77777777" w:rsidR="00433A8C" w:rsidRDefault="00433A8C" w:rsidP="00E36AA5">
            <w:pPr>
              <w:jc w:val="center"/>
              <w:rPr>
                <w:rFonts w:ascii="Arial" w:hAnsi="Arial" w:cs="Arial"/>
                <w:b/>
                <w:bCs/>
                <w:sz w:val="28"/>
                <w:szCs w:val="28"/>
              </w:rPr>
            </w:pPr>
            <w:r>
              <w:rPr>
                <w:rFonts w:ascii="Arial" w:hAnsi="Arial" w:cs="Arial"/>
                <w:b/>
                <w:bCs/>
                <w:sz w:val="28"/>
                <w:szCs w:val="28"/>
              </w:rPr>
              <w:t>Learn How</w:t>
            </w:r>
          </w:p>
        </w:tc>
      </w:tr>
      <w:tr w:rsidR="00615047" w:rsidRPr="00433A8C" w14:paraId="279628A2" w14:textId="77777777" w:rsidTr="00D46A5B">
        <w:trPr>
          <w:gridAfter w:val="1"/>
          <w:wAfter w:w="9" w:type="dxa"/>
          <w:trHeight w:val="1408"/>
        </w:trPr>
        <w:tc>
          <w:tcPr>
            <w:tcW w:w="435" w:type="dxa"/>
            <w:vMerge w:val="restart"/>
            <w:shd w:val="clear" w:color="auto" w:fill="E2EFD9" w:themeFill="accent6" w:themeFillTint="33"/>
            <w:textDirection w:val="btLr"/>
          </w:tcPr>
          <w:p w14:paraId="14B87442" w14:textId="77777777" w:rsidR="00433A8C" w:rsidRPr="00102596" w:rsidRDefault="00433A8C" w:rsidP="00E36AA5">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43" w:type="dxa"/>
          </w:tcPr>
          <w:p w14:paraId="7DB75758" w14:textId="77777777" w:rsidR="004B00B0" w:rsidRPr="00D46A5B" w:rsidRDefault="004B00B0" w:rsidP="004B00B0">
            <w:pPr>
              <w:rPr>
                <w:rFonts w:ascii="Arial" w:hAnsi="Arial" w:cs="Arial"/>
                <w:b/>
                <w:bCs/>
                <w:sz w:val="20"/>
                <w:szCs w:val="20"/>
              </w:rPr>
            </w:pPr>
          </w:p>
          <w:p w14:paraId="7A5EED07" w14:textId="77777777" w:rsidR="00433A8C" w:rsidRPr="00D46A5B" w:rsidRDefault="000F33AC" w:rsidP="00AD7FF1">
            <w:pPr>
              <w:pStyle w:val="ListParagraph"/>
              <w:numPr>
                <w:ilvl w:val="0"/>
                <w:numId w:val="25"/>
              </w:numPr>
              <w:rPr>
                <w:rFonts w:ascii="Arial" w:eastAsiaTheme="minorEastAsia" w:hAnsi="Arial" w:cs="Arial"/>
                <w:sz w:val="20"/>
                <w:szCs w:val="20"/>
              </w:rPr>
            </w:pPr>
            <w:r w:rsidRPr="00D46A5B">
              <w:rPr>
                <w:rFonts w:ascii="Arial" w:eastAsiaTheme="minorEastAsia" w:hAnsi="Arial" w:cs="Arial"/>
                <w:color w:val="000000" w:themeColor="text1"/>
                <w:sz w:val="20"/>
                <w:szCs w:val="20"/>
              </w:rPr>
              <w:t>The Code of Practice identifies that children and parents/carers should be at the heart of the process</w:t>
            </w:r>
          </w:p>
          <w:p w14:paraId="50BBC9FE" w14:textId="77777777" w:rsidR="00CA7C70" w:rsidRPr="00D46A5B" w:rsidRDefault="00CA7C70" w:rsidP="00CA7C70">
            <w:pPr>
              <w:rPr>
                <w:rFonts w:ascii="Arial" w:eastAsiaTheme="minorEastAsia" w:hAnsi="Arial" w:cs="Arial"/>
                <w:sz w:val="20"/>
                <w:szCs w:val="20"/>
              </w:rPr>
            </w:pPr>
          </w:p>
          <w:p w14:paraId="291F4AC0" w14:textId="77777777" w:rsidR="00AD7FF1" w:rsidRPr="00D46A5B" w:rsidRDefault="00AD7FF1" w:rsidP="00AD7FF1">
            <w:pPr>
              <w:pStyle w:val="ListParagraph"/>
              <w:rPr>
                <w:rFonts w:ascii="Arial" w:eastAsiaTheme="minorEastAsia" w:hAnsi="Arial" w:cs="Arial"/>
                <w:sz w:val="20"/>
                <w:szCs w:val="20"/>
              </w:rPr>
            </w:pPr>
          </w:p>
          <w:p w14:paraId="088A6468" w14:textId="77777777" w:rsidR="00AD7FF1" w:rsidRPr="00D46A5B" w:rsidRDefault="00AD7FF1" w:rsidP="00AD7FF1">
            <w:pPr>
              <w:pStyle w:val="ListParagraph"/>
              <w:numPr>
                <w:ilvl w:val="0"/>
                <w:numId w:val="25"/>
              </w:numPr>
              <w:shd w:val="clear" w:color="auto" w:fill="FFFFFF" w:themeFill="background1"/>
              <w:rPr>
                <w:rFonts w:ascii="Arial" w:eastAsiaTheme="minorEastAsia" w:hAnsi="Arial" w:cs="Arial"/>
                <w:sz w:val="20"/>
                <w:szCs w:val="20"/>
              </w:rPr>
            </w:pPr>
            <w:r w:rsidRPr="00D46A5B">
              <w:rPr>
                <w:rFonts w:ascii="Arial" w:eastAsiaTheme="minorEastAsia" w:hAnsi="Arial" w:cs="Arial"/>
                <w:sz w:val="20"/>
                <w:szCs w:val="20"/>
                <w:shd w:val="clear" w:color="auto" w:fill="BDD6EE" w:themeFill="accent5" w:themeFillTint="66"/>
              </w:rPr>
              <w:t>Observe and identify the practical strategies and approaches to embed adapted approaches</w:t>
            </w:r>
            <w:r w:rsidRPr="00D46A5B">
              <w:rPr>
                <w:rFonts w:ascii="Arial" w:eastAsiaTheme="minorEastAsia" w:hAnsi="Arial" w:cs="Arial"/>
                <w:sz w:val="20"/>
                <w:szCs w:val="20"/>
              </w:rPr>
              <w:t xml:space="preserve"> and evaluate these.</w:t>
            </w:r>
          </w:p>
          <w:p w14:paraId="0350C3A0" w14:textId="199F1305" w:rsidR="00AD7FF1" w:rsidRPr="00D46A5B" w:rsidRDefault="00AD7FF1" w:rsidP="00AD7FF1">
            <w:pPr>
              <w:pStyle w:val="ListParagraph"/>
              <w:rPr>
                <w:rFonts w:ascii="Arial" w:eastAsiaTheme="minorEastAsia" w:hAnsi="Arial" w:cs="Arial"/>
                <w:sz w:val="20"/>
                <w:szCs w:val="20"/>
              </w:rPr>
            </w:pPr>
          </w:p>
        </w:tc>
        <w:tc>
          <w:tcPr>
            <w:tcW w:w="3713" w:type="dxa"/>
            <w:gridSpan w:val="2"/>
          </w:tcPr>
          <w:p w14:paraId="2733A589" w14:textId="504ECD00" w:rsidR="002D6F84" w:rsidRPr="00D46A5B" w:rsidRDefault="004B00B0" w:rsidP="00CA7C70">
            <w:pPr>
              <w:pStyle w:val="ListParagraph"/>
              <w:numPr>
                <w:ilvl w:val="0"/>
                <w:numId w:val="25"/>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With support from expert practitioners, consider ways in which to support children with a range of additional needs through adaptations to content, teaching strategies, approaches to recording and the environment</w:t>
            </w:r>
          </w:p>
          <w:p w14:paraId="69A9CEA6" w14:textId="77777777" w:rsidR="002D6F84" w:rsidRPr="00D46A5B" w:rsidRDefault="002D6F84" w:rsidP="004B00B0">
            <w:pPr>
              <w:rPr>
                <w:rFonts w:ascii="Arial" w:eastAsiaTheme="minorEastAsia" w:hAnsi="Arial" w:cs="Arial"/>
                <w:color w:val="000000" w:themeColor="text1"/>
                <w:sz w:val="20"/>
                <w:szCs w:val="20"/>
              </w:rPr>
            </w:pPr>
          </w:p>
          <w:p w14:paraId="1B40D9C6" w14:textId="77777777" w:rsidR="002D6F84" w:rsidRPr="00D46A5B" w:rsidRDefault="002D6F84" w:rsidP="004B00B0">
            <w:pPr>
              <w:rPr>
                <w:rFonts w:ascii="Arial" w:eastAsiaTheme="minorEastAsia" w:hAnsi="Arial" w:cs="Arial"/>
                <w:color w:val="000000" w:themeColor="text1"/>
                <w:sz w:val="20"/>
                <w:szCs w:val="20"/>
              </w:rPr>
            </w:pPr>
          </w:p>
          <w:p w14:paraId="4C6D74B7" w14:textId="3C6F6668" w:rsidR="00433A8C" w:rsidRPr="00D46A5B" w:rsidRDefault="004B00B0" w:rsidP="00E36AA5">
            <w:pPr>
              <w:pStyle w:val="ListParagraph"/>
              <w:numPr>
                <w:ilvl w:val="0"/>
                <w:numId w:val="25"/>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With support from expert practitioners, use the Code of Practice to identify additional guidance on supporting children with a range of needs drawing on their own experience or case study examples</w:t>
            </w:r>
          </w:p>
        </w:tc>
        <w:tc>
          <w:tcPr>
            <w:tcW w:w="3745" w:type="dxa"/>
            <w:gridSpan w:val="2"/>
          </w:tcPr>
          <w:p w14:paraId="76E395E9" w14:textId="77777777" w:rsidR="00433A8C" w:rsidRPr="00D46A5B" w:rsidRDefault="00EF4547" w:rsidP="00CA7C70">
            <w:pPr>
              <w:pStyle w:val="ListParagraph"/>
              <w:numPr>
                <w:ilvl w:val="0"/>
                <w:numId w:val="25"/>
              </w:numPr>
              <w:rPr>
                <w:rFonts w:ascii="Arial" w:eastAsiaTheme="minorEastAsia" w:hAnsi="Arial" w:cs="Arial"/>
                <w:b/>
                <w:bCs/>
                <w:color w:val="000000" w:themeColor="text1"/>
                <w:sz w:val="20"/>
                <w:szCs w:val="20"/>
              </w:rPr>
            </w:pPr>
            <w:r w:rsidRPr="00D46A5B">
              <w:rPr>
                <w:rFonts w:ascii="Arial" w:eastAsiaTheme="minorEastAsia" w:hAnsi="Arial" w:cs="Arial"/>
                <w:color w:val="000000" w:themeColor="text1"/>
                <w:sz w:val="20"/>
                <w:szCs w:val="20"/>
              </w:rPr>
              <w:t xml:space="preserve">The key underlying theories of and some approaches to adapting teaching for children with common needs encountered in the classroom including for those with SEND Specific Learning Difficulties – Dyslexia, Dyscalculia, Dyspraxia, ADHD Speech, Language and Communication Needs Autistic Spectrum Disorder Social, emotional and mental health needs including Attachment issues Physical and sensory needs including Visual and hearing impairment and sensory sensitivity, neurological problems Invisible disability in school and society </w:t>
            </w:r>
            <w:r w:rsidRPr="00D46A5B">
              <w:rPr>
                <w:rFonts w:ascii="Arial" w:eastAsiaTheme="minorEastAsia" w:hAnsi="Arial" w:cs="Arial"/>
                <w:b/>
                <w:bCs/>
                <w:color w:val="000000" w:themeColor="text1"/>
                <w:sz w:val="20"/>
                <w:szCs w:val="20"/>
              </w:rPr>
              <w:t>LH 5.15, 5.7, 5.4</w:t>
            </w:r>
          </w:p>
          <w:p w14:paraId="1E23750A" w14:textId="1BA7292E" w:rsidR="000F33AC" w:rsidRPr="00D46A5B" w:rsidRDefault="000F33AC" w:rsidP="00E36AA5">
            <w:pPr>
              <w:rPr>
                <w:rFonts w:ascii="Arial" w:hAnsi="Arial" w:cs="Arial"/>
                <w:sz w:val="20"/>
                <w:szCs w:val="20"/>
              </w:rPr>
            </w:pPr>
          </w:p>
        </w:tc>
        <w:tc>
          <w:tcPr>
            <w:tcW w:w="3612" w:type="dxa"/>
            <w:gridSpan w:val="2"/>
          </w:tcPr>
          <w:p w14:paraId="4F8EA18B" w14:textId="77777777" w:rsidR="00433A8C" w:rsidRPr="00D46A5B" w:rsidRDefault="00CA7C70" w:rsidP="00DC348D">
            <w:pPr>
              <w:pStyle w:val="ListParagraph"/>
              <w:numPr>
                <w:ilvl w:val="0"/>
                <w:numId w:val="26"/>
              </w:numPr>
              <w:rPr>
                <w:rFonts w:ascii="Arial" w:hAnsi="Arial" w:cs="Arial"/>
                <w:sz w:val="20"/>
                <w:szCs w:val="20"/>
              </w:rPr>
            </w:pPr>
            <w:r w:rsidRPr="00D46A5B">
              <w:rPr>
                <w:rFonts w:ascii="Arial" w:eastAsiaTheme="minorEastAsia" w:hAnsi="Arial" w:cs="Arial"/>
                <w:color w:val="000000" w:themeColor="text1"/>
                <w:sz w:val="20"/>
                <w:szCs w:val="20"/>
              </w:rPr>
              <w:t xml:space="preserve">To seek support with their own social, </w:t>
            </w:r>
            <w:proofErr w:type="gramStart"/>
            <w:r w:rsidRPr="00D46A5B">
              <w:rPr>
                <w:rFonts w:ascii="Arial" w:eastAsiaTheme="minorEastAsia" w:hAnsi="Arial" w:cs="Arial"/>
                <w:color w:val="000000" w:themeColor="text1"/>
                <w:sz w:val="20"/>
                <w:szCs w:val="20"/>
              </w:rPr>
              <w:t>emotional</w:t>
            </w:r>
            <w:proofErr w:type="gramEnd"/>
            <w:r w:rsidRPr="00D46A5B">
              <w:rPr>
                <w:rFonts w:ascii="Arial" w:eastAsiaTheme="minorEastAsia" w:hAnsi="Arial" w:cs="Arial"/>
                <w:color w:val="000000" w:themeColor="text1"/>
                <w:sz w:val="20"/>
                <w:szCs w:val="20"/>
              </w:rPr>
              <w:t xml:space="preserve"> and mental health</w:t>
            </w:r>
          </w:p>
          <w:p w14:paraId="21E84110" w14:textId="77777777" w:rsidR="00DC348D" w:rsidRPr="00D46A5B" w:rsidRDefault="00DC348D" w:rsidP="00DC348D">
            <w:pPr>
              <w:pStyle w:val="ListParagraph"/>
              <w:numPr>
                <w:ilvl w:val="0"/>
                <w:numId w:val="26"/>
              </w:numPr>
              <w:rPr>
                <w:rFonts w:ascii="Arial" w:eastAsiaTheme="minorEastAsia" w:hAnsi="Arial" w:cs="Arial"/>
                <w:sz w:val="20"/>
                <w:szCs w:val="20"/>
              </w:rPr>
            </w:pPr>
            <w:r w:rsidRPr="00D46A5B">
              <w:rPr>
                <w:rFonts w:ascii="Arial" w:hAnsi="Arial" w:cs="Arial"/>
                <w:sz w:val="20"/>
                <w:szCs w:val="20"/>
              </w:rPr>
              <w:t xml:space="preserve">Demonstrate an ability to work within key legislation and policy including </w:t>
            </w:r>
            <w:r w:rsidRPr="00D46A5B">
              <w:rPr>
                <w:rFonts w:ascii="Arial" w:eastAsiaTheme="minorEastAsia" w:hAnsi="Arial" w:cs="Arial"/>
                <w:sz w:val="20"/>
                <w:szCs w:val="20"/>
              </w:rPr>
              <w:t xml:space="preserve">The Special Educational Needs Code of Practice observing and evaluating a graduated approach based on adaptive, high-quality teaching, </w:t>
            </w:r>
            <w:proofErr w:type="gramStart"/>
            <w:r w:rsidRPr="00D46A5B">
              <w:rPr>
                <w:rFonts w:ascii="Arial" w:eastAsiaTheme="minorEastAsia" w:hAnsi="Arial" w:cs="Arial"/>
                <w:sz w:val="20"/>
                <w:szCs w:val="20"/>
              </w:rPr>
              <w:t>assessment</w:t>
            </w:r>
            <w:proofErr w:type="gramEnd"/>
            <w:r w:rsidRPr="00D46A5B">
              <w:rPr>
                <w:rFonts w:ascii="Arial" w:eastAsiaTheme="minorEastAsia" w:hAnsi="Arial" w:cs="Arial"/>
                <w:sz w:val="20"/>
                <w:szCs w:val="20"/>
              </w:rPr>
              <w:t xml:space="preserve"> and evidence-based intervention. </w:t>
            </w:r>
          </w:p>
          <w:p w14:paraId="514DC1F8" w14:textId="08D0DBD8" w:rsidR="00DC348D" w:rsidRPr="00D46A5B" w:rsidRDefault="00DC348D" w:rsidP="00DC348D">
            <w:pPr>
              <w:rPr>
                <w:rFonts w:ascii="Arial" w:hAnsi="Arial" w:cs="Arial"/>
                <w:sz w:val="20"/>
                <w:szCs w:val="20"/>
              </w:rPr>
            </w:pPr>
          </w:p>
        </w:tc>
        <w:tc>
          <w:tcPr>
            <w:tcW w:w="435" w:type="dxa"/>
            <w:vMerge w:val="restart"/>
            <w:shd w:val="clear" w:color="auto" w:fill="E2EFD9" w:themeFill="accent6" w:themeFillTint="33"/>
            <w:textDirection w:val="tbRl"/>
          </w:tcPr>
          <w:p w14:paraId="2F172FEB" w14:textId="116ACF23" w:rsidR="00433A8C" w:rsidRPr="00433A8C" w:rsidRDefault="00596035" w:rsidP="00E36AA5">
            <w:pPr>
              <w:ind w:left="113" w:right="113"/>
              <w:jc w:val="center"/>
              <w:rPr>
                <w:rFonts w:ascii="Arial" w:hAnsi="Arial" w:cs="Arial"/>
                <w:sz w:val="18"/>
                <w:szCs w:val="18"/>
              </w:rPr>
            </w:pPr>
            <w:r>
              <w:rPr>
                <w:rFonts w:ascii="Arial" w:hAnsi="Arial" w:cs="Arial"/>
                <w:sz w:val="18"/>
                <w:szCs w:val="18"/>
              </w:rPr>
              <w:t>Intent</w:t>
            </w:r>
          </w:p>
        </w:tc>
      </w:tr>
      <w:tr w:rsidR="00615047" w:rsidRPr="00433A8C" w14:paraId="7C0AAA4C" w14:textId="77777777" w:rsidTr="00D46A5B">
        <w:trPr>
          <w:gridAfter w:val="1"/>
          <w:wAfter w:w="9" w:type="dxa"/>
        </w:trPr>
        <w:tc>
          <w:tcPr>
            <w:tcW w:w="435" w:type="dxa"/>
            <w:vMerge/>
            <w:shd w:val="clear" w:color="auto" w:fill="E2EFD9" w:themeFill="accent6" w:themeFillTint="33"/>
            <w:textDirection w:val="btLr"/>
          </w:tcPr>
          <w:p w14:paraId="46A195A9" w14:textId="77777777" w:rsidR="00433A8C" w:rsidRPr="00102596" w:rsidRDefault="00433A8C" w:rsidP="00E36AA5">
            <w:pPr>
              <w:ind w:left="113" w:right="113"/>
              <w:jc w:val="center"/>
              <w:rPr>
                <w:rFonts w:ascii="Arial" w:hAnsi="Arial" w:cs="Arial"/>
                <w:b/>
                <w:bCs/>
                <w:sz w:val="18"/>
                <w:szCs w:val="18"/>
              </w:rPr>
            </w:pPr>
          </w:p>
        </w:tc>
        <w:tc>
          <w:tcPr>
            <w:tcW w:w="3643" w:type="dxa"/>
            <w:shd w:val="clear" w:color="auto" w:fill="auto"/>
          </w:tcPr>
          <w:p w14:paraId="754FC6D3" w14:textId="77777777" w:rsidR="00B317F9" w:rsidRPr="00694DFC" w:rsidRDefault="00B317F9" w:rsidP="00B317F9">
            <w:pPr>
              <w:shd w:val="clear" w:color="auto" w:fill="FFFFFF" w:themeFill="background1"/>
              <w:rPr>
                <w:rFonts w:ascii="Calibri" w:hAnsi="Calibri" w:cs="Calibri"/>
              </w:rPr>
            </w:pPr>
          </w:p>
          <w:p w14:paraId="4CF8C368" w14:textId="77777777" w:rsidR="00B317F9" w:rsidRPr="00694DFC" w:rsidRDefault="00B317F9" w:rsidP="00B317F9">
            <w:pPr>
              <w:rPr>
                <w:rFonts w:ascii="Calibri" w:hAnsi="Calibri" w:cs="Calibri"/>
              </w:rPr>
            </w:pPr>
          </w:p>
          <w:p w14:paraId="448B0D48" w14:textId="77777777" w:rsidR="00B317F9" w:rsidRPr="00694DFC" w:rsidRDefault="00B317F9" w:rsidP="00B317F9">
            <w:pPr>
              <w:rPr>
                <w:rFonts w:ascii="Calibri" w:hAnsi="Calibri" w:cs="Calibri"/>
              </w:rPr>
            </w:pPr>
          </w:p>
          <w:p w14:paraId="3FF740D2" w14:textId="77777777" w:rsidR="00433A8C" w:rsidRPr="00037739" w:rsidRDefault="00433A8C" w:rsidP="00037739">
            <w:pPr>
              <w:rPr>
                <w:rFonts w:eastAsiaTheme="minorEastAsia"/>
                <w:sz w:val="20"/>
                <w:szCs w:val="20"/>
              </w:rPr>
            </w:pPr>
          </w:p>
        </w:tc>
        <w:tc>
          <w:tcPr>
            <w:tcW w:w="3713" w:type="dxa"/>
            <w:gridSpan w:val="2"/>
          </w:tcPr>
          <w:p w14:paraId="1F1FF7ED" w14:textId="2CACA962" w:rsidR="00037739" w:rsidRPr="00D46A5B" w:rsidRDefault="00037739" w:rsidP="00AD7FF1">
            <w:pPr>
              <w:pStyle w:val="ListParagraph"/>
              <w:numPr>
                <w:ilvl w:val="0"/>
                <w:numId w:val="15"/>
              </w:numPr>
              <w:rPr>
                <w:rFonts w:ascii="Arial" w:hAnsi="Arial" w:cs="Arial"/>
                <w:sz w:val="20"/>
                <w:szCs w:val="20"/>
              </w:rPr>
            </w:pPr>
            <w:r w:rsidRPr="00D46A5B">
              <w:rPr>
                <w:rFonts w:ascii="Arial" w:hAnsi="Arial" w:cs="Arial"/>
                <w:sz w:val="20"/>
                <w:szCs w:val="20"/>
              </w:rPr>
              <w:t>Explore and observe alternative assessment procedures</w:t>
            </w:r>
          </w:p>
          <w:p w14:paraId="3652DAED" w14:textId="77777777" w:rsidR="00037739" w:rsidRPr="00D46A5B" w:rsidRDefault="00037739" w:rsidP="00037739">
            <w:pPr>
              <w:pStyle w:val="ListParagraph"/>
              <w:numPr>
                <w:ilvl w:val="0"/>
                <w:numId w:val="15"/>
              </w:numPr>
              <w:rPr>
                <w:rFonts w:ascii="Arial" w:hAnsi="Arial" w:cs="Arial"/>
                <w:sz w:val="20"/>
                <w:szCs w:val="20"/>
              </w:rPr>
            </w:pPr>
            <w:r w:rsidRPr="00D46A5B">
              <w:rPr>
                <w:rFonts w:ascii="Arial" w:hAnsi="Arial" w:cs="Arial"/>
                <w:sz w:val="20"/>
                <w:szCs w:val="20"/>
              </w:rPr>
              <w:t>Identify and observe a</w:t>
            </w:r>
            <w:r w:rsidRPr="00D46A5B">
              <w:rPr>
                <w:rFonts w:ascii="Arial" w:eastAsiaTheme="minorEastAsia" w:hAnsi="Arial" w:cs="Arial"/>
                <w:sz w:val="20"/>
                <w:szCs w:val="20"/>
              </w:rPr>
              <w:t>dapted content, strategies, and inclusive approaches</w:t>
            </w:r>
          </w:p>
          <w:p w14:paraId="7F82D9D4" w14:textId="77777777" w:rsidR="00AD7FF1" w:rsidRPr="00D46A5B" w:rsidRDefault="00AD7FF1" w:rsidP="00AD7FF1">
            <w:pPr>
              <w:pStyle w:val="ListParagraph"/>
              <w:numPr>
                <w:ilvl w:val="0"/>
                <w:numId w:val="16"/>
              </w:numPr>
              <w:rPr>
                <w:rFonts w:ascii="Arial" w:eastAsiaTheme="minorEastAsia" w:hAnsi="Arial" w:cs="Arial"/>
                <w:sz w:val="20"/>
                <w:szCs w:val="20"/>
              </w:rPr>
            </w:pPr>
            <w:r w:rsidRPr="00D46A5B">
              <w:rPr>
                <w:rFonts w:ascii="Arial" w:eastAsiaTheme="minorEastAsia" w:hAnsi="Arial" w:cs="Arial"/>
                <w:sz w:val="20"/>
                <w:szCs w:val="20"/>
              </w:rPr>
              <w:t xml:space="preserve">Use appropriate vocabulary related to inclusion, children’s </w:t>
            </w:r>
            <w:proofErr w:type="gramStart"/>
            <w:r w:rsidRPr="00D46A5B">
              <w:rPr>
                <w:rFonts w:ascii="Arial" w:eastAsiaTheme="minorEastAsia" w:hAnsi="Arial" w:cs="Arial"/>
                <w:sz w:val="20"/>
                <w:szCs w:val="20"/>
              </w:rPr>
              <w:t>learning</w:t>
            </w:r>
            <w:proofErr w:type="gramEnd"/>
            <w:r w:rsidRPr="00D46A5B">
              <w:rPr>
                <w:rFonts w:ascii="Arial" w:eastAsiaTheme="minorEastAsia" w:hAnsi="Arial" w:cs="Arial"/>
                <w:sz w:val="20"/>
                <w:szCs w:val="20"/>
              </w:rPr>
              <w:t xml:space="preserve"> and adaptive teaching.</w:t>
            </w:r>
          </w:p>
          <w:p w14:paraId="59EBA6F4" w14:textId="77777777" w:rsidR="00AD7FF1" w:rsidRPr="00D46A5B" w:rsidRDefault="00AD7FF1" w:rsidP="00AD7FF1">
            <w:pPr>
              <w:pStyle w:val="ListParagraph"/>
              <w:numPr>
                <w:ilvl w:val="0"/>
                <w:numId w:val="15"/>
              </w:numPr>
              <w:rPr>
                <w:rFonts w:ascii="Arial" w:eastAsiaTheme="minorEastAsia" w:hAnsi="Arial" w:cs="Arial"/>
                <w:sz w:val="20"/>
                <w:szCs w:val="20"/>
                <w:shd w:val="clear" w:color="auto" w:fill="BDD6EE" w:themeFill="accent5" w:themeFillTint="66"/>
              </w:rPr>
            </w:pPr>
            <w:r w:rsidRPr="00D46A5B">
              <w:rPr>
                <w:rFonts w:ascii="Arial" w:hAnsi="Arial" w:cs="Arial"/>
                <w:sz w:val="20"/>
                <w:szCs w:val="20"/>
              </w:rPr>
              <w:t xml:space="preserve">Demonstrate </w:t>
            </w:r>
            <w:r w:rsidRPr="00D46A5B">
              <w:rPr>
                <w:rFonts w:ascii="Arial" w:eastAsiaTheme="minorEastAsia" w:hAnsi="Arial" w:cs="Arial"/>
                <w:sz w:val="20"/>
                <w:szCs w:val="20"/>
              </w:rPr>
              <w:t>high expectations for all learners supporting adaptive teaching approaches to remove barriers to learning and participation</w:t>
            </w:r>
          </w:p>
          <w:p w14:paraId="0B7E9C9F" w14:textId="77777777" w:rsidR="00433A8C" w:rsidRPr="00D46A5B" w:rsidRDefault="00433A8C" w:rsidP="00E36AA5">
            <w:pPr>
              <w:rPr>
                <w:rFonts w:ascii="Arial" w:eastAsiaTheme="minorEastAsia" w:hAnsi="Arial" w:cs="Arial"/>
                <w:sz w:val="20"/>
                <w:szCs w:val="20"/>
              </w:rPr>
            </w:pPr>
          </w:p>
        </w:tc>
        <w:tc>
          <w:tcPr>
            <w:tcW w:w="3745" w:type="dxa"/>
            <w:gridSpan w:val="2"/>
          </w:tcPr>
          <w:p w14:paraId="3C07BE21" w14:textId="77777777" w:rsidR="00170A62" w:rsidRPr="00D46A5B" w:rsidRDefault="00170A62" w:rsidP="00170A62">
            <w:pPr>
              <w:pStyle w:val="ListParagraph"/>
              <w:numPr>
                <w:ilvl w:val="0"/>
                <w:numId w:val="25"/>
              </w:numPr>
              <w:rPr>
                <w:rFonts w:ascii="Arial" w:eastAsiaTheme="minorEastAsia" w:hAnsi="Arial" w:cs="Arial"/>
                <w:sz w:val="20"/>
                <w:szCs w:val="20"/>
              </w:rPr>
            </w:pPr>
            <w:r w:rsidRPr="00D46A5B">
              <w:rPr>
                <w:rFonts w:ascii="Arial" w:eastAsiaTheme="minorEastAsia" w:hAnsi="Arial" w:cs="Arial"/>
                <w:color w:val="000000" w:themeColor="text1"/>
                <w:sz w:val="20"/>
                <w:szCs w:val="20"/>
              </w:rPr>
              <w:t xml:space="preserve">The Code of Practice recognises </w:t>
            </w:r>
            <w:proofErr w:type="gramStart"/>
            <w:r w:rsidRPr="00D46A5B">
              <w:rPr>
                <w:rFonts w:ascii="Arial" w:eastAsiaTheme="minorEastAsia" w:hAnsi="Arial" w:cs="Arial"/>
                <w:color w:val="000000" w:themeColor="text1"/>
                <w:sz w:val="20"/>
                <w:szCs w:val="20"/>
              </w:rPr>
              <w:t>one page</w:t>
            </w:r>
            <w:proofErr w:type="gramEnd"/>
            <w:r w:rsidRPr="00D46A5B">
              <w:rPr>
                <w:rFonts w:ascii="Arial" w:eastAsiaTheme="minorEastAsia" w:hAnsi="Arial" w:cs="Arial"/>
                <w:color w:val="000000" w:themeColor="text1"/>
                <w:sz w:val="20"/>
                <w:szCs w:val="20"/>
              </w:rPr>
              <w:t xml:space="preserve"> profiles as a useful tool for capturing information and the voice of the child</w:t>
            </w:r>
          </w:p>
          <w:p w14:paraId="134B3B8F" w14:textId="1F72C77C" w:rsidR="00433A8C" w:rsidRPr="00D46A5B" w:rsidRDefault="00433A8C" w:rsidP="00E36AA5">
            <w:pPr>
              <w:rPr>
                <w:rFonts w:ascii="Arial" w:eastAsiaTheme="minorEastAsia" w:hAnsi="Arial" w:cs="Arial"/>
                <w:sz w:val="20"/>
                <w:szCs w:val="20"/>
              </w:rPr>
            </w:pPr>
          </w:p>
        </w:tc>
        <w:tc>
          <w:tcPr>
            <w:tcW w:w="3612" w:type="dxa"/>
            <w:gridSpan w:val="2"/>
          </w:tcPr>
          <w:p w14:paraId="48388E7A" w14:textId="77777777" w:rsidR="00433A8C" w:rsidRPr="00D46A5B" w:rsidRDefault="00433A8C" w:rsidP="00E36AA5">
            <w:pPr>
              <w:rPr>
                <w:rFonts w:ascii="Arial" w:eastAsiaTheme="minorEastAsia" w:hAnsi="Arial" w:cs="Arial"/>
                <w:sz w:val="20"/>
                <w:szCs w:val="20"/>
              </w:rPr>
            </w:pPr>
          </w:p>
        </w:tc>
        <w:tc>
          <w:tcPr>
            <w:tcW w:w="435" w:type="dxa"/>
            <w:vMerge/>
            <w:shd w:val="clear" w:color="auto" w:fill="E2EFD9" w:themeFill="accent6" w:themeFillTint="33"/>
          </w:tcPr>
          <w:p w14:paraId="3CBEBAA2" w14:textId="77777777" w:rsidR="00433A8C" w:rsidRPr="00433A8C" w:rsidRDefault="00433A8C" w:rsidP="00E36AA5">
            <w:pPr>
              <w:jc w:val="center"/>
              <w:rPr>
                <w:rFonts w:eastAsiaTheme="minorEastAsia"/>
                <w:sz w:val="18"/>
                <w:szCs w:val="18"/>
              </w:rPr>
            </w:pPr>
          </w:p>
        </w:tc>
      </w:tr>
      <w:tr w:rsidR="00EA24D4" w:rsidRPr="00433A8C" w14:paraId="15A2F4C4" w14:textId="77777777" w:rsidTr="00D46A5B">
        <w:trPr>
          <w:gridAfter w:val="1"/>
          <w:wAfter w:w="9" w:type="dxa"/>
          <w:trHeight w:val="279"/>
        </w:trPr>
        <w:tc>
          <w:tcPr>
            <w:tcW w:w="435" w:type="dxa"/>
            <w:vMerge w:val="restart"/>
            <w:shd w:val="clear" w:color="auto" w:fill="E2EFD9" w:themeFill="accent6" w:themeFillTint="33"/>
            <w:textDirection w:val="btLr"/>
          </w:tcPr>
          <w:p w14:paraId="6DB16B13" w14:textId="77777777" w:rsidR="00433A8C" w:rsidRPr="00102596" w:rsidRDefault="00433A8C" w:rsidP="00E36AA5">
            <w:pPr>
              <w:ind w:left="113" w:right="113"/>
              <w:jc w:val="center"/>
              <w:rPr>
                <w:rFonts w:ascii="Arial" w:hAnsi="Arial" w:cs="Arial"/>
                <w:b/>
                <w:bCs/>
                <w:sz w:val="18"/>
                <w:szCs w:val="18"/>
              </w:rPr>
            </w:pPr>
            <w:r w:rsidRPr="00102596">
              <w:rPr>
                <w:rFonts w:ascii="Arial" w:hAnsi="Arial" w:cs="Arial"/>
                <w:b/>
                <w:bCs/>
                <w:sz w:val="18"/>
                <w:szCs w:val="18"/>
              </w:rPr>
              <w:t>Assessment</w:t>
            </w:r>
          </w:p>
        </w:tc>
        <w:tc>
          <w:tcPr>
            <w:tcW w:w="7356" w:type="dxa"/>
            <w:gridSpan w:val="3"/>
            <w:shd w:val="clear" w:color="auto" w:fill="C5E0B3" w:themeFill="accent6" w:themeFillTint="66"/>
          </w:tcPr>
          <w:p w14:paraId="4A65ABD1" w14:textId="77777777" w:rsidR="00433A8C" w:rsidRPr="005A3F10" w:rsidRDefault="00433A8C" w:rsidP="00E36AA5">
            <w:pPr>
              <w:jc w:val="center"/>
              <w:rPr>
                <w:rFonts w:ascii="Arial" w:eastAsiaTheme="minorEastAsia" w:hAnsi="Arial" w:cs="Arial"/>
                <w:b/>
                <w:bCs/>
                <w:sz w:val="28"/>
                <w:szCs w:val="28"/>
              </w:rPr>
            </w:pPr>
            <w:r w:rsidRPr="005A3F10">
              <w:rPr>
                <w:rFonts w:ascii="Arial" w:eastAsiaTheme="minorEastAsia" w:hAnsi="Arial" w:cs="Arial"/>
                <w:b/>
                <w:bCs/>
                <w:sz w:val="28"/>
                <w:szCs w:val="28"/>
              </w:rPr>
              <w:t>Assessment</w:t>
            </w:r>
          </w:p>
        </w:tc>
        <w:tc>
          <w:tcPr>
            <w:tcW w:w="7357" w:type="dxa"/>
            <w:gridSpan w:val="4"/>
            <w:shd w:val="clear" w:color="auto" w:fill="C5E0B3" w:themeFill="accent6" w:themeFillTint="66"/>
          </w:tcPr>
          <w:p w14:paraId="397D4AC4" w14:textId="77777777" w:rsidR="00433A8C" w:rsidRPr="00102596" w:rsidRDefault="00433A8C" w:rsidP="00E36AA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435" w:type="dxa"/>
            <w:vMerge w:val="restart"/>
            <w:shd w:val="clear" w:color="auto" w:fill="E2EFD9" w:themeFill="accent6" w:themeFillTint="33"/>
            <w:textDirection w:val="tbRl"/>
          </w:tcPr>
          <w:p w14:paraId="16AA12E1" w14:textId="63CA32AE" w:rsidR="00433A8C" w:rsidRPr="00433A8C" w:rsidRDefault="00433A8C" w:rsidP="00E36AA5">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EA24D4" w:rsidRPr="00433A8C" w14:paraId="0149CB7D" w14:textId="77777777" w:rsidTr="00D46A5B">
        <w:trPr>
          <w:gridAfter w:val="1"/>
          <w:wAfter w:w="9" w:type="dxa"/>
          <w:cantSplit/>
          <w:trHeight w:val="828"/>
        </w:trPr>
        <w:tc>
          <w:tcPr>
            <w:tcW w:w="435" w:type="dxa"/>
            <w:vMerge/>
            <w:shd w:val="clear" w:color="auto" w:fill="E2EFD9" w:themeFill="accent6" w:themeFillTint="33"/>
            <w:textDirection w:val="btLr"/>
          </w:tcPr>
          <w:p w14:paraId="2794D16E" w14:textId="77777777" w:rsidR="00433A8C" w:rsidRPr="00102596" w:rsidRDefault="00433A8C" w:rsidP="00E36AA5">
            <w:pPr>
              <w:ind w:left="113" w:right="113"/>
              <w:jc w:val="center"/>
              <w:rPr>
                <w:rFonts w:ascii="Arial" w:hAnsi="Arial" w:cs="Arial"/>
                <w:b/>
                <w:bCs/>
                <w:sz w:val="18"/>
                <w:szCs w:val="18"/>
              </w:rPr>
            </w:pPr>
          </w:p>
        </w:tc>
        <w:tc>
          <w:tcPr>
            <w:tcW w:w="7356" w:type="dxa"/>
            <w:gridSpan w:val="3"/>
          </w:tcPr>
          <w:p w14:paraId="7B35E189" w14:textId="77777777" w:rsidR="004B00B0" w:rsidRPr="00D46A5B" w:rsidRDefault="004B00B0" w:rsidP="004B00B0">
            <w:pPr>
              <w:rPr>
                <w:rFonts w:ascii="Arial" w:eastAsiaTheme="minorEastAsia" w:hAnsi="Arial" w:cs="Arial"/>
                <w:sz w:val="20"/>
                <w:szCs w:val="20"/>
                <w:shd w:val="clear" w:color="auto" w:fill="BDD6EE" w:themeFill="accent5" w:themeFillTint="66"/>
              </w:rPr>
            </w:pPr>
          </w:p>
          <w:p w14:paraId="59FDA5DF" w14:textId="77777777" w:rsidR="00EF4547" w:rsidRPr="00D46A5B" w:rsidRDefault="00EF4547" w:rsidP="00EF4547">
            <w:pPr>
              <w:rPr>
                <w:rFonts w:ascii="Arial" w:eastAsiaTheme="minorEastAsia" w:hAnsi="Arial" w:cs="Arial"/>
                <w:sz w:val="20"/>
                <w:szCs w:val="20"/>
                <w:shd w:val="clear" w:color="auto" w:fill="BDD6EE" w:themeFill="accent5" w:themeFillTint="66"/>
              </w:rPr>
            </w:pPr>
            <w:r w:rsidRPr="00D46A5B">
              <w:rPr>
                <w:rFonts w:ascii="Arial" w:eastAsiaTheme="minorEastAsia" w:hAnsi="Arial" w:cs="Arial"/>
                <w:sz w:val="20"/>
                <w:szCs w:val="20"/>
                <w:shd w:val="clear" w:color="auto" w:fill="BDD6EE" w:themeFill="accent5" w:themeFillTint="66"/>
              </w:rPr>
              <w:t xml:space="preserve">Whilst on professional practice, with support from expert </w:t>
            </w:r>
            <w:proofErr w:type="gramStart"/>
            <w:r w:rsidRPr="00D46A5B">
              <w:rPr>
                <w:rFonts w:ascii="Arial" w:eastAsiaTheme="minorEastAsia" w:hAnsi="Arial" w:cs="Arial"/>
                <w:sz w:val="20"/>
                <w:szCs w:val="20"/>
                <w:shd w:val="clear" w:color="auto" w:fill="BDD6EE" w:themeFill="accent5" w:themeFillTint="66"/>
              </w:rPr>
              <w:t>practitioners</w:t>
            </w:r>
            <w:proofErr w:type="gramEnd"/>
            <w:r w:rsidRPr="00D46A5B">
              <w:rPr>
                <w:rFonts w:ascii="Arial" w:eastAsiaTheme="minorEastAsia" w:hAnsi="Arial" w:cs="Arial"/>
                <w:sz w:val="20"/>
                <w:szCs w:val="20"/>
                <w:shd w:val="clear" w:color="auto" w:fill="BDD6EE" w:themeFill="accent5" w:themeFillTint="66"/>
              </w:rPr>
              <w:t xml:space="preserve"> students will </w:t>
            </w:r>
            <w:r w:rsidRPr="00D46A5B">
              <w:rPr>
                <w:rFonts w:ascii="Arial" w:eastAsiaTheme="minorEastAsia" w:hAnsi="Arial" w:cs="Arial"/>
                <w:sz w:val="20"/>
                <w:szCs w:val="20"/>
              </w:rPr>
              <w:t>demonstrate through weekly observations in practice;</w:t>
            </w:r>
          </w:p>
          <w:p w14:paraId="72D15073" w14:textId="77777777" w:rsidR="00EF4547" w:rsidRPr="00D46A5B" w:rsidRDefault="00EF4547" w:rsidP="00EF4547">
            <w:pPr>
              <w:pStyle w:val="ListParagraph"/>
              <w:numPr>
                <w:ilvl w:val="0"/>
                <w:numId w:val="17"/>
              </w:numPr>
              <w:rPr>
                <w:rFonts w:ascii="Arial" w:eastAsiaTheme="minorEastAsia" w:hAnsi="Arial" w:cs="Arial"/>
                <w:sz w:val="20"/>
                <w:szCs w:val="20"/>
              </w:rPr>
            </w:pPr>
            <w:r w:rsidRPr="00D46A5B">
              <w:rPr>
                <w:rFonts w:ascii="Arial" w:eastAsiaTheme="minorEastAsia" w:hAnsi="Arial" w:cs="Arial"/>
                <w:sz w:val="20"/>
                <w:szCs w:val="20"/>
              </w:rPr>
              <w:t xml:space="preserve">The ability to begin to plan, guided by the code of practice, ways to support children with a range of needs adapting content, strategies, </w:t>
            </w:r>
            <w:proofErr w:type="gramStart"/>
            <w:r w:rsidRPr="00D46A5B">
              <w:rPr>
                <w:rFonts w:ascii="Arial" w:eastAsiaTheme="minorEastAsia" w:hAnsi="Arial" w:cs="Arial"/>
                <w:sz w:val="20"/>
                <w:szCs w:val="20"/>
              </w:rPr>
              <w:t>assessment</w:t>
            </w:r>
            <w:proofErr w:type="gramEnd"/>
            <w:r w:rsidRPr="00D46A5B">
              <w:rPr>
                <w:rFonts w:ascii="Arial" w:eastAsiaTheme="minorEastAsia" w:hAnsi="Arial" w:cs="Arial"/>
                <w:sz w:val="20"/>
                <w:szCs w:val="20"/>
              </w:rPr>
              <w:t xml:space="preserve"> and the organisation of the environment.</w:t>
            </w:r>
          </w:p>
          <w:p w14:paraId="7A41964C" w14:textId="77777777" w:rsidR="00433A8C" w:rsidRPr="00D46A5B" w:rsidRDefault="00EF4547" w:rsidP="00EF4547">
            <w:pPr>
              <w:pStyle w:val="ListParagraph"/>
              <w:numPr>
                <w:ilvl w:val="0"/>
                <w:numId w:val="17"/>
              </w:numPr>
              <w:rPr>
                <w:rFonts w:ascii="Arial" w:eastAsia="Arial" w:hAnsi="Arial" w:cs="Arial"/>
                <w:color w:val="000000" w:themeColor="text1"/>
                <w:sz w:val="20"/>
                <w:szCs w:val="20"/>
              </w:rPr>
            </w:pPr>
            <w:r w:rsidRPr="00D46A5B">
              <w:rPr>
                <w:rFonts w:ascii="Arial" w:eastAsiaTheme="minorEastAsia" w:hAnsi="Arial" w:cs="Arial"/>
                <w:sz w:val="20"/>
                <w:szCs w:val="20"/>
              </w:rPr>
              <w:t xml:space="preserve">Begin to implement and evaluate, through planning, adaptive strategies, </w:t>
            </w:r>
            <w:proofErr w:type="gramStart"/>
            <w:r w:rsidRPr="00D46A5B">
              <w:rPr>
                <w:rFonts w:ascii="Arial" w:eastAsiaTheme="minorEastAsia" w:hAnsi="Arial" w:cs="Arial"/>
                <w:sz w:val="20"/>
                <w:szCs w:val="20"/>
              </w:rPr>
              <w:t>guidance</w:t>
            </w:r>
            <w:proofErr w:type="gramEnd"/>
            <w:r w:rsidRPr="00D46A5B">
              <w:rPr>
                <w:rFonts w:ascii="Arial" w:eastAsiaTheme="minorEastAsia" w:hAnsi="Arial" w:cs="Arial"/>
                <w:sz w:val="20"/>
                <w:szCs w:val="20"/>
              </w:rPr>
              <w:t xml:space="preserve"> and support to meet the diverse needs of all children including those identified with SEND.</w:t>
            </w:r>
          </w:p>
          <w:p w14:paraId="40E22CA3" w14:textId="77777777" w:rsidR="00EF4547" w:rsidRPr="00D46A5B" w:rsidRDefault="00EF4547" w:rsidP="00EF4547">
            <w:pPr>
              <w:rPr>
                <w:rFonts w:ascii="Arial" w:eastAsia="Arial" w:hAnsi="Arial" w:cs="Arial"/>
                <w:color w:val="000000" w:themeColor="text1"/>
                <w:sz w:val="20"/>
                <w:szCs w:val="20"/>
              </w:rPr>
            </w:pPr>
          </w:p>
          <w:p w14:paraId="1CCA60DF" w14:textId="77777777" w:rsidR="00EF4547" w:rsidRPr="00D46A5B" w:rsidRDefault="00EF4547" w:rsidP="00EF4547">
            <w:pPr>
              <w:rPr>
                <w:rFonts w:ascii="Arial" w:eastAsiaTheme="minorEastAsia" w:hAnsi="Arial" w:cs="Arial"/>
                <w:sz w:val="20"/>
                <w:szCs w:val="20"/>
                <w:shd w:val="clear" w:color="auto" w:fill="BDD6EE" w:themeFill="accent5" w:themeFillTint="66"/>
              </w:rPr>
            </w:pPr>
            <w:r w:rsidRPr="00D46A5B">
              <w:rPr>
                <w:rFonts w:ascii="Arial" w:eastAsiaTheme="minorEastAsia" w:hAnsi="Arial" w:cs="Arial"/>
                <w:sz w:val="20"/>
                <w:szCs w:val="20"/>
                <w:shd w:val="clear" w:color="auto" w:fill="BDD6EE" w:themeFill="accent5" w:themeFillTint="66"/>
              </w:rPr>
              <w:t xml:space="preserve">Whilst on professional practice, with support from expert </w:t>
            </w:r>
            <w:proofErr w:type="gramStart"/>
            <w:r w:rsidRPr="00D46A5B">
              <w:rPr>
                <w:rFonts w:ascii="Arial" w:eastAsiaTheme="minorEastAsia" w:hAnsi="Arial" w:cs="Arial"/>
                <w:sz w:val="20"/>
                <w:szCs w:val="20"/>
                <w:shd w:val="clear" w:color="auto" w:fill="BDD6EE" w:themeFill="accent5" w:themeFillTint="66"/>
              </w:rPr>
              <w:t>practitioners</w:t>
            </w:r>
            <w:proofErr w:type="gramEnd"/>
            <w:r w:rsidRPr="00D46A5B">
              <w:rPr>
                <w:rFonts w:ascii="Arial" w:eastAsiaTheme="minorEastAsia" w:hAnsi="Arial" w:cs="Arial"/>
                <w:sz w:val="20"/>
                <w:szCs w:val="20"/>
                <w:shd w:val="clear" w:color="auto" w:fill="BDD6EE" w:themeFill="accent5" w:themeFillTint="66"/>
              </w:rPr>
              <w:t xml:space="preserve"> students will.</w:t>
            </w:r>
          </w:p>
          <w:p w14:paraId="1AF30323" w14:textId="77777777" w:rsidR="00EF4547" w:rsidRPr="00D46A5B" w:rsidRDefault="00EF4547" w:rsidP="00EF4547">
            <w:pPr>
              <w:rPr>
                <w:rFonts w:ascii="Arial" w:eastAsiaTheme="minorEastAsia" w:hAnsi="Arial" w:cs="Arial"/>
                <w:sz w:val="20"/>
                <w:szCs w:val="20"/>
                <w:shd w:val="clear" w:color="auto" w:fill="BDD6EE" w:themeFill="accent5" w:themeFillTint="66"/>
              </w:rPr>
            </w:pPr>
          </w:p>
          <w:p w14:paraId="77CC0B10" w14:textId="77777777" w:rsidR="00EF4547" w:rsidRPr="00D46A5B" w:rsidRDefault="00EF4547" w:rsidP="00EF4547">
            <w:pPr>
              <w:pStyle w:val="ListParagraph"/>
              <w:numPr>
                <w:ilvl w:val="0"/>
                <w:numId w:val="17"/>
              </w:numPr>
              <w:rPr>
                <w:rFonts w:ascii="Arial" w:eastAsiaTheme="minorEastAsia" w:hAnsi="Arial" w:cs="Arial"/>
                <w:sz w:val="20"/>
                <w:szCs w:val="20"/>
              </w:rPr>
            </w:pPr>
            <w:r w:rsidRPr="00D46A5B">
              <w:rPr>
                <w:rFonts w:ascii="Arial" w:eastAsiaTheme="minorEastAsia" w:hAnsi="Arial" w:cs="Arial"/>
                <w:color w:val="000000" w:themeColor="text1"/>
                <w:sz w:val="20"/>
                <w:szCs w:val="20"/>
              </w:rPr>
              <w:t>Identify ways to build effective partnerships with children and parents understanding the importance of voice, respect and collaborative practice and the potential social and emotional impact of labelling and diagnosis.</w:t>
            </w:r>
          </w:p>
          <w:p w14:paraId="69D14B3D" w14:textId="77777777" w:rsidR="00EF4547" w:rsidRPr="00D46A5B" w:rsidRDefault="00EF4547" w:rsidP="00EF4547">
            <w:pPr>
              <w:rPr>
                <w:rFonts w:ascii="Arial" w:eastAsiaTheme="minorEastAsia" w:hAnsi="Arial" w:cs="Arial"/>
                <w:sz w:val="20"/>
                <w:szCs w:val="20"/>
              </w:rPr>
            </w:pPr>
          </w:p>
          <w:p w14:paraId="1D4048B1" w14:textId="77777777" w:rsidR="00EF4547" w:rsidRPr="00D46A5B" w:rsidRDefault="00EF4547" w:rsidP="00EF4547">
            <w:pPr>
              <w:pStyle w:val="ListParagraph"/>
              <w:numPr>
                <w:ilvl w:val="0"/>
                <w:numId w:val="17"/>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Discuss ways in which adaptations can be made for children with a range of identified needs </w:t>
            </w:r>
          </w:p>
          <w:p w14:paraId="4631667F" w14:textId="77777777" w:rsidR="00EF4547" w:rsidRPr="00D46A5B" w:rsidRDefault="00EF4547" w:rsidP="00EF4547">
            <w:pPr>
              <w:pStyle w:val="ListParagraph"/>
              <w:numPr>
                <w:ilvl w:val="0"/>
                <w:numId w:val="17"/>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Examine how adaptive approaches are embedded into planning, </w:t>
            </w:r>
            <w:proofErr w:type="gramStart"/>
            <w:r w:rsidRPr="00D46A5B">
              <w:rPr>
                <w:rFonts w:ascii="Arial" w:eastAsiaTheme="minorEastAsia" w:hAnsi="Arial" w:cs="Arial"/>
                <w:color w:val="000000" w:themeColor="text1"/>
                <w:sz w:val="20"/>
                <w:szCs w:val="20"/>
              </w:rPr>
              <w:t>teaching</w:t>
            </w:r>
            <w:proofErr w:type="gramEnd"/>
            <w:r w:rsidRPr="00D46A5B">
              <w:rPr>
                <w:rFonts w:ascii="Arial" w:eastAsiaTheme="minorEastAsia" w:hAnsi="Arial" w:cs="Arial"/>
                <w:color w:val="000000" w:themeColor="text1"/>
                <w:sz w:val="20"/>
                <w:szCs w:val="20"/>
              </w:rPr>
              <w:t xml:space="preserve"> and assessment approaches</w:t>
            </w:r>
          </w:p>
          <w:p w14:paraId="7035F8D1" w14:textId="77777777" w:rsidR="00EF4547" w:rsidRPr="00D46A5B" w:rsidRDefault="00EF4547" w:rsidP="00EF4547">
            <w:pPr>
              <w:pStyle w:val="ListParagraph"/>
              <w:numPr>
                <w:ilvl w:val="0"/>
                <w:numId w:val="17"/>
              </w:numPr>
              <w:rPr>
                <w:rFonts w:ascii="Arial" w:hAnsi="Arial" w:cs="Arial"/>
                <w:sz w:val="20"/>
                <w:szCs w:val="20"/>
              </w:rPr>
            </w:pPr>
            <w:r w:rsidRPr="00D46A5B">
              <w:rPr>
                <w:rFonts w:ascii="Arial" w:eastAsiaTheme="minorEastAsia" w:hAnsi="Arial" w:cs="Arial"/>
                <w:color w:val="000000" w:themeColor="text1"/>
                <w:sz w:val="20"/>
                <w:szCs w:val="20"/>
              </w:rPr>
              <w:t xml:space="preserve">Gather a range of adaptive approaches which are likely to support all children including those with an identified additional need · </w:t>
            </w:r>
          </w:p>
          <w:p w14:paraId="256E7C2E" w14:textId="77777777" w:rsidR="00EF4547" w:rsidRDefault="00EF4547" w:rsidP="00EF4547">
            <w:pPr>
              <w:rPr>
                <w:rFonts w:ascii="Arial" w:eastAsia="Arial" w:hAnsi="Arial" w:cs="Arial"/>
                <w:color w:val="000000" w:themeColor="text1"/>
                <w:sz w:val="20"/>
                <w:szCs w:val="20"/>
              </w:rPr>
            </w:pPr>
          </w:p>
          <w:p w14:paraId="57FE5E34" w14:textId="77777777" w:rsidR="005A3F10" w:rsidRDefault="005A3F10" w:rsidP="00EF4547">
            <w:pPr>
              <w:rPr>
                <w:rFonts w:ascii="Arial" w:eastAsia="Arial" w:hAnsi="Arial" w:cs="Arial"/>
                <w:color w:val="000000" w:themeColor="text1"/>
                <w:sz w:val="20"/>
                <w:szCs w:val="20"/>
              </w:rPr>
            </w:pPr>
          </w:p>
          <w:p w14:paraId="133334B7" w14:textId="1A9EC528" w:rsidR="005A3F10" w:rsidRPr="00D46A5B" w:rsidRDefault="005A3F10" w:rsidP="00EF4547">
            <w:pPr>
              <w:rPr>
                <w:rFonts w:ascii="Arial" w:eastAsia="Arial" w:hAnsi="Arial" w:cs="Arial"/>
                <w:color w:val="000000" w:themeColor="text1"/>
                <w:sz w:val="20"/>
                <w:szCs w:val="20"/>
              </w:rPr>
            </w:pPr>
          </w:p>
        </w:tc>
        <w:tc>
          <w:tcPr>
            <w:tcW w:w="7357" w:type="dxa"/>
            <w:gridSpan w:val="4"/>
          </w:tcPr>
          <w:p w14:paraId="2E7A1C76" w14:textId="77777777" w:rsidR="00433A8C" w:rsidRPr="00170A62" w:rsidRDefault="00433A8C" w:rsidP="00170A62">
            <w:pPr>
              <w:rPr>
                <w:rFonts w:ascii="Arial" w:eastAsiaTheme="minorEastAsia" w:hAnsi="Arial" w:cs="Arial"/>
                <w:sz w:val="28"/>
                <w:szCs w:val="28"/>
              </w:rPr>
            </w:pPr>
          </w:p>
        </w:tc>
        <w:tc>
          <w:tcPr>
            <w:tcW w:w="435" w:type="dxa"/>
            <w:vMerge/>
            <w:shd w:val="clear" w:color="auto" w:fill="E2EFD9" w:themeFill="accent6" w:themeFillTint="33"/>
            <w:textDirection w:val="tbRl"/>
          </w:tcPr>
          <w:p w14:paraId="1DA29563" w14:textId="30C07EB8" w:rsidR="00433A8C" w:rsidRPr="00433A8C" w:rsidRDefault="00433A8C" w:rsidP="00E36AA5">
            <w:pPr>
              <w:ind w:left="113" w:right="113"/>
              <w:jc w:val="center"/>
              <w:rPr>
                <w:rFonts w:ascii="Arial" w:eastAsiaTheme="minorEastAsia" w:hAnsi="Arial" w:cs="Arial"/>
                <w:sz w:val="18"/>
                <w:szCs w:val="18"/>
              </w:rPr>
            </w:pPr>
          </w:p>
        </w:tc>
      </w:tr>
      <w:tr w:rsidR="00433A8C" w:rsidRPr="009A134C" w14:paraId="08E97B8B" w14:textId="77777777" w:rsidTr="00D46A5B">
        <w:trPr>
          <w:gridAfter w:val="1"/>
          <w:wAfter w:w="9" w:type="dxa"/>
        </w:trPr>
        <w:tc>
          <w:tcPr>
            <w:tcW w:w="435" w:type="dxa"/>
            <w:vMerge w:val="restart"/>
            <w:shd w:val="clear" w:color="auto" w:fill="E2EFD9" w:themeFill="accent6" w:themeFillTint="33"/>
            <w:textDirection w:val="btLr"/>
          </w:tcPr>
          <w:p w14:paraId="071029B2" w14:textId="77777777" w:rsidR="00433A8C" w:rsidRPr="00102596" w:rsidRDefault="00433A8C" w:rsidP="00E36AA5">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713" w:type="dxa"/>
            <w:gridSpan w:val="7"/>
            <w:shd w:val="clear" w:color="auto" w:fill="C5E0B3" w:themeFill="accent6" w:themeFillTint="66"/>
          </w:tcPr>
          <w:p w14:paraId="121C3662" w14:textId="77777777" w:rsidR="00433A8C" w:rsidRPr="009A134C" w:rsidRDefault="00433A8C" w:rsidP="00E36AA5">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F5F0CBA" w14:textId="77777777" w:rsidR="00433A8C" w:rsidRPr="00712BBB" w:rsidRDefault="00433A8C" w:rsidP="00E36AA5">
            <w:pPr>
              <w:pStyle w:val="ListParagraph"/>
              <w:ind w:left="360"/>
              <w:rPr>
                <w:rFonts w:eastAsiaTheme="minorEastAsia"/>
                <w:sz w:val="20"/>
                <w:szCs w:val="20"/>
              </w:rPr>
            </w:pPr>
          </w:p>
        </w:tc>
        <w:tc>
          <w:tcPr>
            <w:tcW w:w="435" w:type="dxa"/>
            <w:vMerge/>
            <w:shd w:val="clear" w:color="auto" w:fill="E2EFD9" w:themeFill="accent6" w:themeFillTint="33"/>
          </w:tcPr>
          <w:p w14:paraId="5C7829D3" w14:textId="77777777" w:rsidR="00433A8C" w:rsidRPr="009A134C" w:rsidRDefault="00433A8C" w:rsidP="00E36AA5">
            <w:pPr>
              <w:jc w:val="center"/>
              <w:rPr>
                <w:rFonts w:ascii="Arial" w:eastAsia="Arial" w:hAnsi="Arial" w:cs="Arial"/>
                <w:b/>
                <w:bCs/>
                <w:color w:val="000000" w:themeColor="text1"/>
                <w:sz w:val="28"/>
                <w:szCs w:val="28"/>
              </w:rPr>
            </w:pPr>
          </w:p>
        </w:tc>
      </w:tr>
      <w:tr w:rsidR="00615047" w:rsidRPr="009A134C" w14:paraId="05CBEFF0" w14:textId="77777777" w:rsidTr="00D46A5B">
        <w:trPr>
          <w:gridAfter w:val="1"/>
          <w:wAfter w:w="9" w:type="dxa"/>
          <w:trHeight w:val="581"/>
        </w:trPr>
        <w:tc>
          <w:tcPr>
            <w:tcW w:w="435" w:type="dxa"/>
            <w:vMerge/>
            <w:tcBorders>
              <w:bottom w:val="single" w:sz="4" w:space="0" w:color="auto"/>
            </w:tcBorders>
            <w:shd w:val="clear" w:color="auto" w:fill="E2EFD9" w:themeFill="accent6" w:themeFillTint="33"/>
            <w:textDirection w:val="btLr"/>
          </w:tcPr>
          <w:p w14:paraId="00352897" w14:textId="77777777" w:rsidR="00433A8C" w:rsidRPr="00102596" w:rsidRDefault="00433A8C" w:rsidP="00E36AA5">
            <w:pPr>
              <w:ind w:left="113" w:right="113"/>
              <w:jc w:val="center"/>
              <w:rPr>
                <w:rFonts w:ascii="Arial" w:hAnsi="Arial" w:cs="Arial"/>
                <w:b/>
                <w:bCs/>
                <w:sz w:val="18"/>
                <w:szCs w:val="18"/>
              </w:rPr>
            </w:pPr>
          </w:p>
        </w:tc>
        <w:tc>
          <w:tcPr>
            <w:tcW w:w="4762" w:type="dxa"/>
            <w:gridSpan w:val="2"/>
            <w:tcBorders>
              <w:bottom w:val="single" w:sz="4" w:space="0" w:color="auto"/>
            </w:tcBorders>
            <w:shd w:val="clear" w:color="auto" w:fill="E2EFD9" w:themeFill="accent6" w:themeFillTint="33"/>
          </w:tcPr>
          <w:p w14:paraId="1262D8F6" w14:textId="77777777" w:rsidR="00433A8C" w:rsidRPr="002F73AD" w:rsidRDefault="00433A8C"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E2EFD9" w:themeFill="accent6" w:themeFillTint="33"/>
          </w:tcPr>
          <w:p w14:paraId="752A205E" w14:textId="77777777" w:rsidR="00433A8C" w:rsidRPr="002F73AD" w:rsidRDefault="00433A8C"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gridSpan w:val="3"/>
            <w:tcBorders>
              <w:bottom w:val="single" w:sz="4" w:space="0" w:color="auto"/>
            </w:tcBorders>
            <w:shd w:val="clear" w:color="auto" w:fill="E2EFD9" w:themeFill="accent6" w:themeFillTint="33"/>
          </w:tcPr>
          <w:p w14:paraId="6C28BDE6" w14:textId="77777777" w:rsidR="00433A8C" w:rsidRPr="009A134C" w:rsidRDefault="00433A8C"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E2EFD9" w:themeFill="accent6" w:themeFillTint="33"/>
          </w:tcPr>
          <w:p w14:paraId="720A076E" w14:textId="77777777" w:rsidR="00433A8C" w:rsidRPr="009A134C" w:rsidRDefault="00433A8C" w:rsidP="00E36AA5">
            <w:pPr>
              <w:jc w:val="center"/>
              <w:rPr>
                <w:rFonts w:ascii="Arial" w:eastAsia="Arial" w:hAnsi="Arial" w:cs="Arial"/>
                <w:i/>
                <w:iCs/>
                <w:color w:val="000000" w:themeColor="text1"/>
                <w:sz w:val="24"/>
                <w:szCs w:val="24"/>
              </w:rPr>
            </w:pPr>
          </w:p>
        </w:tc>
      </w:tr>
      <w:tr w:rsidR="00EA24D4" w:rsidRPr="2A4A3E22" w14:paraId="4201633E" w14:textId="77777777" w:rsidTr="00D46A5B">
        <w:trPr>
          <w:gridAfter w:val="1"/>
          <w:wAfter w:w="9" w:type="dxa"/>
          <w:trHeight w:val="699"/>
        </w:trPr>
        <w:tc>
          <w:tcPr>
            <w:tcW w:w="435" w:type="dxa"/>
            <w:vMerge/>
            <w:shd w:val="clear" w:color="auto" w:fill="E2EFD9" w:themeFill="accent6" w:themeFillTint="33"/>
            <w:textDirection w:val="btLr"/>
          </w:tcPr>
          <w:p w14:paraId="7BC09018" w14:textId="77777777" w:rsidR="00433A8C" w:rsidRPr="00102596" w:rsidRDefault="00433A8C" w:rsidP="00E36AA5">
            <w:pPr>
              <w:ind w:left="113" w:right="113"/>
              <w:jc w:val="center"/>
              <w:rPr>
                <w:rFonts w:ascii="Arial" w:hAnsi="Arial" w:cs="Arial"/>
                <w:b/>
                <w:bCs/>
                <w:sz w:val="18"/>
                <w:szCs w:val="18"/>
              </w:rPr>
            </w:pPr>
          </w:p>
        </w:tc>
        <w:tc>
          <w:tcPr>
            <w:tcW w:w="4762" w:type="dxa"/>
            <w:gridSpan w:val="2"/>
          </w:tcPr>
          <w:p w14:paraId="213B4353" w14:textId="6ECDCD5F" w:rsidR="004B00B0" w:rsidRPr="00D46A5B" w:rsidRDefault="004B00B0" w:rsidP="002C01C9">
            <w:pPr>
              <w:pStyle w:val="ListParagraph"/>
              <w:numPr>
                <w:ilvl w:val="0"/>
                <w:numId w:val="25"/>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How the key legislation and policies that underpin adaptive teaching and inclusive practice for all children including those with Special Educational Needs/Disability is implemented in schools – (weekly evaluation)</w:t>
            </w:r>
          </w:p>
          <w:p w14:paraId="684CB723" w14:textId="621A9CD8" w:rsidR="00EF4547" w:rsidRPr="00D46A5B" w:rsidRDefault="00EF4547" w:rsidP="004B00B0">
            <w:pPr>
              <w:rPr>
                <w:rFonts w:ascii="Arial" w:eastAsiaTheme="minorEastAsia" w:hAnsi="Arial" w:cs="Arial"/>
                <w:color w:val="000000" w:themeColor="text1"/>
                <w:sz w:val="20"/>
                <w:szCs w:val="20"/>
              </w:rPr>
            </w:pPr>
          </w:p>
          <w:p w14:paraId="31FFF039" w14:textId="42AF87CF" w:rsidR="00EF4547" w:rsidRPr="00D46A5B" w:rsidRDefault="00EF4547" w:rsidP="004B00B0">
            <w:pPr>
              <w:rPr>
                <w:rFonts w:ascii="Arial" w:eastAsiaTheme="minorEastAsia" w:hAnsi="Arial" w:cs="Arial"/>
                <w:color w:val="000000" w:themeColor="text1"/>
                <w:sz w:val="20"/>
                <w:szCs w:val="20"/>
              </w:rPr>
            </w:pPr>
          </w:p>
          <w:p w14:paraId="62F9E684" w14:textId="280D3962" w:rsidR="00EF4547" w:rsidRPr="00D46A5B" w:rsidRDefault="00EF4547" w:rsidP="004B00B0">
            <w:pPr>
              <w:rPr>
                <w:rFonts w:ascii="Arial" w:eastAsiaTheme="minorEastAsia" w:hAnsi="Arial" w:cs="Arial"/>
                <w:color w:val="000000" w:themeColor="text1"/>
                <w:sz w:val="20"/>
                <w:szCs w:val="20"/>
              </w:rPr>
            </w:pPr>
          </w:p>
          <w:p w14:paraId="1E5F3FDE" w14:textId="5AC5BC09" w:rsidR="00EF4547" w:rsidRPr="00D46A5B" w:rsidRDefault="00EF4547" w:rsidP="002C01C9">
            <w:pPr>
              <w:pStyle w:val="ListParagraph"/>
              <w:numPr>
                <w:ilvl w:val="0"/>
                <w:numId w:val="25"/>
              </w:numPr>
              <w:rPr>
                <w:rFonts w:ascii="Arial" w:eastAsiaTheme="minorEastAsia" w:hAnsi="Arial" w:cs="Arial"/>
                <w:sz w:val="20"/>
                <w:szCs w:val="20"/>
              </w:rPr>
            </w:pPr>
            <w:r w:rsidRPr="00D46A5B">
              <w:rPr>
                <w:rFonts w:ascii="Arial" w:eastAsiaTheme="minorEastAsia" w:hAnsi="Arial" w:cs="Arial"/>
                <w:sz w:val="20"/>
                <w:szCs w:val="20"/>
              </w:rPr>
              <w:t>The responsibilities of the teacher in providing adapted teaching that meets the needs of all learners</w:t>
            </w:r>
          </w:p>
          <w:p w14:paraId="6ECB96B5" w14:textId="13619E1C" w:rsidR="00EF4547" w:rsidRPr="00D46A5B" w:rsidRDefault="00EF4547" w:rsidP="002C01C9">
            <w:pPr>
              <w:rPr>
                <w:rFonts w:ascii="Arial" w:eastAsiaTheme="minorEastAsia" w:hAnsi="Arial" w:cs="Arial"/>
                <w:sz w:val="20"/>
                <w:szCs w:val="20"/>
              </w:rPr>
            </w:pPr>
          </w:p>
          <w:p w14:paraId="22FB517E" w14:textId="77777777" w:rsidR="00EF4547" w:rsidRPr="00D46A5B" w:rsidRDefault="00EF4547" w:rsidP="002C01C9">
            <w:pPr>
              <w:rPr>
                <w:rFonts w:ascii="Arial" w:eastAsiaTheme="minorEastAsia" w:hAnsi="Arial" w:cs="Arial"/>
                <w:sz w:val="20"/>
                <w:szCs w:val="20"/>
              </w:rPr>
            </w:pPr>
          </w:p>
          <w:p w14:paraId="5B82EE79" w14:textId="27AE7A01" w:rsidR="00433A8C" w:rsidRPr="00D46A5B" w:rsidRDefault="00EF4547" w:rsidP="002C01C9">
            <w:pPr>
              <w:pStyle w:val="ListParagraph"/>
              <w:numPr>
                <w:ilvl w:val="0"/>
                <w:numId w:val="25"/>
              </w:numPr>
              <w:rPr>
                <w:rFonts w:ascii="Arial" w:eastAsiaTheme="minorEastAsia" w:hAnsi="Arial" w:cs="Arial"/>
                <w:sz w:val="20"/>
                <w:szCs w:val="20"/>
              </w:rPr>
            </w:pPr>
            <w:r w:rsidRPr="00D46A5B">
              <w:rPr>
                <w:rFonts w:ascii="Arial" w:eastAsiaTheme="minorEastAsia" w:hAnsi="Arial" w:cs="Arial"/>
                <w:sz w:val="20"/>
                <w:szCs w:val="20"/>
              </w:rPr>
              <w:t>The stages of the graduated approach and the role of teachers and SENCos in the process</w:t>
            </w:r>
          </w:p>
          <w:p w14:paraId="6B8B4876" w14:textId="5967B760" w:rsidR="00EF4547" w:rsidRPr="00D46A5B" w:rsidRDefault="00EF4547" w:rsidP="002C01C9">
            <w:pPr>
              <w:rPr>
                <w:rFonts w:ascii="Arial" w:eastAsiaTheme="minorEastAsia" w:hAnsi="Arial" w:cs="Arial"/>
                <w:b/>
                <w:bCs/>
                <w:sz w:val="20"/>
                <w:szCs w:val="20"/>
              </w:rPr>
            </w:pPr>
          </w:p>
          <w:p w14:paraId="7AF2B5EA" w14:textId="603F8F06" w:rsidR="00EF4547" w:rsidRPr="00D46A5B" w:rsidRDefault="00EF4547" w:rsidP="002C01C9">
            <w:pPr>
              <w:pStyle w:val="ListParagraph"/>
              <w:numPr>
                <w:ilvl w:val="0"/>
                <w:numId w:val="25"/>
              </w:numPr>
              <w:rPr>
                <w:rFonts w:ascii="Arial" w:eastAsiaTheme="minorEastAsia" w:hAnsi="Arial" w:cs="Arial"/>
                <w:sz w:val="20"/>
                <w:szCs w:val="20"/>
              </w:rPr>
            </w:pPr>
            <w:r w:rsidRPr="00D46A5B">
              <w:rPr>
                <w:rFonts w:ascii="Arial" w:eastAsiaTheme="minorEastAsia" w:hAnsi="Arial" w:cs="Arial"/>
                <w:sz w:val="20"/>
                <w:szCs w:val="20"/>
              </w:rPr>
              <w:t>How the graduated response outlined in the Code of Practice is implemented in schools</w:t>
            </w:r>
          </w:p>
          <w:p w14:paraId="015EC814" w14:textId="2C2E5426" w:rsidR="00EF4547" w:rsidRPr="00D46A5B" w:rsidRDefault="00EF4547" w:rsidP="002C01C9">
            <w:pPr>
              <w:rPr>
                <w:rFonts w:ascii="Arial" w:eastAsiaTheme="minorEastAsia" w:hAnsi="Arial" w:cs="Arial"/>
                <w:b/>
                <w:bCs/>
                <w:sz w:val="20"/>
                <w:szCs w:val="20"/>
              </w:rPr>
            </w:pPr>
          </w:p>
          <w:p w14:paraId="085F0815" w14:textId="40C5B72D" w:rsidR="00EF4547" w:rsidRPr="00D46A5B" w:rsidRDefault="00EF4547" w:rsidP="002C01C9">
            <w:pPr>
              <w:pStyle w:val="ListParagraph"/>
              <w:numPr>
                <w:ilvl w:val="0"/>
                <w:numId w:val="25"/>
              </w:numPr>
              <w:rPr>
                <w:rFonts w:ascii="Arial" w:hAnsi="Arial" w:cs="Arial"/>
                <w:b/>
                <w:bCs/>
                <w:sz w:val="20"/>
                <w:szCs w:val="20"/>
              </w:rPr>
            </w:pPr>
            <w:r w:rsidRPr="00D46A5B">
              <w:rPr>
                <w:rFonts w:ascii="Arial" w:eastAsiaTheme="minorEastAsia" w:hAnsi="Arial" w:cs="Arial"/>
                <w:sz w:val="20"/>
                <w:szCs w:val="20"/>
              </w:rPr>
              <w:t>How children with Special Educational Needs are identified in line with the Code of Practice</w:t>
            </w:r>
          </w:p>
          <w:p w14:paraId="27730B47" w14:textId="77777777" w:rsidR="00433A8C" w:rsidRPr="00D46A5B" w:rsidRDefault="00433A8C" w:rsidP="002C01C9">
            <w:pPr>
              <w:rPr>
                <w:rFonts w:ascii="Arial" w:hAnsi="Arial" w:cs="Arial"/>
                <w:b/>
                <w:bCs/>
                <w:sz w:val="20"/>
                <w:szCs w:val="20"/>
              </w:rPr>
            </w:pPr>
          </w:p>
          <w:p w14:paraId="44569E8A" w14:textId="233950FC" w:rsidR="004D4848" w:rsidRPr="00D46A5B" w:rsidRDefault="00EF4547" w:rsidP="004D4848">
            <w:pPr>
              <w:pStyle w:val="ListParagraph"/>
              <w:numPr>
                <w:ilvl w:val="0"/>
                <w:numId w:val="25"/>
              </w:numPr>
              <w:rPr>
                <w:rFonts w:ascii="Arial" w:hAnsi="Arial" w:cs="Arial"/>
                <w:sz w:val="20"/>
                <w:szCs w:val="20"/>
              </w:rPr>
            </w:pPr>
            <w:r w:rsidRPr="00D46A5B">
              <w:rPr>
                <w:rFonts w:ascii="Arial" w:eastAsiaTheme="minorEastAsia" w:hAnsi="Arial" w:cs="Arial"/>
                <w:color w:val="000000" w:themeColor="text1"/>
                <w:sz w:val="20"/>
                <w:szCs w:val="20"/>
              </w:rPr>
              <w:t>The four broad areas of need identified in the Code of Practice · Some underlying theory of these needs and effective adaptations and approaches to support learning and promote inclusion · Children and parents should be central to the process of identifying and planning for adaptive teaching</w:t>
            </w:r>
          </w:p>
          <w:p w14:paraId="6F5CA0BE" w14:textId="77777777" w:rsidR="004D4848" w:rsidRPr="00D46A5B" w:rsidRDefault="004D4848" w:rsidP="004D4848">
            <w:pPr>
              <w:rPr>
                <w:rFonts w:ascii="Arial" w:hAnsi="Arial" w:cs="Arial"/>
                <w:sz w:val="20"/>
                <w:szCs w:val="20"/>
              </w:rPr>
            </w:pPr>
          </w:p>
          <w:p w14:paraId="23C8AA18" w14:textId="456E50C9" w:rsidR="004D4848" w:rsidRPr="00D46A5B" w:rsidRDefault="004D4848" w:rsidP="004D4848">
            <w:pPr>
              <w:pStyle w:val="ListParagraph"/>
              <w:numPr>
                <w:ilvl w:val="0"/>
                <w:numId w:val="25"/>
              </w:numPr>
              <w:rPr>
                <w:rFonts w:ascii="Arial" w:hAnsi="Arial" w:cs="Arial"/>
                <w:sz w:val="20"/>
                <w:szCs w:val="20"/>
              </w:rPr>
            </w:pPr>
            <w:r w:rsidRPr="00D46A5B">
              <w:rPr>
                <w:rFonts w:ascii="Arial" w:eastAsiaTheme="minorEastAsia" w:hAnsi="Arial" w:cs="Arial"/>
                <w:color w:val="000000" w:themeColor="text1"/>
                <w:sz w:val="20"/>
                <w:szCs w:val="20"/>
              </w:rPr>
              <w:t xml:space="preserve">The potential social and emotional impact of labelling and diagnosis </w:t>
            </w:r>
          </w:p>
          <w:p w14:paraId="341E118D" w14:textId="77777777" w:rsidR="004D4848" w:rsidRPr="00D46A5B" w:rsidRDefault="004D4848" w:rsidP="004D4848">
            <w:pPr>
              <w:rPr>
                <w:rFonts w:ascii="Arial" w:hAnsi="Arial" w:cs="Arial"/>
                <w:sz w:val="20"/>
                <w:szCs w:val="20"/>
              </w:rPr>
            </w:pPr>
          </w:p>
          <w:p w14:paraId="3DF197D5" w14:textId="34352232" w:rsidR="004D4848" w:rsidRPr="00D46A5B" w:rsidRDefault="004D4848" w:rsidP="004D4848">
            <w:pPr>
              <w:pStyle w:val="ListParagraph"/>
              <w:numPr>
                <w:ilvl w:val="0"/>
                <w:numId w:val="25"/>
              </w:numPr>
              <w:rPr>
                <w:rFonts w:ascii="Arial" w:hAnsi="Arial" w:cs="Arial"/>
                <w:sz w:val="20"/>
                <w:szCs w:val="20"/>
              </w:rPr>
            </w:pPr>
            <w:r w:rsidRPr="00D46A5B">
              <w:rPr>
                <w:rFonts w:ascii="Arial" w:eastAsiaTheme="minorEastAsia" w:hAnsi="Arial" w:cs="Arial"/>
                <w:color w:val="000000" w:themeColor="text1"/>
                <w:sz w:val="20"/>
                <w:szCs w:val="20"/>
              </w:rPr>
              <w:t>The importance of capturing and incorporating the voice of the child</w:t>
            </w:r>
          </w:p>
          <w:p w14:paraId="234EDF2F" w14:textId="77777777" w:rsidR="004D4848" w:rsidRPr="00D46A5B" w:rsidRDefault="004D4848" w:rsidP="004D4848">
            <w:pPr>
              <w:rPr>
                <w:rFonts w:ascii="Arial" w:hAnsi="Arial" w:cs="Arial"/>
                <w:sz w:val="20"/>
                <w:szCs w:val="20"/>
              </w:rPr>
            </w:pPr>
          </w:p>
          <w:p w14:paraId="03847658" w14:textId="785A90B4" w:rsidR="004D4848" w:rsidRPr="00D46A5B" w:rsidRDefault="004D4848" w:rsidP="004D4848">
            <w:pPr>
              <w:pStyle w:val="ListParagraph"/>
              <w:numPr>
                <w:ilvl w:val="0"/>
                <w:numId w:val="25"/>
              </w:numPr>
              <w:rPr>
                <w:rFonts w:ascii="Arial" w:hAnsi="Arial" w:cs="Arial"/>
                <w:sz w:val="20"/>
                <w:szCs w:val="20"/>
              </w:rPr>
            </w:pPr>
            <w:r w:rsidRPr="00D46A5B">
              <w:rPr>
                <w:rFonts w:ascii="Arial" w:eastAsiaTheme="minorEastAsia" w:hAnsi="Arial" w:cs="Arial"/>
                <w:color w:val="000000" w:themeColor="text1"/>
                <w:sz w:val="20"/>
                <w:szCs w:val="20"/>
              </w:rPr>
              <w:t>A range of adaptive approaches which are likely to support all children including those with an identified additional need</w:t>
            </w:r>
          </w:p>
        </w:tc>
        <w:tc>
          <w:tcPr>
            <w:tcW w:w="5076" w:type="dxa"/>
            <w:gridSpan w:val="2"/>
          </w:tcPr>
          <w:p w14:paraId="04491AB9" w14:textId="11272654" w:rsidR="004B00B0" w:rsidRPr="00D46A5B" w:rsidRDefault="004B00B0" w:rsidP="002C01C9">
            <w:pPr>
              <w:pStyle w:val="ListParagraph"/>
              <w:numPr>
                <w:ilvl w:val="0"/>
                <w:numId w:val="25"/>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lastRenderedPageBreak/>
              <w:t>A range of adaptive approaches which are likely to support all children including those with an identified additional need (weekly evaluation)</w:t>
            </w:r>
          </w:p>
          <w:p w14:paraId="25F62568" w14:textId="6F05C5CB" w:rsidR="00EF4547" w:rsidRPr="00D46A5B" w:rsidRDefault="00EF4547" w:rsidP="004B00B0">
            <w:pPr>
              <w:rPr>
                <w:rFonts w:ascii="Arial" w:eastAsiaTheme="minorEastAsia" w:hAnsi="Arial" w:cs="Arial"/>
                <w:color w:val="000000" w:themeColor="text1"/>
                <w:sz w:val="20"/>
                <w:szCs w:val="20"/>
              </w:rPr>
            </w:pPr>
          </w:p>
          <w:p w14:paraId="4B81F3BB" w14:textId="77777777" w:rsidR="00EF4547" w:rsidRPr="00D46A5B" w:rsidRDefault="00EF4547" w:rsidP="004B00B0">
            <w:pPr>
              <w:rPr>
                <w:rFonts w:ascii="Arial" w:eastAsiaTheme="minorEastAsia" w:hAnsi="Arial" w:cs="Arial"/>
                <w:sz w:val="20"/>
                <w:szCs w:val="20"/>
              </w:rPr>
            </w:pPr>
          </w:p>
          <w:p w14:paraId="7CA0D4CB" w14:textId="77777777" w:rsidR="00433A8C" w:rsidRPr="00D46A5B" w:rsidRDefault="00EF4547" w:rsidP="002C01C9">
            <w:pPr>
              <w:pStyle w:val="ListParagraph"/>
              <w:numPr>
                <w:ilvl w:val="0"/>
                <w:numId w:val="25"/>
              </w:numPr>
              <w:rPr>
                <w:rFonts w:ascii="Arial" w:eastAsiaTheme="minorEastAsia" w:hAnsi="Arial" w:cs="Arial"/>
                <w:b/>
                <w:bCs/>
                <w:color w:val="000000" w:themeColor="text1"/>
                <w:sz w:val="20"/>
                <w:szCs w:val="20"/>
              </w:rPr>
            </w:pPr>
            <w:r w:rsidRPr="00D46A5B">
              <w:rPr>
                <w:rFonts w:ascii="Arial" w:eastAsiaTheme="minorEastAsia" w:hAnsi="Arial" w:cs="Arial"/>
                <w:color w:val="000000" w:themeColor="text1"/>
                <w:sz w:val="20"/>
                <w:szCs w:val="20"/>
              </w:rPr>
              <w:t xml:space="preserve">That adaptive approaches are embedded into planning, </w:t>
            </w:r>
            <w:proofErr w:type="gramStart"/>
            <w:r w:rsidRPr="00D46A5B">
              <w:rPr>
                <w:rFonts w:ascii="Arial" w:eastAsiaTheme="minorEastAsia" w:hAnsi="Arial" w:cs="Arial"/>
                <w:color w:val="000000" w:themeColor="text1"/>
                <w:sz w:val="20"/>
                <w:szCs w:val="20"/>
              </w:rPr>
              <w:t>teaching</w:t>
            </w:r>
            <w:proofErr w:type="gramEnd"/>
            <w:r w:rsidRPr="00D46A5B">
              <w:rPr>
                <w:rFonts w:ascii="Arial" w:eastAsiaTheme="minorEastAsia" w:hAnsi="Arial" w:cs="Arial"/>
                <w:color w:val="000000" w:themeColor="text1"/>
                <w:sz w:val="20"/>
                <w:szCs w:val="20"/>
              </w:rPr>
              <w:t xml:space="preserve"> and assessment approaches </w:t>
            </w:r>
            <w:r w:rsidRPr="00D46A5B">
              <w:rPr>
                <w:rFonts w:ascii="Arial" w:eastAsiaTheme="minorEastAsia" w:hAnsi="Arial" w:cs="Arial"/>
                <w:b/>
                <w:bCs/>
                <w:color w:val="000000" w:themeColor="text1"/>
                <w:sz w:val="20"/>
                <w:szCs w:val="20"/>
              </w:rPr>
              <w:t>LT5.1,5.2,6.7</w:t>
            </w:r>
          </w:p>
          <w:p w14:paraId="2FDCE0DB" w14:textId="77777777" w:rsidR="00EF4547" w:rsidRPr="00D46A5B" w:rsidRDefault="00EF4547" w:rsidP="006F4654">
            <w:pPr>
              <w:rPr>
                <w:rFonts w:ascii="Arial" w:eastAsiaTheme="minorEastAsia" w:hAnsi="Arial" w:cs="Arial"/>
                <w:b/>
                <w:bCs/>
                <w:i/>
                <w:iCs/>
                <w:color w:val="000000" w:themeColor="text1"/>
                <w:sz w:val="20"/>
                <w:szCs w:val="20"/>
              </w:rPr>
            </w:pPr>
          </w:p>
          <w:p w14:paraId="167837E4" w14:textId="77777777" w:rsidR="00EF4547" w:rsidRPr="00D46A5B" w:rsidRDefault="00EF4547" w:rsidP="002C01C9">
            <w:pPr>
              <w:pStyle w:val="ListParagraph"/>
              <w:numPr>
                <w:ilvl w:val="0"/>
                <w:numId w:val="25"/>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The stages of the graduated approach and the role of teachers and SENCos in the process.</w:t>
            </w:r>
          </w:p>
          <w:p w14:paraId="5E25761A" w14:textId="77777777" w:rsidR="00EF4547" w:rsidRPr="00D46A5B" w:rsidRDefault="00EF4547" w:rsidP="006F4654">
            <w:pPr>
              <w:rPr>
                <w:rFonts w:ascii="Arial" w:eastAsiaTheme="minorEastAsia" w:hAnsi="Arial" w:cs="Arial"/>
                <w:i/>
                <w:iCs/>
                <w:color w:val="000000" w:themeColor="text1"/>
                <w:sz w:val="20"/>
                <w:szCs w:val="20"/>
              </w:rPr>
            </w:pPr>
          </w:p>
          <w:p w14:paraId="5CF2E1F1" w14:textId="77777777" w:rsidR="00EF4547" w:rsidRPr="00D46A5B" w:rsidRDefault="00EF4547" w:rsidP="002C01C9">
            <w:pPr>
              <w:pStyle w:val="ListParagraph"/>
              <w:numPr>
                <w:ilvl w:val="0"/>
                <w:numId w:val="25"/>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How the graduated response outlined in the Code of Practice is implemented in schools</w:t>
            </w:r>
          </w:p>
          <w:p w14:paraId="6E198710" w14:textId="77777777" w:rsidR="00EF4547" w:rsidRPr="00D46A5B" w:rsidRDefault="00EF4547" w:rsidP="006F4654">
            <w:pPr>
              <w:rPr>
                <w:rFonts w:ascii="Arial" w:eastAsiaTheme="minorEastAsia" w:hAnsi="Arial" w:cs="Arial"/>
                <w:i/>
                <w:iCs/>
                <w:color w:val="000000" w:themeColor="text1"/>
                <w:sz w:val="20"/>
                <w:szCs w:val="20"/>
              </w:rPr>
            </w:pPr>
          </w:p>
          <w:p w14:paraId="77C6ED6B" w14:textId="77777777" w:rsidR="00EF4547" w:rsidRPr="00D46A5B" w:rsidRDefault="00EF4547" w:rsidP="002C01C9">
            <w:pPr>
              <w:pStyle w:val="ListParagraph"/>
              <w:numPr>
                <w:ilvl w:val="0"/>
                <w:numId w:val="25"/>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How children with Special Educational Needs are identified in line with the Code of Practice</w:t>
            </w:r>
          </w:p>
          <w:p w14:paraId="7E8E2B0F" w14:textId="77777777" w:rsidR="00EF4547" w:rsidRPr="00D46A5B" w:rsidRDefault="00EF4547" w:rsidP="006F4654">
            <w:pPr>
              <w:rPr>
                <w:rFonts w:ascii="Arial" w:eastAsiaTheme="minorEastAsia" w:hAnsi="Arial" w:cs="Arial"/>
                <w:i/>
                <w:iCs/>
                <w:color w:val="000000" w:themeColor="text1"/>
                <w:sz w:val="20"/>
                <w:szCs w:val="20"/>
              </w:rPr>
            </w:pPr>
          </w:p>
          <w:p w14:paraId="02C82AC1" w14:textId="77777777" w:rsidR="00EF4547" w:rsidRPr="00D46A5B" w:rsidRDefault="00EF4547" w:rsidP="00F87677">
            <w:pPr>
              <w:pStyle w:val="ListParagraph"/>
              <w:numPr>
                <w:ilvl w:val="0"/>
                <w:numId w:val="25"/>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Needs occur on a continuum of severity and adaptive approaches are likely to be beneficial to children who do not have an identified need</w:t>
            </w:r>
          </w:p>
          <w:p w14:paraId="526DAF6C" w14:textId="77777777" w:rsidR="00EF4547" w:rsidRPr="00D46A5B" w:rsidRDefault="00EF4547" w:rsidP="006F4654">
            <w:pPr>
              <w:rPr>
                <w:rFonts w:ascii="Arial" w:eastAsiaTheme="minorEastAsia" w:hAnsi="Arial" w:cs="Arial"/>
                <w:i/>
                <w:iCs/>
                <w:color w:val="000000" w:themeColor="text1"/>
                <w:sz w:val="20"/>
                <w:szCs w:val="20"/>
              </w:rPr>
            </w:pPr>
          </w:p>
          <w:p w14:paraId="083D6B54" w14:textId="59987C38" w:rsidR="00EF4547" w:rsidRPr="00D46A5B" w:rsidRDefault="00EF4547" w:rsidP="00F87677">
            <w:pPr>
              <w:pStyle w:val="ListParagraph"/>
              <w:numPr>
                <w:ilvl w:val="0"/>
                <w:numId w:val="25"/>
              </w:numPr>
              <w:rPr>
                <w:rFonts w:ascii="Arial" w:eastAsiaTheme="minorEastAsia" w:hAnsi="Arial" w:cs="Arial"/>
                <w:b/>
                <w:bCs/>
                <w:color w:val="000000" w:themeColor="text1"/>
                <w:sz w:val="20"/>
                <w:szCs w:val="20"/>
              </w:rPr>
            </w:pPr>
            <w:r w:rsidRPr="00D46A5B">
              <w:rPr>
                <w:rFonts w:ascii="Arial" w:eastAsiaTheme="minorEastAsia" w:hAnsi="Arial" w:cs="Arial"/>
                <w:color w:val="000000" w:themeColor="text1"/>
                <w:sz w:val="20"/>
                <w:szCs w:val="20"/>
              </w:rPr>
              <w:t xml:space="preserve">Diagnosis or labelling can be useful but can result in stereotyping of experience and low expectations </w:t>
            </w:r>
            <w:r w:rsidRPr="00D46A5B">
              <w:rPr>
                <w:rFonts w:ascii="Arial" w:eastAsiaTheme="minorEastAsia" w:hAnsi="Arial" w:cs="Arial"/>
                <w:b/>
                <w:bCs/>
                <w:color w:val="000000" w:themeColor="text1"/>
                <w:sz w:val="20"/>
                <w:szCs w:val="20"/>
              </w:rPr>
              <w:t>LT5.1, LT1.1</w:t>
            </w:r>
          </w:p>
          <w:p w14:paraId="40B8BEBC" w14:textId="77777777" w:rsidR="00EF4547" w:rsidRPr="00D46A5B" w:rsidRDefault="00EF4547" w:rsidP="006F4654">
            <w:pPr>
              <w:rPr>
                <w:rFonts w:ascii="Arial" w:eastAsiaTheme="minorEastAsia" w:hAnsi="Arial" w:cs="Arial"/>
                <w:i/>
                <w:iCs/>
                <w:color w:val="000000" w:themeColor="text1"/>
                <w:sz w:val="20"/>
                <w:szCs w:val="20"/>
              </w:rPr>
            </w:pPr>
          </w:p>
          <w:p w14:paraId="3DFF38B9" w14:textId="4DD2FD30" w:rsidR="00EF4547" w:rsidRPr="00D46A5B" w:rsidRDefault="00EF4547" w:rsidP="006F4654">
            <w:pPr>
              <w:pStyle w:val="ListParagraph"/>
              <w:numPr>
                <w:ilvl w:val="0"/>
                <w:numId w:val="25"/>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That the teacher’s own social and emotional condition is important and seeking support is a strength</w:t>
            </w:r>
          </w:p>
          <w:p w14:paraId="612513D9" w14:textId="66775388" w:rsidR="00EF4547" w:rsidRPr="00D46A5B" w:rsidRDefault="00EF4547" w:rsidP="006F4654">
            <w:pPr>
              <w:rPr>
                <w:rFonts w:ascii="Arial" w:eastAsiaTheme="minorEastAsia" w:hAnsi="Arial" w:cs="Arial"/>
                <w:i/>
                <w:iCs/>
                <w:color w:val="000000" w:themeColor="text1"/>
                <w:sz w:val="20"/>
                <w:szCs w:val="20"/>
              </w:rPr>
            </w:pPr>
          </w:p>
          <w:p w14:paraId="0ACC883D" w14:textId="4A6F5EB5" w:rsidR="00EF4547" w:rsidRPr="00D46A5B" w:rsidRDefault="00EF4547" w:rsidP="00F87677">
            <w:pPr>
              <w:pStyle w:val="ListParagraph"/>
              <w:numPr>
                <w:ilvl w:val="0"/>
                <w:numId w:val="25"/>
              </w:numPr>
              <w:rPr>
                <w:rFonts w:ascii="Arial" w:eastAsiaTheme="minorEastAsia" w:hAnsi="Arial" w:cs="Arial"/>
                <w:b/>
                <w:bCs/>
                <w:color w:val="000000" w:themeColor="text1"/>
                <w:sz w:val="20"/>
                <w:szCs w:val="20"/>
              </w:rPr>
            </w:pPr>
            <w:r w:rsidRPr="00D46A5B">
              <w:rPr>
                <w:rFonts w:ascii="Arial" w:eastAsiaTheme="minorEastAsia" w:hAnsi="Arial" w:cs="Arial"/>
                <w:color w:val="000000" w:themeColor="text1"/>
                <w:sz w:val="20"/>
                <w:szCs w:val="20"/>
              </w:rPr>
              <w:t xml:space="preserve">That adaptive approaches are embedded into planning, </w:t>
            </w:r>
            <w:proofErr w:type="gramStart"/>
            <w:r w:rsidRPr="00D46A5B">
              <w:rPr>
                <w:rFonts w:ascii="Arial" w:eastAsiaTheme="minorEastAsia" w:hAnsi="Arial" w:cs="Arial"/>
                <w:color w:val="000000" w:themeColor="text1"/>
                <w:sz w:val="20"/>
                <w:szCs w:val="20"/>
              </w:rPr>
              <w:t>teaching</w:t>
            </w:r>
            <w:proofErr w:type="gramEnd"/>
            <w:r w:rsidRPr="00D46A5B">
              <w:rPr>
                <w:rFonts w:ascii="Arial" w:eastAsiaTheme="minorEastAsia" w:hAnsi="Arial" w:cs="Arial"/>
                <w:color w:val="000000" w:themeColor="text1"/>
                <w:sz w:val="20"/>
                <w:szCs w:val="20"/>
              </w:rPr>
              <w:t xml:space="preserve"> and assessment approaches </w:t>
            </w:r>
            <w:r w:rsidRPr="00D46A5B">
              <w:rPr>
                <w:rFonts w:ascii="Arial" w:eastAsiaTheme="minorEastAsia" w:hAnsi="Arial" w:cs="Arial"/>
                <w:b/>
                <w:bCs/>
                <w:color w:val="000000" w:themeColor="text1"/>
                <w:sz w:val="20"/>
                <w:szCs w:val="20"/>
              </w:rPr>
              <w:t>LT 5.1,5.2,5.6, 6.7</w:t>
            </w:r>
          </w:p>
          <w:p w14:paraId="2D912597" w14:textId="345BD18C" w:rsidR="00EF4547" w:rsidRPr="00D46A5B" w:rsidRDefault="00EF4547" w:rsidP="006F4654">
            <w:pPr>
              <w:rPr>
                <w:rFonts w:ascii="Arial" w:eastAsiaTheme="minorEastAsia" w:hAnsi="Arial" w:cs="Arial"/>
                <w:b/>
                <w:bCs/>
                <w:i/>
                <w:iCs/>
                <w:color w:val="000000" w:themeColor="text1"/>
                <w:sz w:val="20"/>
                <w:szCs w:val="20"/>
              </w:rPr>
            </w:pPr>
          </w:p>
          <w:p w14:paraId="4182AA79" w14:textId="09D7B2D9" w:rsidR="00EF4547" w:rsidRPr="00D46A5B" w:rsidRDefault="00EF4547" w:rsidP="00F87677">
            <w:pPr>
              <w:pStyle w:val="ListParagraph"/>
              <w:numPr>
                <w:ilvl w:val="0"/>
                <w:numId w:val="25"/>
              </w:numPr>
              <w:rPr>
                <w:rFonts w:ascii="Arial" w:eastAsiaTheme="minorEastAsia" w:hAnsi="Arial" w:cs="Arial"/>
                <w:sz w:val="20"/>
                <w:szCs w:val="20"/>
              </w:rPr>
            </w:pPr>
            <w:r w:rsidRPr="00D46A5B">
              <w:rPr>
                <w:rFonts w:ascii="Arial" w:eastAsiaTheme="minorEastAsia" w:hAnsi="Arial" w:cs="Arial"/>
                <w:sz w:val="20"/>
                <w:szCs w:val="20"/>
              </w:rPr>
              <w:t>The Code of Practice identifies that children and parents/carers should be at the heart of the process</w:t>
            </w:r>
          </w:p>
          <w:p w14:paraId="4406FF97" w14:textId="77777777" w:rsidR="00EF4547" w:rsidRPr="00D46A5B" w:rsidRDefault="00EF4547" w:rsidP="006F4654">
            <w:pPr>
              <w:rPr>
                <w:rFonts w:ascii="Arial" w:eastAsiaTheme="minorEastAsia" w:hAnsi="Arial" w:cs="Arial"/>
                <w:b/>
                <w:bCs/>
                <w:i/>
                <w:iCs/>
                <w:color w:val="000000" w:themeColor="text1"/>
                <w:sz w:val="20"/>
                <w:szCs w:val="20"/>
              </w:rPr>
            </w:pPr>
          </w:p>
          <w:p w14:paraId="48C88F50" w14:textId="321DADE7" w:rsidR="00EF4547" w:rsidRPr="00D46A5B" w:rsidRDefault="00EF4547" w:rsidP="00F87677">
            <w:pPr>
              <w:pStyle w:val="ListParagraph"/>
              <w:numPr>
                <w:ilvl w:val="0"/>
                <w:numId w:val="25"/>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lastRenderedPageBreak/>
              <w:t>The importance of the child’s voice and aspirations</w:t>
            </w:r>
          </w:p>
          <w:p w14:paraId="220A318A" w14:textId="7C1B33A0" w:rsidR="00EF4547" w:rsidRPr="00D46A5B" w:rsidRDefault="00EF4547" w:rsidP="006F4654">
            <w:pPr>
              <w:rPr>
                <w:rFonts w:ascii="Arial" w:eastAsiaTheme="minorEastAsia" w:hAnsi="Arial" w:cs="Arial"/>
                <w:i/>
                <w:iCs/>
                <w:color w:val="000000" w:themeColor="text1"/>
                <w:sz w:val="20"/>
                <w:szCs w:val="20"/>
              </w:rPr>
            </w:pPr>
          </w:p>
          <w:p w14:paraId="3A987FAE" w14:textId="244EC10E" w:rsidR="00EF4547" w:rsidRPr="00D46A5B" w:rsidRDefault="00EF4547" w:rsidP="00F87677">
            <w:pPr>
              <w:pStyle w:val="ListParagraph"/>
              <w:numPr>
                <w:ilvl w:val="0"/>
                <w:numId w:val="25"/>
              </w:numPr>
              <w:rPr>
                <w:rFonts w:ascii="Arial" w:eastAsiaTheme="minorEastAsia" w:hAnsi="Arial" w:cs="Arial"/>
                <w:sz w:val="20"/>
                <w:szCs w:val="20"/>
              </w:rPr>
            </w:pPr>
            <w:r w:rsidRPr="00D46A5B">
              <w:rPr>
                <w:rFonts w:ascii="Arial" w:eastAsiaTheme="minorEastAsia" w:hAnsi="Arial" w:cs="Arial"/>
                <w:sz w:val="20"/>
                <w:szCs w:val="20"/>
              </w:rPr>
              <w:t>The importance of building positive and effective partnerships with parents and children</w:t>
            </w:r>
          </w:p>
          <w:p w14:paraId="562D1F0E" w14:textId="32598E01" w:rsidR="00EF4547" w:rsidRDefault="00EF4547" w:rsidP="006F4654">
            <w:pPr>
              <w:rPr>
                <w:rFonts w:ascii="Arial" w:eastAsiaTheme="minorEastAsia" w:hAnsi="Arial" w:cs="Arial"/>
                <w:i/>
                <w:iCs/>
                <w:color w:val="000000" w:themeColor="text1"/>
                <w:sz w:val="20"/>
                <w:szCs w:val="20"/>
              </w:rPr>
            </w:pPr>
          </w:p>
          <w:p w14:paraId="30A996F4" w14:textId="77777777" w:rsidR="005A3F10" w:rsidRPr="00D46A5B" w:rsidRDefault="005A3F10" w:rsidP="006F4654">
            <w:pPr>
              <w:rPr>
                <w:rFonts w:ascii="Arial" w:eastAsiaTheme="minorEastAsia" w:hAnsi="Arial" w:cs="Arial"/>
                <w:i/>
                <w:iCs/>
                <w:color w:val="000000" w:themeColor="text1"/>
                <w:sz w:val="20"/>
                <w:szCs w:val="20"/>
              </w:rPr>
            </w:pPr>
          </w:p>
          <w:p w14:paraId="45640E08" w14:textId="77777777" w:rsidR="00EF4547" w:rsidRPr="00D46A5B" w:rsidRDefault="00EF4547" w:rsidP="006F4654">
            <w:pPr>
              <w:rPr>
                <w:rFonts w:ascii="Arial" w:eastAsiaTheme="minorEastAsia" w:hAnsi="Arial" w:cs="Arial"/>
                <w:i/>
                <w:iCs/>
                <w:color w:val="000000" w:themeColor="text1"/>
                <w:sz w:val="20"/>
                <w:szCs w:val="20"/>
              </w:rPr>
            </w:pPr>
          </w:p>
          <w:p w14:paraId="615C7ACA" w14:textId="177D4DC9" w:rsidR="00EF4547" w:rsidRPr="00D46A5B" w:rsidRDefault="00EF4547" w:rsidP="006F4654">
            <w:pPr>
              <w:rPr>
                <w:rFonts w:ascii="Arial" w:hAnsi="Arial" w:cs="Arial"/>
                <w:i/>
                <w:iCs/>
                <w:color w:val="000000" w:themeColor="text1"/>
                <w:sz w:val="20"/>
                <w:szCs w:val="20"/>
              </w:rPr>
            </w:pPr>
          </w:p>
        </w:tc>
        <w:tc>
          <w:tcPr>
            <w:tcW w:w="4875" w:type="dxa"/>
            <w:gridSpan w:val="3"/>
          </w:tcPr>
          <w:p w14:paraId="596340D7" w14:textId="77777777" w:rsidR="00433A8C" w:rsidRPr="00D46A5B" w:rsidRDefault="004B00B0" w:rsidP="00F87677">
            <w:pPr>
              <w:pStyle w:val="ListParagraph"/>
              <w:numPr>
                <w:ilvl w:val="0"/>
                <w:numId w:val="27"/>
              </w:numPr>
              <w:rPr>
                <w:rFonts w:ascii="Arial" w:eastAsiaTheme="minorEastAsia" w:hAnsi="Arial" w:cs="Arial"/>
                <w:b/>
                <w:bCs/>
                <w:sz w:val="20"/>
                <w:szCs w:val="20"/>
              </w:rPr>
            </w:pPr>
            <w:r w:rsidRPr="00D46A5B">
              <w:rPr>
                <w:rFonts w:ascii="Arial" w:eastAsiaTheme="minorEastAsia" w:hAnsi="Arial" w:cs="Arial"/>
                <w:sz w:val="20"/>
                <w:szCs w:val="20"/>
              </w:rPr>
              <w:lastRenderedPageBreak/>
              <w:t xml:space="preserve">With support from expert practitioners, identify ways in which teachers plan for the needs of all learners while maintaining high expectations </w:t>
            </w:r>
            <w:r w:rsidRPr="00D46A5B">
              <w:rPr>
                <w:rFonts w:ascii="Arial" w:eastAsiaTheme="minorEastAsia" w:hAnsi="Arial" w:cs="Arial"/>
                <w:b/>
                <w:bCs/>
                <w:sz w:val="20"/>
                <w:szCs w:val="20"/>
              </w:rPr>
              <w:t>LT1.2 LT2.6, LH5.5</w:t>
            </w:r>
          </w:p>
          <w:p w14:paraId="6411F6BE" w14:textId="77777777" w:rsidR="004B00B0" w:rsidRPr="00D46A5B" w:rsidRDefault="004B00B0" w:rsidP="00F87677">
            <w:pPr>
              <w:rPr>
                <w:rFonts w:ascii="Arial" w:eastAsiaTheme="minorEastAsia" w:hAnsi="Arial" w:cs="Arial"/>
                <w:b/>
                <w:bCs/>
                <w:sz w:val="20"/>
                <w:szCs w:val="20"/>
              </w:rPr>
            </w:pPr>
          </w:p>
          <w:p w14:paraId="7D5F1A10" w14:textId="77777777" w:rsidR="004B00B0" w:rsidRPr="00D46A5B" w:rsidRDefault="004B00B0" w:rsidP="00F87677">
            <w:pPr>
              <w:rPr>
                <w:rFonts w:ascii="Arial" w:eastAsiaTheme="minorEastAsia" w:hAnsi="Arial" w:cs="Arial"/>
                <w:b/>
                <w:bCs/>
                <w:sz w:val="20"/>
                <w:szCs w:val="20"/>
              </w:rPr>
            </w:pPr>
          </w:p>
          <w:p w14:paraId="41DB237A" w14:textId="0D587032" w:rsidR="004B00B0" w:rsidRPr="00D46A5B" w:rsidRDefault="004B00B0" w:rsidP="00F87677">
            <w:pPr>
              <w:pStyle w:val="ListParagraph"/>
              <w:numPr>
                <w:ilvl w:val="0"/>
                <w:numId w:val="27"/>
              </w:numPr>
              <w:rPr>
                <w:rFonts w:ascii="Arial" w:eastAsiaTheme="minorEastAsia" w:hAnsi="Arial" w:cs="Arial"/>
                <w:sz w:val="20"/>
                <w:szCs w:val="20"/>
              </w:rPr>
            </w:pPr>
            <w:r w:rsidRPr="00D46A5B">
              <w:rPr>
                <w:rFonts w:ascii="Arial" w:eastAsiaTheme="minorEastAsia" w:hAnsi="Arial" w:cs="Arial"/>
                <w:sz w:val="20"/>
                <w:szCs w:val="20"/>
              </w:rPr>
              <w:t>With support from expert practitioners, identify how teachers use formative, ongoing assessment to modify teaching approaches and promote inclusion</w:t>
            </w:r>
          </w:p>
          <w:p w14:paraId="14D4D534" w14:textId="4403F7B8" w:rsidR="004B00B0" w:rsidRPr="00D46A5B" w:rsidRDefault="004B00B0" w:rsidP="00F87677">
            <w:pPr>
              <w:rPr>
                <w:rFonts w:ascii="Arial" w:eastAsiaTheme="minorEastAsia" w:hAnsi="Arial" w:cs="Arial"/>
                <w:b/>
                <w:bCs/>
                <w:sz w:val="20"/>
                <w:szCs w:val="20"/>
              </w:rPr>
            </w:pPr>
          </w:p>
          <w:p w14:paraId="674320CA" w14:textId="28160A21" w:rsidR="004B00B0" w:rsidRPr="00D46A5B" w:rsidRDefault="004B00B0" w:rsidP="00F87677">
            <w:pPr>
              <w:pStyle w:val="ListParagraph"/>
              <w:numPr>
                <w:ilvl w:val="0"/>
                <w:numId w:val="27"/>
              </w:numPr>
              <w:rPr>
                <w:rFonts w:ascii="Arial" w:hAnsi="Arial" w:cs="Arial"/>
                <w:b/>
                <w:bCs/>
                <w:color w:val="000000"/>
                <w:sz w:val="20"/>
                <w:szCs w:val="20"/>
              </w:rPr>
            </w:pPr>
            <w:r w:rsidRPr="00D46A5B">
              <w:rPr>
                <w:rFonts w:ascii="Arial" w:eastAsiaTheme="minorEastAsia" w:hAnsi="Arial" w:cs="Arial"/>
                <w:sz w:val="20"/>
                <w:szCs w:val="20"/>
              </w:rPr>
              <w:t xml:space="preserve">With support from expert practitioners, identify pupils who may need adaptations to content, teaching approaches, representing their learning or the learning environment </w:t>
            </w:r>
            <w:r w:rsidRPr="00D46A5B">
              <w:rPr>
                <w:rFonts w:ascii="Arial" w:hAnsi="Arial" w:cs="Arial"/>
                <w:b/>
                <w:bCs/>
                <w:color w:val="000000"/>
                <w:sz w:val="20"/>
                <w:szCs w:val="20"/>
              </w:rPr>
              <w:t>LH1.3, LH5.1, LH5.2, LH5.3, LH5.7, LH5.2, LT 6.1, 6.3.</w:t>
            </w:r>
          </w:p>
          <w:p w14:paraId="708F4AD5" w14:textId="4436CC15" w:rsidR="004B00B0" w:rsidRPr="00D46A5B" w:rsidRDefault="004B00B0" w:rsidP="00F87677">
            <w:pPr>
              <w:rPr>
                <w:rFonts w:ascii="Arial" w:eastAsiaTheme="minorEastAsia" w:hAnsi="Arial" w:cs="Arial"/>
                <w:b/>
                <w:bCs/>
                <w:color w:val="000000"/>
                <w:sz w:val="20"/>
                <w:szCs w:val="20"/>
              </w:rPr>
            </w:pPr>
          </w:p>
          <w:p w14:paraId="05402177" w14:textId="24747733" w:rsidR="004B00B0" w:rsidRPr="00D46A5B" w:rsidRDefault="004B00B0" w:rsidP="00F87677">
            <w:pPr>
              <w:pStyle w:val="ListParagraph"/>
              <w:numPr>
                <w:ilvl w:val="0"/>
                <w:numId w:val="27"/>
              </w:numPr>
              <w:rPr>
                <w:rFonts w:ascii="Arial" w:eastAsiaTheme="minorEastAsia" w:hAnsi="Arial" w:cs="Arial"/>
                <w:b/>
                <w:bCs/>
                <w:sz w:val="20"/>
                <w:szCs w:val="20"/>
              </w:rPr>
            </w:pPr>
            <w:r w:rsidRPr="00D46A5B">
              <w:rPr>
                <w:rFonts w:ascii="Arial" w:eastAsiaTheme="minorEastAsia" w:hAnsi="Arial" w:cs="Arial"/>
                <w:sz w:val="20"/>
                <w:szCs w:val="20"/>
              </w:rPr>
              <w:t xml:space="preserve">Adjust questioning to provide greater support or stretch </w:t>
            </w:r>
            <w:r w:rsidRPr="00D46A5B">
              <w:rPr>
                <w:rFonts w:ascii="Arial" w:eastAsiaTheme="minorEastAsia" w:hAnsi="Arial" w:cs="Arial"/>
                <w:b/>
                <w:bCs/>
                <w:sz w:val="20"/>
                <w:szCs w:val="20"/>
              </w:rPr>
              <w:t>LH6.5</w:t>
            </w:r>
          </w:p>
          <w:p w14:paraId="24F0E0C1" w14:textId="77777777" w:rsidR="00EF4547" w:rsidRPr="00D46A5B" w:rsidRDefault="00EF4547" w:rsidP="00F87677">
            <w:pPr>
              <w:rPr>
                <w:rFonts w:ascii="Arial" w:eastAsiaTheme="minorEastAsia" w:hAnsi="Arial" w:cs="Arial"/>
                <w:b/>
                <w:bCs/>
                <w:color w:val="000000"/>
                <w:sz w:val="20"/>
                <w:szCs w:val="20"/>
              </w:rPr>
            </w:pPr>
          </w:p>
          <w:p w14:paraId="15FACD59" w14:textId="77777777" w:rsidR="004B00B0" w:rsidRPr="00D46A5B" w:rsidRDefault="004B00B0" w:rsidP="00F87677">
            <w:pPr>
              <w:rPr>
                <w:rFonts w:ascii="Arial" w:eastAsiaTheme="minorEastAsia" w:hAnsi="Arial" w:cs="Arial"/>
                <w:b/>
                <w:bCs/>
                <w:sz w:val="20"/>
                <w:szCs w:val="20"/>
              </w:rPr>
            </w:pPr>
          </w:p>
          <w:p w14:paraId="47EB22E1" w14:textId="77777777" w:rsidR="00EF4547" w:rsidRPr="00D46A5B" w:rsidRDefault="00EF4547" w:rsidP="00F87677">
            <w:pPr>
              <w:pStyle w:val="ListParagraph"/>
              <w:numPr>
                <w:ilvl w:val="0"/>
                <w:numId w:val="27"/>
              </w:numPr>
              <w:rPr>
                <w:rFonts w:ascii="Arial" w:eastAsiaTheme="minorEastAsia" w:hAnsi="Arial" w:cs="Arial"/>
                <w:sz w:val="20"/>
                <w:szCs w:val="20"/>
              </w:rPr>
            </w:pPr>
            <w:r w:rsidRPr="00D46A5B">
              <w:rPr>
                <w:rFonts w:ascii="Arial" w:eastAsiaTheme="minorEastAsia" w:hAnsi="Arial" w:cs="Arial"/>
                <w:color w:val="000000" w:themeColor="text1"/>
                <w:sz w:val="20"/>
                <w:szCs w:val="20"/>
              </w:rPr>
              <w:t>Identify ways to build effective partnerships with children and parents</w:t>
            </w:r>
          </w:p>
          <w:p w14:paraId="22A5F89E" w14:textId="77777777" w:rsidR="00EF4547" w:rsidRPr="00D46A5B" w:rsidRDefault="00EF4547" w:rsidP="00F87677">
            <w:pPr>
              <w:pStyle w:val="ListParagraph"/>
              <w:numPr>
                <w:ilvl w:val="0"/>
                <w:numId w:val="27"/>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Discuss ways in which adaptations can be made for children with a range of identified needs </w:t>
            </w:r>
          </w:p>
          <w:p w14:paraId="2FE664F9" w14:textId="77777777" w:rsidR="004B00B0" w:rsidRPr="00D46A5B" w:rsidRDefault="004B00B0" w:rsidP="00F87677">
            <w:pPr>
              <w:rPr>
                <w:rFonts w:ascii="Arial" w:eastAsiaTheme="minorEastAsia" w:hAnsi="Arial" w:cs="Arial"/>
                <w:b/>
                <w:bCs/>
                <w:sz w:val="20"/>
                <w:szCs w:val="20"/>
              </w:rPr>
            </w:pPr>
          </w:p>
          <w:p w14:paraId="0AE7C354" w14:textId="4CBF404B" w:rsidR="004B00B0" w:rsidRPr="00D46A5B" w:rsidRDefault="00742E9F" w:rsidP="00F87677">
            <w:pPr>
              <w:pStyle w:val="ListParagraph"/>
              <w:numPr>
                <w:ilvl w:val="0"/>
                <w:numId w:val="27"/>
              </w:numPr>
              <w:rPr>
                <w:rFonts w:ascii="Arial" w:hAnsi="Arial" w:cs="Arial"/>
                <w:b/>
                <w:bCs/>
                <w:color w:val="000000"/>
                <w:sz w:val="20"/>
                <w:szCs w:val="20"/>
              </w:rPr>
            </w:pPr>
            <w:r w:rsidRPr="00D46A5B">
              <w:rPr>
                <w:rFonts w:ascii="Arial" w:eastAsiaTheme="minorEastAsia" w:hAnsi="Arial" w:cs="Arial"/>
                <w:color w:val="000000" w:themeColor="text1"/>
                <w:sz w:val="20"/>
                <w:szCs w:val="20"/>
              </w:rPr>
              <w:t xml:space="preserve">Discuss with centre based expert practitioners the principles of </w:t>
            </w:r>
            <w:r w:rsidR="00AD0D94" w:rsidRPr="00D46A5B">
              <w:rPr>
                <w:rFonts w:ascii="Arial" w:eastAsiaTheme="minorEastAsia" w:hAnsi="Arial" w:cs="Arial"/>
                <w:color w:val="000000" w:themeColor="text1"/>
                <w:sz w:val="20"/>
                <w:szCs w:val="20"/>
              </w:rPr>
              <w:t>embedding adaptive</w:t>
            </w:r>
            <w:r w:rsidRPr="00D46A5B">
              <w:rPr>
                <w:rFonts w:ascii="Arial" w:eastAsiaTheme="minorEastAsia" w:hAnsi="Arial" w:cs="Arial"/>
                <w:color w:val="000000" w:themeColor="text1"/>
                <w:sz w:val="20"/>
                <w:szCs w:val="20"/>
              </w:rPr>
              <w:t xml:space="preserve"> approaches into planning, </w:t>
            </w:r>
            <w:proofErr w:type="gramStart"/>
            <w:r w:rsidRPr="00D46A5B">
              <w:rPr>
                <w:rFonts w:ascii="Arial" w:eastAsiaTheme="minorEastAsia" w:hAnsi="Arial" w:cs="Arial"/>
                <w:color w:val="000000" w:themeColor="text1"/>
                <w:sz w:val="20"/>
                <w:szCs w:val="20"/>
              </w:rPr>
              <w:t>teaching</w:t>
            </w:r>
            <w:proofErr w:type="gramEnd"/>
            <w:r w:rsidRPr="00D46A5B">
              <w:rPr>
                <w:rFonts w:ascii="Arial" w:eastAsiaTheme="minorEastAsia" w:hAnsi="Arial" w:cs="Arial"/>
                <w:color w:val="000000" w:themeColor="text1"/>
                <w:sz w:val="20"/>
                <w:szCs w:val="20"/>
              </w:rPr>
              <w:t xml:space="preserve"> and organisation </w:t>
            </w:r>
            <w:r w:rsidRPr="00D46A5B">
              <w:rPr>
                <w:rFonts w:ascii="Arial" w:hAnsi="Arial" w:cs="Arial"/>
                <w:b/>
                <w:bCs/>
                <w:color w:val="000000"/>
                <w:sz w:val="20"/>
                <w:szCs w:val="20"/>
              </w:rPr>
              <w:t>LT5.2</w:t>
            </w:r>
          </w:p>
          <w:p w14:paraId="5F26FF6A" w14:textId="77777777" w:rsidR="00742E9F" w:rsidRPr="00D46A5B" w:rsidRDefault="00742E9F" w:rsidP="00F87677">
            <w:pPr>
              <w:rPr>
                <w:rFonts w:ascii="Arial" w:hAnsi="Arial" w:cs="Arial"/>
                <w:b/>
                <w:bCs/>
                <w:color w:val="000000"/>
                <w:sz w:val="20"/>
                <w:szCs w:val="20"/>
              </w:rPr>
            </w:pPr>
          </w:p>
          <w:p w14:paraId="7B19D691" w14:textId="77777777" w:rsidR="00742E9F" w:rsidRPr="00D46A5B" w:rsidRDefault="00742E9F" w:rsidP="00F87677">
            <w:pPr>
              <w:rPr>
                <w:rFonts w:ascii="Arial" w:hAnsi="Arial" w:cs="Arial"/>
                <w:b/>
                <w:bCs/>
                <w:color w:val="000000"/>
                <w:sz w:val="20"/>
                <w:szCs w:val="20"/>
              </w:rPr>
            </w:pPr>
          </w:p>
          <w:p w14:paraId="02C62074" w14:textId="77777777" w:rsidR="00742E9F" w:rsidRPr="00D46A5B" w:rsidRDefault="00742E9F" w:rsidP="00F87677">
            <w:pPr>
              <w:rPr>
                <w:rFonts w:ascii="Arial" w:hAnsi="Arial" w:cs="Arial"/>
                <w:b/>
                <w:bCs/>
                <w:color w:val="000000"/>
                <w:sz w:val="20"/>
                <w:szCs w:val="20"/>
              </w:rPr>
            </w:pPr>
          </w:p>
          <w:p w14:paraId="3CDBAF27" w14:textId="3BE5AA2E" w:rsidR="00742E9F" w:rsidRPr="00D46A5B" w:rsidRDefault="00742E9F" w:rsidP="00F87677">
            <w:pPr>
              <w:pStyle w:val="ListParagraph"/>
              <w:numPr>
                <w:ilvl w:val="0"/>
                <w:numId w:val="13"/>
              </w:numPr>
              <w:rPr>
                <w:rFonts w:ascii="Arial" w:eastAsiaTheme="minorEastAsia" w:hAnsi="Arial" w:cs="Arial"/>
                <w:sz w:val="20"/>
                <w:szCs w:val="20"/>
              </w:rPr>
            </w:pPr>
            <w:r w:rsidRPr="00D46A5B">
              <w:rPr>
                <w:rFonts w:ascii="Arial" w:eastAsiaTheme="minorEastAsia" w:hAnsi="Arial" w:cs="Arial"/>
                <w:color w:val="000000" w:themeColor="text1"/>
                <w:sz w:val="20"/>
                <w:szCs w:val="20"/>
              </w:rPr>
              <w:t xml:space="preserve">With the support of centre based expert </w:t>
            </w:r>
            <w:r w:rsidR="00AD0D94" w:rsidRPr="00D46A5B">
              <w:rPr>
                <w:rFonts w:ascii="Arial" w:eastAsiaTheme="minorEastAsia" w:hAnsi="Arial" w:cs="Arial"/>
                <w:color w:val="000000" w:themeColor="text1"/>
                <w:sz w:val="20"/>
                <w:szCs w:val="20"/>
              </w:rPr>
              <w:t>practitioners identify</w:t>
            </w:r>
            <w:r w:rsidRPr="00D46A5B">
              <w:rPr>
                <w:rFonts w:ascii="Arial" w:eastAsiaTheme="minorEastAsia" w:hAnsi="Arial" w:cs="Arial"/>
                <w:color w:val="000000" w:themeColor="text1"/>
                <w:sz w:val="20"/>
                <w:szCs w:val="20"/>
              </w:rPr>
              <w:t xml:space="preserve"> the evidence for the importance of </w:t>
            </w:r>
            <w:r w:rsidR="00AD0D94" w:rsidRPr="00D46A5B">
              <w:rPr>
                <w:rFonts w:ascii="Arial" w:eastAsiaTheme="minorEastAsia" w:hAnsi="Arial" w:cs="Arial"/>
                <w:color w:val="000000" w:themeColor="text1"/>
                <w:sz w:val="20"/>
                <w:szCs w:val="20"/>
              </w:rPr>
              <w:t>effective relationships</w:t>
            </w:r>
            <w:r w:rsidRPr="00D46A5B">
              <w:rPr>
                <w:rFonts w:ascii="Arial" w:eastAsiaTheme="minorEastAsia" w:hAnsi="Arial" w:cs="Arial"/>
                <w:color w:val="000000" w:themeColor="text1"/>
                <w:sz w:val="20"/>
                <w:szCs w:val="20"/>
              </w:rPr>
              <w:t xml:space="preserve"> with parents</w:t>
            </w:r>
            <w:r w:rsidR="00F87677" w:rsidRPr="00D46A5B">
              <w:rPr>
                <w:rFonts w:ascii="Arial" w:eastAsiaTheme="minorEastAsia" w:hAnsi="Arial" w:cs="Arial"/>
                <w:color w:val="000000" w:themeColor="text1"/>
                <w:sz w:val="20"/>
                <w:szCs w:val="20"/>
              </w:rPr>
              <w:t xml:space="preserve"> </w:t>
            </w:r>
            <w:r w:rsidRPr="00D46A5B">
              <w:rPr>
                <w:rFonts w:ascii="Arial" w:eastAsiaTheme="minorEastAsia" w:hAnsi="Arial" w:cs="Arial"/>
                <w:b/>
                <w:bCs/>
                <w:color w:val="000000" w:themeColor="text1"/>
                <w:sz w:val="20"/>
                <w:szCs w:val="20"/>
              </w:rPr>
              <w:t>LT 5.7</w:t>
            </w:r>
          </w:p>
        </w:tc>
        <w:tc>
          <w:tcPr>
            <w:tcW w:w="435" w:type="dxa"/>
            <w:vMerge/>
            <w:shd w:val="clear" w:color="auto" w:fill="E2EFD9" w:themeFill="accent6" w:themeFillTint="33"/>
          </w:tcPr>
          <w:p w14:paraId="52DB4C0D" w14:textId="77777777" w:rsidR="00433A8C" w:rsidRPr="2A4A3E22" w:rsidRDefault="00433A8C" w:rsidP="00EA24D4">
            <w:pPr>
              <w:pStyle w:val="ListParagraph"/>
              <w:numPr>
                <w:ilvl w:val="0"/>
                <w:numId w:val="2"/>
              </w:numPr>
              <w:rPr>
                <w:rFonts w:ascii="Arial" w:eastAsia="Arial" w:hAnsi="Arial" w:cs="Arial"/>
                <w:color w:val="000000" w:themeColor="text1"/>
                <w:sz w:val="20"/>
                <w:szCs w:val="20"/>
              </w:rPr>
            </w:pPr>
          </w:p>
        </w:tc>
      </w:tr>
      <w:tr w:rsidR="00433A8C" w:rsidRPr="002F73AD" w14:paraId="17F0E124" w14:textId="77777777" w:rsidTr="00D46A5B">
        <w:trPr>
          <w:gridAfter w:val="1"/>
          <w:wAfter w:w="9" w:type="dxa"/>
          <w:cantSplit/>
          <w:trHeight w:val="490"/>
        </w:trPr>
        <w:tc>
          <w:tcPr>
            <w:tcW w:w="435" w:type="dxa"/>
            <w:vMerge w:val="restart"/>
            <w:shd w:val="clear" w:color="auto" w:fill="E2EFD9" w:themeFill="accent6" w:themeFillTint="33"/>
            <w:textDirection w:val="btLr"/>
          </w:tcPr>
          <w:p w14:paraId="4A49172B" w14:textId="77777777" w:rsidR="00433A8C" w:rsidRPr="00102596" w:rsidRDefault="00433A8C" w:rsidP="00E36AA5">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gridSpan w:val="8"/>
            <w:tcBorders>
              <w:bottom w:val="single" w:sz="4" w:space="0" w:color="auto"/>
            </w:tcBorders>
            <w:shd w:val="clear" w:color="auto" w:fill="C5E0B3" w:themeFill="accent6" w:themeFillTint="66"/>
          </w:tcPr>
          <w:p w14:paraId="710A97B2" w14:textId="77777777" w:rsidR="00433A8C" w:rsidRDefault="00433A8C" w:rsidP="00E36AA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3E6A8804" w14:textId="2ACB3228" w:rsidR="00433A8C" w:rsidRPr="002F73AD" w:rsidRDefault="00433A8C" w:rsidP="00E36AA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 A</w:t>
            </w:r>
            <w:r w:rsidR="00E27D76">
              <w:rPr>
                <w:rStyle w:val="eop"/>
                <w:rFonts w:ascii="Arial" w:eastAsia="Times New Roman" w:hAnsi="Arial" w:cs="Arial"/>
                <w:b/>
                <w:bCs/>
                <w:color w:val="000000" w:themeColor="text1"/>
                <w:sz w:val="20"/>
                <w:szCs w:val="20"/>
              </w:rPr>
              <w:t>daptive teaching and SEND</w:t>
            </w:r>
          </w:p>
        </w:tc>
      </w:tr>
      <w:tr w:rsidR="00433A8C" w:rsidRPr="69350B63" w14:paraId="0F847025" w14:textId="77777777" w:rsidTr="00D46A5B">
        <w:trPr>
          <w:gridAfter w:val="1"/>
          <w:wAfter w:w="9" w:type="dxa"/>
          <w:cantSplit/>
          <w:trHeight w:val="1115"/>
        </w:trPr>
        <w:tc>
          <w:tcPr>
            <w:tcW w:w="435" w:type="dxa"/>
            <w:vMerge/>
            <w:shd w:val="clear" w:color="auto" w:fill="E2EFD9" w:themeFill="accent6" w:themeFillTint="33"/>
            <w:textDirection w:val="btLr"/>
          </w:tcPr>
          <w:p w14:paraId="0EF9D3D5" w14:textId="77777777" w:rsidR="00433A8C" w:rsidRDefault="00433A8C" w:rsidP="00E36AA5">
            <w:pPr>
              <w:ind w:left="113" w:right="113"/>
              <w:jc w:val="center"/>
              <w:rPr>
                <w:rFonts w:ascii="Arial" w:hAnsi="Arial" w:cs="Arial"/>
                <w:b/>
                <w:bCs/>
              </w:rPr>
            </w:pPr>
          </w:p>
        </w:tc>
        <w:tc>
          <w:tcPr>
            <w:tcW w:w="15148" w:type="dxa"/>
            <w:gridSpan w:val="8"/>
          </w:tcPr>
          <w:p w14:paraId="5359AD48" w14:textId="77777777" w:rsidR="005A3F10" w:rsidRDefault="005A3F10" w:rsidP="00C22F2D">
            <w:pPr>
              <w:rPr>
                <w:rFonts w:ascii="Arial" w:hAnsi="Arial" w:cs="Arial"/>
                <w:sz w:val="20"/>
                <w:szCs w:val="20"/>
              </w:rPr>
            </w:pPr>
          </w:p>
          <w:p w14:paraId="4CDFF3D4" w14:textId="546C21CE" w:rsidR="00C22F2D" w:rsidRPr="00D46A5B" w:rsidRDefault="00C22F2D" w:rsidP="00C22F2D">
            <w:pPr>
              <w:rPr>
                <w:rFonts w:ascii="Arial" w:hAnsi="Arial" w:cs="Arial"/>
                <w:sz w:val="20"/>
                <w:szCs w:val="20"/>
              </w:rPr>
            </w:pPr>
            <w:r w:rsidRPr="00D46A5B">
              <w:rPr>
                <w:rFonts w:ascii="Arial" w:hAnsi="Arial" w:cs="Arial"/>
                <w:sz w:val="20"/>
                <w:szCs w:val="20"/>
              </w:rPr>
              <w:t xml:space="preserve">FARRELL, P., </w:t>
            </w:r>
            <w:proofErr w:type="gramStart"/>
            <w:r w:rsidRPr="00D46A5B">
              <w:rPr>
                <w:rFonts w:ascii="Arial" w:hAnsi="Arial" w:cs="Arial"/>
                <w:sz w:val="20"/>
                <w:szCs w:val="20"/>
              </w:rPr>
              <w:t>ALBORZ ,</w:t>
            </w:r>
            <w:proofErr w:type="gramEnd"/>
            <w:r w:rsidRPr="00D46A5B">
              <w:rPr>
                <w:rFonts w:ascii="Arial" w:hAnsi="Arial" w:cs="Arial"/>
                <w:sz w:val="20"/>
                <w:szCs w:val="20"/>
              </w:rPr>
              <w:t xml:space="preserve"> A., HOWES, A., &amp; PEARSON, D., 2010. The impact of teaching assistants on improving pupils' academic achievement in mainstream schools: A review of the literature. Educational Review, 62(4), 435-448. doi:10.1080/00131911.2010.486476.</w:t>
            </w:r>
          </w:p>
          <w:p w14:paraId="4699FB22" w14:textId="77777777" w:rsidR="00C22F2D" w:rsidRPr="00D46A5B" w:rsidRDefault="00C22F2D" w:rsidP="00C22F2D">
            <w:pPr>
              <w:rPr>
                <w:rFonts w:ascii="Arial" w:hAnsi="Arial" w:cs="Arial"/>
                <w:sz w:val="20"/>
                <w:szCs w:val="20"/>
              </w:rPr>
            </w:pPr>
          </w:p>
          <w:p w14:paraId="1C442F81" w14:textId="77777777" w:rsidR="00C22F2D" w:rsidRPr="00D46A5B" w:rsidRDefault="00C22F2D" w:rsidP="00C22F2D">
            <w:pPr>
              <w:rPr>
                <w:rFonts w:ascii="Arial" w:hAnsi="Arial" w:cs="Arial"/>
                <w:sz w:val="20"/>
                <w:szCs w:val="20"/>
              </w:rPr>
            </w:pPr>
            <w:r w:rsidRPr="00D46A5B">
              <w:rPr>
                <w:rFonts w:ascii="Arial" w:hAnsi="Arial" w:cs="Arial"/>
                <w:sz w:val="20"/>
                <w:szCs w:val="20"/>
              </w:rPr>
              <w:t xml:space="preserve">GARROTE, A., </w:t>
            </w:r>
            <w:proofErr w:type="gramStart"/>
            <w:r w:rsidRPr="00D46A5B">
              <w:rPr>
                <w:rFonts w:ascii="Arial" w:hAnsi="Arial" w:cs="Arial"/>
                <w:sz w:val="20"/>
                <w:szCs w:val="20"/>
              </w:rPr>
              <w:t>SERMIER  DESSEMONTET</w:t>
            </w:r>
            <w:proofErr w:type="gramEnd"/>
            <w:r w:rsidRPr="00D46A5B">
              <w:rPr>
                <w:rFonts w:ascii="Arial" w:hAnsi="Arial" w:cs="Arial"/>
                <w:sz w:val="20"/>
                <w:szCs w:val="20"/>
              </w:rPr>
              <w:t>, R., &amp; MOSER OPITZ, E., 2017. Facilitating the social participation of pupils with special educational needs in mainstream schools: A review of school-based interventions. Educational Research Review, 20, 12- 23.</w:t>
            </w:r>
          </w:p>
          <w:p w14:paraId="7EDF2DC5" w14:textId="77777777" w:rsidR="00C22F2D" w:rsidRPr="00D46A5B" w:rsidRDefault="00C22F2D" w:rsidP="00C22F2D">
            <w:pPr>
              <w:rPr>
                <w:rFonts w:ascii="Arial" w:hAnsi="Arial" w:cs="Arial"/>
                <w:sz w:val="20"/>
                <w:szCs w:val="20"/>
              </w:rPr>
            </w:pPr>
          </w:p>
          <w:p w14:paraId="52EBCA76" w14:textId="77777777" w:rsidR="00C22F2D" w:rsidRPr="00D46A5B" w:rsidRDefault="00C22F2D" w:rsidP="00C22F2D">
            <w:pPr>
              <w:rPr>
                <w:rFonts w:ascii="Arial" w:hAnsi="Arial" w:cs="Arial"/>
                <w:sz w:val="20"/>
                <w:szCs w:val="20"/>
              </w:rPr>
            </w:pPr>
            <w:r w:rsidRPr="00D46A5B">
              <w:rPr>
                <w:rFonts w:ascii="Arial" w:hAnsi="Arial" w:cs="Arial"/>
                <w:sz w:val="20"/>
                <w:szCs w:val="20"/>
              </w:rPr>
              <w:t>GWERNAN-JONES, R., MOORE, D. A., GARSIDE, R., RICHARDSON, M., THOMPSON-COON, J., ROGERS, M., COOPER, P., STEIN, K., FORD, T., 2015. ADHD, parent perspectives and parent-teacher relationships: Grounds for conflict. British Journal of Special Education, 42(3).</w:t>
            </w:r>
          </w:p>
          <w:p w14:paraId="17CEAF0C" w14:textId="2F89F0D4" w:rsidR="00433A8C" w:rsidRDefault="00C22F2D" w:rsidP="005A3F10">
            <w:pPr>
              <w:spacing w:beforeAutospacing="1" w:afterAutospacing="1"/>
              <w:rPr>
                <w:rFonts w:ascii="Arial" w:hAnsi="Arial" w:cs="Arial"/>
                <w:sz w:val="20"/>
                <w:szCs w:val="20"/>
              </w:rPr>
            </w:pPr>
            <w:r w:rsidRPr="005A3F10">
              <w:rPr>
                <w:rFonts w:ascii="Arial" w:hAnsi="Arial" w:cs="Arial"/>
                <w:sz w:val="20"/>
                <w:szCs w:val="20"/>
              </w:rPr>
              <w:t>ROBERTS, J., &amp; SIMPSON, K., 2016. A review of research into stakeholder perspectives on inclusion of students with autism in mainstream schools. International Journal of Inclusive Education, 20(10), 1084-1096. [Used in our chapter on schools working effectively with parents, Topic 7.] doi:10.1080/13603116.2016.1145267</w:t>
            </w:r>
          </w:p>
          <w:p w14:paraId="59E8C171" w14:textId="5151F061" w:rsidR="005A3F10" w:rsidRDefault="005A3F10" w:rsidP="005A3F10">
            <w:pPr>
              <w:spacing w:beforeAutospacing="1" w:afterAutospacing="1"/>
              <w:rPr>
                <w:rFonts w:ascii="Arial" w:hAnsi="Arial" w:cs="Arial"/>
                <w:sz w:val="20"/>
                <w:szCs w:val="20"/>
              </w:rPr>
            </w:pPr>
          </w:p>
          <w:p w14:paraId="4F7F9B65" w14:textId="77777777" w:rsidR="005A3F10" w:rsidRDefault="005A3F10" w:rsidP="005A3F10">
            <w:pPr>
              <w:spacing w:beforeAutospacing="1" w:afterAutospacing="1"/>
              <w:rPr>
                <w:rFonts w:ascii="Arial" w:hAnsi="Arial" w:cs="Arial"/>
                <w:sz w:val="20"/>
                <w:szCs w:val="20"/>
              </w:rPr>
            </w:pPr>
          </w:p>
          <w:p w14:paraId="301422B6" w14:textId="7BCA37E1" w:rsidR="005A3F10" w:rsidRPr="005A3F10" w:rsidRDefault="005A3F10" w:rsidP="005A3F10">
            <w:pPr>
              <w:spacing w:beforeAutospacing="1" w:afterAutospacing="1"/>
              <w:rPr>
                <w:rStyle w:val="eop"/>
                <w:rFonts w:ascii="Arial" w:hAnsi="Arial" w:cs="Arial"/>
                <w:b/>
                <w:bCs/>
                <w:color w:val="000000" w:themeColor="text1"/>
                <w:sz w:val="20"/>
                <w:szCs w:val="20"/>
              </w:rPr>
            </w:pPr>
          </w:p>
        </w:tc>
      </w:tr>
    </w:tbl>
    <w:p w14:paraId="5470E674" w14:textId="6D794994" w:rsidR="005A3F10" w:rsidRDefault="005A3F10"/>
    <w:p w14:paraId="6108B570" w14:textId="26258180" w:rsidR="005A3F10" w:rsidRDefault="005A3F10"/>
    <w:p w14:paraId="07E5CFFD" w14:textId="1668D123" w:rsidR="005A3F10" w:rsidRDefault="005A3F10"/>
    <w:p w14:paraId="4E2BF658" w14:textId="07966484" w:rsidR="005A3F10" w:rsidRDefault="005A3F10"/>
    <w:p w14:paraId="2F9AC790" w14:textId="77777777" w:rsidR="005A3F10" w:rsidRDefault="005A3F10"/>
    <w:p w14:paraId="190224B7" w14:textId="77777777" w:rsidR="005A3F10" w:rsidRDefault="005A3F10"/>
    <w:tbl>
      <w:tblPr>
        <w:tblStyle w:val="TableGrid"/>
        <w:tblW w:w="15592" w:type="dxa"/>
        <w:tblInd w:w="-714" w:type="dxa"/>
        <w:tblLook w:val="04A0" w:firstRow="1" w:lastRow="0" w:firstColumn="1" w:lastColumn="0" w:noHBand="0" w:noVBand="1"/>
        <w:tblDescription w:val="Adaptive Teaching and SEND Curriculum Plan Phase 3"/>
      </w:tblPr>
      <w:tblGrid>
        <w:gridCol w:w="435"/>
        <w:gridCol w:w="4762"/>
        <w:gridCol w:w="2594"/>
        <w:gridCol w:w="2482"/>
        <w:gridCol w:w="4875"/>
        <w:gridCol w:w="435"/>
        <w:gridCol w:w="9"/>
      </w:tblGrid>
      <w:tr w:rsidR="00433A8C" w14:paraId="2BAA8562" w14:textId="77777777" w:rsidTr="005A3F10">
        <w:trPr>
          <w:tblHeader/>
        </w:trPr>
        <w:tc>
          <w:tcPr>
            <w:tcW w:w="15592" w:type="dxa"/>
            <w:gridSpan w:val="7"/>
            <w:shd w:val="clear" w:color="auto" w:fill="DC9182"/>
          </w:tcPr>
          <w:p w14:paraId="3259D43F" w14:textId="77777777" w:rsidR="00433A8C" w:rsidRDefault="00433A8C" w:rsidP="00E36AA5">
            <w:pPr>
              <w:jc w:val="center"/>
              <w:rPr>
                <w:rFonts w:ascii="Arial" w:hAnsi="Arial" w:cs="Arial"/>
                <w:b/>
                <w:bCs/>
                <w:sz w:val="28"/>
                <w:szCs w:val="28"/>
              </w:rPr>
            </w:pPr>
            <w:r>
              <w:rPr>
                <w:rFonts w:ascii="Arial" w:hAnsi="Arial" w:cs="Arial"/>
                <w:b/>
                <w:bCs/>
                <w:sz w:val="28"/>
                <w:szCs w:val="28"/>
              </w:rPr>
              <w:lastRenderedPageBreak/>
              <w:t>Phase 3</w:t>
            </w:r>
          </w:p>
          <w:p w14:paraId="43EB0EFB" w14:textId="0A45C9C2" w:rsidR="005A3F10" w:rsidRDefault="005A3F10" w:rsidP="00E36AA5">
            <w:pPr>
              <w:jc w:val="center"/>
              <w:rPr>
                <w:rFonts w:ascii="Arial" w:hAnsi="Arial" w:cs="Arial"/>
                <w:b/>
                <w:bCs/>
                <w:sz w:val="28"/>
                <w:szCs w:val="28"/>
              </w:rPr>
            </w:pPr>
          </w:p>
        </w:tc>
      </w:tr>
      <w:tr w:rsidR="00B87E7B" w14:paraId="2238B80A" w14:textId="77777777" w:rsidTr="00D46A5B">
        <w:tc>
          <w:tcPr>
            <w:tcW w:w="15592" w:type="dxa"/>
            <w:gridSpan w:val="7"/>
            <w:shd w:val="clear" w:color="auto" w:fill="E7B7AD"/>
          </w:tcPr>
          <w:p w14:paraId="6E4683BC" w14:textId="5FAAF6B8" w:rsidR="00B87E7B" w:rsidRDefault="00B87E7B" w:rsidP="003637DC">
            <w:pPr>
              <w:jc w:val="center"/>
              <w:rPr>
                <w:rFonts w:ascii="Arial" w:hAnsi="Arial" w:cs="Arial"/>
                <w:b/>
                <w:bCs/>
                <w:sz w:val="28"/>
                <w:szCs w:val="28"/>
              </w:rPr>
            </w:pPr>
            <w:r>
              <w:rPr>
                <w:rFonts w:ascii="Arial" w:hAnsi="Arial" w:cs="Arial"/>
                <w:b/>
                <w:bCs/>
                <w:sz w:val="28"/>
                <w:szCs w:val="28"/>
              </w:rPr>
              <w:t>School Based Learning – Consolidation</w:t>
            </w:r>
          </w:p>
        </w:tc>
      </w:tr>
      <w:tr w:rsidR="00B87E7B" w14:paraId="412B7857" w14:textId="77777777" w:rsidTr="00D46A5B">
        <w:tc>
          <w:tcPr>
            <w:tcW w:w="7791" w:type="dxa"/>
            <w:gridSpan w:val="3"/>
            <w:shd w:val="clear" w:color="auto" w:fill="F8D3CC"/>
          </w:tcPr>
          <w:p w14:paraId="112C02D9" w14:textId="53C2BBA2" w:rsidR="00B87E7B" w:rsidRDefault="00B87E7B" w:rsidP="00B87E7B">
            <w:pPr>
              <w:jc w:val="center"/>
              <w:rPr>
                <w:rFonts w:ascii="Arial" w:hAnsi="Arial" w:cs="Arial"/>
                <w:b/>
                <w:bCs/>
                <w:sz w:val="28"/>
                <w:szCs w:val="28"/>
              </w:rPr>
            </w:pPr>
            <w:r>
              <w:rPr>
                <w:rFonts w:ascii="Arial" w:hAnsi="Arial" w:cs="Arial"/>
                <w:b/>
                <w:bCs/>
                <w:sz w:val="28"/>
                <w:szCs w:val="28"/>
              </w:rPr>
              <w:t>Learn That</w:t>
            </w:r>
          </w:p>
        </w:tc>
        <w:tc>
          <w:tcPr>
            <w:tcW w:w="7801" w:type="dxa"/>
            <w:gridSpan w:val="4"/>
            <w:shd w:val="clear" w:color="auto" w:fill="F8D3CC"/>
          </w:tcPr>
          <w:p w14:paraId="27D212E4" w14:textId="69DB6A03" w:rsidR="00B87E7B" w:rsidRDefault="00B87E7B" w:rsidP="00E36AA5">
            <w:pPr>
              <w:jc w:val="center"/>
              <w:rPr>
                <w:rFonts w:ascii="Arial" w:hAnsi="Arial" w:cs="Arial"/>
                <w:b/>
                <w:bCs/>
                <w:sz w:val="28"/>
                <w:szCs w:val="28"/>
              </w:rPr>
            </w:pPr>
            <w:r>
              <w:rPr>
                <w:rFonts w:ascii="Arial" w:hAnsi="Arial" w:cs="Arial"/>
                <w:b/>
                <w:bCs/>
                <w:sz w:val="28"/>
                <w:szCs w:val="28"/>
              </w:rPr>
              <w:t>Learn How</w:t>
            </w:r>
          </w:p>
        </w:tc>
      </w:tr>
      <w:tr w:rsidR="00B87E7B" w:rsidRPr="00433A8C" w14:paraId="7BCA5B58" w14:textId="77777777" w:rsidTr="00D46A5B">
        <w:trPr>
          <w:gridAfter w:val="1"/>
          <w:wAfter w:w="9" w:type="dxa"/>
        </w:trPr>
        <w:tc>
          <w:tcPr>
            <w:tcW w:w="435" w:type="dxa"/>
            <w:vMerge w:val="restart"/>
            <w:shd w:val="clear" w:color="auto" w:fill="F8D3CC"/>
            <w:textDirection w:val="btLr"/>
          </w:tcPr>
          <w:p w14:paraId="3BB46E55" w14:textId="77777777" w:rsidR="00B87E7B" w:rsidRPr="00102596" w:rsidRDefault="00B87E7B" w:rsidP="00E36AA5">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7356" w:type="dxa"/>
            <w:gridSpan w:val="2"/>
          </w:tcPr>
          <w:p w14:paraId="3C85BE16" w14:textId="77777777" w:rsidR="00742E9F" w:rsidRPr="00D46A5B" w:rsidRDefault="00742E9F" w:rsidP="00742E9F">
            <w:pPr>
              <w:pStyle w:val="ListParagraph"/>
              <w:numPr>
                <w:ilvl w:val="0"/>
                <w:numId w:val="19"/>
              </w:numPr>
              <w:rPr>
                <w:rFonts w:ascii="Arial" w:eastAsiaTheme="minorEastAsia" w:hAnsi="Arial" w:cs="Arial"/>
                <w:sz w:val="20"/>
                <w:szCs w:val="20"/>
              </w:rPr>
            </w:pPr>
            <w:r w:rsidRPr="00D46A5B">
              <w:rPr>
                <w:rFonts w:ascii="Arial" w:eastAsiaTheme="minorEastAsia" w:hAnsi="Arial" w:cs="Arial"/>
                <w:color w:val="000000" w:themeColor="text1"/>
                <w:sz w:val="20"/>
                <w:szCs w:val="20"/>
              </w:rPr>
              <w:t>That working with all members of the staff team including support staff and mid-day supervisors is essential in providing an inclusive and learner friendly environment</w:t>
            </w:r>
          </w:p>
          <w:p w14:paraId="67984083" w14:textId="77F25907" w:rsidR="00B87E7B" w:rsidRPr="00D46A5B" w:rsidRDefault="00B87E7B" w:rsidP="00E36AA5">
            <w:pPr>
              <w:rPr>
                <w:rFonts w:ascii="Arial" w:eastAsiaTheme="minorEastAsia" w:hAnsi="Arial" w:cs="Arial"/>
                <w:sz w:val="20"/>
                <w:szCs w:val="20"/>
              </w:rPr>
            </w:pPr>
          </w:p>
        </w:tc>
        <w:tc>
          <w:tcPr>
            <w:tcW w:w="7357" w:type="dxa"/>
            <w:gridSpan w:val="2"/>
          </w:tcPr>
          <w:p w14:paraId="1E4687B2" w14:textId="77777777" w:rsidR="00B87E7B" w:rsidRPr="00D46A5B" w:rsidRDefault="00742E9F" w:rsidP="00205141">
            <w:pPr>
              <w:pStyle w:val="ListParagraph"/>
              <w:numPr>
                <w:ilvl w:val="0"/>
                <w:numId w:val="19"/>
              </w:numPr>
              <w:rPr>
                <w:rFonts w:ascii="Arial" w:hAnsi="Arial" w:cs="Arial"/>
                <w:sz w:val="20"/>
                <w:szCs w:val="20"/>
              </w:rPr>
            </w:pPr>
            <w:r w:rsidRPr="00D46A5B">
              <w:rPr>
                <w:rFonts w:ascii="Arial" w:eastAsiaTheme="minorEastAsia" w:hAnsi="Arial" w:cs="Arial"/>
                <w:color w:val="000000" w:themeColor="text1"/>
                <w:sz w:val="20"/>
                <w:szCs w:val="20"/>
              </w:rPr>
              <w:t xml:space="preserve">Where and how to seek support when working with children with Special Educational Needs and Education, </w:t>
            </w:r>
            <w:proofErr w:type="gramStart"/>
            <w:r w:rsidRPr="00D46A5B">
              <w:rPr>
                <w:rFonts w:ascii="Arial" w:eastAsiaTheme="minorEastAsia" w:hAnsi="Arial" w:cs="Arial"/>
                <w:color w:val="000000" w:themeColor="text1"/>
                <w:sz w:val="20"/>
                <w:szCs w:val="20"/>
              </w:rPr>
              <w:t>Health</w:t>
            </w:r>
            <w:proofErr w:type="gramEnd"/>
            <w:r w:rsidRPr="00D46A5B">
              <w:rPr>
                <w:rFonts w:ascii="Arial" w:eastAsiaTheme="minorEastAsia" w:hAnsi="Arial" w:cs="Arial"/>
                <w:color w:val="000000" w:themeColor="text1"/>
                <w:sz w:val="20"/>
                <w:szCs w:val="20"/>
              </w:rPr>
              <w:t xml:space="preserve"> and Care plans</w:t>
            </w:r>
          </w:p>
          <w:p w14:paraId="12D084C5" w14:textId="08F6FB70" w:rsidR="00205141" w:rsidRPr="00D46A5B" w:rsidRDefault="00205141" w:rsidP="00205141">
            <w:pPr>
              <w:pStyle w:val="ListParagraph"/>
              <w:numPr>
                <w:ilvl w:val="0"/>
                <w:numId w:val="19"/>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Identify ways to build effective partnerships with children and parents</w:t>
            </w:r>
          </w:p>
          <w:p w14:paraId="4BA4BB32" w14:textId="4EC608A5" w:rsidR="00205141" w:rsidRPr="00D46A5B" w:rsidRDefault="00205141" w:rsidP="005A3F10">
            <w:pPr>
              <w:pStyle w:val="ListParagraph"/>
              <w:ind w:left="360"/>
              <w:rPr>
                <w:rFonts w:ascii="Arial" w:hAnsi="Arial" w:cs="Arial"/>
                <w:sz w:val="20"/>
                <w:szCs w:val="20"/>
              </w:rPr>
            </w:pPr>
          </w:p>
        </w:tc>
        <w:tc>
          <w:tcPr>
            <w:tcW w:w="435" w:type="dxa"/>
            <w:vMerge w:val="restart"/>
            <w:shd w:val="clear" w:color="auto" w:fill="F8D3CC"/>
            <w:textDirection w:val="tbRl"/>
          </w:tcPr>
          <w:p w14:paraId="09AE38EC" w14:textId="6890F6E5" w:rsidR="00B87E7B" w:rsidRPr="00433A8C" w:rsidRDefault="00B87E7B" w:rsidP="00596035">
            <w:pPr>
              <w:ind w:left="113" w:right="113"/>
              <w:jc w:val="center"/>
              <w:rPr>
                <w:rFonts w:ascii="Arial" w:hAnsi="Arial" w:cs="Arial"/>
                <w:sz w:val="18"/>
                <w:szCs w:val="18"/>
              </w:rPr>
            </w:pPr>
            <w:r>
              <w:rPr>
                <w:rFonts w:ascii="Arial" w:hAnsi="Arial" w:cs="Arial"/>
                <w:sz w:val="18"/>
                <w:szCs w:val="18"/>
              </w:rPr>
              <w:t>Intent</w:t>
            </w:r>
          </w:p>
        </w:tc>
      </w:tr>
      <w:tr w:rsidR="00B87E7B" w:rsidRPr="00433A8C" w14:paraId="4314C4F8" w14:textId="77777777" w:rsidTr="00D46A5B">
        <w:trPr>
          <w:gridAfter w:val="1"/>
          <w:wAfter w:w="9" w:type="dxa"/>
          <w:trHeight w:val="307"/>
        </w:trPr>
        <w:tc>
          <w:tcPr>
            <w:tcW w:w="435" w:type="dxa"/>
            <w:vMerge/>
            <w:shd w:val="clear" w:color="auto" w:fill="F8D3CC"/>
            <w:textDirection w:val="btLr"/>
          </w:tcPr>
          <w:p w14:paraId="1D1F4637" w14:textId="77777777" w:rsidR="00B87E7B" w:rsidRPr="00102596" w:rsidRDefault="00B87E7B" w:rsidP="00E36AA5">
            <w:pPr>
              <w:ind w:left="113" w:right="113"/>
              <w:jc w:val="center"/>
              <w:rPr>
                <w:rFonts w:ascii="Arial" w:hAnsi="Arial" w:cs="Arial"/>
                <w:b/>
                <w:bCs/>
                <w:sz w:val="18"/>
                <w:szCs w:val="18"/>
              </w:rPr>
            </w:pPr>
          </w:p>
        </w:tc>
        <w:tc>
          <w:tcPr>
            <w:tcW w:w="7356" w:type="dxa"/>
            <w:gridSpan w:val="2"/>
          </w:tcPr>
          <w:p w14:paraId="32075FFA" w14:textId="77777777" w:rsidR="00742E9F" w:rsidRPr="00D46A5B" w:rsidRDefault="00742E9F" w:rsidP="00742E9F">
            <w:pPr>
              <w:pStyle w:val="ListParagraph"/>
              <w:numPr>
                <w:ilvl w:val="0"/>
                <w:numId w:val="19"/>
              </w:numPr>
              <w:rPr>
                <w:rFonts w:ascii="Arial" w:eastAsiaTheme="minorEastAsia" w:hAnsi="Arial" w:cs="Arial"/>
                <w:sz w:val="20"/>
                <w:szCs w:val="20"/>
              </w:rPr>
            </w:pPr>
            <w:r w:rsidRPr="00D46A5B">
              <w:rPr>
                <w:rFonts w:ascii="Arial" w:eastAsiaTheme="minorEastAsia" w:hAnsi="Arial" w:cs="Arial"/>
                <w:color w:val="000000" w:themeColor="text1"/>
                <w:sz w:val="20"/>
                <w:szCs w:val="20"/>
              </w:rPr>
              <w:t>The roles and responsibilities of outside agencies and professionals in working with children with Special Educational Needs</w:t>
            </w:r>
          </w:p>
          <w:p w14:paraId="5867116D" w14:textId="77777777" w:rsidR="00B87E7B" w:rsidRPr="00D46A5B" w:rsidRDefault="00B87E7B" w:rsidP="00E36AA5">
            <w:pPr>
              <w:rPr>
                <w:rFonts w:ascii="Arial" w:eastAsiaTheme="minorEastAsia" w:hAnsi="Arial" w:cs="Arial"/>
                <w:sz w:val="20"/>
                <w:szCs w:val="20"/>
              </w:rPr>
            </w:pPr>
          </w:p>
        </w:tc>
        <w:tc>
          <w:tcPr>
            <w:tcW w:w="7357" w:type="dxa"/>
            <w:gridSpan w:val="2"/>
          </w:tcPr>
          <w:p w14:paraId="2274F7DE" w14:textId="6B127365" w:rsidR="00A35723" w:rsidRPr="00D46A5B" w:rsidRDefault="00A35723" w:rsidP="00A35723">
            <w:pPr>
              <w:pStyle w:val="ListParagraph"/>
              <w:numPr>
                <w:ilvl w:val="0"/>
                <w:numId w:val="2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To identify and make adaptations and reasonable adjustments </w:t>
            </w:r>
          </w:p>
          <w:p w14:paraId="33872C7E" w14:textId="435CD6FC" w:rsidR="00A35723" w:rsidRPr="00D46A5B" w:rsidRDefault="00A35723" w:rsidP="00A35723">
            <w:pPr>
              <w:pStyle w:val="ListParagraph"/>
              <w:numPr>
                <w:ilvl w:val="0"/>
                <w:numId w:val="2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To communicate effectively with other professionals and agencies</w:t>
            </w:r>
          </w:p>
          <w:p w14:paraId="63C2AB66" w14:textId="77777777" w:rsidR="00A35723" w:rsidRPr="00D46A5B" w:rsidRDefault="00A35723" w:rsidP="00A35723">
            <w:pPr>
              <w:pStyle w:val="ListParagraph"/>
              <w:numPr>
                <w:ilvl w:val="0"/>
                <w:numId w:val="21"/>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Use evidence-based approaches to adapt teaching for children with a range of needs</w:t>
            </w:r>
          </w:p>
          <w:p w14:paraId="071CFA83" w14:textId="11BB4587" w:rsidR="00B87E7B" w:rsidRPr="00D46A5B" w:rsidRDefault="00B87E7B" w:rsidP="00AE2B18">
            <w:pPr>
              <w:ind w:left="360"/>
              <w:rPr>
                <w:rFonts w:ascii="Arial" w:eastAsiaTheme="minorEastAsia" w:hAnsi="Arial" w:cs="Arial"/>
                <w:sz w:val="20"/>
                <w:szCs w:val="20"/>
              </w:rPr>
            </w:pPr>
          </w:p>
        </w:tc>
        <w:tc>
          <w:tcPr>
            <w:tcW w:w="435" w:type="dxa"/>
            <w:vMerge/>
            <w:shd w:val="clear" w:color="auto" w:fill="F8D3CC"/>
          </w:tcPr>
          <w:p w14:paraId="7DC3294F" w14:textId="77777777" w:rsidR="00B87E7B" w:rsidRPr="00433A8C" w:rsidRDefault="00B87E7B" w:rsidP="00433A8C">
            <w:pPr>
              <w:rPr>
                <w:rFonts w:eastAsiaTheme="minorEastAsia"/>
                <w:sz w:val="18"/>
                <w:szCs w:val="18"/>
              </w:rPr>
            </w:pPr>
          </w:p>
        </w:tc>
      </w:tr>
      <w:tr w:rsidR="00B87E7B" w:rsidRPr="00433A8C" w14:paraId="0E3777BC" w14:textId="77777777" w:rsidTr="00D46A5B">
        <w:trPr>
          <w:gridAfter w:val="1"/>
          <w:wAfter w:w="9" w:type="dxa"/>
          <w:trHeight w:val="307"/>
        </w:trPr>
        <w:tc>
          <w:tcPr>
            <w:tcW w:w="435" w:type="dxa"/>
            <w:vMerge/>
            <w:shd w:val="clear" w:color="auto" w:fill="F8D3CC"/>
            <w:textDirection w:val="btLr"/>
          </w:tcPr>
          <w:p w14:paraId="4EA9BC18" w14:textId="77777777" w:rsidR="00B87E7B" w:rsidRPr="00102596" w:rsidRDefault="00B87E7B" w:rsidP="00E36AA5">
            <w:pPr>
              <w:ind w:left="113" w:right="113"/>
              <w:jc w:val="center"/>
              <w:rPr>
                <w:rFonts w:ascii="Arial" w:hAnsi="Arial" w:cs="Arial"/>
                <w:b/>
                <w:bCs/>
                <w:sz w:val="18"/>
                <w:szCs w:val="18"/>
              </w:rPr>
            </w:pPr>
          </w:p>
        </w:tc>
        <w:tc>
          <w:tcPr>
            <w:tcW w:w="7356" w:type="dxa"/>
            <w:gridSpan w:val="2"/>
          </w:tcPr>
          <w:p w14:paraId="4E3A8E6B" w14:textId="77777777" w:rsidR="00742E9F" w:rsidRPr="00D46A5B" w:rsidRDefault="00742E9F" w:rsidP="00742E9F">
            <w:pPr>
              <w:pStyle w:val="ListParagraph"/>
              <w:numPr>
                <w:ilvl w:val="0"/>
                <w:numId w:val="19"/>
              </w:numPr>
              <w:rPr>
                <w:rFonts w:ascii="Arial" w:eastAsiaTheme="minorEastAsia" w:hAnsi="Arial" w:cs="Arial"/>
                <w:sz w:val="20"/>
                <w:szCs w:val="20"/>
              </w:rPr>
            </w:pPr>
            <w:r w:rsidRPr="00D46A5B">
              <w:rPr>
                <w:rFonts w:ascii="Arial" w:eastAsiaTheme="minorEastAsia" w:hAnsi="Arial" w:cs="Arial"/>
                <w:color w:val="000000" w:themeColor="text1"/>
                <w:sz w:val="20"/>
                <w:szCs w:val="20"/>
              </w:rPr>
              <w:t>The legal and moral obligation of teachers and schools to make reasonable adjustments for children with identified special Educational Needs and Disability</w:t>
            </w:r>
          </w:p>
          <w:p w14:paraId="16AF9104" w14:textId="77777777" w:rsidR="00B87E7B" w:rsidRPr="005A3F10" w:rsidRDefault="00742E9F" w:rsidP="00AD0D94">
            <w:pPr>
              <w:pStyle w:val="ListParagraph"/>
              <w:numPr>
                <w:ilvl w:val="0"/>
                <w:numId w:val="19"/>
              </w:numPr>
              <w:rPr>
                <w:rFonts w:ascii="Arial" w:eastAsiaTheme="minorEastAsia" w:hAnsi="Arial" w:cs="Arial"/>
                <w:sz w:val="20"/>
                <w:szCs w:val="20"/>
              </w:rPr>
            </w:pPr>
            <w:r w:rsidRPr="00D46A5B">
              <w:rPr>
                <w:rFonts w:ascii="Arial" w:eastAsiaTheme="minorEastAsia" w:hAnsi="Arial" w:cs="Arial"/>
                <w:color w:val="000000" w:themeColor="text1"/>
                <w:sz w:val="20"/>
                <w:szCs w:val="20"/>
              </w:rPr>
              <w:t>The importance of inclusive, learner friendly environment</w:t>
            </w:r>
          </w:p>
          <w:p w14:paraId="60A1BCD5" w14:textId="692DA213" w:rsidR="005A3F10" w:rsidRPr="00D46A5B" w:rsidRDefault="005A3F10" w:rsidP="00AD0D94">
            <w:pPr>
              <w:pStyle w:val="ListParagraph"/>
              <w:numPr>
                <w:ilvl w:val="0"/>
                <w:numId w:val="19"/>
              </w:numPr>
              <w:rPr>
                <w:rFonts w:ascii="Arial" w:eastAsiaTheme="minorEastAsia" w:hAnsi="Arial" w:cs="Arial"/>
                <w:sz w:val="20"/>
                <w:szCs w:val="20"/>
              </w:rPr>
            </w:pPr>
          </w:p>
        </w:tc>
        <w:tc>
          <w:tcPr>
            <w:tcW w:w="7357" w:type="dxa"/>
            <w:gridSpan w:val="2"/>
          </w:tcPr>
          <w:p w14:paraId="64EF4DD2" w14:textId="77777777" w:rsidR="00AE2B18" w:rsidRPr="00D46A5B" w:rsidRDefault="00AE2B18" w:rsidP="00AE2B18">
            <w:pPr>
              <w:pStyle w:val="ListParagraph"/>
              <w:numPr>
                <w:ilvl w:val="0"/>
                <w:numId w:val="19"/>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Capture the voice and aspirations of the child</w:t>
            </w:r>
          </w:p>
          <w:p w14:paraId="4B896354" w14:textId="77777777" w:rsidR="00AE2B18" w:rsidRPr="00D46A5B" w:rsidRDefault="00AE2B18" w:rsidP="00AE2B18">
            <w:pPr>
              <w:pStyle w:val="ListParagraph"/>
              <w:numPr>
                <w:ilvl w:val="0"/>
                <w:numId w:val="19"/>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Use groupings to support learning and promote inclusion</w:t>
            </w:r>
          </w:p>
          <w:p w14:paraId="37D62899" w14:textId="77777777" w:rsidR="00B87E7B" w:rsidRPr="00D46A5B" w:rsidRDefault="00B87E7B" w:rsidP="00E36AA5">
            <w:pPr>
              <w:rPr>
                <w:rFonts w:ascii="Arial" w:eastAsiaTheme="minorEastAsia" w:hAnsi="Arial" w:cs="Arial"/>
                <w:sz w:val="20"/>
                <w:szCs w:val="20"/>
              </w:rPr>
            </w:pPr>
          </w:p>
        </w:tc>
        <w:tc>
          <w:tcPr>
            <w:tcW w:w="435" w:type="dxa"/>
            <w:vMerge/>
            <w:shd w:val="clear" w:color="auto" w:fill="F8D3CC"/>
          </w:tcPr>
          <w:p w14:paraId="2DE03AAB" w14:textId="77777777" w:rsidR="00B87E7B" w:rsidRPr="00433A8C" w:rsidRDefault="00B87E7B" w:rsidP="00433A8C">
            <w:pPr>
              <w:rPr>
                <w:rFonts w:eastAsiaTheme="minorEastAsia"/>
                <w:sz w:val="18"/>
                <w:szCs w:val="18"/>
              </w:rPr>
            </w:pPr>
          </w:p>
        </w:tc>
      </w:tr>
      <w:tr w:rsidR="00B87E7B" w:rsidRPr="00433A8C" w14:paraId="455067EE" w14:textId="77777777" w:rsidTr="00D46A5B">
        <w:trPr>
          <w:gridAfter w:val="1"/>
          <w:wAfter w:w="9" w:type="dxa"/>
          <w:trHeight w:val="307"/>
        </w:trPr>
        <w:tc>
          <w:tcPr>
            <w:tcW w:w="435" w:type="dxa"/>
            <w:vMerge/>
            <w:shd w:val="clear" w:color="auto" w:fill="F8D3CC"/>
            <w:textDirection w:val="btLr"/>
          </w:tcPr>
          <w:p w14:paraId="27DE4D89" w14:textId="77777777" w:rsidR="00B87E7B" w:rsidRPr="00102596" w:rsidRDefault="00B87E7B" w:rsidP="00E36AA5">
            <w:pPr>
              <w:ind w:left="113" w:right="113"/>
              <w:jc w:val="center"/>
              <w:rPr>
                <w:rFonts w:ascii="Arial" w:hAnsi="Arial" w:cs="Arial"/>
                <w:b/>
                <w:bCs/>
                <w:sz w:val="18"/>
                <w:szCs w:val="18"/>
              </w:rPr>
            </w:pPr>
          </w:p>
        </w:tc>
        <w:tc>
          <w:tcPr>
            <w:tcW w:w="7356" w:type="dxa"/>
            <w:gridSpan w:val="2"/>
          </w:tcPr>
          <w:p w14:paraId="3DF2A0B8" w14:textId="77777777" w:rsidR="00742E9F" w:rsidRPr="00D46A5B" w:rsidRDefault="00742E9F" w:rsidP="00742E9F">
            <w:pPr>
              <w:pStyle w:val="ListParagraph"/>
              <w:numPr>
                <w:ilvl w:val="0"/>
                <w:numId w:val="19"/>
              </w:numPr>
              <w:rPr>
                <w:rFonts w:ascii="Arial" w:eastAsiaTheme="minorEastAsia" w:hAnsi="Arial" w:cs="Arial"/>
                <w:sz w:val="20"/>
                <w:szCs w:val="20"/>
              </w:rPr>
            </w:pPr>
            <w:r w:rsidRPr="00D46A5B">
              <w:rPr>
                <w:rFonts w:ascii="Arial" w:eastAsiaTheme="minorEastAsia" w:hAnsi="Arial" w:cs="Arial"/>
                <w:color w:val="000000" w:themeColor="text1"/>
                <w:sz w:val="20"/>
                <w:szCs w:val="20"/>
              </w:rPr>
              <w:t>Effective deployment of support staff is key to maintaining high expectations of all children and promoting inclusion L8.3</w:t>
            </w:r>
          </w:p>
          <w:p w14:paraId="16515764" w14:textId="77777777" w:rsidR="00B87E7B" w:rsidRPr="00D46A5B" w:rsidRDefault="00B87E7B" w:rsidP="00E36AA5">
            <w:pPr>
              <w:rPr>
                <w:rFonts w:ascii="Arial" w:eastAsiaTheme="minorEastAsia" w:hAnsi="Arial" w:cs="Arial"/>
                <w:sz w:val="20"/>
                <w:szCs w:val="20"/>
              </w:rPr>
            </w:pPr>
          </w:p>
        </w:tc>
        <w:tc>
          <w:tcPr>
            <w:tcW w:w="7357" w:type="dxa"/>
            <w:gridSpan w:val="2"/>
          </w:tcPr>
          <w:p w14:paraId="3FE2B73F" w14:textId="77777777" w:rsidR="00B44434" w:rsidRPr="00D46A5B" w:rsidRDefault="00B44434" w:rsidP="00B44434">
            <w:pPr>
              <w:pStyle w:val="ListParagraph"/>
              <w:numPr>
                <w:ilvl w:val="0"/>
                <w:numId w:val="2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To effectively communicate with and deploy support staff</w:t>
            </w:r>
          </w:p>
          <w:p w14:paraId="499249E8" w14:textId="77777777" w:rsidR="00B87E7B" w:rsidRPr="00D46A5B" w:rsidRDefault="00B87E7B" w:rsidP="00E36AA5">
            <w:pPr>
              <w:rPr>
                <w:rFonts w:ascii="Arial" w:eastAsiaTheme="minorEastAsia" w:hAnsi="Arial" w:cs="Arial"/>
                <w:sz w:val="20"/>
                <w:szCs w:val="20"/>
              </w:rPr>
            </w:pPr>
          </w:p>
        </w:tc>
        <w:tc>
          <w:tcPr>
            <w:tcW w:w="435" w:type="dxa"/>
            <w:vMerge/>
            <w:shd w:val="clear" w:color="auto" w:fill="F8D3CC"/>
          </w:tcPr>
          <w:p w14:paraId="0C2A1410" w14:textId="77777777" w:rsidR="00B87E7B" w:rsidRPr="00433A8C" w:rsidRDefault="00B87E7B" w:rsidP="00433A8C">
            <w:pPr>
              <w:rPr>
                <w:rFonts w:eastAsiaTheme="minorEastAsia"/>
                <w:sz w:val="18"/>
                <w:szCs w:val="18"/>
              </w:rPr>
            </w:pPr>
          </w:p>
        </w:tc>
      </w:tr>
      <w:tr w:rsidR="00B87E7B" w:rsidRPr="00433A8C" w14:paraId="6849C73A" w14:textId="77777777" w:rsidTr="00D46A5B">
        <w:trPr>
          <w:gridAfter w:val="1"/>
          <w:wAfter w:w="9" w:type="dxa"/>
          <w:trHeight w:val="307"/>
        </w:trPr>
        <w:tc>
          <w:tcPr>
            <w:tcW w:w="435" w:type="dxa"/>
            <w:vMerge/>
            <w:shd w:val="clear" w:color="auto" w:fill="F8D3CC"/>
            <w:textDirection w:val="btLr"/>
          </w:tcPr>
          <w:p w14:paraId="38AFDF31" w14:textId="77777777" w:rsidR="00B87E7B" w:rsidRPr="00102596" w:rsidRDefault="00B87E7B" w:rsidP="00E36AA5">
            <w:pPr>
              <w:ind w:left="113" w:right="113"/>
              <w:jc w:val="center"/>
              <w:rPr>
                <w:rFonts w:ascii="Arial" w:hAnsi="Arial" w:cs="Arial"/>
                <w:b/>
                <w:bCs/>
                <w:sz w:val="18"/>
                <w:szCs w:val="18"/>
              </w:rPr>
            </w:pPr>
          </w:p>
        </w:tc>
        <w:tc>
          <w:tcPr>
            <w:tcW w:w="7356" w:type="dxa"/>
            <w:gridSpan w:val="2"/>
          </w:tcPr>
          <w:p w14:paraId="0601E7D3" w14:textId="77777777" w:rsidR="00B87E7B" w:rsidRPr="005A3F10" w:rsidRDefault="00742E9F" w:rsidP="003A150B">
            <w:pPr>
              <w:pStyle w:val="ListParagraph"/>
              <w:numPr>
                <w:ilvl w:val="0"/>
                <w:numId w:val="19"/>
              </w:numPr>
              <w:rPr>
                <w:rFonts w:ascii="Arial" w:eastAsiaTheme="minorEastAsia" w:hAnsi="Arial" w:cs="Arial"/>
                <w:sz w:val="20"/>
                <w:szCs w:val="20"/>
              </w:rPr>
            </w:pPr>
            <w:r w:rsidRPr="00D46A5B">
              <w:rPr>
                <w:rFonts w:ascii="Arial" w:eastAsiaTheme="minorEastAsia" w:hAnsi="Arial" w:cs="Arial"/>
                <w:color w:val="000000" w:themeColor="text1"/>
                <w:sz w:val="20"/>
                <w:szCs w:val="20"/>
              </w:rPr>
              <w:t>Children may need adaptations beyond the classroom to support their social inclusion</w:t>
            </w:r>
          </w:p>
          <w:p w14:paraId="4E122A73" w14:textId="685AFF52" w:rsidR="005A3F10" w:rsidRPr="00D46A5B" w:rsidRDefault="005A3F10" w:rsidP="005A3F10">
            <w:pPr>
              <w:pStyle w:val="ListParagraph"/>
              <w:ind w:left="360"/>
              <w:rPr>
                <w:rFonts w:ascii="Arial" w:eastAsiaTheme="minorEastAsia" w:hAnsi="Arial" w:cs="Arial"/>
                <w:sz w:val="20"/>
                <w:szCs w:val="20"/>
              </w:rPr>
            </w:pPr>
          </w:p>
        </w:tc>
        <w:tc>
          <w:tcPr>
            <w:tcW w:w="7357" w:type="dxa"/>
            <w:gridSpan w:val="2"/>
          </w:tcPr>
          <w:p w14:paraId="29F35AD7" w14:textId="77777777" w:rsidR="00B87E7B" w:rsidRPr="00D46A5B" w:rsidRDefault="00B87E7B" w:rsidP="00E36AA5">
            <w:pPr>
              <w:rPr>
                <w:rFonts w:ascii="Arial" w:eastAsiaTheme="minorEastAsia" w:hAnsi="Arial" w:cs="Arial"/>
                <w:sz w:val="20"/>
                <w:szCs w:val="20"/>
              </w:rPr>
            </w:pPr>
          </w:p>
        </w:tc>
        <w:tc>
          <w:tcPr>
            <w:tcW w:w="435" w:type="dxa"/>
            <w:vMerge/>
            <w:shd w:val="clear" w:color="auto" w:fill="F8D3CC"/>
          </w:tcPr>
          <w:p w14:paraId="77F0B482" w14:textId="77777777" w:rsidR="00B87E7B" w:rsidRPr="00433A8C" w:rsidRDefault="00B87E7B" w:rsidP="00433A8C">
            <w:pPr>
              <w:rPr>
                <w:rFonts w:eastAsiaTheme="minorEastAsia"/>
                <w:sz w:val="18"/>
                <w:szCs w:val="18"/>
              </w:rPr>
            </w:pPr>
          </w:p>
        </w:tc>
      </w:tr>
      <w:tr w:rsidR="00B87E7B" w:rsidRPr="00433A8C" w14:paraId="0F96ECF0" w14:textId="77777777" w:rsidTr="00D46A5B">
        <w:trPr>
          <w:gridAfter w:val="1"/>
          <w:wAfter w:w="9" w:type="dxa"/>
          <w:trHeight w:val="307"/>
        </w:trPr>
        <w:tc>
          <w:tcPr>
            <w:tcW w:w="435" w:type="dxa"/>
            <w:vMerge/>
            <w:shd w:val="clear" w:color="auto" w:fill="F8D3CC"/>
            <w:textDirection w:val="btLr"/>
          </w:tcPr>
          <w:p w14:paraId="7821DEB6" w14:textId="77777777" w:rsidR="00B87E7B" w:rsidRPr="00102596" w:rsidRDefault="00B87E7B" w:rsidP="00E36AA5">
            <w:pPr>
              <w:ind w:left="113" w:right="113"/>
              <w:jc w:val="center"/>
              <w:rPr>
                <w:rFonts w:ascii="Arial" w:hAnsi="Arial" w:cs="Arial"/>
                <w:b/>
                <w:bCs/>
                <w:sz w:val="18"/>
                <w:szCs w:val="18"/>
              </w:rPr>
            </w:pPr>
          </w:p>
        </w:tc>
        <w:tc>
          <w:tcPr>
            <w:tcW w:w="7356" w:type="dxa"/>
            <w:gridSpan w:val="2"/>
          </w:tcPr>
          <w:p w14:paraId="4669D265" w14:textId="6860CA7E" w:rsidR="00B87E7B" w:rsidRPr="00D46A5B" w:rsidRDefault="00742E9F" w:rsidP="003A150B">
            <w:pPr>
              <w:pStyle w:val="ListParagraph"/>
              <w:numPr>
                <w:ilvl w:val="0"/>
                <w:numId w:val="19"/>
              </w:numPr>
              <w:rPr>
                <w:rFonts w:ascii="Arial" w:eastAsiaTheme="minorEastAsia" w:hAnsi="Arial" w:cs="Arial"/>
                <w:sz w:val="20"/>
                <w:szCs w:val="20"/>
              </w:rPr>
            </w:pPr>
            <w:r w:rsidRPr="00D46A5B">
              <w:rPr>
                <w:rFonts w:ascii="Arial" w:eastAsiaTheme="minorEastAsia" w:hAnsi="Arial" w:cs="Arial"/>
                <w:color w:val="000000" w:themeColor="text1"/>
                <w:sz w:val="20"/>
                <w:szCs w:val="20"/>
              </w:rPr>
              <w:t xml:space="preserve">That their own social, </w:t>
            </w:r>
            <w:proofErr w:type="gramStart"/>
            <w:r w:rsidRPr="00D46A5B">
              <w:rPr>
                <w:rFonts w:ascii="Arial" w:eastAsiaTheme="minorEastAsia" w:hAnsi="Arial" w:cs="Arial"/>
                <w:color w:val="000000" w:themeColor="text1"/>
                <w:sz w:val="20"/>
                <w:szCs w:val="20"/>
              </w:rPr>
              <w:t>emotional</w:t>
            </w:r>
            <w:proofErr w:type="gramEnd"/>
            <w:r w:rsidRPr="00D46A5B">
              <w:rPr>
                <w:rFonts w:ascii="Arial" w:eastAsiaTheme="minorEastAsia" w:hAnsi="Arial" w:cs="Arial"/>
                <w:color w:val="000000" w:themeColor="text1"/>
                <w:sz w:val="20"/>
                <w:szCs w:val="20"/>
              </w:rPr>
              <w:t xml:space="preserve"> and mental health is important and needs to be supported </w:t>
            </w:r>
            <w:r w:rsidRPr="00D46A5B">
              <w:rPr>
                <w:rFonts w:ascii="Arial" w:eastAsiaTheme="minorEastAsia" w:hAnsi="Arial" w:cs="Arial"/>
                <w:b/>
                <w:bCs/>
                <w:color w:val="000000" w:themeColor="text1"/>
                <w:sz w:val="20"/>
                <w:szCs w:val="20"/>
              </w:rPr>
              <w:t>LT 8.18</w:t>
            </w:r>
          </w:p>
        </w:tc>
        <w:tc>
          <w:tcPr>
            <w:tcW w:w="7357" w:type="dxa"/>
            <w:gridSpan w:val="2"/>
          </w:tcPr>
          <w:p w14:paraId="2DEF0667" w14:textId="77777777" w:rsidR="00A35723" w:rsidRPr="00D46A5B" w:rsidRDefault="00A35723" w:rsidP="00A35723">
            <w:pPr>
              <w:pStyle w:val="ListParagraph"/>
              <w:numPr>
                <w:ilvl w:val="0"/>
                <w:numId w:val="19"/>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To identify and where necessary access sources of support for their own well being</w:t>
            </w:r>
          </w:p>
          <w:p w14:paraId="2DEFC278" w14:textId="6204446B" w:rsidR="00B87E7B" w:rsidRDefault="00B87E7B" w:rsidP="00E36AA5">
            <w:pPr>
              <w:rPr>
                <w:rFonts w:ascii="Arial" w:eastAsiaTheme="minorEastAsia" w:hAnsi="Arial" w:cs="Arial"/>
                <w:sz w:val="20"/>
                <w:szCs w:val="20"/>
              </w:rPr>
            </w:pPr>
          </w:p>
          <w:p w14:paraId="58C19A01" w14:textId="77777777" w:rsidR="005A3F10" w:rsidRDefault="005A3F10" w:rsidP="00E36AA5">
            <w:pPr>
              <w:rPr>
                <w:rFonts w:ascii="Arial" w:eastAsiaTheme="minorEastAsia" w:hAnsi="Arial" w:cs="Arial"/>
                <w:sz w:val="20"/>
                <w:szCs w:val="20"/>
              </w:rPr>
            </w:pPr>
          </w:p>
          <w:p w14:paraId="64B94448" w14:textId="6642DB9B" w:rsidR="005A3F10" w:rsidRPr="00D46A5B" w:rsidRDefault="005A3F10" w:rsidP="00E36AA5">
            <w:pPr>
              <w:rPr>
                <w:rFonts w:ascii="Arial" w:eastAsiaTheme="minorEastAsia" w:hAnsi="Arial" w:cs="Arial"/>
                <w:sz w:val="20"/>
                <w:szCs w:val="20"/>
              </w:rPr>
            </w:pPr>
          </w:p>
        </w:tc>
        <w:tc>
          <w:tcPr>
            <w:tcW w:w="435" w:type="dxa"/>
            <w:vMerge/>
            <w:shd w:val="clear" w:color="auto" w:fill="F8D3CC"/>
          </w:tcPr>
          <w:p w14:paraId="327D64F6" w14:textId="77777777" w:rsidR="00B87E7B" w:rsidRPr="00433A8C" w:rsidRDefault="00B87E7B" w:rsidP="00433A8C">
            <w:pPr>
              <w:rPr>
                <w:rFonts w:eastAsiaTheme="minorEastAsia"/>
                <w:sz w:val="18"/>
                <w:szCs w:val="18"/>
              </w:rPr>
            </w:pPr>
          </w:p>
        </w:tc>
      </w:tr>
      <w:tr w:rsidR="00B87E7B" w:rsidRPr="00433A8C" w14:paraId="1A584C56" w14:textId="77777777" w:rsidTr="00D46A5B">
        <w:trPr>
          <w:gridAfter w:val="1"/>
          <w:wAfter w:w="9" w:type="dxa"/>
          <w:trHeight w:val="279"/>
        </w:trPr>
        <w:tc>
          <w:tcPr>
            <w:tcW w:w="435" w:type="dxa"/>
            <w:vMerge w:val="restart"/>
            <w:shd w:val="clear" w:color="auto" w:fill="F8D3CC"/>
            <w:textDirection w:val="btLr"/>
          </w:tcPr>
          <w:p w14:paraId="376689A3" w14:textId="77777777" w:rsidR="00B87E7B" w:rsidRPr="00102596" w:rsidRDefault="00B87E7B" w:rsidP="00E36AA5">
            <w:pPr>
              <w:ind w:left="113" w:right="113"/>
              <w:jc w:val="center"/>
              <w:rPr>
                <w:rFonts w:ascii="Arial" w:hAnsi="Arial" w:cs="Arial"/>
                <w:b/>
                <w:bCs/>
                <w:sz w:val="18"/>
                <w:szCs w:val="18"/>
              </w:rPr>
            </w:pPr>
            <w:r w:rsidRPr="00102596">
              <w:rPr>
                <w:rFonts w:ascii="Arial" w:hAnsi="Arial" w:cs="Arial"/>
                <w:b/>
                <w:bCs/>
                <w:sz w:val="18"/>
                <w:szCs w:val="18"/>
              </w:rPr>
              <w:t>Assessment</w:t>
            </w:r>
          </w:p>
        </w:tc>
        <w:tc>
          <w:tcPr>
            <w:tcW w:w="14713" w:type="dxa"/>
            <w:gridSpan w:val="4"/>
            <w:shd w:val="clear" w:color="auto" w:fill="E7B7AD"/>
          </w:tcPr>
          <w:p w14:paraId="10940FC2" w14:textId="77777777" w:rsidR="00B87E7B" w:rsidRPr="00102596" w:rsidRDefault="00B87E7B" w:rsidP="00E36AA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6A0983E9" w14:textId="1B2D36A2" w:rsidR="00B87E7B" w:rsidRPr="00102596" w:rsidRDefault="00B87E7B" w:rsidP="00E36AA5">
            <w:pPr>
              <w:jc w:val="center"/>
              <w:rPr>
                <w:rFonts w:ascii="Arial" w:eastAsiaTheme="minorEastAsia" w:hAnsi="Arial" w:cs="Arial"/>
                <w:b/>
                <w:bCs/>
                <w:sz w:val="28"/>
                <w:szCs w:val="28"/>
              </w:rPr>
            </w:pPr>
          </w:p>
        </w:tc>
        <w:tc>
          <w:tcPr>
            <w:tcW w:w="435" w:type="dxa"/>
            <w:vMerge w:val="restart"/>
            <w:shd w:val="clear" w:color="auto" w:fill="F8D3CC"/>
            <w:textDirection w:val="tbRl"/>
          </w:tcPr>
          <w:p w14:paraId="0A167377" w14:textId="77777777" w:rsidR="00B87E7B" w:rsidRPr="00433A8C" w:rsidRDefault="00B87E7B" w:rsidP="00E36AA5">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B87E7B" w:rsidRPr="00433A8C" w14:paraId="03B2E8EF" w14:textId="77777777" w:rsidTr="00D46A5B">
        <w:trPr>
          <w:gridAfter w:val="1"/>
          <w:wAfter w:w="9" w:type="dxa"/>
          <w:cantSplit/>
          <w:trHeight w:val="778"/>
        </w:trPr>
        <w:tc>
          <w:tcPr>
            <w:tcW w:w="435" w:type="dxa"/>
            <w:vMerge/>
            <w:shd w:val="clear" w:color="auto" w:fill="F8D3CC"/>
            <w:textDirection w:val="btLr"/>
          </w:tcPr>
          <w:p w14:paraId="48754A3F" w14:textId="77777777" w:rsidR="00B87E7B" w:rsidRPr="00102596" w:rsidRDefault="00B87E7B" w:rsidP="00E36AA5">
            <w:pPr>
              <w:ind w:left="113" w:right="113"/>
              <w:jc w:val="center"/>
              <w:rPr>
                <w:rFonts w:ascii="Arial" w:hAnsi="Arial" w:cs="Arial"/>
                <w:b/>
                <w:bCs/>
                <w:sz w:val="18"/>
                <w:szCs w:val="18"/>
              </w:rPr>
            </w:pPr>
          </w:p>
        </w:tc>
        <w:tc>
          <w:tcPr>
            <w:tcW w:w="14713" w:type="dxa"/>
            <w:gridSpan w:val="4"/>
          </w:tcPr>
          <w:p w14:paraId="5029A862" w14:textId="77777777" w:rsidR="005A3F10" w:rsidRDefault="005A3F10" w:rsidP="00742E9F">
            <w:pPr>
              <w:rPr>
                <w:rFonts w:ascii="Arial" w:eastAsiaTheme="minorEastAsia" w:hAnsi="Arial" w:cs="Arial"/>
                <w:sz w:val="20"/>
                <w:szCs w:val="20"/>
                <w:shd w:val="clear" w:color="auto" w:fill="BDD6EE" w:themeFill="accent5" w:themeFillTint="66"/>
              </w:rPr>
            </w:pPr>
          </w:p>
          <w:p w14:paraId="6731B9A2" w14:textId="43452F05" w:rsidR="00742E9F" w:rsidRPr="00D46A5B" w:rsidRDefault="00742E9F" w:rsidP="00742E9F">
            <w:pPr>
              <w:rPr>
                <w:rFonts w:ascii="Arial" w:eastAsiaTheme="minorEastAsia" w:hAnsi="Arial" w:cs="Arial"/>
                <w:sz w:val="20"/>
                <w:szCs w:val="20"/>
                <w:shd w:val="clear" w:color="auto" w:fill="BDD6EE" w:themeFill="accent5" w:themeFillTint="66"/>
              </w:rPr>
            </w:pPr>
            <w:r w:rsidRPr="00D46A5B">
              <w:rPr>
                <w:rFonts w:ascii="Arial" w:eastAsiaTheme="minorEastAsia" w:hAnsi="Arial" w:cs="Arial"/>
                <w:sz w:val="20"/>
                <w:szCs w:val="20"/>
                <w:shd w:val="clear" w:color="auto" w:fill="BDD6EE" w:themeFill="accent5" w:themeFillTint="66"/>
              </w:rPr>
              <w:t xml:space="preserve">Whilst on professional practice, with support from expert </w:t>
            </w:r>
            <w:proofErr w:type="gramStart"/>
            <w:r w:rsidRPr="00D46A5B">
              <w:rPr>
                <w:rFonts w:ascii="Arial" w:eastAsiaTheme="minorEastAsia" w:hAnsi="Arial" w:cs="Arial"/>
                <w:sz w:val="20"/>
                <w:szCs w:val="20"/>
                <w:shd w:val="clear" w:color="auto" w:fill="BDD6EE" w:themeFill="accent5" w:themeFillTint="66"/>
              </w:rPr>
              <w:t>practitioners</w:t>
            </w:r>
            <w:proofErr w:type="gramEnd"/>
            <w:r w:rsidRPr="00D46A5B">
              <w:rPr>
                <w:rFonts w:ascii="Arial" w:eastAsiaTheme="minorEastAsia" w:hAnsi="Arial" w:cs="Arial"/>
                <w:sz w:val="20"/>
                <w:szCs w:val="20"/>
                <w:shd w:val="clear" w:color="auto" w:fill="BDD6EE" w:themeFill="accent5" w:themeFillTint="66"/>
              </w:rPr>
              <w:t xml:space="preserve"> students will.</w:t>
            </w:r>
          </w:p>
          <w:p w14:paraId="79AB5CBB" w14:textId="77777777" w:rsidR="00742E9F" w:rsidRPr="00D46A5B" w:rsidRDefault="00742E9F" w:rsidP="00742E9F">
            <w:pPr>
              <w:pStyle w:val="ListParagraph"/>
              <w:numPr>
                <w:ilvl w:val="0"/>
                <w:numId w:val="2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Identify and make adaptations and reasonable adjustments </w:t>
            </w:r>
          </w:p>
          <w:p w14:paraId="3E116CD1" w14:textId="77777777" w:rsidR="00742E9F" w:rsidRPr="00D46A5B" w:rsidRDefault="00742E9F" w:rsidP="00742E9F">
            <w:pPr>
              <w:pStyle w:val="ListParagraph"/>
              <w:numPr>
                <w:ilvl w:val="0"/>
                <w:numId w:val="2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Communicate effectively with other professionals and agencies</w:t>
            </w:r>
          </w:p>
          <w:p w14:paraId="3D886392" w14:textId="77777777" w:rsidR="00742E9F" w:rsidRPr="00D46A5B" w:rsidRDefault="00742E9F" w:rsidP="00742E9F">
            <w:pPr>
              <w:pStyle w:val="ListParagraph"/>
              <w:numPr>
                <w:ilvl w:val="0"/>
                <w:numId w:val="2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Effectively communicate with and deploy support staff</w:t>
            </w:r>
          </w:p>
          <w:p w14:paraId="7437D692" w14:textId="27C35763" w:rsidR="00742E9F" w:rsidRPr="00D46A5B" w:rsidRDefault="00742E9F" w:rsidP="00742E9F">
            <w:pPr>
              <w:pStyle w:val="ListParagraph"/>
              <w:numPr>
                <w:ilvl w:val="0"/>
                <w:numId w:val="2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Identify and where necessary access sources of support for their own well being</w:t>
            </w:r>
          </w:p>
          <w:p w14:paraId="3BB565E2" w14:textId="77777777" w:rsidR="00742E9F" w:rsidRPr="00D46A5B" w:rsidRDefault="00742E9F" w:rsidP="00742E9F">
            <w:pPr>
              <w:pStyle w:val="ListParagraph"/>
              <w:numPr>
                <w:ilvl w:val="0"/>
                <w:numId w:val="21"/>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Use evidence-based approaches to adapt teaching for children with a range of needs</w:t>
            </w:r>
          </w:p>
          <w:p w14:paraId="3912633F" w14:textId="3D27245F" w:rsidR="00742E9F" w:rsidRPr="00D46A5B" w:rsidRDefault="00742E9F" w:rsidP="00742E9F">
            <w:pPr>
              <w:spacing w:line="259" w:lineRule="auto"/>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             Identify ways to build effective </w:t>
            </w:r>
            <w:proofErr w:type="gramStart"/>
            <w:r w:rsidRPr="00D46A5B">
              <w:rPr>
                <w:rFonts w:ascii="Arial" w:eastAsiaTheme="minorEastAsia" w:hAnsi="Arial" w:cs="Arial"/>
                <w:color w:val="000000" w:themeColor="text1"/>
                <w:sz w:val="20"/>
                <w:szCs w:val="20"/>
              </w:rPr>
              <w:t>partnerships  with</w:t>
            </w:r>
            <w:proofErr w:type="gramEnd"/>
            <w:r w:rsidRPr="00D46A5B">
              <w:rPr>
                <w:rFonts w:ascii="Arial" w:eastAsiaTheme="minorEastAsia" w:hAnsi="Arial" w:cs="Arial"/>
                <w:color w:val="000000" w:themeColor="text1"/>
                <w:sz w:val="20"/>
                <w:szCs w:val="20"/>
              </w:rPr>
              <w:t xml:space="preserve"> children and parents</w:t>
            </w:r>
          </w:p>
          <w:p w14:paraId="1176410E" w14:textId="77777777" w:rsidR="00742E9F" w:rsidRPr="00D46A5B" w:rsidRDefault="00742E9F" w:rsidP="00742E9F">
            <w:pPr>
              <w:pStyle w:val="ListParagraph"/>
              <w:numPr>
                <w:ilvl w:val="0"/>
                <w:numId w:val="21"/>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Capture the voice and aspirations of the child</w:t>
            </w:r>
          </w:p>
          <w:p w14:paraId="0B652B92" w14:textId="77777777" w:rsidR="00B87E7B" w:rsidRPr="005A3F10" w:rsidRDefault="00742E9F" w:rsidP="005A3F10">
            <w:pPr>
              <w:pStyle w:val="ListParagraph"/>
              <w:numPr>
                <w:ilvl w:val="0"/>
                <w:numId w:val="21"/>
              </w:numPr>
              <w:rPr>
                <w:rFonts w:ascii="Arial" w:eastAsiaTheme="minorEastAsia" w:hAnsi="Arial" w:cs="Arial"/>
                <w:sz w:val="28"/>
                <w:szCs w:val="28"/>
              </w:rPr>
            </w:pPr>
            <w:r w:rsidRPr="00D46A5B">
              <w:rPr>
                <w:rFonts w:ascii="Arial" w:eastAsiaTheme="minorEastAsia" w:hAnsi="Arial" w:cs="Arial"/>
                <w:color w:val="000000" w:themeColor="text1"/>
                <w:sz w:val="20"/>
                <w:szCs w:val="20"/>
              </w:rPr>
              <w:t>Use groupings to support learning and promote inclusion</w:t>
            </w:r>
          </w:p>
          <w:p w14:paraId="73A6EF9A" w14:textId="77777777" w:rsidR="005A3F10" w:rsidRPr="005A3F10" w:rsidRDefault="005A3F10" w:rsidP="005A3F10">
            <w:pPr>
              <w:rPr>
                <w:rFonts w:ascii="Arial" w:eastAsiaTheme="minorEastAsia" w:hAnsi="Arial" w:cs="Arial"/>
                <w:sz w:val="28"/>
                <w:szCs w:val="28"/>
              </w:rPr>
            </w:pPr>
          </w:p>
          <w:p w14:paraId="71F11902" w14:textId="4F25AE92" w:rsidR="005A3F10" w:rsidRPr="00EA24D4" w:rsidRDefault="005A3F10" w:rsidP="005A3F10">
            <w:pPr>
              <w:pStyle w:val="ListParagraph"/>
              <w:rPr>
                <w:rFonts w:ascii="Arial" w:eastAsiaTheme="minorEastAsia" w:hAnsi="Arial" w:cs="Arial"/>
                <w:sz w:val="28"/>
                <w:szCs w:val="28"/>
              </w:rPr>
            </w:pPr>
          </w:p>
        </w:tc>
        <w:tc>
          <w:tcPr>
            <w:tcW w:w="435" w:type="dxa"/>
            <w:vMerge/>
            <w:shd w:val="clear" w:color="auto" w:fill="F8D3CC"/>
            <w:textDirection w:val="tbRl"/>
          </w:tcPr>
          <w:p w14:paraId="495958DD" w14:textId="77777777" w:rsidR="00B87E7B" w:rsidRPr="00433A8C" w:rsidRDefault="00B87E7B" w:rsidP="00E36AA5">
            <w:pPr>
              <w:ind w:left="113" w:right="113"/>
              <w:jc w:val="center"/>
              <w:rPr>
                <w:rFonts w:ascii="Arial" w:eastAsiaTheme="minorEastAsia" w:hAnsi="Arial" w:cs="Arial"/>
                <w:sz w:val="18"/>
                <w:szCs w:val="18"/>
              </w:rPr>
            </w:pPr>
          </w:p>
        </w:tc>
      </w:tr>
      <w:tr w:rsidR="00615047" w:rsidRPr="009A134C" w14:paraId="637A77D3" w14:textId="77777777" w:rsidTr="00D46A5B">
        <w:trPr>
          <w:gridAfter w:val="1"/>
          <w:wAfter w:w="9" w:type="dxa"/>
        </w:trPr>
        <w:tc>
          <w:tcPr>
            <w:tcW w:w="435" w:type="dxa"/>
            <w:vMerge w:val="restart"/>
            <w:shd w:val="clear" w:color="auto" w:fill="F8D3CC"/>
            <w:textDirection w:val="btLr"/>
          </w:tcPr>
          <w:p w14:paraId="019ED9B7" w14:textId="77777777" w:rsidR="00433A8C" w:rsidRPr="00102596" w:rsidRDefault="00433A8C" w:rsidP="00E36AA5">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713" w:type="dxa"/>
            <w:gridSpan w:val="4"/>
            <w:shd w:val="clear" w:color="auto" w:fill="E7B7AD"/>
          </w:tcPr>
          <w:p w14:paraId="4613007F" w14:textId="77777777" w:rsidR="00433A8C" w:rsidRPr="009A134C" w:rsidRDefault="00433A8C" w:rsidP="00E36AA5">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6206D8C2" w14:textId="77777777" w:rsidR="00433A8C" w:rsidRPr="00712BBB" w:rsidRDefault="00433A8C" w:rsidP="00E36AA5">
            <w:pPr>
              <w:pStyle w:val="ListParagraph"/>
              <w:ind w:left="360"/>
              <w:rPr>
                <w:rFonts w:eastAsiaTheme="minorEastAsia"/>
                <w:sz w:val="20"/>
                <w:szCs w:val="20"/>
              </w:rPr>
            </w:pPr>
          </w:p>
        </w:tc>
        <w:tc>
          <w:tcPr>
            <w:tcW w:w="435" w:type="dxa"/>
            <w:vMerge/>
            <w:shd w:val="clear" w:color="auto" w:fill="F8D3CC"/>
          </w:tcPr>
          <w:p w14:paraId="3BB680DD" w14:textId="77777777" w:rsidR="00433A8C" w:rsidRPr="009A134C" w:rsidRDefault="00433A8C" w:rsidP="00E36AA5">
            <w:pPr>
              <w:jc w:val="center"/>
              <w:rPr>
                <w:rFonts w:ascii="Arial" w:eastAsia="Arial" w:hAnsi="Arial" w:cs="Arial"/>
                <w:b/>
                <w:bCs/>
                <w:color w:val="000000" w:themeColor="text1"/>
                <w:sz w:val="28"/>
                <w:szCs w:val="28"/>
              </w:rPr>
            </w:pPr>
          </w:p>
        </w:tc>
      </w:tr>
      <w:tr w:rsidR="00433A8C" w:rsidRPr="009A134C" w14:paraId="63FC12F4" w14:textId="77777777" w:rsidTr="00D46A5B">
        <w:trPr>
          <w:gridAfter w:val="1"/>
          <w:wAfter w:w="9" w:type="dxa"/>
          <w:trHeight w:val="581"/>
        </w:trPr>
        <w:tc>
          <w:tcPr>
            <w:tcW w:w="435" w:type="dxa"/>
            <w:vMerge/>
            <w:tcBorders>
              <w:bottom w:val="single" w:sz="4" w:space="0" w:color="auto"/>
            </w:tcBorders>
            <w:shd w:val="clear" w:color="auto" w:fill="F8D3CC"/>
            <w:textDirection w:val="btLr"/>
          </w:tcPr>
          <w:p w14:paraId="6C53B5D0" w14:textId="77777777" w:rsidR="00433A8C" w:rsidRPr="00102596" w:rsidRDefault="00433A8C" w:rsidP="00E36AA5">
            <w:pPr>
              <w:ind w:left="113" w:right="113"/>
              <w:jc w:val="center"/>
              <w:rPr>
                <w:rFonts w:ascii="Arial" w:hAnsi="Arial" w:cs="Arial"/>
                <w:b/>
                <w:bCs/>
                <w:sz w:val="18"/>
                <w:szCs w:val="18"/>
              </w:rPr>
            </w:pPr>
          </w:p>
        </w:tc>
        <w:tc>
          <w:tcPr>
            <w:tcW w:w="4762" w:type="dxa"/>
            <w:tcBorders>
              <w:bottom w:val="single" w:sz="4" w:space="0" w:color="auto"/>
            </w:tcBorders>
            <w:shd w:val="clear" w:color="auto" w:fill="F8D3CC"/>
          </w:tcPr>
          <w:p w14:paraId="6272D66F" w14:textId="77777777" w:rsidR="00433A8C" w:rsidRPr="002F73AD" w:rsidRDefault="00433A8C"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F8D3CC"/>
          </w:tcPr>
          <w:p w14:paraId="6A99537D" w14:textId="77777777" w:rsidR="00433A8C" w:rsidRPr="002F73AD" w:rsidRDefault="00433A8C"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tcBorders>
              <w:bottom w:val="single" w:sz="4" w:space="0" w:color="auto"/>
            </w:tcBorders>
            <w:shd w:val="clear" w:color="auto" w:fill="F8D3CC"/>
          </w:tcPr>
          <w:p w14:paraId="1724C338" w14:textId="77777777" w:rsidR="00433A8C" w:rsidRPr="009A134C" w:rsidRDefault="00433A8C"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F8D3CC"/>
          </w:tcPr>
          <w:p w14:paraId="786208E4" w14:textId="77777777" w:rsidR="00433A8C" w:rsidRPr="009A134C" w:rsidRDefault="00433A8C" w:rsidP="00E36AA5">
            <w:pPr>
              <w:jc w:val="center"/>
              <w:rPr>
                <w:rFonts w:ascii="Arial" w:eastAsia="Arial" w:hAnsi="Arial" w:cs="Arial"/>
                <w:i/>
                <w:iCs/>
                <w:color w:val="000000" w:themeColor="text1"/>
                <w:sz w:val="24"/>
                <w:szCs w:val="24"/>
              </w:rPr>
            </w:pPr>
          </w:p>
        </w:tc>
      </w:tr>
      <w:tr w:rsidR="00433A8C" w:rsidRPr="2A4A3E22" w14:paraId="60AE6BF0" w14:textId="77777777" w:rsidTr="00D46A5B">
        <w:trPr>
          <w:gridAfter w:val="1"/>
          <w:wAfter w:w="9" w:type="dxa"/>
          <w:trHeight w:val="699"/>
        </w:trPr>
        <w:tc>
          <w:tcPr>
            <w:tcW w:w="435" w:type="dxa"/>
            <w:vMerge/>
            <w:shd w:val="clear" w:color="auto" w:fill="F8D3CC"/>
            <w:textDirection w:val="btLr"/>
          </w:tcPr>
          <w:p w14:paraId="58700BDB" w14:textId="77777777" w:rsidR="00433A8C" w:rsidRPr="00102596" w:rsidRDefault="00433A8C" w:rsidP="00E36AA5">
            <w:pPr>
              <w:ind w:left="113" w:right="113"/>
              <w:jc w:val="center"/>
              <w:rPr>
                <w:rFonts w:ascii="Arial" w:hAnsi="Arial" w:cs="Arial"/>
                <w:b/>
                <w:bCs/>
                <w:sz w:val="18"/>
                <w:szCs w:val="18"/>
              </w:rPr>
            </w:pPr>
          </w:p>
        </w:tc>
        <w:tc>
          <w:tcPr>
            <w:tcW w:w="4762" w:type="dxa"/>
          </w:tcPr>
          <w:p w14:paraId="2B80E610" w14:textId="77777777" w:rsidR="00433A8C" w:rsidRPr="00D46A5B" w:rsidRDefault="00742E9F" w:rsidP="006D72DE">
            <w:pPr>
              <w:pStyle w:val="ListParagraph"/>
              <w:numPr>
                <w:ilvl w:val="0"/>
                <w:numId w:val="29"/>
              </w:numPr>
              <w:jc w:val="both"/>
              <w:rPr>
                <w:rFonts w:ascii="Arial" w:eastAsiaTheme="minorEastAsia" w:hAnsi="Arial" w:cs="Arial"/>
                <w:sz w:val="20"/>
                <w:szCs w:val="20"/>
              </w:rPr>
            </w:pPr>
            <w:r w:rsidRPr="00D46A5B">
              <w:rPr>
                <w:rFonts w:ascii="Arial" w:eastAsiaTheme="minorEastAsia" w:hAnsi="Arial" w:cs="Arial"/>
                <w:sz w:val="20"/>
                <w:szCs w:val="20"/>
              </w:rPr>
              <w:t>How to identify systemic barriers to learning</w:t>
            </w:r>
          </w:p>
          <w:p w14:paraId="1CD8EAB1" w14:textId="77777777" w:rsidR="00742E9F" w:rsidRPr="00D46A5B" w:rsidRDefault="00742E9F" w:rsidP="00AE2B18">
            <w:pPr>
              <w:pStyle w:val="ListParagraph"/>
              <w:ind w:left="304"/>
              <w:jc w:val="both"/>
              <w:rPr>
                <w:rFonts w:ascii="Arial" w:eastAsiaTheme="minorEastAsia" w:hAnsi="Arial" w:cs="Arial"/>
                <w:sz w:val="20"/>
                <w:szCs w:val="20"/>
              </w:rPr>
            </w:pPr>
          </w:p>
          <w:p w14:paraId="48B03D6D" w14:textId="77777777" w:rsidR="00742E9F" w:rsidRPr="00D46A5B" w:rsidRDefault="00742E9F" w:rsidP="00AE2B18">
            <w:pPr>
              <w:pStyle w:val="ListParagraph"/>
              <w:numPr>
                <w:ilvl w:val="0"/>
                <w:numId w:val="19"/>
              </w:numPr>
              <w:jc w:val="both"/>
              <w:rPr>
                <w:rFonts w:ascii="Arial" w:eastAsiaTheme="minorEastAsia" w:hAnsi="Arial" w:cs="Arial"/>
                <w:sz w:val="20"/>
                <w:szCs w:val="20"/>
              </w:rPr>
            </w:pPr>
            <w:r w:rsidRPr="00D46A5B">
              <w:rPr>
                <w:rFonts w:ascii="Arial" w:eastAsiaTheme="minorEastAsia" w:hAnsi="Arial" w:cs="Arial"/>
                <w:sz w:val="20"/>
                <w:szCs w:val="20"/>
              </w:rPr>
              <w:t>Their duty to make reasonable adjustments</w:t>
            </w:r>
          </w:p>
          <w:p w14:paraId="2005CF90" w14:textId="77777777" w:rsidR="00742E9F" w:rsidRPr="00D46A5B" w:rsidRDefault="00742E9F" w:rsidP="00AE2B18">
            <w:pPr>
              <w:pStyle w:val="ListParagraph"/>
              <w:ind w:left="304"/>
              <w:jc w:val="both"/>
              <w:rPr>
                <w:rFonts w:ascii="Arial" w:eastAsiaTheme="minorEastAsia" w:hAnsi="Arial" w:cs="Arial"/>
                <w:b/>
                <w:bCs/>
                <w:sz w:val="20"/>
                <w:szCs w:val="20"/>
              </w:rPr>
            </w:pPr>
            <w:r w:rsidRPr="00D46A5B">
              <w:rPr>
                <w:rFonts w:ascii="Arial" w:eastAsiaTheme="minorEastAsia" w:hAnsi="Arial" w:cs="Arial"/>
                <w:b/>
                <w:bCs/>
                <w:sz w:val="20"/>
                <w:szCs w:val="20"/>
              </w:rPr>
              <w:t>LH 5.10, 5.11, 5.12</w:t>
            </w:r>
          </w:p>
          <w:p w14:paraId="7128D3E6" w14:textId="77777777" w:rsidR="00742E9F" w:rsidRPr="00D46A5B" w:rsidRDefault="00742E9F" w:rsidP="00AE2B18">
            <w:pPr>
              <w:pStyle w:val="ListParagraph"/>
              <w:ind w:left="304"/>
              <w:jc w:val="both"/>
              <w:rPr>
                <w:rFonts w:ascii="Arial" w:eastAsiaTheme="minorEastAsia" w:hAnsi="Arial" w:cs="Arial"/>
                <w:b/>
                <w:bCs/>
                <w:sz w:val="20"/>
                <w:szCs w:val="20"/>
              </w:rPr>
            </w:pPr>
          </w:p>
          <w:p w14:paraId="76236531" w14:textId="77777777" w:rsidR="00742E9F" w:rsidRPr="00D46A5B" w:rsidRDefault="00742E9F" w:rsidP="00AE2B18">
            <w:pPr>
              <w:pStyle w:val="ListParagraph"/>
              <w:numPr>
                <w:ilvl w:val="0"/>
                <w:numId w:val="19"/>
              </w:numPr>
              <w:jc w:val="both"/>
              <w:rPr>
                <w:rFonts w:ascii="Arial" w:eastAsiaTheme="minorEastAsia" w:hAnsi="Arial" w:cs="Arial"/>
                <w:sz w:val="20"/>
                <w:szCs w:val="20"/>
              </w:rPr>
            </w:pPr>
            <w:r w:rsidRPr="00D46A5B">
              <w:rPr>
                <w:rFonts w:ascii="Arial" w:eastAsiaTheme="minorEastAsia" w:hAnsi="Arial" w:cs="Arial"/>
                <w:sz w:val="20"/>
                <w:szCs w:val="20"/>
              </w:rPr>
              <w:t>The implications of the Salamanca statement for inclusion in schools</w:t>
            </w:r>
          </w:p>
          <w:p w14:paraId="6FF834E1" w14:textId="1C8E3AEB" w:rsidR="00742E9F" w:rsidRPr="00D46A5B" w:rsidRDefault="00742E9F" w:rsidP="00AE2B18">
            <w:pPr>
              <w:pStyle w:val="ListParagraph"/>
              <w:ind w:left="304"/>
              <w:jc w:val="both"/>
              <w:rPr>
                <w:rFonts w:ascii="Arial" w:eastAsiaTheme="minorEastAsia" w:hAnsi="Arial" w:cs="Arial"/>
                <w:b/>
                <w:bCs/>
                <w:sz w:val="20"/>
                <w:szCs w:val="20"/>
              </w:rPr>
            </w:pPr>
          </w:p>
          <w:p w14:paraId="5AF2537D" w14:textId="77777777" w:rsidR="00742E9F" w:rsidRPr="00D46A5B" w:rsidRDefault="00742E9F" w:rsidP="00AE2B18">
            <w:pPr>
              <w:pStyle w:val="ListParagraph"/>
              <w:numPr>
                <w:ilvl w:val="0"/>
                <w:numId w:val="19"/>
              </w:numPr>
              <w:jc w:val="both"/>
              <w:rPr>
                <w:rFonts w:ascii="Arial" w:eastAsiaTheme="minorEastAsia" w:hAnsi="Arial" w:cs="Arial"/>
                <w:sz w:val="20"/>
                <w:szCs w:val="20"/>
              </w:rPr>
            </w:pPr>
            <w:r w:rsidRPr="00D46A5B">
              <w:rPr>
                <w:rFonts w:ascii="Arial" w:eastAsiaTheme="minorEastAsia" w:hAnsi="Arial" w:cs="Arial"/>
                <w:sz w:val="20"/>
                <w:szCs w:val="20"/>
              </w:rPr>
              <w:t xml:space="preserve">The provisions of the Equality Act 2010, the Children and Families Act 2014 and the Code of Practice </w:t>
            </w:r>
            <w:proofErr w:type="gramStart"/>
            <w:r w:rsidRPr="00D46A5B">
              <w:rPr>
                <w:rFonts w:ascii="Arial" w:eastAsiaTheme="minorEastAsia" w:hAnsi="Arial" w:cs="Arial"/>
                <w:sz w:val="20"/>
                <w:szCs w:val="20"/>
              </w:rPr>
              <w:t>with regard to</w:t>
            </w:r>
            <w:proofErr w:type="gramEnd"/>
            <w:r w:rsidRPr="00D46A5B">
              <w:rPr>
                <w:rFonts w:ascii="Arial" w:eastAsiaTheme="minorEastAsia" w:hAnsi="Arial" w:cs="Arial"/>
                <w:sz w:val="20"/>
                <w:szCs w:val="20"/>
              </w:rPr>
              <w:t xml:space="preserve"> making reasonable adjustments</w:t>
            </w:r>
          </w:p>
          <w:p w14:paraId="17770E75" w14:textId="4D72641D" w:rsidR="00742E9F" w:rsidRPr="00D46A5B" w:rsidRDefault="00742E9F" w:rsidP="00AE2B18">
            <w:pPr>
              <w:pStyle w:val="ListParagraph"/>
              <w:ind w:left="304"/>
              <w:jc w:val="both"/>
              <w:rPr>
                <w:rFonts w:ascii="Arial" w:eastAsiaTheme="minorEastAsia" w:hAnsi="Arial" w:cs="Arial"/>
                <w:b/>
                <w:bCs/>
                <w:sz w:val="20"/>
                <w:szCs w:val="20"/>
              </w:rPr>
            </w:pPr>
          </w:p>
          <w:p w14:paraId="720C0DD4" w14:textId="77777777" w:rsidR="00742E9F" w:rsidRPr="00D46A5B" w:rsidRDefault="00742E9F" w:rsidP="006D72DE">
            <w:pPr>
              <w:pStyle w:val="ListParagraph"/>
              <w:numPr>
                <w:ilvl w:val="0"/>
                <w:numId w:val="29"/>
              </w:numPr>
              <w:jc w:val="both"/>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Outside Agencies may be involved in supporting children and families</w:t>
            </w:r>
          </w:p>
          <w:p w14:paraId="537B7EDB" w14:textId="77777777" w:rsidR="00742E9F" w:rsidRPr="00D46A5B" w:rsidRDefault="00742E9F" w:rsidP="006D72DE">
            <w:pPr>
              <w:pStyle w:val="ListParagraph"/>
              <w:numPr>
                <w:ilvl w:val="0"/>
                <w:numId w:val="29"/>
              </w:numPr>
              <w:jc w:val="both"/>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The legal basis for reasonable adjustments</w:t>
            </w:r>
          </w:p>
          <w:p w14:paraId="43BE6AF4" w14:textId="3304367D" w:rsidR="00742E9F" w:rsidRPr="00D46A5B" w:rsidRDefault="00742E9F" w:rsidP="006D72DE">
            <w:pPr>
              <w:pStyle w:val="ListParagraph"/>
              <w:numPr>
                <w:ilvl w:val="0"/>
                <w:numId w:val="29"/>
              </w:numPr>
              <w:jc w:val="both"/>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Support staff must be deployed effectively</w:t>
            </w:r>
          </w:p>
          <w:p w14:paraId="38777C8F" w14:textId="77777777" w:rsidR="00742E9F" w:rsidRPr="00D46A5B" w:rsidRDefault="00742E9F" w:rsidP="00E27D76">
            <w:pPr>
              <w:rPr>
                <w:rFonts w:ascii="Arial" w:eastAsiaTheme="minorEastAsia" w:hAnsi="Arial" w:cs="Arial"/>
                <w:b/>
                <w:bCs/>
                <w:sz w:val="20"/>
                <w:szCs w:val="20"/>
              </w:rPr>
            </w:pPr>
          </w:p>
          <w:p w14:paraId="1A89A385" w14:textId="77777777" w:rsidR="00742E9F" w:rsidRPr="00D46A5B" w:rsidRDefault="00742E9F" w:rsidP="006D72DE">
            <w:pPr>
              <w:pStyle w:val="ListParagraph"/>
              <w:numPr>
                <w:ilvl w:val="0"/>
                <w:numId w:val="29"/>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The four broad areas of need identified in the Code of Practice</w:t>
            </w:r>
          </w:p>
          <w:p w14:paraId="2D52F1AB" w14:textId="77777777" w:rsidR="00742E9F" w:rsidRPr="00D46A5B" w:rsidRDefault="00742E9F" w:rsidP="006D72DE">
            <w:pPr>
              <w:pStyle w:val="ListParagraph"/>
              <w:numPr>
                <w:ilvl w:val="0"/>
                <w:numId w:val="29"/>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Some underlying theory of these needs and effective adaptations and approaches to support learning and promote inclusion</w:t>
            </w:r>
          </w:p>
          <w:p w14:paraId="620E0A7B" w14:textId="77777777" w:rsidR="00742E9F" w:rsidRPr="00D46A5B" w:rsidRDefault="00742E9F" w:rsidP="006D72DE">
            <w:pPr>
              <w:pStyle w:val="ListParagraph"/>
              <w:numPr>
                <w:ilvl w:val="0"/>
                <w:numId w:val="29"/>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Children and parents should be central to the process of identifying and planning for adaptive teaching</w:t>
            </w:r>
          </w:p>
          <w:p w14:paraId="4515B51E" w14:textId="4656188A" w:rsidR="00742E9F" w:rsidRPr="00D46A5B" w:rsidRDefault="00742E9F" w:rsidP="00742E9F">
            <w:pPr>
              <w:pStyle w:val="ListParagraph"/>
              <w:ind w:left="304"/>
              <w:rPr>
                <w:rFonts w:ascii="Arial" w:hAnsi="Arial" w:cs="Arial"/>
                <w:sz w:val="20"/>
                <w:szCs w:val="20"/>
              </w:rPr>
            </w:pPr>
          </w:p>
        </w:tc>
        <w:tc>
          <w:tcPr>
            <w:tcW w:w="5076" w:type="dxa"/>
            <w:gridSpan w:val="2"/>
          </w:tcPr>
          <w:p w14:paraId="139D9F24" w14:textId="77777777" w:rsidR="00742E9F" w:rsidRPr="00D46A5B" w:rsidRDefault="00742E9F" w:rsidP="00742E9F">
            <w:pPr>
              <w:pStyle w:val="ListParagraph"/>
              <w:numPr>
                <w:ilvl w:val="0"/>
                <w:numId w:val="19"/>
              </w:numPr>
              <w:rPr>
                <w:rFonts w:ascii="Arial" w:eastAsiaTheme="minorEastAsia" w:hAnsi="Arial" w:cs="Arial"/>
                <w:sz w:val="20"/>
                <w:szCs w:val="20"/>
              </w:rPr>
            </w:pPr>
            <w:r w:rsidRPr="00D46A5B">
              <w:rPr>
                <w:rFonts w:ascii="Arial" w:eastAsiaTheme="minorEastAsia" w:hAnsi="Arial" w:cs="Arial"/>
                <w:color w:val="000000" w:themeColor="text1"/>
                <w:sz w:val="20"/>
                <w:szCs w:val="20"/>
              </w:rPr>
              <w:t>The legal and moral obligation of teachers and schools to make reasonable adjustments for children with identified special Educational Needs and Disability</w:t>
            </w:r>
          </w:p>
          <w:p w14:paraId="5452D0C4" w14:textId="77777777" w:rsidR="00742E9F" w:rsidRPr="00D46A5B" w:rsidRDefault="00742E9F" w:rsidP="00E27D76">
            <w:pPr>
              <w:rPr>
                <w:rFonts w:ascii="Arial" w:hAnsi="Arial" w:cs="Arial"/>
                <w:color w:val="000000" w:themeColor="text1"/>
                <w:sz w:val="20"/>
                <w:szCs w:val="20"/>
              </w:rPr>
            </w:pPr>
          </w:p>
          <w:p w14:paraId="40F8594B" w14:textId="05EAB4C2" w:rsidR="00742E9F" w:rsidRPr="00D46A5B" w:rsidRDefault="00742E9F" w:rsidP="00742E9F">
            <w:pPr>
              <w:pStyle w:val="ListParagraph"/>
              <w:numPr>
                <w:ilvl w:val="0"/>
                <w:numId w:val="19"/>
              </w:numPr>
              <w:rPr>
                <w:rFonts w:ascii="Arial" w:eastAsiaTheme="minorEastAsia" w:hAnsi="Arial" w:cs="Arial"/>
                <w:sz w:val="20"/>
                <w:szCs w:val="20"/>
              </w:rPr>
            </w:pPr>
            <w:r w:rsidRPr="00D46A5B">
              <w:rPr>
                <w:rFonts w:ascii="Arial" w:eastAsiaTheme="minorEastAsia" w:hAnsi="Arial" w:cs="Arial"/>
                <w:color w:val="000000" w:themeColor="text1"/>
                <w:sz w:val="20"/>
                <w:szCs w:val="20"/>
              </w:rPr>
              <w:t>Local Authority reports provide useful data and commentary on the contexts they will work in</w:t>
            </w:r>
          </w:p>
          <w:p w14:paraId="182535DE" w14:textId="77777777" w:rsidR="00742E9F" w:rsidRPr="00D46A5B" w:rsidRDefault="00742E9F" w:rsidP="00E27D76">
            <w:pPr>
              <w:rPr>
                <w:rFonts w:ascii="Arial" w:eastAsiaTheme="minorEastAsia" w:hAnsi="Arial" w:cs="Arial"/>
                <w:sz w:val="20"/>
                <w:szCs w:val="20"/>
              </w:rPr>
            </w:pPr>
          </w:p>
          <w:p w14:paraId="0531C860" w14:textId="77777777"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The range of agencies working with children, their </w:t>
            </w:r>
            <w:proofErr w:type="gramStart"/>
            <w:r w:rsidRPr="00D46A5B">
              <w:rPr>
                <w:rFonts w:ascii="Arial" w:eastAsiaTheme="minorEastAsia" w:hAnsi="Arial" w:cs="Arial"/>
                <w:color w:val="000000" w:themeColor="text1"/>
                <w:sz w:val="20"/>
                <w:szCs w:val="20"/>
              </w:rPr>
              <w:t>roles</w:t>
            </w:r>
            <w:proofErr w:type="gramEnd"/>
            <w:r w:rsidRPr="00D46A5B">
              <w:rPr>
                <w:rFonts w:ascii="Arial" w:eastAsiaTheme="minorEastAsia" w:hAnsi="Arial" w:cs="Arial"/>
                <w:color w:val="000000" w:themeColor="text1"/>
                <w:sz w:val="20"/>
                <w:szCs w:val="20"/>
              </w:rPr>
              <w:t xml:space="preserve"> and responsibilities.</w:t>
            </w:r>
          </w:p>
          <w:p w14:paraId="61E0BE20" w14:textId="695A9E20"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The concept of reasonable adjustment and adaptations within and beyond the classroom</w:t>
            </w:r>
          </w:p>
          <w:p w14:paraId="54711DE5" w14:textId="1294C617" w:rsidR="00742E9F" w:rsidRPr="00D46A5B" w:rsidRDefault="00742E9F" w:rsidP="00742E9F">
            <w:pPr>
              <w:spacing w:line="259" w:lineRule="auto"/>
              <w:rPr>
                <w:rFonts w:ascii="Arial" w:eastAsiaTheme="minorEastAsia" w:hAnsi="Arial" w:cs="Arial"/>
                <w:color w:val="000000" w:themeColor="text1"/>
                <w:sz w:val="20"/>
                <w:szCs w:val="20"/>
              </w:rPr>
            </w:pPr>
          </w:p>
          <w:p w14:paraId="229B00FA" w14:textId="77777777"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A range of adaptive approaches which are likely to support all children including those with an identified additional need</w:t>
            </w:r>
          </w:p>
          <w:p w14:paraId="2F813084" w14:textId="77777777"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The potential social and emotional impact of labelling and diagnosis</w:t>
            </w:r>
          </w:p>
          <w:p w14:paraId="0A2F0C8D" w14:textId="77777777"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The importance of capturing and incorporating the voice of the child</w:t>
            </w:r>
          </w:p>
          <w:p w14:paraId="4A013378" w14:textId="77777777" w:rsidR="00742E9F" w:rsidRPr="00D46A5B" w:rsidRDefault="00742E9F" w:rsidP="00742E9F">
            <w:pPr>
              <w:spacing w:line="259" w:lineRule="auto"/>
              <w:rPr>
                <w:rFonts w:ascii="Arial" w:eastAsiaTheme="minorEastAsia" w:hAnsi="Arial" w:cs="Arial"/>
                <w:color w:val="000000" w:themeColor="text1"/>
                <w:sz w:val="20"/>
                <w:szCs w:val="20"/>
              </w:rPr>
            </w:pPr>
          </w:p>
          <w:p w14:paraId="70802968" w14:textId="7FC17ECD" w:rsidR="00742E9F" w:rsidRPr="00D46A5B" w:rsidRDefault="00742E9F" w:rsidP="00742E9F">
            <w:pPr>
              <w:spacing w:line="259" w:lineRule="auto"/>
              <w:rPr>
                <w:rFonts w:ascii="Arial" w:eastAsiaTheme="minorEastAsia" w:hAnsi="Arial" w:cs="Arial"/>
                <w:color w:val="000000" w:themeColor="text1"/>
                <w:sz w:val="20"/>
                <w:szCs w:val="20"/>
              </w:rPr>
            </w:pPr>
          </w:p>
          <w:p w14:paraId="3D2A80C6" w14:textId="77777777" w:rsidR="00742E9F" w:rsidRPr="00D46A5B" w:rsidRDefault="00742E9F" w:rsidP="00742E9F">
            <w:pPr>
              <w:spacing w:line="259" w:lineRule="auto"/>
              <w:rPr>
                <w:rFonts w:ascii="Arial" w:eastAsiaTheme="minorEastAsia" w:hAnsi="Arial" w:cs="Arial"/>
                <w:color w:val="000000" w:themeColor="text1"/>
                <w:sz w:val="20"/>
                <w:szCs w:val="20"/>
              </w:rPr>
            </w:pPr>
          </w:p>
          <w:p w14:paraId="31E7252E" w14:textId="529C616F" w:rsidR="00742E9F" w:rsidRPr="00D46A5B" w:rsidRDefault="00742E9F" w:rsidP="006F4654">
            <w:pPr>
              <w:pStyle w:val="ListParagraph"/>
              <w:ind w:left="225"/>
              <w:rPr>
                <w:rFonts w:ascii="Arial" w:hAnsi="Arial" w:cs="Arial"/>
                <w:color w:val="000000" w:themeColor="text1"/>
                <w:sz w:val="20"/>
                <w:szCs w:val="20"/>
              </w:rPr>
            </w:pPr>
          </w:p>
        </w:tc>
        <w:tc>
          <w:tcPr>
            <w:tcW w:w="4875" w:type="dxa"/>
          </w:tcPr>
          <w:p w14:paraId="29DB7C74" w14:textId="77777777" w:rsidR="00742E9F" w:rsidRPr="00D46A5B" w:rsidRDefault="00742E9F" w:rsidP="00742E9F">
            <w:pPr>
              <w:spacing w:line="259" w:lineRule="auto"/>
              <w:rPr>
                <w:rFonts w:ascii="Arial" w:eastAsiaTheme="minorEastAsia" w:hAnsi="Arial" w:cs="Arial"/>
                <w:color w:val="000000" w:themeColor="text1"/>
                <w:sz w:val="20"/>
                <w:szCs w:val="20"/>
              </w:rPr>
            </w:pPr>
          </w:p>
          <w:p w14:paraId="2EBBC3D4" w14:textId="77777777"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Discuss with </w:t>
            </w:r>
            <w:proofErr w:type="gramStart"/>
            <w:r w:rsidRPr="00D46A5B">
              <w:rPr>
                <w:rFonts w:ascii="Arial" w:eastAsiaTheme="minorEastAsia" w:hAnsi="Arial" w:cs="Arial"/>
                <w:color w:val="000000" w:themeColor="text1"/>
                <w:sz w:val="20"/>
                <w:szCs w:val="20"/>
              </w:rPr>
              <w:t>the  mentor</w:t>
            </w:r>
            <w:proofErr w:type="gramEnd"/>
            <w:r w:rsidRPr="00D46A5B">
              <w:rPr>
                <w:rFonts w:ascii="Arial" w:eastAsiaTheme="minorEastAsia" w:hAnsi="Arial" w:cs="Arial"/>
                <w:color w:val="000000" w:themeColor="text1"/>
                <w:sz w:val="20"/>
                <w:szCs w:val="20"/>
              </w:rPr>
              <w:t xml:space="preserve"> ways in which the Local Authority SEN/D reports can inform their focus and practice.</w:t>
            </w:r>
          </w:p>
          <w:p w14:paraId="5974EC08" w14:textId="77777777" w:rsidR="00742E9F" w:rsidRPr="00D46A5B" w:rsidRDefault="00742E9F" w:rsidP="00742E9F">
            <w:pPr>
              <w:spacing w:line="259" w:lineRule="auto"/>
              <w:rPr>
                <w:rFonts w:ascii="Arial" w:eastAsiaTheme="minorEastAsia" w:hAnsi="Arial" w:cs="Arial"/>
                <w:color w:val="000000" w:themeColor="text1"/>
                <w:sz w:val="20"/>
                <w:szCs w:val="20"/>
              </w:rPr>
            </w:pPr>
          </w:p>
          <w:p w14:paraId="2BEC2CD5" w14:textId="66EC87B8"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Identify and suggest ways to implement reasonable adjustments for children with identified Special Educational Needs </w:t>
            </w:r>
            <w:r w:rsidRPr="00D46A5B">
              <w:rPr>
                <w:rFonts w:ascii="Arial" w:eastAsiaTheme="minorEastAsia" w:hAnsi="Arial" w:cs="Arial"/>
                <w:b/>
                <w:bCs/>
                <w:color w:val="000000" w:themeColor="text1"/>
                <w:sz w:val="20"/>
                <w:szCs w:val="20"/>
              </w:rPr>
              <w:t>LH5.13, 5.14</w:t>
            </w:r>
          </w:p>
          <w:p w14:paraId="483184AD" w14:textId="77777777" w:rsidR="00742E9F" w:rsidRPr="00D46A5B" w:rsidRDefault="00742E9F" w:rsidP="00742E9F">
            <w:pPr>
              <w:spacing w:line="259" w:lineRule="auto"/>
              <w:rPr>
                <w:rFonts w:ascii="Arial" w:eastAsiaTheme="minorEastAsia" w:hAnsi="Arial" w:cs="Arial"/>
                <w:color w:val="000000" w:themeColor="text1"/>
                <w:sz w:val="20"/>
                <w:szCs w:val="20"/>
              </w:rPr>
            </w:pPr>
          </w:p>
          <w:p w14:paraId="7767C5FA" w14:textId="1E80A473"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 xml:space="preserve">Identify and make adaptations and reasonable adjustments </w:t>
            </w:r>
          </w:p>
          <w:p w14:paraId="63230938" w14:textId="77777777"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Communicate effectively with other professionals and agencies</w:t>
            </w:r>
          </w:p>
          <w:p w14:paraId="52259DDB" w14:textId="77777777"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Effectively communicate with and deploy support staff</w:t>
            </w:r>
          </w:p>
          <w:p w14:paraId="0825C5B6" w14:textId="77777777" w:rsidR="00742E9F" w:rsidRPr="00D46A5B" w:rsidRDefault="00742E9F" w:rsidP="00E27D76">
            <w:pPr>
              <w:pStyle w:val="ListParagraph"/>
              <w:numPr>
                <w:ilvl w:val="0"/>
                <w:numId w:val="30"/>
              </w:numPr>
              <w:rPr>
                <w:rFonts w:ascii="Arial" w:eastAsiaTheme="minorEastAsia" w:hAnsi="Arial" w:cs="Arial"/>
                <w:color w:val="000000" w:themeColor="text1"/>
                <w:sz w:val="20"/>
                <w:szCs w:val="20"/>
              </w:rPr>
            </w:pPr>
            <w:r w:rsidRPr="00D46A5B">
              <w:rPr>
                <w:rFonts w:ascii="Arial" w:eastAsiaTheme="minorEastAsia" w:hAnsi="Arial" w:cs="Arial"/>
                <w:color w:val="000000" w:themeColor="text1"/>
                <w:sz w:val="20"/>
                <w:szCs w:val="20"/>
              </w:rPr>
              <w:t>Identify and where necessary access sources of support for their own well being</w:t>
            </w:r>
          </w:p>
          <w:p w14:paraId="7BAE46C9" w14:textId="77777777" w:rsidR="00433A8C" w:rsidRPr="00D46A5B" w:rsidRDefault="00433A8C" w:rsidP="006F4654">
            <w:pPr>
              <w:pStyle w:val="ListParagraph"/>
              <w:ind w:left="248"/>
              <w:rPr>
                <w:rFonts w:ascii="Arial" w:hAnsi="Arial" w:cs="Arial"/>
                <w:b/>
                <w:bCs/>
                <w:sz w:val="20"/>
                <w:szCs w:val="20"/>
              </w:rPr>
            </w:pPr>
          </w:p>
        </w:tc>
        <w:tc>
          <w:tcPr>
            <w:tcW w:w="435" w:type="dxa"/>
            <w:vMerge/>
            <w:shd w:val="clear" w:color="auto" w:fill="E2EFD9" w:themeFill="accent6" w:themeFillTint="33"/>
          </w:tcPr>
          <w:p w14:paraId="67DE92B1" w14:textId="77777777" w:rsidR="00433A8C" w:rsidRPr="2A4A3E22" w:rsidRDefault="00433A8C" w:rsidP="00EA24D4">
            <w:pPr>
              <w:pStyle w:val="ListParagraph"/>
              <w:numPr>
                <w:ilvl w:val="0"/>
                <w:numId w:val="2"/>
              </w:numPr>
              <w:rPr>
                <w:rFonts w:ascii="Arial" w:eastAsia="Arial" w:hAnsi="Arial" w:cs="Arial"/>
                <w:color w:val="000000" w:themeColor="text1"/>
                <w:sz w:val="20"/>
                <w:szCs w:val="20"/>
              </w:rPr>
            </w:pPr>
          </w:p>
        </w:tc>
      </w:tr>
      <w:tr w:rsidR="00433A8C" w:rsidRPr="002F73AD" w14:paraId="1101A2F3" w14:textId="77777777" w:rsidTr="00D46A5B">
        <w:trPr>
          <w:gridAfter w:val="1"/>
          <w:wAfter w:w="9" w:type="dxa"/>
          <w:cantSplit/>
          <w:trHeight w:val="490"/>
        </w:trPr>
        <w:tc>
          <w:tcPr>
            <w:tcW w:w="435" w:type="dxa"/>
            <w:vMerge w:val="restart"/>
            <w:shd w:val="clear" w:color="auto" w:fill="F8D3CC"/>
            <w:textDirection w:val="btLr"/>
          </w:tcPr>
          <w:p w14:paraId="1E6FB5A6" w14:textId="77777777" w:rsidR="00433A8C" w:rsidRPr="00102596" w:rsidRDefault="00433A8C" w:rsidP="00E36AA5">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gridSpan w:val="5"/>
            <w:tcBorders>
              <w:bottom w:val="single" w:sz="4" w:space="0" w:color="auto"/>
            </w:tcBorders>
            <w:shd w:val="clear" w:color="auto" w:fill="E7B7AD"/>
          </w:tcPr>
          <w:p w14:paraId="3E986484" w14:textId="77777777" w:rsidR="00433A8C" w:rsidRDefault="00433A8C" w:rsidP="00E36AA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7754F32B" w14:textId="768C6C42" w:rsidR="00433A8C" w:rsidRPr="002F73AD" w:rsidRDefault="00433A8C" w:rsidP="00E36AA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 A</w:t>
            </w:r>
            <w:r w:rsidR="00E27D76">
              <w:rPr>
                <w:rStyle w:val="eop"/>
                <w:rFonts w:ascii="Arial" w:eastAsia="Times New Roman" w:hAnsi="Arial" w:cs="Arial"/>
                <w:b/>
                <w:bCs/>
                <w:color w:val="000000" w:themeColor="text1"/>
                <w:sz w:val="20"/>
                <w:szCs w:val="20"/>
              </w:rPr>
              <w:t>daptive teaching and SEND</w:t>
            </w:r>
          </w:p>
        </w:tc>
      </w:tr>
      <w:tr w:rsidR="00433A8C" w:rsidRPr="69350B63" w14:paraId="04158B09" w14:textId="77777777" w:rsidTr="00D46A5B">
        <w:trPr>
          <w:gridAfter w:val="1"/>
          <w:wAfter w:w="9" w:type="dxa"/>
          <w:cantSplit/>
          <w:trHeight w:val="1199"/>
        </w:trPr>
        <w:tc>
          <w:tcPr>
            <w:tcW w:w="435" w:type="dxa"/>
            <w:vMerge/>
            <w:shd w:val="clear" w:color="auto" w:fill="F8D3CC"/>
            <w:textDirection w:val="btLr"/>
          </w:tcPr>
          <w:p w14:paraId="06D4EE2B" w14:textId="77777777" w:rsidR="00433A8C" w:rsidRDefault="00433A8C" w:rsidP="00E36AA5">
            <w:pPr>
              <w:ind w:left="113" w:right="113"/>
              <w:jc w:val="center"/>
              <w:rPr>
                <w:rFonts w:ascii="Arial" w:hAnsi="Arial" w:cs="Arial"/>
                <w:b/>
                <w:bCs/>
              </w:rPr>
            </w:pPr>
          </w:p>
        </w:tc>
        <w:tc>
          <w:tcPr>
            <w:tcW w:w="15148" w:type="dxa"/>
            <w:gridSpan w:val="5"/>
          </w:tcPr>
          <w:p w14:paraId="0F8459E3" w14:textId="77777777" w:rsidR="0072539A" w:rsidRPr="00D46A5B" w:rsidRDefault="0072539A" w:rsidP="0072539A">
            <w:pPr>
              <w:rPr>
                <w:rFonts w:ascii="Arial" w:hAnsi="Arial" w:cs="Arial"/>
                <w:sz w:val="20"/>
                <w:szCs w:val="20"/>
              </w:rPr>
            </w:pPr>
            <w:r w:rsidRPr="00D46A5B">
              <w:rPr>
                <w:rFonts w:ascii="Arial" w:hAnsi="Arial" w:cs="Arial"/>
                <w:sz w:val="20"/>
                <w:szCs w:val="20"/>
              </w:rPr>
              <w:t xml:space="preserve">SEE, B. H. and GORARD, S., 2013. What do rigorous evaluations tell us about the most promising parental involvement interventions? A critical review of wat works for disadvantaged children in different age groups. London: Nuffield Foundation. </w:t>
            </w:r>
          </w:p>
          <w:p w14:paraId="637919D4" w14:textId="77777777" w:rsidR="0072539A" w:rsidRPr="00D46A5B" w:rsidRDefault="0072539A" w:rsidP="0072539A">
            <w:pPr>
              <w:rPr>
                <w:rFonts w:ascii="Arial" w:hAnsi="Arial" w:cs="Arial"/>
                <w:sz w:val="20"/>
                <w:szCs w:val="20"/>
              </w:rPr>
            </w:pPr>
          </w:p>
          <w:p w14:paraId="37E0B4FB" w14:textId="77777777" w:rsidR="0072539A" w:rsidRPr="00D46A5B" w:rsidRDefault="0072539A" w:rsidP="0072539A">
            <w:pPr>
              <w:rPr>
                <w:rFonts w:ascii="Arial" w:hAnsi="Arial" w:cs="Arial"/>
                <w:sz w:val="20"/>
                <w:szCs w:val="20"/>
              </w:rPr>
            </w:pPr>
            <w:r w:rsidRPr="00D46A5B">
              <w:rPr>
                <w:rFonts w:ascii="Arial" w:hAnsi="Arial" w:cs="Arial"/>
                <w:sz w:val="20"/>
                <w:szCs w:val="20"/>
              </w:rPr>
              <w:t>SHARMA, U. and SALEND, S.J., 2016. Teaching assistants in inclusive classrooms: a systematic analysis of the international research. Australian Journal of Teacher Education, 41, 118–13.</w:t>
            </w:r>
          </w:p>
          <w:p w14:paraId="428BC84A" w14:textId="77777777" w:rsidR="0072539A" w:rsidRPr="00D46A5B" w:rsidRDefault="0072539A" w:rsidP="0072539A">
            <w:pPr>
              <w:rPr>
                <w:rFonts w:ascii="Arial" w:hAnsi="Arial" w:cs="Arial"/>
                <w:sz w:val="20"/>
                <w:szCs w:val="20"/>
              </w:rPr>
            </w:pPr>
          </w:p>
          <w:p w14:paraId="47056CF4" w14:textId="77777777" w:rsidR="00433A8C" w:rsidRDefault="0072539A" w:rsidP="006F4654">
            <w:pPr>
              <w:rPr>
                <w:rFonts w:ascii="Arial" w:hAnsi="Arial" w:cs="Arial"/>
                <w:sz w:val="20"/>
                <w:szCs w:val="20"/>
              </w:rPr>
            </w:pPr>
            <w:r w:rsidRPr="00D46A5B">
              <w:rPr>
                <w:rFonts w:ascii="Arial" w:hAnsi="Arial" w:cs="Arial"/>
                <w:sz w:val="20"/>
                <w:szCs w:val="20"/>
              </w:rPr>
              <w:t>VAN POORTVLIET, M., AXFORD, N., LLOYD, J. (No date). Working with parents to support children’s learning. Guidance report. London: Education Endowment Foundation.</w:t>
            </w:r>
          </w:p>
          <w:p w14:paraId="73CFC06A" w14:textId="1D4DA6D1" w:rsidR="005A3F10" w:rsidRPr="005A3F10" w:rsidRDefault="005A3F10" w:rsidP="006F4654">
            <w:pPr>
              <w:rPr>
                <w:rStyle w:val="eop"/>
                <w:rFonts w:ascii="Arial" w:hAnsi="Arial" w:cs="Arial"/>
                <w:sz w:val="20"/>
                <w:szCs w:val="20"/>
              </w:rPr>
            </w:pPr>
          </w:p>
        </w:tc>
      </w:tr>
    </w:tbl>
    <w:p w14:paraId="6CD06F98" w14:textId="155FA283" w:rsidR="00EE1D6F" w:rsidRDefault="00EE1D6F" w:rsidP="006811E4">
      <w:pPr>
        <w:spacing w:after="0"/>
      </w:pPr>
    </w:p>
    <w:sectPr w:rsidR="00EE1D6F" w:rsidSect="002F73AD">
      <w:pgSz w:w="16838" w:h="11906" w:orient="landscape"/>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858"/>
    <w:multiLevelType w:val="hybridMultilevel"/>
    <w:tmpl w:val="20E0B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7A0B4F"/>
    <w:multiLevelType w:val="hybridMultilevel"/>
    <w:tmpl w:val="AA3E89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3" w15:restartNumberingAfterBreak="0">
    <w:nsid w:val="0B697ADB"/>
    <w:multiLevelType w:val="hybridMultilevel"/>
    <w:tmpl w:val="7BC23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EA23CA"/>
    <w:multiLevelType w:val="hybridMultilevel"/>
    <w:tmpl w:val="6038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4001E"/>
    <w:multiLevelType w:val="hybridMultilevel"/>
    <w:tmpl w:val="592C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576BC"/>
    <w:multiLevelType w:val="hybridMultilevel"/>
    <w:tmpl w:val="BB0C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C027B"/>
    <w:multiLevelType w:val="hybridMultilevel"/>
    <w:tmpl w:val="19B0FD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10" w15:restartNumberingAfterBreak="0">
    <w:nsid w:val="31512516"/>
    <w:multiLevelType w:val="hybridMultilevel"/>
    <w:tmpl w:val="EF36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6D9"/>
    <w:multiLevelType w:val="hybridMultilevel"/>
    <w:tmpl w:val="0430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E1D2C"/>
    <w:multiLevelType w:val="hybridMultilevel"/>
    <w:tmpl w:val="6F3606E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9978AB"/>
    <w:multiLevelType w:val="hybridMultilevel"/>
    <w:tmpl w:val="97680D44"/>
    <w:lvl w:ilvl="0" w:tplc="04090001">
      <w:start w:val="1"/>
      <w:numFmt w:val="bullet"/>
      <w:lvlText w:val=""/>
      <w:lvlJc w:val="left"/>
      <w:pPr>
        <w:ind w:left="1024" w:hanging="360"/>
      </w:pPr>
      <w:rPr>
        <w:rFonts w:ascii="Symbol" w:hAnsi="Symbol" w:hint="default"/>
      </w:rPr>
    </w:lvl>
    <w:lvl w:ilvl="1" w:tplc="08090003" w:tentative="1">
      <w:start w:val="1"/>
      <w:numFmt w:val="bullet"/>
      <w:lvlText w:val="o"/>
      <w:lvlJc w:val="left"/>
      <w:pPr>
        <w:ind w:left="1744" w:hanging="360"/>
      </w:pPr>
      <w:rPr>
        <w:rFonts w:ascii="Courier New" w:hAnsi="Courier New" w:cs="Courier New" w:hint="default"/>
      </w:rPr>
    </w:lvl>
    <w:lvl w:ilvl="2" w:tplc="08090005" w:tentative="1">
      <w:start w:val="1"/>
      <w:numFmt w:val="bullet"/>
      <w:lvlText w:val=""/>
      <w:lvlJc w:val="left"/>
      <w:pPr>
        <w:ind w:left="2464" w:hanging="360"/>
      </w:pPr>
      <w:rPr>
        <w:rFonts w:ascii="Wingdings" w:hAnsi="Wingdings" w:hint="default"/>
      </w:rPr>
    </w:lvl>
    <w:lvl w:ilvl="3" w:tplc="08090001" w:tentative="1">
      <w:start w:val="1"/>
      <w:numFmt w:val="bullet"/>
      <w:lvlText w:val=""/>
      <w:lvlJc w:val="left"/>
      <w:pPr>
        <w:ind w:left="3184" w:hanging="360"/>
      </w:pPr>
      <w:rPr>
        <w:rFonts w:ascii="Symbol" w:hAnsi="Symbol" w:hint="default"/>
      </w:rPr>
    </w:lvl>
    <w:lvl w:ilvl="4" w:tplc="08090003" w:tentative="1">
      <w:start w:val="1"/>
      <w:numFmt w:val="bullet"/>
      <w:lvlText w:val="o"/>
      <w:lvlJc w:val="left"/>
      <w:pPr>
        <w:ind w:left="3904" w:hanging="360"/>
      </w:pPr>
      <w:rPr>
        <w:rFonts w:ascii="Courier New" w:hAnsi="Courier New" w:cs="Courier New" w:hint="default"/>
      </w:rPr>
    </w:lvl>
    <w:lvl w:ilvl="5" w:tplc="08090005" w:tentative="1">
      <w:start w:val="1"/>
      <w:numFmt w:val="bullet"/>
      <w:lvlText w:val=""/>
      <w:lvlJc w:val="left"/>
      <w:pPr>
        <w:ind w:left="4624" w:hanging="360"/>
      </w:pPr>
      <w:rPr>
        <w:rFonts w:ascii="Wingdings" w:hAnsi="Wingdings" w:hint="default"/>
      </w:rPr>
    </w:lvl>
    <w:lvl w:ilvl="6" w:tplc="08090001" w:tentative="1">
      <w:start w:val="1"/>
      <w:numFmt w:val="bullet"/>
      <w:lvlText w:val=""/>
      <w:lvlJc w:val="left"/>
      <w:pPr>
        <w:ind w:left="5344" w:hanging="360"/>
      </w:pPr>
      <w:rPr>
        <w:rFonts w:ascii="Symbol" w:hAnsi="Symbol" w:hint="default"/>
      </w:rPr>
    </w:lvl>
    <w:lvl w:ilvl="7" w:tplc="08090003" w:tentative="1">
      <w:start w:val="1"/>
      <w:numFmt w:val="bullet"/>
      <w:lvlText w:val="o"/>
      <w:lvlJc w:val="left"/>
      <w:pPr>
        <w:ind w:left="6064" w:hanging="360"/>
      </w:pPr>
      <w:rPr>
        <w:rFonts w:ascii="Courier New" w:hAnsi="Courier New" w:cs="Courier New" w:hint="default"/>
      </w:rPr>
    </w:lvl>
    <w:lvl w:ilvl="8" w:tplc="08090005" w:tentative="1">
      <w:start w:val="1"/>
      <w:numFmt w:val="bullet"/>
      <w:lvlText w:val=""/>
      <w:lvlJc w:val="left"/>
      <w:pPr>
        <w:ind w:left="6784" w:hanging="360"/>
      </w:pPr>
      <w:rPr>
        <w:rFonts w:ascii="Wingdings" w:hAnsi="Wingdings" w:hint="default"/>
      </w:rPr>
    </w:lvl>
  </w:abstractNum>
  <w:abstractNum w:abstractNumId="14"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15"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72736"/>
    <w:multiLevelType w:val="hybridMultilevel"/>
    <w:tmpl w:val="3C029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18"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19"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20" w15:restartNumberingAfterBreak="0">
    <w:nsid w:val="52652AF2"/>
    <w:multiLevelType w:val="hybridMultilevel"/>
    <w:tmpl w:val="883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22" w15:restartNumberingAfterBreak="0">
    <w:nsid w:val="5C1E3B53"/>
    <w:multiLevelType w:val="hybridMultilevel"/>
    <w:tmpl w:val="5254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517F2"/>
    <w:multiLevelType w:val="hybridMultilevel"/>
    <w:tmpl w:val="B4E4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25"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26" w15:restartNumberingAfterBreak="0">
    <w:nsid w:val="6FF72020"/>
    <w:multiLevelType w:val="hybridMultilevel"/>
    <w:tmpl w:val="5BF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03271"/>
    <w:multiLevelType w:val="hybridMultilevel"/>
    <w:tmpl w:val="CE94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4199C"/>
    <w:multiLevelType w:val="hybridMultilevel"/>
    <w:tmpl w:val="EA30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1896432869">
    <w:abstractNumId w:val="18"/>
  </w:num>
  <w:num w:numId="2" w16cid:durableId="1746762987">
    <w:abstractNumId w:val="9"/>
  </w:num>
  <w:num w:numId="3" w16cid:durableId="1491756161">
    <w:abstractNumId w:val="17"/>
  </w:num>
  <w:num w:numId="4" w16cid:durableId="1740665017">
    <w:abstractNumId w:val="25"/>
  </w:num>
  <w:num w:numId="5" w16cid:durableId="685249689">
    <w:abstractNumId w:val="21"/>
  </w:num>
  <w:num w:numId="6" w16cid:durableId="1314800330">
    <w:abstractNumId w:val="29"/>
  </w:num>
  <w:num w:numId="7" w16cid:durableId="1469544611">
    <w:abstractNumId w:val="14"/>
  </w:num>
  <w:num w:numId="8" w16cid:durableId="469250866">
    <w:abstractNumId w:val="6"/>
  </w:num>
  <w:num w:numId="9" w16cid:durableId="1781024254">
    <w:abstractNumId w:val="24"/>
  </w:num>
  <w:num w:numId="10" w16cid:durableId="454982778">
    <w:abstractNumId w:val="19"/>
  </w:num>
  <w:num w:numId="11" w16cid:durableId="1035231502">
    <w:abstractNumId w:val="2"/>
  </w:num>
  <w:num w:numId="12" w16cid:durableId="1866481259">
    <w:abstractNumId w:val="15"/>
  </w:num>
  <w:num w:numId="13" w16cid:durableId="364330080">
    <w:abstractNumId w:val="12"/>
  </w:num>
  <w:num w:numId="14" w16cid:durableId="1892615861">
    <w:abstractNumId w:val="16"/>
  </w:num>
  <w:num w:numId="15" w16cid:durableId="1403143549">
    <w:abstractNumId w:val="26"/>
  </w:num>
  <w:num w:numId="16" w16cid:durableId="681512907">
    <w:abstractNumId w:val="28"/>
  </w:num>
  <w:num w:numId="17" w16cid:durableId="1072389281">
    <w:abstractNumId w:val="20"/>
  </w:num>
  <w:num w:numId="18" w16cid:durableId="937907120">
    <w:abstractNumId w:val="7"/>
  </w:num>
  <w:num w:numId="19" w16cid:durableId="1485508608">
    <w:abstractNumId w:val="3"/>
  </w:num>
  <w:num w:numId="20" w16cid:durableId="1919627958">
    <w:abstractNumId w:val="27"/>
  </w:num>
  <w:num w:numId="21" w16cid:durableId="675575755">
    <w:abstractNumId w:val="10"/>
  </w:num>
  <w:num w:numId="22" w16cid:durableId="1111708643">
    <w:abstractNumId w:val="5"/>
  </w:num>
  <w:num w:numId="23" w16cid:durableId="442770693">
    <w:abstractNumId w:val="23"/>
  </w:num>
  <w:num w:numId="24" w16cid:durableId="393433881">
    <w:abstractNumId w:val="0"/>
  </w:num>
  <w:num w:numId="25" w16cid:durableId="113911278">
    <w:abstractNumId w:val="11"/>
  </w:num>
  <w:num w:numId="26" w16cid:durableId="575361120">
    <w:abstractNumId w:val="22"/>
  </w:num>
  <w:num w:numId="27" w16cid:durableId="1538198279">
    <w:abstractNumId w:val="4"/>
  </w:num>
  <w:num w:numId="28" w16cid:durableId="1969359037">
    <w:abstractNumId w:val="13"/>
  </w:num>
  <w:num w:numId="29" w16cid:durableId="1272784976">
    <w:abstractNumId w:val="8"/>
  </w:num>
  <w:num w:numId="30" w16cid:durableId="143539986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24C14"/>
    <w:rsid w:val="00037739"/>
    <w:rsid w:val="00072885"/>
    <w:rsid w:val="0009163F"/>
    <w:rsid w:val="000C5C7B"/>
    <w:rsid w:val="000D7AB7"/>
    <w:rsid w:val="000F33AC"/>
    <w:rsid w:val="00102596"/>
    <w:rsid w:val="00106BE0"/>
    <w:rsid w:val="001477C9"/>
    <w:rsid w:val="00150438"/>
    <w:rsid w:val="001601F3"/>
    <w:rsid w:val="00170A62"/>
    <w:rsid w:val="00195084"/>
    <w:rsid w:val="001A4CC2"/>
    <w:rsid w:val="001A5F07"/>
    <w:rsid w:val="001F7876"/>
    <w:rsid w:val="00205141"/>
    <w:rsid w:val="00252E2C"/>
    <w:rsid w:val="002706B9"/>
    <w:rsid w:val="002C01C9"/>
    <w:rsid w:val="002D6F84"/>
    <w:rsid w:val="002E236F"/>
    <w:rsid w:val="002F73AD"/>
    <w:rsid w:val="00313228"/>
    <w:rsid w:val="003637DC"/>
    <w:rsid w:val="00375C52"/>
    <w:rsid w:val="003A150B"/>
    <w:rsid w:val="003D561A"/>
    <w:rsid w:val="003F4316"/>
    <w:rsid w:val="003F74DF"/>
    <w:rsid w:val="004323BB"/>
    <w:rsid w:val="00433A8C"/>
    <w:rsid w:val="00442D39"/>
    <w:rsid w:val="0049145E"/>
    <w:rsid w:val="004B00B0"/>
    <w:rsid w:val="004B5A45"/>
    <w:rsid w:val="004D2DD7"/>
    <w:rsid w:val="004D4848"/>
    <w:rsid w:val="004D7E0D"/>
    <w:rsid w:val="004E5461"/>
    <w:rsid w:val="0054220B"/>
    <w:rsid w:val="005745C8"/>
    <w:rsid w:val="00577321"/>
    <w:rsid w:val="0058277E"/>
    <w:rsid w:val="00591D63"/>
    <w:rsid w:val="00596035"/>
    <w:rsid w:val="005965F8"/>
    <w:rsid w:val="005A3F10"/>
    <w:rsid w:val="005A7559"/>
    <w:rsid w:val="00615047"/>
    <w:rsid w:val="00616EA0"/>
    <w:rsid w:val="00620D6E"/>
    <w:rsid w:val="006811E4"/>
    <w:rsid w:val="006B3A7C"/>
    <w:rsid w:val="006D72DE"/>
    <w:rsid w:val="006F4654"/>
    <w:rsid w:val="00712BBB"/>
    <w:rsid w:val="0072539A"/>
    <w:rsid w:val="00742E9F"/>
    <w:rsid w:val="007543F2"/>
    <w:rsid w:val="00787079"/>
    <w:rsid w:val="00795ECA"/>
    <w:rsid w:val="007D6FD5"/>
    <w:rsid w:val="007E4961"/>
    <w:rsid w:val="007E6D78"/>
    <w:rsid w:val="008058C7"/>
    <w:rsid w:val="00815E86"/>
    <w:rsid w:val="00821C62"/>
    <w:rsid w:val="0084437E"/>
    <w:rsid w:val="00862ADE"/>
    <w:rsid w:val="008C7950"/>
    <w:rsid w:val="00991D34"/>
    <w:rsid w:val="009A134C"/>
    <w:rsid w:val="009D4487"/>
    <w:rsid w:val="009D6CFE"/>
    <w:rsid w:val="00A35723"/>
    <w:rsid w:val="00A57E93"/>
    <w:rsid w:val="00A75DE6"/>
    <w:rsid w:val="00AA174A"/>
    <w:rsid w:val="00AD0D94"/>
    <w:rsid w:val="00AD10ED"/>
    <w:rsid w:val="00AD7FF1"/>
    <w:rsid w:val="00AE2B18"/>
    <w:rsid w:val="00AF3024"/>
    <w:rsid w:val="00B07A64"/>
    <w:rsid w:val="00B317F9"/>
    <w:rsid w:val="00B44434"/>
    <w:rsid w:val="00B53DBB"/>
    <w:rsid w:val="00B87E7B"/>
    <w:rsid w:val="00BA6148"/>
    <w:rsid w:val="00BE23BF"/>
    <w:rsid w:val="00C22F2D"/>
    <w:rsid w:val="00C505F7"/>
    <w:rsid w:val="00C60961"/>
    <w:rsid w:val="00C65840"/>
    <w:rsid w:val="00C86C82"/>
    <w:rsid w:val="00C9573A"/>
    <w:rsid w:val="00CA7C70"/>
    <w:rsid w:val="00CD060A"/>
    <w:rsid w:val="00CF1237"/>
    <w:rsid w:val="00D01350"/>
    <w:rsid w:val="00D0599C"/>
    <w:rsid w:val="00D46A5B"/>
    <w:rsid w:val="00D71AC0"/>
    <w:rsid w:val="00DC106F"/>
    <w:rsid w:val="00DC348D"/>
    <w:rsid w:val="00DD01C2"/>
    <w:rsid w:val="00DF0FD3"/>
    <w:rsid w:val="00DF4526"/>
    <w:rsid w:val="00E20639"/>
    <w:rsid w:val="00E27D76"/>
    <w:rsid w:val="00E51AF0"/>
    <w:rsid w:val="00E73A84"/>
    <w:rsid w:val="00EA24D4"/>
    <w:rsid w:val="00EE1D6F"/>
    <w:rsid w:val="00EF4547"/>
    <w:rsid w:val="00EF73EA"/>
    <w:rsid w:val="00F05925"/>
    <w:rsid w:val="00F35D61"/>
    <w:rsid w:val="00F5162D"/>
    <w:rsid w:val="00F60DDF"/>
    <w:rsid w:val="00F659FD"/>
    <w:rsid w:val="00F87677"/>
    <w:rsid w:val="00FA1EAD"/>
    <w:rsid w:val="00FC1EE3"/>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6096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22702288">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D588A-3BA8-4C15-9061-9EAB53BEA867}">
  <ds:schemaRefs>
    <ds:schemaRef ds:uri="http://schemas.openxmlformats.org/officeDocument/2006/bibliography"/>
  </ds:schemaRefs>
</ds:datastoreItem>
</file>

<file path=customXml/itemProps2.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F818B-B055-4886-8101-ACEB26C07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Stephanie Watts</cp:lastModifiedBy>
  <cp:revision>43</cp:revision>
  <cp:lastPrinted>2022-07-12T10:52:00Z</cp:lastPrinted>
  <dcterms:created xsi:type="dcterms:W3CDTF">2022-07-29T14:34:00Z</dcterms:created>
  <dcterms:modified xsi:type="dcterms:W3CDTF">2023-02-08T16:32:00Z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