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2FDF" w14:textId="3BEBBBD8" w:rsidR="00CF75EE" w:rsidRDefault="00CF75EE" w:rsidP="00722685">
      <w:pPr>
        <w:pStyle w:val="NoSpacing"/>
      </w:pPr>
    </w:p>
    <w:p w14:paraId="09329CF9" w14:textId="12CC02D9" w:rsidR="006F62FF" w:rsidRPr="002617C0" w:rsidRDefault="006F62FF" w:rsidP="006F62FF">
      <w:pPr>
        <w:pStyle w:val="Heading1"/>
        <w:rPr>
          <w:rFonts w:cs="Arial"/>
          <w:bCs/>
          <w:color w:val="0070C0"/>
          <w:sz w:val="56"/>
          <w:szCs w:val="56"/>
          <w:shd w:val="clear" w:color="auto" w:fill="D9D9D9" w:themeFill="background1" w:themeFillShade="D9"/>
        </w:rPr>
      </w:pPr>
      <w:r w:rsidRPr="002617C0">
        <w:rPr>
          <w:rFonts w:cs="Arial"/>
          <w:bCs/>
          <w:color w:val="0070C0"/>
          <w:sz w:val="56"/>
          <w:szCs w:val="56"/>
        </w:rPr>
        <w:t xml:space="preserve">Primary </w:t>
      </w:r>
      <w:r w:rsidR="00894ED7" w:rsidRPr="002617C0">
        <w:rPr>
          <w:rFonts w:cs="Arial"/>
          <w:bCs/>
          <w:color w:val="0070C0"/>
          <w:sz w:val="56"/>
          <w:szCs w:val="56"/>
          <w:shd w:val="clear" w:color="auto" w:fill="FFFFFF" w:themeFill="background1"/>
        </w:rPr>
        <w:t>PGCE with QTS</w:t>
      </w:r>
      <w:r w:rsidR="002617C0" w:rsidRPr="002617C0">
        <w:rPr>
          <w:rFonts w:cs="Arial"/>
          <w:bCs/>
          <w:color w:val="0070C0"/>
          <w:sz w:val="56"/>
          <w:szCs w:val="56"/>
          <w:shd w:val="clear" w:color="auto" w:fill="FFFFFF" w:themeFill="background1"/>
        </w:rPr>
        <w:t xml:space="preserve"> Placement Overview</w:t>
      </w:r>
    </w:p>
    <w:p w14:paraId="626E58BA" w14:textId="4B4D82DA" w:rsidR="006F62FF" w:rsidRDefault="006F62FF" w:rsidP="006F62FF"/>
    <w:tbl>
      <w:tblPr>
        <w:tblW w:w="0" w:type="auto"/>
        <w:tblInd w:w="16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877"/>
        <w:gridCol w:w="3551"/>
        <w:gridCol w:w="3539"/>
      </w:tblGrid>
      <w:tr w:rsidR="006F62FF" w:rsidRPr="006F62FF" w14:paraId="68BC0C9C" w14:textId="77777777" w:rsidTr="00F52F7C">
        <w:trPr>
          <w:trHeight w:val="1171"/>
          <w:tblHeader/>
        </w:trPr>
        <w:tc>
          <w:tcPr>
            <w:tcW w:w="1877" w:type="dxa"/>
          </w:tcPr>
          <w:p w14:paraId="11DEBCAF" w14:textId="77777777" w:rsidR="006F62FF" w:rsidRPr="006F62FF" w:rsidRDefault="006F62FF" w:rsidP="006F62FF">
            <w:pPr>
              <w:widowControl w:val="0"/>
              <w:autoSpaceDE w:val="0"/>
              <w:autoSpaceDN w:val="0"/>
              <w:spacing w:after="0" w:line="292" w:lineRule="exact"/>
              <w:ind w:left="106"/>
              <w:rPr>
                <w:rFonts w:eastAsia="Calibri" w:cs="Arial"/>
                <w:lang w:val="en-US"/>
              </w:rPr>
            </w:pPr>
            <w:r w:rsidRPr="006F62FF">
              <w:rPr>
                <w:rFonts w:eastAsia="Calibri" w:cs="Arial"/>
                <w:spacing w:val="-2"/>
                <w:lang w:val="en-US"/>
              </w:rPr>
              <w:t>Introductory</w:t>
            </w:r>
          </w:p>
        </w:tc>
        <w:tc>
          <w:tcPr>
            <w:tcW w:w="3551" w:type="dxa"/>
          </w:tcPr>
          <w:p w14:paraId="28F94EEE" w14:textId="77777777" w:rsidR="006F62FF" w:rsidRDefault="006F62FF" w:rsidP="006F62FF">
            <w:pPr>
              <w:widowControl w:val="0"/>
              <w:autoSpaceDE w:val="0"/>
              <w:autoSpaceDN w:val="0"/>
              <w:spacing w:after="0" w:line="240" w:lineRule="auto"/>
              <w:ind w:left="108" w:right="878"/>
              <w:rPr>
                <w:rFonts w:eastAsia="Calibri" w:cs="Arial"/>
                <w:spacing w:val="-2"/>
                <w:lang w:val="en-US"/>
              </w:rPr>
            </w:pPr>
            <w:r w:rsidRPr="006F62FF">
              <w:rPr>
                <w:rFonts w:eastAsia="Calibri" w:cs="Arial"/>
                <w:lang w:val="en-US"/>
              </w:rPr>
              <w:t>Length</w:t>
            </w:r>
            <w:r w:rsidRPr="006F62FF">
              <w:rPr>
                <w:rFonts w:eastAsia="Calibri" w:cs="Arial"/>
                <w:spacing w:val="-14"/>
                <w:lang w:val="en-US"/>
              </w:rPr>
              <w:t xml:space="preserve"> </w:t>
            </w:r>
            <w:r w:rsidRPr="006F62FF">
              <w:rPr>
                <w:rFonts w:eastAsia="Calibri" w:cs="Arial"/>
                <w:lang w:val="en-US"/>
              </w:rPr>
              <w:t>of</w:t>
            </w:r>
            <w:r w:rsidRPr="006F62FF">
              <w:rPr>
                <w:rFonts w:eastAsia="Calibri" w:cs="Arial"/>
                <w:spacing w:val="-14"/>
                <w:lang w:val="en-US"/>
              </w:rPr>
              <w:t xml:space="preserve"> </w:t>
            </w:r>
            <w:r w:rsidRPr="006F62FF">
              <w:rPr>
                <w:rFonts w:eastAsia="Calibri" w:cs="Arial"/>
                <w:lang w:val="en-US"/>
              </w:rPr>
              <w:t xml:space="preserve">Placement </w:t>
            </w:r>
            <w:r w:rsidRPr="006F62FF">
              <w:rPr>
                <w:rFonts w:eastAsia="Calibri" w:cs="Arial"/>
                <w:spacing w:val="-2"/>
                <w:lang w:val="en-US"/>
              </w:rPr>
              <w:t>Dates</w:t>
            </w:r>
          </w:p>
          <w:p w14:paraId="7B848D8D" w14:textId="77777777" w:rsidR="005F146D" w:rsidRDefault="005F146D" w:rsidP="006F62FF">
            <w:pPr>
              <w:widowControl w:val="0"/>
              <w:autoSpaceDE w:val="0"/>
              <w:autoSpaceDN w:val="0"/>
              <w:spacing w:after="0" w:line="240" w:lineRule="auto"/>
              <w:ind w:left="108" w:right="878"/>
              <w:rPr>
                <w:rFonts w:eastAsia="Calibri" w:cs="Arial"/>
                <w:spacing w:val="-2"/>
                <w:lang w:val="en-US"/>
              </w:rPr>
            </w:pPr>
          </w:p>
          <w:p w14:paraId="1191F98D" w14:textId="77777777" w:rsidR="005F146D" w:rsidRPr="006F62FF" w:rsidRDefault="005F146D" w:rsidP="006F62FF">
            <w:pPr>
              <w:widowControl w:val="0"/>
              <w:autoSpaceDE w:val="0"/>
              <w:autoSpaceDN w:val="0"/>
              <w:spacing w:after="0" w:line="240" w:lineRule="auto"/>
              <w:ind w:left="108" w:right="878"/>
              <w:rPr>
                <w:rFonts w:eastAsia="Calibri" w:cs="Arial"/>
                <w:lang w:val="en-US"/>
              </w:rPr>
            </w:pPr>
          </w:p>
          <w:p w14:paraId="7F55D3A1" w14:textId="77777777" w:rsidR="006F62FF" w:rsidRPr="006F62FF" w:rsidRDefault="006F62FF" w:rsidP="006F62FF">
            <w:pPr>
              <w:widowControl w:val="0"/>
              <w:autoSpaceDE w:val="0"/>
              <w:autoSpaceDN w:val="0"/>
              <w:spacing w:after="0" w:line="293" w:lineRule="exact"/>
              <w:ind w:left="108"/>
              <w:rPr>
                <w:rFonts w:eastAsia="Calibri" w:cs="Arial"/>
                <w:lang w:val="en-US"/>
              </w:rPr>
            </w:pPr>
            <w:r w:rsidRPr="006F62FF">
              <w:rPr>
                <w:rFonts w:eastAsia="Calibri" w:cs="Arial"/>
                <w:lang w:val="en-US"/>
              </w:rPr>
              <w:t>Teaching</w:t>
            </w:r>
            <w:r w:rsidRPr="006F62FF">
              <w:rPr>
                <w:rFonts w:eastAsia="Calibri" w:cs="Arial"/>
                <w:spacing w:val="-2"/>
                <w:lang w:val="en-US"/>
              </w:rPr>
              <w:t xml:space="preserve"> Commitment</w:t>
            </w:r>
          </w:p>
        </w:tc>
        <w:tc>
          <w:tcPr>
            <w:tcW w:w="3539" w:type="dxa"/>
          </w:tcPr>
          <w:p w14:paraId="55F8E1BD" w14:textId="77777777" w:rsidR="003F27C3" w:rsidRDefault="00BF269D" w:rsidP="006F62FF">
            <w:pPr>
              <w:widowControl w:val="0"/>
              <w:autoSpaceDE w:val="0"/>
              <w:autoSpaceDN w:val="0"/>
              <w:spacing w:after="0" w:line="292" w:lineRule="exact"/>
              <w:ind w:left="108"/>
              <w:rPr>
                <w:rFonts w:eastAsia="Calibri" w:cs="Arial"/>
                <w:spacing w:val="-4"/>
                <w:lang w:val="en-US"/>
              </w:rPr>
            </w:pPr>
            <w:r>
              <w:rPr>
                <w:rFonts w:eastAsia="Calibri" w:cs="Arial"/>
                <w:lang w:val="en-US"/>
              </w:rPr>
              <w:t xml:space="preserve">30 </w:t>
            </w:r>
            <w:r w:rsidR="006F62FF" w:rsidRPr="006F62FF">
              <w:rPr>
                <w:rFonts w:eastAsia="Calibri" w:cs="Arial"/>
                <w:spacing w:val="-4"/>
                <w:lang w:val="en-US"/>
              </w:rPr>
              <w:t>days</w:t>
            </w:r>
            <w:r w:rsidR="006F62FF" w:rsidRPr="00C5564F">
              <w:rPr>
                <w:rFonts w:eastAsia="Calibri" w:cs="Arial"/>
                <w:spacing w:val="-4"/>
                <w:lang w:val="en-US"/>
              </w:rPr>
              <w:t xml:space="preserve"> </w:t>
            </w:r>
          </w:p>
          <w:p w14:paraId="3C5FFC23" w14:textId="39F423BF" w:rsidR="006F62FF" w:rsidRDefault="00BF269D" w:rsidP="005F146D">
            <w:pPr>
              <w:widowControl w:val="0"/>
              <w:spacing w:after="0" w:line="240" w:lineRule="auto"/>
              <w:ind w:left="108"/>
              <w:rPr>
                <w:rFonts w:eastAsia="Calibri" w:cs="Arial"/>
                <w:lang w:val="en-US"/>
              </w:rPr>
            </w:pPr>
            <w:r>
              <w:rPr>
                <w:rFonts w:eastAsia="Calibri" w:cs="Arial"/>
                <w:lang w:val="en-US"/>
              </w:rPr>
              <w:t>07/10/2024-29/11/2024</w:t>
            </w:r>
          </w:p>
          <w:p w14:paraId="7CFC0EBB" w14:textId="38233305" w:rsidR="005F146D" w:rsidRPr="006F62FF" w:rsidRDefault="005F146D" w:rsidP="005F146D">
            <w:pPr>
              <w:widowControl w:val="0"/>
              <w:autoSpaceDE w:val="0"/>
              <w:autoSpaceDN w:val="0"/>
              <w:spacing w:after="0" w:line="292" w:lineRule="exact"/>
              <w:ind w:left="108"/>
              <w:rPr>
                <w:rFonts w:eastAsia="Calibri" w:cs="Arial"/>
                <w:lang w:val="en-US"/>
              </w:rPr>
            </w:pPr>
            <w:r w:rsidRPr="00C5564F">
              <w:rPr>
                <w:rFonts w:eastAsia="Calibri" w:cs="Arial"/>
                <w:spacing w:val="-4"/>
                <w:lang w:val="en-US"/>
              </w:rPr>
              <w:t>(</w:t>
            </w:r>
            <w:r>
              <w:rPr>
                <w:rFonts w:eastAsia="Calibri" w:cs="Arial"/>
                <w:spacing w:val="-4"/>
                <w:lang w:val="en-US"/>
              </w:rPr>
              <w:t xml:space="preserve">2 </w:t>
            </w:r>
            <w:r w:rsidRPr="00C5564F">
              <w:rPr>
                <w:rFonts w:eastAsia="Calibri" w:cs="Arial"/>
                <w:spacing w:val="-4"/>
                <w:lang w:val="en-US"/>
              </w:rPr>
              <w:t xml:space="preserve">days </w:t>
            </w:r>
            <w:r>
              <w:rPr>
                <w:rFonts w:eastAsia="Calibri" w:cs="Arial"/>
                <w:spacing w:val="-4"/>
                <w:lang w:val="en-US"/>
              </w:rPr>
              <w:t>in week 1,3 days in week 2 then full time</w:t>
            </w:r>
            <w:r w:rsidRPr="00C5564F">
              <w:rPr>
                <w:rFonts w:eastAsia="Calibri" w:cs="Arial"/>
                <w:spacing w:val="-4"/>
                <w:lang w:val="en-US"/>
              </w:rPr>
              <w:t>)</w:t>
            </w:r>
          </w:p>
          <w:p w14:paraId="4958A4EE" w14:textId="63A48B06" w:rsidR="006F62FF" w:rsidRPr="006F62FF" w:rsidRDefault="00BF269D" w:rsidP="7011B468">
            <w:pPr>
              <w:widowControl w:val="0"/>
              <w:spacing w:after="0" w:line="240" w:lineRule="auto"/>
              <w:ind w:left="108"/>
            </w:pPr>
            <w:r>
              <w:rPr>
                <w:rFonts w:eastAsia="Calibri" w:cs="Arial"/>
                <w:lang w:val="en-US"/>
              </w:rPr>
              <w:t>Approx</w:t>
            </w:r>
            <w:r w:rsidR="00F8365F">
              <w:rPr>
                <w:rFonts w:eastAsia="Calibri" w:cs="Arial"/>
                <w:lang w:val="en-US"/>
              </w:rPr>
              <w:t>.</w:t>
            </w:r>
            <w:r>
              <w:rPr>
                <w:rFonts w:eastAsia="Calibri" w:cs="Arial"/>
                <w:lang w:val="en-US"/>
              </w:rPr>
              <w:t xml:space="preserve"> </w:t>
            </w:r>
            <w:r w:rsidR="00015EE0">
              <w:rPr>
                <w:rFonts w:eastAsia="Calibri" w:cs="Arial"/>
                <w:lang w:val="en-US"/>
              </w:rPr>
              <w:t>20-40%</w:t>
            </w:r>
          </w:p>
        </w:tc>
      </w:tr>
      <w:tr w:rsidR="006F62FF" w:rsidRPr="006F62FF" w14:paraId="2916F89C" w14:textId="77777777" w:rsidTr="7011B468">
        <w:trPr>
          <w:trHeight w:val="1174"/>
        </w:trPr>
        <w:tc>
          <w:tcPr>
            <w:tcW w:w="1877" w:type="dxa"/>
          </w:tcPr>
          <w:p w14:paraId="113CA7D3" w14:textId="77777777" w:rsidR="006F62FF" w:rsidRPr="006F62FF" w:rsidRDefault="006F62FF" w:rsidP="006F62FF">
            <w:pPr>
              <w:widowControl w:val="0"/>
              <w:autoSpaceDE w:val="0"/>
              <w:autoSpaceDN w:val="0"/>
              <w:spacing w:after="0" w:line="292" w:lineRule="exact"/>
              <w:ind w:left="106"/>
              <w:rPr>
                <w:rFonts w:eastAsia="Calibri" w:cs="Arial"/>
                <w:lang w:val="en-US"/>
              </w:rPr>
            </w:pPr>
            <w:r w:rsidRPr="006F62FF">
              <w:rPr>
                <w:rFonts w:eastAsia="Calibri" w:cs="Arial"/>
                <w:spacing w:val="-2"/>
                <w:lang w:val="en-US"/>
              </w:rPr>
              <w:t>Developmental</w:t>
            </w:r>
          </w:p>
        </w:tc>
        <w:tc>
          <w:tcPr>
            <w:tcW w:w="3551" w:type="dxa"/>
          </w:tcPr>
          <w:p w14:paraId="5EFEF363" w14:textId="77777777" w:rsidR="006F62FF" w:rsidRPr="006F62FF" w:rsidRDefault="006F62FF" w:rsidP="006F62FF">
            <w:pPr>
              <w:widowControl w:val="0"/>
              <w:autoSpaceDE w:val="0"/>
              <w:autoSpaceDN w:val="0"/>
              <w:spacing w:after="0" w:line="240" w:lineRule="auto"/>
              <w:ind w:left="108" w:right="878"/>
              <w:rPr>
                <w:rFonts w:eastAsia="Calibri" w:cs="Arial"/>
                <w:lang w:val="en-US"/>
              </w:rPr>
            </w:pPr>
            <w:r w:rsidRPr="006F62FF">
              <w:rPr>
                <w:rFonts w:eastAsia="Calibri" w:cs="Arial"/>
                <w:lang w:val="en-US"/>
              </w:rPr>
              <w:t>Length</w:t>
            </w:r>
            <w:r w:rsidRPr="006F62FF">
              <w:rPr>
                <w:rFonts w:eastAsia="Calibri" w:cs="Arial"/>
                <w:spacing w:val="-14"/>
                <w:lang w:val="en-US"/>
              </w:rPr>
              <w:t xml:space="preserve"> </w:t>
            </w:r>
            <w:r w:rsidRPr="006F62FF">
              <w:rPr>
                <w:rFonts w:eastAsia="Calibri" w:cs="Arial"/>
                <w:lang w:val="en-US"/>
              </w:rPr>
              <w:t>of</w:t>
            </w:r>
            <w:r w:rsidRPr="006F62FF">
              <w:rPr>
                <w:rFonts w:eastAsia="Calibri" w:cs="Arial"/>
                <w:spacing w:val="-14"/>
                <w:lang w:val="en-US"/>
              </w:rPr>
              <w:t xml:space="preserve"> </w:t>
            </w:r>
            <w:r w:rsidRPr="006F62FF">
              <w:rPr>
                <w:rFonts w:eastAsia="Calibri" w:cs="Arial"/>
                <w:lang w:val="en-US"/>
              </w:rPr>
              <w:t xml:space="preserve">Placement </w:t>
            </w:r>
            <w:r w:rsidRPr="006F62FF">
              <w:rPr>
                <w:rFonts w:eastAsia="Calibri" w:cs="Arial"/>
                <w:spacing w:val="-2"/>
                <w:lang w:val="en-US"/>
              </w:rPr>
              <w:t>Dates</w:t>
            </w:r>
          </w:p>
          <w:p w14:paraId="75CBFD78" w14:textId="77777777" w:rsidR="006F62FF" w:rsidRPr="006F62FF" w:rsidRDefault="006F62FF" w:rsidP="006F62FF">
            <w:pPr>
              <w:widowControl w:val="0"/>
              <w:autoSpaceDE w:val="0"/>
              <w:autoSpaceDN w:val="0"/>
              <w:spacing w:after="0" w:line="240" w:lineRule="auto"/>
              <w:ind w:left="108"/>
              <w:rPr>
                <w:rFonts w:eastAsia="Calibri" w:cs="Arial"/>
                <w:lang w:val="en-US"/>
              </w:rPr>
            </w:pPr>
            <w:r w:rsidRPr="006F62FF">
              <w:rPr>
                <w:rFonts w:eastAsia="Calibri" w:cs="Arial"/>
                <w:lang w:val="en-US"/>
              </w:rPr>
              <w:t>Teaching</w:t>
            </w:r>
            <w:r w:rsidRPr="006F62FF">
              <w:rPr>
                <w:rFonts w:eastAsia="Calibri" w:cs="Arial"/>
                <w:spacing w:val="-2"/>
                <w:lang w:val="en-US"/>
              </w:rPr>
              <w:t xml:space="preserve"> Commitment</w:t>
            </w:r>
          </w:p>
        </w:tc>
        <w:tc>
          <w:tcPr>
            <w:tcW w:w="3539" w:type="dxa"/>
          </w:tcPr>
          <w:p w14:paraId="2DC7E300" w14:textId="41B8F297" w:rsidR="006F62FF" w:rsidRPr="006F62FF" w:rsidRDefault="006F62FF" w:rsidP="006F62FF">
            <w:pPr>
              <w:widowControl w:val="0"/>
              <w:autoSpaceDE w:val="0"/>
              <w:autoSpaceDN w:val="0"/>
              <w:spacing w:after="0" w:line="292" w:lineRule="exact"/>
              <w:ind w:left="108"/>
              <w:rPr>
                <w:rFonts w:eastAsia="Calibri" w:cs="Arial"/>
                <w:lang w:val="en-US"/>
              </w:rPr>
            </w:pPr>
            <w:r w:rsidRPr="006F62FF">
              <w:rPr>
                <w:rFonts w:eastAsia="Calibri" w:cs="Arial"/>
                <w:lang w:val="en-US"/>
              </w:rPr>
              <w:t>4</w:t>
            </w:r>
            <w:r w:rsidR="00BF269D">
              <w:rPr>
                <w:rFonts w:eastAsia="Calibri" w:cs="Arial"/>
                <w:lang w:val="en-US"/>
              </w:rPr>
              <w:t>0</w:t>
            </w:r>
            <w:r w:rsidRPr="006F62FF">
              <w:rPr>
                <w:rFonts w:eastAsia="Calibri" w:cs="Arial"/>
                <w:spacing w:val="1"/>
                <w:lang w:val="en-US"/>
              </w:rPr>
              <w:t xml:space="preserve"> </w:t>
            </w:r>
            <w:r w:rsidRPr="006F62FF">
              <w:rPr>
                <w:rFonts w:eastAsia="Calibri" w:cs="Arial"/>
                <w:spacing w:val="-4"/>
                <w:lang w:val="en-US"/>
              </w:rPr>
              <w:t>days</w:t>
            </w:r>
          </w:p>
          <w:p w14:paraId="685C3AF5" w14:textId="4E7F27CF" w:rsidR="006F62FF" w:rsidRPr="006F62FF" w:rsidRDefault="00BF269D" w:rsidP="006F62FF">
            <w:pPr>
              <w:widowControl w:val="0"/>
              <w:autoSpaceDE w:val="0"/>
              <w:autoSpaceDN w:val="0"/>
              <w:spacing w:after="0" w:line="240" w:lineRule="auto"/>
              <w:ind w:left="108"/>
              <w:rPr>
                <w:rFonts w:eastAsia="Calibri" w:cs="Arial"/>
                <w:lang w:val="en-US"/>
              </w:rPr>
            </w:pPr>
            <w:r>
              <w:rPr>
                <w:rFonts w:eastAsia="Calibri" w:cs="Arial"/>
                <w:lang w:val="en-US"/>
              </w:rPr>
              <w:t>06/01/2025</w:t>
            </w:r>
            <w:r w:rsidR="006F62FF" w:rsidRPr="006F62FF">
              <w:rPr>
                <w:rFonts w:eastAsia="Calibri" w:cs="Arial"/>
                <w:spacing w:val="-2"/>
                <w:lang w:val="en-US"/>
              </w:rPr>
              <w:t xml:space="preserve"> </w:t>
            </w:r>
            <w:r w:rsidR="006F62FF" w:rsidRPr="006F62FF">
              <w:rPr>
                <w:rFonts w:eastAsia="Calibri" w:cs="Arial"/>
                <w:lang w:val="en-US"/>
              </w:rPr>
              <w:t>–</w:t>
            </w:r>
            <w:r w:rsidR="006F62FF" w:rsidRPr="006F62FF">
              <w:rPr>
                <w:rFonts w:eastAsia="Calibri" w:cs="Arial"/>
                <w:spacing w:val="-2"/>
                <w:lang w:val="en-US"/>
              </w:rPr>
              <w:t xml:space="preserve"> </w:t>
            </w:r>
            <w:r>
              <w:rPr>
                <w:rFonts w:eastAsia="Calibri" w:cs="Arial"/>
                <w:spacing w:val="-2"/>
                <w:lang w:val="en-US"/>
              </w:rPr>
              <w:t>07/03/2025</w:t>
            </w:r>
          </w:p>
          <w:p w14:paraId="354EBF8B" w14:textId="594ABC21" w:rsidR="006F62FF" w:rsidRPr="006F62FF" w:rsidRDefault="006F62FF" w:rsidP="006F62FF">
            <w:pPr>
              <w:widowControl w:val="0"/>
              <w:autoSpaceDE w:val="0"/>
              <w:autoSpaceDN w:val="0"/>
              <w:spacing w:after="0" w:line="240" w:lineRule="auto"/>
              <w:ind w:left="108"/>
              <w:rPr>
                <w:rFonts w:eastAsia="Calibri" w:cs="Arial"/>
                <w:lang w:val="en-US"/>
              </w:rPr>
            </w:pPr>
            <w:r w:rsidRPr="006F62FF">
              <w:rPr>
                <w:rFonts w:eastAsia="Calibri" w:cs="Arial"/>
                <w:lang w:val="en-US"/>
              </w:rPr>
              <w:t>Approx.</w:t>
            </w:r>
            <w:r w:rsidRPr="006F62FF">
              <w:rPr>
                <w:rFonts w:eastAsia="Calibri" w:cs="Arial"/>
                <w:spacing w:val="-4"/>
                <w:lang w:val="en-US"/>
              </w:rPr>
              <w:t xml:space="preserve"> </w:t>
            </w:r>
            <w:r w:rsidRPr="006F62FF">
              <w:rPr>
                <w:rFonts w:eastAsia="Calibri" w:cs="Arial"/>
                <w:lang w:val="en-US"/>
              </w:rPr>
              <w:t>40%</w:t>
            </w:r>
            <w:r w:rsidR="003216D0" w:rsidRPr="00C5564F">
              <w:rPr>
                <w:rFonts w:eastAsia="Calibri" w:cs="Arial"/>
                <w:lang w:val="en-US"/>
              </w:rPr>
              <w:t>-</w:t>
            </w:r>
            <w:r w:rsidR="00015EE0">
              <w:rPr>
                <w:rFonts w:eastAsia="Calibri" w:cs="Arial"/>
                <w:lang w:val="en-US"/>
              </w:rPr>
              <w:t>6</w:t>
            </w:r>
            <w:r w:rsidR="003216D0" w:rsidRPr="00C5564F">
              <w:rPr>
                <w:rFonts w:eastAsia="Calibri" w:cs="Arial"/>
                <w:lang w:val="en-US"/>
              </w:rPr>
              <w:t>0%</w:t>
            </w:r>
          </w:p>
        </w:tc>
      </w:tr>
      <w:tr w:rsidR="006F62FF" w:rsidRPr="006F62FF" w14:paraId="0C9A1235" w14:textId="77777777" w:rsidTr="7011B468">
        <w:trPr>
          <w:trHeight w:val="1171"/>
        </w:trPr>
        <w:tc>
          <w:tcPr>
            <w:tcW w:w="1877" w:type="dxa"/>
          </w:tcPr>
          <w:p w14:paraId="714C4C97" w14:textId="77777777" w:rsidR="006F62FF" w:rsidRPr="006F62FF" w:rsidRDefault="006F62FF" w:rsidP="006F62FF">
            <w:pPr>
              <w:widowControl w:val="0"/>
              <w:autoSpaceDE w:val="0"/>
              <w:autoSpaceDN w:val="0"/>
              <w:spacing w:after="0" w:line="292" w:lineRule="exact"/>
              <w:ind w:left="106"/>
              <w:rPr>
                <w:rFonts w:eastAsia="Calibri" w:cs="Arial"/>
                <w:lang w:val="en-US"/>
              </w:rPr>
            </w:pPr>
            <w:r w:rsidRPr="006F62FF">
              <w:rPr>
                <w:rFonts w:eastAsia="Calibri" w:cs="Arial"/>
                <w:spacing w:val="-2"/>
                <w:lang w:val="en-US"/>
              </w:rPr>
              <w:t>Consolidation</w:t>
            </w:r>
          </w:p>
        </w:tc>
        <w:tc>
          <w:tcPr>
            <w:tcW w:w="3551" w:type="dxa"/>
          </w:tcPr>
          <w:p w14:paraId="1723277B" w14:textId="77777777" w:rsidR="006F62FF" w:rsidRPr="006F62FF" w:rsidRDefault="006F62FF" w:rsidP="006F62FF">
            <w:pPr>
              <w:widowControl w:val="0"/>
              <w:autoSpaceDE w:val="0"/>
              <w:autoSpaceDN w:val="0"/>
              <w:spacing w:after="0" w:line="240" w:lineRule="auto"/>
              <w:ind w:left="108" w:right="878"/>
              <w:rPr>
                <w:rFonts w:eastAsia="Calibri" w:cs="Arial"/>
                <w:lang w:val="en-US"/>
              </w:rPr>
            </w:pPr>
            <w:r w:rsidRPr="006F62FF">
              <w:rPr>
                <w:rFonts w:eastAsia="Calibri" w:cs="Arial"/>
                <w:lang w:val="en-US"/>
              </w:rPr>
              <w:t>Length</w:t>
            </w:r>
            <w:r w:rsidRPr="006F62FF">
              <w:rPr>
                <w:rFonts w:eastAsia="Calibri" w:cs="Arial"/>
                <w:spacing w:val="-14"/>
                <w:lang w:val="en-US"/>
              </w:rPr>
              <w:t xml:space="preserve"> </w:t>
            </w:r>
            <w:r w:rsidRPr="006F62FF">
              <w:rPr>
                <w:rFonts w:eastAsia="Calibri" w:cs="Arial"/>
                <w:lang w:val="en-US"/>
              </w:rPr>
              <w:t>of</w:t>
            </w:r>
            <w:r w:rsidRPr="006F62FF">
              <w:rPr>
                <w:rFonts w:eastAsia="Calibri" w:cs="Arial"/>
                <w:spacing w:val="-14"/>
                <w:lang w:val="en-US"/>
              </w:rPr>
              <w:t xml:space="preserve"> </w:t>
            </w:r>
            <w:r w:rsidRPr="006F62FF">
              <w:rPr>
                <w:rFonts w:eastAsia="Calibri" w:cs="Arial"/>
                <w:lang w:val="en-US"/>
              </w:rPr>
              <w:t xml:space="preserve">Placement </w:t>
            </w:r>
            <w:r w:rsidRPr="006F62FF">
              <w:rPr>
                <w:rFonts w:eastAsia="Calibri" w:cs="Arial"/>
                <w:spacing w:val="-2"/>
                <w:lang w:val="en-US"/>
              </w:rPr>
              <w:t>Dates</w:t>
            </w:r>
          </w:p>
          <w:p w14:paraId="3AAE5F71" w14:textId="77777777" w:rsidR="006F62FF" w:rsidRPr="006F62FF" w:rsidRDefault="006F62FF" w:rsidP="006F62FF">
            <w:pPr>
              <w:widowControl w:val="0"/>
              <w:autoSpaceDE w:val="0"/>
              <w:autoSpaceDN w:val="0"/>
              <w:spacing w:after="0" w:line="293" w:lineRule="exact"/>
              <w:ind w:left="108"/>
              <w:rPr>
                <w:rFonts w:eastAsia="Calibri" w:cs="Arial"/>
                <w:lang w:val="en-US"/>
              </w:rPr>
            </w:pPr>
            <w:r w:rsidRPr="006F62FF">
              <w:rPr>
                <w:rFonts w:eastAsia="Calibri" w:cs="Arial"/>
                <w:lang w:val="en-US"/>
              </w:rPr>
              <w:t>Teaching</w:t>
            </w:r>
            <w:r w:rsidRPr="006F62FF">
              <w:rPr>
                <w:rFonts w:eastAsia="Calibri" w:cs="Arial"/>
                <w:spacing w:val="-2"/>
                <w:lang w:val="en-US"/>
              </w:rPr>
              <w:t xml:space="preserve"> Commitment</w:t>
            </w:r>
          </w:p>
        </w:tc>
        <w:tc>
          <w:tcPr>
            <w:tcW w:w="3539" w:type="dxa"/>
          </w:tcPr>
          <w:p w14:paraId="307BFBBF" w14:textId="04C2D9A4" w:rsidR="00450BB2" w:rsidRDefault="00BF269D" w:rsidP="00450BB2">
            <w:pPr>
              <w:pStyle w:val="NoSpacing"/>
            </w:pPr>
            <w:r>
              <w:rPr>
                <w:rFonts w:eastAsia="Calibri" w:cs="Arial"/>
                <w:lang w:val="en-US"/>
              </w:rPr>
              <w:t>55</w:t>
            </w:r>
            <w:r w:rsidR="006F62FF" w:rsidRPr="006F62FF">
              <w:rPr>
                <w:rFonts w:eastAsia="Calibri" w:cs="Arial"/>
                <w:spacing w:val="1"/>
                <w:lang w:val="en-US"/>
              </w:rPr>
              <w:t xml:space="preserve"> </w:t>
            </w:r>
            <w:r w:rsidR="006F62FF" w:rsidRPr="006F62FF">
              <w:rPr>
                <w:rFonts w:eastAsia="Calibri" w:cs="Arial"/>
                <w:spacing w:val="-4"/>
                <w:lang w:val="en-US"/>
              </w:rPr>
              <w:t>days</w:t>
            </w:r>
            <w:r w:rsidR="00450BB2">
              <w:rPr>
                <w:rFonts w:eastAsia="Calibri" w:cs="Arial"/>
                <w:spacing w:val="-4"/>
                <w:lang w:val="en-US"/>
              </w:rPr>
              <w:t xml:space="preserve"> (</w:t>
            </w:r>
            <w:r w:rsidR="00450BB2">
              <w:t>including 5-day ITAP in the first week)</w:t>
            </w:r>
          </w:p>
          <w:p w14:paraId="115A5464" w14:textId="05D6F49E" w:rsidR="006F62FF" w:rsidRPr="006F62FF" w:rsidRDefault="00450BB2" w:rsidP="00450BB2">
            <w:pPr>
              <w:widowControl w:val="0"/>
              <w:autoSpaceDE w:val="0"/>
              <w:autoSpaceDN w:val="0"/>
              <w:spacing w:after="0" w:line="240" w:lineRule="auto"/>
              <w:rPr>
                <w:rFonts w:eastAsia="Calibri" w:cs="Arial"/>
                <w:lang w:val="en-US"/>
              </w:rPr>
            </w:pPr>
            <w:r>
              <w:rPr>
                <w:rFonts w:eastAsia="Calibri" w:cs="Arial"/>
                <w:lang w:val="en-US"/>
              </w:rPr>
              <w:t xml:space="preserve"> </w:t>
            </w:r>
            <w:r w:rsidR="00BF269D">
              <w:rPr>
                <w:rFonts w:eastAsia="Calibri" w:cs="Arial"/>
                <w:lang w:val="en-US"/>
              </w:rPr>
              <w:t>17/03/2025</w:t>
            </w:r>
            <w:r w:rsidR="006F62FF" w:rsidRPr="006F62FF">
              <w:rPr>
                <w:rFonts w:eastAsia="Calibri" w:cs="Arial"/>
                <w:spacing w:val="-2"/>
                <w:lang w:val="en-US"/>
              </w:rPr>
              <w:t xml:space="preserve"> </w:t>
            </w:r>
            <w:r w:rsidR="004B00DC" w:rsidRPr="00C5564F">
              <w:rPr>
                <w:rFonts w:eastAsia="Calibri" w:cs="Arial"/>
                <w:lang w:val="en-US"/>
              </w:rPr>
              <w:t>–</w:t>
            </w:r>
            <w:r w:rsidR="00BF269D">
              <w:rPr>
                <w:rFonts w:eastAsia="Calibri" w:cs="Arial"/>
                <w:spacing w:val="-2"/>
                <w:lang w:val="en-US"/>
              </w:rPr>
              <w:t>20/06/2025</w:t>
            </w:r>
          </w:p>
          <w:p w14:paraId="516436E0" w14:textId="17A7B1F1" w:rsidR="006F62FF" w:rsidRPr="006F62FF" w:rsidRDefault="006F62FF" w:rsidP="006F62FF">
            <w:pPr>
              <w:widowControl w:val="0"/>
              <w:autoSpaceDE w:val="0"/>
              <w:autoSpaceDN w:val="0"/>
              <w:spacing w:after="0" w:line="240" w:lineRule="auto"/>
              <w:ind w:left="108"/>
              <w:rPr>
                <w:rFonts w:eastAsia="Calibri" w:cs="Arial"/>
                <w:lang w:val="en-US"/>
              </w:rPr>
            </w:pPr>
            <w:r w:rsidRPr="006F62FF">
              <w:rPr>
                <w:rFonts w:eastAsia="Calibri" w:cs="Arial"/>
                <w:lang w:val="en-US"/>
              </w:rPr>
              <w:t>Approx.</w:t>
            </w:r>
            <w:r w:rsidRPr="006F62FF">
              <w:rPr>
                <w:rFonts w:eastAsia="Calibri" w:cs="Arial"/>
                <w:spacing w:val="-7"/>
                <w:lang w:val="en-US"/>
              </w:rPr>
              <w:t xml:space="preserve"> </w:t>
            </w:r>
            <w:r w:rsidR="00305133">
              <w:rPr>
                <w:rFonts w:eastAsia="Calibri" w:cs="Arial"/>
                <w:lang w:val="en-US"/>
              </w:rPr>
              <w:t>60-80</w:t>
            </w:r>
            <w:r w:rsidRPr="006F62FF">
              <w:rPr>
                <w:rFonts w:eastAsia="Calibri" w:cs="Arial"/>
                <w:lang w:val="en-US"/>
              </w:rPr>
              <w:t>%</w:t>
            </w:r>
          </w:p>
        </w:tc>
      </w:tr>
    </w:tbl>
    <w:p w14:paraId="77A1AFBF" w14:textId="32A8F14A" w:rsidR="006F62FF" w:rsidRDefault="006F62FF" w:rsidP="006F62FF"/>
    <w:p w14:paraId="1F18508C" w14:textId="28C07829" w:rsidR="00015EE0" w:rsidRPr="002617C0" w:rsidRDefault="00015EE0" w:rsidP="008671BE">
      <w:pPr>
        <w:rPr>
          <w:rFonts w:asciiTheme="minorHAnsi" w:eastAsia="Times New Roman" w:hAnsiTheme="minorHAnsi" w:cstheme="minorHAnsi"/>
          <w:color w:val="000000"/>
          <w:sz w:val="22"/>
        </w:rPr>
      </w:pPr>
      <w:r w:rsidRPr="002617C0">
        <w:rPr>
          <w:rFonts w:asciiTheme="minorHAnsi" w:eastAsia="Times New Roman" w:hAnsiTheme="minorHAnsi" w:cstheme="minorHAnsi"/>
          <w:color w:val="000000"/>
          <w:sz w:val="22"/>
        </w:rPr>
        <w:t xml:space="preserve">Our professional placements are aligned to the course design requirements as outlined in the </w:t>
      </w:r>
      <w:hyperlink r:id="rId6" w:tooltip="https://assets.publishing.service.gov.uk/media/65ccac0ec96cf300126a3718/2024-25_ITT_criteria_and_supporting_advice.pdf" w:history="1">
        <w:r w:rsidRPr="002617C0">
          <w:rPr>
            <w:rStyle w:val="Hyperlink"/>
            <w:rFonts w:asciiTheme="minorHAnsi" w:eastAsia="Times New Roman" w:hAnsiTheme="minorHAnsi" w:cstheme="minorHAnsi"/>
            <w:sz w:val="22"/>
          </w:rPr>
          <w:t>Initial teacher training (ITT)</w:t>
        </w:r>
      </w:hyperlink>
      <w:r w:rsidRPr="002617C0">
        <w:rPr>
          <w:rFonts w:asciiTheme="minorHAnsi" w:eastAsia="Times New Roman" w:hAnsiTheme="minorHAnsi" w:cstheme="minorHAnsi"/>
          <w:color w:val="000000"/>
          <w:sz w:val="22"/>
        </w:rPr>
        <w:t>: criteria and supporting advice 2024/25. All placements exceed the minimum hours expected in classrooms (including observing, teaching, co-teaching, etc.) for each week during general school placements.</w:t>
      </w:r>
    </w:p>
    <w:p w14:paraId="5E6BCAA7" w14:textId="77777777" w:rsidR="008671BE" w:rsidRPr="002617C0" w:rsidRDefault="008671BE" w:rsidP="47FDC221">
      <w:pPr>
        <w:spacing w:line="240" w:lineRule="auto"/>
        <w:jc w:val="both"/>
        <w:rPr>
          <w:rFonts w:asciiTheme="minorHAnsi" w:hAnsiTheme="minorHAnsi" w:cstheme="minorHAnsi"/>
          <w:sz w:val="22"/>
        </w:rPr>
      </w:pPr>
    </w:p>
    <w:p w14:paraId="6F8620DC" w14:textId="026E94F3" w:rsidR="00DA6794" w:rsidRPr="002617C0" w:rsidRDefault="00DA6794" w:rsidP="47FDC221">
      <w:pPr>
        <w:spacing w:line="240" w:lineRule="auto"/>
        <w:jc w:val="both"/>
        <w:rPr>
          <w:rFonts w:asciiTheme="minorHAnsi" w:eastAsia="MS Mincho" w:hAnsiTheme="minorHAnsi" w:cstheme="minorHAnsi"/>
          <w:sz w:val="22"/>
        </w:rPr>
      </w:pPr>
      <w:r w:rsidRPr="002617C0">
        <w:rPr>
          <w:rFonts w:asciiTheme="minorHAnsi" w:hAnsiTheme="minorHAnsi" w:cstheme="minorHAnsi"/>
          <w:sz w:val="22"/>
        </w:rPr>
        <w:t xml:space="preserve">The PGCE Primary Education programme is designed to develop postgraduate trainee teachers who have the knowledge, skills, expertise and attitudes to become outstanding Primary teachers. The programme ensures that trainees are trained across Key Stages 1 and 2 with opportunities for them to develop knowledge and understanding of the phases before and after their focus phases i.e. Early Years Foundation Stage and Key Stage 3. </w:t>
      </w:r>
    </w:p>
    <w:p w14:paraId="5D4A327C" w14:textId="77777777" w:rsidR="002617C0" w:rsidRDefault="002617C0" w:rsidP="002617C0">
      <w:pPr>
        <w:keepNext/>
        <w:keepLines/>
        <w:spacing w:before="240" w:after="0"/>
        <w:outlineLvl w:val="0"/>
        <w:rPr>
          <w:rFonts w:asciiTheme="minorHAnsi" w:eastAsiaTheme="minorEastAsia" w:hAnsiTheme="minorHAnsi" w:cstheme="minorHAnsi"/>
          <w:b/>
          <w:bCs/>
          <w:color w:val="365F91" w:themeColor="accent1" w:themeShade="BF"/>
          <w:spacing w:val="15"/>
          <w:sz w:val="28"/>
          <w:szCs w:val="28"/>
          <w:u w:val="single"/>
        </w:rPr>
      </w:pPr>
    </w:p>
    <w:p w14:paraId="2F219E96" w14:textId="77777777" w:rsidR="002617C0" w:rsidRDefault="002617C0" w:rsidP="002617C0">
      <w:pPr>
        <w:keepNext/>
        <w:keepLines/>
        <w:spacing w:before="240" w:after="0"/>
        <w:outlineLvl w:val="0"/>
        <w:rPr>
          <w:rFonts w:asciiTheme="minorHAnsi" w:eastAsiaTheme="minorEastAsia" w:hAnsiTheme="minorHAnsi" w:cstheme="minorHAnsi"/>
          <w:b/>
          <w:bCs/>
          <w:color w:val="365F91" w:themeColor="accent1" w:themeShade="BF"/>
          <w:spacing w:val="15"/>
          <w:sz w:val="28"/>
          <w:szCs w:val="28"/>
          <w:u w:val="single"/>
        </w:rPr>
      </w:pPr>
    </w:p>
    <w:p w14:paraId="297C4935" w14:textId="77777777" w:rsidR="002617C0" w:rsidRDefault="002617C0" w:rsidP="002617C0">
      <w:pPr>
        <w:keepNext/>
        <w:keepLines/>
        <w:spacing w:before="240" w:after="0"/>
        <w:outlineLvl w:val="0"/>
        <w:rPr>
          <w:rFonts w:asciiTheme="minorHAnsi" w:eastAsiaTheme="minorEastAsia" w:hAnsiTheme="minorHAnsi" w:cstheme="minorHAnsi"/>
          <w:b/>
          <w:bCs/>
          <w:color w:val="365F91" w:themeColor="accent1" w:themeShade="BF"/>
          <w:spacing w:val="15"/>
          <w:sz w:val="28"/>
          <w:szCs w:val="28"/>
          <w:u w:val="single"/>
        </w:rPr>
      </w:pPr>
    </w:p>
    <w:p w14:paraId="405CDC6B" w14:textId="77777777" w:rsidR="002617C0" w:rsidRDefault="002617C0" w:rsidP="002617C0">
      <w:pPr>
        <w:keepNext/>
        <w:keepLines/>
        <w:spacing w:before="240" w:after="0"/>
        <w:outlineLvl w:val="0"/>
        <w:rPr>
          <w:rFonts w:asciiTheme="minorHAnsi" w:eastAsiaTheme="minorEastAsia" w:hAnsiTheme="minorHAnsi" w:cstheme="minorHAnsi"/>
          <w:b/>
          <w:bCs/>
          <w:color w:val="365F91" w:themeColor="accent1" w:themeShade="BF"/>
          <w:spacing w:val="15"/>
          <w:sz w:val="28"/>
          <w:szCs w:val="28"/>
          <w:u w:val="single"/>
        </w:rPr>
      </w:pPr>
    </w:p>
    <w:p w14:paraId="428CA298" w14:textId="77777777" w:rsidR="004A1D86" w:rsidRPr="00DA6794" w:rsidRDefault="004A1D86" w:rsidP="00DA6794">
      <w:pPr>
        <w:spacing w:after="0" w:line="240" w:lineRule="auto"/>
        <w:rPr>
          <w:rFonts w:eastAsia="MS Mincho" w:cs="Arial"/>
          <w:szCs w:val="24"/>
        </w:rPr>
      </w:pPr>
    </w:p>
    <w:p w14:paraId="7C44ACBA" w14:textId="77777777" w:rsidR="002617C0" w:rsidRDefault="002617C0" w:rsidP="002617C0">
      <w:pPr>
        <w:pStyle w:val="NoSpacing"/>
        <w:rPr>
          <w:rStyle w:val="Heading2Char"/>
          <w:rFonts w:asciiTheme="minorHAnsi" w:hAnsiTheme="minorHAnsi" w:cstheme="minorHAnsi"/>
          <w:b/>
          <w:bCs/>
          <w:szCs w:val="24"/>
        </w:rPr>
      </w:pPr>
    </w:p>
    <w:p w14:paraId="7177CD52" w14:textId="77777777" w:rsidR="002617C0" w:rsidRDefault="002617C0" w:rsidP="002617C0">
      <w:pPr>
        <w:keepNext/>
        <w:keepLines/>
        <w:spacing w:before="240" w:after="0"/>
        <w:outlineLvl w:val="0"/>
        <w:rPr>
          <w:rFonts w:asciiTheme="minorHAnsi" w:eastAsiaTheme="minorEastAsia" w:hAnsiTheme="minorHAnsi" w:cstheme="minorHAnsi"/>
          <w:b/>
          <w:bCs/>
          <w:color w:val="365F91" w:themeColor="accent1" w:themeShade="BF"/>
          <w:spacing w:val="15"/>
          <w:sz w:val="28"/>
          <w:szCs w:val="28"/>
          <w:u w:val="single"/>
        </w:rPr>
      </w:pPr>
    </w:p>
    <w:p w14:paraId="1CAB1AE3" w14:textId="28A588A4" w:rsidR="002617C0" w:rsidRPr="002617C0" w:rsidRDefault="002617C0" w:rsidP="002617C0">
      <w:pPr>
        <w:keepNext/>
        <w:keepLines/>
        <w:spacing w:before="240" w:after="0"/>
        <w:outlineLvl w:val="0"/>
        <w:rPr>
          <w:rFonts w:asciiTheme="minorHAnsi" w:eastAsiaTheme="minorEastAsia" w:hAnsiTheme="minorHAnsi" w:cstheme="minorHAnsi"/>
          <w:b/>
          <w:bCs/>
          <w:color w:val="365F91" w:themeColor="accent1" w:themeShade="BF"/>
          <w:spacing w:val="15"/>
          <w:sz w:val="28"/>
          <w:szCs w:val="28"/>
          <w:u w:val="single"/>
        </w:rPr>
      </w:pPr>
      <w:r w:rsidRPr="002617C0">
        <w:rPr>
          <w:rFonts w:asciiTheme="minorHAnsi" w:eastAsiaTheme="minorEastAsia" w:hAnsiTheme="minorHAnsi" w:cstheme="minorHAnsi"/>
          <w:b/>
          <w:bCs/>
          <w:color w:val="365F91" w:themeColor="accent1" w:themeShade="BF"/>
          <w:spacing w:val="15"/>
          <w:sz w:val="28"/>
          <w:szCs w:val="28"/>
          <w:u w:val="single"/>
        </w:rPr>
        <w:t>Overview of placemen</w:t>
      </w:r>
      <w:r>
        <w:rPr>
          <w:rFonts w:asciiTheme="minorHAnsi" w:eastAsiaTheme="minorEastAsia" w:hAnsiTheme="minorHAnsi" w:cstheme="minorHAnsi"/>
          <w:b/>
          <w:bCs/>
          <w:color w:val="365F91" w:themeColor="accent1" w:themeShade="BF"/>
          <w:spacing w:val="15"/>
          <w:sz w:val="28"/>
          <w:szCs w:val="28"/>
          <w:u w:val="single"/>
        </w:rPr>
        <w:t>ts</w:t>
      </w:r>
    </w:p>
    <w:p w14:paraId="24605CF5" w14:textId="77777777" w:rsidR="002617C0" w:rsidRDefault="002617C0" w:rsidP="002617C0">
      <w:pPr>
        <w:pStyle w:val="NoSpacing"/>
        <w:rPr>
          <w:rStyle w:val="Heading2Char"/>
          <w:rFonts w:asciiTheme="minorHAnsi" w:hAnsiTheme="minorHAnsi" w:cstheme="minorHAnsi"/>
          <w:b/>
          <w:bCs/>
          <w:szCs w:val="24"/>
        </w:rPr>
      </w:pPr>
    </w:p>
    <w:p w14:paraId="4E2A14B7" w14:textId="71A364D6" w:rsidR="002617C0" w:rsidRDefault="002617C0" w:rsidP="002617C0">
      <w:pPr>
        <w:pStyle w:val="NoSpacing"/>
        <w:rPr>
          <w:rStyle w:val="Heading2Char"/>
          <w:rFonts w:asciiTheme="minorHAnsi" w:hAnsiTheme="minorHAnsi" w:cstheme="minorHAnsi"/>
          <w:b/>
          <w:bCs/>
          <w:szCs w:val="24"/>
        </w:rPr>
      </w:pPr>
      <w:r w:rsidRPr="009F049F">
        <w:rPr>
          <w:rStyle w:val="Heading2Char"/>
          <w:rFonts w:asciiTheme="minorHAnsi" w:hAnsiTheme="minorHAnsi" w:cstheme="minorHAnsi"/>
          <w:b/>
          <w:bCs/>
          <w:szCs w:val="24"/>
        </w:rPr>
        <w:t>Introductory</w:t>
      </w:r>
    </w:p>
    <w:p w14:paraId="09318CB3" w14:textId="77777777" w:rsidR="002617C0" w:rsidRPr="002617C0" w:rsidRDefault="002617C0" w:rsidP="002617C0">
      <w:pPr>
        <w:pStyle w:val="NoSpacing"/>
        <w:rPr>
          <w:rFonts w:asciiTheme="minorHAnsi" w:eastAsiaTheme="majorEastAsia" w:hAnsiTheme="minorHAnsi" w:cstheme="minorHAnsi"/>
          <w:b/>
          <w:bCs/>
          <w:color w:val="365F91" w:themeColor="accent1" w:themeShade="BF"/>
          <w:sz w:val="26"/>
          <w:szCs w:val="24"/>
        </w:rPr>
      </w:pPr>
    </w:p>
    <w:p w14:paraId="37EC9FA4" w14:textId="20112E4D" w:rsidR="004A1D86" w:rsidRPr="002617C0" w:rsidRDefault="004A1D86" w:rsidP="004A1D86">
      <w:pPr>
        <w:jc w:val="both"/>
        <w:rPr>
          <w:rFonts w:asciiTheme="minorHAnsi" w:hAnsiTheme="minorHAnsi" w:cstheme="minorHAnsi"/>
          <w:sz w:val="22"/>
        </w:rPr>
      </w:pPr>
      <w:r w:rsidRPr="002617C0">
        <w:rPr>
          <w:rFonts w:asciiTheme="minorHAnsi" w:hAnsiTheme="minorHAnsi" w:cstheme="minorHAnsi"/>
          <w:sz w:val="22"/>
        </w:rPr>
        <w:t xml:space="preserve">This is the first of three placements which provides a phased approach to placement, before leading to a block placement. There is an initial focus on observation of practice, allowing trainees to focus on different elements of teaching and learning throughout the school. The focus then moves to individual and small group work within the classroom, before finally building towards approximately </w:t>
      </w:r>
      <w:r w:rsidR="005578A2" w:rsidRPr="002617C0">
        <w:rPr>
          <w:rFonts w:asciiTheme="minorHAnsi" w:hAnsiTheme="minorHAnsi" w:cstheme="minorHAnsi"/>
          <w:sz w:val="22"/>
        </w:rPr>
        <w:t>20-40</w:t>
      </w:r>
      <w:r w:rsidRPr="002617C0">
        <w:rPr>
          <w:rFonts w:asciiTheme="minorHAnsi" w:hAnsiTheme="minorHAnsi" w:cstheme="minorHAnsi"/>
          <w:sz w:val="22"/>
        </w:rPr>
        <w:t>% whole class teaching.  Trainees will support in class, observe a range of staff, and engage in professional dialogue with identified staff in school. Trainees may</w:t>
      </w:r>
      <w:r w:rsidRPr="002617C0">
        <w:rPr>
          <w:rFonts w:asciiTheme="minorHAnsi" w:hAnsiTheme="minorHAnsi" w:cstheme="minorHAnsi"/>
          <w:color w:val="FF0000"/>
          <w:sz w:val="22"/>
        </w:rPr>
        <w:t xml:space="preserve"> </w:t>
      </w:r>
      <w:r w:rsidRPr="002617C0">
        <w:rPr>
          <w:rFonts w:asciiTheme="minorHAnsi" w:hAnsiTheme="minorHAnsi" w:cstheme="minorHAnsi"/>
          <w:sz w:val="22"/>
        </w:rPr>
        <w:t>undertake this placement in pairs or small groups to support reflection and dialogue. This includes a three-day EYFS enhancement within school.</w:t>
      </w:r>
    </w:p>
    <w:p w14:paraId="63DCEBA0" w14:textId="77777777" w:rsidR="002617C0" w:rsidRDefault="002617C0" w:rsidP="002617C0">
      <w:pPr>
        <w:pStyle w:val="NoSpacing"/>
        <w:rPr>
          <w:rStyle w:val="Heading2Char"/>
          <w:rFonts w:asciiTheme="minorHAnsi" w:hAnsiTheme="minorHAnsi" w:cstheme="minorHAnsi"/>
          <w:b/>
          <w:bCs/>
          <w:szCs w:val="24"/>
        </w:rPr>
      </w:pPr>
      <w:r w:rsidRPr="009F049F">
        <w:rPr>
          <w:rStyle w:val="Heading2Char"/>
          <w:rFonts w:asciiTheme="minorHAnsi" w:hAnsiTheme="minorHAnsi" w:cstheme="minorHAnsi"/>
          <w:b/>
          <w:bCs/>
          <w:szCs w:val="24"/>
        </w:rPr>
        <w:t>Developmental</w:t>
      </w:r>
    </w:p>
    <w:p w14:paraId="5C25D3C1" w14:textId="67CD4E10" w:rsidR="46C01BA4" w:rsidRDefault="46C01BA4" w:rsidP="46C01BA4"/>
    <w:p w14:paraId="5C353B49" w14:textId="13F188E6" w:rsidR="45B13FB0" w:rsidRPr="002617C0" w:rsidRDefault="45B13FB0" w:rsidP="14FB2F80">
      <w:pPr>
        <w:jc w:val="both"/>
        <w:rPr>
          <w:rFonts w:asciiTheme="minorHAnsi" w:hAnsiTheme="minorHAnsi" w:cstheme="minorHAnsi"/>
          <w:sz w:val="22"/>
        </w:rPr>
      </w:pPr>
      <w:r w:rsidRPr="002617C0">
        <w:rPr>
          <w:rFonts w:asciiTheme="minorHAnsi" w:eastAsia="Arial" w:hAnsiTheme="minorHAnsi" w:cstheme="minorHAnsi"/>
          <w:sz w:val="22"/>
        </w:rPr>
        <w:t xml:space="preserve">Trainees undertake this placement </w:t>
      </w:r>
      <w:r w:rsidR="00283983">
        <w:rPr>
          <w:rFonts w:asciiTheme="minorHAnsi" w:eastAsia="Arial" w:hAnsiTheme="minorHAnsi" w:cstheme="minorHAnsi"/>
          <w:sz w:val="22"/>
        </w:rPr>
        <w:t xml:space="preserve">as a </w:t>
      </w:r>
      <w:r w:rsidRPr="002617C0">
        <w:rPr>
          <w:rFonts w:asciiTheme="minorHAnsi" w:eastAsia="Arial" w:hAnsiTheme="minorHAnsi" w:cstheme="minorHAnsi"/>
          <w:sz w:val="22"/>
        </w:rPr>
        <w:t xml:space="preserve">solo </w:t>
      </w:r>
      <w:r w:rsidR="00283983">
        <w:rPr>
          <w:rFonts w:asciiTheme="minorHAnsi" w:eastAsia="Arial" w:hAnsiTheme="minorHAnsi" w:cstheme="minorHAnsi"/>
          <w:sz w:val="22"/>
        </w:rPr>
        <w:t>placement.</w:t>
      </w:r>
      <w:r w:rsidRPr="002617C0">
        <w:rPr>
          <w:rFonts w:asciiTheme="minorHAnsi" w:eastAsia="Arial" w:hAnsiTheme="minorHAnsi" w:cstheme="minorHAnsi"/>
          <w:sz w:val="22"/>
        </w:rPr>
        <w:t xml:space="preserve"> Trainees build up to planning and teaching for 40-</w:t>
      </w:r>
      <w:r w:rsidR="00465C0A" w:rsidRPr="002617C0">
        <w:rPr>
          <w:rFonts w:asciiTheme="minorHAnsi" w:eastAsia="Arial" w:hAnsiTheme="minorHAnsi" w:cstheme="minorHAnsi"/>
          <w:sz w:val="22"/>
        </w:rPr>
        <w:t>6</w:t>
      </w:r>
      <w:r w:rsidRPr="002617C0">
        <w:rPr>
          <w:rFonts w:asciiTheme="minorHAnsi" w:eastAsia="Arial" w:hAnsiTheme="minorHAnsi" w:cstheme="minorHAnsi"/>
          <w:sz w:val="22"/>
        </w:rPr>
        <w:t>0% of the timetable; initially they observe the class at work and work with groups of children under the direction of the class teacher across all timetabled lessons. Trainees will develop their approaches to all aspects of the role of the teacher initially with small groups and as the placement develops, with whole classes. Trainees will undertake a range of training experiences linked to the requirements of the placement and their own individual needs. Trainees will be observed teaching each week by the mentor as part of the weekly development summary. An Edge Hill University Link tutor will be allocated to support the mentoring process and take part in a joint observation at an interim point.</w:t>
      </w:r>
    </w:p>
    <w:p w14:paraId="2451F79F" w14:textId="77777777" w:rsidR="002617C0" w:rsidRPr="002617C0" w:rsidRDefault="45B13FB0" w:rsidP="002617C0">
      <w:pPr>
        <w:pStyle w:val="NoSpacing"/>
        <w:rPr>
          <w:rFonts w:asciiTheme="minorHAnsi" w:eastAsia="Georgia" w:hAnsiTheme="minorHAnsi" w:cstheme="minorHAnsi"/>
          <w:sz w:val="22"/>
        </w:rPr>
      </w:pPr>
      <w:r w:rsidRPr="002617C0">
        <w:rPr>
          <w:rFonts w:asciiTheme="minorHAnsi" w:eastAsia="Georgia" w:hAnsiTheme="minorHAnsi" w:cstheme="minorHAnsi"/>
          <w:sz w:val="22"/>
        </w:rPr>
        <w:t xml:space="preserve"> </w:t>
      </w:r>
    </w:p>
    <w:p w14:paraId="2D129038" w14:textId="0D5F83DA" w:rsidR="002617C0" w:rsidRPr="009F049F" w:rsidRDefault="002617C0" w:rsidP="002617C0">
      <w:pPr>
        <w:pStyle w:val="NoSpacing"/>
        <w:rPr>
          <w:rStyle w:val="Heading2Char"/>
          <w:rFonts w:asciiTheme="minorHAnsi" w:hAnsiTheme="minorHAnsi" w:cstheme="minorHAnsi"/>
          <w:b/>
          <w:bCs/>
          <w:szCs w:val="24"/>
        </w:rPr>
      </w:pPr>
      <w:r w:rsidRPr="009F049F">
        <w:rPr>
          <w:rStyle w:val="Heading2Char"/>
          <w:rFonts w:asciiTheme="minorHAnsi" w:hAnsiTheme="minorHAnsi" w:cstheme="minorHAnsi"/>
          <w:b/>
          <w:bCs/>
          <w:szCs w:val="24"/>
        </w:rPr>
        <w:t>Consolidation</w:t>
      </w:r>
    </w:p>
    <w:p w14:paraId="7D0448FB" w14:textId="3C337D1A" w:rsidR="005F146D" w:rsidRPr="005F146D" w:rsidRDefault="005F146D">
      <w:pPr>
        <w:rPr>
          <w:rFonts w:ascii="Georgia" w:eastAsia="Georgia" w:hAnsi="Georgia" w:cs="Georgia"/>
          <w:szCs w:val="24"/>
        </w:rPr>
      </w:pPr>
    </w:p>
    <w:p w14:paraId="75E97A6C" w14:textId="5103E9F2" w:rsidR="45B13FB0" w:rsidRPr="002617C0" w:rsidRDefault="45B13FB0" w:rsidP="30E221B4">
      <w:pPr>
        <w:jc w:val="both"/>
        <w:rPr>
          <w:rFonts w:asciiTheme="minorHAnsi" w:eastAsia="Arial" w:hAnsiTheme="minorHAnsi" w:cstheme="minorHAnsi"/>
          <w:sz w:val="22"/>
        </w:rPr>
      </w:pPr>
      <w:r w:rsidRPr="002617C0">
        <w:rPr>
          <w:rFonts w:asciiTheme="minorHAnsi" w:eastAsia="Arial" w:hAnsiTheme="minorHAnsi" w:cstheme="minorHAnsi"/>
          <w:sz w:val="22"/>
        </w:rPr>
        <w:t xml:space="preserve">Trainees undertake this placement as a solo placement. Trainees build up to planning and teaching for </w:t>
      </w:r>
      <w:r w:rsidR="00305133">
        <w:rPr>
          <w:rFonts w:asciiTheme="minorHAnsi" w:eastAsia="Arial" w:hAnsiTheme="minorHAnsi" w:cstheme="minorHAnsi"/>
          <w:sz w:val="22"/>
        </w:rPr>
        <w:t>60-</w:t>
      </w:r>
      <w:r w:rsidRPr="002617C0">
        <w:rPr>
          <w:rFonts w:asciiTheme="minorHAnsi" w:eastAsia="Arial" w:hAnsiTheme="minorHAnsi" w:cstheme="minorHAnsi"/>
          <w:sz w:val="22"/>
        </w:rPr>
        <w:t xml:space="preserve">80% of the timetable. To begin initially observing the class at work and working with groups of children, under the direction of the class teacher across all timetabled lessons and progressing </w:t>
      </w:r>
      <w:r w:rsidR="00945DD0" w:rsidRPr="002617C0">
        <w:rPr>
          <w:rFonts w:asciiTheme="minorHAnsi" w:eastAsia="Arial" w:hAnsiTheme="minorHAnsi" w:cstheme="minorHAnsi"/>
          <w:sz w:val="22"/>
        </w:rPr>
        <w:t>up to approx</w:t>
      </w:r>
      <w:r w:rsidR="00305133">
        <w:rPr>
          <w:rFonts w:asciiTheme="minorHAnsi" w:eastAsia="Arial" w:hAnsiTheme="minorHAnsi" w:cstheme="minorHAnsi"/>
          <w:sz w:val="22"/>
        </w:rPr>
        <w:t>imately 60-</w:t>
      </w:r>
      <w:r w:rsidRPr="002617C0">
        <w:rPr>
          <w:rFonts w:asciiTheme="minorHAnsi" w:eastAsia="Arial" w:hAnsiTheme="minorHAnsi" w:cstheme="minorHAnsi"/>
          <w:sz w:val="22"/>
        </w:rPr>
        <w:t>80% teaching and planning (whole class and class timetable) as the placement develops. As this is their final placement before employment, trainees will develop their approaches to all aspects of the role of the teacher. Trainees will be observed teaching each week by the mentor and a weekly development summary completed. An Edge Hill University Link tutor will be allocated to support the mentoring process.</w:t>
      </w:r>
    </w:p>
    <w:p w14:paraId="11C6176D" w14:textId="57798578" w:rsidR="00E33266" w:rsidRPr="008671BE" w:rsidRDefault="45B13FB0" w:rsidP="1EBFD747">
      <w:r w:rsidRPr="002617C0">
        <w:rPr>
          <w:rFonts w:asciiTheme="minorHAnsi" w:hAnsiTheme="minorHAnsi" w:cstheme="minorHAnsi"/>
          <w:sz w:val="22"/>
        </w:rPr>
        <w:br/>
      </w:r>
    </w:p>
    <w:sectPr w:rsidR="00E33266" w:rsidRPr="008671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5C5C" w14:textId="77777777" w:rsidR="00D13CDD" w:rsidRDefault="00D13CDD" w:rsidP="006F62FF">
      <w:pPr>
        <w:spacing w:after="0" w:line="240" w:lineRule="auto"/>
      </w:pPr>
      <w:r>
        <w:separator/>
      </w:r>
    </w:p>
  </w:endnote>
  <w:endnote w:type="continuationSeparator" w:id="0">
    <w:p w14:paraId="4FE9F3CC" w14:textId="77777777" w:rsidR="00D13CDD" w:rsidRDefault="00D13CDD" w:rsidP="006F62FF">
      <w:pPr>
        <w:spacing w:after="0" w:line="240" w:lineRule="auto"/>
      </w:pPr>
      <w:r>
        <w:continuationSeparator/>
      </w:r>
    </w:p>
  </w:endnote>
  <w:endnote w:type="continuationNotice" w:id="1">
    <w:p w14:paraId="2FB94868" w14:textId="77777777" w:rsidR="00D13CDD" w:rsidRDefault="00D13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01F4" w14:textId="77777777" w:rsidR="00D13CDD" w:rsidRDefault="00D13CDD" w:rsidP="006F62FF">
      <w:pPr>
        <w:spacing w:after="0" w:line="240" w:lineRule="auto"/>
      </w:pPr>
      <w:r>
        <w:separator/>
      </w:r>
    </w:p>
  </w:footnote>
  <w:footnote w:type="continuationSeparator" w:id="0">
    <w:p w14:paraId="4B410BD1" w14:textId="77777777" w:rsidR="00D13CDD" w:rsidRDefault="00D13CDD" w:rsidP="006F62FF">
      <w:pPr>
        <w:spacing w:after="0" w:line="240" w:lineRule="auto"/>
      </w:pPr>
      <w:r>
        <w:continuationSeparator/>
      </w:r>
    </w:p>
  </w:footnote>
  <w:footnote w:type="continuationNotice" w:id="1">
    <w:p w14:paraId="5880961B" w14:textId="77777777" w:rsidR="00D13CDD" w:rsidRDefault="00D13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F1FF" w14:textId="75EA60CC" w:rsidR="006F62FF" w:rsidRDefault="006F62FF">
    <w:pPr>
      <w:pStyle w:val="Header"/>
    </w:pPr>
    <w:r>
      <w:rPr>
        <w:rFonts w:ascii="Times New Roman"/>
        <w:noProof/>
        <w:sz w:val="20"/>
      </w:rPr>
      <w:drawing>
        <wp:inline distT="0" distB="0" distL="0" distR="0" wp14:anchorId="3B905803" wp14:editId="2B8D4621">
          <wp:extent cx="2127286" cy="552450"/>
          <wp:effectExtent l="0" t="0" r="0" b="0"/>
          <wp:docPr id="2" name="Picture 2"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night sky&#10;&#10;Description automatically generated"/>
                  <pic:cNvPicPr/>
                </pic:nvPicPr>
                <pic:blipFill>
                  <a:blip r:embed="rId1" cstate="print"/>
                  <a:stretch>
                    <a:fillRect/>
                  </a:stretch>
                </pic:blipFill>
                <pic:spPr>
                  <a:xfrm>
                    <a:off x="0" y="0"/>
                    <a:ext cx="2127286" cy="5524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FF"/>
    <w:rsid w:val="000106EB"/>
    <w:rsid w:val="00015EE0"/>
    <w:rsid w:val="00030ED3"/>
    <w:rsid w:val="00077398"/>
    <w:rsid w:val="000B04B1"/>
    <w:rsid w:val="000F3143"/>
    <w:rsid w:val="00100879"/>
    <w:rsid w:val="0016156C"/>
    <w:rsid w:val="00162B3D"/>
    <w:rsid w:val="00167100"/>
    <w:rsid w:val="00174FE3"/>
    <w:rsid w:val="0018083C"/>
    <w:rsid w:val="00183EA8"/>
    <w:rsid w:val="001932A5"/>
    <w:rsid w:val="001D733F"/>
    <w:rsid w:val="00201E00"/>
    <w:rsid w:val="00206A4A"/>
    <w:rsid w:val="002114DF"/>
    <w:rsid w:val="00222412"/>
    <w:rsid w:val="002617C0"/>
    <w:rsid w:val="00283983"/>
    <w:rsid w:val="002D0F1E"/>
    <w:rsid w:val="002E2F9D"/>
    <w:rsid w:val="002F0527"/>
    <w:rsid w:val="00305133"/>
    <w:rsid w:val="003216D0"/>
    <w:rsid w:val="00322A89"/>
    <w:rsid w:val="00322CE4"/>
    <w:rsid w:val="003728B9"/>
    <w:rsid w:val="00373F60"/>
    <w:rsid w:val="003F27C3"/>
    <w:rsid w:val="00410D61"/>
    <w:rsid w:val="004216A8"/>
    <w:rsid w:val="00450BB2"/>
    <w:rsid w:val="00465C0A"/>
    <w:rsid w:val="004A1D86"/>
    <w:rsid w:val="004B00DC"/>
    <w:rsid w:val="004D1CE2"/>
    <w:rsid w:val="005078DF"/>
    <w:rsid w:val="005257FF"/>
    <w:rsid w:val="005316B0"/>
    <w:rsid w:val="0054194B"/>
    <w:rsid w:val="005578A2"/>
    <w:rsid w:val="00576918"/>
    <w:rsid w:val="00583D3D"/>
    <w:rsid w:val="005B0EB7"/>
    <w:rsid w:val="005F146D"/>
    <w:rsid w:val="006272D6"/>
    <w:rsid w:val="0063137E"/>
    <w:rsid w:val="00657273"/>
    <w:rsid w:val="006A7ED4"/>
    <w:rsid w:val="006F62FF"/>
    <w:rsid w:val="0072043D"/>
    <w:rsid w:val="00722685"/>
    <w:rsid w:val="007273F4"/>
    <w:rsid w:val="00751A7C"/>
    <w:rsid w:val="007C395F"/>
    <w:rsid w:val="0083084D"/>
    <w:rsid w:val="00830F2E"/>
    <w:rsid w:val="00837008"/>
    <w:rsid w:val="00842900"/>
    <w:rsid w:val="00863B13"/>
    <w:rsid w:val="008671BE"/>
    <w:rsid w:val="0087238A"/>
    <w:rsid w:val="00872588"/>
    <w:rsid w:val="00876C4B"/>
    <w:rsid w:val="00894ED7"/>
    <w:rsid w:val="008C38C6"/>
    <w:rsid w:val="00920DD0"/>
    <w:rsid w:val="00931C02"/>
    <w:rsid w:val="00945DD0"/>
    <w:rsid w:val="00952D4C"/>
    <w:rsid w:val="00971F84"/>
    <w:rsid w:val="00980024"/>
    <w:rsid w:val="009B1246"/>
    <w:rsid w:val="009E7FAB"/>
    <w:rsid w:val="00A07926"/>
    <w:rsid w:val="00A10B8E"/>
    <w:rsid w:val="00A35455"/>
    <w:rsid w:val="00A453E3"/>
    <w:rsid w:val="00A5158F"/>
    <w:rsid w:val="00A803F9"/>
    <w:rsid w:val="00A85B92"/>
    <w:rsid w:val="00AA13D7"/>
    <w:rsid w:val="00B02D72"/>
    <w:rsid w:val="00B10EA6"/>
    <w:rsid w:val="00B12380"/>
    <w:rsid w:val="00B267D3"/>
    <w:rsid w:val="00B32154"/>
    <w:rsid w:val="00B410C9"/>
    <w:rsid w:val="00BC10EB"/>
    <w:rsid w:val="00BC4576"/>
    <w:rsid w:val="00BC78C4"/>
    <w:rsid w:val="00BF269D"/>
    <w:rsid w:val="00C2708A"/>
    <w:rsid w:val="00C309BB"/>
    <w:rsid w:val="00C4765F"/>
    <w:rsid w:val="00C5564F"/>
    <w:rsid w:val="00C93F7C"/>
    <w:rsid w:val="00C952FE"/>
    <w:rsid w:val="00CB0E07"/>
    <w:rsid w:val="00CC7524"/>
    <w:rsid w:val="00CE5070"/>
    <w:rsid w:val="00CF4110"/>
    <w:rsid w:val="00CF75EE"/>
    <w:rsid w:val="00D02483"/>
    <w:rsid w:val="00D10323"/>
    <w:rsid w:val="00D13CDD"/>
    <w:rsid w:val="00D41F87"/>
    <w:rsid w:val="00D61B3B"/>
    <w:rsid w:val="00D74773"/>
    <w:rsid w:val="00DA6794"/>
    <w:rsid w:val="00E034C9"/>
    <w:rsid w:val="00E06BE4"/>
    <w:rsid w:val="00E33266"/>
    <w:rsid w:val="00E87894"/>
    <w:rsid w:val="00EC419C"/>
    <w:rsid w:val="00ED6AAA"/>
    <w:rsid w:val="00EE1578"/>
    <w:rsid w:val="00F03433"/>
    <w:rsid w:val="00F40A2D"/>
    <w:rsid w:val="00F52F7C"/>
    <w:rsid w:val="00F60CB2"/>
    <w:rsid w:val="00F70192"/>
    <w:rsid w:val="00F8365F"/>
    <w:rsid w:val="00F84703"/>
    <w:rsid w:val="00FF3E09"/>
    <w:rsid w:val="07B1B30B"/>
    <w:rsid w:val="0972BBA1"/>
    <w:rsid w:val="09E1570E"/>
    <w:rsid w:val="0B2A8A17"/>
    <w:rsid w:val="11D16F96"/>
    <w:rsid w:val="14FB2F80"/>
    <w:rsid w:val="1763EB75"/>
    <w:rsid w:val="1828BE67"/>
    <w:rsid w:val="183891BE"/>
    <w:rsid w:val="1A032609"/>
    <w:rsid w:val="1A7D39D6"/>
    <w:rsid w:val="1EBFD747"/>
    <w:rsid w:val="200FC04D"/>
    <w:rsid w:val="24D37F98"/>
    <w:rsid w:val="27266EC2"/>
    <w:rsid w:val="2967BB48"/>
    <w:rsid w:val="2AAAFCFE"/>
    <w:rsid w:val="2DA69076"/>
    <w:rsid w:val="30E221B4"/>
    <w:rsid w:val="3ADE781F"/>
    <w:rsid w:val="3D456ABF"/>
    <w:rsid w:val="3FC03A2F"/>
    <w:rsid w:val="410D86FC"/>
    <w:rsid w:val="44EFC53F"/>
    <w:rsid w:val="45B13FB0"/>
    <w:rsid w:val="46C01BA4"/>
    <w:rsid w:val="47FCB471"/>
    <w:rsid w:val="47FDC221"/>
    <w:rsid w:val="4A59FEFF"/>
    <w:rsid w:val="4D70BCAF"/>
    <w:rsid w:val="4F90C40A"/>
    <w:rsid w:val="52E44EB5"/>
    <w:rsid w:val="557D3055"/>
    <w:rsid w:val="56BCA7D2"/>
    <w:rsid w:val="56C8EEFE"/>
    <w:rsid w:val="596B943E"/>
    <w:rsid w:val="5CD0F233"/>
    <w:rsid w:val="609530A2"/>
    <w:rsid w:val="645F9D03"/>
    <w:rsid w:val="7011B468"/>
    <w:rsid w:val="7411D56D"/>
    <w:rsid w:val="76C2BB12"/>
    <w:rsid w:val="78460237"/>
    <w:rsid w:val="7CE297B8"/>
    <w:rsid w:val="7D1BD8DB"/>
    <w:rsid w:val="7F99F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8BF7"/>
  <w15:chartTrackingRefBased/>
  <w15:docId w15:val="{28448FD6-C6A2-4EE7-B443-6F838B14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6F62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1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6F6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2FF"/>
    <w:rPr>
      <w:rFonts w:ascii="Arial" w:hAnsi="Arial"/>
      <w:sz w:val="24"/>
    </w:rPr>
  </w:style>
  <w:style w:type="paragraph" w:styleId="Footer">
    <w:name w:val="footer"/>
    <w:basedOn w:val="Normal"/>
    <w:link w:val="FooterChar"/>
    <w:uiPriority w:val="99"/>
    <w:unhideWhenUsed/>
    <w:rsid w:val="006F6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2FF"/>
    <w:rPr>
      <w:rFonts w:ascii="Arial" w:hAnsi="Arial"/>
      <w:sz w:val="24"/>
    </w:rPr>
  </w:style>
  <w:style w:type="character" w:customStyle="1" w:styleId="Heading1Char">
    <w:name w:val="Heading 1 Char"/>
    <w:basedOn w:val="DefaultParagraphFont"/>
    <w:link w:val="Heading1"/>
    <w:uiPriority w:val="9"/>
    <w:rsid w:val="006F62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0192"/>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F269D"/>
    <w:pPr>
      <w:spacing w:after="0" w:line="240" w:lineRule="auto"/>
    </w:pPr>
    <w:rPr>
      <w:rFonts w:ascii="Arial" w:hAnsi="Arial"/>
      <w:sz w:val="24"/>
    </w:rPr>
  </w:style>
  <w:style w:type="character" w:styleId="Hyperlink">
    <w:name w:val="Hyperlink"/>
    <w:basedOn w:val="DefaultParagraphFont"/>
    <w:uiPriority w:val="99"/>
    <w:semiHidden/>
    <w:unhideWhenUsed/>
    <w:rsid w:val="00015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733404">
      <w:bodyDiv w:val="1"/>
      <w:marLeft w:val="0"/>
      <w:marRight w:val="0"/>
      <w:marTop w:val="0"/>
      <w:marBottom w:val="0"/>
      <w:divBdr>
        <w:top w:val="none" w:sz="0" w:space="0" w:color="auto"/>
        <w:left w:val="none" w:sz="0" w:space="0" w:color="auto"/>
        <w:bottom w:val="none" w:sz="0" w:space="0" w:color="auto"/>
        <w:right w:val="none" w:sz="0" w:space="0" w:color="auto"/>
      </w:divBdr>
    </w:div>
    <w:div w:id="17993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assets.publishing.service.gov.uk%2Fmedia%2F65ccac0ec96cf300126a3718%2F2024-25_ITT_criteria_and_supporting_advice.pdf&amp;data=05%7C02%7CNesbits%40edgehill.ac.uk%7Ceddddc59a7c94839f6bf08dc4f3fb921%7C093586914d8e491caa760a5cbd5ba734%7C0%7C0%7C638472382306203130%7CUnknown%7CTWFpbGZsb3d8eyJWIjoiMC4wLjAwMDAiLCJQIjoiV2luMzIiLCJBTiI6Ik1haWwiLCJXVCI6Mn0%3D%7C0%7C%7C%7C&amp;sdata=i0jVQVcE0%2BZuFyPv8E%2BkJN9ncBp5tVF3aOPTjZim210%3D&amp;reserve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Nesbit</dc:creator>
  <cp:keywords/>
  <dc:description/>
  <cp:lastModifiedBy>Sian Nesbit</cp:lastModifiedBy>
  <cp:revision>5</cp:revision>
  <cp:lastPrinted>2024-04-11T09:45:00Z</cp:lastPrinted>
  <dcterms:created xsi:type="dcterms:W3CDTF">2024-04-11T11:01:00Z</dcterms:created>
  <dcterms:modified xsi:type="dcterms:W3CDTF">2024-04-19T07:45:00Z</dcterms:modified>
</cp:coreProperties>
</file>