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9B4915" w14:textId="77777777" w:rsidR="007A14C0" w:rsidRDefault="007A14C0" w:rsidP="003703AF">
      <w:pPr>
        <w:spacing w:after="0" w:line="240" w:lineRule="auto"/>
        <w:jc w:val="center"/>
        <w:rPr>
          <w:rFonts w:ascii="Source Sans Pro" w:eastAsia="Times New Roman" w:hAnsi="Source Sans Pro" w:cs="Times New Roman"/>
          <w:b/>
          <w:bCs/>
          <w:color w:val="000000"/>
          <w:szCs w:val="24"/>
          <w:u w:val="single"/>
          <w:lang w:eastAsia="en-GB"/>
        </w:rPr>
      </w:pPr>
      <w:bookmarkStart w:id="0" w:name="_GoBack"/>
      <w:bookmarkEnd w:id="0"/>
    </w:p>
    <w:p w14:paraId="3B4F68D2" w14:textId="77777777" w:rsidR="00417E5F" w:rsidRDefault="00417E5F" w:rsidP="00417E5F">
      <w:pPr>
        <w:pStyle w:val="Heading1"/>
        <w:jc w:val="center"/>
        <w:rPr>
          <w:rFonts w:eastAsia="Times New Roman"/>
          <w:sz w:val="72"/>
          <w:lang w:eastAsia="en-GB"/>
        </w:rPr>
      </w:pPr>
    </w:p>
    <w:p w14:paraId="707510FC" w14:textId="77777777" w:rsidR="00417E5F" w:rsidRDefault="00417E5F" w:rsidP="00417E5F">
      <w:pPr>
        <w:pStyle w:val="Heading1"/>
        <w:jc w:val="center"/>
        <w:rPr>
          <w:rFonts w:eastAsia="Times New Roman"/>
          <w:sz w:val="72"/>
          <w:lang w:eastAsia="en-GB"/>
        </w:rPr>
      </w:pPr>
    </w:p>
    <w:p w14:paraId="56198570" w14:textId="77777777" w:rsidR="00417E5F" w:rsidRDefault="00417E5F" w:rsidP="00417E5F">
      <w:pPr>
        <w:pStyle w:val="Heading1"/>
        <w:jc w:val="center"/>
        <w:rPr>
          <w:rFonts w:eastAsia="Times New Roman"/>
          <w:sz w:val="72"/>
          <w:lang w:eastAsia="en-GB"/>
        </w:rPr>
      </w:pPr>
    </w:p>
    <w:p w14:paraId="2C20F720" w14:textId="603A346D" w:rsidR="00417E5F" w:rsidRPr="003B0284" w:rsidRDefault="00417E5F" w:rsidP="00417E5F">
      <w:pPr>
        <w:pStyle w:val="Heading1"/>
        <w:jc w:val="center"/>
        <w:rPr>
          <w:rFonts w:eastAsia="Times New Roman"/>
          <w:sz w:val="72"/>
          <w:lang w:eastAsia="en-GB"/>
        </w:rPr>
      </w:pPr>
      <w:r w:rsidRPr="003B0284">
        <w:rPr>
          <w:rFonts w:eastAsia="Times New Roman"/>
          <w:sz w:val="72"/>
          <w:lang w:eastAsia="en-GB"/>
        </w:rPr>
        <w:t xml:space="preserve">Curriculum: PGCE </w:t>
      </w:r>
      <w:r w:rsidR="001C3413">
        <w:rPr>
          <w:rFonts w:eastAsia="Times New Roman"/>
          <w:sz w:val="72"/>
          <w:lang w:eastAsia="en-GB"/>
        </w:rPr>
        <w:t>Science (Biology)</w:t>
      </w:r>
      <w:r w:rsidRPr="003B0284">
        <w:rPr>
          <w:rFonts w:eastAsia="Times New Roman"/>
          <w:sz w:val="72"/>
          <w:lang w:eastAsia="en-GB"/>
        </w:rPr>
        <w:t xml:space="preserve"> (11-16) with QTS*</w:t>
      </w:r>
    </w:p>
    <w:p w14:paraId="07B54D83" w14:textId="77777777" w:rsidR="00417E5F" w:rsidRDefault="00417E5F" w:rsidP="00417E5F">
      <w:pPr>
        <w:pStyle w:val="Heading1"/>
        <w:jc w:val="center"/>
        <w:rPr>
          <w:rFonts w:eastAsia="Times New Roman"/>
          <w:sz w:val="72"/>
          <w:lang w:eastAsia="en-GB"/>
        </w:rPr>
      </w:pPr>
      <w:r w:rsidRPr="003B0284">
        <w:rPr>
          <w:rFonts w:eastAsia="Times New Roman"/>
          <w:sz w:val="72"/>
          <w:lang w:eastAsia="en-GB"/>
        </w:rPr>
        <w:t>AY 21/22</w:t>
      </w:r>
    </w:p>
    <w:p w14:paraId="516B479F" w14:textId="77777777" w:rsidR="00417E5F" w:rsidRPr="00417E5F" w:rsidRDefault="00417E5F" w:rsidP="00417E5F">
      <w:pPr>
        <w:jc w:val="center"/>
        <w:rPr>
          <w:lang w:eastAsia="en-GB"/>
        </w:rPr>
      </w:pPr>
      <w:r>
        <w:rPr>
          <w:noProof/>
        </w:rPr>
        <w:drawing>
          <wp:inline distT="0" distB="0" distL="0" distR="0" wp14:anchorId="7DAFF248" wp14:editId="61EEB82E">
            <wp:extent cx="2641600" cy="7620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41600" cy="762000"/>
                    </a:xfrm>
                    <a:prstGeom prst="rect">
                      <a:avLst/>
                    </a:prstGeom>
                  </pic:spPr>
                </pic:pic>
              </a:graphicData>
            </a:graphic>
          </wp:inline>
        </w:drawing>
      </w:r>
    </w:p>
    <w:p w14:paraId="1BA77EF9" w14:textId="77777777" w:rsidR="00417E5F" w:rsidRDefault="00417E5F" w:rsidP="00417E5F">
      <w:pPr>
        <w:rPr>
          <w:lang w:eastAsia="en-GB"/>
        </w:rPr>
      </w:pPr>
    </w:p>
    <w:p w14:paraId="03BED2A1" w14:textId="77777777" w:rsidR="007A14C0" w:rsidRDefault="007A14C0">
      <w:pPr>
        <w:rPr>
          <w:rFonts w:ascii="Source Sans Pro" w:eastAsia="Times New Roman" w:hAnsi="Source Sans Pro" w:cs="Times New Roman"/>
          <w:b/>
          <w:bCs/>
          <w:color w:val="000000"/>
          <w:szCs w:val="24"/>
          <w:u w:val="single"/>
          <w:lang w:eastAsia="en-GB"/>
        </w:rPr>
      </w:pPr>
    </w:p>
    <w:p w14:paraId="4AA3187E" w14:textId="77777777" w:rsidR="00417E5F" w:rsidRDefault="00417E5F">
      <w:pPr>
        <w:rPr>
          <w:rFonts w:ascii="Source Sans Pro" w:eastAsia="Times New Roman" w:hAnsi="Source Sans Pro" w:cs="Times New Roman"/>
          <w:b/>
          <w:bCs/>
          <w:color w:val="000000"/>
          <w:szCs w:val="24"/>
          <w:u w:val="single"/>
          <w:lang w:eastAsia="en-GB"/>
        </w:rPr>
      </w:pPr>
    </w:p>
    <w:p w14:paraId="6DEF87D7" w14:textId="77777777" w:rsidR="00417E5F" w:rsidRDefault="00417E5F">
      <w:pPr>
        <w:rPr>
          <w:rFonts w:ascii="Source Sans Pro" w:eastAsia="Times New Roman" w:hAnsi="Source Sans Pro" w:cs="Times New Roman"/>
          <w:b/>
          <w:bCs/>
          <w:color w:val="000000"/>
          <w:szCs w:val="24"/>
          <w:u w:val="single"/>
          <w:lang w:eastAsia="en-GB"/>
        </w:rPr>
      </w:pPr>
    </w:p>
    <w:p w14:paraId="193B3CCB" w14:textId="77777777" w:rsidR="00417E5F" w:rsidRDefault="00417E5F">
      <w:pPr>
        <w:rPr>
          <w:rFonts w:ascii="Source Sans Pro" w:eastAsia="Times New Roman" w:hAnsi="Source Sans Pro" w:cs="Times New Roman"/>
          <w:b/>
          <w:bCs/>
          <w:color w:val="000000"/>
          <w:szCs w:val="24"/>
          <w:u w:val="single"/>
          <w:lang w:eastAsia="en-GB"/>
        </w:rPr>
      </w:pPr>
    </w:p>
    <w:p w14:paraId="1097EAA0" w14:textId="77777777" w:rsidR="00417E5F" w:rsidRDefault="00417E5F">
      <w:pPr>
        <w:rPr>
          <w:rFonts w:ascii="Source Sans Pro" w:eastAsia="Times New Roman" w:hAnsi="Source Sans Pro" w:cs="Times New Roman"/>
          <w:b/>
          <w:bCs/>
          <w:color w:val="000000"/>
          <w:szCs w:val="24"/>
          <w:u w:val="single"/>
          <w:lang w:eastAsia="en-GB"/>
        </w:rPr>
      </w:pPr>
    </w:p>
    <w:p w14:paraId="3A667124" w14:textId="77777777" w:rsidR="00460157" w:rsidRDefault="00460157" w:rsidP="003703AF">
      <w:pPr>
        <w:spacing w:after="0" w:line="240" w:lineRule="auto"/>
        <w:jc w:val="center"/>
        <w:rPr>
          <w:rFonts w:asciiTheme="minorHAnsi" w:eastAsia="Times New Roman" w:hAnsiTheme="minorHAnsi" w:cstheme="minorHAnsi"/>
          <w:b/>
          <w:bCs/>
          <w:color w:val="000000"/>
          <w:sz w:val="22"/>
          <w:u w:val="single"/>
          <w:lang w:eastAsia="en-GB"/>
        </w:rPr>
      </w:pPr>
    </w:p>
    <w:p w14:paraId="71E2FC67" w14:textId="77777777" w:rsidR="00460157" w:rsidRDefault="00460157" w:rsidP="003703AF">
      <w:pPr>
        <w:spacing w:after="0" w:line="240" w:lineRule="auto"/>
        <w:jc w:val="center"/>
        <w:rPr>
          <w:rFonts w:asciiTheme="minorHAnsi" w:eastAsia="Times New Roman" w:hAnsiTheme="minorHAnsi" w:cstheme="minorHAnsi"/>
          <w:b/>
          <w:bCs/>
          <w:color w:val="000000"/>
          <w:sz w:val="22"/>
          <w:u w:val="single"/>
          <w:lang w:eastAsia="en-GB"/>
        </w:rPr>
      </w:pPr>
    </w:p>
    <w:p w14:paraId="2C4E8184" w14:textId="1E8CD9B3" w:rsidR="00460157" w:rsidRDefault="00460157" w:rsidP="003703AF">
      <w:pPr>
        <w:spacing w:after="0" w:line="240" w:lineRule="auto"/>
        <w:jc w:val="center"/>
        <w:rPr>
          <w:rFonts w:asciiTheme="minorHAnsi" w:eastAsia="Times New Roman" w:hAnsiTheme="minorHAnsi" w:cstheme="minorHAnsi"/>
          <w:b/>
          <w:bCs/>
          <w:color w:val="000000"/>
          <w:sz w:val="22"/>
          <w:u w:val="single"/>
          <w:lang w:eastAsia="en-GB"/>
        </w:rPr>
      </w:pPr>
    </w:p>
    <w:p w14:paraId="1C887894" w14:textId="3A86835B" w:rsidR="001C3413" w:rsidRDefault="001C3413" w:rsidP="003703AF">
      <w:pPr>
        <w:spacing w:after="0" w:line="240" w:lineRule="auto"/>
        <w:jc w:val="center"/>
        <w:rPr>
          <w:rFonts w:asciiTheme="minorHAnsi" w:eastAsia="Times New Roman" w:hAnsiTheme="minorHAnsi" w:cstheme="minorHAnsi"/>
          <w:b/>
          <w:bCs/>
          <w:color w:val="000000"/>
          <w:sz w:val="22"/>
          <w:u w:val="single"/>
          <w:lang w:eastAsia="en-GB"/>
        </w:rPr>
      </w:pPr>
    </w:p>
    <w:p w14:paraId="556A1FBC" w14:textId="63505BCB" w:rsidR="001C3413" w:rsidRDefault="001C3413" w:rsidP="003703AF">
      <w:pPr>
        <w:spacing w:after="0" w:line="240" w:lineRule="auto"/>
        <w:jc w:val="center"/>
        <w:rPr>
          <w:rFonts w:asciiTheme="minorHAnsi" w:eastAsia="Times New Roman" w:hAnsiTheme="minorHAnsi" w:cstheme="minorHAnsi"/>
          <w:b/>
          <w:bCs/>
          <w:color w:val="000000"/>
          <w:sz w:val="22"/>
          <w:u w:val="single"/>
          <w:lang w:eastAsia="en-GB"/>
        </w:rPr>
      </w:pPr>
    </w:p>
    <w:p w14:paraId="1CDE5530" w14:textId="1876CF22" w:rsidR="001C3413" w:rsidRDefault="001C3413" w:rsidP="003703AF">
      <w:pPr>
        <w:spacing w:after="0" w:line="240" w:lineRule="auto"/>
        <w:jc w:val="center"/>
        <w:rPr>
          <w:rFonts w:asciiTheme="minorHAnsi" w:eastAsia="Times New Roman" w:hAnsiTheme="minorHAnsi" w:cstheme="minorHAnsi"/>
          <w:b/>
          <w:bCs/>
          <w:color w:val="000000"/>
          <w:sz w:val="22"/>
          <w:u w:val="single"/>
          <w:lang w:eastAsia="en-GB"/>
        </w:rPr>
      </w:pPr>
    </w:p>
    <w:p w14:paraId="30190281" w14:textId="0CC12061" w:rsidR="00417E5F" w:rsidRDefault="00417E5F" w:rsidP="003703AF">
      <w:pPr>
        <w:spacing w:after="0" w:line="240" w:lineRule="auto"/>
        <w:jc w:val="center"/>
        <w:rPr>
          <w:rFonts w:asciiTheme="minorHAnsi" w:eastAsia="Times New Roman" w:hAnsiTheme="minorHAnsi" w:cstheme="minorHAnsi"/>
          <w:b/>
          <w:bCs/>
          <w:color w:val="000000"/>
          <w:sz w:val="22"/>
          <w:u w:val="single"/>
          <w:lang w:eastAsia="en-GB"/>
        </w:rPr>
      </w:pPr>
    </w:p>
    <w:p w14:paraId="6803E182" w14:textId="77EF21DF" w:rsidR="007A1394" w:rsidRDefault="007A1394" w:rsidP="003703AF">
      <w:pPr>
        <w:spacing w:after="0" w:line="240" w:lineRule="auto"/>
        <w:jc w:val="center"/>
        <w:rPr>
          <w:rFonts w:asciiTheme="minorHAnsi" w:eastAsia="Times New Roman" w:hAnsiTheme="minorHAnsi" w:cstheme="minorHAnsi"/>
          <w:sz w:val="22"/>
          <w:lang w:eastAsia="en-GB"/>
        </w:rPr>
      </w:pPr>
    </w:p>
    <w:p w14:paraId="2BF36C90" w14:textId="3498903A" w:rsidR="007A1394" w:rsidRDefault="007A1394" w:rsidP="003703AF">
      <w:pPr>
        <w:spacing w:after="0" w:line="240" w:lineRule="auto"/>
        <w:jc w:val="center"/>
        <w:rPr>
          <w:rFonts w:asciiTheme="minorHAnsi" w:eastAsia="Times New Roman" w:hAnsiTheme="minorHAnsi" w:cstheme="minorHAnsi"/>
          <w:sz w:val="22"/>
          <w:lang w:eastAsia="en-GB"/>
        </w:rPr>
      </w:pPr>
    </w:p>
    <w:p w14:paraId="5BE1D896" w14:textId="77777777" w:rsidR="007A1394" w:rsidRPr="003703AF" w:rsidRDefault="007A1394" w:rsidP="003703AF">
      <w:pPr>
        <w:spacing w:after="0" w:line="240" w:lineRule="auto"/>
        <w:jc w:val="center"/>
        <w:rPr>
          <w:rFonts w:asciiTheme="minorHAnsi" w:eastAsia="Times New Roman" w:hAnsiTheme="minorHAnsi" w:cstheme="minorHAnsi"/>
          <w:sz w:val="22"/>
          <w:lang w:eastAsia="en-GB"/>
        </w:rPr>
      </w:pPr>
    </w:p>
    <w:p w14:paraId="4A81DA17" w14:textId="7E47AB8A" w:rsidR="003703AF" w:rsidRPr="007A1394" w:rsidRDefault="003703AF" w:rsidP="003703AF">
      <w:pPr>
        <w:spacing w:after="0" w:line="240" w:lineRule="auto"/>
        <w:rPr>
          <w:rFonts w:asciiTheme="minorHAnsi" w:eastAsia="Times New Roman" w:hAnsiTheme="minorHAnsi" w:cstheme="minorHAnsi"/>
          <w:b/>
          <w:bCs/>
          <w:color w:val="000000"/>
          <w:sz w:val="20"/>
          <w:szCs w:val="20"/>
          <w:u w:val="single"/>
          <w:lang w:eastAsia="en-GB"/>
        </w:rPr>
      </w:pPr>
      <w:r w:rsidRPr="007A1394">
        <w:rPr>
          <w:rFonts w:asciiTheme="minorHAnsi" w:eastAsia="Times New Roman" w:hAnsiTheme="minorHAnsi" w:cstheme="minorHAnsi"/>
          <w:b/>
          <w:bCs/>
          <w:color w:val="000000"/>
          <w:sz w:val="20"/>
          <w:szCs w:val="20"/>
          <w:u w:val="single"/>
          <w:lang w:eastAsia="en-GB"/>
        </w:rPr>
        <w:lastRenderedPageBreak/>
        <w:t xml:space="preserve">Course Leader/Author: </w:t>
      </w:r>
      <w:r w:rsidR="001C3413" w:rsidRPr="007A1394">
        <w:rPr>
          <w:rFonts w:asciiTheme="minorHAnsi" w:eastAsia="Times New Roman" w:hAnsiTheme="minorHAnsi" w:cstheme="minorHAnsi"/>
          <w:b/>
          <w:bCs/>
          <w:color w:val="000000"/>
          <w:sz w:val="20"/>
          <w:szCs w:val="20"/>
          <w:u w:val="single"/>
          <w:lang w:eastAsia="en-GB"/>
        </w:rPr>
        <w:t>Ben Porter</w:t>
      </w:r>
    </w:p>
    <w:p w14:paraId="72988C47" w14:textId="77777777" w:rsidR="00417E5F" w:rsidRPr="007A1394" w:rsidRDefault="00417E5F" w:rsidP="003703AF">
      <w:pPr>
        <w:spacing w:after="0" w:line="240" w:lineRule="auto"/>
        <w:rPr>
          <w:rFonts w:asciiTheme="minorHAnsi" w:eastAsia="Times New Roman" w:hAnsiTheme="minorHAnsi" w:cstheme="minorHAnsi"/>
          <w:sz w:val="20"/>
          <w:szCs w:val="20"/>
          <w:lang w:eastAsia="en-GB"/>
        </w:rPr>
      </w:pPr>
    </w:p>
    <w:p w14:paraId="7BEC58FB" w14:textId="48A6721C" w:rsidR="001C3413" w:rsidRPr="007A1394" w:rsidRDefault="001C3413" w:rsidP="001C3413">
      <w:pPr>
        <w:spacing w:after="0" w:line="240" w:lineRule="auto"/>
        <w:rPr>
          <w:rFonts w:asciiTheme="minorHAnsi" w:eastAsia="Times New Roman" w:hAnsiTheme="minorHAnsi" w:cstheme="minorHAnsi"/>
          <w:sz w:val="20"/>
          <w:szCs w:val="20"/>
          <w:lang w:eastAsia="en-GB"/>
        </w:rPr>
      </w:pPr>
      <w:r w:rsidRPr="007A1394">
        <w:rPr>
          <w:rFonts w:asciiTheme="minorHAnsi" w:eastAsia="Times New Roman" w:hAnsiTheme="minorHAnsi" w:cstheme="minorHAnsi"/>
          <w:color w:val="000000"/>
          <w:sz w:val="20"/>
          <w:szCs w:val="20"/>
          <w:lang w:eastAsia="en-GB"/>
        </w:rPr>
        <w:t>The PGCE Science ITE Curriculum is underpinned by the Core Content Framework and the FoE Pillars. The Pillars are reflected in the three academic modules ensuring a depth of scholarly analysis to the study of science ITE. </w:t>
      </w:r>
    </w:p>
    <w:p w14:paraId="351E819B" w14:textId="77777777" w:rsidR="001C3413" w:rsidRPr="007A1394" w:rsidRDefault="001C3413" w:rsidP="001C3413">
      <w:pPr>
        <w:spacing w:after="0" w:line="240" w:lineRule="auto"/>
        <w:rPr>
          <w:rFonts w:asciiTheme="minorHAnsi" w:eastAsia="Times New Roman" w:hAnsiTheme="minorHAnsi" w:cstheme="minorHAnsi"/>
          <w:sz w:val="20"/>
          <w:szCs w:val="20"/>
          <w:lang w:eastAsia="en-GB"/>
        </w:rPr>
      </w:pPr>
    </w:p>
    <w:p w14:paraId="6E5EEADA" w14:textId="77777777" w:rsidR="001C3413" w:rsidRPr="007A1394" w:rsidRDefault="001C3413" w:rsidP="001C3413">
      <w:pPr>
        <w:spacing w:after="0" w:line="240" w:lineRule="auto"/>
        <w:rPr>
          <w:rFonts w:asciiTheme="minorHAnsi" w:eastAsia="Times New Roman" w:hAnsiTheme="minorHAnsi" w:cstheme="minorHAnsi"/>
          <w:sz w:val="20"/>
          <w:szCs w:val="20"/>
          <w:lang w:eastAsia="en-GB"/>
        </w:rPr>
      </w:pPr>
      <w:r w:rsidRPr="007A1394">
        <w:rPr>
          <w:rFonts w:asciiTheme="minorHAnsi" w:eastAsia="Times New Roman" w:hAnsiTheme="minorHAnsi" w:cstheme="minorHAnsi"/>
          <w:color w:val="000000"/>
          <w:sz w:val="20"/>
          <w:szCs w:val="20"/>
          <w:lang w:eastAsia="en-GB"/>
        </w:rPr>
        <w:t xml:space="preserve">The course commences with students engaging critically with the nature of science knowledge. This enables students to begin to identify with their subject and to defend a philosophical stance for the inclusion of science in the secondary school curriculum. Students debate the historically contested aims and purposes of science education (OFSTED, 2021) in the context of science as a core curriculum subject. This school curriculum context foreshadows the students’ upcoming professional placement. Students critically explore the tensions behind the science curriculum with a focus on the ‘Science for All’ arguments. This approach reflects the </w:t>
      </w:r>
      <w:r w:rsidRPr="007A1394">
        <w:rPr>
          <w:rFonts w:asciiTheme="minorHAnsi" w:eastAsia="Times New Roman" w:hAnsiTheme="minorHAnsi" w:cstheme="minorHAnsi"/>
          <w:i/>
          <w:iCs/>
          <w:color w:val="000000"/>
          <w:sz w:val="20"/>
          <w:szCs w:val="20"/>
          <w:lang w:eastAsia="en-GB"/>
        </w:rPr>
        <w:t>Ambition for All</w:t>
      </w:r>
      <w:r w:rsidRPr="007A1394">
        <w:rPr>
          <w:rFonts w:asciiTheme="minorHAnsi" w:eastAsia="Times New Roman" w:hAnsiTheme="minorHAnsi" w:cstheme="minorHAnsi"/>
          <w:color w:val="000000"/>
          <w:sz w:val="20"/>
          <w:szCs w:val="20"/>
          <w:lang w:eastAsia="en-GB"/>
        </w:rPr>
        <w:t xml:space="preserve"> agenda espoused by OFSTED (2021). Importantly this raises questions around social justice and access for all children to a high-quality science education. Students then critically engage with the content, forms and sequencing of knowledge in the KS3/KS4 Science National Curriculum. This aligns with the assertion that ‘you cannot do science without knowledge… knowledge is an important step in progression to more complex understanding’ (Holman, 2018:24). This includes debates around certain forms of science knowledge and how a high-quality science curriculum carefully sequences the interplay between substantive and disciplinary knowledge (OFSTED, 2021). Students can then critically analyse curriculum knowledge and see how the nature of science (Working Scientifically) plays a fundamental role in curriculum sequencing. Students begin to link conceptual and procedural science knowledge to substantive and disciplinary science knowledge as recommended by OFSTED (2021). Students then critically engage with current debates and pedagogies in science education. These include: the ‘Big Ideas’ agenda, children’s common misconceptions, questioning, practical work, numeracy and inclusion. These issues have been addressed by OFSTED (2021) as key indicators of a high-quality science education This enables students to further develop their philosophy and knowledge of how science curriculum should be organised, how it can be learned in the classroom, barriers to learning science and how policy impacts on science education. Historical curriculum comparisons are then made to illustrate the political motivations and ideologies that influence curricula. This enables students to critically engage with education policy and heighten their political consciousness. Students then critically explore how science knowledge is sequenced and developed through the key stages. This enables them to critique how science knowledge develops as children mature and links to cognitive load theory. Students then critically engage with issues of cross curricular links. This enables them to develop a broader perspective on science and links to subjects such as maths and english.</w:t>
      </w:r>
    </w:p>
    <w:p w14:paraId="4A649B57" w14:textId="77777777" w:rsidR="001C3413" w:rsidRPr="007A1394" w:rsidRDefault="001C3413" w:rsidP="001C3413">
      <w:pPr>
        <w:spacing w:after="0" w:line="240" w:lineRule="auto"/>
        <w:rPr>
          <w:rFonts w:asciiTheme="minorHAnsi" w:eastAsia="Times New Roman" w:hAnsiTheme="minorHAnsi" w:cstheme="minorHAnsi"/>
          <w:sz w:val="20"/>
          <w:szCs w:val="20"/>
          <w:lang w:eastAsia="en-GB"/>
        </w:rPr>
      </w:pPr>
    </w:p>
    <w:p w14:paraId="10A8330C" w14:textId="77777777" w:rsidR="001C3413" w:rsidRPr="007A1394" w:rsidRDefault="001C3413" w:rsidP="001C3413">
      <w:pPr>
        <w:spacing w:after="0" w:line="240" w:lineRule="auto"/>
        <w:rPr>
          <w:rFonts w:asciiTheme="minorHAnsi" w:eastAsia="Times New Roman" w:hAnsiTheme="minorHAnsi" w:cstheme="minorHAnsi"/>
          <w:sz w:val="20"/>
          <w:szCs w:val="20"/>
          <w:lang w:eastAsia="en-GB"/>
        </w:rPr>
      </w:pPr>
      <w:r w:rsidRPr="007A1394">
        <w:rPr>
          <w:rFonts w:asciiTheme="minorHAnsi" w:eastAsia="Times New Roman" w:hAnsiTheme="minorHAnsi" w:cstheme="minorHAnsi"/>
          <w:color w:val="000000"/>
          <w:sz w:val="20"/>
          <w:szCs w:val="20"/>
          <w:lang w:eastAsia="en-GB"/>
        </w:rPr>
        <w:t>Early in the course students critically engage with the student’s science teacher identity and related educational philosophies. This early point in the course will raise their identity consciousness and hopefully minimise the risk of them leaving teaching (Hammerness, 2008; Heikonen et al., 2017) A historical critique of education policy then enables the student to see their subject in a wider context of policy and ideological struggle. Again, raising their consciousness of how historical policies have shaped their attitudes towards education. Professional behaviours, safeguarding, well-being and laboratory safety are introduced before the student starts their first placement. Equality, diversity and inclusion issues such as gender, EAL and FBV are then addressed. These are salient in science education due to the dominant historical narrative of scientists as white western men. These issues become increasingly pertinent as the student increasingly analyses and engages with the science curriculum on placement. Later after some initial experience on placement the student investigates their identity as a potential researcher. Now more knowledgeable and experienced on placement this warrants a timely focus on their future professional and academic development.</w:t>
      </w:r>
    </w:p>
    <w:p w14:paraId="1FBB100E" w14:textId="77777777" w:rsidR="001C3413" w:rsidRPr="007A1394" w:rsidRDefault="001C3413" w:rsidP="001C3413">
      <w:pPr>
        <w:spacing w:after="0" w:line="240" w:lineRule="auto"/>
        <w:rPr>
          <w:rFonts w:asciiTheme="minorHAnsi" w:eastAsia="Times New Roman" w:hAnsiTheme="minorHAnsi" w:cstheme="minorHAnsi"/>
          <w:sz w:val="20"/>
          <w:szCs w:val="20"/>
          <w:lang w:eastAsia="en-GB"/>
        </w:rPr>
      </w:pPr>
    </w:p>
    <w:p w14:paraId="6663A181" w14:textId="77777777" w:rsidR="001C3413" w:rsidRPr="007A1394" w:rsidRDefault="001C3413" w:rsidP="001C3413">
      <w:pPr>
        <w:spacing w:after="0" w:line="240" w:lineRule="auto"/>
        <w:rPr>
          <w:rFonts w:asciiTheme="minorHAnsi" w:eastAsia="Times New Roman" w:hAnsiTheme="minorHAnsi" w:cstheme="minorHAnsi"/>
          <w:sz w:val="20"/>
          <w:szCs w:val="20"/>
          <w:lang w:eastAsia="en-GB"/>
        </w:rPr>
      </w:pPr>
      <w:r w:rsidRPr="007A1394">
        <w:rPr>
          <w:rFonts w:asciiTheme="minorHAnsi" w:eastAsia="Times New Roman" w:hAnsiTheme="minorHAnsi" w:cstheme="minorHAnsi"/>
          <w:color w:val="000000"/>
          <w:sz w:val="20"/>
          <w:szCs w:val="20"/>
          <w:lang w:eastAsia="en-GB"/>
        </w:rPr>
        <w:t>Students develop on earlier work on the curriculum and how pupils learn science. Key learning theories are then analysed so that students begin to construct their understanding of how children can learn science. These theories enable students to develop coherent links between science specific content earlier in the course. Then students can connect science pedagogical approaches with the content of the science curriculum. At this point students practice and apply their knowledge of science pedagogy in terms of lesson planning, assessment and adaptive teaching. Students learn that effective assessment is particularly relevant in science due to the prevalence of science misconceptions held by children (OFSTED, 2021). The concept of cognitive load theory is critically analysed especially in a science learning context. Drawing on their earlier study students now learn how to plan learning episodes in preparation for the first placement. As the student builds knowledge on placement they will consolidate earlier themes and analyse areas such as questioning, pupil talk, feedback, relationships, behaviour management. Weekly tasks during placement ensure that the student is engaging academically with their increasingly wider experiences and deeper knowledge on placement.   </w:t>
      </w:r>
    </w:p>
    <w:p w14:paraId="1737C974" w14:textId="77777777" w:rsidR="001C3413" w:rsidRPr="007A1394" w:rsidRDefault="001C3413" w:rsidP="001C3413">
      <w:pPr>
        <w:spacing w:after="0" w:line="240" w:lineRule="auto"/>
        <w:rPr>
          <w:rFonts w:asciiTheme="minorHAnsi" w:eastAsia="Times New Roman" w:hAnsiTheme="minorHAnsi" w:cstheme="minorHAnsi"/>
          <w:sz w:val="20"/>
          <w:szCs w:val="20"/>
          <w:lang w:eastAsia="en-GB"/>
        </w:rPr>
      </w:pPr>
      <w:r w:rsidRPr="007A1394">
        <w:rPr>
          <w:rFonts w:asciiTheme="minorHAnsi" w:eastAsia="Times New Roman" w:hAnsiTheme="minorHAnsi" w:cstheme="minorHAnsi"/>
          <w:color w:val="000000"/>
          <w:sz w:val="20"/>
          <w:szCs w:val="20"/>
          <w:lang w:eastAsia="en-GB"/>
        </w:rPr>
        <w:t>     </w:t>
      </w:r>
    </w:p>
    <w:p w14:paraId="523816B8" w14:textId="77777777" w:rsidR="001C3413" w:rsidRPr="007A1394" w:rsidRDefault="001C3413" w:rsidP="001C3413">
      <w:pPr>
        <w:spacing w:after="0" w:line="240" w:lineRule="auto"/>
        <w:rPr>
          <w:rFonts w:asciiTheme="minorHAnsi" w:eastAsia="Times New Roman" w:hAnsiTheme="minorHAnsi" w:cstheme="minorHAnsi"/>
          <w:sz w:val="20"/>
          <w:szCs w:val="20"/>
          <w:lang w:eastAsia="en-GB"/>
        </w:rPr>
      </w:pPr>
      <w:r w:rsidRPr="007A1394">
        <w:rPr>
          <w:rFonts w:asciiTheme="minorHAnsi" w:eastAsia="Times New Roman" w:hAnsiTheme="minorHAnsi" w:cstheme="minorHAnsi"/>
          <w:color w:val="000000"/>
          <w:sz w:val="20"/>
          <w:szCs w:val="20"/>
          <w:lang w:eastAsia="en-GB"/>
        </w:rPr>
        <w:t xml:space="preserve">HAMMERNESS, K., 2008. ‘If You Don't Know Where You Are Going, Any Path Will Do’: The Role of Teachers' Visions in Teachers' Career Paths. </w:t>
      </w:r>
      <w:r w:rsidRPr="007A1394">
        <w:rPr>
          <w:rFonts w:asciiTheme="minorHAnsi" w:eastAsia="Times New Roman" w:hAnsiTheme="minorHAnsi" w:cstheme="minorHAnsi"/>
          <w:i/>
          <w:iCs/>
          <w:color w:val="000000"/>
          <w:sz w:val="20"/>
          <w:szCs w:val="20"/>
          <w:lang w:eastAsia="en-GB"/>
        </w:rPr>
        <w:t>The New Educator</w:t>
      </w:r>
      <w:r w:rsidRPr="007A1394">
        <w:rPr>
          <w:rFonts w:asciiTheme="minorHAnsi" w:eastAsia="Times New Roman" w:hAnsiTheme="minorHAnsi" w:cstheme="minorHAnsi"/>
          <w:color w:val="000000"/>
          <w:sz w:val="20"/>
          <w:szCs w:val="20"/>
          <w:lang w:eastAsia="en-GB"/>
        </w:rPr>
        <w:t>, 4(1), pp. 1</w:t>
      </w:r>
      <w:r w:rsidRPr="007A1394">
        <w:rPr>
          <w:rFonts w:asciiTheme="minorHAnsi" w:eastAsia="Times New Roman" w:hAnsiTheme="minorHAnsi" w:cstheme="minorHAnsi"/>
          <w:color w:val="000000"/>
          <w:sz w:val="20"/>
          <w:szCs w:val="20"/>
          <w:lang w:eastAsia="en-GB"/>
        </w:rPr>
        <w:tab/>
      </w:r>
    </w:p>
    <w:p w14:paraId="4CCC77CB" w14:textId="77777777" w:rsidR="001C3413" w:rsidRPr="007A1394" w:rsidRDefault="001C3413" w:rsidP="001C3413">
      <w:pPr>
        <w:spacing w:after="0" w:line="240" w:lineRule="auto"/>
        <w:rPr>
          <w:rFonts w:asciiTheme="minorHAnsi" w:eastAsia="Times New Roman" w:hAnsiTheme="minorHAnsi" w:cstheme="minorHAnsi"/>
          <w:sz w:val="20"/>
          <w:szCs w:val="20"/>
          <w:lang w:eastAsia="en-GB"/>
        </w:rPr>
      </w:pPr>
      <w:r w:rsidRPr="007A1394">
        <w:rPr>
          <w:rFonts w:asciiTheme="minorHAnsi" w:eastAsia="Times New Roman" w:hAnsiTheme="minorHAnsi" w:cstheme="minorHAnsi"/>
          <w:color w:val="000000"/>
          <w:sz w:val="20"/>
          <w:szCs w:val="20"/>
          <w:lang w:eastAsia="en-GB"/>
        </w:rPr>
        <w:tab/>
      </w:r>
      <w:r w:rsidRPr="007A1394">
        <w:rPr>
          <w:rFonts w:asciiTheme="minorHAnsi" w:eastAsia="Times New Roman" w:hAnsiTheme="minorHAnsi" w:cstheme="minorHAnsi"/>
          <w:color w:val="000000"/>
          <w:sz w:val="20"/>
          <w:szCs w:val="20"/>
          <w:lang w:eastAsia="en-GB"/>
        </w:rPr>
        <w:tab/>
      </w:r>
      <w:r w:rsidRPr="007A1394">
        <w:rPr>
          <w:rFonts w:asciiTheme="minorHAnsi" w:eastAsia="Times New Roman" w:hAnsiTheme="minorHAnsi" w:cstheme="minorHAnsi"/>
          <w:color w:val="000000"/>
          <w:sz w:val="20"/>
          <w:szCs w:val="20"/>
          <w:lang w:eastAsia="en-GB"/>
        </w:rPr>
        <w:tab/>
      </w:r>
      <w:r w:rsidRPr="007A1394">
        <w:rPr>
          <w:rFonts w:asciiTheme="minorHAnsi" w:eastAsia="Times New Roman" w:hAnsiTheme="minorHAnsi" w:cstheme="minorHAnsi"/>
          <w:color w:val="000000"/>
          <w:sz w:val="20"/>
          <w:szCs w:val="20"/>
          <w:lang w:eastAsia="en-GB"/>
        </w:rPr>
        <w:tab/>
      </w:r>
      <w:r w:rsidRPr="007A1394">
        <w:rPr>
          <w:rFonts w:asciiTheme="minorHAnsi" w:eastAsia="Times New Roman" w:hAnsiTheme="minorHAnsi" w:cstheme="minorHAnsi"/>
          <w:color w:val="000000"/>
          <w:sz w:val="20"/>
          <w:szCs w:val="20"/>
          <w:lang w:eastAsia="en-GB"/>
        </w:rPr>
        <w:tab/>
      </w:r>
    </w:p>
    <w:p w14:paraId="5B1C969D" w14:textId="77777777" w:rsidR="001C3413" w:rsidRPr="007A1394" w:rsidRDefault="001C3413" w:rsidP="001C3413">
      <w:pPr>
        <w:spacing w:after="0" w:line="240" w:lineRule="auto"/>
        <w:rPr>
          <w:rFonts w:asciiTheme="minorHAnsi" w:eastAsia="Times New Roman" w:hAnsiTheme="minorHAnsi" w:cstheme="minorHAnsi"/>
          <w:sz w:val="20"/>
          <w:szCs w:val="20"/>
          <w:lang w:eastAsia="en-GB"/>
        </w:rPr>
      </w:pPr>
      <w:r w:rsidRPr="007A1394">
        <w:rPr>
          <w:rFonts w:asciiTheme="minorHAnsi" w:eastAsia="Times New Roman" w:hAnsiTheme="minorHAnsi" w:cstheme="minorHAnsi"/>
          <w:color w:val="000000"/>
          <w:sz w:val="20"/>
          <w:szCs w:val="20"/>
          <w:lang w:eastAsia="en-GB"/>
        </w:rPr>
        <w:t xml:space="preserve">HEIKONEN, L., PIETARINEN, J., PYHÄLTÖ, K., TOOM, A. and SOINI, T., 2017. Early career teachers' sense of professional agency in the classroom: associations with turnover intentions and perceived inadequacy in teacher-student interaction. </w:t>
      </w:r>
      <w:r w:rsidRPr="007A1394">
        <w:rPr>
          <w:rFonts w:asciiTheme="minorHAnsi" w:eastAsia="Times New Roman" w:hAnsiTheme="minorHAnsi" w:cstheme="minorHAnsi"/>
          <w:i/>
          <w:iCs/>
          <w:color w:val="000000"/>
          <w:sz w:val="20"/>
          <w:szCs w:val="20"/>
          <w:lang w:eastAsia="en-GB"/>
        </w:rPr>
        <w:t>Asia-Pacific Journal of Teacher Education</w:t>
      </w:r>
      <w:r w:rsidRPr="007A1394">
        <w:rPr>
          <w:rFonts w:asciiTheme="minorHAnsi" w:eastAsia="Times New Roman" w:hAnsiTheme="minorHAnsi" w:cstheme="minorHAnsi"/>
          <w:color w:val="000000"/>
          <w:sz w:val="20"/>
          <w:szCs w:val="20"/>
          <w:lang w:eastAsia="en-GB"/>
        </w:rPr>
        <w:t>, 45(3), pp. 250-266.</w:t>
      </w:r>
    </w:p>
    <w:p w14:paraId="72CAE624" w14:textId="77777777" w:rsidR="001C3413" w:rsidRPr="007A1394" w:rsidRDefault="001C3413" w:rsidP="001C3413">
      <w:pPr>
        <w:spacing w:after="0" w:line="240" w:lineRule="auto"/>
        <w:rPr>
          <w:rFonts w:asciiTheme="minorHAnsi" w:eastAsia="Times New Roman" w:hAnsiTheme="minorHAnsi" w:cstheme="minorHAnsi"/>
          <w:sz w:val="20"/>
          <w:szCs w:val="20"/>
          <w:lang w:eastAsia="en-GB"/>
        </w:rPr>
      </w:pPr>
    </w:p>
    <w:p w14:paraId="6CEBDC80" w14:textId="77777777" w:rsidR="001C3413" w:rsidRPr="007A1394" w:rsidRDefault="001C3413" w:rsidP="001C3413">
      <w:pPr>
        <w:spacing w:after="0" w:line="240" w:lineRule="auto"/>
        <w:rPr>
          <w:rFonts w:asciiTheme="minorHAnsi" w:eastAsia="Times New Roman" w:hAnsiTheme="minorHAnsi" w:cstheme="minorHAnsi"/>
          <w:sz w:val="20"/>
          <w:szCs w:val="20"/>
          <w:lang w:eastAsia="en-GB"/>
        </w:rPr>
      </w:pPr>
      <w:r w:rsidRPr="007A1394">
        <w:rPr>
          <w:rFonts w:asciiTheme="minorHAnsi" w:eastAsia="Times New Roman" w:hAnsiTheme="minorHAnsi" w:cstheme="minorHAnsi"/>
          <w:color w:val="000000"/>
          <w:sz w:val="20"/>
          <w:szCs w:val="20"/>
          <w:lang w:eastAsia="en-GB"/>
        </w:rPr>
        <w:lastRenderedPageBreak/>
        <w:t xml:space="preserve">HOLMAN, J., 2018. </w:t>
      </w:r>
      <w:r w:rsidRPr="007A1394">
        <w:rPr>
          <w:rFonts w:asciiTheme="minorHAnsi" w:eastAsia="Times New Roman" w:hAnsiTheme="minorHAnsi" w:cstheme="minorHAnsi"/>
          <w:i/>
          <w:iCs/>
          <w:color w:val="000000"/>
          <w:sz w:val="20"/>
          <w:szCs w:val="20"/>
          <w:lang w:eastAsia="en-GB"/>
        </w:rPr>
        <w:t>Improving Secondary Science- Guidance Report</w:t>
      </w:r>
      <w:r w:rsidRPr="007A1394">
        <w:rPr>
          <w:rFonts w:asciiTheme="minorHAnsi" w:eastAsia="Times New Roman" w:hAnsiTheme="minorHAnsi" w:cstheme="minorHAnsi"/>
          <w:color w:val="000000"/>
          <w:sz w:val="20"/>
          <w:szCs w:val="20"/>
          <w:lang w:eastAsia="en-GB"/>
        </w:rPr>
        <w:t>. Educational Endowment Foundation.  </w:t>
      </w:r>
    </w:p>
    <w:p w14:paraId="2F770A38" w14:textId="77777777" w:rsidR="001C3413" w:rsidRPr="007A1394" w:rsidRDefault="001C3413" w:rsidP="001C3413">
      <w:pPr>
        <w:spacing w:after="0" w:line="240" w:lineRule="auto"/>
        <w:rPr>
          <w:rFonts w:asciiTheme="minorHAnsi" w:eastAsia="Times New Roman" w:hAnsiTheme="minorHAnsi" w:cstheme="minorHAnsi"/>
          <w:sz w:val="20"/>
          <w:szCs w:val="20"/>
          <w:lang w:eastAsia="en-GB"/>
        </w:rPr>
      </w:pPr>
    </w:p>
    <w:p w14:paraId="04CFD998" w14:textId="77777777" w:rsidR="001C3413" w:rsidRPr="007A1394" w:rsidRDefault="001C3413" w:rsidP="001C3413">
      <w:pPr>
        <w:spacing w:after="0" w:line="240" w:lineRule="auto"/>
        <w:rPr>
          <w:rFonts w:asciiTheme="minorHAnsi" w:eastAsia="Times New Roman" w:hAnsiTheme="minorHAnsi" w:cstheme="minorHAnsi"/>
          <w:sz w:val="20"/>
          <w:szCs w:val="20"/>
          <w:lang w:eastAsia="en-GB"/>
        </w:rPr>
      </w:pPr>
      <w:r w:rsidRPr="007A1394">
        <w:rPr>
          <w:rFonts w:asciiTheme="minorHAnsi" w:eastAsia="Times New Roman" w:hAnsiTheme="minorHAnsi" w:cstheme="minorHAnsi"/>
          <w:color w:val="000000"/>
          <w:sz w:val="20"/>
          <w:szCs w:val="20"/>
          <w:lang w:eastAsia="en-GB"/>
        </w:rPr>
        <w:t xml:space="preserve">OFSTED, 2021. </w:t>
      </w:r>
      <w:r w:rsidRPr="007A1394">
        <w:rPr>
          <w:rFonts w:asciiTheme="minorHAnsi" w:eastAsia="Times New Roman" w:hAnsiTheme="minorHAnsi" w:cstheme="minorHAnsi"/>
          <w:i/>
          <w:iCs/>
          <w:color w:val="000000"/>
          <w:sz w:val="20"/>
          <w:szCs w:val="20"/>
          <w:lang w:eastAsia="en-GB"/>
        </w:rPr>
        <w:t>Research Review Series: science</w:t>
      </w:r>
      <w:r w:rsidRPr="007A1394">
        <w:rPr>
          <w:rFonts w:asciiTheme="minorHAnsi" w:eastAsia="Times New Roman" w:hAnsiTheme="minorHAnsi" w:cstheme="minorHAnsi"/>
          <w:color w:val="000000"/>
          <w:sz w:val="20"/>
          <w:szCs w:val="20"/>
          <w:lang w:eastAsia="en-GB"/>
        </w:rPr>
        <w:t>.GOV.UK [online]. Available from:</w:t>
      </w:r>
    </w:p>
    <w:p w14:paraId="34DB4821" w14:textId="77777777" w:rsidR="001C3413" w:rsidRPr="007A1394" w:rsidRDefault="00937268" w:rsidP="001C3413">
      <w:pPr>
        <w:spacing w:after="0" w:line="240" w:lineRule="auto"/>
        <w:rPr>
          <w:rFonts w:asciiTheme="minorHAnsi" w:eastAsia="Times New Roman" w:hAnsiTheme="minorHAnsi" w:cstheme="minorHAnsi"/>
          <w:sz w:val="20"/>
          <w:szCs w:val="20"/>
          <w:lang w:eastAsia="en-GB"/>
        </w:rPr>
      </w:pPr>
      <w:hyperlink r:id="rId11" w:history="1">
        <w:r w:rsidR="001C3413" w:rsidRPr="007A1394">
          <w:rPr>
            <w:rFonts w:asciiTheme="minorHAnsi" w:eastAsia="Times New Roman" w:hAnsiTheme="minorHAnsi" w:cstheme="minorHAnsi"/>
            <w:color w:val="0000FF"/>
            <w:sz w:val="20"/>
            <w:szCs w:val="20"/>
            <w:u w:val="single"/>
            <w:lang w:eastAsia="en-GB"/>
          </w:rPr>
          <w:t>https://www.gov.uk/government/publications/research-review-series-science</w:t>
        </w:r>
      </w:hyperlink>
      <w:r w:rsidR="001C3413" w:rsidRPr="007A1394">
        <w:rPr>
          <w:rFonts w:asciiTheme="minorHAnsi" w:eastAsia="Times New Roman" w:hAnsiTheme="minorHAnsi" w:cstheme="minorHAnsi"/>
          <w:color w:val="000000"/>
          <w:sz w:val="20"/>
          <w:szCs w:val="20"/>
          <w:lang w:eastAsia="en-GB"/>
        </w:rPr>
        <w:t xml:space="preserve"> [Accessed 23 Nov 2021].</w:t>
      </w:r>
    </w:p>
    <w:p w14:paraId="5B6ADE65" w14:textId="77777777" w:rsidR="001C3413" w:rsidRPr="001C3413" w:rsidRDefault="001C3413" w:rsidP="001C3413">
      <w:pPr>
        <w:spacing w:after="240" w:line="240" w:lineRule="auto"/>
        <w:rPr>
          <w:rFonts w:ascii="Times New Roman" w:eastAsia="Times New Roman" w:hAnsi="Times New Roman" w:cs="Times New Roman"/>
          <w:szCs w:val="24"/>
          <w:lang w:eastAsia="en-GB"/>
        </w:rPr>
      </w:pPr>
      <w:r w:rsidRPr="001C3413">
        <w:rPr>
          <w:rFonts w:ascii="Times New Roman" w:eastAsia="Times New Roman" w:hAnsi="Times New Roman" w:cs="Times New Roman"/>
          <w:szCs w:val="24"/>
          <w:lang w:eastAsia="en-GB"/>
        </w:rPr>
        <w:br/>
      </w:r>
      <w:r w:rsidRPr="001C3413">
        <w:rPr>
          <w:rFonts w:ascii="Times New Roman" w:eastAsia="Times New Roman" w:hAnsi="Times New Roman" w:cs="Times New Roman"/>
          <w:szCs w:val="24"/>
          <w:lang w:eastAsia="en-GB"/>
        </w:rPr>
        <w:br/>
      </w:r>
      <w:r w:rsidRPr="001C3413">
        <w:rPr>
          <w:rFonts w:ascii="Times New Roman" w:eastAsia="Times New Roman" w:hAnsi="Times New Roman" w:cs="Times New Roman"/>
          <w:szCs w:val="24"/>
          <w:lang w:eastAsia="en-GB"/>
        </w:rPr>
        <w:br/>
      </w:r>
      <w:r w:rsidRPr="001C3413">
        <w:rPr>
          <w:rFonts w:ascii="Times New Roman" w:eastAsia="Times New Roman" w:hAnsi="Times New Roman" w:cs="Times New Roman"/>
          <w:szCs w:val="24"/>
          <w:lang w:eastAsia="en-GB"/>
        </w:rPr>
        <w:br/>
      </w:r>
      <w:r w:rsidRPr="001C3413">
        <w:rPr>
          <w:rFonts w:ascii="Times New Roman" w:eastAsia="Times New Roman" w:hAnsi="Times New Roman" w:cs="Times New Roman"/>
          <w:szCs w:val="24"/>
          <w:lang w:eastAsia="en-GB"/>
        </w:rPr>
        <w:br/>
      </w:r>
    </w:p>
    <w:p w14:paraId="2DE2C2AD" w14:textId="77777777" w:rsidR="001C3413" w:rsidRPr="001C3413" w:rsidRDefault="001C3413" w:rsidP="001C3413">
      <w:pPr>
        <w:spacing w:after="0" w:line="240" w:lineRule="auto"/>
        <w:rPr>
          <w:rFonts w:ascii="Times New Roman" w:eastAsia="Times New Roman" w:hAnsi="Times New Roman" w:cs="Times New Roman"/>
          <w:szCs w:val="24"/>
          <w:lang w:eastAsia="en-GB"/>
        </w:rPr>
      </w:pPr>
      <w:r w:rsidRPr="001C3413">
        <w:rPr>
          <w:rFonts w:eastAsia="Times New Roman" w:cs="Arial"/>
          <w:color w:val="000000"/>
          <w:szCs w:val="24"/>
          <w:lang w:eastAsia="en-GB"/>
        </w:rPr>
        <w:t> </w:t>
      </w:r>
    </w:p>
    <w:p w14:paraId="46108A5F" w14:textId="3722EC1B" w:rsidR="00417E5F" w:rsidRPr="000A0595" w:rsidRDefault="001C3413" w:rsidP="000A0595">
      <w:pPr>
        <w:spacing w:after="240" w:line="240" w:lineRule="auto"/>
        <w:rPr>
          <w:rFonts w:ascii="Times New Roman" w:eastAsia="Times New Roman" w:hAnsi="Times New Roman" w:cs="Times New Roman"/>
          <w:szCs w:val="24"/>
          <w:lang w:eastAsia="en-GB"/>
        </w:rPr>
        <w:sectPr w:rsidR="00417E5F" w:rsidRPr="000A0595" w:rsidSect="007A1394">
          <w:footerReference w:type="default" r:id="rId12"/>
          <w:pgSz w:w="11906" w:h="16838"/>
          <w:pgMar w:top="720" w:right="720" w:bottom="720" w:left="720" w:header="708" w:footer="708" w:gutter="0"/>
          <w:cols w:space="708"/>
          <w:docGrid w:linePitch="360"/>
        </w:sectPr>
      </w:pPr>
      <w:r w:rsidRPr="001C3413">
        <w:rPr>
          <w:rFonts w:ascii="Times New Roman" w:eastAsia="Times New Roman" w:hAnsi="Times New Roman" w:cs="Times New Roman"/>
          <w:szCs w:val="24"/>
          <w:lang w:eastAsia="en-GB"/>
        </w:rPr>
        <w:br/>
      </w:r>
      <w:r w:rsidRPr="001C3413">
        <w:rPr>
          <w:rFonts w:ascii="Times New Roman" w:eastAsia="Times New Roman" w:hAnsi="Times New Roman" w:cs="Times New Roman"/>
          <w:szCs w:val="24"/>
          <w:lang w:eastAsia="en-GB"/>
        </w:rPr>
        <w:br/>
      </w:r>
      <w:r w:rsidRPr="001C3413">
        <w:rPr>
          <w:rFonts w:ascii="Times New Roman" w:eastAsia="Times New Roman" w:hAnsi="Times New Roman" w:cs="Times New Roman"/>
          <w:szCs w:val="24"/>
          <w:lang w:eastAsia="en-GB"/>
        </w:rPr>
        <w:br/>
      </w:r>
      <w:r w:rsidRPr="001C3413">
        <w:rPr>
          <w:rFonts w:ascii="Times New Roman" w:eastAsia="Times New Roman" w:hAnsi="Times New Roman" w:cs="Times New Roman"/>
          <w:szCs w:val="24"/>
          <w:lang w:eastAsia="en-GB"/>
        </w:rPr>
        <w:br/>
      </w:r>
      <w:r w:rsidRPr="001C3413">
        <w:rPr>
          <w:rFonts w:ascii="Times New Roman" w:eastAsia="Times New Roman" w:hAnsi="Times New Roman" w:cs="Times New Roman"/>
          <w:szCs w:val="24"/>
          <w:lang w:eastAsia="en-GB"/>
        </w:rPr>
        <w:br/>
      </w:r>
      <w:r w:rsidRPr="001C3413">
        <w:rPr>
          <w:rFonts w:ascii="Times New Roman" w:eastAsia="Times New Roman" w:hAnsi="Times New Roman" w:cs="Times New Roman"/>
          <w:szCs w:val="24"/>
          <w:lang w:eastAsia="en-GB"/>
        </w:rPr>
        <w:br/>
      </w:r>
      <w:r w:rsidRPr="001C3413">
        <w:rPr>
          <w:rFonts w:ascii="Times New Roman" w:eastAsia="Times New Roman" w:hAnsi="Times New Roman" w:cs="Times New Roman"/>
          <w:szCs w:val="24"/>
          <w:lang w:eastAsia="en-GB"/>
        </w:rPr>
        <w:br/>
      </w:r>
      <w:r w:rsidRPr="001C3413">
        <w:rPr>
          <w:rFonts w:ascii="Times New Roman" w:eastAsia="Times New Roman" w:hAnsi="Times New Roman" w:cs="Times New Roman"/>
          <w:szCs w:val="24"/>
          <w:lang w:eastAsia="en-GB"/>
        </w:rPr>
        <w:br/>
      </w:r>
      <w:r w:rsidRPr="001C3413">
        <w:rPr>
          <w:rFonts w:ascii="Times New Roman" w:eastAsia="Times New Roman" w:hAnsi="Times New Roman" w:cs="Times New Roman"/>
          <w:szCs w:val="24"/>
          <w:lang w:eastAsia="en-GB"/>
        </w:rPr>
        <w:br/>
      </w:r>
      <w:r w:rsidRPr="001C3413">
        <w:rPr>
          <w:rFonts w:ascii="Times New Roman" w:eastAsia="Times New Roman" w:hAnsi="Times New Roman" w:cs="Times New Roman"/>
          <w:szCs w:val="24"/>
          <w:lang w:eastAsia="en-GB"/>
        </w:rPr>
        <w:br/>
      </w:r>
      <w:r w:rsidRPr="001C3413">
        <w:rPr>
          <w:rFonts w:ascii="Times New Roman" w:eastAsia="Times New Roman" w:hAnsi="Times New Roman" w:cs="Times New Roman"/>
          <w:szCs w:val="24"/>
          <w:lang w:eastAsia="en-GB"/>
        </w:rPr>
        <w:br/>
      </w:r>
      <w:r w:rsidRPr="001C3413">
        <w:rPr>
          <w:rFonts w:ascii="Times New Roman" w:eastAsia="Times New Roman" w:hAnsi="Times New Roman" w:cs="Times New Roman"/>
          <w:szCs w:val="24"/>
          <w:lang w:eastAsia="en-GB"/>
        </w:rPr>
        <w:br/>
      </w:r>
      <w:r w:rsidRPr="001C3413">
        <w:rPr>
          <w:rFonts w:ascii="Times New Roman" w:eastAsia="Times New Roman" w:hAnsi="Times New Roman" w:cs="Times New Roman"/>
          <w:szCs w:val="24"/>
          <w:lang w:eastAsia="en-GB"/>
        </w:rPr>
        <w:br/>
      </w:r>
      <w:r w:rsidRPr="001C3413">
        <w:rPr>
          <w:rFonts w:ascii="Times New Roman" w:eastAsia="Times New Roman" w:hAnsi="Times New Roman" w:cs="Times New Roman"/>
          <w:szCs w:val="24"/>
          <w:lang w:eastAsia="en-GB"/>
        </w:rPr>
        <w:br/>
      </w:r>
      <w:r w:rsidRPr="001C3413">
        <w:rPr>
          <w:rFonts w:ascii="Times New Roman" w:eastAsia="Times New Roman" w:hAnsi="Times New Roman" w:cs="Times New Roman"/>
          <w:szCs w:val="24"/>
          <w:lang w:eastAsia="en-GB"/>
        </w:rPr>
        <w:br/>
      </w:r>
      <w:r w:rsidRPr="001C3413">
        <w:rPr>
          <w:rFonts w:ascii="Times New Roman" w:eastAsia="Times New Roman" w:hAnsi="Times New Roman" w:cs="Times New Roman"/>
          <w:szCs w:val="24"/>
          <w:lang w:eastAsia="en-GB"/>
        </w:rPr>
        <w:br/>
      </w:r>
      <w:r w:rsidRPr="001C3413">
        <w:rPr>
          <w:rFonts w:ascii="Times New Roman" w:eastAsia="Times New Roman" w:hAnsi="Times New Roman" w:cs="Times New Roman"/>
          <w:szCs w:val="24"/>
          <w:lang w:eastAsia="en-GB"/>
        </w:rPr>
        <w:br/>
      </w:r>
      <w:r w:rsidRPr="001C3413">
        <w:rPr>
          <w:rFonts w:ascii="Times New Roman" w:eastAsia="Times New Roman" w:hAnsi="Times New Roman" w:cs="Times New Roman"/>
          <w:szCs w:val="24"/>
          <w:lang w:eastAsia="en-GB"/>
        </w:rPr>
        <w:br/>
      </w:r>
      <w:r w:rsidRPr="001C3413">
        <w:rPr>
          <w:rFonts w:ascii="Times New Roman" w:eastAsia="Times New Roman" w:hAnsi="Times New Roman" w:cs="Times New Roman"/>
          <w:szCs w:val="24"/>
          <w:lang w:eastAsia="en-GB"/>
        </w:rPr>
        <w:br/>
      </w:r>
      <w:r w:rsidRPr="001C3413">
        <w:rPr>
          <w:rFonts w:ascii="Times New Roman" w:eastAsia="Times New Roman" w:hAnsi="Times New Roman" w:cs="Times New Roman"/>
          <w:szCs w:val="24"/>
          <w:lang w:eastAsia="en-GB"/>
        </w:rPr>
        <w:br/>
      </w:r>
      <w:r w:rsidRPr="001C3413">
        <w:rPr>
          <w:rFonts w:ascii="Times New Roman" w:eastAsia="Times New Roman" w:hAnsi="Times New Roman" w:cs="Times New Roman"/>
          <w:szCs w:val="24"/>
          <w:lang w:eastAsia="en-GB"/>
        </w:rPr>
        <w:br/>
      </w:r>
      <w:r w:rsidRPr="001C3413">
        <w:rPr>
          <w:rFonts w:ascii="Times New Roman" w:eastAsia="Times New Roman" w:hAnsi="Times New Roman" w:cs="Times New Roman"/>
          <w:szCs w:val="24"/>
          <w:lang w:eastAsia="en-GB"/>
        </w:rPr>
        <w:br/>
      </w:r>
    </w:p>
    <w:tbl>
      <w:tblPr>
        <w:tblStyle w:val="TableGrid"/>
        <w:tblW w:w="0" w:type="auto"/>
        <w:tblLook w:val="04A0" w:firstRow="1" w:lastRow="0" w:firstColumn="1" w:lastColumn="0" w:noHBand="0" w:noVBand="1"/>
      </w:tblPr>
      <w:tblGrid>
        <w:gridCol w:w="833"/>
        <w:gridCol w:w="602"/>
        <w:gridCol w:w="1218"/>
        <w:gridCol w:w="2517"/>
        <w:gridCol w:w="2514"/>
        <w:gridCol w:w="2503"/>
        <w:gridCol w:w="2506"/>
        <w:gridCol w:w="2695"/>
      </w:tblGrid>
      <w:tr w:rsidR="007C0A03" w:rsidRPr="007A1394" w14:paraId="206C1B8A" w14:textId="77777777" w:rsidTr="007A1394">
        <w:trPr>
          <w:cantSplit/>
          <w:trHeight w:val="1134"/>
          <w:tblHeader/>
        </w:trPr>
        <w:tc>
          <w:tcPr>
            <w:tcW w:w="900" w:type="dxa"/>
            <w:tcBorders>
              <w:top w:val="single" w:sz="4" w:space="0" w:color="auto"/>
              <w:left w:val="single" w:sz="4" w:space="0" w:color="auto"/>
              <w:bottom w:val="single" w:sz="24" w:space="0" w:color="auto"/>
              <w:right w:val="single" w:sz="4" w:space="0" w:color="auto"/>
            </w:tcBorders>
            <w:shd w:val="clear" w:color="auto" w:fill="FFFF00"/>
          </w:tcPr>
          <w:p w14:paraId="225AAAE3" w14:textId="77777777" w:rsidR="00324D8F" w:rsidRPr="007A1394" w:rsidRDefault="00324D8F" w:rsidP="008144AA">
            <w:pPr>
              <w:pStyle w:val="NoSpacing"/>
              <w:rPr>
                <w:rFonts w:asciiTheme="minorHAnsi" w:hAnsiTheme="minorHAnsi" w:cstheme="minorHAnsi"/>
                <w:sz w:val="20"/>
                <w:szCs w:val="20"/>
              </w:rPr>
            </w:pPr>
          </w:p>
        </w:tc>
        <w:tc>
          <w:tcPr>
            <w:tcW w:w="626" w:type="dxa"/>
            <w:tcBorders>
              <w:top w:val="single" w:sz="4" w:space="0" w:color="auto"/>
              <w:left w:val="single" w:sz="4" w:space="0" w:color="auto"/>
              <w:bottom w:val="single" w:sz="24" w:space="0" w:color="auto"/>
              <w:right w:val="single" w:sz="4" w:space="0" w:color="auto"/>
            </w:tcBorders>
            <w:shd w:val="clear" w:color="auto" w:fill="FFFF00"/>
            <w:textDirection w:val="btLr"/>
            <w:vAlign w:val="center"/>
          </w:tcPr>
          <w:p w14:paraId="0B5A8482" w14:textId="77777777" w:rsidR="00324D8F" w:rsidRPr="007A1394" w:rsidRDefault="00324D8F" w:rsidP="007A1394">
            <w:pPr>
              <w:pStyle w:val="NoSpacing"/>
              <w:ind w:left="113" w:right="113"/>
              <w:jc w:val="center"/>
              <w:rPr>
                <w:rFonts w:asciiTheme="minorHAnsi" w:hAnsiTheme="minorHAnsi" w:cstheme="minorHAnsi"/>
                <w:sz w:val="20"/>
                <w:szCs w:val="20"/>
              </w:rPr>
            </w:pPr>
          </w:p>
        </w:tc>
        <w:tc>
          <w:tcPr>
            <w:tcW w:w="1276" w:type="dxa"/>
            <w:tcBorders>
              <w:top w:val="single" w:sz="4" w:space="0" w:color="auto"/>
              <w:left w:val="single" w:sz="4" w:space="0" w:color="auto"/>
              <w:bottom w:val="single" w:sz="24" w:space="0" w:color="auto"/>
              <w:right w:val="single" w:sz="4" w:space="0" w:color="auto"/>
            </w:tcBorders>
            <w:shd w:val="clear" w:color="auto" w:fill="FFFF00"/>
          </w:tcPr>
          <w:p w14:paraId="2A9A31FD" w14:textId="77777777" w:rsidR="00324D8F" w:rsidRPr="007A1394" w:rsidRDefault="00324D8F" w:rsidP="008144AA">
            <w:pPr>
              <w:pStyle w:val="NoSpacing"/>
              <w:rPr>
                <w:rFonts w:asciiTheme="minorHAnsi" w:hAnsiTheme="minorHAnsi" w:cstheme="minorHAnsi"/>
                <w:sz w:val="20"/>
                <w:szCs w:val="20"/>
              </w:rPr>
            </w:pPr>
            <w:r w:rsidRPr="007A1394">
              <w:rPr>
                <w:rFonts w:asciiTheme="minorHAnsi" w:hAnsiTheme="minorHAnsi" w:cstheme="minorHAnsi"/>
                <w:sz w:val="20"/>
                <w:szCs w:val="20"/>
              </w:rPr>
              <w:t>Trainees should…</w:t>
            </w:r>
          </w:p>
        </w:tc>
        <w:tc>
          <w:tcPr>
            <w:tcW w:w="2562" w:type="dxa"/>
            <w:tcBorders>
              <w:top w:val="single" w:sz="4" w:space="0" w:color="auto"/>
              <w:left w:val="single" w:sz="4" w:space="0" w:color="auto"/>
              <w:bottom w:val="single" w:sz="24" w:space="0" w:color="auto"/>
              <w:right w:val="single" w:sz="4" w:space="0" w:color="auto"/>
            </w:tcBorders>
            <w:shd w:val="clear" w:color="auto" w:fill="FFFF00"/>
          </w:tcPr>
          <w:p w14:paraId="787C8AAD"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Prior to PP</w:t>
            </w:r>
          </w:p>
        </w:tc>
        <w:tc>
          <w:tcPr>
            <w:tcW w:w="2562" w:type="dxa"/>
            <w:tcBorders>
              <w:top w:val="single" w:sz="4" w:space="0" w:color="auto"/>
              <w:left w:val="single" w:sz="4" w:space="0" w:color="auto"/>
              <w:bottom w:val="single" w:sz="24" w:space="0" w:color="auto"/>
              <w:right w:val="single" w:sz="4" w:space="0" w:color="auto"/>
            </w:tcBorders>
            <w:shd w:val="clear" w:color="auto" w:fill="FFFF00"/>
          </w:tcPr>
          <w:p w14:paraId="5CE111E5"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End of Introductory PP</w:t>
            </w:r>
          </w:p>
        </w:tc>
        <w:tc>
          <w:tcPr>
            <w:tcW w:w="2563" w:type="dxa"/>
            <w:tcBorders>
              <w:top w:val="single" w:sz="4" w:space="0" w:color="auto"/>
              <w:left w:val="single" w:sz="4" w:space="0" w:color="auto"/>
              <w:bottom w:val="single" w:sz="24" w:space="0" w:color="auto"/>
              <w:right w:val="single" w:sz="4" w:space="0" w:color="auto"/>
            </w:tcBorders>
            <w:shd w:val="clear" w:color="auto" w:fill="FFFF00"/>
          </w:tcPr>
          <w:p w14:paraId="4178728E"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End of Developmental PP</w:t>
            </w:r>
          </w:p>
        </w:tc>
        <w:tc>
          <w:tcPr>
            <w:tcW w:w="2562" w:type="dxa"/>
            <w:tcBorders>
              <w:top w:val="single" w:sz="4" w:space="0" w:color="auto"/>
              <w:left w:val="single" w:sz="4" w:space="0" w:color="auto"/>
              <w:bottom w:val="single" w:sz="24" w:space="0" w:color="auto"/>
              <w:right w:val="single" w:sz="4" w:space="0" w:color="auto"/>
            </w:tcBorders>
            <w:shd w:val="clear" w:color="auto" w:fill="FFFF00"/>
          </w:tcPr>
          <w:p w14:paraId="44CF8ECC"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Interim on Consolidation PP</w:t>
            </w:r>
          </w:p>
        </w:tc>
        <w:tc>
          <w:tcPr>
            <w:tcW w:w="2563" w:type="dxa"/>
            <w:tcBorders>
              <w:top w:val="single" w:sz="4" w:space="0" w:color="auto"/>
              <w:left w:val="single" w:sz="4" w:space="0" w:color="auto"/>
              <w:bottom w:val="single" w:sz="24" w:space="0" w:color="auto"/>
              <w:right w:val="single" w:sz="4" w:space="0" w:color="auto"/>
            </w:tcBorders>
            <w:shd w:val="clear" w:color="auto" w:fill="FFFF00"/>
          </w:tcPr>
          <w:p w14:paraId="69A60073"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End of Consolidation/Course</w:t>
            </w:r>
          </w:p>
        </w:tc>
      </w:tr>
      <w:tr w:rsidR="007C0A03" w:rsidRPr="007A1394" w14:paraId="3D589C12" w14:textId="77777777" w:rsidTr="007A1394">
        <w:trPr>
          <w:trHeight w:val="169"/>
        </w:trPr>
        <w:tc>
          <w:tcPr>
            <w:tcW w:w="900" w:type="dxa"/>
            <w:vMerge w:val="restart"/>
            <w:tcBorders>
              <w:top w:val="single" w:sz="24" w:space="0" w:color="auto"/>
              <w:left w:val="single" w:sz="24" w:space="0" w:color="auto"/>
              <w:bottom w:val="single" w:sz="8" w:space="0" w:color="auto"/>
              <w:right w:val="single" w:sz="8" w:space="0" w:color="auto"/>
            </w:tcBorders>
            <w:textDirection w:val="btLr"/>
          </w:tcPr>
          <w:p w14:paraId="6E6935DA" w14:textId="77777777" w:rsidR="00324D8F" w:rsidRPr="007A1394" w:rsidRDefault="00324D8F" w:rsidP="008144AA">
            <w:pPr>
              <w:pStyle w:val="NoSpacing"/>
              <w:ind w:left="113" w:right="113"/>
              <w:jc w:val="center"/>
              <w:rPr>
                <w:rFonts w:asciiTheme="minorHAnsi" w:hAnsiTheme="minorHAnsi" w:cstheme="minorHAnsi"/>
                <w:sz w:val="20"/>
                <w:szCs w:val="20"/>
              </w:rPr>
            </w:pPr>
            <w:r w:rsidRPr="007A1394">
              <w:rPr>
                <w:rFonts w:asciiTheme="minorHAnsi" w:hAnsiTheme="minorHAnsi" w:cstheme="minorHAnsi"/>
                <w:sz w:val="20"/>
                <w:szCs w:val="20"/>
              </w:rPr>
              <w:t xml:space="preserve">PILLAR 1 </w:t>
            </w:r>
          </w:p>
        </w:tc>
        <w:tc>
          <w:tcPr>
            <w:tcW w:w="626" w:type="dxa"/>
            <w:vMerge w:val="restart"/>
            <w:tcBorders>
              <w:top w:val="single" w:sz="24" w:space="0" w:color="auto"/>
              <w:left w:val="single" w:sz="8" w:space="0" w:color="auto"/>
              <w:bottom w:val="single" w:sz="8" w:space="0" w:color="auto"/>
              <w:right w:val="single" w:sz="8" w:space="0" w:color="auto"/>
            </w:tcBorders>
            <w:textDirection w:val="btLr"/>
            <w:vAlign w:val="center"/>
          </w:tcPr>
          <w:p w14:paraId="5543D94A" w14:textId="77777777" w:rsidR="00324D8F" w:rsidRPr="007A1394" w:rsidRDefault="00324D8F" w:rsidP="007A1394">
            <w:pPr>
              <w:pStyle w:val="NoSpacing"/>
              <w:ind w:left="113" w:right="113"/>
              <w:jc w:val="center"/>
              <w:rPr>
                <w:rFonts w:asciiTheme="minorHAnsi" w:hAnsiTheme="minorHAnsi" w:cstheme="minorHAnsi"/>
                <w:sz w:val="20"/>
                <w:szCs w:val="20"/>
              </w:rPr>
            </w:pPr>
            <w:r w:rsidRPr="007A1394">
              <w:rPr>
                <w:rFonts w:asciiTheme="minorHAnsi" w:hAnsiTheme="minorHAnsi" w:cstheme="minorHAnsi"/>
                <w:sz w:val="20"/>
                <w:szCs w:val="20"/>
              </w:rPr>
              <w:t>Personal &amp; Professional values, attitudes and beliefs</w:t>
            </w:r>
          </w:p>
        </w:tc>
        <w:tc>
          <w:tcPr>
            <w:tcW w:w="1276" w:type="dxa"/>
            <w:tcBorders>
              <w:top w:val="single" w:sz="24" w:space="0" w:color="auto"/>
              <w:left w:val="single" w:sz="8" w:space="0" w:color="auto"/>
              <w:bottom w:val="single" w:sz="8" w:space="0" w:color="auto"/>
              <w:right w:val="single" w:sz="8" w:space="0" w:color="auto"/>
            </w:tcBorders>
          </w:tcPr>
          <w:p w14:paraId="26F3D7B5" w14:textId="77777777" w:rsidR="00324D8F" w:rsidRPr="007A1394" w:rsidRDefault="00324D8F" w:rsidP="008144AA">
            <w:pPr>
              <w:pStyle w:val="NoSpacing"/>
              <w:rPr>
                <w:rFonts w:asciiTheme="minorHAnsi" w:hAnsiTheme="minorHAnsi" w:cstheme="minorHAnsi"/>
                <w:i/>
                <w:sz w:val="20"/>
                <w:szCs w:val="20"/>
              </w:rPr>
            </w:pPr>
            <w:r w:rsidRPr="007A1394">
              <w:rPr>
                <w:rFonts w:asciiTheme="minorHAnsi" w:hAnsiTheme="minorHAnsi" w:cstheme="minorHAnsi"/>
                <w:i/>
                <w:sz w:val="20"/>
                <w:szCs w:val="20"/>
              </w:rPr>
              <w:t>Learn that:</w:t>
            </w:r>
          </w:p>
          <w:p w14:paraId="73A6FCD6" w14:textId="77777777" w:rsidR="00324D8F" w:rsidRPr="007A1394" w:rsidRDefault="00324D8F" w:rsidP="008144AA">
            <w:pPr>
              <w:pStyle w:val="NoSpacing"/>
              <w:rPr>
                <w:rFonts w:asciiTheme="minorHAnsi" w:hAnsiTheme="minorHAnsi" w:cstheme="minorHAnsi"/>
                <w:i/>
                <w:sz w:val="20"/>
                <w:szCs w:val="20"/>
              </w:rPr>
            </w:pPr>
          </w:p>
          <w:p w14:paraId="683EA5E3" w14:textId="77777777" w:rsidR="00324D8F" w:rsidRPr="007A1394" w:rsidRDefault="00324D8F" w:rsidP="008144AA">
            <w:pPr>
              <w:pStyle w:val="NoSpacing"/>
              <w:rPr>
                <w:rFonts w:asciiTheme="minorHAnsi" w:hAnsiTheme="minorHAnsi" w:cstheme="minorHAnsi"/>
                <w:i/>
                <w:sz w:val="20"/>
                <w:szCs w:val="20"/>
              </w:rPr>
            </w:pPr>
          </w:p>
        </w:tc>
        <w:tc>
          <w:tcPr>
            <w:tcW w:w="2562" w:type="dxa"/>
            <w:tcBorders>
              <w:top w:val="single" w:sz="24" w:space="0" w:color="auto"/>
              <w:left w:val="single" w:sz="8" w:space="0" w:color="auto"/>
              <w:bottom w:val="single" w:sz="8" w:space="0" w:color="auto"/>
              <w:right w:val="single" w:sz="8" w:space="0" w:color="auto"/>
            </w:tcBorders>
          </w:tcPr>
          <w:p w14:paraId="2452F22A" w14:textId="32AE7654" w:rsidR="00324D8F" w:rsidRPr="00DA592D" w:rsidRDefault="00324D8F" w:rsidP="00DA592D">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Science teachers possess strong beliefs and deeply value their subject. </w:t>
            </w:r>
            <w:r w:rsidRPr="00DA592D">
              <w:rPr>
                <w:rFonts w:asciiTheme="minorHAnsi" w:hAnsiTheme="minorHAnsi" w:cstheme="minorHAnsi"/>
                <w:sz w:val="20"/>
                <w:szCs w:val="20"/>
              </w:rPr>
              <w:t>This enables them to encourage all pupils to perceive science as a curiosity driven subject that relates directly to natural phenomena around them.</w:t>
            </w:r>
          </w:p>
          <w:p w14:paraId="1D2100B7" w14:textId="77777777" w:rsidR="00324D8F" w:rsidRPr="007A1394" w:rsidRDefault="00324D8F" w:rsidP="008144AA">
            <w:pPr>
              <w:pStyle w:val="NoSpacing"/>
              <w:rPr>
                <w:rFonts w:asciiTheme="minorHAnsi" w:hAnsiTheme="minorHAnsi" w:cstheme="minorHAnsi"/>
                <w:sz w:val="20"/>
                <w:szCs w:val="20"/>
              </w:rPr>
            </w:pPr>
          </w:p>
          <w:p w14:paraId="16251C96" w14:textId="77777777" w:rsidR="00324D8F" w:rsidRPr="007A1394" w:rsidRDefault="00324D8F" w:rsidP="008144AA">
            <w:pPr>
              <w:pStyle w:val="NoSpacing"/>
              <w:rPr>
                <w:rFonts w:asciiTheme="minorHAnsi" w:hAnsiTheme="minorHAnsi" w:cstheme="minorHAnsi"/>
                <w:sz w:val="20"/>
                <w:szCs w:val="20"/>
              </w:rPr>
            </w:pPr>
          </w:p>
          <w:p w14:paraId="28C6717F"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Teachers have a legal responsibility and duty of care to keep children safe. All teachers are responsible for safeguarding regardless of their subject area.</w:t>
            </w:r>
          </w:p>
          <w:p w14:paraId="5FFCE828" w14:textId="77777777" w:rsidR="00324D8F" w:rsidRPr="007A1394" w:rsidRDefault="00324D8F" w:rsidP="008144AA">
            <w:pPr>
              <w:pStyle w:val="NoSpacing"/>
              <w:rPr>
                <w:rFonts w:asciiTheme="minorHAnsi" w:hAnsiTheme="minorHAnsi" w:cstheme="minorHAnsi"/>
                <w:sz w:val="20"/>
                <w:szCs w:val="20"/>
              </w:rPr>
            </w:pPr>
          </w:p>
          <w:p w14:paraId="04632A44" w14:textId="6F1AB516" w:rsidR="00324D8F"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Social justice is integral to a publicly democratic education service. Teachers should be politically conscious of how ideologies influence </w:t>
            </w:r>
            <w:r w:rsidRPr="007A1394">
              <w:rPr>
                <w:rFonts w:asciiTheme="minorHAnsi" w:hAnsiTheme="minorHAnsi" w:cstheme="minorHAnsi"/>
                <w:sz w:val="20"/>
                <w:szCs w:val="20"/>
              </w:rPr>
              <w:lastRenderedPageBreak/>
              <w:t>education policy makers.</w:t>
            </w:r>
          </w:p>
          <w:p w14:paraId="581ADD58" w14:textId="77777777" w:rsidR="00DA592D" w:rsidRDefault="00DA592D" w:rsidP="00DA592D">
            <w:pPr>
              <w:pStyle w:val="ListParagraph"/>
              <w:rPr>
                <w:rFonts w:asciiTheme="minorHAnsi" w:hAnsiTheme="minorHAnsi" w:cstheme="minorHAnsi"/>
                <w:sz w:val="20"/>
                <w:szCs w:val="20"/>
              </w:rPr>
            </w:pPr>
          </w:p>
          <w:p w14:paraId="6EA2015A" w14:textId="7E7039E6" w:rsidR="00DA592D" w:rsidRPr="007A1394" w:rsidRDefault="00DA592D" w:rsidP="00D46269">
            <w:pPr>
              <w:pStyle w:val="NoSpacing"/>
              <w:numPr>
                <w:ilvl w:val="0"/>
                <w:numId w:val="2"/>
              </w:numPr>
              <w:rPr>
                <w:rFonts w:asciiTheme="minorHAnsi" w:hAnsiTheme="minorHAnsi" w:cstheme="minorHAnsi"/>
                <w:sz w:val="20"/>
                <w:szCs w:val="20"/>
              </w:rPr>
            </w:pPr>
            <w:r>
              <w:rPr>
                <w:rFonts w:asciiTheme="minorHAnsi" w:hAnsiTheme="minorHAnsi" w:cstheme="minorHAnsi"/>
                <w:sz w:val="20"/>
                <w:szCs w:val="20"/>
              </w:rPr>
              <w:t>Teachers should strive to ensure that science education is accessible to all children.</w:t>
            </w:r>
          </w:p>
          <w:p w14:paraId="54BEB408" w14:textId="77777777" w:rsidR="00324D8F" w:rsidRPr="007A1394" w:rsidRDefault="00324D8F" w:rsidP="008144AA">
            <w:pPr>
              <w:pStyle w:val="NoSpacing"/>
              <w:rPr>
                <w:rFonts w:asciiTheme="minorHAnsi" w:hAnsiTheme="minorHAnsi" w:cstheme="minorHAnsi"/>
                <w:sz w:val="20"/>
                <w:szCs w:val="20"/>
              </w:rPr>
            </w:pPr>
          </w:p>
        </w:tc>
        <w:tc>
          <w:tcPr>
            <w:tcW w:w="2562" w:type="dxa"/>
            <w:tcBorders>
              <w:top w:val="single" w:sz="24" w:space="0" w:color="auto"/>
              <w:left w:val="single" w:sz="8" w:space="0" w:color="auto"/>
              <w:bottom w:val="single" w:sz="8" w:space="0" w:color="auto"/>
              <w:right w:val="single" w:sz="8" w:space="0" w:color="auto"/>
            </w:tcBorders>
          </w:tcPr>
          <w:p w14:paraId="330D704C"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lastRenderedPageBreak/>
              <w:t>The teaching profession demands high standards of conduct and behaviour. These include communicating with all colleagues in a respectful and dignified manner and not undermining FBV.</w:t>
            </w:r>
          </w:p>
          <w:p w14:paraId="2599E1D6" w14:textId="77777777" w:rsidR="00324D8F" w:rsidRPr="007A1394" w:rsidRDefault="00324D8F" w:rsidP="008144AA">
            <w:pPr>
              <w:pStyle w:val="NoSpacing"/>
              <w:rPr>
                <w:rFonts w:asciiTheme="minorHAnsi" w:hAnsiTheme="minorHAnsi" w:cstheme="minorHAnsi"/>
                <w:sz w:val="20"/>
                <w:szCs w:val="20"/>
              </w:rPr>
            </w:pPr>
          </w:p>
          <w:p w14:paraId="1B799A7F" w14:textId="77777777" w:rsidR="00324D8F" w:rsidRPr="007A1394" w:rsidRDefault="00324D8F" w:rsidP="008144AA">
            <w:pPr>
              <w:pStyle w:val="NoSpacing"/>
              <w:rPr>
                <w:rFonts w:asciiTheme="minorHAnsi" w:hAnsiTheme="minorHAnsi" w:cstheme="minorHAnsi"/>
                <w:sz w:val="20"/>
                <w:szCs w:val="20"/>
              </w:rPr>
            </w:pPr>
          </w:p>
          <w:p w14:paraId="2328C61E" w14:textId="77777777" w:rsidR="00324D8F" w:rsidRPr="007A1394" w:rsidRDefault="00324D8F" w:rsidP="008144AA">
            <w:pPr>
              <w:pStyle w:val="NoSpacing"/>
              <w:rPr>
                <w:rFonts w:asciiTheme="minorHAnsi" w:hAnsiTheme="minorHAnsi" w:cstheme="minorHAnsi"/>
                <w:sz w:val="20"/>
                <w:szCs w:val="20"/>
              </w:rPr>
            </w:pPr>
          </w:p>
          <w:p w14:paraId="6E45276A"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A sensible balance between work and life is essential to ensure the wellbeing and safety of all teachers.</w:t>
            </w:r>
          </w:p>
          <w:p w14:paraId="6E060863" w14:textId="77777777" w:rsidR="00324D8F" w:rsidRPr="007A1394" w:rsidRDefault="00324D8F" w:rsidP="008144AA">
            <w:pPr>
              <w:pStyle w:val="NoSpacing"/>
              <w:rPr>
                <w:rFonts w:asciiTheme="minorHAnsi" w:hAnsiTheme="minorHAnsi" w:cstheme="minorHAnsi"/>
                <w:sz w:val="20"/>
                <w:szCs w:val="20"/>
              </w:rPr>
            </w:pPr>
          </w:p>
          <w:p w14:paraId="787CB9F8"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Being reflective is a basic requirement of being a professional.</w:t>
            </w:r>
          </w:p>
        </w:tc>
        <w:tc>
          <w:tcPr>
            <w:tcW w:w="2563" w:type="dxa"/>
            <w:tcBorders>
              <w:top w:val="single" w:sz="24" w:space="0" w:color="auto"/>
              <w:left w:val="single" w:sz="8" w:space="0" w:color="auto"/>
              <w:bottom w:val="single" w:sz="8" w:space="0" w:color="auto"/>
              <w:right w:val="single" w:sz="8" w:space="0" w:color="auto"/>
            </w:tcBorders>
          </w:tcPr>
          <w:p w14:paraId="63F7509C" w14:textId="309142ED"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Research informed</w:t>
            </w:r>
            <w:r w:rsidR="00B51E0C">
              <w:rPr>
                <w:rFonts w:asciiTheme="minorHAnsi" w:hAnsiTheme="minorHAnsi" w:cstheme="minorHAnsi"/>
                <w:sz w:val="20"/>
                <w:szCs w:val="20"/>
              </w:rPr>
              <w:t xml:space="preserve"> science</w:t>
            </w:r>
            <w:r w:rsidRPr="007A1394">
              <w:rPr>
                <w:rFonts w:asciiTheme="minorHAnsi" w:hAnsiTheme="minorHAnsi" w:cstheme="minorHAnsi"/>
                <w:sz w:val="20"/>
                <w:szCs w:val="20"/>
              </w:rPr>
              <w:t xml:space="preserve"> teaching contributes to effective practice.</w:t>
            </w:r>
          </w:p>
          <w:p w14:paraId="21DC51B5" w14:textId="77777777" w:rsidR="00324D8F" w:rsidRPr="007A1394" w:rsidRDefault="00324D8F" w:rsidP="008144AA">
            <w:pPr>
              <w:pStyle w:val="NoSpacing"/>
              <w:rPr>
                <w:rFonts w:asciiTheme="minorHAnsi" w:hAnsiTheme="minorHAnsi" w:cstheme="minorHAnsi"/>
                <w:sz w:val="20"/>
                <w:szCs w:val="20"/>
              </w:rPr>
            </w:pPr>
          </w:p>
          <w:p w14:paraId="1C3748D9" w14:textId="3EA2C0B4" w:rsidR="00324D8F" w:rsidRPr="007A1394" w:rsidRDefault="00B51E0C" w:rsidP="00D46269">
            <w:pPr>
              <w:pStyle w:val="NoSpacing"/>
              <w:numPr>
                <w:ilvl w:val="0"/>
                <w:numId w:val="2"/>
              </w:numPr>
              <w:rPr>
                <w:rFonts w:asciiTheme="minorHAnsi" w:hAnsiTheme="minorHAnsi" w:cstheme="minorHAnsi"/>
                <w:sz w:val="20"/>
                <w:szCs w:val="20"/>
              </w:rPr>
            </w:pPr>
            <w:r>
              <w:rPr>
                <w:rFonts w:asciiTheme="minorHAnsi" w:hAnsiTheme="minorHAnsi" w:cstheme="minorHAnsi"/>
                <w:sz w:val="20"/>
                <w:szCs w:val="20"/>
              </w:rPr>
              <w:t>Science t</w:t>
            </w:r>
            <w:r w:rsidR="00324D8F" w:rsidRPr="007A1394">
              <w:rPr>
                <w:rFonts w:asciiTheme="minorHAnsi" w:hAnsiTheme="minorHAnsi" w:cstheme="minorHAnsi"/>
                <w:sz w:val="20"/>
                <w:szCs w:val="20"/>
              </w:rPr>
              <w:t>eachers have a key role in generating educational knowledge.</w:t>
            </w:r>
          </w:p>
        </w:tc>
        <w:tc>
          <w:tcPr>
            <w:tcW w:w="2562" w:type="dxa"/>
            <w:tcBorders>
              <w:top w:val="single" w:sz="24" w:space="0" w:color="auto"/>
              <w:left w:val="single" w:sz="8" w:space="0" w:color="auto"/>
              <w:bottom w:val="single" w:sz="8" w:space="0" w:color="auto"/>
              <w:right w:val="single" w:sz="8" w:space="0" w:color="auto"/>
            </w:tcBorders>
          </w:tcPr>
          <w:p w14:paraId="0FF27A3C" w14:textId="4F3D6270"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Science teachers should actively contribute to the wider life of the school. </w:t>
            </w:r>
            <w:r w:rsidR="00B51E0C">
              <w:rPr>
                <w:rFonts w:asciiTheme="minorHAnsi" w:hAnsiTheme="minorHAnsi" w:cstheme="minorHAnsi"/>
                <w:sz w:val="20"/>
                <w:szCs w:val="20"/>
              </w:rPr>
              <w:t>This can include working with the maths department to develop numeracy strategies in science learning.</w:t>
            </w:r>
          </w:p>
        </w:tc>
        <w:tc>
          <w:tcPr>
            <w:tcW w:w="2563" w:type="dxa"/>
            <w:tcBorders>
              <w:top w:val="single" w:sz="24" w:space="0" w:color="auto"/>
              <w:left w:val="single" w:sz="8" w:space="0" w:color="auto"/>
              <w:bottom w:val="single" w:sz="8" w:space="0" w:color="auto"/>
              <w:right w:val="single" w:sz="24" w:space="0" w:color="auto"/>
            </w:tcBorders>
          </w:tcPr>
          <w:p w14:paraId="64481B9F" w14:textId="1FD1AA33"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Science teachers continually engage with CPD through the various professional</w:t>
            </w:r>
            <w:r w:rsidR="00375411">
              <w:rPr>
                <w:rFonts w:asciiTheme="minorHAnsi" w:hAnsiTheme="minorHAnsi" w:cstheme="minorHAnsi"/>
                <w:sz w:val="20"/>
                <w:szCs w:val="20"/>
              </w:rPr>
              <w:t xml:space="preserve"> science</w:t>
            </w:r>
            <w:r w:rsidRPr="007A1394">
              <w:rPr>
                <w:rFonts w:asciiTheme="minorHAnsi" w:hAnsiTheme="minorHAnsi" w:cstheme="minorHAnsi"/>
                <w:sz w:val="20"/>
                <w:szCs w:val="20"/>
              </w:rPr>
              <w:t xml:space="preserve"> associations such as the A</w:t>
            </w:r>
            <w:r w:rsidR="00B51E0C">
              <w:rPr>
                <w:rFonts w:asciiTheme="minorHAnsi" w:hAnsiTheme="minorHAnsi" w:cstheme="minorHAnsi"/>
                <w:sz w:val="20"/>
                <w:szCs w:val="20"/>
              </w:rPr>
              <w:t xml:space="preserve">ssociation for Science Education (ASE), the Royal Society of Chemistry (RSC), the Institute of Physics (IOP) </w:t>
            </w:r>
            <w:r w:rsidRPr="007A1394">
              <w:rPr>
                <w:rFonts w:asciiTheme="minorHAnsi" w:hAnsiTheme="minorHAnsi" w:cstheme="minorHAnsi"/>
                <w:sz w:val="20"/>
                <w:szCs w:val="20"/>
              </w:rPr>
              <w:t xml:space="preserve">and STEM </w:t>
            </w:r>
            <w:r w:rsidR="00B51E0C">
              <w:rPr>
                <w:rFonts w:asciiTheme="minorHAnsi" w:hAnsiTheme="minorHAnsi" w:cstheme="minorHAnsi"/>
                <w:sz w:val="20"/>
                <w:szCs w:val="20"/>
              </w:rPr>
              <w:t>L</w:t>
            </w:r>
            <w:r w:rsidRPr="007A1394">
              <w:rPr>
                <w:rFonts w:asciiTheme="minorHAnsi" w:hAnsiTheme="minorHAnsi" w:cstheme="minorHAnsi"/>
                <w:sz w:val="20"/>
                <w:szCs w:val="20"/>
              </w:rPr>
              <w:t>earning.</w:t>
            </w:r>
          </w:p>
        </w:tc>
      </w:tr>
      <w:tr w:rsidR="007C0A03" w:rsidRPr="007A1394" w14:paraId="1360073C" w14:textId="77777777" w:rsidTr="007A1394">
        <w:trPr>
          <w:trHeight w:val="1027"/>
        </w:trPr>
        <w:tc>
          <w:tcPr>
            <w:tcW w:w="900" w:type="dxa"/>
            <w:vMerge/>
            <w:tcBorders>
              <w:top w:val="single" w:sz="8" w:space="0" w:color="auto"/>
              <w:left w:val="single" w:sz="24" w:space="0" w:color="auto"/>
              <w:bottom w:val="single" w:sz="24" w:space="0" w:color="auto"/>
              <w:right w:val="single" w:sz="8" w:space="0" w:color="auto"/>
            </w:tcBorders>
            <w:textDirection w:val="btLr"/>
          </w:tcPr>
          <w:p w14:paraId="0B683B4E" w14:textId="77777777" w:rsidR="00324D8F" w:rsidRPr="007A1394" w:rsidRDefault="00324D8F" w:rsidP="008144AA">
            <w:pPr>
              <w:pStyle w:val="NoSpacing"/>
              <w:ind w:left="113" w:right="113"/>
              <w:jc w:val="center"/>
              <w:rPr>
                <w:rFonts w:asciiTheme="minorHAnsi" w:hAnsiTheme="minorHAnsi" w:cstheme="minorHAnsi"/>
                <w:sz w:val="20"/>
                <w:szCs w:val="20"/>
              </w:rPr>
            </w:pPr>
          </w:p>
        </w:tc>
        <w:tc>
          <w:tcPr>
            <w:tcW w:w="626" w:type="dxa"/>
            <w:vMerge/>
            <w:tcBorders>
              <w:top w:val="single" w:sz="8" w:space="0" w:color="auto"/>
              <w:left w:val="single" w:sz="8" w:space="0" w:color="auto"/>
              <w:bottom w:val="single" w:sz="24" w:space="0" w:color="auto"/>
              <w:right w:val="single" w:sz="8" w:space="0" w:color="auto"/>
            </w:tcBorders>
            <w:textDirection w:val="btLr"/>
            <w:vAlign w:val="center"/>
          </w:tcPr>
          <w:p w14:paraId="38B7CDDE" w14:textId="77777777" w:rsidR="00324D8F" w:rsidRPr="007A1394" w:rsidRDefault="00324D8F" w:rsidP="007A1394">
            <w:pPr>
              <w:pStyle w:val="NoSpacing"/>
              <w:ind w:left="113" w:right="113"/>
              <w:jc w:val="center"/>
              <w:rPr>
                <w:rFonts w:asciiTheme="minorHAnsi" w:hAnsiTheme="minorHAnsi" w:cstheme="minorHAnsi"/>
                <w:sz w:val="20"/>
                <w:szCs w:val="20"/>
              </w:rPr>
            </w:pPr>
          </w:p>
        </w:tc>
        <w:tc>
          <w:tcPr>
            <w:tcW w:w="1276" w:type="dxa"/>
            <w:tcBorders>
              <w:top w:val="single" w:sz="8" w:space="0" w:color="auto"/>
              <w:left w:val="single" w:sz="8" w:space="0" w:color="auto"/>
              <w:bottom w:val="single" w:sz="24" w:space="0" w:color="auto"/>
              <w:right w:val="single" w:sz="8" w:space="0" w:color="auto"/>
            </w:tcBorders>
          </w:tcPr>
          <w:p w14:paraId="7E618FC4" w14:textId="77777777" w:rsidR="00324D8F" w:rsidRPr="007A1394" w:rsidRDefault="00324D8F" w:rsidP="008144AA">
            <w:pPr>
              <w:pStyle w:val="NoSpacing"/>
              <w:rPr>
                <w:rFonts w:asciiTheme="minorHAnsi" w:hAnsiTheme="minorHAnsi" w:cstheme="minorHAnsi"/>
                <w:i/>
                <w:sz w:val="20"/>
                <w:szCs w:val="20"/>
              </w:rPr>
            </w:pPr>
            <w:r w:rsidRPr="007A1394">
              <w:rPr>
                <w:rFonts w:asciiTheme="minorHAnsi" w:hAnsiTheme="minorHAnsi" w:cstheme="minorHAnsi"/>
                <w:i/>
                <w:sz w:val="20"/>
                <w:szCs w:val="20"/>
              </w:rPr>
              <w:t>Learn how to:</w:t>
            </w:r>
          </w:p>
        </w:tc>
        <w:tc>
          <w:tcPr>
            <w:tcW w:w="2562" w:type="dxa"/>
            <w:tcBorders>
              <w:top w:val="single" w:sz="8" w:space="0" w:color="auto"/>
              <w:left w:val="single" w:sz="8" w:space="0" w:color="auto"/>
              <w:bottom w:val="single" w:sz="24" w:space="0" w:color="auto"/>
              <w:right w:val="single" w:sz="8" w:space="0" w:color="auto"/>
            </w:tcBorders>
          </w:tcPr>
          <w:p w14:paraId="7FD55566"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Be alert, recognise and report safeguarding concerns.</w:t>
            </w:r>
          </w:p>
          <w:p w14:paraId="363A2C5B" w14:textId="77777777" w:rsidR="00324D8F" w:rsidRPr="007A1394" w:rsidRDefault="00324D8F" w:rsidP="008144AA">
            <w:pPr>
              <w:pStyle w:val="NoSpacing"/>
              <w:rPr>
                <w:rFonts w:asciiTheme="minorHAnsi" w:hAnsiTheme="minorHAnsi" w:cstheme="minorHAnsi"/>
                <w:sz w:val="20"/>
                <w:szCs w:val="20"/>
              </w:rPr>
            </w:pPr>
          </w:p>
          <w:p w14:paraId="70C47419"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Promote and justify the status of science within the secondary curriculum as a core subject. </w:t>
            </w:r>
          </w:p>
          <w:p w14:paraId="3BA6E981" w14:textId="77777777" w:rsidR="00324D8F" w:rsidRPr="007A1394" w:rsidRDefault="00324D8F" w:rsidP="008144AA">
            <w:pPr>
              <w:pStyle w:val="NoSpacing"/>
              <w:rPr>
                <w:rFonts w:asciiTheme="minorHAnsi" w:hAnsiTheme="minorHAnsi" w:cstheme="minorHAnsi"/>
                <w:sz w:val="20"/>
                <w:szCs w:val="20"/>
              </w:rPr>
            </w:pPr>
          </w:p>
          <w:p w14:paraId="0D58CE9C"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Conduct themselves as professionals both within their subject and in the wider school context.</w:t>
            </w:r>
          </w:p>
          <w:p w14:paraId="22FAFADC" w14:textId="77777777" w:rsidR="00324D8F" w:rsidRPr="007A1394" w:rsidRDefault="00324D8F" w:rsidP="008144AA">
            <w:pPr>
              <w:pStyle w:val="NoSpacing"/>
              <w:rPr>
                <w:rFonts w:asciiTheme="minorHAnsi" w:hAnsiTheme="minorHAnsi" w:cstheme="minorHAnsi"/>
                <w:sz w:val="20"/>
                <w:szCs w:val="20"/>
              </w:rPr>
            </w:pPr>
          </w:p>
          <w:p w14:paraId="5C082B1E" w14:textId="77777777" w:rsidR="00324D8F"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Critique policy to recognise and challenge ideologies which threaten social justice.</w:t>
            </w:r>
          </w:p>
          <w:p w14:paraId="406B03A7" w14:textId="77777777" w:rsidR="00DA592D" w:rsidRDefault="00DA592D" w:rsidP="00DA592D">
            <w:pPr>
              <w:pStyle w:val="ListParagraph"/>
              <w:rPr>
                <w:rFonts w:asciiTheme="minorHAnsi" w:hAnsiTheme="minorHAnsi" w:cstheme="minorHAnsi"/>
                <w:sz w:val="20"/>
                <w:szCs w:val="20"/>
              </w:rPr>
            </w:pPr>
          </w:p>
          <w:p w14:paraId="117688A4" w14:textId="0E5FAD94" w:rsidR="00DA592D" w:rsidRPr="007A1394" w:rsidRDefault="00DA592D" w:rsidP="00D46269">
            <w:pPr>
              <w:pStyle w:val="NoSpacing"/>
              <w:numPr>
                <w:ilvl w:val="0"/>
                <w:numId w:val="2"/>
              </w:numPr>
              <w:rPr>
                <w:rFonts w:asciiTheme="minorHAnsi" w:hAnsiTheme="minorHAnsi" w:cstheme="minorHAnsi"/>
                <w:sz w:val="20"/>
                <w:szCs w:val="20"/>
              </w:rPr>
            </w:pPr>
            <w:r>
              <w:rPr>
                <w:rFonts w:asciiTheme="minorHAnsi" w:hAnsiTheme="minorHAnsi" w:cstheme="minorHAnsi"/>
                <w:sz w:val="20"/>
                <w:szCs w:val="20"/>
              </w:rPr>
              <w:t>Audit their personal science subject knowledge and construct an action place to address any areas for development.</w:t>
            </w:r>
          </w:p>
        </w:tc>
        <w:tc>
          <w:tcPr>
            <w:tcW w:w="2562" w:type="dxa"/>
            <w:tcBorders>
              <w:top w:val="single" w:sz="8" w:space="0" w:color="auto"/>
              <w:left w:val="single" w:sz="8" w:space="0" w:color="auto"/>
              <w:bottom w:val="single" w:sz="24" w:space="0" w:color="auto"/>
              <w:right w:val="single" w:sz="8" w:space="0" w:color="auto"/>
            </w:tcBorders>
          </w:tcPr>
          <w:p w14:paraId="0B64B055"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lastRenderedPageBreak/>
              <w:t xml:space="preserve">Manage their time effectively and adhere to all school professional expectations. </w:t>
            </w:r>
          </w:p>
          <w:p w14:paraId="30CD5B8F" w14:textId="77777777" w:rsidR="00324D8F" w:rsidRPr="007A1394" w:rsidRDefault="00324D8F" w:rsidP="008144AA">
            <w:pPr>
              <w:pStyle w:val="NoSpacing"/>
              <w:rPr>
                <w:rFonts w:asciiTheme="minorHAnsi" w:hAnsiTheme="minorHAnsi" w:cstheme="minorHAnsi"/>
                <w:sz w:val="20"/>
                <w:szCs w:val="20"/>
              </w:rPr>
            </w:pPr>
          </w:p>
          <w:p w14:paraId="513E5D02" w14:textId="77777777" w:rsidR="00324D8F" w:rsidRPr="007A1394" w:rsidRDefault="00324D8F" w:rsidP="008144AA">
            <w:pPr>
              <w:pStyle w:val="NoSpacing"/>
              <w:rPr>
                <w:rFonts w:asciiTheme="minorHAnsi" w:hAnsiTheme="minorHAnsi" w:cstheme="minorHAnsi"/>
                <w:sz w:val="20"/>
                <w:szCs w:val="20"/>
              </w:rPr>
            </w:pPr>
          </w:p>
          <w:p w14:paraId="6082EA52" w14:textId="77777777" w:rsidR="00324D8F" w:rsidRPr="007A1394" w:rsidRDefault="00324D8F" w:rsidP="008144AA">
            <w:pPr>
              <w:pStyle w:val="NoSpacing"/>
              <w:rPr>
                <w:rFonts w:asciiTheme="minorHAnsi" w:hAnsiTheme="minorHAnsi" w:cstheme="minorHAnsi"/>
                <w:sz w:val="20"/>
                <w:szCs w:val="20"/>
              </w:rPr>
            </w:pPr>
          </w:p>
          <w:p w14:paraId="19642867" w14:textId="18FC664C"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Reflect on their teaching </w:t>
            </w:r>
            <w:r w:rsidR="00B51E0C">
              <w:rPr>
                <w:rFonts w:asciiTheme="minorHAnsi" w:hAnsiTheme="minorHAnsi" w:cstheme="minorHAnsi"/>
                <w:sz w:val="20"/>
                <w:szCs w:val="20"/>
              </w:rPr>
              <w:t>to evaluate and set targets for development</w:t>
            </w:r>
            <w:r w:rsidRPr="007A1394">
              <w:rPr>
                <w:rFonts w:asciiTheme="minorHAnsi" w:hAnsiTheme="minorHAnsi" w:cstheme="minorHAnsi"/>
                <w:sz w:val="20"/>
                <w:szCs w:val="20"/>
              </w:rPr>
              <w:t xml:space="preserve">. </w:t>
            </w:r>
          </w:p>
          <w:p w14:paraId="326EBE60" w14:textId="77777777" w:rsidR="00324D8F" w:rsidRPr="007A1394" w:rsidRDefault="00324D8F" w:rsidP="008144AA">
            <w:pPr>
              <w:pStyle w:val="NoSpacing"/>
              <w:rPr>
                <w:rFonts w:asciiTheme="minorHAnsi" w:hAnsiTheme="minorHAnsi" w:cstheme="minorHAnsi"/>
                <w:sz w:val="20"/>
                <w:szCs w:val="20"/>
              </w:rPr>
            </w:pPr>
          </w:p>
          <w:p w14:paraId="5D8A433D" w14:textId="77777777" w:rsidR="00324D8F" w:rsidRPr="007A1394" w:rsidRDefault="00324D8F" w:rsidP="008144AA">
            <w:pPr>
              <w:pStyle w:val="NoSpacing"/>
              <w:rPr>
                <w:rFonts w:asciiTheme="minorHAnsi" w:hAnsiTheme="minorHAnsi" w:cstheme="minorHAnsi"/>
                <w:sz w:val="20"/>
                <w:szCs w:val="20"/>
              </w:rPr>
            </w:pPr>
          </w:p>
          <w:p w14:paraId="1C425740" w14:textId="2FF1FA10" w:rsidR="00324D8F" w:rsidRPr="007A1394" w:rsidRDefault="00324D8F" w:rsidP="00D46269">
            <w:pPr>
              <w:pStyle w:val="NoSpacing"/>
              <w:ind w:left="720"/>
              <w:rPr>
                <w:rFonts w:asciiTheme="minorHAnsi" w:hAnsiTheme="minorHAnsi" w:cstheme="minorHAnsi"/>
                <w:sz w:val="20"/>
                <w:szCs w:val="20"/>
              </w:rPr>
            </w:pPr>
          </w:p>
        </w:tc>
        <w:tc>
          <w:tcPr>
            <w:tcW w:w="2563" w:type="dxa"/>
            <w:tcBorders>
              <w:top w:val="single" w:sz="8" w:space="0" w:color="auto"/>
              <w:left w:val="single" w:sz="8" w:space="0" w:color="auto"/>
              <w:bottom w:val="single" w:sz="24" w:space="0" w:color="auto"/>
              <w:right w:val="single" w:sz="8" w:space="0" w:color="auto"/>
            </w:tcBorders>
          </w:tcPr>
          <w:p w14:paraId="3819EECB"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Manage their time effectively to cope with workload</w:t>
            </w:r>
          </w:p>
          <w:p w14:paraId="55EAB298" w14:textId="0BE38D4F" w:rsidR="00324D8F" w:rsidRDefault="00324D8F" w:rsidP="008144AA">
            <w:pPr>
              <w:pStyle w:val="NoSpacing"/>
              <w:rPr>
                <w:rFonts w:asciiTheme="minorHAnsi" w:hAnsiTheme="minorHAnsi" w:cstheme="minorHAnsi"/>
                <w:sz w:val="20"/>
                <w:szCs w:val="20"/>
              </w:rPr>
            </w:pPr>
          </w:p>
          <w:p w14:paraId="33B0C2A7" w14:textId="1F2847ED" w:rsidR="00B51E0C" w:rsidRDefault="00B51E0C" w:rsidP="008144AA">
            <w:pPr>
              <w:pStyle w:val="NoSpacing"/>
              <w:rPr>
                <w:rFonts w:asciiTheme="minorHAnsi" w:hAnsiTheme="minorHAnsi" w:cstheme="minorHAnsi"/>
                <w:sz w:val="20"/>
                <w:szCs w:val="20"/>
              </w:rPr>
            </w:pPr>
          </w:p>
          <w:p w14:paraId="675C1EF8" w14:textId="541D020F" w:rsidR="00B51E0C" w:rsidRDefault="00B51E0C" w:rsidP="008144AA">
            <w:pPr>
              <w:pStyle w:val="NoSpacing"/>
              <w:rPr>
                <w:rFonts w:asciiTheme="minorHAnsi" w:hAnsiTheme="minorHAnsi" w:cstheme="minorHAnsi"/>
                <w:sz w:val="20"/>
                <w:szCs w:val="20"/>
              </w:rPr>
            </w:pPr>
          </w:p>
          <w:p w14:paraId="77E4DDDA" w14:textId="221FDD52" w:rsidR="00B51E0C" w:rsidRDefault="00B51E0C" w:rsidP="008144AA">
            <w:pPr>
              <w:pStyle w:val="NoSpacing"/>
              <w:rPr>
                <w:rFonts w:asciiTheme="minorHAnsi" w:hAnsiTheme="minorHAnsi" w:cstheme="minorHAnsi"/>
                <w:sz w:val="20"/>
                <w:szCs w:val="20"/>
              </w:rPr>
            </w:pPr>
          </w:p>
          <w:p w14:paraId="3B7A66A2" w14:textId="77777777" w:rsidR="00B51E0C" w:rsidRPr="007A1394" w:rsidRDefault="00B51E0C" w:rsidP="008144AA">
            <w:pPr>
              <w:pStyle w:val="NoSpacing"/>
              <w:rPr>
                <w:rFonts w:asciiTheme="minorHAnsi" w:hAnsiTheme="minorHAnsi" w:cstheme="minorHAnsi"/>
                <w:sz w:val="20"/>
                <w:szCs w:val="20"/>
              </w:rPr>
            </w:pPr>
          </w:p>
          <w:p w14:paraId="27D24AAF"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Test and evaluate contemporary approaches in their practice and try out new approaches.</w:t>
            </w:r>
          </w:p>
        </w:tc>
        <w:tc>
          <w:tcPr>
            <w:tcW w:w="2562" w:type="dxa"/>
            <w:tcBorders>
              <w:top w:val="single" w:sz="8" w:space="0" w:color="auto"/>
              <w:left w:val="single" w:sz="8" w:space="0" w:color="auto"/>
              <w:bottom w:val="single" w:sz="24" w:space="0" w:color="auto"/>
              <w:right w:val="single" w:sz="8" w:space="0" w:color="auto"/>
            </w:tcBorders>
          </w:tcPr>
          <w:p w14:paraId="26449D08" w14:textId="6DAD2903" w:rsidR="00324D8F"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Communicate effectively with parents and colleagues e.g. SENCO to promote the wellbeing of pupils.</w:t>
            </w:r>
          </w:p>
          <w:p w14:paraId="270B415E" w14:textId="77777777" w:rsidR="00B51E0C" w:rsidRDefault="00B51E0C" w:rsidP="00B51E0C">
            <w:pPr>
              <w:pStyle w:val="NoSpacing"/>
              <w:ind w:left="720"/>
              <w:rPr>
                <w:rFonts w:asciiTheme="minorHAnsi" w:hAnsiTheme="minorHAnsi" w:cstheme="minorHAnsi"/>
                <w:sz w:val="20"/>
                <w:szCs w:val="20"/>
              </w:rPr>
            </w:pPr>
          </w:p>
          <w:p w14:paraId="4987F0C4" w14:textId="49E45E9E" w:rsidR="00B51E0C" w:rsidRPr="007A1394" w:rsidRDefault="00B51E0C" w:rsidP="00D46269">
            <w:pPr>
              <w:pStyle w:val="NoSpacing"/>
              <w:numPr>
                <w:ilvl w:val="0"/>
                <w:numId w:val="2"/>
              </w:numPr>
              <w:rPr>
                <w:rFonts w:asciiTheme="minorHAnsi" w:hAnsiTheme="minorHAnsi" w:cstheme="minorHAnsi"/>
                <w:sz w:val="20"/>
                <w:szCs w:val="20"/>
              </w:rPr>
            </w:pPr>
            <w:r>
              <w:rPr>
                <w:rFonts w:asciiTheme="minorHAnsi" w:hAnsiTheme="minorHAnsi" w:cstheme="minorHAnsi"/>
                <w:sz w:val="20"/>
                <w:szCs w:val="20"/>
              </w:rPr>
              <w:t>Reflect and evaluate on progress and strategically identify next steps foe development.</w:t>
            </w:r>
          </w:p>
        </w:tc>
        <w:tc>
          <w:tcPr>
            <w:tcW w:w="2563" w:type="dxa"/>
            <w:tcBorders>
              <w:top w:val="single" w:sz="8" w:space="0" w:color="auto"/>
              <w:left w:val="single" w:sz="8" w:space="0" w:color="auto"/>
              <w:bottom w:val="single" w:sz="24" w:space="0" w:color="auto"/>
              <w:right w:val="single" w:sz="24" w:space="0" w:color="auto"/>
            </w:tcBorders>
          </w:tcPr>
          <w:p w14:paraId="7F2C7D32" w14:textId="666B2A3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Set targets</w:t>
            </w:r>
            <w:r w:rsidR="00B51E0C">
              <w:rPr>
                <w:rFonts w:asciiTheme="minorHAnsi" w:hAnsiTheme="minorHAnsi" w:cstheme="minorHAnsi"/>
                <w:sz w:val="20"/>
                <w:szCs w:val="20"/>
              </w:rPr>
              <w:t xml:space="preserve"> and identify next steps </w:t>
            </w:r>
            <w:r w:rsidRPr="007A1394">
              <w:rPr>
                <w:rFonts w:asciiTheme="minorHAnsi" w:hAnsiTheme="minorHAnsi" w:cstheme="minorHAnsi"/>
                <w:sz w:val="20"/>
                <w:szCs w:val="20"/>
              </w:rPr>
              <w:t>for the ETC</w:t>
            </w:r>
            <w:r w:rsidR="00B51E0C">
              <w:rPr>
                <w:rFonts w:asciiTheme="minorHAnsi" w:hAnsiTheme="minorHAnsi" w:cstheme="minorHAnsi"/>
                <w:sz w:val="20"/>
                <w:szCs w:val="20"/>
              </w:rPr>
              <w:t>/career development</w:t>
            </w:r>
            <w:r w:rsidRPr="007A1394">
              <w:rPr>
                <w:rFonts w:asciiTheme="minorHAnsi" w:hAnsiTheme="minorHAnsi" w:cstheme="minorHAnsi"/>
                <w:sz w:val="20"/>
                <w:szCs w:val="20"/>
              </w:rPr>
              <w:t>.</w:t>
            </w:r>
            <w:r w:rsidR="00B51E0C">
              <w:rPr>
                <w:rFonts w:asciiTheme="minorHAnsi" w:hAnsiTheme="minorHAnsi" w:cstheme="minorHAnsi"/>
                <w:sz w:val="20"/>
                <w:szCs w:val="20"/>
              </w:rPr>
              <w:t xml:space="preserve"> Engage with support from the ASE, RSC, IOP and STEM Learning</w:t>
            </w:r>
          </w:p>
          <w:p w14:paraId="68CBD9E1" w14:textId="77777777" w:rsidR="00324D8F" w:rsidRPr="007A1394" w:rsidRDefault="00324D8F" w:rsidP="008144AA">
            <w:pPr>
              <w:pStyle w:val="NoSpacing"/>
              <w:rPr>
                <w:rFonts w:asciiTheme="minorHAnsi" w:hAnsiTheme="minorHAnsi" w:cstheme="minorHAnsi"/>
                <w:sz w:val="20"/>
                <w:szCs w:val="20"/>
              </w:rPr>
            </w:pPr>
          </w:p>
          <w:p w14:paraId="6F726A2C" w14:textId="4A4C5FDD"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Become</w:t>
            </w:r>
            <w:r w:rsidR="00375411">
              <w:rPr>
                <w:rFonts w:asciiTheme="minorHAnsi" w:hAnsiTheme="minorHAnsi" w:cstheme="minorHAnsi"/>
                <w:sz w:val="20"/>
                <w:szCs w:val="20"/>
              </w:rPr>
              <w:t xml:space="preserve"> actively</w:t>
            </w:r>
            <w:r w:rsidRPr="007A1394">
              <w:rPr>
                <w:rFonts w:asciiTheme="minorHAnsi" w:hAnsiTheme="minorHAnsi" w:cstheme="minorHAnsi"/>
                <w:sz w:val="20"/>
                <w:szCs w:val="20"/>
              </w:rPr>
              <w:t xml:space="preserve"> involved with science communities</w:t>
            </w:r>
            <w:r w:rsidR="00B51E0C">
              <w:rPr>
                <w:rFonts w:asciiTheme="minorHAnsi" w:hAnsiTheme="minorHAnsi" w:cstheme="minorHAnsi"/>
                <w:sz w:val="20"/>
                <w:szCs w:val="20"/>
              </w:rPr>
              <w:t xml:space="preserve"> and events</w:t>
            </w:r>
            <w:r w:rsidRPr="007A1394">
              <w:rPr>
                <w:rFonts w:asciiTheme="minorHAnsi" w:hAnsiTheme="minorHAnsi" w:cstheme="minorHAnsi"/>
                <w:sz w:val="20"/>
                <w:szCs w:val="20"/>
              </w:rPr>
              <w:t xml:space="preserve"> </w:t>
            </w:r>
            <w:r w:rsidR="00B51E0C">
              <w:rPr>
                <w:rFonts w:asciiTheme="minorHAnsi" w:hAnsiTheme="minorHAnsi" w:cstheme="minorHAnsi"/>
                <w:sz w:val="20"/>
                <w:szCs w:val="20"/>
              </w:rPr>
              <w:t>via</w:t>
            </w:r>
            <w:r w:rsidRPr="007A1394">
              <w:rPr>
                <w:rFonts w:asciiTheme="minorHAnsi" w:hAnsiTheme="minorHAnsi" w:cstheme="minorHAnsi"/>
                <w:sz w:val="20"/>
                <w:szCs w:val="20"/>
              </w:rPr>
              <w:t xml:space="preserve"> the ASE</w:t>
            </w:r>
            <w:r w:rsidR="00B51E0C">
              <w:rPr>
                <w:rFonts w:asciiTheme="minorHAnsi" w:hAnsiTheme="minorHAnsi" w:cstheme="minorHAnsi"/>
                <w:sz w:val="20"/>
                <w:szCs w:val="20"/>
              </w:rPr>
              <w:t>, RSC, IOP and STEM Learning</w:t>
            </w:r>
            <w:r w:rsidRPr="007A1394">
              <w:rPr>
                <w:rFonts w:asciiTheme="minorHAnsi" w:hAnsiTheme="minorHAnsi" w:cstheme="minorHAnsi"/>
                <w:sz w:val="20"/>
                <w:szCs w:val="20"/>
              </w:rPr>
              <w:t xml:space="preserve"> </w:t>
            </w:r>
          </w:p>
        </w:tc>
      </w:tr>
      <w:tr w:rsidR="007C0A03" w:rsidRPr="007A1394" w14:paraId="67EDAEDA" w14:textId="77777777" w:rsidTr="007A1394">
        <w:trPr>
          <w:cantSplit/>
          <w:trHeight w:val="356"/>
        </w:trPr>
        <w:tc>
          <w:tcPr>
            <w:tcW w:w="900" w:type="dxa"/>
            <w:vMerge w:val="restart"/>
            <w:tcBorders>
              <w:top w:val="single" w:sz="24" w:space="0" w:color="auto"/>
              <w:left w:val="single" w:sz="24" w:space="0" w:color="auto"/>
            </w:tcBorders>
            <w:textDirection w:val="btLr"/>
          </w:tcPr>
          <w:p w14:paraId="660235FA" w14:textId="77777777" w:rsidR="00324D8F" w:rsidRPr="007A1394" w:rsidRDefault="00324D8F" w:rsidP="008144AA">
            <w:pPr>
              <w:pStyle w:val="NoSpacing"/>
              <w:ind w:left="113" w:right="113"/>
              <w:jc w:val="center"/>
              <w:rPr>
                <w:rFonts w:asciiTheme="minorHAnsi" w:hAnsiTheme="minorHAnsi" w:cstheme="minorHAnsi"/>
                <w:sz w:val="20"/>
                <w:szCs w:val="20"/>
              </w:rPr>
            </w:pPr>
            <w:r w:rsidRPr="007A1394">
              <w:rPr>
                <w:rFonts w:asciiTheme="minorHAnsi" w:hAnsiTheme="minorHAnsi" w:cstheme="minorHAnsi"/>
                <w:sz w:val="20"/>
                <w:szCs w:val="20"/>
              </w:rPr>
              <w:lastRenderedPageBreak/>
              <w:t>PILLAR 2 (Subject &amp; Curriculum knowledge)</w:t>
            </w:r>
          </w:p>
        </w:tc>
        <w:tc>
          <w:tcPr>
            <w:tcW w:w="626" w:type="dxa"/>
            <w:vMerge w:val="restart"/>
            <w:tcBorders>
              <w:top w:val="single" w:sz="24" w:space="0" w:color="auto"/>
            </w:tcBorders>
            <w:textDirection w:val="btLr"/>
            <w:vAlign w:val="center"/>
          </w:tcPr>
          <w:p w14:paraId="7DDDA5F6" w14:textId="77777777" w:rsidR="00324D8F" w:rsidRPr="007A1394" w:rsidRDefault="00324D8F" w:rsidP="007A1394">
            <w:pPr>
              <w:pStyle w:val="NoSpacing"/>
              <w:ind w:left="113" w:right="113"/>
              <w:jc w:val="center"/>
              <w:rPr>
                <w:rFonts w:asciiTheme="minorHAnsi" w:hAnsiTheme="minorHAnsi" w:cstheme="minorHAnsi"/>
                <w:sz w:val="20"/>
                <w:szCs w:val="20"/>
              </w:rPr>
            </w:pPr>
            <w:r w:rsidRPr="007A1394">
              <w:rPr>
                <w:rFonts w:asciiTheme="minorHAnsi" w:hAnsiTheme="minorHAnsi" w:cstheme="minorHAnsi"/>
                <w:sz w:val="20"/>
                <w:szCs w:val="20"/>
              </w:rPr>
              <w:t>How learning occurs &amp; progression</w:t>
            </w:r>
          </w:p>
        </w:tc>
        <w:tc>
          <w:tcPr>
            <w:tcW w:w="1276" w:type="dxa"/>
            <w:tcBorders>
              <w:top w:val="single" w:sz="24" w:space="0" w:color="auto"/>
            </w:tcBorders>
          </w:tcPr>
          <w:p w14:paraId="3B34CF05" w14:textId="77777777" w:rsidR="00324D8F" w:rsidRPr="007A1394" w:rsidRDefault="00324D8F" w:rsidP="008144AA">
            <w:pPr>
              <w:pStyle w:val="NoSpacing"/>
              <w:rPr>
                <w:rFonts w:asciiTheme="minorHAnsi" w:hAnsiTheme="minorHAnsi" w:cstheme="minorHAnsi"/>
                <w:i/>
                <w:sz w:val="20"/>
                <w:szCs w:val="20"/>
              </w:rPr>
            </w:pPr>
            <w:r w:rsidRPr="007A1394">
              <w:rPr>
                <w:rFonts w:asciiTheme="minorHAnsi" w:hAnsiTheme="minorHAnsi" w:cstheme="minorHAnsi"/>
                <w:i/>
                <w:sz w:val="20"/>
                <w:szCs w:val="20"/>
              </w:rPr>
              <w:t>Learn that:</w:t>
            </w:r>
          </w:p>
          <w:p w14:paraId="73F6C802" w14:textId="77777777" w:rsidR="00324D8F" w:rsidRPr="007A1394" w:rsidRDefault="00324D8F" w:rsidP="008144AA">
            <w:pPr>
              <w:pStyle w:val="NoSpacing"/>
              <w:rPr>
                <w:rFonts w:asciiTheme="minorHAnsi" w:hAnsiTheme="minorHAnsi" w:cstheme="minorHAnsi"/>
                <w:i/>
                <w:sz w:val="20"/>
                <w:szCs w:val="20"/>
              </w:rPr>
            </w:pPr>
          </w:p>
        </w:tc>
        <w:tc>
          <w:tcPr>
            <w:tcW w:w="2562" w:type="dxa"/>
            <w:tcBorders>
              <w:top w:val="single" w:sz="24" w:space="0" w:color="auto"/>
            </w:tcBorders>
          </w:tcPr>
          <w:p w14:paraId="5D63E2B8"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Every child brings to science lessons their own unique understanding and set of ideas of scientific phenomena. These often include misconceptions that do not align with scientific explanations</w:t>
            </w:r>
          </w:p>
          <w:p w14:paraId="5BFD9F8F" w14:textId="77777777" w:rsidR="00324D8F" w:rsidRPr="007A1394" w:rsidRDefault="00324D8F" w:rsidP="008144AA">
            <w:pPr>
              <w:pStyle w:val="NoSpacing"/>
              <w:rPr>
                <w:rFonts w:asciiTheme="minorHAnsi" w:hAnsiTheme="minorHAnsi" w:cstheme="minorHAnsi"/>
                <w:sz w:val="20"/>
                <w:szCs w:val="20"/>
              </w:rPr>
            </w:pPr>
          </w:p>
          <w:p w14:paraId="395EAE74" w14:textId="77777777" w:rsidR="00DA592D"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Children initially draw on this prior knowledge to make sense of the science topics presented by the teacher. This knowledge must be recognised and valued by the science teacher.</w:t>
            </w:r>
          </w:p>
          <w:p w14:paraId="56A39437" w14:textId="4DB5CDA3" w:rsidR="00DA592D" w:rsidRDefault="00DA592D" w:rsidP="00DA592D">
            <w:pPr>
              <w:pStyle w:val="NoSpacing"/>
              <w:rPr>
                <w:rFonts w:asciiTheme="minorHAnsi" w:hAnsiTheme="minorHAnsi" w:cstheme="minorHAnsi"/>
                <w:sz w:val="20"/>
                <w:szCs w:val="20"/>
              </w:rPr>
            </w:pPr>
          </w:p>
          <w:p w14:paraId="5C79F4EB" w14:textId="77777777" w:rsidR="00DA592D" w:rsidRDefault="00DA592D" w:rsidP="00DA592D">
            <w:pPr>
              <w:pStyle w:val="ListParagraph"/>
              <w:rPr>
                <w:rFonts w:asciiTheme="minorHAnsi" w:hAnsiTheme="minorHAnsi" w:cstheme="minorHAnsi"/>
                <w:sz w:val="20"/>
                <w:szCs w:val="20"/>
              </w:rPr>
            </w:pPr>
          </w:p>
          <w:p w14:paraId="2BDF0E50" w14:textId="54A037FC" w:rsidR="00324D8F" w:rsidRPr="007A1394" w:rsidRDefault="00DA592D" w:rsidP="00D46269">
            <w:pPr>
              <w:pStyle w:val="NoSpacing"/>
              <w:numPr>
                <w:ilvl w:val="0"/>
                <w:numId w:val="2"/>
              </w:numPr>
              <w:rPr>
                <w:rFonts w:asciiTheme="minorHAnsi" w:hAnsiTheme="minorHAnsi" w:cstheme="minorHAnsi"/>
                <w:sz w:val="20"/>
                <w:szCs w:val="20"/>
              </w:rPr>
            </w:pPr>
            <w:r>
              <w:rPr>
                <w:rFonts w:asciiTheme="minorHAnsi" w:hAnsiTheme="minorHAnsi" w:cstheme="minorHAnsi"/>
                <w:sz w:val="20"/>
                <w:szCs w:val="20"/>
              </w:rPr>
              <w:t>Taking children’s prior knowledge into account is key for successful science learning</w:t>
            </w:r>
            <w:r w:rsidR="00324D8F" w:rsidRPr="007A1394">
              <w:rPr>
                <w:rFonts w:asciiTheme="minorHAnsi" w:hAnsiTheme="minorHAnsi" w:cstheme="minorHAnsi"/>
                <w:sz w:val="20"/>
                <w:szCs w:val="20"/>
              </w:rPr>
              <w:t xml:space="preserve"> </w:t>
            </w:r>
          </w:p>
          <w:p w14:paraId="2734D2FA" w14:textId="77777777" w:rsidR="00324D8F" w:rsidRPr="007A1394" w:rsidRDefault="00324D8F" w:rsidP="008144AA">
            <w:pPr>
              <w:pStyle w:val="NoSpacing"/>
              <w:rPr>
                <w:rFonts w:asciiTheme="minorHAnsi" w:hAnsiTheme="minorHAnsi" w:cstheme="minorHAnsi"/>
                <w:sz w:val="20"/>
                <w:szCs w:val="20"/>
              </w:rPr>
            </w:pPr>
          </w:p>
          <w:p w14:paraId="148AEDF5" w14:textId="0DE400F3" w:rsidR="00324D8F" w:rsidRPr="00D46269" w:rsidRDefault="00DA592D" w:rsidP="008144AA">
            <w:pPr>
              <w:pStyle w:val="NoSpacing"/>
              <w:numPr>
                <w:ilvl w:val="0"/>
                <w:numId w:val="2"/>
              </w:numPr>
              <w:rPr>
                <w:rFonts w:asciiTheme="minorHAnsi" w:hAnsiTheme="minorHAnsi" w:cstheme="minorHAnsi"/>
                <w:sz w:val="20"/>
                <w:szCs w:val="20"/>
              </w:rPr>
            </w:pPr>
            <w:r>
              <w:rPr>
                <w:rFonts w:asciiTheme="minorHAnsi" w:hAnsiTheme="minorHAnsi" w:cstheme="minorHAnsi"/>
                <w:sz w:val="20"/>
                <w:szCs w:val="20"/>
              </w:rPr>
              <w:t>An important factor in learning is memory and it can be overloaded.</w:t>
            </w:r>
          </w:p>
          <w:p w14:paraId="30D7929E" w14:textId="34CD1306" w:rsidR="00324D8F" w:rsidRDefault="00324D8F" w:rsidP="008144AA">
            <w:pPr>
              <w:pStyle w:val="NoSpacing"/>
              <w:rPr>
                <w:rFonts w:asciiTheme="minorHAnsi" w:hAnsiTheme="minorHAnsi" w:cstheme="minorHAnsi"/>
                <w:sz w:val="20"/>
                <w:szCs w:val="20"/>
              </w:rPr>
            </w:pPr>
          </w:p>
          <w:p w14:paraId="3A5F944A" w14:textId="7FC89CD1" w:rsidR="00070F5E" w:rsidRDefault="00070F5E" w:rsidP="008144AA">
            <w:pPr>
              <w:pStyle w:val="NoSpacing"/>
              <w:rPr>
                <w:rFonts w:asciiTheme="minorHAnsi" w:hAnsiTheme="minorHAnsi" w:cstheme="minorHAnsi"/>
                <w:sz w:val="20"/>
                <w:szCs w:val="20"/>
              </w:rPr>
            </w:pPr>
          </w:p>
          <w:p w14:paraId="4E34F822" w14:textId="77777777" w:rsidR="00070F5E" w:rsidRPr="007A1394" w:rsidRDefault="00070F5E" w:rsidP="008144AA">
            <w:pPr>
              <w:pStyle w:val="NoSpacing"/>
              <w:rPr>
                <w:rFonts w:asciiTheme="minorHAnsi" w:hAnsiTheme="minorHAnsi" w:cstheme="minorHAnsi"/>
                <w:sz w:val="20"/>
                <w:szCs w:val="20"/>
              </w:rPr>
            </w:pPr>
          </w:p>
          <w:p w14:paraId="59207D3B"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lastRenderedPageBreak/>
              <w:t>Models and analogies are key strategies in learning science due to the abstract nature of science concepts.</w:t>
            </w:r>
          </w:p>
          <w:p w14:paraId="4E71255D" w14:textId="77777777" w:rsidR="00324D8F" w:rsidRPr="007A1394" w:rsidRDefault="00324D8F" w:rsidP="008144AA">
            <w:pPr>
              <w:pStyle w:val="NoSpacing"/>
              <w:rPr>
                <w:rFonts w:asciiTheme="minorHAnsi" w:hAnsiTheme="minorHAnsi" w:cstheme="minorHAnsi"/>
                <w:sz w:val="20"/>
                <w:szCs w:val="20"/>
              </w:rPr>
            </w:pPr>
          </w:p>
          <w:p w14:paraId="65B32DF6"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Numeracy plays an important role in many aspects of science learning.</w:t>
            </w:r>
          </w:p>
          <w:p w14:paraId="25F713A8" w14:textId="77777777" w:rsidR="00324D8F" w:rsidRPr="007A1394" w:rsidRDefault="00324D8F" w:rsidP="008144AA">
            <w:pPr>
              <w:pStyle w:val="NoSpacing"/>
              <w:rPr>
                <w:rFonts w:asciiTheme="minorHAnsi" w:hAnsiTheme="minorHAnsi" w:cstheme="minorHAnsi"/>
                <w:sz w:val="20"/>
                <w:szCs w:val="20"/>
              </w:rPr>
            </w:pPr>
          </w:p>
          <w:p w14:paraId="12B9CCFB" w14:textId="29AE3AA7" w:rsidR="00324D8F"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Practical Work</w:t>
            </w:r>
            <w:r w:rsidR="00DA592D">
              <w:rPr>
                <w:rFonts w:asciiTheme="minorHAnsi" w:hAnsiTheme="minorHAnsi" w:cstheme="minorHAnsi"/>
                <w:sz w:val="20"/>
                <w:szCs w:val="20"/>
              </w:rPr>
              <w:t xml:space="preserve"> forms an important part of science </w:t>
            </w:r>
            <w:r w:rsidR="00070F5E">
              <w:rPr>
                <w:rFonts w:asciiTheme="minorHAnsi" w:hAnsiTheme="minorHAnsi" w:cstheme="minorHAnsi"/>
                <w:sz w:val="20"/>
                <w:szCs w:val="20"/>
              </w:rPr>
              <w:t>education,</w:t>
            </w:r>
            <w:r w:rsidR="00DA592D">
              <w:rPr>
                <w:rFonts w:asciiTheme="minorHAnsi" w:hAnsiTheme="minorHAnsi" w:cstheme="minorHAnsi"/>
                <w:sz w:val="20"/>
                <w:szCs w:val="20"/>
              </w:rPr>
              <w:t xml:space="preserve"> but its effectiveness is contested.</w:t>
            </w:r>
          </w:p>
          <w:p w14:paraId="3789995B" w14:textId="77777777" w:rsidR="00070F5E" w:rsidRDefault="00070F5E" w:rsidP="00070F5E">
            <w:pPr>
              <w:pStyle w:val="ListParagraph"/>
              <w:rPr>
                <w:rFonts w:asciiTheme="minorHAnsi" w:hAnsiTheme="minorHAnsi" w:cstheme="minorHAnsi"/>
                <w:sz w:val="20"/>
                <w:szCs w:val="20"/>
              </w:rPr>
            </w:pPr>
          </w:p>
          <w:p w14:paraId="1C0CF116" w14:textId="05DC0493" w:rsidR="00070F5E" w:rsidRPr="007A1394" w:rsidRDefault="00070F5E" w:rsidP="00D46269">
            <w:pPr>
              <w:pStyle w:val="NoSpacing"/>
              <w:numPr>
                <w:ilvl w:val="0"/>
                <w:numId w:val="2"/>
              </w:numPr>
              <w:rPr>
                <w:rFonts w:asciiTheme="minorHAnsi" w:hAnsiTheme="minorHAnsi" w:cstheme="minorHAnsi"/>
                <w:sz w:val="20"/>
                <w:szCs w:val="20"/>
              </w:rPr>
            </w:pPr>
            <w:r>
              <w:rPr>
                <w:rFonts w:asciiTheme="minorHAnsi" w:hAnsiTheme="minorHAnsi" w:cstheme="minorHAnsi"/>
                <w:sz w:val="20"/>
                <w:szCs w:val="20"/>
              </w:rPr>
              <w:t>To make progress in science there should be an interplay of substantive and disciplinary knowledge.</w:t>
            </w:r>
          </w:p>
          <w:p w14:paraId="7CF96E74" w14:textId="77777777" w:rsidR="00324D8F" w:rsidRPr="007A1394" w:rsidRDefault="00324D8F" w:rsidP="008144AA">
            <w:pPr>
              <w:pStyle w:val="NoSpacing"/>
              <w:rPr>
                <w:rFonts w:asciiTheme="minorHAnsi" w:hAnsiTheme="minorHAnsi" w:cstheme="minorHAnsi"/>
                <w:sz w:val="20"/>
                <w:szCs w:val="20"/>
              </w:rPr>
            </w:pPr>
          </w:p>
          <w:p w14:paraId="080F5DF7" w14:textId="77777777" w:rsidR="00324D8F" w:rsidRPr="007A1394" w:rsidRDefault="00324D8F" w:rsidP="008144AA">
            <w:pPr>
              <w:pStyle w:val="NoSpacing"/>
              <w:rPr>
                <w:rFonts w:asciiTheme="minorHAnsi" w:hAnsiTheme="minorHAnsi" w:cstheme="minorHAnsi"/>
                <w:sz w:val="20"/>
                <w:szCs w:val="20"/>
              </w:rPr>
            </w:pPr>
          </w:p>
          <w:p w14:paraId="50949017" w14:textId="711303A3" w:rsidR="00324D8F" w:rsidRPr="007A1394" w:rsidRDefault="00324D8F" w:rsidP="00D46269">
            <w:pPr>
              <w:pStyle w:val="NoSpacing"/>
              <w:ind w:firstLine="45"/>
              <w:rPr>
                <w:rFonts w:asciiTheme="minorHAnsi" w:hAnsiTheme="minorHAnsi" w:cstheme="minorHAnsi"/>
                <w:sz w:val="20"/>
                <w:szCs w:val="20"/>
              </w:rPr>
            </w:pPr>
          </w:p>
        </w:tc>
        <w:tc>
          <w:tcPr>
            <w:tcW w:w="2562" w:type="dxa"/>
            <w:tcBorders>
              <w:top w:val="single" w:sz="24" w:space="0" w:color="auto"/>
            </w:tcBorders>
          </w:tcPr>
          <w:p w14:paraId="6E68A782" w14:textId="2DABB0FE"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lastRenderedPageBreak/>
              <w:t xml:space="preserve">Planning science lessons involves using a learning cycle to ensure that progression </w:t>
            </w:r>
            <w:proofErr w:type="gramStart"/>
            <w:r w:rsidR="00375411" w:rsidRPr="007A1394">
              <w:rPr>
                <w:rFonts w:asciiTheme="minorHAnsi" w:hAnsiTheme="minorHAnsi" w:cstheme="minorHAnsi"/>
                <w:sz w:val="20"/>
                <w:szCs w:val="20"/>
              </w:rPr>
              <w:t>happens</w:t>
            </w:r>
            <w:proofErr w:type="gramEnd"/>
            <w:r w:rsidRPr="007A1394">
              <w:rPr>
                <w:rFonts w:asciiTheme="minorHAnsi" w:hAnsiTheme="minorHAnsi" w:cstheme="minorHAnsi"/>
                <w:sz w:val="20"/>
                <w:szCs w:val="20"/>
              </w:rPr>
              <w:t xml:space="preserve"> and the learning episode is coherent.</w:t>
            </w:r>
          </w:p>
          <w:p w14:paraId="3FEF084F" w14:textId="77777777" w:rsidR="00324D8F" w:rsidRPr="007A1394" w:rsidRDefault="00324D8F" w:rsidP="008144AA">
            <w:pPr>
              <w:pStyle w:val="NoSpacing"/>
              <w:rPr>
                <w:rFonts w:asciiTheme="minorHAnsi" w:hAnsiTheme="minorHAnsi" w:cstheme="minorHAnsi"/>
                <w:sz w:val="20"/>
                <w:szCs w:val="20"/>
              </w:rPr>
            </w:pPr>
          </w:p>
          <w:p w14:paraId="501E8FB2"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Using literacy and numeracy in learning can contribute positively to engaging pupils into science.  </w:t>
            </w:r>
          </w:p>
        </w:tc>
        <w:tc>
          <w:tcPr>
            <w:tcW w:w="2563" w:type="dxa"/>
            <w:tcBorders>
              <w:top w:val="single" w:sz="24" w:space="0" w:color="auto"/>
            </w:tcBorders>
          </w:tcPr>
          <w:p w14:paraId="3F7B8711" w14:textId="00AFAE4F" w:rsidR="00324D8F"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Prior learning should be reviewed regularly to support the build-up of complex science conceptual understanding.</w:t>
            </w:r>
          </w:p>
          <w:p w14:paraId="6EBEB1B6" w14:textId="77777777" w:rsidR="002F13EE" w:rsidRDefault="002F13EE" w:rsidP="002F13EE">
            <w:pPr>
              <w:pStyle w:val="NoSpacing"/>
              <w:ind w:left="720"/>
              <w:rPr>
                <w:rFonts w:asciiTheme="minorHAnsi" w:hAnsiTheme="minorHAnsi" w:cstheme="minorHAnsi"/>
                <w:sz w:val="20"/>
                <w:szCs w:val="20"/>
              </w:rPr>
            </w:pPr>
          </w:p>
          <w:p w14:paraId="60B58917" w14:textId="1E140279" w:rsidR="002F13EE" w:rsidRPr="007A1394" w:rsidRDefault="002F13EE" w:rsidP="00D46269">
            <w:pPr>
              <w:pStyle w:val="NoSpacing"/>
              <w:numPr>
                <w:ilvl w:val="0"/>
                <w:numId w:val="2"/>
              </w:numPr>
              <w:rPr>
                <w:rFonts w:asciiTheme="minorHAnsi" w:hAnsiTheme="minorHAnsi" w:cstheme="minorHAnsi"/>
                <w:sz w:val="20"/>
                <w:szCs w:val="20"/>
              </w:rPr>
            </w:pPr>
            <w:r>
              <w:rPr>
                <w:rFonts w:asciiTheme="minorHAnsi" w:hAnsiTheme="minorHAnsi" w:cstheme="minorHAnsi"/>
                <w:sz w:val="20"/>
                <w:szCs w:val="20"/>
              </w:rPr>
              <w:t>A strong science curriculum offered the opportunity for new knowledge to become part of an emerging conceptual structure which deepened over time.</w:t>
            </w:r>
          </w:p>
          <w:p w14:paraId="00F96422" w14:textId="77777777" w:rsidR="00324D8F" w:rsidRPr="007A1394" w:rsidRDefault="00324D8F" w:rsidP="008144AA">
            <w:pPr>
              <w:pStyle w:val="NoSpacing"/>
              <w:rPr>
                <w:rFonts w:asciiTheme="minorHAnsi" w:hAnsiTheme="minorHAnsi" w:cstheme="minorHAnsi"/>
                <w:sz w:val="20"/>
                <w:szCs w:val="20"/>
              </w:rPr>
            </w:pPr>
          </w:p>
          <w:p w14:paraId="7A830E5E" w14:textId="77777777" w:rsidR="00324D8F" w:rsidRPr="007A1394" w:rsidRDefault="00324D8F" w:rsidP="008144AA">
            <w:pPr>
              <w:pStyle w:val="NoSpacing"/>
              <w:rPr>
                <w:rFonts w:asciiTheme="minorHAnsi" w:hAnsiTheme="minorHAnsi" w:cstheme="minorHAnsi"/>
                <w:sz w:val="20"/>
                <w:szCs w:val="20"/>
              </w:rPr>
            </w:pPr>
          </w:p>
          <w:p w14:paraId="10CB17D3" w14:textId="017F7D87" w:rsidR="00324D8F" w:rsidRPr="007A1394" w:rsidRDefault="00324D8F" w:rsidP="00D46269">
            <w:pPr>
              <w:pStyle w:val="NoSpacing"/>
              <w:ind w:firstLine="45"/>
              <w:rPr>
                <w:rFonts w:asciiTheme="minorHAnsi" w:hAnsiTheme="minorHAnsi" w:cstheme="minorHAnsi"/>
                <w:sz w:val="20"/>
                <w:szCs w:val="20"/>
              </w:rPr>
            </w:pPr>
          </w:p>
        </w:tc>
        <w:tc>
          <w:tcPr>
            <w:tcW w:w="2562" w:type="dxa"/>
            <w:tcBorders>
              <w:top w:val="single" w:sz="24" w:space="0" w:color="auto"/>
            </w:tcBorders>
          </w:tcPr>
          <w:p w14:paraId="5A5DB96A" w14:textId="445DE139"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Effective pupil talk can support the exchange of science ideas and reformulate their existing</w:t>
            </w:r>
            <w:r w:rsidR="00375411">
              <w:rPr>
                <w:rFonts w:asciiTheme="minorHAnsi" w:hAnsiTheme="minorHAnsi" w:cstheme="minorHAnsi"/>
                <w:sz w:val="20"/>
                <w:szCs w:val="20"/>
              </w:rPr>
              <w:t xml:space="preserve"> science</w:t>
            </w:r>
            <w:r w:rsidRPr="007A1394">
              <w:rPr>
                <w:rFonts w:asciiTheme="minorHAnsi" w:hAnsiTheme="minorHAnsi" w:cstheme="minorHAnsi"/>
                <w:sz w:val="20"/>
                <w:szCs w:val="20"/>
              </w:rPr>
              <w:t xml:space="preserve"> ideas.</w:t>
            </w:r>
          </w:p>
        </w:tc>
        <w:tc>
          <w:tcPr>
            <w:tcW w:w="2563" w:type="dxa"/>
            <w:tcBorders>
              <w:top w:val="single" w:sz="24" w:space="0" w:color="auto"/>
              <w:right w:val="single" w:sz="24" w:space="0" w:color="auto"/>
            </w:tcBorders>
          </w:tcPr>
          <w:p w14:paraId="589F0773" w14:textId="0B8A000A"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Supporting pupils in thinking about their own learning (metacognition)</w:t>
            </w:r>
            <w:r w:rsidR="00375411">
              <w:rPr>
                <w:rFonts w:asciiTheme="minorHAnsi" w:hAnsiTheme="minorHAnsi" w:cstheme="minorHAnsi"/>
                <w:sz w:val="20"/>
                <w:szCs w:val="20"/>
              </w:rPr>
              <w:t xml:space="preserve"> increases pupil ownership of learning so they can evaluate the most effective ways of developing their understanding of science concepts.</w:t>
            </w:r>
          </w:p>
        </w:tc>
      </w:tr>
      <w:tr w:rsidR="007C0A03" w:rsidRPr="007A1394" w14:paraId="5EEC60A3" w14:textId="77777777" w:rsidTr="007A1394">
        <w:trPr>
          <w:cantSplit/>
          <w:trHeight w:val="355"/>
        </w:trPr>
        <w:tc>
          <w:tcPr>
            <w:tcW w:w="900" w:type="dxa"/>
            <w:vMerge/>
            <w:tcBorders>
              <w:left w:val="single" w:sz="24" w:space="0" w:color="auto"/>
            </w:tcBorders>
            <w:textDirection w:val="btLr"/>
          </w:tcPr>
          <w:p w14:paraId="2459C680" w14:textId="77777777" w:rsidR="00324D8F" w:rsidRPr="007A1394" w:rsidRDefault="00324D8F" w:rsidP="008144AA">
            <w:pPr>
              <w:pStyle w:val="NoSpacing"/>
              <w:ind w:left="113" w:right="113"/>
              <w:jc w:val="center"/>
              <w:rPr>
                <w:rFonts w:asciiTheme="minorHAnsi" w:hAnsiTheme="minorHAnsi" w:cstheme="minorHAnsi"/>
                <w:sz w:val="20"/>
                <w:szCs w:val="20"/>
              </w:rPr>
            </w:pPr>
          </w:p>
        </w:tc>
        <w:tc>
          <w:tcPr>
            <w:tcW w:w="626" w:type="dxa"/>
            <w:vMerge/>
            <w:textDirection w:val="btLr"/>
            <w:vAlign w:val="center"/>
          </w:tcPr>
          <w:p w14:paraId="2320E628" w14:textId="77777777" w:rsidR="00324D8F" w:rsidRPr="007A1394" w:rsidRDefault="00324D8F" w:rsidP="007A1394">
            <w:pPr>
              <w:pStyle w:val="NoSpacing"/>
              <w:ind w:left="113" w:right="113"/>
              <w:jc w:val="center"/>
              <w:rPr>
                <w:rFonts w:asciiTheme="minorHAnsi" w:hAnsiTheme="minorHAnsi" w:cstheme="minorHAnsi"/>
                <w:sz w:val="20"/>
                <w:szCs w:val="20"/>
              </w:rPr>
            </w:pPr>
          </w:p>
        </w:tc>
        <w:tc>
          <w:tcPr>
            <w:tcW w:w="1276" w:type="dxa"/>
          </w:tcPr>
          <w:p w14:paraId="402A5536" w14:textId="77777777" w:rsidR="00324D8F" w:rsidRPr="007A1394" w:rsidRDefault="00324D8F" w:rsidP="008144AA">
            <w:pPr>
              <w:pStyle w:val="NoSpacing"/>
              <w:rPr>
                <w:rFonts w:asciiTheme="minorHAnsi" w:hAnsiTheme="minorHAnsi" w:cstheme="minorHAnsi"/>
                <w:i/>
                <w:sz w:val="20"/>
                <w:szCs w:val="20"/>
              </w:rPr>
            </w:pPr>
            <w:r w:rsidRPr="007A1394">
              <w:rPr>
                <w:rFonts w:asciiTheme="minorHAnsi" w:hAnsiTheme="minorHAnsi" w:cstheme="minorHAnsi"/>
                <w:i/>
                <w:sz w:val="20"/>
                <w:szCs w:val="20"/>
              </w:rPr>
              <w:t>Learn how to:</w:t>
            </w:r>
          </w:p>
          <w:p w14:paraId="3313D9CD" w14:textId="77777777" w:rsidR="00324D8F" w:rsidRPr="007A1394" w:rsidRDefault="00324D8F" w:rsidP="008144AA">
            <w:pPr>
              <w:pStyle w:val="NoSpacing"/>
              <w:rPr>
                <w:rFonts w:asciiTheme="minorHAnsi" w:hAnsiTheme="minorHAnsi" w:cstheme="minorHAnsi"/>
                <w:i/>
                <w:sz w:val="20"/>
                <w:szCs w:val="20"/>
              </w:rPr>
            </w:pPr>
          </w:p>
        </w:tc>
        <w:tc>
          <w:tcPr>
            <w:tcW w:w="2562" w:type="dxa"/>
          </w:tcPr>
          <w:p w14:paraId="1B975781" w14:textId="74CE6860"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Elicit children’s existing</w:t>
            </w:r>
            <w:r w:rsidR="00070F5E">
              <w:rPr>
                <w:rFonts w:asciiTheme="minorHAnsi" w:hAnsiTheme="minorHAnsi" w:cstheme="minorHAnsi"/>
                <w:sz w:val="20"/>
                <w:szCs w:val="20"/>
              </w:rPr>
              <w:t xml:space="preserve"> science</w:t>
            </w:r>
            <w:r w:rsidRPr="007A1394">
              <w:rPr>
                <w:rFonts w:asciiTheme="minorHAnsi" w:hAnsiTheme="minorHAnsi" w:cstheme="minorHAnsi"/>
                <w:sz w:val="20"/>
                <w:szCs w:val="20"/>
              </w:rPr>
              <w:t xml:space="preserve"> ideas through questioning and dialogue.</w:t>
            </w:r>
          </w:p>
          <w:p w14:paraId="1804B506" w14:textId="77777777" w:rsidR="00324D8F" w:rsidRPr="007A1394" w:rsidRDefault="00324D8F" w:rsidP="008144AA">
            <w:pPr>
              <w:pStyle w:val="NoSpacing"/>
              <w:rPr>
                <w:rFonts w:asciiTheme="minorHAnsi" w:hAnsiTheme="minorHAnsi" w:cstheme="minorHAnsi"/>
                <w:sz w:val="20"/>
                <w:szCs w:val="20"/>
              </w:rPr>
            </w:pPr>
          </w:p>
          <w:p w14:paraId="07A173C3"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Plan for effective numeracy activities in science lessons.</w:t>
            </w:r>
          </w:p>
          <w:p w14:paraId="57E2A561" w14:textId="77777777" w:rsidR="00324D8F" w:rsidRPr="007A1394" w:rsidRDefault="00324D8F" w:rsidP="008144AA">
            <w:pPr>
              <w:pStyle w:val="NoSpacing"/>
              <w:rPr>
                <w:rFonts w:asciiTheme="minorHAnsi" w:hAnsiTheme="minorHAnsi" w:cstheme="minorHAnsi"/>
                <w:sz w:val="20"/>
                <w:szCs w:val="20"/>
              </w:rPr>
            </w:pPr>
          </w:p>
          <w:p w14:paraId="655036D3" w14:textId="77777777" w:rsidR="00324D8F"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Critique the effectiveness of practical work</w:t>
            </w:r>
            <w:r w:rsidR="00070F5E">
              <w:rPr>
                <w:rFonts w:asciiTheme="minorHAnsi" w:hAnsiTheme="minorHAnsi" w:cstheme="minorHAnsi"/>
                <w:sz w:val="20"/>
                <w:szCs w:val="20"/>
              </w:rPr>
              <w:t xml:space="preserve"> in science learning</w:t>
            </w:r>
            <w:r w:rsidRPr="007A1394">
              <w:rPr>
                <w:rFonts w:asciiTheme="minorHAnsi" w:hAnsiTheme="minorHAnsi" w:cstheme="minorHAnsi"/>
                <w:sz w:val="20"/>
                <w:szCs w:val="20"/>
              </w:rPr>
              <w:t xml:space="preserve"> and ensure that it is purposeful and relevant.</w:t>
            </w:r>
          </w:p>
          <w:p w14:paraId="51542C86" w14:textId="77777777" w:rsidR="003622E6" w:rsidRDefault="003622E6" w:rsidP="003622E6">
            <w:pPr>
              <w:pStyle w:val="ListParagraph"/>
              <w:rPr>
                <w:rFonts w:asciiTheme="minorHAnsi" w:hAnsiTheme="minorHAnsi" w:cstheme="minorHAnsi"/>
                <w:sz w:val="20"/>
                <w:szCs w:val="20"/>
              </w:rPr>
            </w:pPr>
          </w:p>
          <w:p w14:paraId="2CEF5427" w14:textId="32E37DC5" w:rsidR="003622E6" w:rsidRPr="007A1394" w:rsidRDefault="003622E6" w:rsidP="00D46269">
            <w:pPr>
              <w:pStyle w:val="NoSpacing"/>
              <w:numPr>
                <w:ilvl w:val="0"/>
                <w:numId w:val="2"/>
              </w:numPr>
              <w:rPr>
                <w:rFonts w:asciiTheme="minorHAnsi" w:hAnsiTheme="minorHAnsi" w:cstheme="minorHAnsi"/>
                <w:sz w:val="20"/>
                <w:szCs w:val="20"/>
              </w:rPr>
            </w:pPr>
            <w:r>
              <w:rPr>
                <w:rFonts w:asciiTheme="minorHAnsi" w:hAnsiTheme="minorHAnsi" w:cstheme="minorHAnsi"/>
                <w:sz w:val="20"/>
                <w:szCs w:val="20"/>
              </w:rPr>
              <w:t>Model processes for scientific problem solving.</w:t>
            </w:r>
          </w:p>
        </w:tc>
        <w:tc>
          <w:tcPr>
            <w:tcW w:w="2562" w:type="dxa"/>
          </w:tcPr>
          <w:p w14:paraId="747C34CE" w14:textId="0AAF6581"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Plan and teach a coherent lesson that builds on pupils’ prior</w:t>
            </w:r>
            <w:r w:rsidR="00375411">
              <w:rPr>
                <w:rFonts w:asciiTheme="minorHAnsi" w:hAnsiTheme="minorHAnsi" w:cstheme="minorHAnsi"/>
                <w:sz w:val="20"/>
                <w:szCs w:val="20"/>
              </w:rPr>
              <w:t xml:space="preserve"> science</w:t>
            </w:r>
            <w:r w:rsidRPr="007A1394">
              <w:rPr>
                <w:rFonts w:asciiTheme="minorHAnsi" w:hAnsiTheme="minorHAnsi" w:cstheme="minorHAnsi"/>
                <w:sz w:val="20"/>
                <w:szCs w:val="20"/>
              </w:rPr>
              <w:t xml:space="preserve"> understanding, offers opportunities for pupils to make progress and assesses learning.</w:t>
            </w:r>
          </w:p>
          <w:p w14:paraId="5C02BE77" w14:textId="77777777" w:rsidR="00324D8F" w:rsidRPr="007A1394" w:rsidRDefault="00324D8F" w:rsidP="008144AA">
            <w:pPr>
              <w:pStyle w:val="NoSpacing"/>
              <w:rPr>
                <w:rFonts w:asciiTheme="minorHAnsi" w:hAnsiTheme="minorHAnsi" w:cstheme="minorHAnsi"/>
                <w:sz w:val="20"/>
                <w:szCs w:val="20"/>
              </w:rPr>
            </w:pPr>
          </w:p>
          <w:p w14:paraId="7051D057"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Plan to use literacy and numeracy activities to develop science understanding.</w:t>
            </w:r>
          </w:p>
          <w:p w14:paraId="0DB29624" w14:textId="77777777" w:rsidR="00324D8F" w:rsidRPr="007A1394" w:rsidRDefault="00324D8F" w:rsidP="008144AA">
            <w:pPr>
              <w:pStyle w:val="NoSpacing"/>
              <w:rPr>
                <w:rFonts w:asciiTheme="minorHAnsi" w:hAnsiTheme="minorHAnsi" w:cstheme="minorHAnsi"/>
                <w:sz w:val="20"/>
                <w:szCs w:val="20"/>
              </w:rPr>
            </w:pPr>
          </w:p>
          <w:p w14:paraId="1736925C" w14:textId="77777777" w:rsidR="00324D8F" w:rsidRPr="007A1394" w:rsidRDefault="00324D8F" w:rsidP="008144AA">
            <w:pPr>
              <w:pStyle w:val="NoSpacing"/>
              <w:rPr>
                <w:rFonts w:asciiTheme="minorHAnsi" w:hAnsiTheme="minorHAnsi" w:cstheme="minorHAnsi"/>
                <w:sz w:val="20"/>
                <w:szCs w:val="20"/>
              </w:rPr>
            </w:pPr>
          </w:p>
        </w:tc>
        <w:tc>
          <w:tcPr>
            <w:tcW w:w="2563" w:type="dxa"/>
          </w:tcPr>
          <w:p w14:paraId="00093DF8" w14:textId="35FE0117" w:rsidR="00324D8F" w:rsidRPr="002F13EE" w:rsidRDefault="00324D8F" w:rsidP="008144AA">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Plan and teach a carefully sequenced</w:t>
            </w:r>
            <w:r w:rsidR="00375411">
              <w:rPr>
                <w:rFonts w:asciiTheme="minorHAnsi" w:hAnsiTheme="minorHAnsi" w:cstheme="minorHAnsi"/>
                <w:sz w:val="20"/>
                <w:szCs w:val="20"/>
              </w:rPr>
              <w:t xml:space="preserve"> science</w:t>
            </w:r>
            <w:r w:rsidRPr="007A1394">
              <w:rPr>
                <w:rFonts w:asciiTheme="minorHAnsi" w:hAnsiTheme="minorHAnsi" w:cstheme="minorHAnsi"/>
                <w:sz w:val="20"/>
                <w:szCs w:val="20"/>
              </w:rPr>
              <w:t xml:space="preserve"> curriculum</w:t>
            </w:r>
            <w:r w:rsidR="00375411">
              <w:rPr>
                <w:rFonts w:asciiTheme="minorHAnsi" w:hAnsiTheme="minorHAnsi" w:cstheme="minorHAnsi"/>
                <w:sz w:val="20"/>
                <w:szCs w:val="20"/>
              </w:rPr>
              <w:t xml:space="preserve"> where the careful interplay of science substantive</w:t>
            </w:r>
            <w:r w:rsidR="002F13EE">
              <w:rPr>
                <w:rFonts w:asciiTheme="minorHAnsi" w:hAnsiTheme="minorHAnsi" w:cstheme="minorHAnsi"/>
                <w:sz w:val="20"/>
                <w:szCs w:val="20"/>
              </w:rPr>
              <w:t xml:space="preserve"> knowledge and</w:t>
            </w:r>
            <w:r w:rsidR="00375411">
              <w:rPr>
                <w:rFonts w:asciiTheme="minorHAnsi" w:hAnsiTheme="minorHAnsi" w:cstheme="minorHAnsi"/>
                <w:sz w:val="20"/>
                <w:szCs w:val="20"/>
              </w:rPr>
              <w:t xml:space="preserve"> science disciplinary knowledge allows the children to systematically integrate new knowledge into pre-existing knowledge. This allows pupils to operate at a</w:t>
            </w:r>
            <w:r w:rsidR="002F13EE">
              <w:rPr>
                <w:rFonts w:asciiTheme="minorHAnsi" w:hAnsiTheme="minorHAnsi" w:cstheme="minorHAnsi"/>
                <w:sz w:val="20"/>
                <w:szCs w:val="20"/>
              </w:rPr>
              <w:t xml:space="preserve"> more scientific abstract level</w:t>
            </w:r>
            <w:r w:rsidR="00375411">
              <w:rPr>
                <w:rFonts w:asciiTheme="minorHAnsi" w:hAnsiTheme="minorHAnsi" w:cstheme="minorHAnsi"/>
                <w:sz w:val="20"/>
                <w:szCs w:val="20"/>
              </w:rPr>
              <w:t>.</w:t>
            </w:r>
          </w:p>
          <w:p w14:paraId="7D9AFBC7" w14:textId="77777777" w:rsidR="00324D8F" w:rsidRPr="007A1394" w:rsidRDefault="00324D8F" w:rsidP="008144AA">
            <w:pPr>
              <w:pStyle w:val="NoSpacing"/>
              <w:rPr>
                <w:rFonts w:asciiTheme="minorHAnsi" w:hAnsiTheme="minorHAnsi" w:cstheme="minorHAnsi"/>
                <w:sz w:val="20"/>
                <w:szCs w:val="20"/>
              </w:rPr>
            </w:pPr>
          </w:p>
          <w:p w14:paraId="3DB9F356" w14:textId="0A62A320"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Engage with school</w:t>
            </w:r>
            <w:r w:rsidR="003622E6">
              <w:rPr>
                <w:rFonts w:asciiTheme="minorHAnsi" w:hAnsiTheme="minorHAnsi" w:cstheme="minorHAnsi"/>
                <w:sz w:val="20"/>
                <w:szCs w:val="20"/>
              </w:rPr>
              <w:t xml:space="preserve"> science</w:t>
            </w:r>
            <w:r w:rsidRPr="007A1394">
              <w:rPr>
                <w:rFonts w:asciiTheme="minorHAnsi" w:hAnsiTheme="minorHAnsi" w:cstheme="minorHAnsi"/>
                <w:sz w:val="20"/>
                <w:szCs w:val="20"/>
              </w:rPr>
              <w:t xml:space="preserve"> schemes of learning to plan a coherent sequence of lessons. </w:t>
            </w:r>
          </w:p>
        </w:tc>
        <w:tc>
          <w:tcPr>
            <w:tcW w:w="2562" w:type="dxa"/>
          </w:tcPr>
          <w:p w14:paraId="21B8FD0A" w14:textId="4D1D62F9"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Design group work to ensure that scientific understanding is further develop and </w:t>
            </w:r>
            <w:r w:rsidR="002F13EE">
              <w:rPr>
                <w:rFonts w:asciiTheme="minorHAnsi" w:hAnsiTheme="minorHAnsi" w:cstheme="minorHAnsi"/>
                <w:sz w:val="20"/>
                <w:szCs w:val="20"/>
              </w:rPr>
              <w:t xml:space="preserve">science </w:t>
            </w:r>
            <w:r w:rsidRPr="007A1394">
              <w:rPr>
                <w:rFonts w:asciiTheme="minorHAnsi" w:hAnsiTheme="minorHAnsi" w:cstheme="minorHAnsi"/>
                <w:sz w:val="20"/>
                <w:szCs w:val="20"/>
              </w:rPr>
              <w:t>misconceptions are challenged</w:t>
            </w:r>
            <w:r w:rsidR="003622E6">
              <w:rPr>
                <w:rFonts w:asciiTheme="minorHAnsi" w:hAnsiTheme="minorHAnsi" w:cstheme="minorHAnsi"/>
                <w:sz w:val="20"/>
                <w:szCs w:val="20"/>
              </w:rPr>
              <w:t xml:space="preserve"> by peers.</w:t>
            </w:r>
          </w:p>
        </w:tc>
        <w:tc>
          <w:tcPr>
            <w:tcW w:w="2563" w:type="dxa"/>
            <w:tcBorders>
              <w:right w:val="single" w:sz="24" w:space="0" w:color="auto"/>
            </w:tcBorders>
          </w:tcPr>
          <w:p w14:paraId="50D03775" w14:textId="5C5CAACF"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Actively contribute to science curriculum design in school and</w:t>
            </w:r>
            <w:r w:rsidR="003622E6">
              <w:rPr>
                <w:rFonts w:asciiTheme="minorHAnsi" w:hAnsiTheme="minorHAnsi" w:cstheme="minorHAnsi"/>
                <w:sz w:val="20"/>
                <w:szCs w:val="20"/>
              </w:rPr>
              <w:t xml:space="preserve"> in the community e.g. via STEM centres.</w:t>
            </w:r>
          </w:p>
        </w:tc>
      </w:tr>
      <w:tr w:rsidR="007C0A03" w:rsidRPr="007A1394" w14:paraId="3448CAD6" w14:textId="77777777" w:rsidTr="007A1394">
        <w:trPr>
          <w:cantSplit/>
          <w:trHeight w:val="355"/>
        </w:trPr>
        <w:tc>
          <w:tcPr>
            <w:tcW w:w="900" w:type="dxa"/>
            <w:vMerge/>
            <w:tcBorders>
              <w:left w:val="single" w:sz="24" w:space="0" w:color="auto"/>
            </w:tcBorders>
            <w:textDirection w:val="btLr"/>
          </w:tcPr>
          <w:p w14:paraId="2D4444F4" w14:textId="77777777" w:rsidR="00324D8F" w:rsidRPr="007A1394" w:rsidRDefault="00324D8F" w:rsidP="008144AA">
            <w:pPr>
              <w:pStyle w:val="NoSpacing"/>
              <w:ind w:left="113" w:right="113"/>
              <w:jc w:val="center"/>
              <w:rPr>
                <w:rFonts w:asciiTheme="minorHAnsi" w:hAnsiTheme="minorHAnsi" w:cstheme="minorHAnsi"/>
                <w:sz w:val="20"/>
                <w:szCs w:val="20"/>
              </w:rPr>
            </w:pPr>
          </w:p>
        </w:tc>
        <w:tc>
          <w:tcPr>
            <w:tcW w:w="626" w:type="dxa"/>
            <w:vMerge w:val="restart"/>
            <w:textDirection w:val="btLr"/>
            <w:vAlign w:val="center"/>
          </w:tcPr>
          <w:p w14:paraId="2F160228" w14:textId="77777777" w:rsidR="00324D8F" w:rsidRPr="007A1394" w:rsidRDefault="00324D8F" w:rsidP="007A1394">
            <w:pPr>
              <w:pStyle w:val="NoSpacing"/>
              <w:ind w:left="113" w:right="113"/>
              <w:jc w:val="center"/>
              <w:rPr>
                <w:rFonts w:asciiTheme="minorHAnsi" w:hAnsiTheme="minorHAnsi" w:cstheme="minorHAnsi"/>
                <w:sz w:val="20"/>
                <w:szCs w:val="20"/>
              </w:rPr>
            </w:pPr>
            <w:r w:rsidRPr="007A1394">
              <w:rPr>
                <w:rFonts w:asciiTheme="minorHAnsi" w:hAnsiTheme="minorHAnsi" w:cstheme="minorHAnsi"/>
                <w:sz w:val="20"/>
                <w:szCs w:val="20"/>
              </w:rPr>
              <w:t>Curriculum &amp; subject knowledge</w:t>
            </w:r>
          </w:p>
        </w:tc>
        <w:tc>
          <w:tcPr>
            <w:tcW w:w="1276" w:type="dxa"/>
          </w:tcPr>
          <w:p w14:paraId="7A5D973D" w14:textId="77777777" w:rsidR="00324D8F" w:rsidRPr="007A1394" w:rsidRDefault="00324D8F" w:rsidP="008144AA">
            <w:pPr>
              <w:pStyle w:val="NoSpacing"/>
              <w:rPr>
                <w:rFonts w:asciiTheme="minorHAnsi" w:hAnsiTheme="minorHAnsi" w:cstheme="minorHAnsi"/>
                <w:i/>
                <w:sz w:val="20"/>
                <w:szCs w:val="20"/>
              </w:rPr>
            </w:pPr>
            <w:r w:rsidRPr="007A1394">
              <w:rPr>
                <w:rFonts w:asciiTheme="minorHAnsi" w:hAnsiTheme="minorHAnsi" w:cstheme="minorHAnsi"/>
                <w:i/>
                <w:sz w:val="20"/>
                <w:szCs w:val="20"/>
              </w:rPr>
              <w:t>Learn that:</w:t>
            </w:r>
          </w:p>
          <w:p w14:paraId="737FEFC6" w14:textId="77777777" w:rsidR="00324D8F" w:rsidRPr="007A1394" w:rsidRDefault="00324D8F" w:rsidP="008144AA">
            <w:pPr>
              <w:pStyle w:val="NoSpacing"/>
              <w:rPr>
                <w:rFonts w:asciiTheme="minorHAnsi" w:hAnsiTheme="minorHAnsi" w:cstheme="minorHAnsi"/>
                <w:i/>
                <w:sz w:val="20"/>
                <w:szCs w:val="20"/>
              </w:rPr>
            </w:pPr>
          </w:p>
        </w:tc>
        <w:tc>
          <w:tcPr>
            <w:tcW w:w="2562" w:type="dxa"/>
          </w:tcPr>
          <w:p w14:paraId="0E1E7F6F" w14:textId="3E0DA37D" w:rsidR="00324D8F"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The science national curriculum is contested in terms of its aims and purposes. </w:t>
            </w:r>
          </w:p>
          <w:p w14:paraId="2C45CAE7" w14:textId="77777777" w:rsidR="00070F5E" w:rsidRPr="007A1394" w:rsidRDefault="00070F5E" w:rsidP="00070F5E">
            <w:pPr>
              <w:pStyle w:val="NoSpacing"/>
              <w:ind w:left="720"/>
              <w:rPr>
                <w:rFonts w:asciiTheme="minorHAnsi" w:hAnsiTheme="minorHAnsi" w:cstheme="minorHAnsi"/>
                <w:sz w:val="20"/>
                <w:szCs w:val="20"/>
              </w:rPr>
            </w:pPr>
          </w:p>
          <w:p w14:paraId="430B8C95"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The ‘Science for All’ debate raises social justice questions.</w:t>
            </w:r>
          </w:p>
          <w:p w14:paraId="2D1D0001" w14:textId="77777777" w:rsidR="00324D8F" w:rsidRPr="007A1394" w:rsidRDefault="00324D8F" w:rsidP="008144AA">
            <w:pPr>
              <w:pStyle w:val="NoSpacing"/>
              <w:rPr>
                <w:rFonts w:asciiTheme="minorHAnsi" w:hAnsiTheme="minorHAnsi" w:cstheme="minorHAnsi"/>
                <w:sz w:val="20"/>
                <w:szCs w:val="20"/>
              </w:rPr>
            </w:pPr>
          </w:p>
          <w:p w14:paraId="4C95F1F7"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The 14 ‘Big Ideas’ principles have shaped and influenced the nature of science curriculum.</w:t>
            </w:r>
          </w:p>
          <w:p w14:paraId="2F707523" w14:textId="77777777" w:rsidR="00324D8F" w:rsidRPr="007A1394" w:rsidRDefault="00324D8F" w:rsidP="008144AA">
            <w:pPr>
              <w:pStyle w:val="NoSpacing"/>
              <w:rPr>
                <w:rFonts w:asciiTheme="minorHAnsi" w:hAnsiTheme="minorHAnsi" w:cstheme="minorHAnsi"/>
                <w:sz w:val="20"/>
                <w:szCs w:val="20"/>
              </w:rPr>
            </w:pPr>
          </w:p>
          <w:p w14:paraId="084A827B"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Working Scientifically is a key aspect of the curriculum which reflects the nature, processes and methods of science.</w:t>
            </w:r>
          </w:p>
          <w:p w14:paraId="2D7C5617" w14:textId="77777777" w:rsidR="00324D8F" w:rsidRPr="007A1394" w:rsidRDefault="00324D8F" w:rsidP="008144AA">
            <w:pPr>
              <w:pStyle w:val="NoSpacing"/>
              <w:rPr>
                <w:rFonts w:asciiTheme="minorHAnsi" w:hAnsiTheme="minorHAnsi" w:cstheme="minorHAnsi"/>
                <w:sz w:val="20"/>
                <w:szCs w:val="20"/>
              </w:rPr>
            </w:pPr>
          </w:p>
          <w:p w14:paraId="15FF8D0B" w14:textId="19AF5969" w:rsidR="00324D8F"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Science knowledge can be classified as conceptual or procedural. </w:t>
            </w:r>
            <w:r w:rsidR="00070F5E">
              <w:rPr>
                <w:rFonts w:asciiTheme="minorHAnsi" w:hAnsiTheme="minorHAnsi" w:cstheme="minorHAnsi"/>
                <w:sz w:val="20"/>
                <w:szCs w:val="20"/>
              </w:rPr>
              <w:t>Also known as substantive knowledge and disciplinary knowledge.</w:t>
            </w:r>
          </w:p>
          <w:p w14:paraId="3493EB14" w14:textId="77777777" w:rsidR="00070F5E" w:rsidRDefault="00070F5E" w:rsidP="00070F5E">
            <w:pPr>
              <w:pStyle w:val="ListParagraph"/>
              <w:rPr>
                <w:rFonts w:asciiTheme="minorHAnsi" w:hAnsiTheme="minorHAnsi" w:cstheme="minorHAnsi"/>
                <w:sz w:val="20"/>
                <w:szCs w:val="20"/>
              </w:rPr>
            </w:pPr>
          </w:p>
          <w:p w14:paraId="7705CCEF" w14:textId="77777777" w:rsidR="00070F5E" w:rsidRPr="007A1394" w:rsidRDefault="00070F5E" w:rsidP="00070F5E">
            <w:pPr>
              <w:pStyle w:val="NoSpacing"/>
              <w:rPr>
                <w:rFonts w:asciiTheme="minorHAnsi" w:hAnsiTheme="minorHAnsi" w:cstheme="minorHAnsi"/>
                <w:sz w:val="20"/>
                <w:szCs w:val="20"/>
              </w:rPr>
            </w:pPr>
          </w:p>
          <w:p w14:paraId="07D2ACED" w14:textId="77777777" w:rsidR="00324D8F" w:rsidRPr="007A1394" w:rsidRDefault="00324D8F" w:rsidP="008144AA">
            <w:pPr>
              <w:pStyle w:val="NoSpacing"/>
              <w:rPr>
                <w:rFonts w:asciiTheme="minorHAnsi" w:hAnsiTheme="minorHAnsi" w:cstheme="minorHAnsi"/>
                <w:sz w:val="20"/>
                <w:szCs w:val="20"/>
              </w:rPr>
            </w:pPr>
          </w:p>
        </w:tc>
        <w:tc>
          <w:tcPr>
            <w:tcW w:w="2562" w:type="dxa"/>
          </w:tcPr>
          <w:p w14:paraId="3840AFFA"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Collaborating with colleagues can promote to the effective use of shared resources.</w:t>
            </w:r>
          </w:p>
          <w:p w14:paraId="24ABE649" w14:textId="77777777" w:rsidR="00324D8F" w:rsidRPr="007A1394" w:rsidRDefault="00324D8F" w:rsidP="008144AA">
            <w:pPr>
              <w:pStyle w:val="NoSpacing"/>
              <w:rPr>
                <w:rFonts w:asciiTheme="minorHAnsi" w:hAnsiTheme="minorHAnsi" w:cstheme="minorHAnsi"/>
                <w:sz w:val="20"/>
                <w:szCs w:val="20"/>
              </w:rPr>
            </w:pPr>
          </w:p>
          <w:p w14:paraId="71AE378A" w14:textId="77777777" w:rsidR="00324D8F" w:rsidRPr="007A1394" w:rsidRDefault="00324D8F" w:rsidP="008144AA">
            <w:pPr>
              <w:pStyle w:val="NoSpacing"/>
              <w:rPr>
                <w:rFonts w:asciiTheme="minorHAnsi" w:hAnsiTheme="minorHAnsi" w:cstheme="minorHAnsi"/>
                <w:sz w:val="20"/>
                <w:szCs w:val="20"/>
              </w:rPr>
            </w:pPr>
          </w:p>
          <w:p w14:paraId="43958BBD" w14:textId="77777777" w:rsidR="00324D8F" w:rsidRPr="007A1394" w:rsidRDefault="00324D8F" w:rsidP="008144AA">
            <w:pPr>
              <w:pStyle w:val="NoSpacing"/>
              <w:rPr>
                <w:rFonts w:asciiTheme="minorHAnsi" w:hAnsiTheme="minorHAnsi" w:cstheme="minorHAnsi"/>
                <w:sz w:val="20"/>
                <w:szCs w:val="20"/>
              </w:rPr>
            </w:pPr>
          </w:p>
          <w:p w14:paraId="5B1EACFF" w14:textId="77777777" w:rsidR="00324D8F" w:rsidRPr="007A1394" w:rsidRDefault="00324D8F" w:rsidP="008144AA">
            <w:pPr>
              <w:pStyle w:val="NoSpacing"/>
              <w:rPr>
                <w:rFonts w:asciiTheme="minorHAnsi" w:hAnsiTheme="minorHAnsi" w:cstheme="minorHAnsi"/>
                <w:sz w:val="20"/>
                <w:szCs w:val="20"/>
              </w:rPr>
            </w:pPr>
          </w:p>
          <w:p w14:paraId="42DF9C96" w14:textId="77777777" w:rsidR="00324D8F" w:rsidRPr="007A1394" w:rsidRDefault="00324D8F" w:rsidP="008144AA">
            <w:pPr>
              <w:pStyle w:val="NoSpacing"/>
              <w:rPr>
                <w:rFonts w:asciiTheme="minorHAnsi" w:hAnsiTheme="minorHAnsi" w:cstheme="minorHAnsi"/>
                <w:sz w:val="20"/>
                <w:szCs w:val="20"/>
              </w:rPr>
            </w:pPr>
          </w:p>
          <w:p w14:paraId="1786FA31" w14:textId="77777777" w:rsidR="00324D8F" w:rsidRPr="007A1394" w:rsidRDefault="00324D8F" w:rsidP="008144AA">
            <w:pPr>
              <w:pStyle w:val="NoSpacing"/>
              <w:rPr>
                <w:rFonts w:asciiTheme="minorHAnsi" w:hAnsiTheme="minorHAnsi" w:cstheme="minorHAnsi"/>
                <w:sz w:val="20"/>
                <w:szCs w:val="20"/>
              </w:rPr>
            </w:pPr>
          </w:p>
        </w:tc>
        <w:tc>
          <w:tcPr>
            <w:tcW w:w="2563" w:type="dxa"/>
          </w:tcPr>
          <w:p w14:paraId="3038D928" w14:textId="1D20D799"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Teachers who continue developing their</w:t>
            </w:r>
            <w:r w:rsidR="003622E6">
              <w:rPr>
                <w:rFonts w:asciiTheme="minorHAnsi" w:hAnsiTheme="minorHAnsi" w:cstheme="minorHAnsi"/>
                <w:sz w:val="20"/>
                <w:szCs w:val="20"/>
              </w:rPr>
              <w:t xml:space="preserve"> science</w:t>
            </w:r>
            <w:r w:rsidRPr="007A1394">
              <w:rPr>
                <w:rFonts w:asciiTheme="minorHAnsi" w:hAnsiTheme="minorHAnsi" w:cstheme="minorHAnsi"/>
                <w:sz w:val="20"/>
                <w:szCs w:val="20"/>
              </w:rPr>
              <w:t xml:space="preserve"> subject knowledge impact positively on pupil learning, motivation and offer alternative learning approaches.</w:t>
            </w:r>
          </w:p>
        </w:tc>
        <w:tc>
          <w:tcPr>
            <w:tcW w:w="2562" w:type="dxa"/>
          </w:tcPr>
          <w:p w14:paraId="0FEFA595" w14:textId="54E8A312"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Secure </w:t>
            </w:r>
            <w:r w:rsidR="003622E6">
              <w:rPr>
                <w:rFonts w:asciiTheme="minorHAnsi" w:hAnsiTheme="minorHAnsi" w:cstheme="minorHAnsi"/>
                <w:sz w:val="20"/>
                <w:szCs w:val="20"/>
              </w:rPr>
              <w:t xml:space="preserve">science </w:t>
            </w:r>
            <w:r w:rsidRPr="007A1394">
              <w:rPr>
                <w:rFonts w:asciiTheme="minorHAnsi" w:hAnsiTheme="minorHAnsi" w:cstheme="minorHAnsi"/>
                <w:sz w:val="20"/>
                <w:szCs w:val="20"/>
              </w:rPr>
              <w:t>subject knowledge impacts positively on teaching a gradual build of science conceptual understanding.</w:t>
            </w:r>
          </w:p>
        </w:tc>
        <w:tc>
          <w:tcPr>
            <w:tcW w:w="2563" w:type="dxa"/>
            <w:tcBorders>
              <w:right w:val="single" w:sz="24" w:space="0" w:color="auto"/>
            </w:tcBorders>
          </w:tcPr>
          <w:p w14:paraId="77AFF4A1" w14:textId="082DB9FC"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Planning for </w:t>
            </w:r>
            <w:r w:rsidR="003622E6">
              <w:rPr>
                <w:rFonts w:asciiTheme="minorHAnsi" w:hAnsiTheme="minorHAnsi" w:cstheme="minorHAnsi"/>
                <w:sz w:val="20"/>
                <w:szCs w:val="20"/>
              </w:rPr>
              <w:t xml:space="preserve">science </w:t>
            </w:r>
            <w:r w:rsidRPr="007A1394">
              <w:rPr>
                <w:rFonts w:asciiTheme="minorHAnsi" w:hAnsiTheme="minorHAnsi" w:cstheme="minorHAnsi"/>
                <w:sz w:val="20"/>
                <w:szCs w:val="20"/>
              </w:rPr>
              <w:t xml:space="preserve">subject knowledge development throughout </w:t>
            </w:r>
            <w:r w:rsidR="003622E6">
              <w:rPr>
                <w:rFonts w:asciiTheme="minorHAnsi" w:hAnsiTheme="minorHAnsi" w:cstheme="minorHAnsi"/>
                <w:sz w:val="20"/>
                <w:szCs w:val="20"/>
              </w:rPr>
              <w:t>their</w:t>
            </w:r>
            <w:r w:rsidRPr="007A1394">
              <w:rPr>
                <w:rFonts w:asciiTheme="minorHAnsi" w:hAnsiTheme="minorHAnsi" w:cstheme="minorHAnsi"/>
                <w:sz w:val="20"/>
                <w:szCs w:val="20"/>
              </w:rPr>
              <w:t xml:space="preserve"> career is professional expectation of all science teachers.</w:t>
            </w:r>
            <w:r w:rsidR="00C06696">
              <w:rPr>
                <w:rFonts w:asciiTheme="minorHAnsi" w:hAnsiTheme="minorHAnsi" w:cstheme="minorHAnsi"/>
                <w:sz w:val="20"/>
                <w:szCs w:val="20"/>
              </w:rPr>
              <w:t xml:space="preserve"> This can be supported by </w:t>
            </w:r>
            <w:proofErr w:type="spellStart"/>
            <w:r w:rsidR="00C06696">
              <w:rPr>
                <w:rFonts w:asciiTheme="minorHAnsi" w:hAnsiTheme="minorHAnsi" w:cstheme="minorHAnsi"/>
                <w:sz w:val="20"/>
                <w:szCs w:val="20"/>
              </w:rPr>
              <w:t>woirkshops</w:t>
            </w:r>
            <w:proofErr w:type="spellEnd"/>
            <w:r w:rsidR="00C06696">
              <w:rPr>
                <w:rFonts w:asciiTheme="minorHAnsi" w:hAnsiTheme="minorHAnsi" w:cstheme="minorHAnsi"/>
                <w:sz w:val="20"/>
                <w:szCs w:val="20"/>
              </w:rPr>
              <w:t xml:space="preserve"> via ASE, RSC, IOP and STEM Learning.</w:t>
            </w:r>
          </w:p>
        </w:tc>
      </w:tr>
      <w:tr w:rsidR="007C0A03" w:rsidRPr="007A1394" w14:paraId="582B5951" w14:textId="77777777" w:rsidTr="007A1394">
        <w:trPr>
          <w:cantSplit/>
          <w:trHeight w:val="355"/>
        </w:trPr>
        <w:tc>
          <w:tcPr>
            <w:tcW w:w="900" w:type="dxa"/>
            <w:vMerge/>
            <w:tcBorders>
              <w:left w:val="single" w:sz="24" w:space="0" w:color="auto"/>
              <w:bottom w:val="single" w:sz="24" w:space="0" w:color="auto"/>
            </w:tcBorders>
            <w:textDirection w:val="btLr"/>
          </w:tcPr>
          <w:p w14:paraId="679A4171" w14:textId="77777777" w:rsidR="00324D8F" w:rsidRPr="007A1394" w:rsidRDefault="00324D8F" w:rsidP="008144AA">
            <w:pPr>
              <w:pStyle w:val="NoSpacing"/>
              <w:ind w:left="113" w:right="113"/>
              <w:jc w:val="center"/>
              <w:rPr>
                <w:rFonts w:asciiTheme="minorHAnsi" w:hAnsiTheme="minorHAnsi" w:cstheme="minorHAnsi"/>
                <w:sz w:val="20"/>
                <w:szCs w:val="20"/>
              </w:rPr>
            </w:pPr>
          </w:p>
        </w:tc>
        <w:tc>
          <w:tcPr>
            <w:tcW w:w="626" w:type="dxa"/>
            <w:vMerge/>
            <w:tcBorders>
              <w:bottom w:val="single" w:sz="24" w:space="0" w:color="auto"/>
            </w:tcBorders>
            <w:textDirection w:val="btLr"/>
            <w:vAlign w:val="center"/>
          </w:tcPr>
          <w:p w14:paraId="23CD73C1" w14:textId="77777777" w:rsidR="00324D8F" w:rsidRPr="007A1394" w:rsidRDefault="00324D8F" w:rsidP="007A1394">
            <w:pPr>
              <w:pStyle w:val="NoSpacing"/>
              <w:ind w:left="113" w:right="113"/>
              <w:jc w:val="center"/>
              <w:rPr>
                <w:rFonts w:asciiTheme="minorHAnsi" w:hAnsiTheme="minorHAnsi" w:cstheme="minorHAnsi"/>
                <w:sz w:val="20"/>
                <w:szCs w:val="20"/>
              </w:rPr>
            </w:pPr>
          </w:p>
        </w:tc>
        <w:tc>
          <w:tcPr>
            <w:tcW w:w="1276" w:type="dxa"/>
            <w:tcBorders>
              <w:bottom w:val="single" w:sz="24" w:space="0" w:color="auto"/>
            </w:tcBorders>
          </w:tcPr>
          <w:p w14:paraId="1BDE7594" w14:textId="77777777" w:rsidR="00324D8F" w:rsidRPr="007A1394" w:rsidRDefault="00324D8F" w:rsidP="008144AA">
            <w:pPr>
              <w:pStyle w:val="NoSpacing"/>
              <w:rPr>
                <w:rFonts w:asciiTheme="minorHAnsi" w:hAnsiTheme="minorHAnsi" w:cstheme="minorHAnsi"/>
                <w:i/>
                <w:sz w:val="20"/>
                <w:szCs w:val="20"/>
              </w:rPr>
            </w:pPr>
            <w:r w:rsidRPr="007A1394">
              <w:rPr>
                <w:rFonts w:asciiTheme="minorHAnsi" w:hAnsiTheme="minorHAnsi" w:cstheme="minorHAnsi"/>
                <w:i/>
                <w:sz w:val="20"/>
                <w:szCs w:val="20"/>
              </w:rPr>
              <w:t>Learn how to:</w:t>
            </w:r>
          </w:p>
        </w:tc>
        <w:tc>
          <w:tcPr>
            <w:tcW w:w="2562" w:type="dxa"/>
            <w:tcBorders>
              <w:bottom w:val="single" w:sz="24" w:space="0" w:color="auto"/>
            </w:tcBorders>
          </w:tcPr>
          <w:p w14:paraId="405166AA"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Audit their science subject knowledge in all three disciplines up to GCSE. Construct an action plan to address areas for development.</w:t>
            </w:r>
          </w:p>
          <w:p w14:paraId="0DDC4E92" w14:textId="77777777" w:rsidR="00324D8F" w:rsidRPr="007A1394" w:rsidRDefault="00324D8F" w:rsidP="008144AA">
            <w:pPr>
              <w:pStyle w:val="NoSpacing"/>
              <w:rPr>
                <w:rFonts w:asciiTheme="minorHAnsi" w:hAnsiTheme="minorHAnsi" w:cstheme="minorHAnsi"/>
                <w:sz w:val="20"/>
                <w:szCs w:val="20"/>
              </w:rPr>
            </w:pPr>
          </w:p>
          <w:p w14:paraId="57BEDD1A" w14:textId="7973C0E1"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Recognise conceptual</w:t>
            </w:r>
            <w:r w:rsidR="007E1D7D">
              <w:rPr>
                <w:rFonts w:asciiTheme="minorHAnsi" w:hAnsiTheme="minorHAnsi" w:cstheme="minorHAnsi"/>
                <w:sz w:val="20"/>
                <w:szCs w:val="20"/>
              </w:rPr>
              <w:t xml:space="preserve"> (substantive) </w:t>
            </w:r>
            <w:r w:rsidRPr="007A1394">
              <w:rPr>
                <w:rFonts w:asciiTheme="minorHAnsi" w:hAnsiTheme="minorHAnsi" w:cstheme="minorHAnsi"/>
                <w:sz w:val="20"/>
                <w:szCs w:val="20"/>
              </w:rPr>
              <w:t>and procedural</w:t>
            </w:r>
            <w:r w:rsidR="007E1D7D">
              <w:rPr>
                <w:rFonts w:asciiTheme="minorHAnsi" w:hAnsiTheme="minorHAnsi" w:cstheme="minorHAnsi"/>
                <w:sz w:val="20"/>
                <w:szCs w:val="20"/>
              </w:rPr>
              <w:t xml:space="preserve"> (disciplinary)</w:t>
            </w:r>
            <w:r w:rsidRPr="007A1394">
              <w:rPr>
                <w:rFonts w:asciiTheme="minorHAnsi" w:hAnsiTheme="minorHAnsi" w:cstheme="minorHAnsi"/>
                <w:sz w:val="20"/>
                <w:szCs w:val="20"/>
              </w:rPr>
              <w:t xml:space="preserve"> knowledge</w:t>
            </w:r>
          </w:p>
          <w:p w14:paraId="503512C6" w14:textId="77777777" w:rsidR="00324D8F" w:rsidRPr="007A1394" w:rsidRDefault="00324D8F" w:rsidP="008144AA">
            <w:pPr>
              <w:pStyle w:val="NoSpacing"/>
              <w:rPr>
                <w:rFonts w:asciiTheme="minorHAnsi" w:hAnsiTheme="minorHAnsi" w:cstheme="minorHAnsi"/>
                <w:sz w:val="20"/>
                <w:szCs w:val="20"/>
              </w:rPr>
            </w:pPr>
          </w:p>
          <w:p w14:paraId="1F1E1817"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Utilise narrative stories based on the ‘Big Ideas’ to make science learning coherent and relevant. </w:t>
            </w:r>
          </w:p>
          <w:p w14:paraId="63964969" w14:textId="77777777" w:rsidR="00324D8F" w:rsidRPr="007A1394" w:rsidRDefault="00324D8F" w:rsidP="008144AA">
            <w:pPr>
              <w:pStyle w:val="NoSpacing"/>
              <w:rPr>
                <w:rFonts w:asciiTheme="minorHAnsi" w:hAnsiTheme="minorHAnsi" w:cstheme="minorHAnsi"/>
                <w:sz w:val="20"/>
                <w:szCs w:val="20"/>
              </w:rPr>
            </w:pPr>
          </w:p>
        </w:tc>
        <w:tc>
          <w:tcPr>
            <w:tcW w:w="2562" w:type="dxa"/>
            <w:tcBorders>
              <w:bottom w:val="single" w:sz="24" w:space="0" w:color="auto"/>
            </w:tcBorders>
          </w:tcPr>
          <w:p w14:paraId="178B38F5"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Identify essential concepts, knowledge and skills within a coherent curriculum.</w:t>
            </w:r>
          </w:p>
          <w:p w14:paraId="5314D37D" w14:textId="77777777" w:rsidR="00324D8F" w:rsidRPr="007A1394" w:rsidRDefault="00324D8F" w:rsidP="008144AA">
            <w:pPr>
              <w:pStyle w:val="NoSpacing"/>
              <w:rPr>
                <w:rFonts w:asciiTheme="minorHAnsi" w:hAnsiTheme="minorHAnsi" w:cstheme="minorHAnsi"/>
                <w:sz w:val="20"/>
                <w:szCs w:val="20"/>
              </w:rPr>
            </w:pPr>
          </w:p>
          <w:p w14:paraId="61023CFF" w14:textId="0A5CD315" w:rsidR="00324D8F" w:rsidRDefault="00324D8F" w:rsidP="008144AA">
            <w:pPr>
              <w:pStyle w:val="NoSpacing"/>
              <w:rPr>
                <w:rFonts w:asciiTheme="minorHAnsi" w:hAnsiTheme="minorHAnsi" w:cstheme="minorHAnsi"/>
                <w:sz w:val="20"/>
                <w:szCs w:val="20"/>
              </w:rPr>
            </w:pPr>
          </w:p>
          <w:p w14:paraId="261A8CFF" w14:textId="77777777" w:rsidR="003622E6" w:rsidRPr="007A1394" w:rsidRDefault="003622E6" w:rsidP="008144AA">
            <w:pPr>
              <w:pStyle w:val="NoSpacing"/>
              <w:rPr>
                <w:rFonts w:asciiTheme="minorHAnsi" w:hAnsiTheme="minorHAnsi" w:cstheme="minorHAnsi"/>
                <w:sz w:val="20"/>
                <w:szCs w:val="20"/>
              </w:rPr>
            </w:pPr>
          </w:p>
          <w:p w14:paraId="2DEAF3A1"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Be alert to science misconceptions and plan to address them.</w:t>
            </w:r>
          </w:p>
        </w:tc>
        <w:tc>
          <w:tcPr>
            <w:tcW w:w="2563" w:type="dxa"/>
            <w:tcBorders>
              <w:bottom w:val="single" w:sz="24" w:space="0" w:color="auto"/>
            </w:tcBorders>
          </w:tcPr>
          <w:p w14:paraId="29913E08" w14:textId="7A53546B"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Assess science including some GCSE levels and develop knowledge outside </w:t>
            </w:r>
            <w:r w:rsidR="003622E6">
              <w:rPr>
                <w:rFonts w:asciiTheme="minorHAnsi" w:hAnsiTheme="minorHAnsi" w:cstheme="minorHAnsi"/>
                <w:sz w:val="20"/>
                <w:szCs w:val="20"/>
              </w:rPr>
              <w:t xml:space="preserve">their </w:t>
            </w:r>
            <w:r w:rsidRPr="007A1394">
              <w:rPr>
                <w:rFonts w:asciiTheme="minorHAnsi" w:hAnsiTheme="minorHAnsi" w:cstheme="minorHAnsi"/>
                <w:sz w:val="20"/>
                <w:szCs w:val="20"/>
              </w:rPr>
              <w:t xml:space="preserve">science specialism. </w:t>
            </w:r>
          </w:p>
        </w:tc>
        <w:tc>
          <w:tcPr>
            <w:tcW w:w="2562" w:type="dxa"/>
            <w:tcBorders>
              <w:bottom w:val="single" w:sz="24" w:space="0" w:color="auto"/>
            </w:tcBorders>
          </w:tcPr>
          <w:p w14:paraId="44058AE1"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Become more actively engaged in the construction of coherent medium-term planning.</w:t>
            </w:r>
          </w:p>
        </w:tc>
        <w:tc>
          <w:tcPr>
            <w:tcW w:w="2563" w:type="dxa"/>
            <w:tcBorders>
              <w:bottom w:val="single" w:sz="24" w:space="0" w:color="auto"/>
              <w:right w:val="single" w:sz="24" w:space="0" w:color="auto"/>
            </w:tcBorders>
          </w:tcPr>
          <w:p w14:paraId="23ADA8A4" w14:textId="2B398998"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Enhance their </w:t>
            </w:r>
            <w:r w:rsidR="00C06696">
              <w:rPr>
                <w:rFonts w:asciiTheme="minorHAnsi" w:hAnsiTheme="minorHAnsi" w:cstheme="minorHAnsi"/>
                <w:sz w:val="20"/>
                <w:szCs w:val="20"/>
              </w:rPr>
              <w:t>science</w:t>
            </w:r>
            <w:r w:rsidRPr="007A1394">
              <w:rPr>
                <w:rFonts w:asciiTheme="minorHAnsi" w:hAnsiTheme="minorHAnsi" w:cstheme="minorHAnsi"/>
                <w:sz w:val="20"/>
                <w:szCs w:val="20"/>
              </w:rPr>
              <w:t xml:space="preserve"> and pedagogical knowledge to prepare for teaching outside their</w:t>
            </w:r>
            <w:r w:rsidR="00C06696">
              <w:rPr>
                <w:rFonts w:asciiTheme="minorHAnsi" w:hAnsiTheme="minorHAnsi" w:cstheme="minorHAnsi"/>
                <w:sz w:val="20"/>
                <w:szCs w:val="20"/>
              </w:rPr>
              <w:t xml:space="preserve"> science</w:t>
            </w:r>
            <w:r w:rsidRPr="007A1394">
              <w:rPr>
                <w:rFonts w:asciiTheme="minorHAnsi" w:hAnsiTheme="minorHAnsi" w:cstheme="minorHAnsi"/>
                <w:sz w:val="20"/>
                <w:szCs w:val="20"/>
              </w:rPr>
              <w:t xml:space="preserve"> specialism and across the key stages.</w:t>
            </w:r>
          </w:p>
        </w:tc>
      </w:tr>
      <w:tr w:rsidR="007C0A03" w:rsidRPr="007A1394" w14:paraId="5B8C880F" w14:textId="77777777" w:rsidTr="007A1394">
        <w:trPr>
          <w:cantSplit/>
          <w:trHeight w:val="241"/>
        </w:trPr>
        <w:tc>
          <w:tcPr>
            <w:tcW w:w="900" w:type="dxa"/>
            <w:vMerge w:val="restart"/>
            <w:tcBorders>
              <w:top w:val="single" w:sz="24" w:space="0" w:color="auto"/>
              <w:left w:val="single" w:sz="24" w:space="0" w:color="auto"/>
            </w:tcBorders>
            <w:textDirection w:val="btLr"/>
          </w:tcPr>
          <w:p w14:paraId="120E6C0B" w14:textId="77777777" w:rsidR="00324D8F" w:rsidRPr="007A1394" w:rsidRDefault="00324D8F" w:rsidP="008144AA">
            <w:pPr>
              <w:pStyle w:val="NoSpacing"/>
              <w:ind w:left="113" w:right="113"/>
              <w:jc w:val="center"/>
              <w:rPr>
                <w:rFonts w:asciiTheme="minorHAnsi" w:hAnsiTheme="minorHAnsi" w:cstheme="minorHAnsi"/>
                <w:sz w:val="20"/>
                <w:szCs w:val="20"/>
              </w:rPr>
            </w:pPr>
            <w:r w:rsidRPr="007A1394">
              <w:rPr>
                <w:rFonts w:asciiTheme="minorHAnsi" w:hAnsiTheme="minorHAnsi" w:cstheme="minorHAnsi"/>
                <w:sz w:val="20"/>
                <w:szCs w:val="20"/>
              </w:rPr>
              <w:lastRenderedPageBreak/>
              <w:t>PILLAR 3 (The craft of teaching &amp; pedagogy)</w:t>
            </w:r>
          </w:p>
        </w:tc>
        <w:tc>
          <w:tcPr>
            <w:tcW w:w="626" w:type="dxa"/>
            <w:vMerge w:val="restart"/>
            <w:tcBorders>
              <w:top w:val="single" w:sz="24" w:space="0" w:color="auto"/>
            </w:tcBorders>
            <w:textDirection w:val="btLr"/>
            <w:vAlign w:val="center"/>
          </w:tcPr>
          <w:p w14:paraId="4E539FE3" w14:textId="77777777" w:rsidR="00324D8F" w:rsidRPr="007A1394" w:rsidRDefault="00324D8F" w:rsidP="007A1394">
            <w:pPr>
              <w:pStyle w:val="NoSpacing"/>
              <w:ind w:left="113" w:right="113"/>
              <w:jc w:val="center"/>
              <w:rPr>
                <w:rFonts w:asciiTheme="minorHAnsi" w:hAnsiTheme="minorHAnsi" w:cstheme="minorHAnsi"/>
                <w:sz w:val="20"/>
                <w:szCs w:val="20"/>
              </w:rPr>
            </w:pPr>
            <w:r w:rsidRPr="007A1394">
              <w:rPr>
                <w:rFonts w:asciiTheme="minorHAnsi" w:hAnsiTheme="minorHAnsi" w:cstheme="minorHAnsi"/>
                <w:sz w:val="20"/>
                <w:szCs w:val="20"/>
              </w:rPr>
              <w:t>Assessment</w:t>
            </w:r>
          </w:p>
        </w:tc>
        <w:tc>
          <w:tcPr>
            <w:tcW w:w="1276" w:type="dxa"/>
            <w:tcBorders>
              <w:top w:val="single" w:sz="24" w:space="0" w:color="auto"/>
            </w:tcBorders>
          </w:tcPr>
          <w:p w14:paraId="7929A2A6" w14:textId="77777777" w:rsidR="00324D8F" w:rsidRPr="007A1394" w:rsidRDefault="00324D8F" w:rsidP="008144AA">
            <w:pPr>
              <w:pStyle w:val="NoSpacing"/>
              <w:rPr>
                <w:rFonts w:asciiTheme="minorHAnsi" w:hAnsiTheme="minorHAnsi" w:cstheme="minorHAnsi"/>
                <w:i/>
                <w:sz w:val="20"/>
                <w:szCs w:val="20"/>
              </w:rPr>
            </w:pPr>
            <w:r w:rsidRPr="007A1394">
              <w:rPr>
                <w:rFonts w:asciiTheme="minorHAnsi" w:hAnsiTheme="minorHAnsi" w:cstheme="minorHAnsi"/>
                <w:i/>
                <w:sz w:val="20"/>
                <w:szCs w:val="20"/>
              </w:rPr>
              <w:t>Learn that:</w:t>
            </w:r>
          </w:p>
          <w:p w14:paraId="4D51BCAE" w14:textId="77777777" w:rsidR="00324D8F" w:rsidRPr="007A1394" w:rsidRDefault="00324D8F" w:rsidP="008144AA">
            <w:pPr>
              <w:pStyle w:val="NoSpacing"/>
              <w:rPr>
                <w:rFonts w:asciiTheme="minorHAnsi" w:hAnsiTheme="minorHAnsi" w:cstheme="minorHAnsi"/>
                <w:i/>
                <w:sz w:val="20"/>
                <w:szCs w:val="20"/>
              </w:rPr>
            </w:pPr>
          </w:p>
        </w:tc>
        <w:tc>
          <w:tcPr>
            <w:tcW w:w="2562" w:type="dxa"/>
            <w:tcBorders>
              <w:top w:val="single" w:sz="24" w:space="0" w:color="auto"/>
            </w:tcBorders>
          </w:tcPr>
          <w:p w14:paraId="46754317" w14:textId="4EFA5344" w:rsidR="00847688" w:rsidRPr="00847688" w:rsidRDefault="00324D8F" w:rsidP="00847688">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Assessment</w:t>
            </w:r>
            <w:r w:rsidR="007E1D7D">
              <w:rPr>
                <w:rFonts w:asciiTheme="minorHAnsi" w:hAnsiTheme="minorHAnsi" w:cstheme="minorHAnsi"/>
                <w:sz w:val="20"/>
                <w:szCs w:val="20"/>
              </w:rPr>
              <w:t xml:space="preserve"> of learning</w:t>
            </w:r>
            <w:r w:rsidRPr="007A1394">
              <w:rPr>
                <w:rFonts w:asciiTheme="minorHAnsi" w:hAnsiTheme="minorHAnsi" w:cstheme="minorHAnsi"/>
                <w:sz w:val="20"/>
                <w:szCs w:val="20"/>
              </w:rPr>
              <w:t xml:space="preserve"> is an essential component in</w:t>
            </w:r>
            <w:r w:rsidR="007E1D7D">
              <w:rPr>
                <w:rFonts w:asciiTheme="minorHAnsi" w:hAnsiTheme="minorHAnsi" w:cstheme="minorHAnsi"/>
                <w:sz w:val="20"/>
                <w:szCs w:val="20"/>
              </w:rPr>
              <w:t xml:space="preserve"> teaching and </w:t>
            </w:r>
            <w:r w:rsidRPr="007A1394">
              <w:rPr>
                <w:rFonts w:asciiTheme="minorHAnsi" w:hAnsiTheme="minorHAnsi" w:cstheme="minorHAnsi"/>
                <w:sz w:val="20"/>
                <w:szCs w:val="20"/>
              </w:rPr>
              <w:t>learning science.</w:t>
            </w:r>
            <w:r w:rsidR="00C06696">
              <w:rPr>
                <w:rFonts w:asciiTheme="minorHAnsi" w:hAnsiTheme="minorHAnsi" w:cstheme="minorHAnsi"/>
                <w:sz w:val="20"/>
                <w:szCs w:val="20"/>
              </w:rPr>
              <w:t xml:space="preserve"> It allows for the</w:t>
            </w:r>
            <w:r w:rsidR="00847688">
              <w:rPr>
                <w:rFonts w:asciiTheme="minorHAnsi" w:hAnsiTheme="minorHAnsi" w:cstheme="minorHAnsi"/>
                <w:sz w:val="20"/>
                <w:szCs w:val="20"/>
              </w:rPr>
              <w:t xml:space="preserve"> checking of children’s understanding to identify gaps and</w:t>
            </w:r>
            <w:r w:rsidR="00C06696">
              <w:rPr>
                <w:rFonts w:asciiTheme="minorHAnsi" w:hAnsiTheme="minorHAnsi" w:cstheme="minorHAnsi"/>
                <w:sz w:val="20"/>
                <w:szCs w:val="20"/>
              </w:rPr>
              <w:t xml:space="preserve"> science </w:t>
            </w:r>
            <w:r w:rsidR="006206A6">
              <w:rPr>
                <w:rFonts w:asciiTheme="minorHAnsi" w:hAnsiTheme="minorHAnsi" w:cstheme="minorHAnsi"/>
                <w:sz w:val="20"/>
                <w:szCs w:val="20"/>
              </w:rPr>
              <w:t>misconceptions</w:t>
            </w:r>
            <w:r w:rsidR="00847688">
              <w:rPr>
                <w:rFonts w:asciiTheme="minorHAnsi" w:hAnsiTheme="minorHAnsi" w:cstheme="minorHAnsi"/>
                <w:sz w:val="20"/>
                <w:szCs w:val="20"/>
              </w:rPr>
              <w:t>,</w:t>
            </w:r>
            <w:r w:rsidR="00C06696">
              <w:rPr>
                <w:rFonts w:asciiTheme="minorHAnsi" w:hAnsiTheme="minorHAnsi" w:cstheme="minorHAnsi"/>
                <w:sz w:val="20"/>
                <w:szCs w:val="20"/>
              </w:rPr>
              <w:t xml:space="preserve"> a</w:t>
            </w:r>
            <w:r w:rsidR="006206A6">
              <w:rPr>
                <w:rFonts w:asciiTheme="minorHAnsi" w:hAnsiTheme="minorHAnsi" w:cstheme="minorHAnsi"/>
                <w:sz w:val="20"/>
                <w:szCs w:val="20"/>
              </w:rPr>
              <w:t>nd how these can be addressed.</w:t>
            </w:r>
          </w:p>
          <w:p w14:paraId="704BEB98" w14:textId="41940CA4" w:rsidR="00847688" w:rsidRPr="007A1394" w:rsidRDefault="00847688" w:rsidP="00D46269">
            <w:pPr>
              <w:pStyle w:val="NoSpacing"/>
              <w:numPr>
                <w:ilvl w:val="0"/>
                <w:numId w:val="2"/>
              </w:numPr>
              <w:rPr>
                <w:rFonts w:asciiTheme="minorHAnsi" w:hAnsiTheme="minorHAnsi" w:cstheme="minorHAnsi"/>
                <w:sz w:val="20"/>
                <w:szCs w:val="20"/>
              </w:rPr>
            </w:pPr>
            <w:r>
              <w:rPr>
                <w:rFonts w:asciiTheme="minorHAnsi" w:hAnsiTheme="minorHAnsi" w:cstheme="minorHAnsi"/>
                <w:sz w:val="20"/>
                <w:szCs w:val="20"/>
              </w:rPr>
              <w:t>Assessment is used to prevent pupils from forgetting what they have learned.</w:t>
            </w:r>
          </w:p>
          <w:p w14:paraId="10A9F5C7" w14:textId="77777777" w:rsidR="00324D8F" w:rsidRPr="007A1394" w:rsidRDefault="00324D8F" w:rsidP="008144AA">
            <w:pPr>
              <w:pStyle w:val="NoSpacing"/>
              <w:rPr>
                <w:rFonts w:asciiTheme="minorHAnsi" w:hAnsiTheme="minorHAnsi" w:cstheme="minorHAnsi"/>
                <w:sz w:val="20"/>
                <w:szCs w:val="20"/>
              </w:rPr>
            </w:pPr>
          </w:p>
          <w:p w14:paraId="63468605" w14:textId="28EC0744" w:rsidR="00324D8F" w:rsidRPr="007A1394" w:rsidRDefault="00324D8F" w:rsidP="007E1D7D">
            <w:pPr>
              <w:pStyle w:val="NoSpacing"/>
              <w:ind w:left="720"/>
              <w:rPr>
                <w:rFonts w:asciiTheme="minorHAnsi" w:hAnsiTheme="minorHAnsi" w:cstheme="minorHAnsi"/>
                <w:sz w:val="20"/>
                <w:szCs w:val="20"/>
              </w:rPr>
            </w:pPr>
          </w:p>
        </w:tc>
        <w:tc>
          <w:tcPr>
            <w:tcW w:w="2562" w:type="dxa"/>
            <w:tcBorders>
              <w:top w:val="single" w:sz="24" w:space="0" w:color="auto"/>
            </w:tcBorders>
          </w:tcPr>
          <w:p w14:paraId="71CC6207" w14:textId="58CD915B" w:rsidR="00324D8F"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In lesson planning assessment activities should be directly linked to learning outcomes</w:t>
            </w:r>
            <w:r w:rsidR="00C06696">
              <w:rPr>
                <w:rFonts w:asciiTheme="minorHAnsi" w:hAnsiTheme="minorHAnsi" w:cstheme="minorHAnsi"/>
                <w:sz w:val="20"/>
                <w:szCs w:val="20"/>
              </w:rPr>
              <w:t xml:space="preserve"> and assess scientific understanding.</w:t>
            </w:r>
          </w:p>
          <w:p w14:paraId="0A4C3724" w14:textId="77777777" w:rsidR="007E1D7D" w:rsidRDefault="007E1D7D" w:rsidP="007E1D7D">
            <w:pPr>
              <w:pStyle w:val="NoSpacing"/>
              <w:ind w:left="720"/>
              <w:rPr>
                <w:rFonts w:asciiTheme="minorHAnsi" w:hAnsiTheme="minorHAnsi" w:cstheme="minorHAnsi"/>
                <w:sz w:val="20"/>
                <w:szCs w:val="20"/>
              </w:rPr>
            </w:pPr>
          </w:p>
          <w:p w14:paraId="526C2484" w14:textId="4D1313D6" w:rsidR="007E1D7D" w:rsidRDefault="007E1D7D"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Questioning is an effective strategy to elicit children’s </w:t>
            </w:r>
            <w:r>
              <w:rPr>
                <w:rFonts w:asciiTheme="minorHAnsi" w:hAnsiTheme="minorHAnsi" w:cstheme="minorHAnsi"/>
                <w:sz w:val="20"/>
                <w:szCs w:val="20"/>
              </w:rPr>
              <w:t xml:space="preserve">science </w:t>
            </w:r>
            <w:r w:rsidRPr="007A1394">
              <w:rPr>
                <w:rFonts w:asciiTheme="minorHAnsi" w:hAnsiTheme="minorHAnsi" w:cstheme="minorHAnsi"/>
                <w:sz w:val="20"/>
                <w:szCs w:val="20"/>
              </w:rPr>
              <w:t>misconceptions</w:t>
            </w:r>
            <w:r w:rsidR="00847688">
              <w:rPr>
                <w:rFonts w:asciiTheme="minorHAnsi" w:hAnsiTheme="minorHAnsi" w:cstheme="minorHAnsi"/>
                <w:sz w:val="20"/>
                <w:szCs w:val="20"/>
              </w:rPr>
              <w:t>, knowledge gaps</w:t>
            </w:r>
            <w:r w:rsidRPr="007A1394">
              <w:rPr>
                <w:rFonts w:asciiTheme="minorHAnsi" w:hAnsiTheme="minorHAnsi" w:cstheme="minorHAnsi"/>
                <w:sz w:val="20"/>
                <w:szCs w:val="20"/>
              </w:rPr>
              <w:t xml:space="preserve"> and assess their </w:t>
            </w:r>
            <w:r w:rsidR="00847688">
              <w:rPr>
                <w:rFonts w:asciiTheme="minorHAnsi" w:hAnsiTheme="minorHAnsi" w:cstheme="minorHAnsi"/>
                <w:sz w:val="20"/>
                <w:szCs w:val="20"/>
              </w:rPr>
              <w:t>understanding</w:t>
            </w:r>
            <w:r w:rsidR="00C06696">
              <w:rPr>
                <w:rFonts w:asciiTheme="minorHAnsi" w:hAnsiTheme="minorHAnsi" w:cstheme="minorHAnsi"/>
                <w:sz w:val="20"/>
                <w:szCs w:val="20"/>
              </w:rPr>
              <w:t>.</w:t>
            </w:r>
          </w:p>
          <w:p w14:paraId="19C1AF0D" w14:textId="77777777" w:rsidR="007E1D7D" w:rsidRDefault="007E1D7D" w:rsidP="007E1D7D">
            <w:pPr>
              <w:pStyle w:val="ListParagraph"/>
              <w:rPr>
                <w:rFonts w:asciiTheme="minorHAnsi" w:hAnsiTheme="minorHAnsi" w:cstheme="minorHAnsi"/>
                <w:sz w:val="20"/>
                <w:szCs w:val="20"/>
              </w:rPr>
            </w:pPr>
          </w:p>
          <w:p w14:paraId="23904689" w14:textId="16D3B24E" w:rsidR="007E1D7D" w:rsidRPr="007A1394" w:rsidRDefault="007E1D7D" w:rsidP="007E1D7D">
            <w:pPr>
              <w:pStyle w:val="NoSpacing"/>
              <w:ind w:left="720"/>
              <w:rPr>
                <w:rFonts w:asciiTheme="minorHAnsi" w:hAnsiTheme="minorHAnsi" w:cstheme="minorHAnsi"/>
                <w:sz w:val="20"/>
                <w:szCs w:val="20"/>
              </w:rPr>
            </w:pPr>
          </w:p>
        </w:tc>
        <w:tc>
          <w:tcPr>
            <w:tcW w:w="2563" w:type="dxa"/>
            <w:tcBorders>
              <w:top w:val="single" w:sz="24" w:space="0" w:color="auto"/>
            </w:tcBorders>
          </w:tcPr>
          <w:p w14:paraId="70EEABA4" w14:textId="64F969AB" w:rsidR="00324D8F" w:rsidRPr="007A1394" w:rsidRDefault="00847688" w:rsidP="00D46269">
            <w:pPr>
              <w:pStyle w:val="NoSpacing"/>
              <w:numPr>
                <w:ilvl w:val="0"/>
                <w:numId w:val="2"/>
              </w:numPr>
              <w:rPr>
                <w:rFonts w:asciiTheme="minorHAnsi" w:hAnsiTheme="minorHAnsi" w:cstheme="minorHAnsi"/>
                <w:sz w:val="20"/>
                <w:szCs w:val="20"/>
              </w:rPr>
            </w:pPr>
            <w:r>
              <w:rPr>
                <w:rFonts w:asciiTheme="minorHAnsi" w:hAnsiTheme="minorHAnsi" w:cstheme="minorHAnsi"/>
                <w:sz w:val="20"/>
                <w:szCs w:val="20"/>
              </w:rPr>
              <w:t>Subject-specific f</w:t>
            </w:r>
            <w:r w:rsidR="00324D8F" w:rsidRPr="007A1394">
              <w:rPr>
                <w:rFonts w:asciiTheme="minorHAnsi" w:hAnsiTheme="minorHAnsi" w:cstheme="minorHAnsi"/>
                <w:sz w:val="20"/>
                <w:szCs w:val="20"/>
              </w:rPr>
              <w:t>eedback to pupil response</w:t>
            </w:r>
            <w:r w:rsidR="007E1D7D">
              <w:rPr>
                <w:rFonts w:asciiTheme="minorHAnsi" w:hAnsiTheme="minorHAnsi" w:cstheme="minorHAnsi"/>
                <w:sz w:val="20"/>
                <w:szCs w:val="20"/>
              </w:rPr>
              <w:t>s</w:t>
            </w:r>
            <w:r w:rsidR="00324D8F" w:rsidRPr="007A1394">
              <w:rPr>
                <w:rFonts w:asciiTheme="minorHAnsi" w:hAnsiTheme="minorHAnsi" w:cstheme="minorHAnsi"/>
                <w:sz w:val="20"/>
                <w:szCs w:val="20"/>
              </w:rPr>
              <w:t xml:space="preserve"> supports learning and checks for science understanding. </w:t>
            </w:r>
          </w:p>
        </w:tc>
        <w:tc>
          <w:tcPr>
            <w:tcW w:w="2562" w:type="dxa"/>
            <w:tcBorders>
              <w:top w:val="single" w:sz="24" w:space="0" w:color="auto"/>
            </w:tcBorders>
          </w:tcPr>
          <w:p w14:paraId="108758C3" w14:textId="77F77EDB" w:rsidR="00324D8F"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The effective use of pupil data is essential to planning science lessons.</w:t>
            </w:r>
          </w:p>
          <w:p w14:paraId="6CCA9C1B" w14:textId="77777777" w:rsidR="00C06696" w:rsidRDefault="00C06696" w:rsidP="00C06696">
            <w:pPr>
              <w:pStyle w:val="NoSpacing"/>
              <w:ind w:left="720"/>
              <w:rPr>
                <w:rFonts w:asciiTheme="minorHAnsi" w:hAnsiTheme="minorHAnsi" w:cstheme="minorHAnsi"/>
                <w:sz w:val="20"/>
                <w:szCs w:val="20"/>
              </w:rPr>
            </w:pPr>
          </w:p>
          <w:p w14:paraId="0F3BA36C" w14:textId="175DDE14" w:rsidR="00C06696" w:rsidRPr="007A1394" w:rsidRDefault="00C06696" w:rsidP="00D46269">
            <w:pPr>
              <w:pStyle w:val="NoSpacing"/>
              <w:numPr>
                <w:ilvl w:val="0"/>
                <w:numId w:val="2"/>
              </w:numPr>
              <w:rPr>
                <w:rFonts w:asciiTheme="minorHAnsi" w:hAnsiTheme="minorHAnsi" w:cstheme="minorHAnsi"/>
                <w:sz w:val="20"/>
                <w:szCs w:val="20"/>
              </w:rPr>
            </w:pPr>
            <w:r>
              <w:rPr>
                <w:rFonts w:asciiTheme="minorHAnsi" w:hAnsiTheme="minorHAnsi" w:cstheme="minorHAnsi"/>
                <w:sz w:val="20"/>
                <w:szCs w:val="20"/>
              </w:rPr>
              <w:t>Effective</w:t>
            </w:r>
            <w:r w:rsidR="00847688">
              <w:rPr>
                <w:rFonts w:asciiTheme="minorHAnsi" w:hAnsiTheme="minorHAnsi" w:cstheme="minorHAnsi"/>
                <w:sz w:val="20"/>
                <w:szCs w:val="20"/>
              </w:rPr>
              <w:t xml:space="preserve"> subject- specific</w:t>
            </w:r>
            <w:r>
              <w:rPr>
                <w:rFonts w:asciiTheme="minorHAnsi" w:hAnsiTheme="minorHAnsi" w:cstheme="minorHAnsi"/>
                <w:sz w:val="20"/>
                <w:szCs w:val="20"/>
              </w:rPr>
              <w:t xml:space="preserve"> feedback can be verbal as well as written.</w:t>
            </w:r>
          </w:p>
        </w:tc>
        <w:tc>
          <w:tcPr>
            <w:tcW w:w="2563" w:type="dxa"/>
            <w:tcBorders>
              <w:top w:val="single" w:sz="24" w:space="0" w:color="auto"/>
              <w:right w:val="single" w:sz="24" w:space="0" w:color="auto"/>
            </w:tcBorders>
          </w:tcPr>
          <w:p w14:paraId="7DF92EFC" w14:textId="6A7AC1C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Effective marking and </w:t>
            </w:r>
            <w:r w:rsidR="00847688">
              <w:rPr>
                <w:rFonts w:asciiTheme="minorHAnsi" w:hAnsiTheme="minorHAnsi" w:cstheme="minorHAnsi"/>
                <w:sz w:val="20"/>
                <w:szCs w:val="20"/>
              </w:rPr>
              <w:t xml:space="preserve">subject- specific </w:t>
            </w:r>
            <w:r w:rsidRPr="007A1394">
              <w:rPr>
                <w:rFonts w:asciiTheme="minorHAnsi" w:hAnsiTheme="minorHAnsi" w:cstheme="minorHAnsi"/>
                <w:sz w:val="20"/>
                <w:szCs w:val="20"/>
              </w:rPr>
              <w:t xml:space="preserve">feedback </w:t>
            </w:r>
            <w:r w:rsidR="00C06696" w:rsidRPr="007A1394">
              <w:rPr>
                <w:rFonts w:asciiTheme="minorHAnsi" w:hAnsiTheme="minorHAnsi" w:cstheme="minorHAnsi"/>
                <w:sz w:val="20"/>
                <w:szCs w:val="20"/>
              </w:rPr>
              <w:t>support</w:t>
            </w:r>
            <w:r w:rsidR="00C06696">
              <w:rPr>
                <w:rFonts w:asciiTheme="minorHAnsi" w:hAnsiTheme="minorHAnsi" w:cstheme="minorHAnsi"/>
                <w:sz w:val="20"/>
                <w:szCs w:val="20"/>
              </w:rPr>
              <w:t>s</w:t>
            </w:r>
            <w:r w:rsidRPr="007A1394">
              <w:rPr>
                <w:rFonts w:asciiTheme="minorHAnsi" w:hAnsiTheme="minorHAnsi" w:cstheme="minorHAnsi"/>
                <w:sz w:val="20"/>
                <w:szCs w:val="20"/>
              </w:rPr>
              <w:t xml:space="preserve"> pupils</w:t>
            </w:r>
            <w:r w:rsidR="00C06696">
              <w:rPr>
                <w:rFonts w:asciiTheme="minorHAnsi" w:hAnsiTheme="minorHAnsi" w:cstheme="minorHAnsi"/>
                <w:sz w:val="20"/>
                <w:szCs w:val="20"/>
              </w:rPr>
              <w:t xml:space="preserve"> science</w:t>
            </w:r>
            <w:r w:rsidRPr="007A1394">
              <w:rPr>
                <w:rFonts w:asciiTheme="minorHAnsi" w:hAnsiTheme="minorHAnsi" w:cstheme="minorHAnsi"/>
                <w:sz w:val="20"/>
                <w:szCs w:val="20"/>
              </w:rPr>
              <w:t xml:space="preserve"> learning and their ownership of learning.</w:t>
            </w:r>
          </w:p>
        </w:tc>
      </w:tr>
      <w:tr w:rsidR="007C0A03" w:rsidRPr="007A1394" w14:paraId="4C9DCED3" w14:textId="77777777" w:rsidTr="007A1394">
        <w:trPr>
          <w:cantSplit/>
          <w:trHeight w:val="236"/>
        </w:trPr>
        <w:tc>
          <w:tcPr>
            <w:tcW w:w="900" w:type="dxa"/>
            <w:vMerge/>
            <w:tcBorders>
              <w:left w:val="single" w:sz="24" w:space="0" w:color="auto"/>
            </w:tcBorders>
            <w:textDirection w:val="btLr"/>
          </w:tcPr>
          <w:p w14:paraId="394C93DF" w14:textId="77777777" w:rsidR="00324D8F" w:rsidRPr="007A1394" w:rsidRDefault="00324D8F" w:rsidP="008144AA">
            <w:pPr>
              <w:pStyle w:val="NoSpacing"/>
              <w:ind w:left="113" w:right="113"/>
              <w:jc w:val="center"/>
              <w:rPr>
                <w:rFonts w:asciiTheme="minorHAnsi" w:hAnsiTheme="minorHAnsi" w:cstheme="minorHAnsi"/>
                <w:sz w:val="20"/>
                <w:szCs w:val="20"/>
              </w:rPr>
            </w:pPr>
          </w:p>
        </w:tc>
        <w:tc>
          <w:tcPr>
            <w:tcW w:w="626" w:type="dxa"/>
            <w:vMerge/>
            <w:textDirection w:val="btLr"/>
            <w:vAlign w:val="center"/>
          </w:tcPr>
          <w:p w14:paraId="49D1A57B" w14:textId="77777777" w:rsidR="00324D8F" w:rsidRPr="007A1394" w:rsidRDefault="00324D8F" w:rsidP="007A1394">
            <w:pPr>
              <w:pStyle w:val="NoSpacing"/>
              <w:ind w:left="113" w:right="113"/>
              <w:jc w:val="center"/>
              <w:rPr>
                <w:rFonts w:asciiTheme="minorHAnsi" w:hAnsiTheme="minorHAnsi" w:cstheme="minorHAnsi"/>
                <w:sz w:val="20"/>
                <w:szCs w:val="20"/>
              </w:rPr>
            </w:pPr>
          </w:p>
        </w:tc>
        <w:tc>
          <w:tcPr>
            <w:tcW w:w="1276" w:type="dxa"/>
          </w:tcPr>
          <w:p w14:paraId="0AC646DD" w14:textId="77777777" w:rsidR="00324D8F" w:rsidRPr="007A1394" w:rsidRDefault="00324D8F" w:rsidP="008144AA">
            <w:pPr>
              <w:pStyle w:val="NoSpacing"/>
              <w:rPr>
                <w:rFonts w:asciiTheme="minorHAnsi" w:hAnsiTheme="minorHAnsi" w:cstheme="minorHAnsi"/>
                <w:i/>
                <w:sz w:val="20"/>
                <w:szCs w:val="20"/>
              </w:rPr>
            </w:pPr>
            <w:r w:rsidRPr="007A1394">
              <w:rPr>
                <w:rFonts w:asciiTheme="minorHAnsi" w:hAnsiTheme="minorHAnsi" w:cstheme="minorHAnsi"/>
                <w:i/>
                <w:sz w:val="20"/>
                <w:szCs w:val="20"/>
              </w:rPr>
              <w:t>Learn how to</w:t>
            </w:r>
          </w:p>
        </w:tc>
        <w:tc>
          <w:tcPr>
            <w:tcW w:w="2562" w:type="dxa"/>
          </w:tcPr>
          <w:p w14:paraId="73994454" w14:textId="4AEAC168" w:rsidR="00324D8F" w:rsidRPr="007A1394" w:rsidRDefault="006206A6" w:rsidP="00D46269">
            <w:pPr>
              <w:pStyle w:val="NoSpacing"/>
              <w:numPr>
                <w:ilvl w:val="0"/>
                <w:numId w:val="2"/>
              </w:numPr>
              <w:rPr>
                <w:rFonts w:asciiTheme="minorHAnsi" w:hAnsiTheme="minorHAnsi" w:cstheme="minorHAnsi"/>
                <w:sz w:val="20"/>
                <w:szCs w:val="20"/>
              </w:rPr>
            </w:pPr>
            <w:r>
              <w:rPr>
                <w:rFonts w:asciiTheme="minorHAnsi" w:hAnsiTheme="minorHAnsi" w:cstheme="minorHAnsi"/>
                <w:sz w:val="20"/>
                <w:szCs w:val="20"/>
              </w:rPr>
              <w:t xml:space="preserve">Integrate assessment </w:t>
            </w:r>
            <w:r w:rsidR="00324D8F" w:rsidRPr="007A1394">
              <w:rPr>
                <w:rFonts w:asciiTheme="minorHAnsi" w:hAnsiTheme="minorHAnsi" w:cstheme="minorHAnsi"/>
                <w:sz w:val="20"/>
                <w:szCs w:val="20"/>
              </w:rPr>
              <w:t>activities</w:t>
            </w:r>
            <w:r>
              <w:rPr>
                <w:rFonts w:asciiTheme="minorHAnsi" w:hAnsiTheme="minorHAnsi" w:cstheme="minorHAnsi"/>
                <w:sz w:val="20"/>
                <w:szCs w:val="20"/>
              </w:rPr>
              <w:t xml:space="preserve"> into lesson plans to inform</w:t>
            </w:r>
            <w:r w:rsidR="00324D8F" w:rsidRPr="007A1394">
              <w:rPr>
                <w:rFonts w:asciiTheme="minorHAnsi" w:hAnsiTheme="minorHAnsi" w:cstheme="minorHAnsi"/>
                <w:sz w:val="20"/>
                <w:szCs w:val="20"/>
              </w:rPr>
              <w:t xml:space="preserve"> future teaching</w:t>
            </w:r>
            <w:r>
              <w:rPr>
                <w:rFonts w:asciiTheme="minorHAnsi" w:hAnsiTheme="minorHAnsi" w:cstheme="minorHAnsi"/>
                <w:sz w:val="20"/>
                <w:szCs w:val="20"/>
              </w:rPr>
              <w:t xml:space="preserve"> and support intervention for science misconceptions.</w:t>
            </w:r>
          </w:p>
          <w:p w14:paraId="59DF459F" w14:textId="77777777" w:rsidR="00324D8F" w:rsidRPr="007A1394" w:rsidRDefault="00324D8F" w:rsidP="008144AA">
            <w:pPr>
              <w:pStyle w:val="NoSpacing"/>
              <w:rPr>
                <w:rFonts w:asciiTheme="minorHAnsi" w:hAnsiTheme="minorHAnsi" w:cstheme="minorHAnsi"/>
                <w:sz w:val="20"/>
                <w:szCs w:val="20"/>
              </w:rPr>
            </w:pPr>
          </w:p>
          <w:p w14:paraId="4CE6CEA6" w14:textId="77777777" w:rsidR="00324D8F" w:rsidRPr="007A1394" w:rsidRDefault="00324D8F" w:rsidP="008144AA">
            <w:pPr>
              <w:pStyle w:val="NoSpacing"/>
              <w:rPr>
                <w:rFonts w:asciiTheme="minorHAnsi" w:hAnsiTheme="minorHAnsi" w:cstheme="minorHAnsi"/>
                <w:sz w:val="20"/>
                <w:szCs w:val="20"/>
              </w:rPr>
            </w:pPr>
          </w:p>
          <w:p w14:paraId="4D928D4C" w14:textId="77777777" w:rsidR="00324D8F" w:rsidRPr="007A1394" w:rsidRDefault="00324D8F" w:rsidP="008144AA">
            <w:pPr>
              <w:pStyle w:val="NoSpacing"/>
              <w:rPr>
                <w:rFonts w:asciiTheme="minorHAnsi" w:hAnsiTheme="minorHAnsi" w:cstheme="minorHAnsi"/>
                <w:sz w:val="20"/>
                <w:szCs w:val="20"/>
              </w:rPr>
            </w:pPr>
          </w:p>
        </w:tc>
        <w:tc>
          <w:tcPr>
            <w:tcW w:w="2562" w:type="dxa"/>
          </w:tcPr>
          <w:p w14:paraId="69F2AF37" w14:textId="2B904A3E" w:rsidR="00324D8F"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Plan assessment </w:t>
            </w:r>
            <w:r w:rsidR="006206A6">
              <w:rPr>
                <w:rFonts w:asciiTheme="minorHAnsi" w:hAnsiTheme="minorHAnsi" w:cstheme="minorHAnsi"/>
                <w:sz w:val="20"/>
                <w:szCs w:val="20"/>
              </w:rPr>
              <w:t>tasks</w:t>
            </w:r>
            <w:r w:rsidRPr="007A1394">
              <w:rPr>
                <w:rFonts w:asciiTheme="minorHAnsi" w:hAnsiTheme="minorHAnsi" w:cstheme="minorHAnsi"/>
                <w:sz w:val="20"/>
                <w:szCs w:val="20"/>
              </w:rPr>
              <w:t xml:space="preserve"> t</w:t>
            </w:r>
            <w:r w:rsidR="006206A6">
              <w:rPr>
                <w:rFonts w:asciiTheme="minorHAnsi" w:hAnsiTheme="minorHAnsi" w:cstheme="minorHAnsi"/>
                <w:sz w:val="20"/>
                <w:szCs w:val="20"/>
              </w:rPr>
              <w:t xml:space="preserve">o check for prior knowledge, gaps and </w:t>
            </w:r>
            <w:r w:rsidR="007E1D7D">
              <w:rPr>
                <w:rFonts w:asciiTheme="minorHAnsi" w:hAnsiTheme="minorHAnsi" w:cstheme="minorHAnsi"/>
                <w:sz w:val="20"/>
                <w:szCs w:val="20"/>
              </w:rPr>
              <w:t xml:space="preserve">potential </w:t>
            </w:r>
            <w:r w:rsidRPr="007A1394">
              <w:rPr>
                <w:rFonts w:asciiTheme="minorHAnsi" w:hAnsiTheme="minorHAnsi" w:cstheme="minorHAnsi"/>
                <w:sz w:val="20"/>
                <w:szCs w:val="20"/>
              </w:rPr>
              <w:t>misconceptions</w:t>
            </w:r>
            <w:r w:rsidR="007E1D7D">
              <w:rPr>
                <w:rFonts w:asciiTheme="minorHAnsi" w:hAnsiTheme="minorHAnsi" w:cstheme="minorHAnsi"/>
                <w:sz w:val="20"/>
                <w:szCs w:val="20"/>
              </w:rPr>
              <w:t>.</w:t>
            </w:r>
            <w:r w:rsidRPr="007A1394">
              <w:rPr>
                <w:rFonts w:asciiTheme="minorHAnsi" w:hAnsiTheme="minorHAnsi" w:cstheme="minorHAnsi"/>
                <w:sz w:val="20"/>
                <w:szCs w:val="20"/>
              </w:rPr>
              <w:t xml:space="preserve"> </w:t>
            </w:r>
          </w:p>
          <w:p w14:paraId="42EAF0FB" w14:textId="77777777" w:rsidR="007E1D7D" w:rsidRDefault="007E1D7D" w:rsidP="007E1D7D">
            <w:pPr>
              <w:pStyle w:val="NoSpacing"/>
              <w:ind w:left="720"/>
              <w:rPr>
                <w:rFonts w:asciiTheme="minorHAnsi" w:hAnsiTheme="minorHAnsi" w:cstheme="minorHAnsi"/>
                <w:sz w:val="20"/>
                <w:szCs w:val="20"/>
              </w:rPr>
            </w:pPr>
          </w:p>
          <w:p w14:paraId="1E38D05C" w14:textId="77777777" w:rsidR="007E1D7D" w:rsidRPr="007A1394" w:rsidRDefault="007E1D7D" w:rsidP="007E1D7D">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Plan questions which effectively assess learning. </w:t>
            </w:r>
          </w:p>
          <w:p w14:paraId="0A437208" w14:textId="5E792E51" w:rsidR="007E1D7D" w:rsidRPr="007A1394" w:rsidRDefault="007E1D7D" w:rsidP="007E1D7D">
            <w:pPr>
              <w:pStyle w:val="NoSpacing"/>
              <w:ind w:left="720"/>
              <w:rPr>
                <w:rFonts w:asciiTheme="minorHAnsi" w:hAnsiTheme="minorHAnsi" w:cstheme="minorHAnsi"/>
                <w:sz w:val="20"/>
                <w:szCs w:val="20"/>
              </w:rPr>
            </w:pPr>
          </w:p>
        </w:tc>
        <w:tc>
          <w:tcPr>
            <w:tcW w:w="2563" w:type="dxa"/>
          </w:tcPr>
          <w:p w14:paraId="587A5314"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Provide specific and supportive feedback.</w:t>
            </w:r>
          </w:p>
          <w:p w14:paraId="67D20C9E" w14:textId="77777777" w:rsidR="00324D8F" w:rsidRPr="007A1394" w:rsidRDefault="00324D8F" w:rsidP="008144AA">
            <w:pPr>
              <w:pStyle w:val="NoSpacing"/>
              <w:rPr>
                <w:rFonts w:asciiTheme="minorHAnsi" w:hAnsiTheme="minorHAnsi" w:cstheme="minorHAnsi"/>
                <w:sz w:val="20"/>
                <w:szCs w:val="20"/>
              </w:rPr>
            </w:pPr>
          </w:p>
          <w:p w14:paraId="003AE7E3" w14:textId="170A5362"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Use purposeful</w:t>
            </w:r>
            <w:r w:rsidR="006206A6">
              <w:rPr>
                <w:rFonts w:asciiTheme="minorHAnsi" w:hAnsiTheme="minorHAnsi" w:cstheme="minorHAnsi"/>
                <w:sz w:val="20"/>
                <w:szCs w:val="20"/>
              </w:rPr>
              <w:t xml:space="preserve"> and structured</w:t>
            </w:r>
            <w:r w:rsidRPr="007A1394">
              <w:rPr>
                <w:rFonts w:asciiTheme="minorHAnsi" w:hAnsiTheme="minorHAnsi" w:cstheme="minorHAnsi"/>
                <w:sz w:val="20"/>
                <w:szCs w:val="20"/>
              </w:rPr>
              <w:t xml:space="preserve"> self and peer assessment.</w:t>
            </w:r>
          </w:p>
        </w:tc>
        <w:tc>
          <w:tcPr>
            <w:tcW w:w="2562" w:type="dxa"/>
          </w:tcPr>
          <w:p w14:paraId="6EDEA4D0" w14:textId="28E029E3"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Offer accurate assessment to pupils to enable them to make the next steps in learning. This </w:t>
            </w:r>
            <w:r w:rsidR="006206A6" w:rsidRPr="007A1394">
              <w:rPr>
                <w:rFonts w:asciiTheme="minorHAnsi" w:hAnsiTheme="minorHAnsi" w:cstheme="minorHAnsi"/>
                <w:sz w:val="20"/>
                <w:szCs w:val="20"/>
              </w:rPr>
              <w:t>should be</w:t>
            </w:r>
            <w:r w:rsidRPr="007A1394">
              <w:rPr>
                <w:rFonts w:asciiTheme="minorHAnsi" w:hAnsiTheme="minorHAnsi" w:cstheme="minorHAnsi"/>
                <w:sz w:val="20"/>
                <w:szCs w:val="20"/>
              </w:rPr>
              <w:t xml:space="preserve"> done in line with school/</w:t>
            </w:r>
            <w:r w:rsidR="003622E6">
              <w:rPr>
                <w:rFonts w:asciiTheme="minorHAnsi" w:hAnsiTheme="minorHAnsi" w:cstheme="minorHAnsi"/>
                <w:sz w:val="20"/>
                <w:szCs w:val="20"/>
              </w:rPr>
              <w:t xml:space="preserve">science </w:t>
            </w:r>
            <w:r w:rsidRPr="007A1394">
              <w:rPr>
                <w:rFonts w:asciiTheme="minorHAnsi" w:hAnsiTheme="minorHAnsi" w:cstheme="minorHAnsi"/>
                <w:sz w:val="20"/>
                <w:szCs w:val="20"/>
              </w:rPr>
              <w:t>department policy.</w:t>
            </w:r>
          </w:p>
        </w:tc>
        <w:tc>
          <w:tcPr>
            <w:tcW w:w="2563" w:type="dxa"/>
            <w:tcBorders>
              <w:right w:val="single" w:sz="24" w:space="0" w:color="auto"/>
            </w:tcBorders>
          </w:tcPr>
          <w:p w14:paraId="6E65A5FD"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Mark formatively and summatively to offer high quality feedback. </w:t>
            </w:r>
          </w:p>
        </w:tc>
      </w:tr>
      <w:tr w:rsidR="007C0A03" w:rsidRPr="007A1394" w14:paraId="0B35E154" w14:textId="77777777" w:rsidTr="007A1394">
        <w:trPr>
          <w:cantSplit/>
          <w:trHeight w:val="236"/>
        </w:trPr>
        <w:tc>
          <w:tcPr>
            <w:tcW w:w="900" w:type="dxa"/>
            <w:vMerge/>
            <w:tcBorders>
              <w:left w:val="single" w:sz="24" w:space="0" w:color="auto"/>
            </w:tcBorders>
            <w:textDirection w:val="btLr"/>
          </w:tcPr>
          <w:p w14:paraId="5D144E7D" w14:textId="77777777" w:rsidR="00324D8F" w:rsidRPr="007A1394" w:rsidRDefault="00324D8F" w:rsidP="008144AA">
            <w:pPr>
              <w:pStyle w:val="NoSpacing"/>
              <w:ind w:left="113" w:right="113"/>
              <w:jc w:val="center"/>
              <w:rPr>
                <w:rFonts w:asciiTheme="minorHAnsi" w:hAnsiTheme="minorHAnsi" w:cstheme="minorHAnsi"/>
                <w:sz w:val="20"/>
                <w:szCs w:val="20"/>
              </w:rPr>
            </w:pPr>
          </w:p>
        </w:tc>
        <w:tc>
          <w:tcPr>
            <w:tcW w:w="626" w:type="dxa"/>
            <w:vMerge w:val="restart"/>
            <w:textDirection w:val="btLr"/>
            <w:vAlign w:val="center"/>
          </w:tcPr>
          <w:p w14:paraId="6F140971" w14:textId="77777777" w:rsidR="00324D8F" w:rsidRPr="007A1394" w:rsidRDefault="00324D8F" w:rsidP="007A1394">
            <w:pPr>
              <w:pStyle w:val="NoSpacing"/>
              <w:ind w:left="113" w:right="113"/>
              <w:jc w:val="center"/>
              <w:rPr>
                <w:rFonts w:asciiTheme="minorHAnsi" w:hAnsiTheme="minorHAnsi" w:cstheme="minorHAnsi"/>
                <w:sz w:val="20"/>
                <w:szCs w:val="20"/>
              </w:rPr>
            </w:pPr>
            <w:r w:rsidRPr="007A1394">
              <w:rPr>
                <w:rFonts w:asciiTheme="minorHAnsi" w:hAnsiTheme="minorHAnsi" w:cstheme="minorHAnsi"/>
                <w:sz w:val="20"/>
                <w:szCs w:val="20"/>
              </w:rPr>
              <w:t>Adaptive Teaching</w:t>
            </w:r>
          </w:p>
        </w:tc>
        <w:tc>
          <w:tcPr>
            <w:tcW w:w="1276" w:type="dxa"/>
          </w:tcPr>
          <w:p w14:paraId="6EBB33CD" w14:textId="77777777" w:rsidR="00324D8F" w:rsidRPr="007A1394" w:rsidRDefault="00324D8F" w:rsidP="008144AA">
            <w:pPr>
              <w:pStyle w:val="NoSpacing"/>
              <w:rPr>
                <w:rFonts w:asciiTheme="minorHAnsi" w:hAnsiTheme="minorHAnsi" w:cstheme="minorHAnsi"/>
                <w:i/>
                <w:sz w:val="20"/>
                <w:szCs w:val="20"/>
              </w:rPr>
            </w:pPr>
            <w:r w:rsidRPr="007A1394">
              <w:rPr>
                <w:rFonts w:asciiTheme="minorHAnsi" w:hAnsiTheme="minorHAnsi" w:cstheme="minorHAnsi"/>
                <w:i/>
                <w:sz w:val="20"/>
                <w:szCs w:val="20"/>
              </w:rPr>
              <w:t>Learn that:</w:t>
            </w:r>
          </w:p>
          <w:p w14:paraId="1EBF3423" w14:textId="77777777" w:rsidR="00324D8F" w:rsidRPr="007A1394" w:rsidRDefault="00324D8F" w:rsidP="008144AA">
            <w:pPr>
              <w:pStyle w:val="NoSpacing"/>
              <w:rPr>
                <w:rFonts w:asciiTheme="minorHAnsi" w:hAnsiTheme="minorHAnsi" w:cstheme="minorHAnsi"/>
                <w:i/>
                <w:sz w:val="20"/>
                <w:szCs w:val="20"/>
              </w:rPr>
            </w:pPr>
          </w:p>
        </w:tc>
        <w:tc>
          <w:tcPr>
            <w:tcW w:w="2562" w:type="dxa"/>
          </w:tcPr>
          <w:p w14:paraId="283FF583" w14:textId="6F6CFD0C"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Inclusion in science</w:t>
            </w:r>
            <w:r w:rsidR="006206A6">
              <w:rPr>
                <w:rFonts w:asciiTheme="minorHAnsi" w:hAnsiTheme="minorHAnsi" w:cstheme="minorHAnsi"/>
                <w:sz w:val="20"/>
                <w:szCs w:val="20"/>
              </w:rPr>
              <w:t xml:space="preserve"> education</w:t>
            </w:r>
            <w:r w:rsidRPr="007A1394">
              <w:rPr>
                <w:rFonts w:asciiTheme="minorHAnsi" w:hAnsiTheme="minorHAnsi" w:cstheme="minorHAnsi"/>
                <w:sz w:val="20"/>
                <w:szCs w:val="20"/>
              </w:rPr>
              <w:t xml:space="preserve"> based on SEND, gender and SES continues to be a relevant issue.</w:t>
            </w:r>
          </w:p>
          <w:p w14:paraId="38BA716A" w14:textId="77777777" w:rsidR="00324D8F" w:rsidRPr="007A1394" w:rsidRDefault="00324D8F" w:rsidP="008144AA">
            <w:pPr>
              <w:pStyle w:val="NoSpacing"/>
              <w:rPr>
                <w:rFonts w:asciiTheme="minorHAnsi" w:hAnsiTheme="minorHAnsi" w:cstheme="minorHAnsi"/>
                <w:sz w:val="20"/>
                <w:szCs w:val="20"/>
              </w:rPr>
            </w:pPr>
          </w:p>
          <w:p w14:paraId="639DCCA4"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Due to its wide range of learning approaches science is uniquely positioned to provide many learning opportunities for SEND pupils.</w:t>
            </w:r>
          </w:p>
        </w:tc>
        <w:tc>
          <w:tcPr>
            <w:tcW w:w="2562" w:type="dxa"/>
          </w:tcPr>
          <w:p w14:paraId="37C0A750" w14:textId="626C57BA"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Adaptive teaching means providing opportunities for all pupils to be challenged and stretched rather than planning different tasks. </w:t>
            </w:r>
            <w:r w:rsidR="006206A6">
              <w:rPr>
                <w:rFonts w:asciiTheme="minorHAnsi" w:hAnsiTheme="minorHAnsi" w:cstheme="minorHAnsi"/>
                <w:sz w:val="20"/>
                <w:szCs w:val="20"/>
              </w:rPr>
              <w:t>Challenge can be through an amended scientific task which encourages deeper thinking or reasoning that draws on embedded scientific concepts.</w:t>
            </w:r>
          </w:p>
        </w:tc>
        <w:tc>
          <w:tcPr>
            <w:tcW w:w="2563" w:type="dxa"/>
          </w:tcPr>
          <w:p w14:paraId="74DF8BF0"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Breaking down complex scientific processes is required for some pupils.</w:t>
            </w:r>
          </w:p>
          <w:p w14:paraId="3F087B43" w14:textId="77777777" w:rsidR="00324D8F" w:rsidRPr="007A1394" w:rsidRDefault="00324D8F" w:rsidP="008144AA">
            <w:pPr>
              <w:pStyle w:val="NoSpacing"/>
              <w:rPr>
                <w:rFonts w:asciiTheme="minorHAnsi" w:hAnsiTheme="minorHAnsi" w:cstheme="minorHAnsi"/>
                <w:sz w:val="20"/>
                <w:szCs w:val="20"/>
              </w:rPr>
            </w:pPr>
          </w:p>
          <w:p w14:paraId="436D8398"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A variety of teaching approaches is required to enable accurate scientific understanding. </w:t>
            </w:r>
          </w:p>
        </w:tc>
        <w:tc>
          <w:tcPr>
            <w:tcW w:w="2562" w:type="dxa"/>
          </w:tcPr>
          <w:p w14:paraId="5B5E3848"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Retrieval tasks can offer a good level of support especially for challenging scientific concepts.</w:t>
            </w:r>
          </w:p>
        </w:tc>
        <w:tc>
          <w:tcPr>
            <w:tcW w:w="2563" w:type="dxa"/>
            <w:tcBorders>
              <w:right w:val="single" w:sz="24" w:space="0" w:color="auto"/>
            </w:tcBorders>
          </w:tcPr>
          <w:p w14:paraId="48A208BC"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Teaching to small groups and supporting individual needs is more effective than different lessons to different groups.  </w:t>
            </w:r>
          </w:p>
        </w:tc>
      </w:tr>
      <w:tr w:rsidR="007C0A03" w:rsidRPr="007A1394" w14:paraId="60988BAA" w14:textId="77777777" w:rsidTr="007A1394">
        <w:trPr>
          <w:cantSplit/>
          <w:trHeight w:val="236"/>
        </w:trPr>
        <w:tc>
          <w:tcPr>
            <w:tcW w:w="900" w:type="dxa"/>
            <w:vMerge/>
            <w:tcBorders>
              <w:left w:val="single" w:sz="24" w:space="0" w:color="auto"/>
            </w:tcBorders>
            <w:textDirection w:val="btLr"/>
          </w:tcPr>
          <w:p w14:paraId="2D11FC81" w14:textId="77777777" w:rsidR="00324D8F" w:rsidRPr="007A1394" w:rsidRDefault="00324D8F" w:rsidP="008144AA">
            <w:pPr>
              <w:pStyle w:val="NoSpacing"/>
              <w:ind w:left="113" w:right="113"/>
              <w:jc w:val="center"/>
              <w:rPr>
                <w:rFonts w:asciiTheme="minorHAnsi" w:hAnsiTheme="minorHAnsi" w:cstheme="minorHAnsi"/>
                <w:sz w:val="20"/>
                <w:szCs w:val="20"/>
              </w:rPr>
            </w:pPr>
          </w:p>
        </w:tc>
        <w:tc>
          <w:tcPr>
            <w:tcW w:w="626" w:type="dxa"/>
            <w:vMerge/>
            <w:textDirection w:val="btLr"/>
            <w:vAlign w:val="center"/>
          </w:tcPr>
          <w:p w14:paraId="2610A20E" w14:textId="77777777" w:rsidR="00324D8F" w:rsidRPr="007A1394" w:rsidRDefault="00324D8F" w:rsidP="007A1394">
            <w:pPr>
              <w:pStyle w:val="NoSpacing"/>
              <w:ind w:left="113" w:right="113"/>
              <w:jc w:val="center"/>
              <w:rPr>
                <w:rFonts w:asciiTheme="minorHAnsi" w:hAnsiTheme="minorHAnsi" w:cstheme="minorHAnsi"/>
                <w:sz w:val="20"/>
                <w:szCs w:val="20"/>
              </w:rPr>
            </w:pPr>
          </w:p>
        </w:tc>
        <w:tc>
          <w:tcPr>
            <w:tcW w:w="1276" w:type="dxa"/>
          </w:tcPr>
          <w:p w14:paraId="6725A79C" w14:textId="77777777" w:rsidR="00324D8F" w:rsidRPr="007A1394" w:rsidRDefault="00324D8F" w:rsidP="008144AA">
            <w:pPr>
              <w:pStyle w:val="NoSpacing"/>
              <w:rPr>
                <w:rFonts w:asciiTheme="minorHAnsi" w:hAnsiTheme="minorHAnsi" w:cstheme="minorHAnsi"/>
                <w:i/>
                <w:sz w:val="20"/>
                <w:szCs w:val="20"/>
              </w:rPr>
            </w:pPr>
            <w:r w:rsidRPr="007A1394">
              <w:rPr>
                <w:rFonts w:asciiTheme="minorHAnsi" w:hAnsiTheme="minorHAnsi" w:cstheme="minorHAnsi"/>
                <w:i/>
                <w:sz w:val="20"/>
                <w:szCs w:val="20"/>
              </w:rPr>
              <w:t>Learn how to</w:t>
            </w:r>
          </w:p>
        </w:tc>
        <w:tc>
          <w:tcPr>
            <w:tcW w:w="2562" w:type="dxa"/>
          </w:tcPr>
          <w:p w14:paraId="2A9BF22D" w14:textId="77777777" w:rsidR="00324D8F" w:rsidRPr="007A1394" w:rsidRDefault="00324D8F" w:rsidP="00847688">
            <w:pPr>
              <w:pStyle w:val="NoSpacing"/>
              <w:ind w:left="720"/>
              <w:rPr>
                <w:rFonts w:asciiTheme="minorHAnsi" w:hAnsiTheme="minorHAnsi" w:cstheme="minorHAnsi"/>
                <w:sz w:val="20"/>
                <w:szCs w:val="20"/>
              </w:rPr>
            </w:pPr>
          </w:p>
          <w:p w14:paraId="3BA66E68" w14:textId="4C376C9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Provide support for pupils</w:t>
            </w:r>
            <w:r w:rsidR="00847688">
              <w:rPr>
                <w:rFonts w:asciiTheme="minorHAnsi" w:hAnsiTheme="minorHAnsi" w:cstheme="minorHAnsi"/>
                <w:sz w:val="20"/>
                <w:szCs w:val="20"/>
              </w:rPr>
              <w:t xml:space="preserve"> understanding</w:t>
            </w:r>
            <w:r w:rsidRPr="007A1394">
              <w:rPr>
                <w:rFonts w:asciiTheme="minorHAnsi" w:hAnsiTheme="minorHAnsi" w:cstheme="minorHAnsi"/>
                <w:sz w:val="20"/>
                <w:szCs w:val="20"/>
              </w:rPr>
              <w:t xml:space="preserve"> via practical demonstrations, modelling calculations, group investigations and role play.</w:t>
            </w:r>
          </w:p>
          <w:p w14:paraId="7AE65F40" w14:textId="77777777" w:rsidR="00324D8F" w:rsidRPr="007A1394" w:rsidRDefault="00324D8F" w:rsidP="008144AA">
            <w:pPr>
              <w:pStyle w:val="NoSpacing"/>
              <w:rPr>
                <w:rFonts w:asciiTheme="minorHAnsi" w:hAnsiTheme="minorHAnsi" w:cstheme="minorHAnsi"/>
                <w:sz w:val="20"/>
                <w:szCs w:val="20"/>
              </w:rPr>
            </w:pPr>
          </w:p>
          <w:p w14:paraId="72E1016C"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Use ICT simulations to model complex scientific processes such as the respiratory system, electrical circuits and atomic structure.</w:t>
            </w:r>
          </w:p>
          <w:p w14:paraId="3D009115" w14:textId="77777777" w:rsidR="00324D8F" w:rsidRPr="007A1394" w:rsidRDefault="00324D8F" w:rsidP="008144AA">
            <w:pPr>
              <w:pStyle w:val="NoSpacing"/>
              <w:rPr>
                <w:rFonts w:asciiTheme="minorHAnsi" w:hAnsiTheme="minorHAnsi" w:cstheme="minorHAnsi"/>
                <w:sz w:val="20"/>
                <w:szCs w:val="20"/>
              </w:rPr>
            </w:pPr>
          </w:p>
          <w:p w14:paraId="59CAAE6A" w14:textId="77777777" w:rsidR="00324D8F" w:rsidRPr="007A1394" w:rsidRDefault="00324D8F" w:rsidP="008144AA">
            <w:pPr>
              <w:pStyle w:val="NoSpacing"/>
              <w:rPr>
                <w:rFonts w:asciiTheme="minorHAnsi" w:hAnsiTheme="minorHAnsi" w:cstheme="minorHAnsi"/>
                <w:sz w:val="20"/>
                <w:szCs w:val="20"/>
              </w:rPr>
            </w:pPr>
          </w:p>
        </w:tc>
        <w:tc>
          <w:tcPr>
            <w:tcW w:w="2562" w:type="dxa"/>
          </w:tcPr>
          <w:p w14:paraId="24026B8B" w14:textId="77777777" w:rsidR="00847688" w:rsidRDefault="00847688" w:rsidP="00847688">
            <w:pPr>
              <w:pStyle w:val="NoSpacing"/>
              <w:ind w:left="720"/>
              <w:rPr>
                <w:rFonts w:asciiTheme="minorHAnsi" w:hAnsiTheme="minorHAnsi" w:cstheme="minorHAnsi"/>
                <w:sz w:val="20"/>
                <w:szCs w:val="20"/>
              </w:rPr>
            </w:pPr>
          </w:p>
          <w:p w14:paraId="4F9205E7" w14:textId="6B2A3C96" w:rsidR="00324D8F" w:rsidRPr="007A1394" w:rsidRDefault="00847688" w:rsidP="00D46269">
            <w:pPr>
              <w:pStyle w:val="NoSpacing"/>
              <w:numPr>
                <w:ilvl w:val="0"/>
                <w:numId w:val="2"/>
              </w:numPr>
              <w:rPr>
                <w:rFonts w:asciiTheme="minorHAnsi" w:hAnsiTheme="minorHAnsi" w:cstheme="minorHAnsi"/>
                <w:sz w:val="20"/>
                <w:szCs w:val="20"/>
              </w:rPr>
            </w:pPr>
            <w:r>
              <w:rPr>
                <w:rFonts w:asciiTheme="minorHAnsi" w:hAnsiTheme="minorHAnsi" w:cstheme="minorHAnsi"/>
                <w:sz w:val="20"/>
                <w:szCs w:val="20"/>
              </w:rPr>
              <w:t>P</w:t>
            </w:r>
            <w:r w:rsidR="00324D8F" w:rsidRPr="007A1394">
              <w:rPr>
                <w:rFonts w:asciiTheme="minorHAnsi" w:hAnsiTheme="minorHAnsi" w:cstheme="minorHAnsi"/>
                <w:sz w:val="20"/>
                <w:szCs w:val="20"/>
              </w:rPr>
              <w:t xml:space="preserve">lan a variety of tasks for pupils to challenge their existing ideas and support the understanding of challenging </w:t>
            </w:r>
            <w:r>
              <w:rPr>
                <w:rFonts w:asciiTheme="minorHAnsi" w:hAnsiTheme="minorHAnsi" w:cstheme="minorHAnsi"/>
                <w:sz w:val="20"/>
                <w:szCs w:val="20"/>
              </w:rPr>
              <w:t xml:space="preserve">scientific </w:t>
            </w:r>
            <w:r w:rsidR="00324D8F" w:rsidRPr="007A1394">
              <w:rPr>
                <w:rFonts w:asciiTheme="minorHAnsi" w:hAnsiTheme="minorHAnsi" w:cstheme="minorHAnsi"/>
                <w:sz w:val="20"/>
                <w:szCs w:val="20"/>
              </w:rPr>
              <w:t>concepts.</w:t>
            </w:r>
          </w:p>
        </w:tc>
        <w:tc>
          <w:tcPr>
            <w:tcW w:w="2563" w:type="dxa"/>
          </w:tcPr>
          <w:p w14:paraId="59C43146" w14:textId="77777777" w:rsidR="00847688" w:rsidRDefault="00847688" w:rsidP="00847688">
            <w:pPr>
              <w:pStyle w:val="NoSpacing"/>
              <w:ind w:left="720"/>
              <w:rPr>
                <w:rFonts w:asciiTheme="minorHAnsi" w:hAnsiTheme="minorHAnsi" w:cstheme="minorHAnsi"/>
                <w:sz w:val="20"/>
                <w:szCs w:val="20"/>
              </w:rPr>
            </w:pPr>
          </w:p>
          <w:p w14:paraId="2FF95040" w14:textId="10C7FC00"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Support pupils with a range of educational needs</w:t>
            </w:r>
            <w:r w:rsidR="00847688">
              <w:rPr>
                <w:rFonts w:asciiTheme="minorHAnsi" w:hAnsiTheme="minorHAnsi" w:cstheme="minorHAnsi"/>
                <w:sz w:val="20"/>
                <w:szCs w:val="20"/>
              </w:rPr>
              <w:t xml:space="preserve"> such as numeracy anxiety in scientific calculations. </w:t>
            </w:r>
          </w:p>
        </w:tc>
        <w:tc>
          <w:tcPr>
            <w:tcW w:w="2562" w:type="dxa"/>
          </w:tcPr>
          <w:p w14:paraId="4E26943E" w14:textId="77777777" w:rsidR="00847688" w:rsidRDefault="00847688" w:rsidP="00847688">
            <w:pPr>
              <w:pStyle w:val="NoSpacing"/>
              <w:ind w:left="720"/>
              <w:rPr>
                <w:rFonts w:asciiTheme="minorHAnsi" w:hAnsiTheme="minorHAnsi" w:cstheme="minorHAnsi"/>
                <w:sz w:val="20"/>
                <w:szCs w:val="20"/>
              </w:rPr>
            </w:pPr>
          </w:p>
          <w:p w14:paraId="0A887F38" w14:textId="4DE7C2C8" w:rsidR="00324D8F" w:rsidRPr="007A1394" w:rsidRDefault="00847688" w:rsidP="00D46269">
            <w:pPr>
              <w:pStyle w:val="NoSpacing"/>
              <w:numPr>
                <w:ilvl w:val="0"/>
                <w:numId w:val="2"/>
              </w:numPr>
              <w:rPr>
                <w:rFonts w:asciiTheme="minorHAnsi" w:hAnsiTheme="minorHAnsi" w:cstheme="minorHAnsi"/>
                <w:sz w:val="20"/>
                <w:szCs w:val="20"/>
              </w:rPr>
            </w:pPr>
            <w:r>
              <w:rPr>
                <w:rFonts w:asciiTheme="minorHAnsi" w:hAnsiTheme="minorHAnsi" w:cstheme="minorHAnsi"/>
                <w:sz w:val="20"/>
                <w:szCs w:val="20"/>
              </w:rPr>
              <w:t>Construct</w:t>
            </w:r>
            <w:r w:rsidR="00324D8F" w:rsidRPr="007A1394">
              <w:rPr>
                <w:rFonts w:asciiTheme="minorHAnsi" w:hAnsiTheme="minorHAnsi" w:cstheme="minorHAnsi"/>
                <w:sz w:val="20"/>
                <w:szCs w:val="20"/>
              </w:rPr>
              <w:t xml:space="preserve"> questions which enable pupils to recall</w:t>
            </w:r>
            <w:r w:rsidR="00E829E3">
              <w:rPr>
                <w:rFonts w:asciiTheme="minorHAnsi" w:hAnsiTheme="minorHAnsi" w:cstheme="minorHAnsi"/>
                <w:sz w:val="20"/>
                <w:szCs w:val="20"/>
              </w:rPr>
              <w:t xml:space="preserve"> scientific </w:t>
            </w:r>
            <w:r w:rsidR="00E829E3" w:rsidRPr="007A1394">
              <w:rPr>
                <w:rFonts w:asciiTheme="minorHAnsi" w:hAnsiTheme="minorHAnsi" w:cstheme="minorHAnsi"/>
                <w:sz w:val="20"/>
                <w:szCs w:val="20"/>
              </w:rPr>
              <w:t>ideas</w:t>
            </w:r>
            <w:r w:rsidR="00324D8F" w:rsidRPr="007A1394">
              <w:rPr>
                <w:rFonts w:asciiTheme="minorHAnsi" w:hAnsiTheme="minorHAnsi" w:cstheme="minorHAnsi"/>
                <w:sz w:val="20"/>
                <w:szCs w:val="20"/>
              </w:rPr>
              <w:t xml:space="preserve"> which link to the current topic being taught.</w:t>
            </w:r>
            <w:r w:rsidR="00E829E3">
              <w:rPr>
                <w:rFonts w:asciiTheme="minorHAnsi" w:hAnsiTheme="minorHAnsi" w:cstheme="minorHAnsi"/>
                <w:sz w:val="20"/>
                <w:szCs w:val="20"/>
              </w:rPr>
              <w:t xml:space="preserve"> For example, atomic structure and electrical current.</w:t>
            </w:r>
          </w:p>
        </w:tc>
        <w:tc>
          <w:tcPr>
            <w:tcW w:w="2563" w:type="dxa"/>
            <w:tcBorders>
              <w:right w:val="single" w:sz="24" w:space="0" w:color="auto"/>
            </w:tcBorders>
          </w:tcPr>
          <w:p w14:paraId="03EC2443" w14:textId="77777777" w:rsidR="00E829E3" w:rsidRDefault="00E829E3" w:rsidP="00E829E3">
            <w:pPr>
              <w:pStyle w:val="NoSpacing"/>
              <w:ind w:left="720"/>
              <w:rPr>
                <w:rFonts w:asciiTheme="minorHAnsi" w:hAnsiTheme="minorHAnsi" w:cstheme="minorHAnsi"/>
                <w:sz w:val="20"/>
                <w:szCs w:val="20"/>
              </w:rPr>
            </w:pPr>
          </w:p>
          <w:p w14:paraId="31854443" w14:textId="17D5D2A5"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Communicate</w:t>
            </w:r>
            <w:r w:rsidR="00E829E3">
              <w:rPr>
                <w:rFonts w:asciiTheme="minorHAnsi" w:hAnsiTheme="minorHAnsi" w:cstheme="minorHAnsi"/>
                <w:sz w:val="20"/>
                <w:szCs w:val="20"/>
              </w:rPr>
              <w:t xml:space="preserve"> effectively</w:t>
            </w:r>
            <w:r w:rsidRPr="007A1394">
              <w:rPr>
                <w:rFonts w:asciiTheme="minorHAnsi" w:hAnsiTheme="minorHAnsi" w:cstheme="minorHAnsi"/>
                <w:sz w:val="20"/>
                <w:szCs w:val="20"/>
              </w:rPr>
              <w:t xml:space="preserve"> with TAs to support pupil learning. Involve TAs with planning to ensure pupil needs are met</w:t>
            </w:r>
            <w:r w:rsidR="00E829E3">
              <w:rPr>
                <w:rFonts w:asciiTheme="minorHAnsi" w:hAnsiTheme="minorHAnsi" w:cstheme="minorHAnsi"/>
                <w:sz w:val="20"/>
                <w:szCs w:val="20"/>
              </w:rPr>
              <w:t>.</w:t>
            </w:r>
            <w:r w:rsidRPr="007A1394">
              <w:rPr>
                <w:rFonts w:asciiTheme="minorHAnsi" w:hAnsiTheme="minorHAnsi" w:cstheme="minorHAnsi"/>
                <w:sz w:val="20"/>
                <w:szCs w:val="20"/>
              </w:rPr>
              <w:t xml:space="preserve"> </w:t>
            </w:r>
            <w:r w:rsidR="00E829E3">
              <w:rPr>
                <w:rFonts w:asciiTheme="minorHAnsi" w:hAnsiTheme="minorHAnsi" w:cstheme="minorHAnsi"/>
                <w:sz w:val="20"/>
                <w:szCs w:val="20"/>
              </w:rPr>
              <w:t xml:space="preserve">Communicate complex scientific concepts to </w:t>
            </w:r>
            <w:proofErr w:type="spellStart"/>
            <w:r w:rsidR="00E829E3">
              <w:rPr>
                <w:rFonts w:asciiTheme="minorHAnsi" w:hAnsiTheme="minorHAnsi" w:cstheme="minorHAnsi"/>
                <w:sz w:val="20"/>
                <w:szCs w:val="20"/>
              </w:rPr>
              <w:t>TAs.</w:t>
            </w:r>
            <w:proofErr w:type="spellEnd"/>
          </w:p>
        </w:tc>
      </w:tr>
      <w:tr w:rsidR="007C0A03" w:rsidRPr="007A1394" w14:paraId="0397CF32" w14:textId="77777777" w:rsidTr="007A1394">
        <w:trPr>
          <w:cantSplit/>
          <w:trHeight w:val="236"/>
        </w:trPr>
        <w:tc>
          <w:tcPr>
            <w:tcW w:w="900" w:type="dxa"/>
            <w:vMerge/>
            <w:tcBorders>
              <w:top w:val="single" w:sz="8" w:space="0" w:color="auto"/>
              <w:left w:val="single" w:sz="24" w:space="0" w:color="auto"/>
              <w:bottom w:val="single" w:sz="24" w:space="0" w:color="auto"/>
            </w:tcBorders>
            <w:textDirection w:val="btLr"/>
          </w:tcPr>
          <w:p w14:paraId="5732E3FB" w14:textId="77777777" w:rsidR="00324D8F" w:rsidRPr="007A1394" w:rsidRDefault="00324D8F" w:rsidP="008144AA">
            <w:pPr>
              <w:pStyle w:val="NoSpacing"/>
              <w:ind w:left="113" w:right="113"/>
              <w:jc w:val="center"/>
              <w:rPr>
                <w:rFonts w:asciiTheme="minorHAnsi" w:hAnsiTheme="minorHAnsi" w:cstheme="minorHAnsi"/>
                <w:sz w:val="20"/>
                <w:szCs w:val="20"/>
              </w:rPr>
            </w:pPr>
          </w:p>
        </w:tc>
        <w:tc>
          <w:tcPr>
            <w:tcW w:w="626" w:type="dxa"/>
            <w:vMerge w:val="restart"/>
            <w:tcBorders>
              <w:top w:val="single" w:sz="8" w:space="0" w:color="auto"/>
              <w:bottom w:val="single" w:sz="24" w:space="0" w:color="auto"/>
            </w:tcBorders>
            <w:textDirection w:val="btLr"/>
            <w:vAlign w:val="center"/>
          </w:tcPr>
          <w:p w14:paraId="5660EB40" w14:textId="77777777" w:rsidR="00324D8F" w:rsidRPr="007A1394" w:rsidRDefault="00324D8F" w:rsidP="007A1394">
            <w:pPr>
              <w:pStyle w:val="NoSpacing"/>
              <w:ind w:left="113" w:right="113"/>
              <w:jc w:val="center"/>
              <w:rPr>
                <w:rFonts w:asciiTheme="minorHAnsi" w:hAnsiTheme="minorHAnsi" w:cstheme="minorHAnsi"/>
                <w:sz w:val="20"/>
                <w:szCs w:val="20"/>
              </w:rPr>
            </w:pPr>
            <w:r w:rsidRPr="007A1394">
              <w:rPr>
                <w:rFonts w:asciiTheme="minorHAnsi" w:hAnsiTheme="minorHAnsi" w:cstheme="minorHAnsi"/>
                <w:sz w:val="20"/>
                <w:szCs w:val="20"/>
              </w:rPr>
              <w:t>Behaviour</w:t>
            </w:r>
          </w:p>
        </w:tc>
        <w:tc>
          <w:tcPr>
            <w:tcW w:w="1276" w:type="dxa"/>
            <w:tcBorders>
              <w:top w:val="single" w:sz="8" w:space="0" w:color="auto"/>
            </w:tcBorders>
          </w:tcPr>
          <w:p w14:paraId="5F2DD2A3" w14:textId="77777777" w:rsidR="00324D8F" w:rsidRPr="007A1394" w:rsidRDefault="00324D8F" w:rsidP="008144AA">
            <w:pPr>
              <w:pStyle w:val="NoSpacing"/>
              <w:rPr>
                <w:rFonts w:asciiTheme="minorHAnsi" w:hAnsiTheme="minorHAnsi" w:cstheme="minorHAnsi"/>
                <w:i/>
                <w:sz w:val="20"/>
                <w:szCs w:val="20"/>
              </w:rPr>
            </w:pPr>
            <w:r w:rsidRPr="007A1394">
              <w:rPr>
                <w:rFonts w:asciiTheme="minorHAnsi" w:hAnsiTheme="minorHAnsi" w:cstheme="minorHAnsi"/>
                <w:i/>
                <w:sz w:val="20"/>
                <w:szCs w:val="20"/>
              </w:rPr>
              <w:t>Learn that:</w:t>
            </w:r>
          </w:p>
          <w:p w14:paraId="7BF68FA0" w14:textId="77777777" w:rsidR="00324D8F" w:rsidRPr="007A1394" w:rsidRDefault="00324D8F" w:rsidP="008144AA">
            <w:pPr>
              <w:pStyle w:val="NoSpacing"/>
              <w:rPr>
                <w:rFonts w:asciiTheme="minorHAnsi" w:hAnsiTheme="minorHAnsi" w:cstheme="minorHAnsi"/>
                <w:i/>
                <w:sz w:val="20"/>
                <w:szCs w:val="20"/>
              </w:rPr>
            </w:pPr>
          </w:p>
        </w:tc>
        <w:tc>
          <w:tcPr>
            <w:tcW w:w="2562" w:type="dxa"/>
            <w:tcBorders>
              <w:top w:val="single" w:sz="8" w:space="0" w:color="auto"/>
            </w:tcBorders>
          </w:tcPr>
          <w:p w14:paraId="55CC36D4" w14:textId="7CA12BE6" w:rsidR="00E829E3" w:rsidRDefault="00E829E3" w:rsidP="00D46269">
            <w:pPr>
              <w:pStyle w:val="NoSpacing"/>
              <w:numPr>
                <w:ilvl w:val="0"/>
                <w:numId w:val="2"/>
              </w:numPr>
              <w:rPr>
                <w:rFonts w:asciiTheme="minorHAnsi" w:hAnsiTheme="minorHAnsi" w:cstheme="minorHAnsi"/>
                <w:sz w:val="20"/>
                <w:szCs w:val="20"/>
              </w:rPr>
            </w:pPr>
            <w:r>
              <w:rPr>
                <w:rFonts w:asciiTheme="minorHAnsi" w:hAnsiTheme="minorHAnsi" w:cstheme="minorHAnsi"/>
                <w:sz w:val="20"/>
                <w:szCs w:val="20"/>
              </w:rPr>
              <w:t>Attitudes to science will impact on pupil behaviour.</w:t>
            </w:r>
          </w:p>
          <w:p w14:paraId="4E1E1FBF" w14:textId="77777777" w:rsidR="00F8325E" w:rsidRDefault="00F8325E" w:rsidP="00F8325E">
            <w:pPr>
              <w:pStyle w:val="NoSpacing"/>
              <w:ind w:left="720"/>
              <w:rPr>
                <w:rFonts w:asciiTheme="minorHAnsi" w:hAnsiTheme="minorHAnsi" w:cstheme="minorHAnsi"/>
                <w:sz w:val="20"/>
                <w:szCs w:val="20"/>
              </w:rPr>
            </w:pPr>
          </w:p>
          <w:p w14:paraId="3CF0FA37" w14:textId="031B9FC0"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Behaviour management in science is impacted by the nature of the subject. For example, practical lab learning requires a particular approach to managing behaviour.</w:t>
            </w:r>
          </w:p>
          <w:p w14:paraId="03BBEB06" w14:textId="77777777" w:rsidR="00324D8F" w:rsidRPr="007A1394" w:rsidRDefault="00324D8F" w:rsidP="008144AA">
            <w:pPr>
              <w:pStyle w:val="NoSpacing"/>
              <w:rPr>
                <w:rFonts w:asciiTheme="minorHAnsi" w:hAnsiTheme="minorHAnsi" w:cstheme="minorHAnsi"/>
                <w:sz w:val="20"/>
                <w:szCs w:val="20"/>
              </w:rPr>
            </w:pPr>
          </w:p>
          <w:p w14:paraId="5B33ECE4" w14:textId="79F70597" w:rsidR="00324D8F" w:rsidRPr="007A1394" w:rsidRDefault="00E829E3" w:rsidP="00D46269">
            <w:pPr>
              <w:pStyle w:val="NoSpacing"/>
              <w:numPr>
                <w:ilvl w:val="0"/>
                <w:numId w:val="2"/>
              </w:numPr>
              <w:rPr>
                <w:rFonts w:asciiTheme="minorHAnsi" w:hAnsiTheme="minorHAnsi" w:cstheme="minorHAnsi"/>
                <w:sz w:val="20"/>
                <w:szCs w:val="20"/>
              </w:rPr>
            </w:pPr>
            <w:r>
              <w:rPr>
                <w:rFonts w:asciiTheme="minorHAnsi" w:hAnsiTheme="minorHAnsi" w:cstheme="minorHAnsi"/>
                <w:sz w:val="20"/>
                <w:szCs w:val="20"/>
              </w:rPr>
              <w:t>Effective b</w:t>
            </w:r>
            <w:r w:rsidR="00324D8F" w:rsidRPr="007A1394">
              <w:rPr>
                <w:rFonts w:asciiTheme="minorHAnsi" w:hAnsiTheme="minorHAnsi" w:cstheme="minorHAnsi"/>
                <w:sz w:val="20"/>
                <w:szCs w:val="20"/>
              </w:rPr>
              <w:t xml:space="preserve">ehaviour management is based </w:t>
            </w:r>
            <w:r>
              <w:rPr>
                <w:rFonts w:asciiTheme="minorHAnsi" w:hAnsiTheme="minorHAnsi" w:cstheme="minorHAnsi"/>
                <w:sz w:val="20"/>
                <w:szCs w:val="20"/>
              </w:rPr>
              <w:t xml:space="preserve">on </w:t>
            </w:r>
            <w:r w:rsidR="00324D8F" w:rsidRPr="007A1394">
              <w:rPr>
                <w:rFonts w:asciiTheme="minorHAnsi" w:hAnsiTheme="minorHAnsi" w:cstheme="minorHAnsi"/>
                <w:sz w:val="20"/>
                <w:szCs w:val="20"/>
              </w:rPr>
              <w:t xml:space="preserve">positive relationships focused on mutual respect and dignity. </w:t>
            </w:r>
          </w:p>
          <w:p w14:paraId="7213CB01" w14:textId="77777777" w:rsidR="00324D8F" w:rsidRPr="007A1394" w:rsidRDefault="00324D8F" w:rsidP="008144AA">
            <w:pPr>
              <w:pStyle w:val="NoSpacing"/>
              <w:rPr>
                <w:rFonts w:asciiTheme="minorHAnsi" w:hAnsiTheme="minorHAnsi" w:cstheme="minorHAnsi"/>
                <w:sz w:val="20"/>
                <w:szCs w:val="20"/>
              </w:rPr>
            </w:pPr>
          </w:p>
        </w:tc>
        <w:tc>
          <w:tcPr>
            <w:tcW w:w="2562" w:type="dxa"/>
            <w:tcBorders>
              <w:top w:val="single" w:sz="8" w:space="0" w:color="auto"/>
            </w:tcBorders>
          </w:tcPr>
          <w:p w14:paraId="7C5FDFF1"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Planning for a positive learning environment and stressing the relevance of science to the pupils’ everyday lives can create positive behaviour in all pupils.</w:t>
            </w:r>
          </w:p>
          <w:p w14:paraId="051F270D" w14:textId="77777777" w:rsidR="00324D8F" w:rsidRPr="007A1394" w:rsidRDefault="00324D8F" w:rsidP="008144AA">
            <w:pPr>
              <w:pStyle w:val="NoSpacing"/>
              <w:rPr>
                <w:rFonts w:asciiTheme="minorHAnsi" w:hAnsiTheme="minorHAnsi" w:cstheme="minorHAnsi"/>
                <w:sz w:val="20"/>
                <w:szCs w:val="20"/>
              </w:rPr>
            </w:pPr>
          </w:p>
          <w:p w14:paraId="1729D300"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Relationships are key to securing a positive learning environment.</w:t>
            </w:r>
          </w:p>
        </w:tc>
        <w:tc>
          <w:tcPr>
            <w:tcW w:w="2563" w:type="dxa"/>
            <w:tcBorders>
              <w:top w:val="single" w:sz="8" w:space="0" w:color="auto"/>
            </w:tcBorders>
          </w:tcPr>
          <w:p w14:paraId="3A906019"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Encouraging a sense of curiosity can motivate pupils to articulate their own opinion and engage in dialogue on science topics.  </w:t>
            </w:r>
          </w:p>
        </w:tc>
        <w:tc>
          <w:tcPr>
            <w:tcW w:w="2562" w:type="dxa"/>
          </w:tcPr>
          <w:p w14:paraId="4FC3624B"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Having a confident and responsive attitude to pupil behaviour enables pupils to make progress and minimises interruptions to learning.</w:t>
            </w:r>
          </w:p>
        </w:tc>
        <w:tc>
          <w:tcPr>
            <w:tcW w:w="2563" w:type="dxa"/>
            <w:tcBorders>
              <w:top w:val="single" w:sz="8" w:space="0" w:color="auto"/>
              <w:right w:val="single" w:sz="24" w:space="0" w:color="auto"/>
            </w:tcBorders>
          </w:tcPr>
          <w:p w14:paraId="159EAE77" w14:textId="60C36A0D"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A whole school approach to behaviour management is critical to the school ethos. The roles of the senior team and form tutors </w:t>
            </w:r>
            <w:r w:rsidR="00E829E3">
              <w:rPr>
                <w:rFonts w:asciiTheme="minorHAnsi" w:hAnsiTheme="minorHAnsi" w:cstheme="minorHAnsi"/>
                <w:sz w:val="20"/>
                <w:szCs w:val="20"/>
              </w:rPr>
              <w:t>are</w:t>
            </w:r>
            <w:r w:rsidRPr="007A1394">
              <w:rPr>
                <w:rFonts w:asciiTheme="minorHAnsi" w:hAnsiTheme="minorHAnsi" w:cstheme="minorHAnsi"/>
                <w:sz w:val="20"/>
                <w:szCs w:val="20"/>
              </w:rPr>
              <w:t xml:space="preserve"> crucial.</w:t>
            </w:r>
          </w:p>
        </w:tc>
      </w:tr>
      <w:tr w:rsidR="007C0A03" w:rsidRPr="007A1394" w14:paraId="38C0A6B6" w14:textId="77777777" w:rsidTr="007A1394">
        <w:trPr>
          <w:cantSplit/>
          <w:trHeight w:val="236"/>
        </w:trPr>
        <w:tc>
          <w:tcPr>
            <w:tcW w:w="900" w:type="dxa"/>
            <w:vMerge/>
            <w:tcBorders>
              <w:top w:val="single" w:sz="24" w:space="0" w:color="auto"/>
              <w:left w:val="single" w:sz="24" w:space="0" w:color="auto"/>
            </w:tcBorders>
            <w:textDirection w:val="btLr"/>
          </w:tcPr>
          <w:p w14:paraId="71F45AF9" w14:textId="77777777" w:rsidR="00324D8F" w:rsidRPr="007A1394" w:rsidRDefault="00324D8F" w:rsidP="008144AA">
            <w:pPr>
              <w:pStyle w:val="NoSpacing"/>
              <w:ind w:left="113" w:right="113"/>
              <w:jc w:val="center"/>
              <w:rPr>
                <w:rFonts w:asciiTheme="minorHAnsi" w:hAnsiTheme="minorHAnsi" w:cstheme="minorHAnsi"/>
                <w:sz w:val="20"/>
                <w:szCs w:val="20"/>
              </w:rPr>
            </w:pPr>
          </w:p>
        </w:tc>
        <w:tc>
          <w:tcPr>
            <w:tcW w:w="626" w:type="dxa"/>
            <w:vMerge/>
            <w:tcBorders>
              <w:top w:val="single" w:sz="24" w:space="0" w:color="auto"/>
              <w:bottom w:val="single" w:sz="24" w:space="0" w:color="auto"/>
            </w:tcBorders>
            <w:textDirection w:val="btLr"/>
            <w:vAlign w:val="center"/>
          </w:tcPr>
          <w:p w14:paraId="4652E9EF" w14:textId="77777777" w:rsidR="00324D8F" w:rsidRPr="007A1394" w:rsidRDefault="00324D8F" w:rsidP="007A1394">
            <w:pPr>
              <w:pStyle w:val="NoSpacing"/>
              <w:ind w:left="113" w:right="113"/>
              <w:jc w:val="center"/>
              <w:rPr>
                <w:rFonts w:asciiTheme="minorHAnsi" w:hAnsiTheme="minorHAnsi" w:cstheme="minorHAnsi"/>
                <w:sz w:val="20"/>
                <w:szCs w:val="20"/>
              </w:rPr>
            </w:pPr>
          </w:p>
        </w:tc>
        <w:tc>
          <w:tcPr>
            <w:tcW w:w="1276" w:type="dxa"/>
            <w:tcBorders>
              <w:bottom w:val="single" w:sz="24" w:space="0" w:color="auto"/>
            </w:tcBorders>
          </w:tcPr>
          <w:p w14:paraId="75E549D1" w14:textId="77777777" w:rsidR="00324D8F" w:rsidRPr="007A1394" w:rsidRDefault="00324D8F" w:rsidP="008144AA">
            <w:pPr>
              <w:pStyle w:val="NoSpacing"/>
              <w:rPr>
                <w:rFonts w:asciiTheme="minorHAnsi" w:hAnsiTheme="minorHAnsi" w:cstheme="minorHAnsi"/>
                <w:i/>
                <w:sz w:val="20"/>
                <w:szCs w:val="20"/>
              </w:rPr>
            </w:pPr>
            <w:r w:rsidRPr="007A1394">
              <w:rPr>
                <w:rFonts w:asciiTheme="minorHAnsi" w:hAnsiTheme="minorHAnsi" w:cstheme="minorHAnsi"/>
                <w:i/>
                <w:sz w:val="20"/>
                <w:szCs w:val="20"/>
              </w:rPr>
              <w:t>Learn how to:</w:t>
            </w:r>
          </w:p>
        </w:tc>
        <w:tc>
          <w:tcPr>
            <w:tcW w:w="2562" w:type="dxa"/>
            <w:tcBorders>
              <w:bottom w:val="single" w:sz="24" w:space="0" w:color="auto"/>
            </w:tcBorders>
          </w:tcPr>
          <w:p w14:paraId="0580F7B6" w14:textId="5F6D8EF7" w:rsidR="007C0A03" w:rsidRDefault="007C0A03" w:rsidP="00D46269">
            <w:pPr>
              <w:pStyle w:val="NoSpacing"/>
              <w:numPr>
                <w:ilvl w:val="0"/>
                <w:numId w:val="2"/>
              </w:numPr>
              <w:rPr>
                <w:rFonts w:asciiTheme="minorHAnsi" w:hAnsiTheme="minorHAnsi" w:cstheme="minorHAnsi"/>
                <w:sz w:val="20"/>
                <w:szCs w:val="20"/>
              </w:rPr>
            </w:pPr>
            <w:r>
              <w:rPr>
                <w:rFonts w:asciiTheme="minorHAnsi" w:hAnsiTheme="minorHAnsi" w:cstheme="minorHAnsi"/>
                <w:sz w:val="20"/>
                <w:szCs w:val="20"/>
              </w:rPr>
              <w:t>Set high expectations linked to pupil outcomes by designing challenging and engaging science learning activities.</w:t>
            </w:r>
          </w:p>
          <w:p w14:paraId="5B1257E1" w14:textId="77777777" w:rsidR="00324D8F" w:rsidRPr="007A1394" w:rsidRDefault="00324D8F" w:rsidP="008144AA">
            <w:pPr>
              <w:pStyle w:val="NoSpacing"/>
              <w:rPr>
                <w:rFonts w:asciiTheme="minorHAnsi" w:hAnsiTheme="minorHAnsi" w:cstheme="minorHAnsi"/>
                <w:sz w:val="20"/>
                <w:szCs w:val="20"/>
              </w:rPr>
            </w:pPr>
          </w:p>
          <w:p w14:paraId="17D19494" w14:textId="77777777" w:rsidR="00324D8F" w:rsidRPr="007A1394" w:rsidRDefault="00324D8F" w:rsidP="008144AA">
            <w:pPr>
              <w:pStyle w:val="NoSpacing"/>
              <w:rPr>
                <w:rFonts w:asciiTheme="minorHAnsi" w:hAnsiTheme="minorHAnsi" w:cstheme="minorHAnsi"/>
                <w:sz w:val="20"/>
                <w:szCs w:val="20"/>
              </w:rPr>
            </w:pPr>
          </w:p>
          <w:p w14:paraId="5E3DB400" w14:textId="053E42BF"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Start a lesson with an engaging</w:t>
            </w:r>
            <w:r w:rsidR="007C0A03">
              <w:rPr>
                <w:rFonts w:asciiTheme="minorHAnsi" w:hAnsiTheme="minorHAnsi" w:cstheme="minorHAnsi"/>
                <w:sz w:val="20"/>
                <w:szCs w:val="20"/>
              </w:rPr>
              <w:t xml:space="preserve"> science</w:t>
            </w:r>
            <w:r w:rsidRPr="007A1394">
              <w:rPr>
                <w:rFonts w:asciiTheme="minorHAnsi" w:hAnsiTheme="minorHAnsi" w:cstheme="minorHAnsi"/>
                <w:sz w:val="20"/>
                <w:szCs w:val="20"/>
              </w:rPr>
              <w:t xml:space="preserve"> activity using courteous language and positive body language. </w:t>
            </w:r>
          </w:p>
          <w:p w14:paraId="002F53B9" w14:textId="77777777" w:rsidR="00324D8F" w:rsidRPr="007A1394" w:rsidRDefault="00324D8F" w:rsidP="008144AA">
            <w:pPr>
              <w:pStyle w:val="NoSpacing"/>
              <w:rPr>
                <w:rFonts w:asciiTheme="minorHAnsi" w:hAnsiTheme="minorHAnsi" w:cstheme="minorHAnsi"/>
                <w:sz w:val="20"/>
                <w:szCs w:val="20"/>
              </w:rPr>
            </w:pPr>
          </w:p>
          <w:p w14:paraId="32AB8D04" w14:textId="77777777" w:rsidR="00324D8F" w:rsidRPr="007A1394" w:rsidRDefault="00324D8F" w:rsidP="008144AA">
            <w:pPr>
              <w:pStyle w:val="NoSpacing"/>
              <w:rPr>
                <w:rFonts w:asciiTheme="minorHAnsi" w:hAnsiTheme="minorHAnsi" w:cstheme="minorHAnsi"/>
                <w:sz w:val="20"/>
                <w:szCs w:val="20"/>
              </w:rPr>
            </w:pPr>
          </w:p>
          <w:p w14:paraId="7A4D9DC1" w14:textId="77777777" w:rsidR="00324D8F" w:rsidRPr="007A1394" w:rsidRDefault="00324D8F" w:rsidP="008144AA">
            <w:pPr>
              <w:pStyle w:val="NoSpacing"/>
              <w:rPr>
                <w:rFonts w:asciiTheme="minorHAnsi" w:hAnsiTheme="minorHAnsi" w:cstheme="minorHAnsi"/>
                <w:sz w:val="20"/>
                <w:szCs w:val="20"/>
              </w:rPr>
            </w:pPr>
          </w:p>
        </w:tc>
        <w:tc>
          <w:tcPr>
            <w:tcW w:w="2562" w:type="dxa"/>
            <w:tcBorders>
              <w:bottom w:val="single" w:sz="24" w:space="0" w:color="auto"/>
            </w:tcBorders>
          </w:tcPr>
          <w:p w14:paraId="1958E2FC" w14:textId="5285A676" w:rsidR="007C0A03" w:rsidRPr="007A1394" w:rsidRDefault="007C0A03" w:rsidP="007C0A03">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Organise and manage a whole class </w:t>
            </w:r>
            <w:r>
              <w:rPr>
                <w:rFonts w:asciiTheme="minorHAnsi" w:hAnsiTheme="minorHAnsi" w:cstheme="minorHAnsi"/>
                <w:sz w:val="20"/>
                <w:szCs w:val="20"/>
              </w:rPr>
              <w:t xml:space="preserve">science </w:t>
            </w:r>
            <w:r w:rsidRPr="007A1394">
              <w:rPr>
                <w:rFonts w:asciiTheme="minorHAnsi" w:hAnsiTheme="minorHAnsi" w:cstheme="minorHAnsi"/>
                <w:sz w:val="20"/>
                <w:szCs w:val="20"/>
              </w:rPr>
              <w:t>practical session to ensure good behaviour.</w:t>
            </w:r>
          </w:p>
          <w:p w14:paraId="0C748D0E" w14:textId="77777777" w:rsidR="007C0A03" w:rsidRPr="007A1394" w:rsidRDefault="007C0A03" w:rsidP="007C0A03">
            <w:pPr>
              <w:pStyle w:val="NoSpacing"/>
              <w:rPr>
                <w:rFonts w:asciiTheme="minorHAnsi" w:hAnsiTheme="minorHAnsi" w:cstheme="minorHAnsi"/>
                <w:sz w:val="20"/>
                <w:szCs w:val="20"/>
              </w:rPr>
            </w:pPr>
          </w:p>
          <w:p w14:paraId="28C4DB25" w14:textId="77777777" w:rsidR="00324D8F" w:rsidRPr="007A1394" w:rsidRDefault="00324D8F" w:rsidP="008144AA">
            <w:pPr>
              <w:pStyle w:val="NoSpacing"/>
              <w:rPr>
                <w:rFonts w:asciiTheme="minorHAnsi" w:hAnsiTheme="minorHAnsi" w:cstheme="minorHAnsi"/>
                <w:sz w:val="20"/>
                <w:szCs w:val="20"/>
              </w:rPr>
            </w:pPr>
          </w:p>
          <w:p w14:paraId="2317D4BD" w14:textId="7CDF36AF"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Build positive and professional relationships with pupils</w:t>
            </w:r>
            <w:r w:rsidR="007C0A03">
              <w:rPr>
                <w:rFonts w:asciiTheme="minorHAnsi" w:hAnsiTheme="minorHAnsi" w:cstheme="minorHAnsi"/>
                <w:sz w:val="20"/>
                <w:szCs w:val="20"/>
              </w:rPr>
              <w:t>.</w:t>
            </w:r>
          </w:p>
          <w:p w14:paraId="64491646" w14:textId="77777777" w:rsidR="00324D8F" w:rsidRPr="007A1394" w:rsidRDefault="00324D8F" w:rsidP="008144AA">
            <w:pPr>
              <w:pStyle w:val="NoSpacing"/>
              <w:rPr>
                <w:rFonts w:asciiTheme="minorHAnsi" w:hAnsiTheme="minorHAnsi" w:cstheme="minorHAnsi"/>
                <w:sz w:val="20"/>
                <w:szCs w:val="20"/>
              </w:rPr>
            </w:pPr>
          </w:p>
          <w:p w14:paraId="62E85D6F"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Follow and apply the school policy in terms of rules, sanctions and rewards. </w:t>
            </w:r>
          </w:p>
        </w:tc>
        <w:tc>
          <w:tcPr>
            <w:tcW w:w="2563" w:type="dxa"/>
            <w:tcBorders>
              <w:bottom w:val="single" w:sz="24" w:space="0" w:color="auto"/>
            </w:tcBorders>
          </w:tcPr>
          <w:p w14:paraId="07555BA5"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Plan learning opportunities for pupils to discuss their ideas and opinions in an environment of trust.</w:t>
            </w:r>
          </w:p>
          <w:p w14:paraId="70A98721" w14:textId="77777777" w:rsidR="00324D8F" w:rsidRPr="007A1394" w:rsidRDefault="00324D8F" w:rsidP="008144AA">
            <w:pPr>
              <w:pStyle w:val="NoSpacing"/>
              <w:rPr>
                <w:rFonts w:asciiTheme="minorHAnsi" w:hAnsiTheme="minorHAnsi" w:cstheme="minorHAnsi"/>
                <w:sz w:val="20"/>
                <w:szCs w:val="20"/>
              </w:rPr>
            </w:pPr>
          </w:p>
          <w:p w14:paraId="32B1F40D" w14:textId="28480F69" w:rsidR="00324D8F" w:rsidRPr="007A1394" w:rsidRDefault="007C0A03" w:rsidP="00D46269">
            <w:pPr>
              <w:pStyle w:val="NoSpacing"/>
              <w:numPr>
                <w:ilvl w:val="0"/>
                <w:numId w:val="2"/>
              </w:numPr>
              <w:rPr>
                <w:rFonts w:asciiTheme="minorHAnsi" w:hAnsiTheme="minorHAnsi" w:cstheme="minorHAnsi"/>
                <w:sz w:val="20"/>
                <w:szCs w:val="20"/>
              </w:rPr>
            </w:pPr>
            <w:r>
              <w:rPr>
                <w:rFonts w:asciiTheme="minorHAnsi" w:hAnsiTheme="minorHAnsi" w:cstheme="minorHAnsi"/>
                <w:sz w:val="20"/>
                <w:szCs w:val="20"/>
              </w:rPr>
              <w:t xml:space="preserve">Provide clear and specific instructions for activities. In science this is particularly relevant for practical work. </w:t>
            </w:r>
          </w:p>
        </w:tc>
        <w:tc>
          <w:tcPr>
            <w:tcW w:w="2562" w:type="dxa"/>
            <w:tcBorders>
              <w:bottom w:val="single" w:sz="24" w:space="0" w:color="auto"/>
            </w:tcBorders>
          </w:tcPr>
          <w:p w14:paraId="6FEC6253" w14:textId="568B564E"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React decisively to behaviour management in the classroom and engage with parents to manage</w:t>
            </w:r>
            <w:r w:rsidR="007C0A03">
              <w:rPr>
                <w:rFonts w:asciiTheme="minorHAnsi" w:hAnsiTheme="minorHAnsi" w:cstheme="minorHAnsi"/>
                <w:sz w:val="20"/>
                <w:szCs w:val="20"/>
              </w:rPr>
              <w:t xml:space="preserve"> and support</w:t>
            </w:r>
            <w:r w:rsidRPr="007A1394">
              <w:rPr>
                <w:rFonts w:asciiTheme="minorHAnsi" w:hAnsiTheme="minorHAnsi" w:cstheme="minorHAnsi"/>
                <w:sz w:val="20"/>
                <w:szCs w:val="20"/>
              </w:rPr>
              <w:t xml:space="preserve"> pupil behaviour. </w:t>
            </w:r>
          </w:p>
        </w:tc>
        <w:tc>
          <w:tcPr>
            <w:tcW w:w="2563" w:type="dxa"/>
            <w:tcBorders>
              <w:bottom w:val="single" w:sz="24" w:space="0" w:color="auto"/>
              <w:right w:val="single" w:sz="24" w:space="0" w:color="auto"/>
            </w:tcBorders>
          </w:tcPr>
          <w:p w14:paraId="5A84EE8E" w14:textId="77777777" w:rsidR="00324D8F" w:rsidRPr="007A1394" w:rsidRDefault="00324D8F" w:rsidP="00D46269">
            <w:pPr>
              <w:pStyle w:val="NoSpacing"/>
              <w:numPr>
                <w:ilvl w:val="0"/>
                <w:numId w:val="2"/>
              </w:numPr>
              <w:rPr>
                <w:rFonts w:asciiTheme="minorHAnsi" w:hAnsiTheme="minorHAnsi" w:cstheme="minorHAnsi"/>
                <w:sz w:val="20"/>
                <w:szCs w:val="20"/>
              </w:rPr>
            </w:pPr>
            <w:r w:rsidRPr="007A1394">
              <w:rPr>
                <w:rFonts w:asciiTheme="minorHAnsi" w:hAnsiTheme="minorHAnsi" w:cstheme="minorHAnsi"/>
                <w:sz w:val="20"/>
                <w:szCs w:val="20"/>
              </w:rPr>
              <w:t xml:space="preserve">Critically reflect on different approaches to behaviour management in their school placement setting. </w:t>
            </w:r>
          </w:p>
        </w:tc>
      </w:tr>
      <w:tr w:rsidR="007C0A03" w:rsidRPr="007A1394" w14:paraId="4C670DB4" w14:textId="77777777" w:rsidTr="007A1394">
        <w:trPr>
          <w:cantSplit/>
          <w:trHeight w:val="223"/>
        </w:trPr>
        <w:tc>
          <w:tcPr>
            <w:tcW w:w="900" w:type="dxa"/>
            <w:vMerge w:val="restart"/>
            <w:tcBorders>
              <w:top w:val="single" w:sz="24" w:space="0" w:color="auto"/>
              <w:left w:val="single" w:sz="24" w:space="0" w:color="auto"/>
            </w:tcBorders>
            <w:textDirection w:val="btLr"/>
          </w:tcPr>
          <w:p w14:paraId="51C867E3" w14:textId="77777777" w:rsidR="005D7063" w:rsidRPr="007A1394" w:rsidRDefault="005D7063" w:rsidP="005D7063">
            <w:pPr>
              <w:pStyle w:val="NoSpacing"/>
              <w:ind w:left="113" w:right="113"/>
              <w:jc w:val="center"/>
              <w:rPr>
                <w:rFonts w:asciiTheme="minorHAnsi" w:hAnsiTheme="minorHAnsi" w:cstheme="minorHAnsi"/>
                <w:sz w:val="20"/>
                <w:szCs w:val="20"/>
              </w:rPr>
            </w:pPr>
            <w:r w:rsidRPr="007A1394">
              <w:rPr>
                <w:rFonts w:asciiTheme="minorHAnsi" w:hAnsiTheme="minorHAnsi" w:cstheme="minorHAnsi"/>
                <w:sz w:val="20"/>
                <w:szCs w:val="20"/>
              </w:rPr>
              <w:lastRenderedPageBreak/>
              <w:t>SFE PRIORITIES AY 21/22</w:t>
            </w:r>
          </w:p>
        </w:tc>
        <w:tc>
          <w:tcPr>
            <w:tcW w:w="626" w:type="dxa"/>
            <w:vMerge w:val="restart"/>
            <w:tcBorders>
              <w:top w:val="single" w:sz="24" w:space="0" w:color="auto"/>
            </w:tcBorders>
            <w:textDirection w:val="btLr"/>
            <w:vAlign w:val="center"/>
          </w:tcPr>
          <w:p w14:paraId="10464C28" w14:textId="018FCEAE" w:rsidR="005D7063" w:rsidRPr="007A1394" w:rsidRDefault="005D7063" w:rsidP="005D7063">
            <w:pPr>
              <w:pStyle w:val="NoSpacing"/>
              <w:ind w:left="113" w:right="113"/>
              <w:jc w:val="center"/>
              <w:rPr>
                <w:rFonts w:asciiTheme="minorHAnsi" w:hAnsiTheme="minorHAnsi" w:cstheme="minorHAnsi"/>
                <w:sz w:val="20"/>
                <w:szCs w:val="20"/>
              </w:rPr>
            </w:pPr>
            <w:r w:rsidRPr="007A1394">
              <w:rPr>
                <w:rFonts w:asciiTheme="minorHAnsi" w:hAnsiTheme="minorHAnsi" w:cstheme="minorHAnsi"/>
                <w:sz w:val="20"/>
                <w:szCs w:val="20"/>
              </w:rPr>
              <w:t>E</w:t>
            </w:r>
            <w:r w:rsidR="00646F32">
              <w:rPr>
                <w:rFonts w:asciiTheme="minorHAnsi" w:hAnsiTheme="minorHAnsi" w:cstheme="minorHAnsi"/>
                <w:sz w:val="20"/>
                <w:szCs w:val="20"/>
              </w:rPr>
              <w:t>nglish as an Additional Language (EAL)</w:t>
            </w:r>
          </w:p>
        </w:tc>
        <w:tc>
          <w:tcPr>
            <w:tcW w:w="1276" w:type="dxa"/>
            <w:tcBorders>
              <w:top w:val="single" w:sz="24" w:space="0" w:color="auto"/>
            </w:tcBorders>
          </w:tcPr>
          <w:p w14:paraId="73E44217" w14:textId="77777777" w:rsidR="005D7063" w:rsidRPr="007A1394" w:rsidRDefault="005D7063" w:rsidP="005D7063">
            <w:pPr>
              <w:pStyle w:val="NoSpacing"/>
              <w:rPr>
                <w:rFonts w:asciiTheme="minorHAnsi" w:hAnsiTheme="minorHAnsi" w:cstheme="minorHAnsi"/>
                <w:i/>
                <w:sz w:val="20"/>
                <w:szCs w:val="20"/>
              </w:rPr>
            </w:pPr>
            <w:r w:rsidRPr="007A1394">
              <w:rPr>
                <w:rFonts w:asciiTheme="minorHAnsi" w:hAnsiTheme="minorHAnsi" w:cstheme="minorHAnsi"/>
                <w:i/>
                <w:sz w:val="20"/>
                <w:szCs w:val="20"/>
              </w:rPr>
              <w:t>Learn that:</w:t>
            </w:r>
          </w:p>
          <w:p w14:paraId="16C868F7" w14:textId="77777777" w:rsidR="005D7063" w:rsidRPr="007A1394" w:rsidRDefault="005D7063" w:rsidP="005D7063">
            <w:pPr>
              <w:pStyle w:val="NoSpacing"/>
              <w:rPr>
                <w:rFonts w:asciiTheme="minorHAnsi" w:hAnsiTheme="minorHAnsi" w:cstheme="minorHAnsi"/>
                <w:i/>
                <w:sz w:val="20"/>
                <w:szCs w:val="20"/>
              </w:rPr>
            </w:pPr>
          </w:p>
        </w:tc>
        <w:tc>
          <w:tcPr>
            <w:tcW w:w="2562" w:type="dxa"/>
            <w:tcBorders>
              <w:top w:val="single" w:sz="24" w:space="0" w:color="auto"/>
            </w:tcBorders>
          </w:tcPr>
          <w:p w14:paraId="2777989B" w14:textId="7D686697" w:rsidR="005D7063" w:rsidRPr="0023131E" w:rsidRDefault="005D7063" w:rsidP="005D7063">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Jim Cummins framework is essential for pupils with EAL esp. with a focus on context embedded, cognitively demanding</w:t>
            </w:r>
            <w:r w:rsidR="00FD280D">
              <w:rPr>
                <w:rFonts w:asciiTheme="minorHAnsi" w:hAnsiTheme="minorHAnsi" w:cstheme="minorHAnsi"/>
                <w:sz w:val="20"/>
                <w:szCs w:val="20"/>
              </w:rPr>
              <w:t>.</w:t>
            </w:r>
            <w:r w:rsidRPr="0023131E">
              <w:rPr>
                <w:rFonts w:asciiTheme="minorHAnsi" w:hAnsiTheme="minorHAnsi" w:cstheme="minorHAnsi"/>
                <w:sz w:val="20"/>
                <w:szCs w:val="20"/>
              </w:rPr>
              <w:t xml:space="preserve"> </w:t>
            </w:r>
          </w:p>
          <w:p w14:paraId="32264209" w14:textId="2934A279" w:rsidR="005D7063" w:rsidRPr="0023131E" w:rsidRDefault="005D7063" w:rsidP="005D7063">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CALP and BIC skills are important for language acquisition and teachers need to plan for them</w:t>
            </w:r>
            <w:r w:rsidR="00FD280D">
              <w:rPr>
                <w:rFonts w:asciiTheme="minorHAnsi" w:hAnsiTheme="minorHAnsi" w:cstheme="minorHAnsi"/>
                <w:sz w:val="20"/>
                <w:szCs w:val="20"/>
              </w:rPr>
              <w:t>.</w:t>
            </w:r>
          </w:p>
          <w:p w14:paraId="00C010F1" w14:textId="6349B9EC" w:rsidR="005D7063" w:rsidRPr="0023131E" w:rsidRDefault="005D7063" w:rsidP="005D7063">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That it is important to include context embedded and cognitively demanding work for all pupils but especially those with EAL</w:t>
            </w:r>
            <w:r w:rsidR="00FD280D">
              <w:rPr>
                <w:rFonts w:asciiTheme="minorHAnsi" w:hAnsiTheme="minorHAnsi" w:cstheme="minorHAnsi"/>
                <w:sz w:val="20"/>
                <w:szCs w:val="20"/>
              </w:rPr>
              <w:t>.</w:t>
            </w:r>
            <w:r w:rsidRPr="0023131E">
              <w:rPr>
                <w:rFonts w:asciiTheme="minorHAnsi" w:hAnsiTheme="minorHAnsi" w:cstheme="minorHAnsi"/>
                <w:sz w:val="20"/>
                <w:szCs w:val="20"/>
              </w:rPr>
              <w:t xml:space="preserve"> </w:t>
            </w:r>
          </w:p>
          <w:p w14:paraId="216F81E8" w14:textId="77777777" w:rsidR="005D7063" w:rsidRPr="007A1394" w:rsidRDefault="005D7063" w:rsidP="00646F32">
            <w:pPr>
              <w:pStyle w:val="NoSpacing"/>
              <w:rPr>
                <w:rFonts w:asciiTheme="minorHAnsi" w:hAnsiTheme="minorHAnsi" w:cstheme="minorHAnsi"/>
                <w:sz w:val="20"/>
                <w:szCs w:val="20"/>
              </w:rPr>
            </w:pPr>
          </w:p>
        </w:tc>
        <w:tc>
          <w:tcPr>
            <w:tcW w:w="2562" w:type="dxa"/>
            <w:tcBorders>
              <w:top w:val="single" w:sz="24" w:space="0" w:color="auto"/>
            </w:tcBorders>
          </w:tcPr>
          <w:p w14:paraId="232A3C5F" w14:textId="5816CAA1" w:rsidR="005D7063" w:rsidRPr="0023131E" w:rsidRDefault="005D7063" w:rsidP="005D7063">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That it is important to address</w:t>
            </w:r>
            <w:r w:rsidR="00FD280D">
              <w:rPr>
                <w:rFonts w:asciiTheme="minorHAnsi" w:hAnsiTheme="minorHAnsi" w:cstheme="minorHAnsi"/>
                <w:sz w:val="20"/>
                <w:szCs w:val="20"/>
              </w:rPr>
              <w:t xml:space="preserve"> </w:t>
            </w:r>
            <w:r w:rsidRPr="0023131E">
              <w:rPr>
                <w:rFonts w:asciiTheme="minorHAnsi" w:hAnsiTheme="minorHAnsi" w:cstheme="minorHAnsi"/>
                <w:sz w:val="20"/>
                <w:szCs w:val="20"/>
              </w:rPr>
              <w:t>misconceptions</w:t>
            </w:r>
            <w:r w:rsidR="00FD280D">
              <w:rPr>
                <w:rFonts w:asciiTheme="minorHAnsi" w:hAnsiTheme="minorHAnsi" w:cstheme="minorHAnsi"/>
                <w:sz w:val="20"/>
                <w:szCs w:val="20"/>
              </w:rPr>
              <w:t>,</w:t>
            </w:r>
            <w:r w:rsidRPr="0023131E">
              <w:rPr>
                <w:rFonts w:asciiTheme="minorHAnsi" w:hAnsiTheme="minorHAnsi" w:cstheme="minorHAnsi"/>
                <w:sz w:val="20"/>
                <w:szCs w:val="20"/>
              </w:rPr>
              <w:t xml:space="preserve"> such as learners with EAL have an additional need not</w:t>
            </w:r>
            <w:r w:rsidR="00FD280D">
              <w:rPr>
                <w:rFonts w:asciiTheme="minorHAnsi" w:hAnsiTheme="minorHAnsi" w:cstheme="minorHAnsi"/>
                <w:sz w:val="20"/>
                <w:szCs w:val="20"/>
              </w:rPr>
              <w:t xml:space="preserve"> a</w:t>
            </w:r>
            <w:r w:rsidRPr="0023131E">
              <w:rPr>
                <w:rFonts w:asciiTheme="minorHAnsi" w:hAnsiTheme="minorHAnsi" w:cstheme="minorHAnsi"/>
                <w:sz w:val="20"/>
                <w:szCs w:val="20"/>
              </w:rPr>
              <w:t xml:space="preserve"> special need</w:t>
            </w:r>
            <w:r w:rsidR="00FD280D">
              <w:rPr>
                <w:rFonts w:asciiTheme="minorHAnsi" w:hAnsiTheme="minorHAnsi" w:cstheme="minorHAnsi"/>
                <w:sz w:val="20"/>
                <w:szCs w:val="20"/>
              </w:rPr>
              <w:t>.</w:t>
            </w:r>
            <w:r w:rsidRPr="0023131E">
              <w:rPr>
                <w:rFonts w:asciiTheme="minorHAnsi" w:hAnsiTheme="minorHAnsi" w:cstheme="minorHAnsi"/>
                <w:sz w:val="20"/>
                <w:szCs w:val="20"/>
              </w:rPr>
              <w:t xml:space="preserve"> </w:t>
            </w:r>
          </w:p>
          <w:p w14:paraId="265AE008" w14:textId="693958F6" w:rsidR="005D7063" w:rsidRPr="0023131E" w:rsidRDefault="005D7063" w:rsidP="005D7063">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EAL learners are not a homogenous group</w:t>
            </w:r>
            <w:r w:rsidR="00FD280D">
              <w:rPr>
                <w:rFonts w:asciiTheme="minorHAnsi" w:hAnsiTheme="minorHAnsi" w:cstheme="minorHAnsi"/>
                <w:sz w:val="20"/>
                <w:szCs w:val="20"/>
              </w:rPr>
              <w:t>.</w:t>
            </w:r>
          </w:p>
          <w:p w14:paraId="07514C61" w14:textId="375E36C3" w:rsidR="005D7063" w:rsidRPr="0023131E" w:rsidRDefault="005D7063" w:rsidP="005D7063">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How context embedded and cognitively demanding is simply good teaching and useful for all learners</w:t>
            </w:r>
            <w:r w:rsidR="00FD280D">
              <w:rPr>
                <w:rFonts w:asciiTheme="minorHAnsi" w:hAnsiTheme="minorHAnsi" w:cstheme="minorHAnsi"/>
                <w:sz w:val="20"/>
                <w:szCs w:val="20"/>
              </w:rPr>
              <w:t xml:space="preserve">; </w:t>
            </w:r>
            <w:r w:rsidR="0077538A">
              <w:rPr>
                <w:rFonts w:asciiTheme="minorHAnsi" w:hAnsiTheme="minorHAnsi" w:cstheme="minorHAnsi"/>
                <w:sz w:val="20"/>
                <w:szCs w:val="20"/>
              </w:rPr>
              <w:t>for example, by providing translation word cards for key science vocabulary.</w:t>
            </w:r>
            <w:r w:rsidRPr="0023131E">
              <w:rPr>
                <w:rFonts w:asciiTheme="minorHAnsi" w:hAnsiTheme="minorHAnsi" w:cstheme="minorHAnsi"/>
                <w:sz w:val="20"/>
                <w:szCs w:val="20"/>
              </w:rPr>
              <w:t xml:space="preserve"> </w:t>
            </w:r>
          </w:p>
          <w:p w14:paraId="4DD76145" w14:textId="77777777" w:rsidR="005D7063" w:rsidRPr="007A1394" w:rsidRDefault="005D7063" w:rsidP="00FD280D">
            <w:pPr>
              <w:pStyle w:val="NoSpacing"/>
              <w:ind w:left="720"/>
              <w:rPr>
                <w:rFonts w:asciiTheme="minorHAnsi" w:hAnsiTheme="minorHAnsi" w:cstheme="minorHAnsi"/>
                <w:sz w:val="20"/>
                <w:szCs w:val="20"/>
              </w:rPr>
            </w:pPr>
          </w:p>
        </w:tc>
        <w:tc>
          <w:tcPr>
            <w:tcW w:w="2563" w:type="dxa"/>
            <w:tcBorders>
              <w:top w:val="single" w:sz="24" w:space="0" w:color="auto"/>
            </w:tcBorders>
          </w:tcPr>
          <w:p w14:paraId="54EBE4ED" w14:textId="5E7D75BB" w:rsidR="005D7063" w:rsidRPr="0023131E" w:rsidRDefault="005D7063" w:rsidP="005D7063">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The Jim Cummins Iceberg model – that language 1 and language 2 are interdependent</w:t>
            </w:r>
            <w:r w:rsidR="0077538A">
              <w:rPr>
                <w:rFonts w:asciiTheme="minorHAnsi" w:hAnsiTheme="minorHAnsi" w:cstheme="minorHAnsi"/>
                <w:sz w:val="20"/>
                <w:szCs w:val="20"/>
              </w:rPr>
              <w:t>.</w:t>
            </w:r>
          </w:p>
          <w:p w14:paraId="78BA4112" w14:textId="063FF3ED" w:rsidR="005D7063" w:rsidRPr="0023131E" w:rsidRDefault="005D7063" w:rsidP="005D7063">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That children with EAL need extra support with colliquations, vocabulary depth and vocabulary breadth and so the teacher needs to consider this at the planning stage</w:t>
            </w:r>
            <w:r w:rsidR="0077538A">
              <w:rPr>
                <w:rFonts w:asciiTheme="minorHAnsi" w:hAnsiTheme="minorHAnsi" w:cstheme="minorHAnsi"/>
                <w:sz w:val="20"/>
                <w:szCs w:val="20"/>
              </w:rPr>
              <w:t>.</w:t>
            </w:r>
          </w:p>
          <w:p w14:paraId="1C5F3BBD" w14:textId="0E1A6E57" w:rsidR="005D7063" w:rsidRPr="0023131E" w:rsidRDefault="005D7063" w:rsidP="005D7063">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There are stages of progression to language development and relate to Hilary Hester’s BEL stages</w:t>
            </w:r>
            <w:r w:rsidR="0077538A">
              <w:rPr>
                <w:rFonts w:asciiTheme="minorHAnsi" w:hAnsiTheme="minorHAnsi" w:cstheme="minorHAnsi"/>
                <w:sz w:val="20"/>
                <w:szCs w:val="20"/>
              </w:rPr>
              <w:t>.</w:t>
            </w:r>
          </w:p>
          <w:p w14:paraId="0C83803B" w14:textId="304ABA0E" w:rsidR="005D7063" w:rsidRPr="0023131E" w:rsidRDefault="005D7063" w:rsidP="005D7063">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Group work and discussion is essential for language acquisition in all subject disciplines</w:t>
            </w:r>
            <w:r w:rsidR="00FD280D">
              <w:rPr>
                <w:rFonts w:asciiTheme="minorHAnsi" w:hAnsiTheme="minorHAnsi" w:cstheme="minorHAnsi"/>
                <w:sz w:val="20"/>
                <w:szCs w:val="20"/>
              </w:rPr>
              <w:t xml:space="preserve"> and learners with EAL may require support in using </w:t>
            </w:r>
            <w:r w:rsidR="0077538A">
              <w:rPr>
                <w:rFonts w:asciiTheme="minorHAnsi" w:hAnsiTheme="minorHAnsi" w:cstheme="minorHAnsi"/>
                <w:sz w:val="20"/>
                <w:szCs w:val="20"/>
              </w:rPr>
              <w:t xml:space="preserve">specific </w:t>
            </w:r>
            <w:r w:rsidR="00FD280D">
              <w:rPr>
                <w:rFonts w:asciiTheme="minorHAnsi" w:hAnsiTheme="minorHAnsi" w:cstheme="minorHAnsi"/>
                <w:sz w:val="20"/>
                <w:szCs w:val="20"/>
              </w:rPr>
              <w:t xml:space="preserve">language to demonstrate scientific understanding. </w:t>
            </w:r>
          </w:p>
          <w:p w14:paraId="5ABB728D" w14:textId="72745C7C" w:rsidR="005D7063" w:rsidRPr="007A1394" w:rsidRDefault="005D7063" w:rsidP="00646F32">
            <w:pPr>
              <w:pStyle w:val="ListParagraph"/>
              <w:ind w:left="360"/>
              <w:rPr>
                <w:rFonts w:asciiTheme="minorHAnsi" w:hAnsiTheme="minorHAnsi" w:cstheme="minorHAnsi"/>
                <w:sz w:val="20"/>
                <w:szCs w:val="20"/>
              </w:rPr>
            </w:pPr>
            <w:r w:rsidRPr="0023131E">
              <w:rPr>
                <w:rFonts w:asciiTheme="minorHAnsi" w:hAnsiTheme="minorHAnsi" w:cstheme="minorHAnsi"/>
                <w:sz w:val="20"/>
                <w:szCs w:val="20"/>
              </w:rPr>
              <w:t xml:space="preserve"> </w:t>
            </w:r>
          </w:p>
        </w:tc>
        <w:tc>
          <w:tcPr>
            <w:tcW w:w="2562" w:type="dxa"/>
            <w:tcBorders>
              <w:top w:val="single" w:sz="24" w:space="0" w:color="auto"/>
            </w:tcBorders>
          </w:tcPr>
          <w:p w14:paraId="396A8940" w14:textId="20CF0A6C" w:rsidR="0077538A" w:rsidRDefault="005D7063" w:rsidP="005D7063">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There are various approaches within</w:t>
            </w:r>
            <w:r w:rsidR="0077538A">
              <w:rPr>
                <w:rFonts w:asciiTheme="minorHAnsi" w:hAnsiTheme="minorHAnsi" w:cstheme="minorHAnsi"/>
                <w:sz w:val="20"/>
                <w:szCs w:val="20"/>
              </w:rPr>
              <w:t xml:space="preserve"> science </w:t>
            </w:r>
            <w:r w:rsidRPr="0023131E">
              <w:rPr>
                <w:rFonts w:asciiTheme="minorHAnsi" w:hAnsiTheme="minorHAnsi" w:cstheme="minorHAnsi"/>
                <w:sz w:val="20"/>
                <w:szCs w:val="20"/>
              </w:rPr>
              <w:t>that support all children with context embedded and cognitively demanding work</w:t>
            </w:r>
            <w:r w:rsidR="0077538A">
              <w:rPr>
                <w:rFonts w:asciiTheme="minorHAnsi" w:hAnsiTheme="minorHAnsi" w:cstheme="minorHAnsi"/>
                <w:sz w:val="20"/>
                <w:szCs w:val="20"/>
              </w:rPr>
              <w:t>.</w:t>
            </w:r>
          </w:p>
          <w:p w14:paraId="0B58942D" w14:textId="5DD19178" w:rsidR="005D7063" w:rsidRPr="00F15DF9" w:rsidRDefault="00F15DF9" w:rsidP="00F15DF9">
            <w:pPr>
              <w:pStyle w:val="ListParagraph"/>
              <w:numPr>
                <w:ilvl w:val="0"/>
                <w:numId w:val="3"/>
              </w:numPr>
              <w:rPr>
                <w:rFonts w:asciiTheme="minorHAnsi" w:hAnsiTheme="minorHAnsi" w:cstheme="minorHAnsi"/>
                <w:sz w:val="20"/>
                <w:szCs w:val="20"/>
              </w:rPr>
            </w:pPr>
            <w:r>
              <w:rPr>
                <w:rFonts w:asciiTheme="minorHAnsi" w:hAnsiTheme="minorHAnsi" w:cstheme="minorHAnsi"/>
                <w:sz w:val="20"/>
                <w:szCs w:val="20"/>
              </w:rPr>
              <w:t>Instructions for science practical work will require greater support and strategies such as picture cards and instructional non-verbal videos.</w:t>
            </w:r>
          </w:p>
          <w:p w14:paraId="642666EF" w14:textId="4BC6923E" w:rsidR="005D7063" w:rsidRPr="00646F32" w:rsidRDefault="005D7063" w:rsidP="00646F32">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It is important to understand how to manage children’s behaviour and recognise whether the behaviour is related to feelings of isolation and/or language barriers</w:t>
            </w:r>
            <w:r w:rsidR="00F15DF9">
              <w:rPr>
                <w:rFonts w:asciiTheme="minorHAnsi" w:hAnsiTheme="minorHAnsi" w:cstheme="minorHAnsi"/>
                <w:sz w:val="20"/>
                <w:szCs w:val="20"/>
              </w:rPr>
              <w:t>.</w:t>
            </w:r>
          </w:p>
        </w:tc>
        <w:tc>
          <w:tcPr>
            <w:tcW w:w="2563" w:type="dxa"/>
            <w:tcBorders>
              <w:top w:val="single" w:sz="24" w:space="0" w:color="auto"/>
              <w:right w:val="single" w:sz="24" w:space="0" w:color="auto"/>
            </w:tcBorders>
          </w:tcPr>
          <w:p w14:paraId="0EA487E3" w14:textId="54579A8D" w:rsidR="005D7063" w:rsidRPr="0023131E" w:rsidRDefault="005D7063" w:rsidP="005D7063">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Pupils with EAL may have additional barriers to their learning such as experiences of being a refugee or external pressures such as the need to be the translator for their family</w:t>
            </w:r>
            <w:r w:rsidR="00F15DF9">
              <w:rPr>
                <w:rFonts w:asciiTheme="minorHAnsi" w:hAnsiTheme="minorHAnsi" w:cstheme="minorHAnsi"/>
                <w:sz w:val="20"/>
                <w:szCs w:val="20"/>
              </w:rPr>
              <w:t>.</w:t>
            </w:r>
          </w:p>
          <w:p w14:paraId="58FDC88F" w14:textId="42D72FF5" w:rsidR="005D7063" w:rsidRPr="0023131E" w:rsidRDefault="005D7063" w:rsidP="005D7063">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It is important to use the BEL stages for assessment but that there are other models</w:t>
            </w:r>
            <w:r w:rsidR="00F15DF9">
              <w:rPr>
                <w:rFonts w:asciiTheme="minorHAnsi" w:hAnsiTheme="minorHAnsi" w:cstheme="minorHAnsi"/>
                <w:sz w:val="20"/>
                <w:szCs w:val="20"/>
              </w:rPr>
              <w:t>.</w:t>
            </w:r>
            <w:r w:rsidRPr="0023131E">
              <w:rPr>
                <w:rFonts w:asciiTheme="minorHAnsi" w:hAnsiTheme="minorHAnsi" w:cstheme="minorHAnsi"/>
                <w:sz w:val="20"/>
                <w:szCs w:val="20"/>
              </w:rPr>
              <w:t xml:space="preserve"> </w:t>
            </w:r>
          </w:p>
          <w:p w14:paraId="3047C541" w14:textId="1BE532B6" w:rsidR="005D7063" w:rsidRPr="00646F32" w:rsidRDefault="005D7063" w:rsidP="00646F32">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The importance of avoiding cultural appropriation</w:t>
            </w:r>
            <w:r w:rsidR="00F15DF9">
              <w:rPr>
                <w:rFonts w:asciiTheme="minorHAnsi" w:hAnsiTheme="minorHAnsi" w:cstheme="minorHAnsi"/>
                <w:sz w:val="20"/>
                <w:szCs w:val="20"/>
              </w:rPr>
              <w:t>.</w:t>
            </w:r>
          </w:p>
        </w:tc>
      </w:tr>
      <w:tr w:rsidR="007C0A03" w:rsidRPr="007A1394" w14:paraId="6B3EB697" w14:textId="77777777" w:rsidTr="007A1394">
        <w:trPr>
          <w:cantSplit/>
          <w:trHeight w:val="222"/>
        </w:trPr>
        <w:tc>
          <w:tcPr>
            <w:tcW w:w="900" w:type="dxa"/>
            <w:vMerge/>
            <w:tcBorders>
              <w:left w:val="single" w:sz="24" w:space="0" w:color="auto"/>
            </w:tcBorders>
            <w:textDirection w:val="btLr"/>
          </w:tcPr>
          <w:p w14:paraId="288589FC" w14:textId="77777777" w:rsidR="00646F32" w:rsidRPr="007A1394" w:rsidRDefault="00646F32" w:rsidP="00646F32">
            <w:pPr>
              <w:pStyle w:val="NoSpacing"/>
              <w:ind w:left="113" w:right="113"/>
              <w:jc w:val="center"/>
              <w:rPr>
                <w:rFonts w:asciiTheme="minorHAnsi" w:hAnsiTheme="minorHAnsi" w:cstheme="minorHAnsi"/>
                <w:sz w:val="20"/>
                <w:szCs w:val="20"/>
              </w:rPr>
            </w:pPr>
          </w:p>
        </w:tc>
        <w:tc>
          <w:tcPr>
            <w:tcW w:w="626" w:type="dxa"/>
            <w:vMerge/>
            <w:textDirection w:val="btLr"/>
            <w:vAlign w:val="center"/>
          </w:tcPr>
          <w:p w14:paraId="260B48FD" w14:textId="77777777" w:rsidR="00646F32" w:rsidRPr="007A1394" w:rsidRDefault="00646F32" w:rsidP="00646F32">
            <w:pPr>
              <w:pStyle w:val="NoSpacing"/>
              <w:ind w:left="113" w:right="113"/>
              <w:jc w:val="center"/>
              <w:rPr>
                <w:rFonts w:asciiTheme="minorHAnsi" w:hAnsiTheme="minorHAnsi" w:cstheme="minorHAnsi"/>
                <w:sz w:val="20"/>
                <w:szCs w:val="20"/>
              </w:rPr>
            </w:pPr>
          </w:p>
        </w:tc>
        <w:tc>
          <w:tcPr>
            <w:tcW w:w="1276" w:type="dxa"/>
          </w:tcPr>
          <w:p w14:paraId="19FBCD7B" w14:textId="77777777" w:rsidR="00646F32" w:rsidRPr="007A1394" w:rsidRDefault="00646F32" w:rsidP="00646F32">
            <w:pPr>
              <w:pStyle w:val="NoSpacing"/>
              <w:rPr>
                <w:rFonts w:asciiTheme="minorHAnsi" w:hAnsiTheme="minorHAnsi" w:cstheme="minorHAnsi"/>
                <w:i/>
                <w:sz w:val="20"/>
                <w:szCs w:val="20"/>
              </w:rPr>
            </w:pPr>
            <w:r w:rsidRPr="007A1394">
              <w:rPr>
                <w:rFonts w:asciiTheme="minorHAnsi" w:hAnsiTheme="minorHAnsi" w:cstheme="minorHAnsi"/>
                <w:i/>
                <w:sz w:val="20"/>
                <w:szCs w:val="20"/>
              </w:rPr>
              <w:t>Learn how to</w:t>
            </w:r>
          </w:p>
        </w:tc>
        <w:tc>
          <w:tcPr>
            <w:tcW w:w="2562" w:type="dxa"/>
          </w:tcPr>
          <w:p w14:paraId="367B5AB5" w14:textId="20E659FB" w:rsidR="00646F32" w:rsidRPr="0023131E" w:rsidRDefault="00646F32" w:rsidP="00646F32">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 xml:space="preserve">Adapt teaching to include dual language cards or text to support language acquisition in </w:t>
            </w:r>
            <w:r w:rsidR="005A5E68">
              <w:rPr>
                <w:rFonts w:asciiTheme="minorHAnsi" w:hAnsiTheme="minorHAnsi" w:cstheme="minorHAnsi"/>
                <w:sz w:val="20"/>
                <w:szCs w:val="20"/>
              </w:rPr>
              <w:t>science.</w:t>
            </w:r>
            <w:r w:rsidRPr="0023131E">
              <w:rPr>
                <w:rFonts w:asciiTheme="minorHAnsi" w:hAnsiTheme="minorHAnsi" w:cstheme="minorHAnsi"/>
                <w:sz w:val="20"/>
                <w:szCs w:val="20"/>
              </w:rPr>
              <w:t xml:space="preserve"> </w:t>
            </w:r>
          </w:p>
          <w:p w14:paraId="3553A899" w14:textId="4058FEE0" w:rsidR="00646F32" w:rsidRPr="0023131E" w:rsidRDefault="00646F32" w:rsidP="00646F32">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Identify key vocabulary that will be needed in the</w:t>
            </w:r>
            <w:r w:rsidR="005A5E68">
              <w:rPr>
                <w:rFonts w:asciiTheme="minorHAnsi" w:hAnsiTheme="minorHAnsi" w:cstheme="minorHAnsi"/>
                <w:sz w:val="20"/>
                <w:szCs w:val="20"/>
              </w:rPr>
              <w:t xml:space="preserve"> science learning and understanding.</w:t>
            </w:r>
          </w:p>
          <w:p w14:paraId="56CE4ACB" w14:textId="77777777" w:rsidR="00646F32" w:rsidRPr="007A1394" w:rsidRDefault="00646F32" w:rsidP="00646F32">
            <w:pPr>
              <w:pStyle w:val="NoSpacing"/>
              <w:rPr>
                <w:rFonts w:asciiTheme="minorHAnsi" w:hAnsiTheme="minorHAnsi" w:cstheme="minorHAnsi"/>
                <w:sz w:val="20"/>
                <w:szCs w:val="20"/>
              </w:rPr>
            </w:pPr>
          </w:p>
        </w:tc>
        <w:tc>
          <w:tcPr>
            <w:tcW w:w="2562" w:type="dxa"/>
          </w:tcPr>
          <w:p w14:paraId="6577BD10" w14:textId="77777777" w:rsidR="00646F32" w:rsidRPr="0023131E" w:rsidRDefault="00646F32" w:rsidP="00646F32">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 xml:space="preserve">Ask the teacher questions about their practice. </w:t>
            </w:r>
          </w:p>
          <w:p w14:paraId="3D9CF397" w14:textId="1A19BE14" w:rsidR="00646F32" w:rsidRPr="0023131E" w:rsidRDefault="00646F32" w:rsidP="00646F32">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To ask questions about the rationale for grouping children with EAL esp. if they observe a pupil with EAL in a lower competency group</w:t>
            </w:r>
            <w:r w:rsidR="005A5E68">
              <w:rPr>
                <w:rFonts w:asciiTheme="minorHAnsi" w:hAnsiTheme="minorHAnsi" w:cstheme="minorHAnsi"/>
                <w:sz w:val="20"/>
                <w:szCs w:val="20"/>
              </w:rPr>
              <w:t>.</w:t>
            </w:r>
          </w:p>
          <w:p w14:paraId="4939CD75" w14:textId="04E95F4C" w:rsidR="00646F32" w:rsidRPr="0023131E" w:rsidRDefault="00646F32" w:rsidP="00646F32">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 xml:space="preserve">Adapt their teaching and standard schemes of work so that they can offer </w:t>
            </w:r>
            <w:r w:rsidR="005A5E68">
              <w:rPr>
                <w:rFonts w:asciiTheme="minorHAnsi" w:hAnsiTheme="minorHAnsi" w:cstheme="minorHAnsi"/>
                <w:sz w:val="20"/>
                <w:szCs w:val="20"/>
              </w:rPr>
              <w:t>scientific explanations</w:t>
            </w:r>
            <w:r w:rsidRPr="0023131E">
              <w:rPr>
                <w:rFonts w:asciiTheme="minorHAnsi" w:hAnsiTheme="minorHAnsi" w:cstheme="minorHAnsi"/>
                <w:sz w:val="20"/>
                <w:szCs w:val="20"/>
              </w:rPr>
              <w:t xml:space="preserve"> embedded and cognitively demanding activities that support language acquisition</w:t>
            </w:r>
            <w:r w:rsidR="005A5E68">
              <w:rPr>
                <w:rFonts w:asciiTheme="minorHAnsi" w:hAnsiTheme="minorHAnsi" w:cstheme="minorHAnsi"/>
                <w:sz w:val="20"/>
                <w:szCs w:val="20"/>
              </w:rPr>
              <w:t>.</w:t>
            </w:r>
            <w:r w:rsidRPr="0023131E">
              <w:rPr>
                <w:rFonts w:asciiTheme="minorHAnsi" w:hAnsiTheme="minorHAnsi" w:cstheme="minorHAnsi"/>
                <w:sz w:val="20"/>
                <w:szCs w:val="20"/>
              </w:rPr>
              <w:t xml:space="preserve"> </w:t>
            </w:r>
          </w:p>
          <w:p w14:paraId="43184482" w14:textId="77777777" w:rsidR="00646F32" w:rsidRPr="007A1394" w:rsidRDefault="00646F32" w:rsidP="00646F32">
            <w:pPr>
              <w:pStyle w:val="NoSpacing"/>
              <w:rPr>
                <w:rFonts w:asciiTheme="minorHAnsi" w:hAnsiTheme="minorHAnsi" w:cstheme="minorHAnsi"/>
                <w:sz w:val="20"/>
                <w:szCs w:val="20"/>
              </w:rPr>
            </w:pPr>
          </w:p>
        </w:tc>
        <w:tc>
          <w:tcPr>
            <w:tcW w:w="2563" w:type="dxa"/>
          </w:tcPr>
          <w:p w14:paraId="498BE708" w14:textId="54C6BBED" w:rsidR="00646F32" w:rsidRPr="0023131E" w:rsidRDefault="00646F32" w:rsidP="00646F32">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Use dual language books, flashcards, and visual aids to support reading comprehension</w:t>
            </w:r>
            <w:r w:rsidR="005A5E68">
              <w:rPr>
                <w:rFonts w:asciiTheme="minorHAnsi" w:hAnsiTheme="minorHAnsi" w:cstheme="minorHAnsi"/>
                <w:sz w:val="20"/>
                <w:szCs w:val="20"/>
              </w:rPr>
              <w:t xml:space="preserve"> to access scientific vocabulary and explanations. </w:t>
            </w:r>
            <w:r w:rsidRPr="0023131E">
              <w:rPr>
                <w:rFonts w:asciiTheme="minorHAnsi" w:hAnsiTheme="minorHAnsi" w:cstheme="minorHAnsi"/>
                <w:sz w:val="20"/>
                <w:szCs w:val="20"/>
              </w:rPr>
              <w:t xml:space="preserve"> </w:t>
            </w:r>
          </w:p>
          <w:p w14:paraId="172AFC78" w14:textId="50E7DE3B" w:rsidR="00646F32" w:rsidRPr="0023131E" w:rsidRDefault="00646F32" w:rsidP="00646F32">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 xml:space="preserve">Evaluate resources and activities related to </w:t>
            </w:r>
            <w:r w:rsidR="005A5E68">
              <w:rPr>
                <w:rFonts w:asciiTheme="minorHAnsi" w:hAnsiTheme="minorHAnsi" w:cstheme="minorHAnsi"/>
                <w:sz w:val="20"/>
                <w:szCs w:val="20"/>
              </w:rPr>
              <w:t>science</w:t>
            </w:r>
            <w:r w:rsidRPr="0023131E">
              <w:rPr>
                <w:rFonts w:asciiTheme="minorHAnsi" w:hAnsiTheme="minorHAnsi" w:cstheme="minorHAnsi"/>
                <w:sz w:val="20"/>
                <w:szCs w:val="20"/>
              </w:rPr>
              <w:t xml:space="preserve"> that may be suitable for pupils with EAL including visits to museums</w:t>
            </w:r>
            <w:r w:rsidR="005A5E68">
              <w:rPr>
                <w:rFonts w:asciiTheme="minorHAnsi" w:hAnsiTheme="minorHAnsi" w:cstheme="minorHAnsi"/>
                <w:sz w:val="20"/>
                <w:szCs w:val="20"/>
              </w:rPr>
              <w:t>, science centres</w:t>
            </w:r>
            <w:r w:rsidRPr="0023131E">
              <w:rPr>
                <w:rFonts w:asciiTheme="minorHAnsi" w:hAnsiTheme="minorHAnsi" w:cstheme="minorHAnsi"/>
                <w:sz w:val="20"/>
                <w:szCs w:val="20"/>
              </w:rPr>
              <w:t xml:space="preserve"> and outdoor learning spaces</w:t>
            </w:r>
            <w:r w:rsidR="005A5E68">
              <w:rPr>
                <w:rFonts w:asciiTheme="minorHAnsi" w:hAnsiTheme="minorHAnsi" w:cstheme="minorHAnsi"/>
                <w:sz w:val="20"/>
                <w:szCs w:val="20"/>
              </w:rPr>
              <w:t>.</w:t>
            </w:r>
            <w:r w:rsidRPr="0023131E">
              <w:rPr>
                <w:rFonts w:asciiTheme="minorHAnsi" w:hAnsiTheme="minorHAnsi" w:cstheme="minorHAnsi"/>
                <w:sz w:val="20"/>
                <w:szCs w:val="20"/>
              </w:rPr>
              <w:t xml:space="preserve"> </w:t>
            </w:r>
          </w:p>
          <w:p w14:paraId="672443E9" w14:textId="6A457012" w:rsidR="00646F32" w:rsidRPr="0023131E" w:rsidRDefault="00646F32" w:rsidP="00646F32">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Recognise the 4 BEL stages of development and identify some of the approaches that may be suitable for specific stages of language acquisition</w:t>
            </w:r>
            <w:r w:rsidR="005A5E68">
              <w:rPr>
                <w:rFonts w:asciiTheme="minorHAnsi" w:hAnsiTheme="minorHAnsi" w:cstheme="minorHAnsi"/>
                <w:sz w:val="20"/>
                <w:szCs w:val="20"/>
              </w:rPr>
              <w:t>.</w:t>
            </w:r>
            <w:r w:rsidRPr="0023131E">
              <w:rPr>
                <w:rFonts w:asciiTheme="minorHAnsi" w:hAnsiTheme="minorHAnsi" w:cstheme="minorHAnsi"/>
                <w:sz w:val="20"/>
                <w:szCs w:val="20"/>
              </w:rPr>
              <w:t xml:space="preserve"> </w:t>
            </w:r>
          </w:p>
          <w:p w14:paraId="1509053F" w14:textId="77777777" w:rsidR="00646F32" w:rsidRPr="007A1394" w:rsidRDefault="00646F32" w:rsidP="00646F32">
            <w:pPr>
              <w:pStyle w:val="NoSpacing"/>
              <w:rPr>
                <w:rFonts w:asciiTheme="minorHAnsi" w:hAnsiTheme="minorHAnsi" w:cstheme="minorHAnsi"/>
                <w:sz w:val="20"/>
                <w:szCs w:val="20"/>
              </w:rPr>
            </w:pPr>
          </w:p>
        </w:tc>
        <w:tc>
          <w:tcPr>
            <w:tcW w:w="2562" w:type="dxa"/>
          </w:tcPr>
          <w:p w14:paraId="754E23F3" w14:textId="77777777" w:rsidR="00646F32" w:rsidRPr="0023131E" w:rsidRDefault="00646F32" w:rsidP="00646F32">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Use the BEL stages for assessment</w:t>
            </w:r>
          </w:p>
          <w:p w14:paraId="51C6071B" w14:textId="10145316" w:rsidR="00646F32" w:rsidRPr="0023131E" w:rsidRDefault="00646F32" w:rsidP="00646F32">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How to celebrate culture, languages and difference in all classes and throughout a school</w:t>
            </w:r>
            <w:r w:rsidR="005A5E68">
              <w:rPr>
                <w:rFonts w:asciiTheme="minorHAnsi" w:hAnsiTheme="minorHAnsi" w:cstheme="minorHAnsi"/>
                <w:sz w:val="20"/>
                <w:szCs w:val="20"/>
              </w:rPr>
              <w:t>.</w:t>
            </w:r>
            <w:r w:rsidRPr="0023131E">
              <w:rPr>
                <w:rFonts w:asciiTheme="minorHAnsi" w:hAnsiTheme="minorHAnsi" w:cstheme="minorHAnsi"/>
                <w:sz w:val="20"/>
                <w:szCs w:val="20"/>
              </w:rPr>
              <w:t xml:space="preserve"> </w:t>
            </w:r>
          </w:p>
          <w:p w14:paraId="350B6AF4" w14:textId="76C42FFB" w:rsidR="00646F32" w:rsidRPr="0023131E" w:rsidRDefault="00646F32" w:rsidP="00646F32">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Be sympathetic to the needs of pupils with EAL and those who are refugees</w:t>
            </w:r>
            <w:r w:rsidR="005A5E68">
              <w:rPr>
                <w:rFonts w:asciiTheme="minorHAnsi" w:hAnsiTheme="minorHAnsi" w:cstheme="minorHAnsi"/>
                <w:sz w:val="20"/>
                <w:szCs w:val="20"/>
              </w:rPr>
              <w:t>.</w:t>
            </w:r>
          </w:p>
          <w:p w14:paraId="161B0972" w14:textId="19136965" w:rsidR="00646F32" w:rsidRPr="005A5E68" w:rsidRDefault="00646F32" w:rsidP="005A5E68">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Address ways of supporting families who have EAL</w:t>
            </w:r>
            <w:r w:rsidR="005A5E68">
              <w:rPr>
                <w:rFonts w:asciiTheme="minorHAnsi" w:hAnsiTheme="minorHAnsi" w:cstheme="minorHAnsi"/>
                <w:sz w:val="20"/>
                <w:szCs w:val="20"/>
              </w:rPr>
              <w:t>.</w:t>
            </w:r>
          </w:p>
        </w:tc>
        <w:tc>
          <w:tcPr>
            <w:tcW w:w="2563" w:type="dxa"/>
            <w:tcBorders>
              <w:right w:val="single" w:sz="24" w:space="0" w:color="auto"/>
            </w:tcBorders>
          </w:tcPr>
          <w:p w14:paraId="7AED1D84" w14:textId="77777777" w:rsidR="00646F32" w:rsidRPr="0023131E" w:rsidRDefault="00646F32" w:rsidP="00646F32">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 xml:space="preserve">Assess the stage of language development through assessment stages and consider support strategies </w:t>
            </w:r>
          </w:p>
          <w:p w14:paraId="26461FCD" w14:textId="30462FA7" w:rsidR="00646F32" w:rsidRPr="005A5E68" w:rsidRDefault="00646F32" w:rsidP="005A5E68">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Evaluate (and if necessary, challenge) any poor EAL practices in school</w:t>
            </w:r>
            <w:r w:rsidR="005A5E68">
              <w:rPr>
                <w:rFonts w:asciiTheme="minorHAnsi" w:hAnsiTheme="minorHAnsi" w:cstheme="minorHAnsi"/>
                <w:sz w:val="20"/>
                <w:szCs w:val="20"/>
              </w:rPr>
              <w:t>.</w:t>
            </w:r>
          </w:p>
        </w:tc>
      </w:tr>
      <w:tr w:rsidR="007C0A03" w:rsidRPr="007A1394" w14:paraId="79F02F8C" w14:textId="77777777" w:rsidTr="007A1394">
        <w:trPr>
          <w:cantSplit/>
          <w:trHeight w:val="222"/>
        </w:trPr>
        <w:tc>
          <w:tcPr>
            <w:tcW w:w="900" w:type="dxa"/>
            <w:vMerge/>
            <w:tcBorders>
              <w:left w:val="single" w:sz="24" w:space="0" w:color="auto"/>
            </w:tcBorders>
            <w:textDirection w:val="btLr"/>
          </w:tcPr>
          <w:p w14:paraId="44055181" w14:textId="77777777" w:rsidR="000E41BC" w:rsidRPr="007A1394" w:rsidRDefault="000E41BC" w:rsidP="000E41BC">
            <w:pPr>
              <w:pStyle w:val="NoSpacing"/>
              <w:ind w:left="113" w:right="113"/>
              <w:jc w:val="center"/>
              <w:rPr>
                <w:rFonts w:asciiTheme="minorHAnsi" w:hAnsiTheme="minorHAnsi" w:cstheme="minorHAnsi"/>
                <w:sz w:val="20"/>
                <w:szCs w:val="20"/>
              </w:rPr>
            </w:pPr>
          </w:p>
        </w:tc>
        <w:tc>
          <w:tcPr>
            <w:tcW w:w="626" w:type="dxa"/>
            <w:vMerge w:val="restart"/>
            <w:textDirection w:val="btLr"/>
            <w:vAlign w:val="center"/>
          </w:tcPr>
          <w:p w14:paraId="1B14A093" w14:textId="4C20CEA9" w:rsidR="000E41BC" w:rsidRPr="007A1394" w:rsidRDefault="000E41BC" w:rsidP="000E41BC">
            <w:pPr>
              <w:pStyle w:val="NoSpacing"/>
              <w:ind w:left="113" w:right="113"/>
              <w:jc w:val="center"/>
              <w:rPr>
                <w:rFonts w:asciiTheme="minorHAnsi" w:hAnsiTheme="minorHAnsi" w:cstheme="minorHAnsi"/>
                <w:sz w:val="20"/>
                <w:szCs w:val="20"/>
              </w:rPr>
            </w:pPr>
            <w:r w:rsidRPr="007A1394">
              <w:rPr>
                <w:rFonts w:asciiTheme="minorHAnsi" w:hAnsiTheme="minorHAnsi" w:cstheme="minorHAnsi"/>
                <w:sz w:val="20"/>
                <w:szCs w:val="20"/>
              </w:rPr>
              <w:t>R</w:t>
            </w:r>
            <w:r>
              <w:rPr>
                <w:rFonts w:asciiTheme="minorHAnsi" w:hAnsiTheme="minorHAnsi" w:cstheme="minorHAnsi"/>
                <w:sz w:val="20"/>
                <w:szCs w:val="20"/>
              </w:rPr>
              <w:t>elationship &amp; Sex Education (RSE)</w:t>
            </w:r>
          </w:p>
        </w:tc>
        <w:tc>
          <w:tcPr>
            <w:tcW w:w="1276" w:type="dxa"/>
          </w:tcPr>
          <w:p w14:paraId="0160F1A9" w14:textId="77777777" w:rsidR="000E41BC" w:rsidRPr="007A1394" w:rsidRDefault="000E41BC" w:rsidP="000E41BC">
            <w:pPr>
              <w:pStyle w:val="NoSpacing"/>
              <w:rPr>
                <w:rFonts w:asciiTheme="minorHAnsi" w:hAnsiTheme="minorHAnsi" w:cstheme="minorHAnsi"/>
                <w:i/>
                <w:sz w:val="20"/>
                <w:szCs w:val="20"/>
              </w:rPr>
            </w:pPr>
            <w:r w:rsidRPr="007A1394">
              <w:rPr>
                <w:rFonts w:asciiTheme="minorHAnsi" w:hAnsiTheme="minorHAnsi" w:cstheme="minorHAnsi"/>
                <w:i/>
                <w:sz w:val="20"/>
                <w:szCs w:val="20"/>
              </w:rPr>
              <w:t>Learn that:</w:t>
            </w:r>
          </w:p>
          <w:p w14:paraId="7F239417" w14:textId="77777777" w:rsidR="000E41BC" w:rsidRPr="007A1394" w:rsidRDefault="000E41BC" w:rsidP="000E41BC">
            <w:pPr>
              <w:pStyle w:val="NoSpacing"/>
              <w:rPr>
                <w:rFonts w:asciiTheme="minorHAnsi" w:hAnsiTheme="minorHAnsi" w:cstheme="minorHAnsi"/>
                <w:i/>
                <w:sz w:val="20"/>
                <w:szCs w:val="20"/>
              </w:rPr>
            </w:pPr>
          </w:p>
        </w:tc>
        <w:tc>
          <w:tcPr>
            <w:tcW w:w="2562" w:type="dxa"/>
          </w:tcPr>
          <w:p w14:paraId="369453C4" w14:textId="41F1375E" w:rsidR="000E41BC" w:rsidRPr="0023131E" w:rsidRDefault="000E41BC" w:rsidP="000E41BC">
            <w:pPr>
              <w:pStyle w:val="NoSpacing"/>
              <w:numPr>
                <w:ilvl w:val="0"/>
                <w:numId w:val="4"/>
              </w:numPr>
              <w:rPr>
                <w:rFonts w:asciiTheme="minorHAnsi" w:hAnsiTheme="minorHAnsi" w:cstheme="minorHAnsi"/>
                <w:sz w:val="20"/>
                <w:szCs w:val="20"/>
              </w:rPr>
            </w:pPr>
            <w:r w:rsidRPr="0023131E">
              <w:rPr>
                <w:rFonts w:asciiTheme="minorHAnsi" w:hAnsiTheme="minorHAnsi" w:cstheme="minorHAnsi"/>
                <w:sz w:val="20"/>
                <w:szCs w:val="20"/>
              </w:rPr>
              <w:t>The goals/aims for RSE are very different to the aims or goals of other curriculum subjects and these should be recognised and foregrounded when teaching it</w:t>
            </w:r>
            <w:r w:rsidR="0091591D">
              <w:rPr>
                <w:rFonts w:asciiTheme="minorHAnsi" w:hAnsiTheme="minorHAnsi" w:cstheme="minorHAnsi"/>
                <w:sz w:val="20"/>
                <w:szCs w:val="20"/>
              </w:rPr>
              <w:t>.</w:t>
            </w:r>
          </w:p>
          <w:p w14:paraId="7FAFCAB1" w14:textId="5DE5EA50" w:rsidR="00B0513A" w:rsidRDefault="000E41BC" w:rsidP="00B0513A">
            <w:pPr>
              <w:pStyle w:val="NoSpacing"/>
              <w:numPr>
                <w:ilvl w:val="0"/>
                <w:numId w:val="4"/>
              </w:numPr>
              <w:rPr>
                <w:rFonts w:asciiTheme="minorHAnsi" w:hAnsiTheme="minorHAnsi" w:cstheme="minorHAnsi"/>
                <w:sz w:val="20"/>
                <w:szCs w:val="20"/>
              </w:rPr>
            </w:pPr>
            <w:r w:rsidRPr="0023131E">
              <w:rPr>
                <w:rFonts w:asciiTheme="minorHAnsi" w:hAnsiTheme="minorHAnsi" w:cstheme="minorHAnsi"/>
                <w:sz w:val="20"/>
                <w:szCs w:val="20"/>
              </w:rPr>
              <w:t>There are 4 core areas to the statutory secondary RSE curriculum: Identity, gender and sexuality, Consent and healthy relationships, Anatomy, sexual health and fertility, and RSE in a digital context</w:t>
            </w:r>
            <w:r w:rsidR="0091591D">
              <w:rPr>
                <w:rFonts w:asciiTheme="minorHAnsi" w:hAnsiTheme="minorHAnsi" w:cstheme="minorHAnsi"/>
                <w:sz w:val="20"/>
                <w:szCs w:val="20"/>
              </w:rPr>
              <w:t>.</w:t>
            </w:r>
          </w:p>
          <w:p w14:paraId="12F5434D" w14:textId="5DF79F86" w:rsidR="000E41BC" w:rsidRPr="00B0513A" w:rsidRDefault="000E41BC" w:rsidP="00B0513A">
            <w:pPr>
              <w:pStyle w:val="NoSpacing"/>
              <w:numPr>
                <w:ilvl w:val="0"/>
                <w:numId w:val="4"/>
              </w:numPr>
              <w:rPr>
                <w:rFonts w:asciiTheme="minorHAnsi" w:hAnsiTheme="minorHAnsi" w:cstheme="minorHAnsi"/>
                <w:sz w:val="20"/>
                <w:szCs w:val="20"/>
              </w:rPr>
            </w:pPr>
            <w:r w:rsidRPr="00B0513A">
              <w:rPr>
                <w:rFonts w:asciiTheme="minorHAnsi" w:hAnsiTheme="minorHAnsi" w:cstheme="minorHAnsi"/>
                <w:sz w:val="20"/>
                <w:szCs w:val="20"/>
              </w:rPr>
              <w:t>Ground rules in RSE teaching are important.</w:t>
            </w:r>
          </w:p>
        </w:tc>
        <w:tc>
          <w:tcPr>
            <w:tcW w:w="2562" w:type="dxa"/>
          </w:tcPr>
          <w:p w14:paraId="1913D118" w14:textId="585ADEBF" w:rsidR="000E41BC" w:rsidRPr="0023131E" w:rsidRDefault="000E41BC" w:rsidP="000E41BC">
            <w:pPr>
              <w:pStyle w:val="NoSpacing"/>
              <w:numPr>
                <w:ilvl w:val="0"/>
                <w:numId w:val="4"/>
              </w:numPr>
              <w:rPr>
                <w:rFonts w:asciiTheme="minorHAnsi" w:hAnsiTheme="minorHAnsi" w:cstheme="minorHAnsi"/>
                <w:sz w:val="20"/>
                <w:szCs w:val="20"/>
              </w:rPr>
            </w:pPr>
            <w:r w:rsidRPr="0023131E">
              <w:rPr>
                <w:rFonts w:asciiTheme="minorHAnsi" w:hAnsiTheme="minorHAnsi" w:cstheme="minorHAnsi"/>
                <w:sz w:val="20"/>
                <w:szCs w:val="20"/>
              </w:rPr>
              <w:t>In the RSE classroom, consciously ensuring pupil safety is paramount given the often-sensitive nature of the subject matter and the goals of the curriculum</w:t>
            </w:r>
            <w:r w:rsidR="0091591D">
              <w:rPr>
                <w:rFonts w:asciiTheme="minorHAnsi" w:hAnsiTheme="minorHAnsi" w:cstheme="minorHAnsi"/>
                <w:sz w:val="20"/>
                <w:szCs w:val="20"/>
              </w:rPr>
              <w:t>.</w:t>
            </w:r>
          </w:p>
          <w:p w14:paraId="28495765" w14:textId="77777777" w:rsidR="000E41BC" w:rsidRPr="0023131E" w:rsidRDefault="000E41BC" w:rsidP="000E41BC">
            <w:pPr>
              <w:pStyle w:val="NoSpacing"/>
              <w:numPr>
                <w:ilvl w:val="0"/>
                <w:numId w:val="4"/>
              </w:numPr>
              <w:rPr>
                <w:rFonts w:asciiTheme="minorHAnsi" w:hAnsiTheme="minorHAnsi" w:cstheme="minorHAnsi"/>
                <w:sz w:val="20"/>
                <w:szCs w:val="20"/>
              </w:rPr>
            </w:pPr>
            <w:r w:rsidRPr="0023131E">
              <w:rPr>
                <w:rFonts w:asciiTheme="minorHAnsi" w:hAnsiTheme="minorHAnsi" w:cstheme="minorHAnsi"/>
                <w:sz w:val="20"/>
                <w:szCs w:val="20"/>
              </w:rPr>
              <w:t>Awareness and the use of language in RSE is important e.g., heteronormative, cis-normative etc.</w:t>
            </w:r>
          </w:p>
          <w:p w14:paraId="20AA87B9" w14:textId="31201D81" w:rsidR="000E41BC" w:rsidRPr="0023131E" w:rsidRDefault="000E41BC" w:rsidP="000E41BC">
            <w:pPr>
              <w:pStyle w:val="NoSpacing"/>
              <w:numPr>
                <w:ilvl w:val="0"/>
                <w:numId w:val="4"/>
              </w:numPr>
              <w:rPr>
                <w:rFonts w:asciiTheme="minorHAnsi" w:hAnsiTheme="minorHAnsi" w:cstheme="minorHAnsi"/>
                <w:sz w:val="20"/>
                <w:szCs w:val="20"/>
              </w:rPr>
            </w:pPr>
            <w:r w:rsidRPr="0023131E">
              <w:rPr>
                <w:rFonts w:asciiTheme="minorHAnsi" w:hAnsiTheme="minorHAnsi" w:cstheme="minorHAnsi"/>
                <w:sz w:val="20"/>
                <w:szCs w:val="20"/>
              </w:rPr>
              <w:t>The RSE classroom is not the place to debate their morality but to provide non-judgemental information about how to access services etc</w:t>
            </w:r>
            <w:r w:rsidR="0091591D">
              <w:rPr>
                <w:rFonts w:asciiTheme="minorHAnsi" w:hAnsiTheme="minorHAnsi" w:cstheme="minorHAnsi"/>
                <w:sz w:val="20"/>
                <w:szCs w:val="20"/>
              </w:rPr>
              <w:t>.</w:t>
            </w:r>
          </w:p>
          <w:p w14:paraId="6623933F" w14:textId="77777777" w:rsidR="000E41BC" w:rsidRPr="007A1394" w:rsidRDefault="000E41BC" w:rsidP="00B0513A">
            <w:pPr>
              <w:pStyle w:val="NoSpacing"/>
              <w:rPr>
                <w:rFonts w:asciiTheme="minorHAnsi" w:hAnsiTheme="minorHAnsi" w:cstheme="minorHAnsi"/>
                <w:sz w:val="20"/>
                <w:szCs w:val="20"/>
              </w:rPr>
            </w:pPr>
          </w:p>
        </w:tc>
        <w:tc>
          <w:tcPr>
            <w:tcW w:w="2563" w:type="dxa"/>
          </w:tcPr>
          <w:p w14:paraId="4925895E" w14:textId="250D5FEE" w:rsidR="000E41BC" w:rsidRPr="0023131E" w:rsidRDefault="000E41BC" w:rsidP="000E41BC">
            <w:pPr>
              <w:pStyle w:val="NoSpacing"/>
              <w:numPr>
                <w:ilvl w:val="0"/>
                <w:numId w:val="4"/>
              </w:numPr>
              <w:rPr>
                <w:rFonts w:asciiTheme="minorHAnsi" w:hAnsiTheme="minorHAnsi" w:cstheme="minorHAnsi"/>
                <w:sz w:val="20"/>
                <w:szCs w:val="20"/>
              </w:rPr>
            </w:pPr>
            <w:r w:rsidRPr="0023131E">
              <w:rPr>
                <w:rFonts w:asciiTheme="minorHAnsi" w:hAnsiTheme="minorHAnsi" w:cstheme="minorHAnsi"/>
                <w:sz w:val="20"/>
                <w:szCs w:val="20"/>
              </w:rPr>
              <w:t>SRE should Provide information which is realistic and relevant, and which reinforces positive social norms</w:t>
            </w:r>
            <w:r w:rsidR="0091591D">
              <w:rPr>
                <w:rFonts w:asciiTheme="minorHAnsi" w:hAnsiTheme="minorHAnsi" w:cstheme="minorHAnsi"/>
                <w:sz w:val="20"/>
                <w:szCs w:val="20"/>
              </w:rPr>
              <w:t>.</w:t>
            </w:r>
          </w:p>
          <w:p w14:paraId="7DD4D384" w14:textId="3818A8B8" w:rsidR="000E41BC" w:rsidRPr="007A1394" w:rsidRDefault="000E41BC" w:rsidP="0091591D">
            <w:pPr>
              <w:pStyle w:val="NoSpacing"/>
              <w:numPr>
                <w:ilvl w:val="0"/>
                <w:numId w:val="4"/>
              </w:numPr>
              <w:rPr>
                <w:rFonts w:asciiTheme="minorHAnsi" w:hAnsiTheme="minorHAnsi" w:cstheme="minorHAnsi"/>
                <w:sz w:val="20"/>
                <w:szCs w:val="20"/>
              </w:rPr>
            </w:pPr>
            <w:r w:rsidRPr="0023131E">
              <w:rPr>
                <w:rFonts w:asciiTheme="minorHAnsi" w:hAnsiTheme="minorHAnsi" w:cstheme="minorHAnsi"/>
                <w:sz w:val="20"/>
                <w:szCs w:val="20"/>
              </w:rPr>
              <w:t>Lessons should start where students are: find out what they already know, understand, are able to do and are able to say</w:t>
            </w:r>
            <w:r w:rsidR="0091591D">
              <w:rPr>
                <w:rFonts w:asciiTheme="minorHAnsi" w:hAnsiTheme="minorHAnsi" w:cstheme="minorHAnsi"/>
                <w:sz w:val="20"/>
                <w:szCs w:val="20"/>
              </w:rPr>
              <w:t>.</w:t>
            </w:r>
          </w:p>
        </w:tc>
        <w:tc>
          <w:tcPr>
            <w:tcW w:w="2562" w:type="dxa"/>
          </w:tcPr>
          <w:p w14:paraId="4D165679" w14:textId="67A5774D" w:rsidR="000E41BC" w:rsidRPr="0023131E" w:rsidRDefault="000E41BC" w:rsidP="000E41BC">
            <w:pPr>
              <w:pStyle w:val="NoSpacing"/>
              <w:numPr>
                <w:ilvl w:val="0"/>
                <w:numId w:val="4"/>
              </w:numPr>
              <w:rPr>
                <w:rFonts w:asciiTheme="minorHAnsi" w:hAnsiTheme="minorHAnsi" w:cstheme="minorHAnsi"/>
                <w:sz w:val="20"/>
                <w:szCs w:val="20"/>
              </w:rPr>
            </w:pPr>
            <w:r w:rsidRPr="0023131E">
              <w:rPr>
                <w:rFonts w:asciiTheme="minorHAnsi" w:hAnsiTheme="minorHAnsi" w:cstheme="minorHAnsi"/>
                <w:sz w:val="20"/>
                <w:szCs w:val="20"/>
              </w:rPr>
              <w:t>Importance of avoiding making any assumptions about pupils, taking a measured, rather than value-laden approach</w:t>
            </w:r>
            <w:r w:rsidR="0091591D">
              <w:rPr>
                <w:rFonts w:asciiTheme="minorHAnsi" w:hAnsiTheme="minorHAnsi" w:cstheme="minorHAnsi"/>
                <w:sz w:val="20"/>
                <w:szCs w:val="20"/>
              </w:rPr>
              <w:t>.</w:t>
            </w:r>
          </w:p>
          <w:p w14:paraId="68C363EA" w14:textId="6D0039DE" w:rsidR="000E41BC" w:rsidRPr="007A1394" w:rsidRDefault="000E41BC" w:rsidP="0091591D">
            <w:pPr>
              <w:pStyle w:val="NoSpacing"/>
              <w:numPr>
                <w:ilvl w:val="0"/>
                <w:numId w:val="4"/>
              </w:numPr>
              <w:rPr>
                <w:rFonts w:asciiTheme="minorHAnsi" w:hAnsiTheme="minorHAnsi" w:cstheme="minorHAnsi"/>
                <w:sz w:val="20"/>
                <w:szCs w:val="20"/>
              </w:rPr>
            </w:pPr>
            <w:r w:rsidRPr="0023131E">
              <w:rPr>
                <w:rFonts w:asciiTheme="minorHAnsi" w:hAnsiTheme="minorHAnsi" w:cstheme="minorHAnsi"/>
                <w:sz w:val="20"/>
                <w:szCs w:val="20"/>
              </w:rPr>
              <w:t>RSE dovetails with foundational knowledge for understanding other compulsory topics such as fertility, sexual health, FGM and menstruation (which is technically part of health education).</w:t>
            </w:r>
          </w:p>
        </w:tc>
        <w:tc>
          <w:tcPr>
            <w:tcW w:w="2563" w:type="dxa"/>
            <w:tcBorders>
              <w:right w:val="single" w:sz="24" w:space="0" w:color="auto"/>
            </w:tcBorders>
          </w:tcPr>
          <w:p w14:paraId="3CB8F8A7" w14:textId="77777777" w:rsidR="000E41BC" w:rsidRPr="0023131E" w:rsidRDefault="000E41BC" w:rsidP="000E41BC">
            <w:pPr>
              <w:pStyle w:val="NoSpacing"/>
              <w:numPr>
                <w:ilvl w:val="0"/>
                <w:numId w:val="4"/>
              </w:numPr>
              <w:rPr>
                <w:rFonts w:asciiTheme="minorHAnsi" w:hAnsiTheme="minorHAnsi" w:cstheme="minorHAnsi"/>
                <w:sz w:val="20"/>
                <w:szCs w:val="20"/>
              </w:rPr>
            </w:pPr>
            <w:r w:rsidRPr="0023131E">
              <w:rPr>
                <w:rFonts w:asciiTheme="minorHAnsi" w:hAnsiTheme="minorHAnsi" w:cstheme="minorHAnsi"/>
                <w:sz w:val="20"/>
                <w:szCs w:val="20"/>
              </w:rPr>
              <w:t>RSE includes planning to teach explicit life skills (e.g., planning, decision-making skills), specific skills (e.g., communication, sexual negotiation skills) and promote resilience.</w:t>
            </w:r>
          </w:p>
          <w:p w14:paraId="1F27F403" w14:textId="51DEB118" w:rsidR="000E41BC" w:rsidRPr="0023131E" w:rsidRDefault="000E41BC" w:rsidP="000E41BC">
            <w:pPr>
              <w:pStyle w:val="NoSpacing"/>
              <w:numPr>
                <w:ilvl w:val="0"/>
                <w:numId w:val="4"/>
              </w:numPr>
              <w:rPr>
                <w:rFonts w:asciiTheme="minorHAnsi" w:hAnsiTheme="minorHAnsi" w:cstheme="minorHAnsi"/>
                <w:sz w:val="20"/>
                <w:szCs w:val="20"/>
              </w:rPr>
            </w:pPr>
            <w:r w:rsidRPr="0023131E">
              <w:rPr>
                <w:rFonts w:asciiTheme="minorHAnsi" w:hAnsiTheme="minorHAnsi" w:cstheme="minorHAnsi"/>
                <w:sz w:val="20"/>
                <w:szCs w:val="20"/>
              </w:rPr>
              <w:t>Distancing techniques which will enable learners to depersonalise the topic being discussed, should be incorporated</w:t>
            </w:r>
            <w:r w:rsidR="0091591D">
              <w:rPr>
                <w:rFonts w:asciiTheme="minorHAnsi" w:hAnsiTheme="minorHAnsi" w:cstheme="minorHAnsi"/>
                <w:sz w:val="20"/>
                <w:szCs w:val="20"/>
              </w:rPr>
              <w:t>.</w:t>
            </w:r>
          </w:p>
          <w:p w14:paraId="2ADCF6AE" w14:textId="77777777" w:rsidR="000E41BC" w:rsidRPr="007A1394" w:rsidRDefault="000E41BC" w:rsidP="00B0513A">
            <w:pPr>
              <w:pStyle w:val="NoSpacing"/>
              <w:rPr>
                <w:rFonts w:asciiTheme="minorHAnsi" w:hAnsiTheme="minorHAnsi" w:cstheme="minorHAnsi"/>
                <w:sz w:val="20"/>
                <w:szCs w:val="20"/>
              </w:rPr>
            </w:pPr>
          </w:p>
        </w:tc>
      </w:tr>
      <w:tr w:rsidR="007C0A03" w:rsidRPr="007A1394" w14:paraId="37E7B6B7" w14:textId="77777777" w:rsidTr="007A1394">
        <w:trPr>
          <w:cantSplit/>
          <w:trHeight w:val="222"/>
        </w:trPr>
        <w:tc>
          <w:tcPr>
            <w:tcW w:w="900" w:type="dxa"/>
            <w:vMerge/>
            <w:tcBorders>
              <w:left w:val="single" w:sz="24" w:space="0" w:color="auto"/>
            </w:tcBorders>
            <w:textDirection w:val="btLr"/>
          </w:tcPr>
          <w:p w14:paraId="0E5D12DC" w14:textId="77777777" w:rsidR="00B0513A" w:rsidRPr="007A1394" w:rsidRDefault="00B0513A" w:rsidP="00B0513A">
            <w:pPr>
              <w:pStyle w:val="NoSpacing"/>
              <w:ind w:left="113" w:right="113"/>
              <w:jc w:val="center"/>
              <w:rPr>
                <w:rFonts w:asciiTheme="minorHAnsi" w:hAnsiTheme="minorHAnsi" w:cstheme="minorHAnsi"/>
                <w:sz w:val="20"/>
                <w:szCs w:val="20"/>
              </w:rPr>
            </w:pPr>
          </w:p>
        </w:tc>
        <w:tc>
          <w:tcPr>
            <w:tcW w:w="626" w:type="dxa"/>
            <w:vMerge/>
            <w:textDirection w:val="btLr"/>
            <w:vAlign w:val="center"/>
          </w:tcPr>
          <w:p w14:paraId="23A94549" w14:textId="77777777" w:rsidR="00B0513A" w:rsidRPr="007A1394" w:rsidRDefault="00B0513A" w:rsidP="00B0513A">
            <w:pPr>
              <w:pStyle w:val="NoSpacing"/>
              <w:ind w:left="113" w:right="113"/>
              <w:jc w:val="center"/>
              <w:rPr>
                <w:rFonts w:asciiTheme="minorHAnsi" w:hAnsiTheme="minorHAnsi" w:cstheme="minorHAnsi"/>
                <w:sz w:val="20"/>
                <w:szCs w:val="20"/>
              </w:rPr>
            </w:pPr>
          </w:p>
        </w:tc>
        <w:tc>
          <w:tcPr>
            <w:tcW w:w="1276" w:type="dxa"/>
          </w:tcPr>
          <w:p w14:paraId="2FD3C050" w14:textId="77777777" w:rsidR="00B0513A" w:rsidRPr="007A1394" w:rsidRDefault="00B0513A" w:rsidP="00B0513A">
            <w:pPr>
              <w:pStyle w:val="NoSpacing"/>
              <w:rPr>
                <w:rFonts w:asciiTheme="minorHAnsi" w:hAnsiTheme="minorHAnsi" w:cstheme="minorHAnsi"/>
                <w:i/>
                <w:sz w:val="20"/>
                <w:szCs w:val="20"/>
              </w:rPr>
            </w:pPr>
            <w:r w:rsidRPr="007A1394">
              <w:rPr>
                <w:rFonts w:asciiTheme="minorHAnsi" w:hAnsiTheme="minorHAnsi" w:cstheme="minorHAnsi"/>
                <w:i/>
                <w:sz w:val="20"/>
                <w:szCs w:val="20"/>
              </w:rPr>
              <w:t>Learn how to</w:t>
            </w:r>
          </w:p>
        </w:tc>
        <w:tc>
          <w:tcPr>
            <w:tcW w:w="2562" w:type="dxa"/>
          </w:tcPr>
          <w:p w14:paraId="1B1955F8" w14:textId="3AB920F4" w:rsidR="00B0513A" w:rsidRPr="0023131E" w:rsidRDefault="00B0513A" w:rsidP="00B0513A">
            <w:pPr>
              <w:pStyle w:val="NoSpacing"/>
              <w:numPr>
                <w:ilvl w:val="0"/>
                <w:numId w:val="4"/>
              </w:numPr>
              <w:rPr>
                <w:rFonts w:asciiTheme="minorHAnsi" w:hAnsiTheme="minorHAnsi" w:cstheme="minorHAnsi"/>
                <w:sz w:val="20"/>
                <w:szCs w:val="20"/>
              </w:rPr>
            </w:pPr>
            <w:r w:rsidRPr="0023131E">
              <w:rPr>
                <w:rFonts w:asciiTheme="minorHAnsi" w:hAnsiTheme="minorHAnsi" w:cstheme="minorHAnsi"/>
                <w:sz w:val="20"/>
                <w:szCs w:val="20"/>
              </w:rPr>
              <w:t>Reflect what the new guidance means for their own teaching practice</w:t>
            </w:r>
            <w:r w:rsidR="0091591D">
              <w:rPr>
                <w:rFonts w:asciiTheme="minorHAnsi" w:hAnsiTheme="minorHAnsi" w:cstheme="minorHAnsi"/>
                <w:sz w:val="20"/>
                <w:szCs w:val="20"/>
              </w:rPr>
              <w:t>.</w:t>
            </w:r>
          </w:p>
          <w:p w14:paraId="3603C9A9" w14:textId="6B3201EF" w:rsidR="00B0513A" w:rsidRPr="0023131E" w:rsidRDefault="00B0513A" w:rsidP="00B0513A">
            <w:pPr>
              <w:pStyle w:val="ListParagraph"/>
              <w:numPr>
                <w:ilvl w:val="0"/>
                <w:numId w:val="4"/>
              </w:numPr>
              <w:rPr>
                <w:rFonts w:asciiTheme="minorHAnsi" w:hAnsiTheme="minorHAnsi" w:cstheme="minorHAnsi"/>
                <w:sz w:val="20"/>
                <w:szCs w:val="20"/>
              </w:rPr>
            </w:pPr>
            <w:r w:rsidRPr="0023131E">
              <w:rPr>
                <w:rFonts w:asciiTheme="minorHAnsi" w:hAnsiTheme="minorHAnsi" w:cstheme="minorHAnsi"/>
                <w:sz w:val="20"/>
                <w:szCs w:val="20"/>
              </w:rPr>
              <w:t>Appreciate the role, purpose and value of RSE in the curriculum</w:t>
            </w:r>
            <w:r w:rsidR="0091591D">
              <w:rPr>
                <w:rFonts w:asciiTheme="minorHAnsi" w:hAnsiTheme="minorHAnsi" w:cstheme="minorHAnsi"/>
                <w:sz w:val="20"/>
                <w:szCs w:val="20"/>
              </w:rPr>
              <w:t>.</w:t>
            </w:r>
          </w:p>
          <w:p w14:paraId="4A5C2592" w14:textId="78813118" w:rsidR="00B0513A" w:rsidRPr="0023131E" w:rsidRDefault="00B0513A" w:rsidP="00B0513A">
            <w:pPr>
              <w:pStyle w:val="ListParagraph"/>
              <w:numPr>
                <w:ilvl w:val="0"/>
                <w:numId w:val="4"/>
              </w:numPr>
              <w:rPr>
                <w:rFonts w:asciiTheme="minorHAnsi" w:hAnsiTheme="minorHAnsi" w:cstheme="minorHAnsi"/>
                <w:sz w:val="20"/>
                <w:szCs w:val="20"/>
              </w:rPr>
            </w:pPr>
            <w:r w:rsidRPr="0023131E">
              <w:rPr>
                <w:rFonts w:asciiTheme="minorHAnsi" w:hAnsiTheme="minorHAnsi" w:cstheme="minorHAnsi"/>
                <w:sz w:val="20"/>
                <w:szCs w:val="20"/>
              </w:rPr>
              <w:t>Create a classroom environment which encourages explorative learning, questioning and development while ensuring safety</w:t>
            </w:r>
            <w:r w:rsidR="0091591D">
              <w:rPr>
                <w:rFonts w:asciiTheme="minorHAnsi" w:hAnsiTheme="minorHAnsi" w:cstheme="minorHAnsi"/>
                <w:sz w:val="20"/>
                <w:szCs w:val="20"/>
              </w:rPr>
              <w:t>.</w:t>
            </w:r>
          </w:p>
          <w:p w14:paraId="40776194" w14:textId="77777777" w:rsidR="00B0513A" w:rsidRPr="007A1394" w:rsidRDefault="00B0513A" w:rsidP="00B0513A">
            <w:pPr>
              <w:pStyle w:val="NoSpacing"/>
              <w:rPr>
                <w:rFonts w:asciiTheme="minorHAnsi" w:hAnsiTheme="minorHAnsi" w:cstheme="minorHAnsi"/>
                <w:sz w:val="20"/>
                <w:szCs w:val="20"/>
              </w:rPr>
            </w:pPr>
          </w:p>
        </w:tc>
        <w:tc>
          <w:tcPr>
            <w:tcW w:w="2562" w:type="dxa"/>
          </w:tcPr>
          <w:p w14:paraId="4C1A2F53" w14:textId="40EF6316" w:rsidR="00B0513A" w:rsidRPr="0023131E" w:rsidRDefault="00B0513A" w:rsidP="00B0513A">
            <w:pPr>
              <w:pStyle w:val="ListParagraph"/>
              <w:numPr>
                <w:ilvl w:val="0"/>
                <w:numId w:val="4"/>
              </w:numPr>
              <w:rPr>
                <w:rFonts w:asciiTheme="minorHAnsi" w:hAnsiTheme="minorHAnsi" w:cstheme="minorHAnsi"/>
                <w:sz w:val="20"/>
                <w:szCs w:val="20"/>
              </w:rPr>
            </w:pPr>
            <w:r w:rsidRPr="0023131E">
              <w:rPr>
                <w:rFonts w:asciiTheme="minorHAnsi" w:hAnsiTheme="minorHAnsi" w:cstheme="minorHAnsi"/>
                <w:sz w:val="20"/>
                <w:szCs w:val="20"/>
              </w:rPr>
              <w:t>Gently challenge misconceptions and misuse of language which emerge</w:t>
            </w:r>
            <w:r w:rsidR="0091591D">
              <w:rPr>
                <w:rFonts w:asciiTheme="minorHAnsi" w:hAnsiTheme="minorHAnsi" w:cstheme="minorHAnsi"/>
                <w:sz w:val="20"/>
                <w:szCs w:val="20"/>
              </w:rPr>
              <w:t>.</w:t>
            </w:r>
          </w:p>
          <w:p w14:paraId="23966277" w14:textId="0F456EEA" w:rsidR="00B0513A" w:rsidRPr="0023131E" w:rsidRDefault="00B0513A" w:rsidP="00B0513A">
            <w:pPr>
              <w:pStyle w:val="NoSpacing"/>
              <w:numPr>
                <w:ilvl w:val="0"/>
                <w:numId w:val="4"/>
              </w:numPr>
              <w:rPr>
                <w:rFonts w:asciiTheme="minorHAnsi" w:hAnsiTheme="minorHAnsi" w:cstheme="minorHAnsi"/>
                <w:sz w:val="20"/>
                <w:szCs w:val="20"/>
              </w:rPr>
            </w:pPr>
            <w:r w:rsidRPr="0023131E">
              <w:rPr>
                <w:rFonts w:asciiTheme="minorHAnsi" w:hAnsiTheme="minorHAnsi" w:cstheme="minorHAnsi"/>
                <w:sz w:val="20"/>
                <w:szCs w:val="20"/>
              </w:rPr>
              <w:t>Model acceptance and celebration of differences in sexual orientation, sex preference and decisions (while always championing consensual relationships)</w:t>
            </w:r>
            <w:r w:rsidR="0091591D">
              <w:rPr>
                <w:rFonts w:asciiTheme="minorHAnsi" w:hAnsiTheme="minorHAnsi" w:cstheme="minorHAnsi"/>
                <w:sz w:val="20"/>
                <w:szCs w:val="20"/>
              </w:rPr>
              <w:t>.</w:t>
            </w:r>
          </w:p>
          <w:p w14:paraId="3EE74B33" w14:textId="77777777" w:rsidR="00B0513A" w:rsidRPr="007A1394" w:rsidRDefault="00B0513A" w:rsidP="0091591D">
            <w:pPr>
              <w:pStyle w:val="NoSpacing"/>
              <w:ind w:left="720"/>
              <w:rPr>
                <w:rFonts w:asciiTheme="minorHAnsi" w:hAnsiTheme="minorHAnsi" w:cstheme="minorHAnsi"/>
                <w:sz w:val="20"/>
                <w:szCs w:val="20"/>
              </w:rPr>
            </w:pPr>
          </w:p>
        </w:tc>
        <w:tc>
          <w:tcPr>
            <w:tcW w:w="2563" w:type="dxa"/>
          </w:tcPr>
          <w:p w14:paraId="56C14833" w14:textId="648DCD31" w:rsidR="0091591D" w:rsidRDefault="00B0513A" w:rsidP="0091591D">
            <w:pPr>
              <w:pStyle w:val="ListParagraph"/>
              <w:numPr>
                <w:ilvl w:val="0"/>
                <w:numId w:val="4"/>
              </w:numPr>
              <w:rPr>
                <w:rFonts w:asciiTheme="minorHAnsi" w:hAnsiTheme="minorHAnsi" w:cstheme="minorHAnsi"/>
                <w:sz w:val="20"/>
                <w:szCs w:val="20"/>
              </w:rPr>
            </w:pPr>
            <w:r w:rsidRPr="0023131E">
              <w:rPr>
                <w:rFonts w:asciiTheme="minorHAnsi" w:hAnsiTheme="minorHAnsi" w:cstheme="minorHAnsi"/>
                <w:sz w:val="20"/>
                <w:szCs w:val="20"/>
              </w:rPr>
              <w:t>Ensure that any bi/homophobia, bullying, offensive language is challenged in the classroom, whatever the basis of the viewpoint</w:t>
            </w:r>
            <w:r w:rsidR="0091591D">
              <w:rPr>
                <w:rFonts w:asciiTheme="minorHAnsi" w:hAnsiTheme="minorHAnsi" w:cstheme="minorHAnsi"/>
                <w:sz w:val="20"/>
                <w:szCs w:val="20"/>
              </w:rPr>
              <w:t>.</w:t>
            </w:r>
          </w:p>
          <w:p w14:paraId="2F05C6AA" w14:textId="77777777" w:rsidR="0091591D" w:rsidRPr="0091591D" w:rsidRDefault="0091591D" w:rsidP="0091591D">
            <w:pPr>
              <w:pStyle w:val="ListParagraph"/>
              <w:ind w:left="360"/>
              <w:rPr>
                <w:rFonts w:asciiTheme="minorHAnsi" w:hAnsiTheme="minorHAnsi" w:cstheme="minorHAnsi"/>
                <w:sz w:val="20"/>
                <w:szCs w:val="20"/>
              </w:rPr>
            </w:pPr>
          </w:p>
          <w:p w14:paraId="4A3CB499" w14:textId="75BCD0F6" w:rsidR="00B0513A" w:rsidRPr="007A1394" w:rsidRDefault="00B0513A" w:rsidP="0091591D">
            <w:pPr>
              <w:pStyle w:val="NoSpacing"/>
              <w:numPr>
                <w:ilvl w:val="0"/>
                <w:numId w:val="4"/>
              </w:numPr>
              <w:rPr>
                <w:rFonts w:asciiTheme="minorHAnsi" w:hAnsiTheme="minorHAnsi" w:cstheme="minorHAnsi"/>
                <w:sz w:val="20"/>
                <w:szCs w:val="20"/>
              </w:rPr>
            </w:pPr>
            <w:r w:rsidRPr="00F734B9">
              <w:rPr>
                <w:rFonts w:asciiTheme="minorHAnsi" w:hAnsiTheme="minorHAnsi" w:cstheme="minorHAnsi"/>
                <w:sz w:val="20"/>
                <w:szCs w:val="20"/>
              </w:rPr>
              <w:t>Take a positive approach which does not attempt to induce shock or guilt but focuses on what students can do to keep themselves and others healthy and safe and to have positive, healthy relationships</w:t>
            </w:r>
            <w:r w:rsidR="0091591D">
              <w:rPr>
                <w:rFonts w:asciiTheme="minorHAnsi" w:hAnsiTheme="minorHAnsi" w:cstheme="minorHAnsi"/>
                <w:sz w:val="20"/>
                <w:szCs w:val="20"/>
              </w:rPr>
              <w:t>.</w:t>
            </w:r>
          </w:p>
        </w:tc>
        <w:tc>
          <w:tcPr>
            <w:tcW w:w="2562" w:type="dxa"/>
          </w:tcPr>
          <w:p w14:paraId="7EE05B5C" w14:textId="65B89B94" w:rsidR="00B0513A" w:rsidRPr="0023131E" w:rsidRDefault="00B0513A" w:rsidP="00B0513A">
            <w:pPr>
              <w:pStyle w:val="NoSpacing"/>
              <w:numPr>
                <w:ilvl w:val="0"/>
                <w:numId w:val="4"/>
              </w:numPr>
              <w:rPr>
                <w:rFonts w:asciiTheme="minorHAnsi" w:hAnsiTheme="minorHAnsi" w:cstheme="minorHAnsi"/>
                <w:sz w:val="20"/>
                <w:szCs w:val="20"/>
              </w:rPr>
            </w:pPr>
            <w:r w:rsidRPr="0023131E">
              <w:rPr>
                <w:rFonts w:asciiTheme="minorHAnsi" w:hAnsiTheme="minorHAnsi" w:cstheme="minorHAnsi"/>
                <w:sz w:val="20"/>
                <w:szCs w:val="20"/>
              </w:rPr>
              <w:t>Respond to challenges that they might encounter in the RSE classroom</w:t>
            </w:r>
            <w:r w:rsidR="0091591D">
              <w:rPr>
                <w:rFonts w:asciiTheme="minorHAnsi" w:hAnsiTheme="minorHAnsi" w:cstheme="minorHAnsi"/>
                <w:sz w:val="20"/>
                <w:szCs w:val="20"/>
              </w:rPr>
              <w:t>.</w:t>
            </w:r>
          </w:p>
          <w:p w14:paraId="001DD602" w14:textId="67A951EB" w:rsidR="00B0513A" w:rsidRPr="0023131E" w:rsidRDefault="00B0513A" w:rsidP="00B0513A">
            <w:pPr>
              <w:pStyle w:val="NoSpacing"/>
              <w:numPr>
                <w:ilvl w:val="0"/>
                <w:numId w:val="4"/>
              </w:numPr>
              <w:rPr>
                <w:rFonts w:asciiTheme="minorHAnsi" w:hAnsiTheme="minorHAnsi" w:cstheme="minorHAnsi"/>
                <w:sz w:val="20"/>
                <w:szCs w:val="20"/>
              </w:rPr>
            </w:pPr>
            <w:r w:rsidRPr="0023131E">
              <w:rPr>
                <w:rFonts w:asciiTheme="minorHAnsi" w:hAnsiTheme="minorHAnsi" w:cstheme="minorHAnsi"/>
                <w:sz w:val="20"/>
                <w:szCs w:val="20"/>
              </w:rPr>
              <w:t>Avoid pedagogy that may be misleading and contribute to shame and stigma</w:t>
            </w:r>
            <w:r w:rsidR="0091591D">
              <w:rPr>
                <w:rFonts w:asciiTheme="minorHAnsi" w:hAnsiTheme="minorHAnsi" w:cstheme="minorHAnsi"/>
                <w:sz w:val="20"/>
                <w:szCs w:val="20"/>
              </w:rPr>
              <w:t>.</w:t>
            </w:r>
          </w:p>
          <w:p w14:paraId="13A7A854" w14:textId="77777777" w:rsidR="00B0513A" w:rsidRPr="0023131E" w:rsidRDefault="00B0513A" w:rsidP="00B0513A">
            <w:pPr>
              <w:pStyle w:val="NoSpacing"/>
              <w:numPr>
                <w:ilvl w:val="0"/>
                <w:numId w:val="4"/>
              </w:numPr>
              <w:rPr>
                <w:rFonts w:asciiTheme="minorHAnsi" w:hAnsiTheme="minorHAnsi" w:cstheme="minorHAnsi"/>
                <w:sz w:val="20"/>
                <w:szCs w:val="20"/>
              </w:rPr>
            </w:pPr>
            <w:r w:rsidRPr="0023131E">
              <w:rPr>
                <w:rFonts w:asciiTheme="minorHAnsi" w:hAnsiTheme="minorHAnsi" w:cstheme="minorHAnsi"/>
                <w:sz w:val="20"/>
                <w:szCs w:val="20"/>
              </w:rPr>
              <w:t>Apply a wide variety of approaches to teaching and learning, with an emphasis on interactive learning and the teacher as facilitator.</w:t>
            </w:r>
          </w:p>
          <w:p w14:paraId="15E93FF4" w14:textId="77777777" w:rsidR="00B0513A" w:rsidRPr="007A1394" w:rsidRDefault="00B0513A" w:rsidP="00B0513A">
            <w:pPr>
              <w:pStyle w:val="NoSpacing"/>
              <w:rPr>
                <w:rFonts w:asciiTheme="minorHAnsi" w:hAnsiTheme="minorHAnsi" w:cstheme="minorHAnsi"/>
                <w:sz w:val="20"/>
                <w:szCs w:val="20"/>
              </w:rPr>
            </w:pPr>
          </w:p>
        </w:tc>
        <w:tc>
          <w:tcPr>
            <w:tcW w:w="2563" w:type="dxa"/>
            <w:tcBorders>
              <w:right w:val="single" w:sz="24" w:space="0" w:color="auto"/>
            </w:tcBorders>
          </w:tcPr>
          <w:p w14:paraId="21F14854" w14:textId="76357C97" w:rsidR="00B0513A" w:rsidRPr="0023131E" w:rsidRDefault="00B0513A" w:rsidP="00B0513A">
            <w:pPr>
              <w:pStyle w:val="NoSpacing"/>
              <w:numPr>
                <w:ilvl w:val="0"/>
                <w:numId w:val="4"/>
              </w:numPr>
              <w:rPr>
                <w:rFonts w:asciiTheme="minorHAnsi" w:hAnsiTheme="minorHAnsi" w:cstheme="minorHAnsi"/>
                <w:sz w:val="20"/>
                <w:szCs w:val="20"/>
              </w:rPr>
            </w:pPr>
            <w:r w:rsidRPr="0023131E">
              <w:rPr>
                <w:rFonts w:asciiTheme="minorHAnsi" w:hAnsiTheme="minorHAnsi" w:cstheme="minorHAnsi"/>
                <w:sz w:val="20"/>
                <w:szCs w:val="20"/>
              </w:rPr>
              <w:t>Ensure that students are informed, empowered and safe as they develop and grow through secondary school and beyond</w:t>
            </w:r>
            <w:r w:rsidR="0091591D">
              <w:rPr>
                <w:rFonts w:asciiTheme="minorHAnsi" w:hAnsiTheme="minorHAnsi" w:cstheme="minorHAnsi"/>
                <w:sz w:val="20"/>
                <w:szCs w:val="20"/>
              </w:rPr>
              <w:t>.</w:t>
            </w:r>
          </w:p>
          <w:p w14:paraId="40708DFF" w14:textId="7CF9A869" w:rsidR="00B0513A" w:rsidRPr="0023131E" w:rsidRDefault="00B0513A" w:rsidP="00B0513A">
            <w:pPr>
              <w:pStyle w:val="NoSpacing"/>
              <w:numPr>
                <w:ilvl w:val="0"/>
                <w:numId w:val="4"/>
              </w:numPr>
              <w:rPr>
                <w:rFonts w:asciiTheme="minorHAnsi" w:hAnsiTheme="minorHAnsi" w:cstheme="minorHAnsi"/>
                <w:sz w:val="20"/>
                <w:szCs w:val="20"/>
              </w:rPr>
            </w:pPr>
            <w:r w:rsidRPr="0023131E">
              <w:rPr>
                <w:rFonts w:asciiTheme="minorHAnsi" w:hAnsiTheme="minorHAnsi" w:cstheme="minorHAnsi"/>
                <w:sz w:val="20"/>
                <w:szCs w:val="20"/>
              </w:rPr>
              <w:t>Develop strategies and resources for teaching RSE, relating specifically to Identity, gender and sexuality, Consent and healthy relationships, Anatomy, sexual health, and fertility, and RSE in a digital context</w:t>
            </w:r>
            <w:r w:rsidR="0091591D">
              <w:rPr>
                <w:rFonts w:asciiTheme="minorHAnsi" w:hAnsiTheme="minorHAnsi" w:cstheme="minorHAnsi"/>
                <w:sz w:val="20"/>
                <w:szCs w:val="20"/>
              </w:rPr>
              <w:t>.</w:t>
            </w:r>
          </w:p>
          <w:p w14:paraId="30473C79" w14:textId="77777777" w:rsidR="00B0513A" w:rsidRPr="007A1394" w:rsidRDefault="00B0513A" w:rsidP="00B0513A">
            <w:pPr>
              <w:pStyle w:val="NoSpacing"/>
              <w:rPr>
                <w:rFonts w:asciiTheme="minorHAnsi" w:hAnsiTheme="minorHAnsi" w:cstheme="minorHAnsi"/>
                <w:sz w:val="20"/>
                <w:szCs w:val="20"/>
              </w:rPr>
            </w:pPr>
          </w:p>
        </w:tc>
      </w:tr>
      <w:tr w:rsidR="007C0A03" w:rsidRPr="007A1394" w14:paraId="5C0BEC4F" w14:textId="77777777" w:rsidTr="007A1394">
        <w:trPr>
          <w:cantSplit/>
          <w:trHeight w:val="222"/>
        </w:trPr>
        <w:tc>
          <w:tcPr>
            <w:tcW w:w="900" w:type="dxa"/>
            <w:vMerge/>
            <w:tcBorders>
              <w:left w:val="single" w:sz="24" w:space="0" w:color="auto"/>
            </w:tcBorders>
            <w:textDirection w:val="btLr"/>
          </w:tcPr>
          <w:p w14:paraId="4F594C44" w14:textId="77777777" w:rsidR="008E4343" w:rsidRPr="007A1394" w:rsidRDefault="008E4343" w:rsidP="008E4343">
            <w:pPr>
              <w:pStyle w:val="NoSpacing"/>
              <w:ind w:left="113" w:right="113"/>
              <w:jc w:val="center"/>
              <w:rPr>
                <w:rFonts w:asciiTheme="minorHAnsi" w:hAnsiTheme="minorHAnsi" w:cstheme="minorHAnsi"/>
                <w:sz w:val="20"/>
                <w:szCs w:val="20"/>
              </w:rPr>
            </w:pPr>
          </w:p>
        </w:tc>
        <w:tc>
          <w:tcPr>
            <w:tcW w:w="626" w:type="dxa"/>
            <w:vMerge w:val="restart"/>
            <w:textDirection w:val="btLr"/>
            <w:vAlign w:val="center"/>
          </w:tcPr>
          <w:p w14:paraId="2FCFB8FA" w14:textId="43E26958" w:rsidR="008E4343" w:rsidRPr="007A1394" w:rsidRDefault="008E4343" w:rsidP="008E4343">
            <w:pPr>
              <w:pStyle w:val="NoSpacing"/>
              <w:ind w:left="113" w:right="113"/>
              <w:jc w:val="center"/>
              <w:rPr>
                <w:rFonts w:asciiTheme="minorHAnsi" w:hAnsiTheme="minorHAnsi" w:cstheme="minorHAnsi"/>
                <w:sz w:val="20"/>
                <w:szCs w:val="20"/>
              </w:rPr>
            </w:pPr>
            <w:r w:rsidRPr="007A1394">
              <w:rPr>
                <w:rFonts w:asciiTheme="minorHAnsi" w:hAnsiTheme="minorHAnsi" w:cstheme="minorHAnsi"/>
                <w:sz w:val="20"/>
                <w:szCs w:val="20"/>
              </w:rPr>
              <w:t>Safeguarding</w:t>
            </w:r>
            <w:r w:rsidR="000E61A1">
              <w:rPr>
                <w:rFonts w:asciiTheme="minorHAnsi" w:hAnsiTheme="minorHAnsi" w:cstheme="minorHAnsi"/>
                <w:sz w:val="20"/>
                <w:szCs w:val="20"/>
              </w:rPr>
              <w:t xml:space="preserve"> &amp; digital wellbeing</w:t>
            </w:r>
          </w:p>
        </w:tc>
        <w:tc>
          <w:tcPr>
            <w:tcW w:w="1276" w:type="dxa"/>
          </w:tcPr>
          <w:p w14:paraId="4EF8145A" w14:textId="77777777" w:rsidR="008E4343" w:rsidRPr="007A1394" w:rsidRDefault="008E4343" w:rsidP="008E4343">
            <w:pPr>
              <w:pStyle w:val="NoSpacing"/>
              <w:rPr>
                <w:rFonts w:asciiTheme="minorHAnsi" w:hAnsiTheme="minorHAnsi" w:cstheme="minorHAnsi"/>
                <w:i/>
                <w:sz w:val="20"/>
                <w:szCs w:val="20"/>
              </w:rPr>
            </w:pPr>
            <w:r w:rsidRPr="007A1394">
              <w:rPr>
                <w:rFonts w:asciiTheme="minorHAnsi" w:hAnsiTheme="minorHAnsi" w:cstheme="minorHAnsi"/>
                <w:i/>
                <w:sz w:val="20"/>
                <w:szCs w:val="20"/>
              </w:rPr>
              <w:t>Learn that:</w:t>
            </w:r>
          </w:p>
          <w:p w14:paraId="1E31B01E" w14:textId="77777777" w:rsidR="008E4343" w:rsidRPr="007A1394" w:rsidRDefault="008E4343" w:rsidP="008E4343">
            <w:pPr>
              <w:pStyle w:val="NoSpacing"/>
              <w:rPr>
                <w:rFonts w:asciiTheme="minorHAnsi" w:hAnsiTheme="minorHAnsi" w:cstheme="minorHAnsi"/>
                <w:i/>
                <w:sz w:val="20"/>
                <w:szCs w:val="20"/>
              </w:rPr>
            </w:pPr>
          </w:p>
        </w:tc>
        <w:tc>
          <w:tcPr>
            <w:tcW w:w="2562" w:type="dxa"/>
          </w:tcPr>
          <w:p w14:paraId="6FA91987" w14:textId="77777777" w:rsidR="008E4343" w:rsidRPr="000E63DA" w:rsidRDefault="008E4343" w:rsidP="008E4343">
            <w:pPr>
              <w:pStyle w:val="NoSpacing"/>
              <w:numPr>
                <w:ilvl w:val="0"/>
                <w:numId w:val="4"/>
              </w:numPr>
              <w:rPr>
                <w:rFonts w:asciiTheme="minorHAnsi" w:hAnsiTheme="minorHAnsi" w:cstheme="minorHAnsi"/>
                <w:sz w:val="17"/>
                <w:szCs w:val="17"/>
              </w:rPr>
            </w:pPr>
            <w:r w:rsidRPr="000E63DA">
              <w:rPr>
                <w:rFonts w:asciiTheme="minorHAnsi" w:hAnsiTheme="minorHAnsi" w:cstheme="minorHAnsi"/>
                <w:sz w:val="17"/>
                <w:szCs w:val="17"/>
              </w:rPr>
              <w:t>Safeguarding and Digital Wellbeing is an essential part of ITE and looking after pupils, colleagues and themselves. Inclusive of their conduct when learning and teaching online.</w:t>
            </w:r>
          </w:p>
          <w:p w14:paraId="454538B8" w14:textId="77777777" w:rsidR="008E4343" w:rsidRPr="000E63DA" w:rsidRDefault="008E4343" w:rsidP="008E4343">
            <w:pPr>
              <w:pStyle w:val="ListParagraph"/>
              <w:numPr>
                <w:ilvl w:val="0"/>
                <w:numId w:val="4"/>
              </w:numPr>
              <w:rPr>
                <w:rFonts w:asciiTheme="minorHAnsi" w:hAnsiTheme="minorHAnsi" w:cstheme="minorHAnsi"/>
                <w:sz w:val="17"/>
                <w:szCs w:val="17"/>
              </w:rPr>
            </w:pPr>
            <w:r w:rsidRPr="000E63DA">
              <w:rPr>
                <w:rFonts w:asciiTheme="minorHAnsi" w:hAnsiTheme="minorHAnsi" w:cstheme="minorHAnsi"/>
                <w:sz w:val="17"/>
                <w:szCs w:val="17"/>
              </w:rPr>
              <w:t>All professionals have a responsibility and duty of care for the pupils, colleagues and themselves in relation to the Recognise, Respond and Report (3R’s)</w:t>
            </w:r>
          </w:p>
          <w:p w14:paraId="0B9DBB3F" w14:textId="77777777" w:rsidR="008E4343" w:rsidRPr="000E63DA" w:rsidRDefault="008E4343" w:rsidP="008E4343">
            <w:pPr>
              <w:pStyle w:val="ListParagraph"/>
              <w:numPr>
                <w:ilvl w:val="0"/>
                <w:numId w:val="4"/>
              </w:numPr>
              <w:rPr>
                <w:rFonts w:asciiTheme="minorHAnsi" w:hAnsiTheme="minorHAnsi" w:cstheme="minorHAnsi"/>
                <w:sz w:val="17"/>
                <w:szCs w:val="17"/>
              </w:rPr>
            </w:pPr>
            <w:r w:rsidRPr="000E63DA">
              <w:rPr>
                <w:rFonts w:asciiTheme="minorHAnsi" w:hAnsiTheme="minorHAnsi" w:cstheme="minorHAnsi"/>
                <w:sz w:val="17"/>
                <w:szCs w:val="17"/>
              </w:rPr>
              <w:t xml:space="preserve">Keeping Children Safe in Education (2021) and Working together to safeguard children (2018) are of fundamental importance and a valuable source of guidance for all educational professionals. </w:t>
            </w:r>
          </w:p>
          <w:p w14:paraId="3D250F8B" w14:textId="77777777" w:rsidR="008E4343" w:rsidRPr="000E63DA" w:rsidRDefault="008E4343" w:rsidP="008E4343">
            <w:pPr>
              <w:pStyle w:val="ListParagraph"/>
              <w:numPr>
                <w:ilvl w:val="0"/>
                <w:numId w:val="4"/>
              </w:numPr>
              <w:rPr>
                <w:rFonts w:asciiTheme="minorHAnsi" w:hAnsiTheme="minorHAnsi" w:cstheme="minorHAnsi"/>
                <w:sz w:val="17"/>
                <w:szCs w:val="17"/>
              </w:rPr>
            </w:pPr>
            <w:r w:rsidRPr="000E63DA">
              <w:rPr>
                <w:rFonts w:asciiTheme="minorHAnsi" w:hAnsiTheme="minorHAnsi" w:cstheme="minorHAnsi"/>
                <w:sz w:val="17"/>
                <w:szCs w:val="17"/>
              </w:rPr>
              <w:t>Settings have their own Safeguarding Policies which must be followed by all in that setting.</w:t>
            </w:r>
          </w:p>
          <w:p w14:paraId="51D20F0D" w14:textId="77777777" w:rsidR="008E4343" w:rsidRPr="000E63DA" w:rsidRDefault="008E4343" w:rsidP="008E4343">
            <w:pPr>
              <w:pStyle w:val="ListParagraph"/>
              <w:numPr>
                <w:ilvl w:val="0"/>
                <w:numId w:val="4"/>
              </w:numPr>
              <w:rPr>
                <w:rFonts w:asciiTheme="minorHAnsi" w:hAnsiTheme="minorHAnsi" w:cstheme="minorHAnsi"/>
                <w:sz w:val="17"/>
                <w:szCs w:val="17"/>
              </w:rPr>
            </w:pPr>
            <w:r w:rsidRPr="000E63DA">
              <w:rPr>
                <w:rFonts w:asciiTheme="minorHAnsi" w:hAnsiTheme="minorHAnsi" w:cstheme="minorHAnsi"/>
                <w:sz w:val="17"/>
                <w:szCs w:val="17"/>
              </w:rPr>
              <w:t>Every setting should have a Designated Safeguarding Lead (DSL) who is the first point of contact for any safeguarding concerns.</w:t>
            </w:r>
          </w:p>
          <w:p w14:paraId="733E2631" w14:textId="02985179" w:rsidR="008E4343" w:rsidRPr="007A1394" w:rsidRDefault="008E4343" w:rsidP="008E4343">
            <w:pPr>
              <w:pStyle w:val="NoSpacing"/>
              <w:ind w:left="360"/>
              <w:rPr>
                <w:rFonts w:asciiTheme="minorHAnsi" w:hAnsiTheme="minorHAnsi" w:cstheme="minorHAnsi"/>
                <w:sz w:val="20"/>
                <w:szCs w:val="20"/>
              </w:rPr>
            </w:pPr>
            <w:r w:rsidRPr="000E63DA">
              <w:rPr>
                <w:rFonts w:asciiTheme="minorHAnsi" w:hAnsiTheme="minorHAnsi" w:cstheme="minorHAnsi"/>
                <w:sz w:val="17"/>
                <w:szCs w:val="17"/>
              </w:rPr>
              <w:t>Safeguarding pupils involves not promising confidentiality, sharing pertinent information and reassuring the pupil of their disclosure.</w:t>
            </w:r>
          </w:p>
        </w:tc>
        <w:tc>
          <w:tcPr>
            <w:tcW w:w="2562" w:type="dxa"/>
          </w:tcPr>
          <w:p w14:paraId="287A4A14" w14:textId="77777777" w:rsidR="008E4343" w:rsidRPr="000E63DA" w:rsidRDefault="008E4343" w:rsidP="008E4343">
            <w:pPr>
              <w:pStyle w:val="ListParagraph"/>
              <w:numPr>
                <w:ilvl w:val="0"/>
                <w:numId w:val="3"/>
              </w:numPr>
              <w:rPr>
                <w:rFonts w:asciiTheme="minorHAnsi" w:hAnsiTheme="minorHAnsi" w:cstheme="minorHAnsi"/>
                <w:sz w:val="16"/>
                <w:szCs w:val="20"/>
              </w:rPr>
            </w:pPr>
            <w:r w:rsidRPr="000E63DA">
              <w:rPr>
                <w:rFonts w:asciiTheme="minorHAnsi" w:hAnsiTheme="minorHAnsi" w:cstheme="minorHAnsi"/>
                <w:sz w:val="16"/>
                <w:szCs w:val="20"/>
              </w:rPr>
              <w:t>Every setting has their own safeguarding policy and all professionals in that setting should uphold its content and ethos.</w:t>
            </w:r>
          </w:p>
          <w:p w14:paraId="7678A0CE" w14:textId="77777777" w:rsidR="008E4343" w:rsidRPr="000E63DA" w:rsidRDefault="008E4343" w:rsidP="008E4343">
            <w:pPr>
              <w:pStyle w:val="ListParagraph"/>
              <w:numPr>
                <w:ilvl w:val="0"/>
                <w:numId w:val="3"/>
              </w:numPr>
              <w:rPr>
                <w:rFonts w:asciiTheme="minorHAnsi" w:hAnsiTheme="minorHAnsi" w:cstheme="minorHAnsi"/>
                <w:sz w:val="16"/>
                <w:szCs w:val="20"/>
              </w:rPr>
            </w:pPr>
            <w:r w:rsidRPr="000E63DA">
              <w:rPr>
                <w:rFonts w:asciiTheme="minorHAnsi" w:hAnsiTheme="minorHAnsi" w:cstheme="minorHAnsi"/>
                <w:sz w:val="16"/>
                <w:szCs w:val="20"/>
              </w:rPr>
              <w:t>Pupils are not a homogenous group and therefore support for safeguarding needs to be individualised whilst also still following all safeguarding procedures</w:t>
            </w:r>
          </w:p>
          <w:p w14:paraId="0CBDF0E1" w14:textId="77777777" w:rsidR="008E4343" w:rsidRPr="000E63DA" w:rsidRDefault="008E4343" w:rsidP="008E4343">
            <w:pPr>
              <w:pStyle w:val="ListParagraph"/>
              <w:numPr>
                <w:ilvl w:val="0"/>
                <w:numId w:val="3"/>
              </w:numPr>
              <w:rPr>
                <w:rFonts w:asciiTheme="minorHAnsi" w:hAnsiTheme="minorHAnsi" w:cstheme="minorHAnsi"/>
                <w:sz w:val="16"/>
                <w:szCs w:val="20"/>
              </w:rPr>
            </w:pPr>
            <w:r w:rsidRPr="000E63DA">
              <w:rPr>
                <w:rFonts w:asciiTheme="minorHAnsi" w:hAnsiTheme="minorHAnsi" w:cstheme="minorHAnsi"/>
                <w:sz w:val="16"/>
                <w:szCs w:val="20"/>
              </w:rPr>
              <w:t xml:space="preserve">Peer on Peer abuse and sexual harassment are current priorities for all settings. </w:t>
            </w:r>
          </w:p>
          <w:p w14:paraId="6DCEACE5" w14:textId="77777777" w:rsidR="008E4343" w:rsidRPr="000E63DA" w:rsidRDefault="008E4343" w:rsidP="008E4343">
            <w:pPr>
              <w:pStyle w:val="ListParagraph"/>
              <w:numPr>
                <w:ilvl w:val="0"/>
                <w:numId w:val="3"/>
              </w:numPr>
              <w:rPr>
                <w:rFonts w:asciiTheme="minorHAnsi" w:hAnsiTheme="minorHAnsi" w:cstheme="minorHAnsi"/>
                <w:sz w:val="16"/>
                <w:szCs w:val="20"/>
              </w:rPr>
            </w:pPr>
            <w:r w:rsidRPr="000E63DA">
              <w:rPr>
                <w:rFonts w:asciiTheme="minorHAnsi" w:hAnsiTheme="minorHAnsi" w:cstheme="minorHAnsi"/>
                <w:sz w:val="16"/>
                <w:szCs w:val="20"/>
              </w:rPr>
              <w:t>The following are requirements to know and implement as a teacher:</w:t>
            </w:r>
          </w:p>
          <w:p w14:paraId="2CCBC022" w14:textId="77777777" w:rsidR="008E4343" w:rsidRPr="000E63DA" w:rsidRDefault="008E4343" w:rsidP="008E4343">
            <w:pPr>
              <w:pStyle w:val="ListParagraph"/>
              <w:numPr>
                <w:ilvl w:val="0"/>
                <w:numId w:val="3"/>
              </w:numPr>
              <w:rPr>
                <w:rFonts w:asciiTheme="minorHAnsi" w:hAnsiTheme="minorHAnsi" w:cstheme="minorHAnsi"/>
                <w:sz w:val="16"/>
                <w:szCs w:val="20"/>
              </w:rPr>
            </w:pPr>
            <w:r w:rsidRPr="000E63DA">
              <w:rPr>
                <w:rFonts w:asciiTheme="minorHAnsi" w:hAnsiTheme="minorHAnsi" w:cstheme="minorHAnsi"/>
                <w:sz w:val="16"/>
                <w:szCs w:val="20"/>
              </w:rPr>
              <w:t>1) they are essential part of the safeguarding system for children.</w:t>
            </w:r>
          </w:p>
          <w:p w14:paraId="1F96A468" w14:textId="77777777" w:rsidR="008E4343" w:rsidRPr="000E63DA" w:rsidRDefault="008E4343" w:rsidP="008E4343">
            <w:pPr>
              <w:pStyle w:val="ListParagraph"/>
              <w:numPr>
                <w:ilvl w:val="0"/>
                <w:numId w:val="3"/>
              </w:numPr>
              <w:rPr>
                <w:rFonts w:asciiTheme="minorHAnsi" w:hAnsiTheme="minorHAnsi" w:cstheme="minorHAnsi"/>
                <w:sz w:val="16"/>
                <w:szCs w:val="20"/>
              </w:rPr>
            </w:pPr>
            <w:r w:rsidRPr="000E63DA">
              <w:rPr>
                <w:rFonts w:asciiTheme="minorHAnsi" w:hAnsiTheme="minorHAnsi" w:cstheme="minorHAnsi"/>
                <w:sz w:val="16"/>
                <w:szCs w:val="20"/>
              </w:rPr>
              <w:t>2) To identify concerns early, provide help, promote welfare and prevent concerns from escalating.</w:t>
            </w:r>
          </w:p>
          <w:p w14:paraId="712DEB44" w14:textId="77777777" w:rsidR="008E4343" w:rsidRPr="000E63DA" w:rsidRDefault="008E4343" w:rsidP="008E4343">
            <w:pPr>
              <w:pStyle w:val="ListParagraph"/>
              <w:numPr>
                <w:ilvl w:val="0"/>
                <w:numId w:val="3"/>
              </w:numPr>
              <w:rPr>
                <w:rFonts w:asciiTheme="minorHAnsi" w:hAnsiTheme="minorHAnsi" w:cstheme="minorHAnsi"/>
                <w:sz w:val="16"/>
                <w:szCs w:val="20"/>
              </w:rPr>
            </w:pPr>
            <w:r w:rsidRPr="000E63DA">
              <w:rPr>
                <w:rFonts w:asciiTheme="minorHAnsi" w:hAnsiTheme="minorHAnsi" w:cstheme="minorHAnsi"/>
                <w:sz w:val="16"/>
                <w:szCs w:val="20"/>
              </w:rPr>
              <w:t>3) Providing a safe learning environment for all pupils and young adults.</w:t>
            </w:r>
          </w:p>
          <w:p w14:paraId="09A78678" w14:textId="77777777" w:rsidR="008E4343" w:rsidRPr="000E63DA" w:rsidRDefault="008E4343" w:rsidP="008E4343">
            <w:pPr>
              <w:pStyle w:val="ListParagraph"/>
              <w:numPr>
                <w:ilvl w:val="0"/>
                <w:numId w:val="3"/>
              </w:numPr>
              <w:rPr>
                <w:rFonts w:asciiTheme="minorHAnsi" w:hAnsiTheme="minorHAnsi" w:cstheme="minorHAnsi"/>
                <w:sz w:val="16"/>
                <w:szCs w:val="20"/>
              </w:rPr>
            </w:pPr>
            <w:r w:rsidRPr="000E63DA">
              <w:rPr>
                <w:rFonts w:asciiTheme="minorHAnsi" w:hAnsiTheme="minorHAnsi" w:cstheme="minorHAnsi"/>
                <w:sz w:val="16"/>
                <w:szCs w:val="20"/>
              </w:rPr>
              <w:t>4) Be prepared to identify children / young adults who may benefit from early help</w:t>
            </w:r>
          </w:p>
          <w:p w14:paraId="7ADE5952" w14:textId="77777777" w:rsidR="008E4343" w:rsidRPr="000E63DA" w:rsidRDefault="008E4343" w:rsidP="008E4343">
            <w:pPr>
              <w:pStyle w:val="ListParagraph"/>
              <w:numPr>
                <w:ilvl w:val="0"/>
                <w:numId w:val="3"/>
              </w:numPr>
              <w:rPr>
                <w:rFonts w:asciiTheme="minorHAnsi" w:hAnsiTheme="minorHAnsi" w:cstheme="minorHAnsi"/>
                <w:sz w:val="16"/>
                <w:szCs w:val="20"/>
              </w:rPr>
            </w:pPr>
            <w:r w:rsidRPr="000E63DA">
              <w:rPr>
                <w:rFonts w:asciiTheme="minorHAnsi" w:hAnsiTheme="minorHAnsi" w:cstheme="minorHAnsi"/>
                <w:sz w:val="16"/>
                <w:szCs w:val="20"/>
              </w:rPr>
              <w:t>5) Safeguard children’s and young people wellbeing and maintain public trust in the teaching profession as part of their professional duties</w:t>
            </w:r>
          </w:p>
          <w:p w14:paraId="324C27F4" w14:textId="77777777" w:rsidR="008E4343" w:rsidRPr="007A1394" w:rsidRDefault="008E4343" w:rsidP="008E4343">
            <w:pPr>
              <w:pStyle w:val="NoSpacing"/>
              <w:ind w:left="360"/>
              <w:rPr>
                <w:rFonts w:asciiTheme="minorHAnsi" w:hAnsiTheme="minorHAnsi" w:cstheme="minorHAnsi"/>
                <w:sz w:val="20"/>
                <w:szCs w:val="20"/>
              </w:rPr>
            </w:pPr>
          </w:p>
        </w:tc>
        <w:tc>
          <w:tcPr>
            <w:tcW w:w="2563" w:type="dxa"/>
          </w:tcPr>
          <w:p w14:paraId="3F1593AD" w14:textId="77777777" w:rsidR="008E4343" w:rsidRPr="0023131E" w:rsidRDefault="008E4343" w:rsidP="008E4343">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Safeguarding relies on a wider network of support and intelligence sharing, such as across a school or LEA setting.</w:t>
            </w:r>
          </w:p>
          <w:p w14:paraId="39CF3B79" w14:textId="77777777" w:rsidR="008E4343" w:rsidRPr="0023131E" w:rsidRDefault="008E4343" w:rsidP="008E4343">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 xml:space="preserve">Bullying, including </w:t>
            </w:r>
            <w:proofErr w:type="spellStart"/>
            <w:r w:rsidRPr="0023131E">
              <w:rPr>
                <w:rFonts w:asciiTheme="minorHAnsi" w:hAnsiTheme="minorHAnsi" w:cstheme="minorHAnsi"/>
                <w:sz w:val="20"/>
                <w:szCs w:val="20"/>
              </w:rPr>
              <w:t>Cyberbulling</w:t>
            </w:r>
            <w:proofErr w:type="spellEnd"/>
            <w:r w:rsidRPr="0023131E">
              <w:rPr>
                <w:rFonts w:asciiTheme="minorHAnsi" w:hAnsiTheme="minorHAnsi" w:cstheme="minorHAnsi"/>
                <w:sz w:val="20"/>
                <w:szCs w:val="20"/>
              </w:rPr>
              <w:t xml:space="preserve"> is wrong and can take many forms. </w:t>
            </w:r>
          </w:p>
          <w:p w14:paraId="5E2972D0" w14:textId="77777777" w:rsidR="008E4343" w:rsidRPr="0023131E" w:rsidRDefault="008E4343" w:rsidP="008E4343">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Safeguarding involves promoting the welfare of children and colleagues within the school and wider community.</w:t>
            </w:r>
          </w:p>
          <w:p w14:paraId="2EA582C0" w14:textId="77777777" w:rsidR="008E4343" w:rsidRPr="007A1394" w:rsidRDefault="008E4343" w:rsidP="008E4343">
            <w:pPr>
              <w:pStyle w:val="NoSpacing"/>
              <w:ind w:left="360"/>
              <w:rPr>
                <w:rFonts w:asciiTheme="minorHAnsi" w:hAnsiTheme="minorHAnsi" w:cstheme="minorHAnsi"/>
                <w:sz w:val="20"/>
                <w:szCs w:val="20"/>
              </w:rPr>
            </w:pPr>
          </w:p>
        </w:tc>
        <w:tc>
          <w:tcPr>
            <w:tcW w:w="2562" w:type="dxa"/>
          </w:tcPr>
          <w:p w14:paraId="772677F1" w14:textId="77777777" w:rsidR="008E4343" w:rsidRPr="0023131E" w:rsidRDefault="008E4343" w:rsidP="008E4343">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 xml:space="preserve">The adverse experiences of pupils can have an </w:t>
            </w:r>
            <w:proofErr w:type="spellStart"/>
            <w:r w:rsidRPr="0023131E">
              <w:rPr>
                <w:rFonts w:asciiTheme="minorHAnsi" w:hAnsiTheme="minorHAnsi" w:cstheme="minorHAnsi"/>
                <w:sz w:val="20"/>
                <w:szCs w:val="20"/>
              </w:rPr>
              <w:t>affect</w:t>
            </w:r>
            <w:proofErr w:type="spellEnd"/>
            <w:r w:rsidRPr="0023131E">
              <w:rPr>
                <w:rFonts w:asciiTheme="minorHAnsi" w:hAnsiTheme="minorHAnsi" w:cstheme="minorHAnsi"/>
                <w:sz w:val="20"/>
                <w:szCs w:val="20"/>
              </w:rPr>
              <w:t xml:space="preserve"> upon learning and progress</w:t>
            </w:r>
          </w:p>
          <w:p w14:paraId="19D44559" w14:textId="77777777" w:rsidR="008E4343" w:rsidRPr="0023131E" w:rsidRDefault="008E4343" w:rsidP="008E4343">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The wider impact of safeguarding of pupils, vulnerable young people in relation is linked to Child Criminal Exploitation (CCE) and Child Sexual Exploitation (CSE).</w:t>
            </w:r>
          </w:p>
          <w:p w14:paraId="1E95C1B0" w14:textId="7F753747" w:rsidR="008E4343" w:rsidRPr="007A1394" w:rsidRDefault="008E4343" w:rsidP="008E4343">
            <w:pPr>
              <w:pStyle w:val="NoSpacing"/>
              <w:ind w:left="360"/>
              <w:rPr>
                <w:rFonts w:asciiTheme="minorHAnsi" w:hAnsiTheme="minorHAnsi" w:cstheme="minorHAnsi"/>
                <w:sz w:val="20"/>
                <w:szCs w:val="20"/>
              </w:rPr>
            </w:pPr>
            <w:r w:rsidRPr="0023131E">
              <w:rPr>
                <w:rFonts w:asciiTheme="minorHAnsi" w:hAnsiTheme="minorHAnsi" w:cstheme="minorHAnsi"/>
                <w:sz w:val="20"/>
                <w:szCs w:val="20"/>
              </w:rPr>
              <w:t>A high quality RSE curriculum can assist n safeguarding pupils by embedding knowledge and understanding and empowering teachers to provide/recognise safeguarding concerns.</w:t>
            </w:r>
          </w:p>
        </w:tc>
        <w:tc>
          <w:tcPr>
            <w:tcW w:w="2563" w:type="dxa"/>
            <w:tcBorders>
              <w:right w:val="single" w:sz="24" w:space="0" w:color="auto"/>
            </w:tcBorders>
          </w:tcPr>
          <w:p w14:paraId="4ED697BA" w14:textId="77777777" w:rsidR="008E4343" w:rsidRPr="0023131E" w:rsidRDefault="008E4343" w:rsidP="008E4343">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Safeguarding is everyone’s responsibility and that a child centred approach will ensure this is as essential.</w:t>
            </w:r>
          </w:p>
          <w:p w14:paraId="19879B01" w14:textId="77777777" w:rsidR="008E4343" w:rsidRPr="0023131E" w:rsidRDefault="008E4343" w:rsidP="008E4343">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 xml:space="preserve">Consistent awareness and professional development will ensure the protection and care in a proactive way for all pupils, colleague and themselves. </w:t>
            </w:r>
          </w:p>
          <w:p w14:paraId="723450C8" w14:textId="02524671" w:rsidR="008E4343" w:rsidRPr="007A1394" w:rsidRDefault="008E4343" w:rsidP="008E4343">
            <w:pPr>
              <w:pStyle w:val="NoSpacing"/>
              <w:ind w:left="360"/>
              <w:rPr>
                <w:rFonts w:asciiTheme="minorHAnsi" w:hAnsiTheme="minorHAnsi" w:cstheme="minorHAnsi"/>
                <w:sz w:val="20"/>
                <w:szCs w:val="20"/>
              </w:rPr>
            </w:pPr>
            <w:r w:rsidRPr="0023131E">
              <w:rPr>
                <w:rFonts w:asciiTheme="minorHAnsi" w:hAnsiTheme="minorHAnsi" w:cstheme="minorHAnsi"/>
                <w:sz w:val="20"/>
                <w:szCs w:val="20"/>
              </w:rPr>
              <w:t>.</w:t>
            </w:r>
          </w:p>
        </w:tc>
      </w:tr>
      <w:tr w:rsidR="007C0A03" w:rsidRPr="007A1394" w14:paraId="0788BA0E" w14:textId="77777777" w:rsidTr="007A1394">
        <w:trPr>
          <w:cantSplit/>
          <w:trHeight w:val="222"/>
        </w:trPr>
        <w:tc>
          <w:tcPr>
            <w:tcW w:w="900" w:type="dxa"/>
            <w:vMerge/>
            <w:tcBorders>
              <w:left w:val="single" w:sz="24" w:space="0" w:color="auto"/>
              <w:bottom w:val="single" w:sz="24" w:space="0" w:color="auto"/>
            </w:tcBorders>
            <w:textDirection w:val="btLr"/>
          </w:tcPr>
          <w:p w14:paraId="50758304" w14:textId="77777777" w:rsidR="000E61A1" w:rsidRPr="007A1394" w:rsidRDefault="000E61A1" w:rsidP="000E61A1">
            <w:pPr>
              <w:pStyle w:val="NoSpacing"/>
              <w:ind w:left="113" w:right="113"/>
              <w:jc w:val="center"/>
              <w:rPr>
                <w:rFonts w:asciiTheme="minorHAnsi" w:hAnsiTheme="minorHAnsi" w:cstheme="minorHAnsi"/>
                <w:sz w:val="20"/>
                <w:szCs w:val="20"/>
              </w:rPr>
            </w:pPr>
          </w:p>
        </w:tc>
        <w:tc>
          <w:tcPr>
            <w:tcW w:w="626" w:type="dxa"/>
            <w:vMerge/>
            <w:tcBorders>
              <w:bottom w:val="single" w:sz="24" w:space="0" w:color="auto"/>
            </w:tcBorders>
            <w:textDirection w:val="btLr"/>
            <w:vAlign w:val="center"/>
          </w:tcPr>
          <w:p w14:paraId="47301502" w14:textId="77777777" w:rsidR="000E61A1" w:rsidRPr="007A1394" w:rsidRDefault="000E61A1" w:rsidP="000E61A1">
            <w:pPr>
              <w:pStyle w:val="NoSpacing"/>
              <w:ind w:left="113" w:right="113"/>
              <w:jc w:val="center"/>
              <w:rPr>
                <w:rFonts w:asciiTheme="minorHAnsi" w:hAnsiTheme="minorHAnsi" w:cstheme="minorHAnsi"/>
                <w:sz w:val="20"/>
                <w:szCs w:val="20"/>
              </w:rPr>
            </w:pPr>
          </w:p>
        </w:tc>
        <w:tc>
          <w:tcPr>
            <w:tcW w:w="1276" w:type="dxa"/>
            <w:tcBorders>
              <w:bottom w:val="single" w:sz="24" w:space="0" w:color="auto"/>
            </w:tcBorders>
          </w:tcPr>
          <w:p w14:paraId="1AA2BE6D" w14:textId="77777777" w:rsidR="000E61A1" w:rsidRPr="007A1394" w:rsidRDefault="000E61A1" w:rsidP="000E61A1">
            <w:pPr>
              <w:pStyle w:val="NoSpacing"/>
              <w:rPr>
                <w:rFonts w:asciiTheme="minorHAnsi" w:hAnsiTheme="minorHAnsi" w:cstheme="minorHAnsi"/>
                <w:i/>
                <w:sz w:val="20"/>
                <w:szCs w:val="20"/>
              </w:rPr>
            </w:pPr>
            <w:r w:rsidRPr="007A1394">
              <w:rPr>
                <w:rFonts w:asciiTheme="minorHAnsi" w:hAnsiTheme="minorHAnsi" w:cstheme="minorHAnsi"/>
                <w:i/>
                <w:sz w:val="20"/>
                <w:szCs w:val="20"/>
              </w:rPr>
              <w:t>Learn how to:</w:t>
            </w:r>
          </w:p>
        </w:tc>
        <w:tc>
          <w:tcPr>
            <w:tcW w:w="2562" w:type="dxa"/>
            <w:tcBorders>
              <w:bottom w:val="single" w:sz="24" w:space="0" w:color="auto"/>
            </w:tcBorders>
          </w:tcPr>
          <w:p w14:paraId="724B03F9" w14:textId="77777777" w:rsidR="000E61A1" w:rsidRPr="0023131E" w:rsidRDefault="000E61A1" w:rsidP="000E61A1">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Undertake an Audit of safeguarding knowledge and understanding underpinned by KCSIE (2021) online resource to identify their readiness for professional practice.</w:t>
            </w:r>
          </w:p>
          <w:p w14:paraId="42E44F3C" w14:textId="77777777" w:rsidR="000E61A1" w:rsidRPr="0023131E" w:rsidRDefault="000E61A1" w:rsidP="000E61A1">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Engage with further CPD development undertaken through Prevent training (Government link)</w:t>
            </w:r>
          </w:p>
          <w:p w14:paraId="4BC07A4D" w14:textId="77777777" w:rsidR="000E61A1" w:rsidRPr="0023131E" w:rsidRDefault="000E61A1" w:rsidP="000E61A1">
            <w:pPr>
              <w:pStyle w:val="NoSpacing"/>
              <w:numPr>
                <w:ilvl w:val="0"/>
                <w:numId w:val="3"/>
              </w:numPr>
              <w:rPr>
                <w:rFonts w:asciiTheme="minorHAnsi" w:hAnsiTheme="minorHAnsi" w:cstheme="minorHAnsi"/>
                <w:sz w:val="20"/>
                <w:szCs w:val="20"/>
              </w:rPr>
            </w:pPr>
            <w:r w:rsidRPr="0023131E">
              <w:rPr>
                <w:rFonts w:asciiTheme="minorHAnsi" w:hAnsiTheme="minorHAnsi" w:cstheme="minorHAnsi"/>
                <w:sz w:val="20"/>
                <w:szCs w:val="20"/>
              </w:rPr>
              <w:t>Identify the signs of possible abuse</w:t>
            </w:r>
          </w:p>
          <w:p w14:paraId="77986335" w14:textId="77777777" w:rsidR="000E61A1" w:rsidRDefault="000E61A1" w:rsidP="000E61A1">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Report disclosures to the necessary DSL including the DSL at Edge Hill</w:t>
            </w:r>
          </w:p>
          <w:p w14:paraId="1999D410" w14:textId="28AC5DD4" w:rsidR="000E61A1" w:rsidRPr="000E61A1" w:rsidRDefault="000E61A1" w:rsidP="000E61A1">
            <w:pPr>
              <w:pStyle w:val="ListParagraph"/>
              <w:numPr>
                <w:ilvl w:val="0"/>
                <w:numId w:val="3"/>
              </w:numPr>
              <w:rPr>
                <w:rFonts w:asciiTheme="minorHAnsi" w:hAnsiTheme="minorHAnsi" w:cstheme="minorHAnsi"/>
                <w:sz w:val="20"/>
                <w:szCs w:val="20"/>
              </w:rPr>
            </w:pPr>
            <w:r w:rsidRPr="000E61A1">
              <w:rPr>
                <w:rFonts w:asciiTheme="minorHAnsi" w:eastAsia="Times New Roman" w:hAnsiTheme="minorHAnsi" w:cstheme="minorHAnsi"/>
                <w:sz w:val="20"/>
                <w:szCs w:val="20"/>
              </w:rPr>
              <w:t>Keep themselves safe online and in settings by, for example, ensuring they do not promise confidentiality, only share information with key staff (e.g. DSL), and not prompting the pupil during their disclosure.</w:t>
            </w:r>
          </w:p>
        </w:tc>
        <w:tc>
          <w:tcPr>
            <w:tcW w:w="2562" w:type="dxa"/>
            <w:tcBorders>
              <w:bottom w:val="single" w:sz="24" w:space="0" w:color="auto"/>
            </w:tcBorders>
          </w:tcPr>
          <w:p w14:paraId="569BFC94" w14:textId="77777777" w:rsidR="000E61A1" w:rsidRPr="0023131E" w:rsidRDefault="000E61A1" w:rsidP="000E61A1">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Confidently and competently report safeguarding concerns in their setting and at University.</w:t>
            </w:r>
          </w:p>
          <w:p w14:paraId="3935AC55" w14:textId="77777777" w:rsidR="000E61A1" w:rsidRPr="0023131E" w:rsidRDefault="000E61A1" w:rsidP="000E61A1">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Conduct themselves in a professional and safe manner in educational Setting.</w:t>
            </w:r>
          </w:p>
          <w:p w14:paraId="4D533648" w14:textId="77777777" w:rsidR="000E61A1" w:rsidRDefault="000E61A1" w:rsidP="000E61A1">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 xml:space="preserve">Respond to a pupil’s disclosure and act immediately adhering to the necessary steps.eg. recognising signs of abuse / knowing what County lines involves and the impact on the school / community. </w:t>
            </w:r>
          </w:p>
          <w:p w14:paraId="3D6930C5" w14:textId="7FA08D21" w:rsidR="000E61A1" w:rsidRPr="000E61A1" w:rsidRDefault="000E61A1" w:rsidP="000E61A1">
            <w:pPr>
              <w:pStyle w:val="ListParagraph"/>
              <w:numPr>
                <w:ilvl w:val="0"/>
                <w:numId w:val="3"/>
              </w:numPr>
              <w:rPr>
                <w:rFonts w:asciiTheme="minorHAnsi" w:hAnsiTheme="minorHAnsi" w:cstheme="minorHAnsi"/>
                <w:sz w:val="20"/>
                <w:szCs w:val="20"/>
              </w:rPr>
            </w:pPr>
            <w:r w:rsidRPr="000E61A1">
              <w:rPr>
                <w:rFonts w:asciiTheme="minorHAnsi" w:eastAsia="Times New Roman" w:hAnsiTheme="minorHAnsi" w:cstheme="minorHAnsi"/>
                <w:sz w:val="20"/>
                <w:szCs w:val="20"/>
              </w:rPr>
              <w:t>Implement procedures and processes in line with an educational setting including reporting incidents/concerns to the DSL</w:t>
            </w:r>
          </w:p>
        </w:tc>
        <w:tc>
          <w:tcPr>
            <w:tcW w:w="2563" w:type="dxa"/>
            <w:tcBorders>
              <w:bottom w:val="single" w:sz="24" w:space="0" w:color="auto"/>
            </w:tcBorders>
          </w:tcPr>
          <w:p w14:paraId="7CAA9889" w14:textId="77777777" w:rsidR="000E61A1" w:rsidRPr="0023131E" w:rsidRDefault="000E61A1" w:rsidP="000E61A1">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Identify how a safe and secure environment is established for pupils.</w:t>
            </w:r>
          </w:p>
          <w:p w14:paraId="7F62C651" w14:textId="77777777" w:rsidR="000E61A1" w:rsidRDefault="000E61A1" w:rsidP="000E61A1">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Identify the importance and essential approach to ensuring the welfare of pupils both in school and their community.</w:t>
            </w:r>
          </w:p>
          <w:p w14:paraId="0780CFEF" w14:textId="4DA99FC2" w:rsidR="000E61A1" w:rsidRPr="000E61A1" w:rsidRDefault="000E61A1" w:rsidP="000E61A1">
            <w:pPr>
              <w:pStyle w:val="ListParagraph"/>
              <w:numPr>
                <w:ilvl w:val="0"/>
                <w:numId w:val="3"/>
              </w:numPr>
              <w:rPr>
                <w:rFonts w:asciiTheme="minorHAnsi" w:hAnsiTheme="minorHAnsi" w:cstheme="minorHAnsi"/>
                <w:sz w:val="20"/>
                <w:szCs w:val="20"/>
              </w:rPr>
            </w:pPr>
            <w:r w:rsidRPr="000E61A1">
              <w:rPr>
                <w:rFonts w:asciiTheme="minorHAnsi" w:eastAsia="Times New Roman" w:hAnsiTheme="minorHAnsi" w:cstheme="minorHAnsi"/>
                <w:sz w:val="20"/>
                <w:szCs w:val="20"/>
              </w:rPr>
              <w:t xml:space="preserve">Seek advice and guidance for professional colleges on sensitive issues regarding welfare and safeguarding </w:t>
            </w:r>
            <w:proofErr w:type="spellStart"/>
            <w:r w:rsidRPr="000E61A1">
              <w:rPr>
                <w:rFonts w:asciiTheme="minorHAnsi" w:eastAsia="Times New Roman" w:hAnsiTheme="minorHAnsi" w:cstheme="minorHAnsi"/>
                <w:sz w:val="20"/>
                <w:szCs w:val="20"/>
              </w:rPr>
              <w:t>eg.</w:t>
            </w:r>
            <w:proofErr w:type="spellEnd"/>
            <w:r w:rsidRPr="000E61A1">
              <w:rPr>
                <w:rFonts w:asciiTheme="minorHAnsi" w:eastAsia="Times New Roman" w:hAnsiTheme="minorHAnsi" w:cstheme="minorHAnsi"/>
                <w:sz w:val="20"/>
                <w:szCs w:val="20"/>
              </w:rPr>
              <w:t xml:space="preserve"> Inclusive of FGM and Prevent and other essential areas of safeguarding.</w:t>
            </w:r>
          </w:p>
        </w:tc>
        <w:tc>
          <w:tcPr>
            <w:tcW w:w="2562" w:type="dxa"/>
            <w:tcBorders>
              <w:bottom w:val="single" w:sz="24" w:space="0" w:color="auto"/>
            </w:tcBorders>
          </w:tcPr>
          <w:p w14:paraId="628FB8BE" w14:textId="77777777" w:rsidR="000E61A1" w:rsidRDefault="000E61A1" w:rsidP="000E61A1">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Identify symptoms and situations related to safeguarding within a school and wider context. Supporting and reinforcing focus from the RSE curriculum involving essential topics such ‘Sexual Harassment’ and ‘Peer on Peer Abuse in school’</w:t>
            </w:r>
          </w:p>
          <w:p w14:paraId="73B5B98C" w14:textId="5346EA1A" w:rsidR="000E61A1" w:rsidRPr="000E61A1" w:rsidRDefault="000E61A1" w:rsidP="000E61A1">
            <w:pPr>
              <w:pStyle w:val="ListParagraph"/>
              <w:numPr>
                <w:ilvl w:val="0"/>
                <w:numId w:val="3"/>
              </w:numPr>
              <w:rPr>
                <w:rFonts w:asciiTheme="minorHAnsi" w:hAnsiTheme="minorHAnsi" w:cstheme="minorHAnsi"/>
                <w:sz w:val="20"/>
                <w:szCs w:val="20"/>
              </w:rPr>
            </w:pPr>
            <w:r w:rsidRPr="000E61A1">
              <w:rPr>
                <w:rFonts w:asciiTheme="minorHAnsi" w:eastAsia="Times New Roman" w:hAnsiTheme="minorHAnsi" w:cstheme="minorHAnsi"/>
                <w:sz w:val="20"/>
                <w:szCs w:val="20"/>
              </w:rPr>
              <w:t>Recognise the impact of Adverse childhood experiences and different forms this can take upon their learning and education.</w:t>
            </w:r>
          </w:p>
        </w:tc>
        <w:tc>
          <w:tcPr>
            <w:tcW w:w="2563" w:type="dxa"/>
            <w:tcBorders>
              <w:bottom w:val="single" w:sz="24" w:space="0" w:color="auto"/>
              <w:right w:val="single" w:sz="24" w:space="0" w:color="auto"/>
            </w:tcBorders>
          </w:tcPr>
          <w:p w14:paraId="1E36EA65" w14:textId="77777777" w:rsidR="000E61A1" w:rsidRPr="0023131E" w:rsidRDefault="000E61A1" w:rsidP="000E61A1">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Become a confident and competent advocate regarding safeguarding and digital wellbeing within a school and wider context.</w:t>
            </w:r>
          </w:p>
          <w:p w14:paraId="4EEE9F04" w14:textId="77777777" w:rsidR="000E61A1" w:rsidRDefault="000E61A1" w:rsidP="000E61A1">
            <w:pPr>
              <w:pStyle w:val="ListParagraph"/>
              <w:numPr>
                <w:ilvl w:val="0"/>
                <w:numId w:val="3"/>
              </w:numPr>
              <w:rPr>
                <w:rFonts w:asciiTheme="minorHAnsi" w:hAnsiTheme="minorHAnsi" w:cstheme="minorHAnsi"/>
                <w:sz w:val="20"/>
                <w:szCs w:val="20"/>
              </w:rPr>
            </w:pPr>
            <w:r w:rsidRPr="0023131E">
              <w:rPr>
                <w:rFonts w:asciiTheme="minorHAnsi" w:hAnsiTheme="minorHAnsi" w:cstheme="minorHAnsi"/>
                <w:sz w:val="20"/>
                <w:szCs w:val="20"/>
              </w:rPr>
              <w:t>Identity when to act upon situations and the professional manner this must uphold.</w:t>
            </w:r>
          </w:p>
          <w:p w14:paraId="1D9C12C4" w14:textId="71BF3203" w:rsidR="000E61A1" w:rsidRPr="000E61A1" w:rsidRDefault="000E61A1" w:rsidP="000E61A1">
            <w:pPr>
              <w:pStyle w:val="ListParagraph"/>
              <w:numPr>
                <w:ilvl w:val="0"/>
                <w:numId w:val="3"/>
              </w:numPr>
              <w:rPr>
                <w:rFonts w:asciiTheme="minorHAnsi" w:hAnsiTheme="minorHAnsi" w:cstheme="minorHAnsi"/>
                <w:sz w:val="20"/>
                <w:szCs w:val="20"/>
              </w:rPr>
            </w:pPr>
            <w:r w:rsidRPr="000E61A1">
              <w:rPr>
                <w:rFonts w:asciiTheme="minorHAnsi" w:eastAsia="Times New Roman" w:hAnsiTheme="minorHAnsi" w:cstheme="minorHAnsi"/>
                <w:sz w:val="20"/>
                <w:szCs w:val="20"/>
              </w:rPr>
              <w:t>Undertake further professional awareness and understanding through continual updates provided by the DfE, Designated Safeguarding Lead (setting they are employed in), NSPCC updates and policy guidance aligned to DfE.</w:t>
            </w:r>
          </w:p>
        </w:tc>
      </w:tr>
    </w:tbl>
    <w:p w14:paraId="23F58FC6" w14:textId="77777777" w:rsidR="003703AF" w:rsidRPr="003703AF" w:rsidRDefault="003703AF" w:rsidP="003703AF">
      <w:pPr>
        <w:spacing w:line="240" w:lineRule="auto"/>
        <w:rPr>
          <w:rFonts w:ascii="Times New Roman" w:eastAsia="Times New Roman" w:hAnsi="Times New Roman" w:cs="Times New Roman"/>
          <w:szCs w:val="24"/>
          <w:lang w:eastAsia="en-GB"/>
        </w:rPr>
      </w:pPr>
    </w:p>
    <w:p w14:paraId="1E996477" w14:textId="77777777" w:rsidR="00CF75EE" w:rsidRDefault="00CF75EE" w:rsidP="00722685">
      <w:pPr>
        <w:pStyle w:val="NoSpacing"/>
      </w:pPr>
    </w:p>
    <w:sectPr w:rsidR="00CF75EE" w:rsidSect="00417E5F">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52B8D4" w14:textId="77777777" w:rsidR="00EC1D70" w:rsidRDefault="00EC1D70" w:rsidP="007A1394">
      <w:pPr>
        <w:spacing w:after="0" w:line="240" w:lineRule="auto"/>
      </w:pPr>
      <w:r>
        <w:separator/>
      </w:r>
    </w:p>
  </w:endnote>
  <w:endnote w:type="continuationSeparator" w:id="0">
    <w:p w14:paraId="72799A0F" w14:textId="77777777" w:rsidR="00EC1D70" w:rsidRDefault="00EC1D70" w:rsidP="007A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450627"/>
      <w:docPartObj>
        <w:docPartGallery w:val="Page Numbers (Bottom of Page)"/>
        <w:docPartUnique/>
      </w:docPartObj>
    </w:sdtPr>
    <w:sdtEndPr>
      <w:rPr>
        <w:noProof/>
      </w:rPr>
    </w:sdtEndPr>
    <w:sdtContent>
      <w:p w14:paraId="4A5DD5B3" w14:textId="6FBB0E7A" w:rsidR="007A1394" w:rsidRDefault="007A13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ABB0343" w14:textId="77777777" w:rsidR="007A1394" w:rsidRDefault="007A13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2635B6" w14:textId="77777777" w:rsidR="00EC1D70" w:rsidRDefault="00EC1D70" w:rsidP="007A1394">
      <w:pPr>
        <w:spacing w:after="0" w:line="240" w:lineRule="auto"/>
      </w:pPr>
      <w:r>
        <w:separator/>
      </w:r>
    </w:p>
  </w:footnote>
  <w:footnote w:type="continuationSeparator" w:id="0">
    <w:p w14:paraId="428C443D" w14:textId="77777777" w:rsidR="00EC1D70" w:rsidRDefault="00EC1D70" w:rsidP="007A13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CD5BF6"/>
    <w:multiLevelType w:val="hybridMultilevel"/>
    <w:tmpl w:val="B852C344"/>
    <w:lvl w:ilvl="0" w:tplc="D39A41AC">
      <w:start w:val="1"/>
      <w:numFmt w:val="bullet"/>
      <w:suff w:val="space"/>
      <w:lvlText w:val=""/>
      <w:lvlJc w:val="left"/>
      <w:rPr>
        <w:rFonts w:ascii="Symbol" w:hAnsi="Symbol" w:hint="default"/>
        <w:sz w:val="16"/>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0472736"/>
    <w:multiLevelType w:val="hybridMultilevel"/>
    <w:tmpl w:val="0ACA2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0AF5E03"/>
    <w:multiLevelType w:val="hybridMultilevel"/>
    <w:tmpl w:val="D11A5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3525D2"/>
    <w:multiLevelType w:val="hybridMultilevel"/>
    <w:tmpl w:val="1A4A0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3AF"/>
    <w:rsid w:val="00070F5E"/>
    <w:rsid w:val="000A0595"/>
    <w:rsid w:val="000E41BC"/>
    <w:rsid w:val="000E61A1"/>
    <w:rsid w:val="000E67E5"/>
    <w:rsid w:val="000F3143"/>
    <w:rsid w:val="001C3413"/>
    <w:rsid w:val="00295528"/>
    <w:rsid w:val="002F13EE"/>
    <w:rsid w:val="00324D8F"/>
    <w:rsid w:val="003622E6"/>
    <w:rsid w:val="003703AF"/>
    <w:rsid w:val="00375411"/>
    <w:rsid w:val="00417E5F"/>
    <w:rsid w:val="00460157"/>
    <w:rsid w:val="005A5E68"/>
    <w:rsid w:val="005D7063"/>
    <w:rsid w:val="006206A6"/>
    <w:rsid w:val="00646F32"/>
    <w:rsid w:val="0068123B"/>
    <w:rsid w:val="00722685"/>
    <w:rsid w:val="0077538A"/>
    <w:rsid w:val="007A1394"/>
    <w:rsid w:val="007A14C0"/>
    <w:rsid w:val="007C0A03"/>
    <w:rsid w:val="007C477A"/>
    <w:rsid w:val="007E1D7D"/>
    <w:rsid w:val="00847688"/>
    <w:rsid w:val="008E4343"/>
    <w:rsid w:val="0091591D"/>
    <w:rsid w:val="00937268"/>
    <w:rsid w:val="00971F84"/>
    <w:rsid w:val="009D5C3E"/>
    <w:rsid w:val="00A007E0"/>
    <w:rsid w:val="00AD2CD1"/>
    <w:rsid w:val="00B0513A"/>
    <w:rsid w:val="00B51E0C"/>
    <w:rsid w:val="00BA2D36"/>
    <w:rsid w:val="00C06696"/>
    <w:rsid w:val="00CF75EE"/>
    <w:rsid w:val="00D46269"/>
    <w:rsid w:val="00DA592D"/>
    <w:rsid w:val="00E829E3"/>
    <w:rsid w:val="00EC1D70"/>
    <w:rsid w:val="00F15DF9"/>
    <w:rsid w:val="00F8325E"/>
    <w:rsid w:val="00FD2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840EB8"/>
  <w15:chartTrackingRefBased/>
  <w15:docId w15:val="{4D7E217C-6982-4054-B640-2ADCC33AB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143"/>
    <w:rPr>
      <w:rFonts w:ascii="Arial" w:hAnsi="Arial"/>
      <w:sz w:val="24"/>
    </w:rPr>
  </w:style>
  <w:style w:type="paragraph" w:styleId="Heading1">
    <w:name w:val="heading 1"/>
    <w:basedOn w:val="Normal"/>
    <w:next w:val="Normal"/>
    <w:link w:val="Heading1Char"/>
    <w:uiPriority w:val="9"/>
    <w:qFormat/>
    <w:rsid w:val="00417E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F3143"/>
    <w:pPr>
      <w:spacing w:after="0" w:line="240" w:lineRule="auto"/>
    </w:pPr>
    <w:rPr>
      <w:rFonts w:ascii="Arial" w:hAnsi="Arial"/>
      <w:sz w:val="24"/>
    </w:rPr>
  </w:style>
  <w:style w:type="paragraph" w:styleId="NormalWeb">
    <w:name w:val="Normal (Web)"/>
    <w:basedOn w:val="Normal"/>
    <w:uiPriority w:val="99"/>
    <w:semiHidden/>
    <w:unhideWhenUsed/>
    <w:rsid w:val="003703AF"/>
    <w:pPr>
      <w:spacing w:before="100" w:beforeAutospacing="1" w:after="100" w:afterAutospacing="1" w:line="240" w:lineRule="auto"/>
    </w:pPr>
    <w:rPr>
      <w:rFonts w:ascii="Times New Roman" w:eastAsia="Times New Roman" w:hAnsi="Times New Roman" w:cs="Times New Roman"/>
      <w:szCs w:val="24"/>
      <w:lang w:eastAsia="en-GB"/>
    </w:rPr>
  </w:style>
  <w:style w:type="character" w:styleId="Hyperlink">
    <w:name w:val="Hyperlink"/>
    <w:basedOn w:val="DefaultParagraphFont"/>
    <w:uiPriority w:val="99"/>
    <w:unhideWhenUsed/>
    <w:rsid w:val="003703AF"/>
    <w:rPr>
      <w:color w:val="0000FF"/>
      <w:u w:val="single"/>
    </w:rPr>
  </w:style>
  <w:style w:type="character" w:customStyle="1" w:styleId="Heading1Char">
    <w:name w:val="Heading 1 Char"/>
    <w:basedOn w:val="DefaultParagraphFont"/>
    <w:link w:val="Heading1"/>
    <w:uiPriority w:val="9"/>
    <w:rsid w:val="00417E5F"/>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417E5F"/>
    <w:rPr>
      <w:color w:val="605E5C"/>
      <w:shd w:val="clear" w:color="auto" w:fill="E1DFDD"/>
    </w:rPr>
  </w:style>
  <w:style w:type="table" w:styleId="TableGrid">
    <w:name w:val="Table Grid"/>
    <w:basedOn w:val="TableNormal"/>
    <w:uiPriority w:val="59"/>
    <w:unhideWhenUsed/>
    <w:rsid w:val="00417E5F"/>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DefaultParagraphFont"/>
    <w:rsid w:val="001C3413"/>
  </w:style>
  <w:style w:type="paragraph" w:styleId="Header">
    <w:name w:val="header"/>
    <w:basedOn w:val="Normal"/>
    <w:link w:val="HeaderChar"/>
    <w:uiPriority w:val="99"/>
    <w:unhideWhenUsed/>
    <w:rsid w:val="007A13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394"/>
    <w:rPr>
      <w:rFonts w:ascii="Arial" w:hAnsi="Arial"/>
      <w:sz w:val="24"/>
    </w:rPr>
  </w:style>
  <w:style w:type="paragraph" w:styleId="Footer">
    <w:name w:val="footer"/>
    <w:basedOn w:val="Normal"/>
    <w:link w:val="FooterChar"/>
    <w:uiPriority w:val="99"/>
    <w:unhideWhenUsed/>
    <w:rsid w:val="007A13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394"/>
    <w:rPr>
      <w:rFonts w:ascii="Arial" w:hAnsi="Arial"/>
      <w:sz w:val="24"/>
    </w:rPr>
  </w:style>
  <w:style w:type="character" w:customStyle="1" w:styleId="NoSpacingChar">
    <w:name w:val="No Spacing Char"/>
    <w:link w:val="NoSpacing"/>
    <w:uiPriority w:val="1"/>
    <w:rsid w:val="005D7063"/>
    <w:rPr>
      <w:rFonts w:ascii="Arial" w:hAnsi="Arial"/>
      <w:sz w:val="24"/>
    </w:rPr>
  </w:style>
  <w:style w:type="paragraph" w:styleId="ListParagraph">
    <w:name w:val="List Paragraph"/>
    <w:basedOn w:val="Normal"/>
    <w:uiPriority w:val="34"/>
    <w:qFormat/>
    <w:rsid w:val="005D7063"/>
    <w:pPr>
      <w:spacing w:after="0" w:line="240" w:lineRule="auto"/>
      <w:ind w:left="720"/>
      <w:contextualSpacing/>
    </w:pPr>
    <w:rPr>
      <w:rFonts w:ascii="Calibri" w:eastAsia="Calibri" w:hAnsi="Calibri" w:cs="Times New Roman"/>
      <w:szCs w:val="24"/>
    </w:rPr>
  </w:style>
  <w:style w:type="paragraph" w:styleId="BalloonText">
    <w:name w:val="Balloon Text"/>
    <w:basedOn w:val="Normal"/>
    <w:link w:val="BalloonTextChar"/>
    <w:uiPriority w:val="99"/>
    <w:semiHidden/>
    <w:unhideWhenUsed/>
    <w:rsid w:val="000E67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7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0721">
      <w:bodyDiv w:val="1"/>
      <w:marLeft w:val="0"/>
      <w:marRight w:val="0"/>
      <w:marTop w:val="0"/>
      <w:marBottom w:val="0"/>
      <w:divBdr>
        <w:top w:val="none" w:sz="0" w:space="0" w:color="auto"/>
        <w:left w:val="none" w:sz="0" w:space="0" w:color="auto"/>
        <w:bottom w:val="none" w:sz="0" w:space="0" w:color="auto"/>
        <w:right w:val="none" w:sz="0" w:space="0" w:color="auto"/>
      </w:divBdr>
    </w:div>
    <w:div w:id="647831462">
      <w:bodyDiv w:val="1"/>
      <w:marLeft w:val="0"/>
      <w:marRight w:val="0"/>
      <w:marTop w:val="0"/>
      <w:marBottom w:val="0"/>
      <w:divBdr>
        <w:top w:val="none" w:sz="0" w:space="0" w:color="auto"/>
        <w:left w:val="none" w:sz="0" w:space="0" w:color="auto"/>
        <w:bottom w:val="none" w:sz="0" w:space="0" w:color="auto"/>
        <w:right w:val="none" w:sz="0" w:space="0" w:color="auto"/>
      </w:divBdr>
    </w:div>
    <w:div w:id="79563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research-review-series-scienc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3746251092ACB4D9F4B9D4A3FDF6DFD" ma:contentTypeVersion="14" ma:contentTypeDescription="Create a new document." ma:contentTypeScope="" ma:versionID="e82311e25aae1e673aa8caee4c6781c8">
  <xsd:schema xmlns:xsd="http://www.w3.org/2001/XMLSchema" xmlns:xs="http://www.w3.org/2001/XMLSchema" xmlns:p="http://schemas.microsoft.com/office/2006/metadata/properties" xmlns:ns3="f37acfde-14af-4e26-8b76-f3fe55dd9474" xmlns:ns4="27ce3977-9c5e-49f0-807c-da8ebfab3947" targetNamespace="http://schemas.microsoft.com/office/2006/metadata/properties" ma:root="true" ma:fieldsID="03ae0c18729a8f1b92cef5ab58625524" ns3:_="" ns4:_="">
    <xsd:import namespace="f37acfde-14af-4e26-8b76-f3fe55dd9474"/>
    <xsd:import namespace="27ce3977-9c5e-49f0-807c-da8ebfab394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Locatio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7acfde-14af-4e26-8b76-f3fe55dd94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ce3977-9c5e-49f0-807c-da8ebfab3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4D0C395-3A2C-4C24-8A48-84B341F4B481}">
  <ds:schemaRefs>
    <ds:schemaRef ds:uri="f37acfde-14af-4e26-8b76-f3fe55dd9474"/>
    <ds:schemaRef ds:uri="http://schemas.microsoft.com/office/2006/documentManagement/types"/>
    <ds:schemaRef ds:uri="http://purl.org/dc/dcmitype/"/>
    <ds:schemaRef ds:uri="http://schemas.microsoft.com/office/2006/metadata/properties"/>
    <ds:schemaRef ds:uri="http://purl.org/dc/elements/1.1/"/>
    <ds:schemaRef ds:uri="http://www.w3.org/XML/1998/namespace"/>
    <ds:schemaRef ds:uri="27ce3977-9c5e-49f0-807c-da8ebfab3947"/>
    <ds:schemaRef ds:uri="http://schemas.openxmlformats.org/package/2006/metadata/core-properties"/>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3E49E18E-33D4-4B50-9FDB-42135774E0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7acfde-14af-4e26-8b76-f3fe55dd9474"/>
    <ds:schemaRef ds:uri="27ce3977-9c5e-49f0-807c-da8ebfab3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5F4DC3-F1CF-48AF-AB6E-09BDF67F40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4681</Words>
  <Characters>26686</Characters>
  <Application>Microsoft Office Word</Application>
  <DocSecurity>4</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Sjay Patterson-Craven</dc:creator>
  <cp:keywords/>
  <dc:description/>
  <cp:lastModifiedBy>Sjay Patterson-Craven</cp:lastModifiedBy>
  <cp:revision>2</cp:revision>
  <cp:lastPrinted>2022-02-09T10:33:00Z</cp:lastPrinted>
  <dcterms:created xsi:type="dcterms:W3CDTF">2022-02-24T12:07:00Z</dcterms:created>
  <dcterms:modified xsi:type="dcterms:W3CDTF">2022-02-24T12:07:00Z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0x01010013746251092ACB4D9F4B9D4A3FDF6DFD</vt:lpwstr>
  </property>
</Properties>
</file>