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54" w:type="pct"/>
        <w:tblInd w:w="-998" w:type="dxa"/>
        <w:tblLook w:val="04A0" w:firstRow="1" w:lastRow="0" w:firstColumn="1" w:lastColumn="0" w:noHBand="0" w:noVBand="1"/>
      </w:tblPr>
      <w:tblGrid>
        <w:gridCol w:w="3827"/>
        <w:gridCol w:w="1681"/>
        <w:gridCol w:w="1723"/>
        <w:gridCol w:w="3686"/>
      </w:tblGrid>
      <w:tr w:rsidR="00584560" w:rsidRPr="003322B3" w14:paraId="1A4E013A" w14:textId="77777777" w:rsidTr="00895FBC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2BA04DA0" w:rsidR="00584560" w:rsidRPr="00815727" w:rsidRDefault="00584560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 xml:space="preserve">Primary </w:t>
            </w:r>
            <w:r w:rsidR="00895FBC">
              <w:rPr>
                <w:rFonts w:ascii="Arial" w:hAnsi="Arial" w:cs="Arial"/>
                <w:sz w:val="32"/>
                <w:szCs w:val="32"/>
              </w:rPr>
              <w:t>PGCE</w:t>
            </w:r>
            <w:r w:rsidRPr="0081572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95FBC">
              <w:rPr>
                <w:rFonts w:ascii="Arial" w:hAnsi="Arial" w:cs="Arial"/>
                <w:sz w:val="32"/>
                <w:szCs w:val="32"/>
              </w:rPr>
              <w:t>Introductory/</w:t>
            </w:r>
            <w:r w:rsidRPr="00815727">
              <w:rPr>
                <w:rFonts w:ascii="Arial" w:hAnsi="Arial" w:cs="Arial"/>
                <w:sz w:val="32"/>
                <w:szCs w:val="32"/>
              </w:rPr>
              <w:t>Developmental Placement</w:t>
            </w:r>
          </w:p>
        </w:tc>
      </w:tr>
      <w:tr w:rsidR="0061563D" w:rsidRPr="003322B3" w14:paraId="3EC04B8C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283A4863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A32989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32989">
              <w:rPr>
                <w:rFonts w:ascii="Arial" w:hAnsi="Arial" w:cs="Arial"/>
                <w:b/>
                <w:bCs/>
                <w:sz w:val="32"/>
                <w:szCs w:val="32"/>
              </w:rPr>
              <w:t>Assessment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895FBC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895FBC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BE761B" w:rsidRPr="003322B3" w14:paraId="2A142D9A" w14:textId="77777777" w:rsidTr="00A32989">
        <w:trPr>
          <w:trHeight w:val="279"/>
        </w:trPr>
        <w:tc>
          <w:tcPr>
            <w:tcW w:w="2523" w:type="pct"/>
            <w:gridSpan w:val="2"/>
            <w:shd w:val="clear" w:color="auto" w:fill="DEEAF6" w:themeFill="accent1" w:themeFillTint="33"/>
          </w:tcPr>
          <w:p w14:paraId="2E1DFFC9" w14:textId="77777777" w:rsidR="00BE761B" w:rsidRPr="00A32989" w:rsidRDefault="00BE761B" w:rsidP="00A32989">
            <w:pPr>
              <w:jc w:val="center"/>
              <w:rPr>
                <w:rFonts w:ascii="Arial" w:hAnsi="Arial" w:cs="Arial"/>
                <w:i/>
                <w:iCs/>
              </w:rPr>
            </w:pPr>
            <w:r w:rsidRPr="00A32989">
              <w:rPr>
                <w:rFonts w:ascii="Arial" w:hAnsi="Arial" w:cs="Arial"/>
                <w:i/>
                <w:iCs/>
              </w:rPr>
              <w:t>Learn That…</w:t>
            </w:r>
          </w:p>
          <w:p w14:paraId="7D85AF8E" w14:textId="544675B2" w:rsidR="007B4895" w:rsidRPr="00A32989" w:rsidRDefault="007B4895" w:rsidP="00A3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11A376A7" w14:textId="21CEF63A" w:rsidR="00BE761B" w:rsidRPr="00E708F6" w:rsidRDefault="00A32989" w:rsidP="00E70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purpose of the assessment cycle is to inform practice in an ongoing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 adaptive manner.</w:t>
            </w:r>
          </w:p>
        </w:tc>
      </w:tr>
      <w:tr w:rsidR="007B4895" w:rsidRPr="003322B3" w14:paraId="518609C5" w14:textId="77777777" w:rsidTr="00E708F6">
        <w:trPr>
          <w:trHeight w:val="408"/>
        </w:trPr>
        <w:tc>
          <w:tcPr>
            <w:tcW w:w="2523" w:type="pct"/>
            <w:gridSpan w:val="2"/>
            <w:shd w:val="clear" w:color="auto" w:fill="FFFFFF" w:themeFill="background1"/>
          </w:tcPr>
          <w:p w14:paraId="711B9D4D" w14:textId="25371787" w:rsidR="007B4895" w:rsidRPr="00E708F6" w:rsidRDefault="00A32989" w:rsidP="00E70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Assessment is the way of knowing how the children have learned.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8A5A57C" w14:textId="3C5292C7" w:rsidR="007B4895" w:rsidRPr="00A32989" w:rsidRDefault="00A32989" w:rsidP="00A3298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relationship between assessment and retrieval practice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BE761B" w:rsidRPr="003322B3" w14:paraId="25B42E62" w14:textId="77777777" w:rsidTr="00895FBC">
        <w:trPr>
          <w:trHeight w:val="300"/>
        </w:trPr>
        <w:tc>
          <w:tcPr>
            <w:tcW w:w="2523" w:type="pct"/>
            <w:gridSpan w:val="2"/>
            <w:shd w:val="clear" w:color="auto" w:fill="FFFFFF" w:themeFill="background1"/>
          </w:tcPr>
          <w:p w14:paraId="12C6102E" w14:textId="22DE8531" w:rsidR="00BE761B" w:rsidRPr="00A32989" w:rsidRDefault="00A32989" w:rsidP="00A3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Assessment is an on-going process which happens throughout teaching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 involves the children.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D1476CC" w14:textId="3E3F80A5" w:rsidR="00BE761B" w:rsidRPr="00E708F6" w:rsidRDefault="00A32989" w:rsidP="00E70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purpose of the assessment cycle to inform practice in an on-going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 adaptive manner.</w:t>
            </w:r>
          </w:p>
        </w:tc>
      </w:tr>
      <w:tr w:rsidR="00BE761B" w:rsidRPr="003322B3" w14:paraId="6FAF7789" w14:textId="77777777" w:rsidTr="00A32989">
        <w:trPr>
          <w:trHeight w:val="417"/>
        </w:trPr>
        <w:tc>
          <w:tcPr>
            <w:tcW w:w="2523" w:type="pct"/>
            <w:gridSpan w:val="2"/>
            <w:shd w:val="clear" w:color="auto" w:fill="FFFFFF" w:themeFill="background1"/>
          </w:tcPr>
          <w:p w14:paraId="4659088D" w14:textId="25941D94" w:rsidR="00BE761B" w:rsidRPr="00E708F6" w:rsidRDefault="00A32989" w:rsidP="00E70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There are several types of assessment including summative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formative.</w:t>
            </w:r>
          </w:p>
        </w:tc>
        <w:tc>
          <w:tcPr>
            <w:tcW w:w="2477" w:type="pct"/>
            <w:gridSpan w:val="2"/>
            <w:shd w:val="clear" w:color="auto" w:fill="DEEAF6" w:themeFill="accent1" w:themeFillTint="33"/>
          </w:tcPr>
          <w:p w14:paraId="60A9DDD1" w14:textId="7716A3F1" w:rsidR="00BE761B" w:rsidRPr="00A32989" w:rsidRDefault="00A32989" w:rsidP="00A32989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A32989">
              <w:rPr>
                <w:rFonts w:ascii="Arial" w:eastAsia="Arial" w:hAnsi="Arial" w:cs="Arial"/>
                <w:i/>
                <w:iCs/>
                <w:color w:val="000000" w:themeColor="text1"/>
              </w:rPr>
              <w:t>Learn How…</w:t>
            </w:r>
          </w:p>
        </w:tc>
      </w:tr>
      <w:tr w:rsidR="00AC5AE9" w:rsidRPr="003322B3" w14:paraId="14E53EDF" w14:textId="77777777" w:rsidTr="00895FBC">
        <w:trPr>
          <w:trHeight w:val="538"/>
        </w:trPr>
        <w:tc>
          <w:tcPr>
            <w:tcW w:w="2523" w:type="pct"/>
            <w:gridSpan w:val="2"/>
            <w:shd w:val="clear" w:color="auto" w:fill="FFFFFF" w:themeFill="background1"/>
          </w:tcPr>
          <w:p w14:paraId="78C37754" w14:textId="60011BCB" w:rsidR="00AC5AE9" w:rsidRPr="00E708F6" w:rsidRDefault="00A32989" w:rsidP="00E70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There are three phases to assessment: data collection, data analysis,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identify next steps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1B784BB" w14:textId="62AB484A" w:rsidR="00AC5AE9" w:rsidRPr="00E708F6" w:rsidRDefault="00A32989" w:rsidP="00E7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assess children’s learning in SSP, English,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mathematics</w:t>
            </w:r>
            <w:proofErr w:type="gramEnd"/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science.</w:t>
            </w:r>
          </w:p>
        </w:tc>
      </w:tr>
      <w:tr w:rsidR="00AC5AE9" w:rsidRPr="003322B3" w14:paraId="6E17A91A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6A3D74A7" w14:textId="1F3A62E6" w:rsidR="00AC5AE9" w:rsidRPr="00A32989" w:rsidRDefault="00A32989" w:rsidP="00A3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Feedback provides information to learners about their performance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to improve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128E1591" w14:textId="7BA4239E" w:rsidR="00A32989" w:rsidRPr="00A32989" w:rsidRDefault="00A32989" w:rsidP="00A329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recognise and articulate the assessment cycle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2B1124B" w14:textId="617BF346" w:rsidR="00AC5AE9" w:rsidRPr="00A32989" w:rsidRDefault="00AC5AE9" w:rsidP="00A32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2989" w:rsidRPr="003322B3" w14:paraId="3A3BDB56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3C2B71E1" w14:textId="3BCBB2A9" w:rsidR="00A32989" w:rsidRPr="00A32989" w:rsidRDefault="00A32989" w:rsidP="00A329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Personal experiences and professional subject knowledge can influence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their assessment of children’s learning.</w:t>
            </w:r>
          </w:p>
          <w:p w14:paraId="3F4F41BA" w14:textId="77777777" w:rsidR="00A32989" w:rsidRPr="00A32989" w:rsidRDefault="00A32989" w:rsidP="00A3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994D6B" w14:textId="455196EB" w:rsidR="00A32989" w:rsidRPr="00A32989" w:rsidRDefault="00A32989" w:rsidP="00A329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Formative assessment strategies can be effectively used to adapt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teaching within lessons </w:t>
            </w:r>
            <w:proofErr w:type="gramStart"/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 light of</w:t>
            </w:r>
            <w:proofErr w:type="gramEnd"/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pupils’ responses.</w:t>
            </w:r>
          </w:p>
        </w:tc>
      </w:tr>
      <w:tr w:rsidR="00A32989" w:rsidRPr="003322B3" w14:paraId="4B832524" w14:textId="77777777" w:rsidTr="00E708F6">
        <w:trPr>
          <w:trHeight w:val="480"/>
        </w:trPr>
        <w:tc>
          <w:tcPr>
            <w:tcW w:w="2523" w:type="pct"/>
            <w:gridSpan w:val="2"/>
            <w:shd w:val="clear" w:color="auto" w:fill="FFFFFF" w:themeFill="background1"/>
          </w:tcPr>
          <w:p w14:paraId="255A4770" w14:textId="73C06230" w:rsidR="00A32989" w:rsidRPr="00A32989" w:rsidRDefault="00A32989" w:rsidP="00A3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Formative and summative assessment support pupils' progress.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13735B52" w14:textId="26A42416" w:rsidR="00A32989" w:rsidRPr="00A32989" w:rsidRDefault="00A32989" w:rsidP="00A329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use questioning to check understanding and to promote thinking.</w:t>
            </w:r>
          </w:p>
        </w:tc>
      </w:tr>
      <w:tr w:rsidR="00A32989" w:rsidRPr="003322B3" w14:paraId="44559C3F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0134B371" w14:textId="45E3EB81" w:rsidR="00A32989" w:rsidRPr="00A32989" w:rsidRDefault="00A32989" w:rsidP="00A3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assessment helps teachers avoid being over-influenced by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potentially misleading factors, such as how busy pupils appear.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44CE257" w14:textId="77777777" w:rsidR="00A32989" w:rsidRPr="00A32989" w:rsidRDefault="00A32989" w:rsidP="00A329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build assessment tasks into lessons.</w:t>
            </w:r>
          </w:p>
          <w:p w14:paraId="5DD4B5F7" w14:textId="77777777" w:rsidR="00A32989" w:rsidRPr="00A32989" w:rsidRDefault="00A32989" w:rsidP="00A32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2989" w:rsidRPr="003322B3" w14:paraId="5AD35FB5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6D707B38" w14:textId="1206304E" w:rsidR="00A32989" w:rsidRPr="00A32989" w:rsidRDefault="00A32989" w:rsidP="00A329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relationship between assessment and subject knowledge through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understanding subject progression within SSP, reading, writing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mathematics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7AEAE43" w14:textId="77777777" w:rsidR="00A32989" w:rsidRPr="00A32989" w:rsidRDefault="00A32989" w:rsidP="00A329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use hinge questions.</w:t>
            </w:r>
          </w:p>
          <w:p w14:paraId="0F340C95" w14:textId="77777777" w:rsidR="00A32989" w:rsidRPr="00A32989" w:rsidRDefault="00A32989" w:rsidP="00A329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B06DA" w:rsidRPr="006B06DA" w14:paraId="75C992D8" w14:textId="77777777" w:rsidTr="00895FBC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40F514DC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006929FF">
              <w:rPr>
                <w:rFonts w:ascii="Arial" w:hAnsi="Arial" w:cs="Arial"/>
                <w:i/>
                <w:iCs/>
                <w:sz w:val="28"/>
                <w:szCs w:val="28"/>
              </w:rPr>
              <w:t>/</w:t>
            </w:r>
            <w:r w:rsidR="00A32989">
              <w:rPr>
                <w:rFonts w:ascii="Arial" w:hAnsi="Arial" w:cs="Arial"/>
                <w:i/>
                <w:iCs/>
                <w:sz w:val="28"/>
                <w:szCs w:val="28"/>
              </w:rPr>
              <w:t>Assessment</w:t>
            </w:r>
            <w:r w:rsidR="006929FF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6929FF">
              <w:rPr>
                <w:rFonts w:ascii="Arial" w:hAnsi="Arial" w:cs="Arial"/>
                <w:i/>
                <w:iCs/>
                <w:sz w:val="28"/>
                <w:szCs w:val="28"/>
              </w:rPr>
              <w:t>Lead</w:t>
            </w:r>
            <w:proofErr w:type="gramEnd"/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761B" w:rsidRPr="003322B3" w14:paraId="6E23694D" w14:textId="77777777" w:rsidTr="007027A6">
        <w:trPr>
          <w:trHeight w:val="582"/>
        </w:trPr>
        <w:tc>
          <w:tcPr>
            <w:tcW w:w="2523" w:type="pct"/>
            <w:gridSpan w:val="2"/>
            <w:shd w:val="clear" w:color="auto" w:fill="FFFFFF" w:themeFill="background1"/>
          </w:tcPr>
          <w:p w14:paraId="01E40739" w14:textId="5766C665" w:rsidR="00BE761B" w:rsidRPr="00A32989" w:rsidRDefault="00A32989" w:rsidP="00A32989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Discuss the importance of changing a lesson based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on formative assessment. Observe this in action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and discuss it.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B228E5E" w14:textId="0606823D" w:rsidR="00BE761B" w:rsidRPr="00A32989" w:rsidRDefault="00A32989" w:rsidP="00A32989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Look at the school assessment/marking policy and relate this to what you’ve seen in class.</w:t>
            </w:r>
          </w:p>
        </w:tc>
      </w:tr>
      <w:tr w:rsidR="00BE761B" w:rsidRPr="003322B3" w14:paraId="53BB7A04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42A76EF3" w14:textId="654306BF" w:rsidR="00BE761B" w:rsidRPr="00A32989" w:rsidRDefault="00A32989" w:rsidP="00A32989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Identify how a pupils’ next steps in learning 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communicated to them.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D28E86" w14:textId="0A95A8FC" w:rsidR="00BE761B" w:rsidRPr="00A32989" w:rsidRDefault="00A32989" w:rsidP="00A3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Discuss how to plan formative assessment opportunities in lessons, including self and peer assessment.</w:t>
            </w:r>
          </w:p>
        </w:tc>
      </w:tr>
      <w:tr w:rsidR="00BE761B" w:rsidRPr="003322B3" w14:paraId="7136916C" w14:textId="77777777" w:rsidTr="007B4895">
        <w:trPr>
          <w:trHeight w:val="764"/>
        </w:trPr>
        <w:tc>
          <w:tcPr>
            <w:tcW w:w="2523" w:type="pct"/>
            <w:gridSpan w:val="2"/>
            <w:shd w:val="clear" w:color="auto" w:fill="FFFFFF" w:themeFill="background1"/>
          </w:tcPr>
          <w:p w14:paraId="6366EF0A" w14:textId="17885C20" w:rsidR="00BE761B" w:rsidRPr="00A32989" w:rsidRDefault="00A32989" w:rsidP="00A32989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Discuss different ways to formatively assess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identify what pupils have done well and what they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need to do to improve.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7EED5082" w14:textId="2BF8904B" w:rsidR="00BE761B" w:rsidRPr="00A32989" w:rsidRDefault="00A32989" w:rsidP="00A329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hAnsi="Arial" w:cs="Arial"/>
                <w:color w:val="000000"/>
                <w:sz w:val="20"/>
                <w:szCs w:val="20"/>
              </w:rPr>
              <w:t>Discuss how feedback should support pupils to monitor and regulate their own learning.</w:t>
            </w:r>
          </w:p>
        </w:tc>
      </w:tr>
      <w:tr w:rsidR="00594676" w:rsidRPr="003322B3" w14:paraId="63767C2E" w14:textId="77777777" w:rsidTr="00895FBC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15B10" w:rsidRPr="009A134C" w14:paraId="214EC114" w14:textId="77777777" w:rsidTr="00895FBC">
        <w:trPr>
          <w:trHeight w:val="581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ADBEE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810CC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3902B" w14:textId="77777777" w:rsidR="00F15B10" w:rsidRPr="009A134C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F15B10" w:rsidRPr="00EA24D4" w14:paraId="7CFE2680" w14:textId="77777777" w:rsidTr="00895FBC">
        <w:trPr>
          <w:trHeight w:val="1234"/>
        </w:trPr>
        <w:tc>
          <w:tcPr>
            <w:tcW w:w="1753" w:type="pct"/>
          </w:tcPr>
          <w:p w14:paraId="217F057A" w14:textId="1A148C67" w:rsidR="00F15B10" w:rsidRPr="00EA24D4" w:rsidRDefault="00A32989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89">
              <w:rPr>
                <w:rFonts w:ascii="Arial" w:hAnsi="Arial" w:cs="Arial"/>
                <w:sz w:val="20"/>
                <w:szCs w:val="20"/>
              </w:rPr>
              <w:t xml:space="preserve">About assessment; definition, </w:t>
            </w:r>
            <w:proofErr w:type="gramStart"/>
            <w:r w:rsidRPr="00A32989">
              <w:rPr>
                <w:rFonts w:ascii="Arial" w:hAnsi="Arial" w:cs="Arial"/>
                <w:sz w:val="20"/>
                <w:szCs w:val="20"/>
              </w:rPr>
              <w:t>types</w:t>
            </w:r>
            <w:proofErr w:type="gramEnd"/>
            <w:r w:rsidRPr="00A32989">
              <w:rPr>
                <w:rFonts w:ascii="Arial" w:hAnsi="Arial" w:cs="Arial"/>
                <w:sz w:val="20"/>
                <w:szCs w:val="20"/>
              </w:rPr>
              <w:t xml:space="preserve"> and phases.</w:t>
            </w:r>
          </w:p>
        </w:tc>
        <w:tc>
          <w:tcPr>
            <w:tcW w:w="1559" w:type="pct"/>
            <w:gridSpan w:val="2"/>
          </w:tcPr>
          <w:p w14:paraId="478C9A9C" w14:textId="77777777" w:rsidR="00A32989" w:rsidRPr="00A32989" w:rsidRDefault="00A32989" w:rsidP="00A32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989">
              <w:rPr>
                <w:rFonts w:ascii="Arial" w:eastAsia="Arial" w:hAnsi="Arial" w:cs="Arial"/>
                <w:color w:val="000000"/>
                <w:sz w:val="20"/>
                <w:szCs w:val="20"/>
              </w:rPr>
              <w:t>The influence of personal experiences and professional</w:t>
            </w:r>
          </w:p>
          <w:p w14:paraId="5EDAF71B" w14:textId="78143E31" w:rsidR="00F15B10" w:rsidRPr="00815727" w:rsidRDefault="00A32989" w:rsidP="00A32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A32989">
              <w:rPr>
                <w:rFonts w:ascii="Arial" w:eastAsia="Arial" w:hAnsi="Arial" w:cs="Arial"/>
                <w:color w:val="000000"/>
                <w:sz w:val="20"/>
                <w:szCs w:val="20"/>
              </w:rPr>
              <w:t>subject knowledge on assessment of children’s learning.</w:t>
            </w:r>
          </w:p>
        </w:tc>
        <w:tc>
          <w:tcPr>
            <w:tcW w:w="1688" w:type="pct"/>
          </w:tcPr>
          <w:p w14:paraId="0BF97B5C" w14:textId="21A76C5A" w:rsidR="00F15B10" w:rsidRPr="00EA24D4" w:rsidRDefault="00A32989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89">
              <w:rPr>
                <w:rFonts w:ascii="Arial" w:eastAsia="Arial" w:hAnsi="Arial" w:cs="Arial"/>
                <w:color w:val="000000"/>
                <w:sz w:val="20"/>
                <w:szCs w:val="20"/>
              </w:rPr>
              <w:t>Include effective assessment in planning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71D966A" w14:textId="5F71C9B8" w:rsidR="00584560" w:rsidRDefault="00584560" w:rsidP="00F15B10">
      <w:pPr>
        <w:rPr>
          <w:rFonts w:ascii="Arial" w:hAnsi="Arial" w:cs="Arial"/>
        </w:rPr>
      </w:pPr>
    </w:p>
    <w:p w14:paraId="5B2F1682" w14:textId="1BC8D249" w:rsidR="00A32989" w:rsidRPr="00A32989" w:rsidRDefault="00A32989" w:rsidP="00A3298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sectPr w:rsidR="00A32989" w:rsidRPr="00A32989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0A229D"/>
    <w:rsid w:val="0010656A"/>
    <w:rsid w:val="0012605D"/>
    <w:rsid w:val="00130FFD"/>
    <w:rsid w:val="00186AAD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929FF"/>
    <w:rsid w:val="006B06DA"/>
    <w:rsid w:val="006B7A9F"/>
    <w:rsid w:val="007027A6"/>
    <w:rsid w:val="00731512"/>
    <w:rsid w:val="00755E39"/>
    <w:rsid w:val="007848AA"/>
    <w:rsid w:val="007B4895"/>
    <w:rsid w:val="007C53FA"/>
    <w:rsid w:val="00815727"/>
    <w:rsid w:val="00857B60"/>
    <w:rsid w:val="00865144"/>
    <w:rsid w:val="00895FBC"/>
    <w:rsid w:val="008A74A5"/>
    <w:rsid w:val="008E3A8C"/>
    <w:rsid w:val="008F5BF8"/>
    <w:rsid w:val="0093152D"/>
    <w:rsid w:val="0094115A"/>
    <w:rsid w:val="009B0206"/>
    <w:rsid w:val="009F5A50"/>
    <w:rsid w:val="00A162F1"/>
    <w:rsid w:val="00A32989"/>
    <w:rsid w:val="00A644F1"/>
    <w:rsid w:val="00A74A27"/>
    <w:rsid w:val="00AC5AE9"/>
    <w:rsid w:val="00AE761A"/>
    <w:rsid w:val="00B342BA"/>
    <w:rsid w:val="00BB3D03"/>
    <w:rsid w:val="00BE761B"/>
    <w:rsid w:val="00C20203"/>
    <w:rsid w:val="00C52341"/>
    <w:rsid w:val="00C86915"/>
    <w:rsid w:val="00CF0117"/>
    <w:rsid w:val="00D41500"/>
    <w:rsid w:val="00D62D38"/>
    <w:rsid w:val="00E16150"/>
    <w:rsid w:val="00E708F6"/>
    <w:rsid w:val="00E72CB1"/>
    <w:rsid w:val="00E77558"/>
    <w:rsid w:val="00E86F66"/>
    <w:rsid w:val="00E95EC3"/>
    <w:rsid w:val="00F15B10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2022-10-24T12:22:00Z</dcterms:created>
  <dcterms:modified xsi:type="dcterms:W3CDTF">2022-10-24T12:22:00Z</dcterms:modified>
</cp:coreProperties>
</file>