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14AF" w14:textId="77777777" w:rsidR="000B46BF" w:rsidRDefault="000B46BF" w:rsidP="000B46BF">
      <w:pPr>
        <w:pStyle w:val="Title"/>
        <w:jc w:val="center"/>
        <w:rPr>
          <w:color w:val="4F81BD" w:themeColor="accent1"/>
          <w:sz w:val="72"/>
          <w:szCs w:val="72"/>
        </w:rPr>
      </w:pPr>
    </w:p>
    <w:p w14:paraId="20F15ED5" w14:textId="77777777" w:rsidR="000B46BF" w:rsidRDefault="000B46BF" w:rsidP="000B46BF">
      <w:pPr>
        <w:pStyle w:val="Title"/>
        <w:jc w:val="center"/>
        <w:rPr>
          <w:color w:val="4F81BD" w:themeColor="accent1"/>
          <w:sz w:val="72"/>
          <w:szCs w:val="72"/>
        </w:rPr>
      </w:pPr>
    </w:p>
    <w:p w14:paraId="66CFE286" w14:textId="77777777" w:rsidR="000B46BF" w:rsidRDefault="000B46BF" w:rsidP="000B46BF">
      <w:pPr>
        <w:pStyle w:val="Title"/>
        <w:jc w:val="center"/>
        <w:rPr>
          <w:color w:val="4F81BD" w:themeColor="accent1"/>
          <w:sz w:val="72"/>
          <w:szCs w:val="72"/>
        </w:rPr>
      </w:pPr>
    </w:p>
    <w:p w14:paraId="50322404" w14:textId="77777777" w:rsidR="000B46BF" w:rsidRDefault="000B46BF" w:rsidP="000B46BF">
      <w:pPr>
        <w:pStyle w:val="Title"/>
        <w:jc w:val="center"/>
        <w:rPr>
          <w:color w:val="4F81BD" w:themeColor="accent1"/>
          <w:sz w:val="72"/>
          <w:szCs w:val="72"/>
        </w:rPr>
      </w:pPr>
    </w:p>
    <w:p w14:paraId="2E9C9887" w14:textId="484F18CD" w:rsidR="00CF75EE" w:rsidRPr="00F1779B" w:rsidRDefault="000B46BF" w:rsidP="00F1779B">
      <w:pPr>
        <w:pStyle w:val="Heading1"/>
        <w:jc w:val="center"/>
        <w:rPr>
          <w:sz w:val="72"/>
          <w:szCs w:val="72"/>
        </w:rPr>
      </w:pPr>
      <w:r w:rsidRPr="00F1779B">
        <w:rPr>
          <w:sz w:val="72"/>
          <w:szCs w:val="72"/>
        </w:rPr>
        <w:t>Curriculum: PGCE Physical Education (</w:t>
      </w:r>
      <w:r w:rsidR="00771DF5">
        <w:rPr>
          <w:sz w:val="72"/>
          <w:szCs w:val="72"/>
        </w:rPr>
        <w:t xml:space="preserve">11-16) </w:t>
      </w:r>
      <w:r w:rsidRPr="00F1779B">
        <w:rPr>
          <w:sz w:val="72"/>
          <w:szCs w:val="72"/>
        </w:rPr>
        <w:t>with QTS</w:t>
      </w:r>
      <w:r w:rsidR="00042343" w:rsidRPr="00F1779B">
        <w:rPr>
          <w:sz w:val="72"/>
          <w:szCs w:val="72"/>
        </w:rPr>
        <w:t>*</w:t>
      </w:r>
    </w:p>
    <w:p w14:paraId="48943C2C" w14:textId="77777777" w:rsidR="000B46BF" w:rsidRPr="00F1779B" w:rsidRDefault="000B46BF" w:rsidP="00F1779B">
      <w:pPr>
        <w:pStyle w:val="Heading1"/>
        <w:jc w:val="center"/>
        <w:rPr>
          <w:sz w:val="72"/>
          <w:szCs w:val="72"/>
        </w:rPr>
      </w:pPr>
      <w:r w:rsidRPr="00F1779B">
        <w:rPr>
          <w:sz w:val="72"/>
          <w:szCs w:val="72"/>
        </w:rPr>
        <w:t>AY 21/22</w:t>
      </w:r>
    </w:p>
    <w:p w14:paraId="79D5489C" w14:textId="77777777" w:rsidR="000B46BF" w:rsidRDefault="000B46BF" w:rsidP="000B46BF"/>
    <w:p w14:paraId="064F86B5" w14:textId="77777777" w:rsidR="000B46BF" w:rsidRPr="000B46BF" w:rsidRDefault="000B46BF" w:rsidP="000B46BF">
      <w:pPr>
        <w:jc w:val="center"/>
      </w:pPr>
      <w:r>
        <w:rPr>
          <w:noProof/>
        </w:rPr>
        <w:drawing>
          <wp:inline distT="0" distB="0" distL="0" distR="0" wp14:anchorId="151B8CF0" wp14:editId="5CFA85B0">
            <wp:extent cx="263842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762000"/>
                    </a:xfrm>
                    <a:prstGeom prst="rect">
                      <a:avLst/>
                    </a:prstGeom>
                    <a:noFill/>
                    <a:ln>
                      <a:noFill/>
                    </a:ln>
                  </pic:spPr>
                </pic:pic>
              </a:graphicData>
            </a:graphic>
          </wp:inline>
        </w:drawing>
      </w:r>
    </w:p>
    <w:p w14:paraId="33EF6EF3" w14:textId="77777777" w:rsidR="000B46BF" w:rsidRDefault="000B46BF" w:rsidP="000B46BF"/>
    <w:p w14:paraId="038025AA" w14:textId="77777777" w:rsidR="000B46BF" w:rsidRDefault="000B46BF" w:rsidP="000B46BF"/>
    <w:p w14:paraId="6631A5E0" w14:textId="77777777" w:rsidR="000B46BF" w:rsidRDefault="000B46BF" w:rsidP="000B46BF"/>
    <w:p w14:paraId="19B56848" w14:textId="77777777" w:rsidR="000B46BF" w:rsidRDefault="000B46BF" w:rsidP="000B46BF"/>
    <w:p w14:paraId="5F6E46D4" w14:textId="77777777" w:rsidR="000B46BF" w:rsidRDefault="000B46BF" w:rsidP="000B46BF"/>
    <w:p w14:paraId="24A02775" w14:textId="77777777" w:rsidR="000B46BF" w:rsidRDefault="000B46BF" w:rsidP="000B46BF"/>
    <w:p w14:paraId="2F167152" w14:textId="77777777" w:rsidR="000B46BF" w:rsidRDefault="000B46BF" w:rsidP="000B46BF"/>
    <w:p w14:paraId="0B062B03" w14:textId="77777777" w:rsidR="000B46BF" w:rsidRDefault="000B46BF" w:rsidP="000B46BF"/>
    <w:p w14:paraId="06ACCBDD" w14:textId="77777777" w:rsidR="000B46BF" w:rsidRDefault="000B46BF" w:rsidP="000B46BF"/>
    <w:p w14:paraId="2E15927C" w14:textId="77777777" w:rsidR="000B46BF" w:rsidRDefault="000B46BF" w:rsidP="000B46BF"/>
    <w:p w14:paraId="0CA1778A" w14:textId="77777777" w:rsidR="000B46BF" w:rsidRDefault="000B46BF" w:rsidP="000B46BF"/>
    <w:p w14:paraId="2973B077" w14:textId="77777777" w:rsidR="000B46BF" w:rsidRDefault="000B46BF" w:rsidP="000B46BF">
      <w:pPr>
        <w:spacing w:after="0" w:line="240" w:lineRule="auto"/>
        <w:jc w:val="center"/>
      </w:pPr>
    </w:p>
    <w:p w14:paraId="60E8C948" w14:textId="77777777" w:rsidR="00042343" w:rsidRPr="000B46BF" w:rsidRDefault="00042343" w:rsidP="000B46BF">
      <w:pPr>
        <w:spacing w:after="0" w:line="240" w:lineRule="auto"/>
        <w:jc w:val="center"/>
        <w:rPr>
          <w:rFonts w:ascii="Times New Roman" w:eastAsia="Times New Roman" w:hAnsi="Times New Roman" w:cs="Times New Roman"/>
          <w:szCs w:val="24"/>
          <w:lang w:eastAsia="en-GB"/>
        </w:rPr>
      </w:pPr>
    </w:p>
    <w:p w14:paraId="47814C62" w14:textId="77777777" w:rsidR="000B46BF" w:rsidRPr="000B46BF" w:rsidRDefault="000B46BF" w:rsidP="000B46BF">
      <w:pPr>
        <w:spacing w:after="0" w:line="240" w:lineRule="auto"/>
        <w:rPr>
          <w:rFonts w:ascii="Times New Roman" w:eastAsia="Times New Roman" w:hAnsi="Times New Roman" w:cs="Times New Roman"/>
          <w:szCs w:val="24"/>
          <w:lang w:eastAsia="en-GB"/>
        </w:rPr>
      </w:pPr>
      <w:r w:rsidRPr="000B46BF">
        <w:rPr>
          <w:rFonts w:ascii="Source Sans Pro" w:eastAsia="Times New Roman" w:hAnsi="Source Sans Pro" w:cs="Times New Roman"/>
          <w:b/>
          <w:bCs/>
          <w:color w:val="000000"/>
          <w:szCs w:val="24"/>
          <w:u w:val="single"/>
          <w:lang w:eastAsia="en-GB"/>
        </w:rPr>
        <w:t>Course: PGCE Physical Education</w:t>
      </w:r>
      <w:r w:rsidRPr="000B46BF">
        <w:rPr>
          <w:rFonts w:ascii="Source Sans Pro" w:eastAsia="Times New Roman" w:hAnsi="Source Sans Pro" w:cs="Times New Roman"/>
          <w:b/>
          <w:bCs/>
          <w:color w:val="000000"/>
          <w:szCs w:val="24"/>
          <w:lang w:eastAsia="en-GB"/>
        </w:rPr>
        <w:t xml:space="preserve">                                  </w:t>
      </w:r>
      <w:r w:rsidRPr="000B46BF">
        <w:rPr>
          <w:rFonts w:ascii="Source Sans Pro" w:eastAsia="Times New Roman" w:hAnsi="Source Sans Pro" w:cs="Times New Roman"/>
          <w:b/>
          <w:bCs/>
          <w:color w:val="000000"/>
          <w:szCs w:val="24"/>
          <w:u w:val="single"/>
          <w:lang w:eastAsia="en-GB"/>
        </w:rPr>
        <w:t> Course Leader/Author: Leon Fraser</w:t>
      </w:r>
    </w:p>
    <w:p w14:paraId="465C3061" w14:textId="77777777" w:rsidR="000B46BF" w:rsidRPr="000B46BF" w:rsidRDefault="000B46BF" w:rsidP="000B46BF">
      <w:pPr>
        <w:spacing w:after="0" w:line="240" w:lineRule="auto"/>
        <w:rPr>
          <w:rFonts w:ascii="Times New Roman" w:eastAsia="Times New Roman" w:hAnsi="Times New Roman" w:cs="Times New Roman"/>
          <w:szCs w:val="24"/>
          <w:lang w:eastAsia="en-GB"/>
        </w:rPr>
      </w:pPr>
    </w:p>
    <w:p w14:paraId="59B8DED7" w14:textId="1D264360" w:rsidR="000B46BF" w:rsidRPr="000B46BF" w:rsidRDefault="000B46BF" w:rsidP="000B46BF">
      <w:pPr>
        <w:spacing w:after="0" w:line="240" w:lineRule="auto"/>
        <w:jc w:val="both"/>
        <w:rPr>
          <w:rFonts w:asciiTheme="minorHAnsi" w:eastAsia="Times New Roman" w:hAnsiTheme="minorHAnsi" w:cstheme="minorHAnsi"/>
          <w:sz w:val="22"/>
          <w:lang w:eastAsia="en-GB"/>
        </w:rPr>
      </w:pPr>
      <w:r w:rsidRPr="000B46BF">
        <w:rPr>
          <w:rFonts w:asciiTheme="minorHAnsi" w:eastAsia="Times New Roman" w:hAnsiTheme="minorHAnsi" w:cstheme="minorHAnsi"/>
          <w:color w:val="000000"/>
          <w:sz w:val="22"/>
          <w:lang w:eastAsia="en-GB"/>
        </w:rPr>
        <w:t xml:space="preserve">To enable the Physical Education (PE) PGCE curriculum to be rich, diverse and research focused it aligns consistently with the EHU ITE Pillars; whilst being underpinned by the Core Content Framework (CCF) to ensure the coverage goes beyond within practical and theoretical lectures. With the intention to evoke a vision for the trainees to capture, examine and explore subject knowledge, skills and values surrounding children’s physical and mental development. Using ideologies such as ‘Physical Literacy’ (Whitehead 2014) to encourage a curious approach towards building their pedagogy to recognise the importance of cognitive load theory, </w:t>
      </w:r>
      <w:r w:rsidR="00E50336" w:rsidRPr="000B46BF">
        <w:rPr>
          <w:rFonts w:asciiTheme="minorHAnsi" w:eastAsia="Times New Roman" w:hAnsiTheme="minorHAnsi" w:cstheme="minorHAnsi"/>
          <w:color w:val="000000"/>
          <w:sz w:val="22"/>
          <w:lang w:eastAsia="en-GB"/>
        </w:rPr>
        <w:t>modelling</w:t>
      </w:r>
      <w:r w:rsidRPr="000B46BF">
        <w:rPr>
          <w:rFonts w:asciiTheme="minorHAnsi" w:eastAsia="Times New Roman" w:hAnsiTheme="minorHAnsi" w:cstheme="minorHAnsi"/>
          <w:color w:val="000000"/>
          <w:sz w:val="22"/>
          <w:lang w:eastAsia="en-GB"/>
        </w:rPr>
        <w:t xml:space="preserve"> and appropriate scaffolding to promote adaptive teaching in PE. This acknowledges what has been embedded from KS2 in Fundamental Movement Skills (FMS) to enhance this when delivering the KS3 school-based curriculum. The trainee will acquire ‘mastering foundational concepts’ to empower </w:t>
      </w:r>
      <w:r w:rsidR="00054D9C">
        <w:rPr>
          <w:rFonts w:asciiTheme="minorHAnsi" w:eastAsia="Times New Roman" w:hAnsiTheme="minorHAnsi" w:cstheme="minorHAnsi"/>
          <w:color w:val="000000"/>
          <w:sz w:val="22"/>
          <w:lang w:eastAsia="en-GB"/>
        </w:rPr>
        <w:t>learner</w:t>
      </w:r>
      <w:r w:rsidRPr="000B46BF">
        <w:rPr>
          <w:rFonts w:asciiTheme="minorHAnsi" w:eastAsia="Times New Roman" w:hAnsiTheme="minorHAnsi" w:cstheme="minorHAnsi"/>
          <w:color w:val="000000"/>
          <w:sz w:val="22"/>
          <w:lang w:eastAsia="en-GB"/>
        </w:rPr>
        <w:t xml:space="preserve">s to have a coherent and wider vision for successful learning. Which underpins the steer from Ofsted research review (2021:41) encouraging ‘learning about the body’ and ‘informing the parents about physical development such as agility and coordination’. The sequencing of our PE curriculum exemplifies the importance of prior learning for trainees to understand and appreciate the </w:t>
      </w:r>
      <w:r w:rsidR="00054D9C">
        <w:rPr>
          <w:rFonts w:asciiTheme="minorHAnsi" w:eastAsia="Times New Roman" w:hAnsiTheme="minorHAnsi" w:cstheme="minorHAnsi"/>
          <w:color w:val="000000"/>
          <w:sz w:val="22"/>
          <w:lang w:eastAsia="en-GB"/>
        </w:rPr>
        <w:t>learner</w:t>
      </w:r>
      <w:r w:rsidRPr="000B46BF">
        <w:rPr>
          <w:rFonts w:asciiTheme="minorHAnsi" w:eastAsia="Times New Roman" w:hAnsiTheme="minorHAnsi" w:cstheme="minorHAnsi"/>
          <w:color w:val="000000"/>
          <w:sz w:val="22"/>
          <w:lang w:eastAsia="en-GB"/>
        </w:rPr>
        <w:t xml:space="preserve">s replicating this when </w:t>
      </w:r>
      <w:r w:rsidR="00E50336" w:rsidRPr="000B46BF">
        <w:rPr>
          <w:rFonts w:asciiTheme="minorHAnsi" w:eastAsia="Times New Roman" w:hAnsiTheme="minorHAnsi" w:cstheme="minorHAnsi"/>
          <w:color w:val="000000"/>
          <w:sz w:val="22"/>
          <w:lang w:eastAsia="en-GB"/>
        </w:rPr>
        <w:t>mastering new</w:t>
      </w:r>
      <w:r w:rsidRPr="000B46BF">
        <w:rPr>
          <w:rFonts w:asciiTheme="minorHAnsi" w:eastAsia="Times New Roman" w:hAnsiTheme="minorHAnsi" w:cstheme="minorHAnsi"/>
          <w:color w:val="000000"/>
          <w:sz w:val="22"/>
          <w:lang w:eastAsia="en-GB"/>
        </w:rPr>
        <w:t xml:space="preserve"> ideas (</w:t>
      </w:r>
      <w:proofErr w:type="spellStart"/>
      <w:r w:rsidRPr="000B46BF">
        <w:rPr>
          <w:rFonts w:asciiTheme="minorHAnsi" w:eastAsia="Times New Roman" w:hAnsiTheme="minorHAnsi" w:cstheme="minorHAnsi"/>
          <w:color w:val="000000"/>
          <w:sz w:val="22"/>
          <w:lang w:eastAsia="en-GB"/>
        </w:rPr>
        <w:t>Agoni</w:t>
      </w:r>
      <w:proofErr w:type="spellEnd"/>
      <w:r w:rsidRPr="000B46BF">
        <w:rPr>
          <w:rFonts w:asciiTheme="minorHAnsi" w:eastAsia="Times New Roman" w:hAnsiTheme="minorHAnsi" w:cstheme="minorHAnsi"/>
          <w:color w:val="000000"/>
          <w:sz w:val="22"/>
          <w:lang w:eastAsia="en-GB"/>
        </w:rPr>
        <w:t xml:space="preserve"> et al. 2009)</w:t>
      </w:r>
    </w:p>
    <w:p w14:paraId="2449C3A3" w14:textId="77777777" w:rsidR="000B46BF" w:rsidRPr="000B46BF" w:rsidRDefault="000B46BF" w:rsidP="000B46BF">
      <w:pPr>
        <w:spacing w:after="0" w:line="240" w:lineRule="auto"/>
        <w:rPr>
          <w:rFonts w:asciiTheme="minorHAnsi" w:eastAsia="Times New Roman" w:hAnsiTheme="minorHAnsi" w:cstheme="minorHAnsi"/>
          <w:sz w:val="22"/>
          <w:lang w:eastAsia="en-GB"/>
        </w:rPr>
      </w:pPr>
    </w:p>
    <w:p w14:paraId="3CE2FC69" w14:textId="2049EC42" w:rsidR="000B46BF" w:rsidRPr="000B46BF" w:rsidRDefault="000B46BF" w:rsidP="000B46BF">
      <w:pPr>
        <w:spacing w:after="0" w:line="240" w:lineRule="auto"/>
        <w:jc w:val="both"/>
        <w:rPr>
          <w:rFonts w:asciiTheme="minorHAnsi" w:eastAsia="Times New Roman" w:hAnsiTheme="minorHAnsi" w:cstheme="minorHAnsi"/>
          <w:sz w:val="22"/>
          <w:lang w:eastAsia="en-GB"/>
        </w:rPr>
      </w:pPr>
      <w:r w:rsidRPr="000B46BF">
        <w:rPr>
          <w:rFonts w:asciiTheme="minorHAnsi" w:eastAsia="Times New Roman" w:hAnsiTheme="minorHAnsi" w:cstheme="minorHAnsi"/>
          <w:color w:val="000000"/>
          <w:sz w:val="22"/>
          <w:lang w:eastAsia="en-GB"/>
        </w:rPr>
        <w:t xml:space="preserve">Throughout, the PE curriculum is sequenced to expose trainees to expert academic teaching using a spiral approach to continually reinforce the expected and essential course fundamentals. This is explored through concepts such as ‘Growth Mindset (Dweck 2007) that underpin a variety of opportunities to be explored through physical activity across the PE curriculum, emphasising the importance of enjoyment and other positive outcomes to a healthy lifestyle that can impact upon high academic achievement (Burnette and Finkel, 2012). In contrast the PE trainee will explore how sociocultural factors such as the interaction with </w:t>
      </w:r>
      <w:r w:rsidR="00054D9C">
        <w:rPr>
          <w:rFonts w:asciiTheme="minorHAnsi" w:eastAsia="Times New Roman" w:hAnsiTheme="minorHAnsi" w:cstheme="minorHAnsi"/>
          <w:color w:val="000000"/>
          <w:sz w:val="22"/>
          <w:lang w:eastAsia="en-GB"/>
        </w:rPr>
        <w:t>learner</w:t>
      </w:r>
      <w:r w:rsidRPr="000B46BF">
        <w:rPr>
          <w:rFonts w:asciiTheme="minorHAnsi" w:eastAsia="Times New Roman" w:hAnsiTheme="minorHAnsi" w:cstheme="minorHAnsi"/>
          <w:color w:val="000000"/>
          <w:sz w:val="22"/>
          <w:lang w:eastAsia="en-GB"/>
        </w:rPr>
        <w:t xml:space="preserve">s using pedagogy can affect teaching and learning (Bell 2010). To coincide with this, trainees will also examine the theoretical concepts of PE (inclusive of examination PE) to add depth when interpreting and explaining what is identified when teaching. </w:t>
      </w:r>
      <w:r w:rsidRPr="000B46BF">
        <w:rPr>
          <w:rFonts w:asciiTheme="minorHAnsi" w:eastAsia="Times New Roman" w:hAnsiTheme="minorHAnsi" w:cstheme="minorHAnsi"/>
          <w:color w:val="3C4043"/>
          <w:sz w:val="22"/>
          <w:shd w:val="clear" w:color="auto" w:fill="FFFFFF"/>
          <w:lang w:eastAsia="en-GB"/>
        </w:rPr>
        <w:t xml:space="preserve">This further empowers the PE trainee to consider the </w:t>
      </w:r>
      <w:r w:rsidRPr="000B46BF">
        <w:rPr>
          <w:rFonts w:asciiTheme="minorHAnsi" w:eastAsia="Times New Roman" w:hAnsiTheme="minorHAnsi" w:cstheme="minorHAnsi"/>
          <w:color w:val="000000"/>
          <w:sz w:val="22"/>
          <w:lang w:eastAsia="en-GB"/>
        </w:rPr>
        <w:t xml:space="preserve">importance of Social Justice and empowering the trainee in acquiring, adopting and achieving the professional and personal attitudes, embedding the importance of resilience, wellbeing and motivation through their ‘teacher identity’ and educational philosophy. </w:t>
      </w:r>
      <w:r w:rsidRPr="000B46BF">
        <w:rPr>
          <w:rFonts w:asciiTheme="minorHAnsi" w:eastAsia="Times New Roman" w:hAnsiTheme="minorHAnsi" w:cstheme="minorHAnsi"/>
          <w:color w:val="3C4043"/>
          <w:sz w:val="22"/>
          <w:shd w:val="clear" w:color="auto" w:fill="FFFFFF"/>
          <w:lang w:eastAsia="en-GB"/>
        </w:rPr>
        <w:t xml:space="preserve">This organic process for the PE trainee further explores the importance of prior knowledge of specific physical activity to address misconceptions surrounding teaching in contrast to coaching. This embeds the ‘considerable amount of work on the importance of subject knowledge trainee teachers need to develop to become effective teachers’ </w:t>
      </w:r>
      <w:r w:rsidRPr="000B46BF">
        <w:rPr>
          <w:rFonts w:asciiTheme="minorHAnsi" w:eastAsia="Times New Roman" w:hAnsiTheme="minorHAnsi" w:cstheme="minorHAnsi"/>
          <w:color w:val="222222"/>
          <w:sz w:val="22"/>
          <w:lang w:eastAsia="en-GB"/>
        </w:rPr>
        <w:t xml:space="preserve">(Capel 2021) </w:t>
      </w:r>
      <w:r w:rsidRPr="000B46BF">
        <w:rPr>
          <w:rFonts w:asciiTheme="minorHAnsi" w:eastAsia="Times New Roman" w:hAnsiTheme="minorHAnsi" w:cstheme="minorHAnsi"/>
          <w:color w:val="000000"/>
          <w:sz w:val="22"/>
          <w:lang w:eastAsia="en-GB"/>
        </w:rPr>
        <w:t>addressing misconceptions in the delivery of physical activities.</w:t>
      </w:r>
    </w:p>
    <w:p w14:paraId="6AFA2AD3" w14:textId="77777777" w:rsidR="000B46BF" w:rsidRPr="000B46BF" w:rsidRDefault="000B46BF" w:rsidP="000B46BF">
      <w:pPr>
        <w:spacing w:after="0" w:line="240" w:lineRule="auto"/>
        <w:rPr>
          <w:rFonts w:asciiTheme="minorHAnsi" w:eastAsia="Times New Roman" w:hAnsiTheme="minorHAnsi" w:cstheme="minorHAnsi"/>
          <w:sz w:val="22"/>
          <w:lang w:eastAsia="en-GB"/>
        </w:rPr>
      </w:pPr>
    </w:p>
    <w:p w14:paraId="1A49C2F6" w14:textId="52FFA164" w:rsidR="000B46BF" w:rsidRPr="000B46BF" w:rsidRDefault="000B46BF" w:rsidP="000B46BF">
      <w:pPr>
        <w:spacing w:after="0" w:line="240" w:lineRule="auto"/>
        <w:jc w:val="both"/>
        <w:rPr>
          <w:rFonts w:asciiTheme="minorHAnsi" w:eastAsia="Times New Roman" w:hAnsiTheme="minorHAnsi" w:cstheme="minorHAnsi"/>
          <w:sz w:val="22"/>
          <w:lang w:eastAsia="en-GB"/>
        </w:rPr>
      </w:pPr>
      <w:r w:rsidRPr="000B46BF">
        <w:rPr>
          <w:rFonts w:asciiTheme="minorHAnsi" w:eastAsia="Times New Roman" w:hAnsiTheme="minorHAnsi" w:cstheme="minorHAnsi"/>
          <w:color w:val="000000"/>
          <w:sz w:val="22"/>
          <w:lang w:eastAsia="en-GB"/>
        </w:rPr>
        <w:t xml:space="preserve">The journey towards becoming a Professional PE teacher within the placement empowers the innovative approach to capture the ITE PE focused curriculum (supported by the specialist PE school-based mentor) building upon their prior knowledge from university learning in their placement. This includes areas such as adaptive teaching to provide an inclusive approach to establishing a </w:t>
      </w:r>
      <w:r w:rsidRPr="000B46BF">
        <w:rPr>
          <w:rFonts w:asciiTheme="minorHAnsi" w:eastAsia="Times New Roman" w:hAnsiTheme="minorHAnsi" w:cstheme="minorHAnsi"/>
          <w:color w:val="3C4043"/>
          <w:sz w:val="22"/>
          <w:lang w:eastAsia="en-GB"/>
        </w:rPr>
        <w:t xml:space="preserve">diverse PE culture to “help students exceed what they think is their </w:t>
      </w:r>
      <w:proofErr w:type="gramStart"/>
      <w:r w:rsidR="00E50336" w:rsidRPr="000B46BF">
        <w:rPr>
          <w:rFonts w:asciiTheme="minorHAnsi" w:eastAsia="Times New Roman" w:hAnsiTheme="minorHAnsi" w:cstheme="minorHAnsi"/>
          <w:color w:val="3C4043"/>
          <w:sz w:val="22"/>
          <w:lang w:eastAsia="en-GB"/>
        </w:rPr>
        <w:t>potential”</w:t>
      </w:r>
      <w:r w:rsidRPr="000B46BF">
        <w:rPr>
          <w:rFonts w:asciiTheme="minorHAnsi" w:eastAsia="Times New Roman" w:hAnsiTheme="minorHAnsi" w:cstheme="minorHAnsi"/>
          <w:color w:val="3C4043"/>
          <w:sz w:val="22"/>
          <w:lang w:eastAsia="en-GB"/>
        </w:rPr>
        <w:t>(</w:t>
      </w:r>
      <w:proofErr w:type="gramEnd"/>
      <w:r w:rsidRPr="000B46BF">
        <w:rPr>
          <w:rFonts w:asciiTheme="minorHAnsi" w:eastAsia="Times New Roman" w:hAnsiTheme="minorHAnsi" w:cstheme="minorHAnsi"/>
          <w:color w:val="3C4043"/>
          <w:sz w:val="22"/>
          <w:lang w:eastAsia="en-GB"/>
        </w:rPr>
        <w:t xml:space="preserve">Hattie &amp; </w:t>
      </w:r>
      <w:proofErr w:type="spellStart"/>
      <w:r w:rsidRPr="000B46BF">
        <w:rPr>
          <w:rFonts w:asciiTheme="minorHAnsi" w:eastAsia="Times New Roman" w:hAnsiTheme="minorHAnsi" w:cstheme="minorHAnsi"/>
          <w:color w:val="3C4043"/>
          <w:sz w:val="22"/>
          <w:lang w:eastAsia="en-GB"/>
        </w:rPr>
        <w:t>Zierer</w:t>
      </w:r>
      <w:proofErr w:type="spellEnd"/>
      <w:r w:rsidRPr="000B46BF">
        <w:rPr>
          <w:rFonts w:asciiTheme="minorHAnsi" w:eastAsia="Times New Roman" w:hAnsiTheme="minorHAnsi" w:cstheme="minorHAnsi"/>
          <w:color w:val="3C4043"/>
          <w:sz w:val="22"/>
          <w:lang w:eastAsia="en-GB"/>
        </w:rPr>
        <w:t>, 2018, p167). There is an importance to recognise cognitive load and the opportunities to scaffold learning through STEP (Space,</w:t>
      </w:r>
      <w:r w:rsidR="00E50336">
        <w:rPr>
          <w:rFonts w:asciiTheme="minorHAnsi" w:eastAsia="Times New Roman" w:hAnsiTheme="minorHAnsi" w:cstheme="minorHAnsi"/>
          <w:color w:val="3C4043"/>
          <w:sz w:val="22"/>
          <w:lang w:eastAsia="en-GB"/>
        </w:rPr>
        <w:t xml:space="preserve"> </w:t>
      </w:r>
      <w:r w:rsidRPr="000B46BF">
        <w:rPr>
          <w:rFonts w:asciiTheme="minorHAnsi" w:eastAsia="Times New Roman" w:hAnsiTheme="minorHAnsi" w:cstheme="minorHAnsi"/>
          <w:color w:val="3C4043"/>
          <w:sz w:val="22"/>
          <w:lang w:eastAsia="en-GB"/>
        </w:rPr>
        <w:t>Task,</w:t>
      </w:r>
      <w:r w:rsidR="00E50336">
        <w:rPr>
          <w:rFonts w:asciiTheme="minorHAnsi" w:eastAsia="Times New Roman" w:hAnsiTheme="minorHAnsi" w:cstheme="minorHAnsi"/>
          <w:color w:val="3C4043"/>
          <w:sz w:val="22"/>
          <w:lang w:eastAsia="en-GB"/>
        </w:rPr>
        <w:t xml:space="preserve"> </w:t>
      </w:r>
      <w:r w:rsidRPr="000B46BF">
        <w:rPr>
          <w:rFonts w:asciiTheme="minorHAnsi" w:eastAsia="Times New Roman" w:hAnsiTheme="minorHAnsi" w:cstheme="minorHAnsi"/>
          <w:color w:val="3C4043"/>
          <w:sz w:val="22"/>
          <w:lang w:eastAsia="en-GB"/>
        </w:rPr>
        <w:t>Equipment,</w:t>
      </w:r>
      <w:r w:rsidR="00E50336">
        <w:rPr>
          <w:rFonts w:asciiTheme="minorHAnsi" w:eastAsia="Times New Roman" w:hAnsiTheme="minorHAnsi" w:cstheme="minorHAnsi"/>
          <w:color w:val="3C4043"/>
          <w:sz w:val="22"/>
          <w:lang w:eastAsia="en-GB"/>
        </w:rPr>
        <w:t xml:space="preserve"> </w:t>
      </w:r>
      <w:r w:rsidRPr="000B46BF">
        <w:rPr>
          <w:rFonts w:asciiTheme="minorHAnsi" w:eastAsia="Times New Roman" w:hAnsiTheme="minorHAnsi" w:cstheme="minorHAnsi"/>
          <w:color w:val="3C4043"/>
          <w:sz w:val="22"/>
          <w:lang w:eastAsia="en-GB"/>
        </w:rPr>
        <w:t xml:space="preserve">Person) and HHH (Head, Heart Hands) models. This ensures that PE encapsulates physical, mental and theoretical approaches to ensure </w:t>
      </w:r>
      <w:r w:rsidR="00054D9C">
        <w:rPr>
          <w:rFonts w:asciiTheme="minorHAnsi" w:eastAsia="Times New Roman" w:hAnsiTheme="minorHAnsi" w:cstheme="minorHAnsi"/>
          <w:color w:val="3C4043"/>
          <w:sz w:val="22"/>
          <w:lang w:eastAsia="en-GB"/>
        </w:rPr>
        <w:t>learner</w:t>
      </w:r>
      <w:r w:rsidRPr="000B46BF">
        <w:rPr>
          <w:rFonts w:asciiTheme="minorHAnsi" w:eastAsia="Times New Roman" w:hAnsiTheme="minorHAnsi" w:cstheme="minorHAnsi"/>
          <w:color w:val="3C4043"/>
          <w:sz w:val="22"/>
          <w:lang w:eastAsia="en-GB"/>
        </w:rPr>
        <w:t xml:space="preserve">s are ‘viewed holistically as they may possess advanced evaluative </w:t>
      </w:r>
      <w:proofErr w:type="gramStart"/>
      <w:r w:rsidRPr="000B46BF">
        <w:rPr>
          <w:rFonts w:asciiTheme="minorHAnsi" w:eastAsia="Times New Roman" w:hAnsiTheme="minorHAnsi" w:cstheme="minorHAnsi"/>
          <w:color w:val="3C4043"/>
          <w:sz w:val="22"/>
          <w:lang w:eastAsia="en-GB"/>
        </w:rPr>
        <w:t>skills ’</w:t>
      </w:r>
      <w:proofErr w:type="gramEnd"/>
      <w:r w:rsidRPr="000B46BF">
        <w:rPr>
          <w:rFonts w:asciiTheme="minorHAnsi" w:eastAsia="Times New Roman" w:hAnsiTheme="minorHAnsi" w:cstheme="minorHAnsi"/>
          <w:color w:val="3C4043"/>
          <w:sz w:val="22"/>
          <w:lang w:eastAsia="en-GB"/>
        </w:rPr>
        <w:t>(Grout and Long, 2009).</w:t>
      </w:r>
    </w:p>
    <w:p w14:paraId="1AC916D6" w14:textId="77777777" w:rsidR="000B46BF" w:rsidRPr="000B46BF" w:rsidRDefault="000B46BF" w:rsidP="000B46BF">
      <w:pPr>
        <w:spacing w:after="0" w:line="240" w:lineRule="auto"/>
        <w:rPr>
          <w:rFonts w:asciiTheme="minorHAnsi" w:eastAsia="Times New Roman" w:hAnsiTheme="minorHAnsi" w:cstheme="minorHAnsi"/>
          <w:sz w:val="22"/>
          <w:lang w:eastAsia="en-GB"/>
        </w:rPr>
      </w:pPr>
    </w:p>
    <w:p w14:paraId="2F7DBD73" w14:textId="532DD6A7" w:rsidR="000B46BF" w:rsidRPr="000B46BF" w:rsidRDefault="000B46BF" w:rsidP="000B46BF">
      <w:pPr>
        <w:spacing w:after="0" w:line="240" w:lineRule="auto"/>
        <w:jc w:val="both"/>
        <w:rPr>
          <w:rFonts w:asciiTheme="minorHAnsi" w:eastAsia="Times New Roman" w:hAnsiTheme="minorHAnsi" w:cstheme="minorHAnsi"/>
          <w:sz w:val="22"/>
          <w:lang w:eastAsia="en-GB"/>
        </w:rPr>
      </w:pPr>
      <w:r w:rsidRPr="000B46BF">
        <w:rPr>
          <w:rFonts w:asciiTheme="minorHAnsi" w:eastAsia="Times New Roman" w:hAnsiTheme="minorHAnsi" w:cstheme="minorHAnsi"/>
          <w:color w:val="000000"/>
          <w:sz w:val="22"/>
          <w:lang w:eastAsia="en-GB"/>
        </w:rPr>
        <w:t xml:space="preserve">Encouraging the trainees to explore what makes a ‘culture of mutual trust’ in PE and how ‘effective relationships’ are established is examined through context in Safeguarding and Behaviour management. Evoking reflective practice through feedback and feedforward, observing experienced colleagues when on professional practice and educational research. This develops lifelong learning through policies and methods in areas such as SEND, SMSC and Fundamental British Values has been placed upon education. This provides a more holistic appreciation of how </w:t>
      </w:r>
      <w:r w:rsidR="00054D9C">
        <w:rPr>
          <w:rFonts w:asciiTheme="minorHAnsi" w:eastAsia="Times New Roman" w:hAnsiTheme="minorHAnsi" w:cstheme="minorHAnsi"/>
          <w:color w:val="000000"/>
          <w:sz w:val="22"/>
          <w:lang w:eastAsia="en-GB"/>
        </w:rPr>
        <w:t>learner</w:t>
      </w:r>
      <w:r w:rsidRPr="000B46BF">
        <w:rPr>
          <w:rFonts w:asciiTheme="minorHAnsi" w:eastAsia="Times New Roman" w:hAnsiTheme="minorHAnsi" w:cstheme="minorHAnsi"/>
          <w:color w:val="000000"/>
          <w:sz w:val="22"/>
          <w:lang w:eastAsia="en-GB"/>
        </w:rPr>
        <w:t xml:space="preserve">s </w:t>
      </w:r>
      <w:r w:rsidR="00054D9C">
        <w:rPr>
          <w:rFonts w:asciiTheme="minorHAnsi" w:eastAsia="Times New Roman" w:hAnsiTheme="minorHAnsi" w:cstheme="minorHAnsi"/>
          <w:color w:val="000000"/>
          <w:sz w:val="22"/>
          <w:lang w:eastAsia="en-GB"/>
        </w:rPr>
        <w:t>acquire understanding</w:t>
      </w:r>
      <w:r w:rsidRPr="000B46BF">
        <w:rPr>
          <w:rFonts w:asciiTheme="minorHAnsi" w:eastAsia="Times New Roman" w:hAnsiTheme="minorHAnsi" w:cstheme="minorHAnsi"/>
          <w:color w:val="000000"/>
          <w:sz w:val="22"/>
          <w:lang w:eastAsia="en-GB"/>
        </w:rPr>
        <w:t xml:space="preserve"> in differing ways and the adaptive approaches that must be adopted through prior knowledge and potential barriers in their learning. Priority is given to those elements of the curriculum that are national or local priorities including gender and ethnicity imbalance in sport and the impact of choosing PE as a career. </w:t>
      </w:r>
    </w:p>
    <w:p w14:paraId="05D9B6FA" w14:textId="0717B3D9" w:rsidR="000B46BF" w:rsidRDefault="000B46BF" w:rsidP="000B46BF">
      <w:pPr>
        <w:spacing w:after="240" w:line="240" w:lineRule="auto"/>
        <w:rPr>
          <w:rFonts w:asciiTheme="minorHAnsi" w:eastAsia="Times New Roman" w:hAnsiTheme="minorHAnsi" w:cstheme="minorHAnsi"/>
          <w:sz w:val="22"/>
          <w:lang w:eastAsia="en-GB"/>
        </w:rPr>
      </w:pPr>
    </w:p>
    <w:p w14:paraId="30F91C6F" w14:textId="77777777" w:rsidR="0058171F" w:rsidRDefault="0058171F" w:rsidP="000B46BF">
      <w:pPr>
        <w:spacing w:after="0" w:line="240" w:lineRule="auto"/>
        <w:jc w:val="both"/>
        <w:rPr>
          <w:rFonts w:asciiTheme="minorHAnsi" w:eastAsia="Times New Roman" w:hAnsiTheme="minorHAnsi" w:cstheme="minorHAnsi"/>
          <w:b/>
          <w:bCs/>
          <w:sz w:val="22"/>
          <w:u w:val="single"/>
          <w:lang w:eastAsia="en-GB"/>
        </w:rPr>
      </w:pPr>
    </w:p>
    <w:p w14:paraId="1776D94B" w14:textId="77777777" w:rsidR="0058171F" w:rsidRDefault="0058171F" w:rsidP="000B46BF">
      <w:pPr>
        <w:spacing w:after="0" w:line="240" w:lineRule="auto"/>
        <w:jc w:val="both"/>
        <w:rPr>
          <w:rFonts w:asciiTheme="minorHAnsi" w:eastAsia="Times New Roman" w:hAnsiTheme="minorHAnsi" w:cstheme="minorHAnsi"/>
          <w:b/>
          <w:bCs/>
          <w:sz w:val="22"/>
          <w:u w:val="single"/>
          <w:lang w:eastAsia="en-GB"/>
        </w:rPr>
      </w:pPr>
    </w:p>
    <w:p w14:paraId="13D786AC" w14:textId="77777777" w:rsidR="0058171F" w:rsidRDefault="0058171F" w:rsidP="000B46BF">
      <w:pPr>
        <w:spacing w:after="0" w:line="240" w:lineRule="auto"/>
        <w:jc w:val="both"/>
        <w:rPr>
          <w:rFonts w:asciiTheme="minorHAnsi" w:eastAsia="Times New Roman" w:hAnsiTheme="minorHAnsi" w:cstheme="minorHAnsi"/>
          <w:b/>
          <w:bCs/>
          <w:sz w:val="22"/>
          <w:u w:val="single"/>
          <w:lang w:eastAsia="en-GB"/>
        </w:rPr>
      </w:pPr>
    </w:p>
    <w:p w14:paraId="5C6A0177" w14:textId="77777777" w:rsidR="0058171F" w:rsidRDefault="0058171F" w:rsidP="000B46BF">
      <w:pPr>
        <w:spacing w:after="0" w:line="240" w:lineRule="auto"/>
        <w:jc w:val="both"/>
        <w:rPr>
          <w:rFonts w:asciiTheme="minorHAnsi" w:eastAsia="Times New Roman" w:hAnsiTheme="minorHAnsi" w:cstheme="minorHAnsi"/>
          <w:b/>
          <w:bCs/>
          <w:sz w:val="22"/>
          <w:u w:val="single"/>
          <w:lang w:eastAsia="en-GB"/>
        </w:rPr>
      </w:pPr>
    </w:p>
    <w:p w14:paraId="182D84E0" w14:textId="4E563632" w:rsidR="0058171F" w:rsidRPr="0058171F" w:rsidRDefault="0058171F" w:rsidP="000B46BF">
      <w:pPr>
        <w:spacing w:after="0" w:line="240" w:lineRule="auto"/>
        <w:jc w:val="both"/>
        <w:rPr>
          <w:rFonts w:asciiTheme="minorHAnsi" w:eastAsia="Times New Roman" w:hAnsiTheme="minorHAnsi" w:cstheme="minorHAnsi"/>
          <w:b/>
          <w:bCs/>
          <w:sz w:val="22"/>
          <w:u w:val="single"/>
          <w:lang w:eastAsia="en-GB"/>
        </w:rPr>
      </w:pPr>
      <w:r w:rsidRPr="0058171F">
        <w:rPr>
          <w:rFonts w:asciiTheme="minorHAnsi" w:eastAsia="Times New Roman" w:hAnsiTheme="minorHAnsi" w:cstheme="minorHAnsi"/>
          <w:b/>
          <w:bCs/>
          <w:sz w:val="22"/>
          <w:u w:val="single"/>
          <w:lang w:eastAsia="en-GB"/>
        </w:rPr>
        <w:lastRenderedPageBreak/>
        <w:t>References</w:t>
      </w:r>
    </w:p>
    <w:p w14:paraId="0C4D5244" w14:textId="1728ED8A" w:rsidR="000B46BF" w:rsidRPr="000B46BF" w:rsidRDefault="000B46BF" w:rsidP="000B46BF">
      <w:pPr>
        <w:spacing w:after="0" w:line="240" w:lineRule="auto"/>
        <w:jc w:val="both"/>
        <w:rPr>
          <w:rFonts w:asciiTheme="minorHAnsi" w:eastAsia="Times New Roman" w:hAnsiTheme="minorHAnsi" w:cstheme="minorHAnsi"/>
          <w:sz w:val="22"/>
          <w:lang w:eastAsia="en-GB"/>
        </w:rPr>
      </w:pPr>
      <w:proofErr w:type="spellStart"/>
      <w:r w:rsidRPr="000B46BF">
        <w:rPr>
          <w:rFonts w:asciiTheme="minorHAnsi" w:eastAsia="Times New Roman" w:hAnsiTheme="minorHAnsi" w:cstheme="minorHAnsi"/>
          <w:color w:val="222222"/>
          <w:sz w:val="22"/>
          <w:shd w:val="clear" w:color="auto" w:fill="FFFFFF"/>
          <w:lang w:eastAsia="en-GB"/>
        </w:rPr>
        <w:t>Agodini</w:t>
      </w:r>
      <w:proofErr w:type="spellEnd"/>
      <w:r w:rsidRPr="000B46BF">
        <w:rPr>
          <w:rFonts w:asciiTheme="minorHAnsi" w:eastAsia="Times New Roman" w:hAnsiTheme="minorHAnsi" w:cstheme="minorHAnsi"/>
          <w:color w:val="222222"/>
          <w:sz w:val="22"/>
          <w:shd w:val="clear" w:color="auto" w:fill="FFFFFF"/>
          <w:lang w:eastAsia="en-GB"/>
        </w:rPr>
        <w:t xml:space="preserve">, R., Harris, B., Atkins-Burnett, S., Heaviside, S., Novak, T. and Murphy, R., 2009. Achievement Effects of Four Early Elementary School Math Curricula: Findings from First Graders in 39 Schools. NCEE 2009-4052. </w:t>
      </w:r>
      <w:r w:rsidRPr="000B46BF">
        <w:rPr>
          <w:rFonts w:asciiTheme="minorHAnsi" w:eastAsia="Times New Roman" w:hAnsiTheme="minorHAnsi" w:cstheme="minorHAnsi"/>
          <w:i/>
          <w:iCs/>
          <w:color w:val="222222"/>
          <w:sz w:val="22"/>
          <w:shd w:val="clear" w:color="auto" w:fill="FFFFFF"/>
          <w:lang w:eastAsia="en-GB"/>
        </w:rPr>
        <w:t xml:space="preserve">National </w:t>
      </w:r>
      <w:proofErr w:type="spellStart"/>
      <w:r w:rsidRPr="000B46BF">
        <w:rPr>
          <w:rFonts w:asciiTheme="minorHAnsi" w:eastAsia="Times New Roman" w:hAnsiTheme="minorHAnsi" w:cstheme="minorHAnsi"/>
          <w:i/>
          <w:iCs/>
          <w:color w:val="222222"/>
          <w:sz w:val="22"/>
          <w:shd w:val="clear" w:color="auto" w:fill="FFFFFF"/>
          <w:lang w:eastAsia="en-GB"/>
        </w:rPr>
        <w:t>Center</w:t>
      </w:r>
      <w:proofErr w:type="spellEnd"/>
      <w:r w:rsidRPr="000B46BF">
        <w:rPr>
          <w:rFonts w:asciiTheme="minorHAnsi" w:eastAsia="Times New Roman" w:hAnsiTheme="minorHAnsi" w:cstheme="minorHAnsi"/>
          <w:i/>
          <w:iCs/>
          <w:color w:val="222222"/>
          <w:sz w:val="22"/>
          <w:shd w:val="clear" w:color="auto" w:fill="FFFFFF"/>
          <w:lang w:eastAsia="en-GB"/>
        </w:rPr>
        <w:t xml:space="preserve"> for Education Evaluation and Regional Assistance</w:t>
      </w:r>
      <w:r w:rsidRPr="000B46BF">
        <w:rPr>
          <w:rFonts w:asciiTheme="minorHAnsi" w:eastAsia="Times New Roman" w:hAnsiTheme="minorHAnsi" w:cstheme="minorHAnsi"/>
          <w:color w:val="222222"/>
          <w:sz w:val="22"/>
          <w:shd w:val="clear" w:color="auto" w:fill="FFFFFF"/>
          <w:lang w:eastAsia="en-GB"/>
        </w:rPr>
        <w:t>.</w:t>
      </w:r>
    </w:p>
    <w:p w14:paraId="0D59AC16" w14:textId="77777777" w:rsidR="000B46BF" w:rsidRPr="000B46BF" w:rsidRDefault="000B46BF" w:rsidP="000B46BF">
      <w:pPr>
        <w:spacing w:after="0" w:line="240" w:lineRule="auto"/>
        <w:rPr>
          <w:rFonts w:asciiTheme="minorHAnsi" w:eastAsia="Times New Roman" w:hAnsiTheme="minorHAnsi" w:cstheme="minorHAnsi"/>
          <w:sz w:val="22"/>
          <w:lang w:eastAsia="en-GB"/>
        </w:rPr>
      </w:pPr>
    </w:p>
    <w:p w14:paraId="4E666874" w14:textId="77777777" w:rsidR="00D95822" w:rsidRPr="000B46BF" w:rsidRDefault="00D95822" w:rsidP="00D95822">
      <w:pPr>
        <w:spacing w:after="0" w:line="240" w:lineRule="auto"/>
        <w:jc w:val="both"/>
        <w:rPr>
          <w:rFonts w:asciiTheme="minorHAnsi" w:eastAsia="Times New Roman" w:hAnsiTheme="minorHAnsi" w:cstheme="minorHAnsi"/>
          <w:sz w:val="22"/>
          <w:lang w:eastAsia="en-GB"/>
        </w:rPr>
      </w:pPr>
      <w:proofErr w:type="spellStart"/>
      <w:r w:rsidRPr="000B46BF">
        <w:rPr>
          <w:rFonts w:asciiTheme="minorHAnsi" w:eastAsia="Times New Roman" w:hAnsiTheme="minorHAnsi" w:cstheme="minorHAnsi"/>
          <w:color w:val="000000"/>
          <w:sz w:val="22"/>
          <w:lang w:eastAsia="en-GB"/>
        </w:rPr>
        <w:t>Agodini</w:t>
      </w:r>
      <w:proofErr w:type="spellEnd"/>
      <w:r w:rsidRPr="000B46BF">
        <w:rPr>
          <w:rFonts w:asciiTheme="minorHAnsi" w:eastAsia="Times New Roman" w:hAnsiTheme="minorHAnsi" w:cstheme="minorHAnsi"/>
          <w:color w:val="000000"/>
          <w:sz w:val="22"/>
          <w:lang w:eastAsia="en-GB"/>
        </w:rPr>
        <w:t>, Harris, Atkins-</w:t>
      </w:r>
      <w:proofErr w:type="spellStart"/>
      <w:proofErr w:type="gramStart"/>
      <w:r w:rsidRPr="000B46BF">
        <w:rPr>
          <w:rFonts w:asciiTheme="minorHAnsi" w:eastAsia="Times New Roman" w:hAnsiTheme="minorHAnsi" w:cstheme="minorHAnsi"/>
          <w:color w:val="000000"/>
          <w:sz w:val="22"/>
          <w:lang w:eastAsia="en-GB"/>
        </w:rPr>
        <w:t>Burnett,Heaviside</w:t>
      </w:r>
      <w:proofErr w:type="spellEnd"/>
      <w:proofErr w:type="gramEnd"/>
      <w:r w:rsidRPr="000B46BF">
        <w:rPr>
          <w:rFonts w:asciiTheme="minorHAnsi" w:eastAsia="Times New Roman" w:hAnsiTheme="minorHAnsi" w:cstheme="minorHAnsi"/>
          <w:color w:val="000000"/>
          <w:sz w:val="22"/>
          <w:lang w:eastAsia="en-GB"/>
        </w:rPr>
        <w:t>, Novak, &amp; Murphy, 2009;TeachingWorks</w:t>
      </w:r>
    </w:p>
    <w:p w14:paraId="33507AA9" w14:textId="77777777" w:rsidR="00D95822" w:rsidRPr="000B46BF" w:rsidRDefault="00D95822" w:rsidP="00D95822">
      <w:pPr>
        <w:spacing w:after="0" w:line="240" w:lineRule="auto"/>
        <w:jc w:val="both"/>
        <w:rPr>
          <w:rFonts w:asciiTheme="minorHAnsi" w:eastAsia="Times New Roman" w:hAnsiTheme="minorHAnsi" w:cstheme="minorHAnsi"/>
          <w:sz w:val="22"/>
          <w:lang w:eastAsia="en-GB"/>
        </w:rPr>
      </w:pPr>
      <w:r w:rsidRPr="000B46BF">
        <w:rPr>
          <w:rFonts w:asciiTheme="minorHAnsi" w:eastAsia="Times New Roman" w:hAnsiTheme="minorHAnsi" w:cstheme="minorHAnsi"/>
          <w:color w:val="000000"/>
          <w:sz w:val="22"/>
          <w:lang w:eastAsia="en-GB"/>
        </w:rPr>
        <w:t>Ofsted (2021) Research Review</w:t>
      </w:r>
    </w:p>
    <w:p w14:paraId="02749AE1" w14:textId="15BAAC15" w:rsidR="00D95822" w:rsidRDefault="00D95822" w:rsidP="000B46BF">
      <w:pPr>
        <w:spacing w:after="0" w:line="240" w:lineRule="auto"/>
        <w:jc w:val="both"/>
        <w:rPr>
          <w:rFonts w:asciiTheme="minorHAnsi" w:eastAsia="Times New Roman" w:hAnsiTheme="minorHAnsi" w:cstheme="minorHAnsi"/>
          <w:color w:val="444444"/>
          <w:sz w:val="22"/>
          <w:shd w:val="clear" w:color="auto" w:fill="F7F7F7"/>
          <w:lang w:eastAsia="en-GB"/>
        </w:rPr>
      </w:pPr>
    </w:p>
    <w:p w14:paraId="7E39C29E" w14:textId="77777777" w:rsidR="001775E8" w:rsidRPr="000B46BF" w:rsidRDefault="001775E8" w:rsidP="001775E8">
      <w:pPr>
        <w:spacing w:after="0" w:line="240" w:lineRule="auto"/>
        <w:jc w:val="both"/>
        <w:rPr>
          <w:rFonts w:asciiTheme="minorHAnsi" w:eastAsia="Times New Roman" w:hAnsiTheme="minorHAnsi" w:cstheme="minorHAnsi"/>
          <w:color w:val="222222"/>
          <w:sz w:val="22"/>
          <w:shd w:val="clear" w:color="auto" w:fill="FFFFFF"/>
          <w:lang w:eastAsia="en-GB"/>
        </w:rPr>
      </w:pPr>
      <w:r>
        <w:rPr>
          <w:rFonts w:asciiTheme="minorHAnsi" w:eastAsia="Times New Roman" w:hAnsiTheme="minorHAnsi" w:cstheme="minorHAnsi"/>
          <w:color w:val="222222"/>
          <w:sz w:val="22"/>
          <w:shd w:val="clear" w:color="auto" w:fill="FFFFFF"/>
          <w:lang w:eastAsia="en-GB"/>
        </w:rPr>
        <w:t>Capel</w:t>
      </w:r>
      <w:r w:rsidRPr="000B46BF">
        <w:rPr>
          <w:rFonts w:asciiTheme="minorHAnsi" w:eastAsia="Times New Roman" w:hAnsiTheme="minorHAnsi" w:cstheme="minorHAnsi"/>
          <w:color w:val="222222"/>
          <w:sz w:val="22"/>
          <w:shd w:val="clear" w:color="auto" w:fill="FFFFFF"/>
          <w:lang w:eastAsia="en-GB"/>
        </w:rPr>
        <w:t xml:space="preserve">, </w:t>
      </w:r>
      <w:r>
        <w:rPr>
          <w:rFonts w:asciiTheme="minorHAnsi" w:eastAsia="Times New Roman" w:hAnsiTheme="minorHAnsi" w:cstheme="minorHAnsi"/>
          <w:color w:val="222222"/>
          <w:sz w:val="22"/>
          <w:shd w:val="clear" w:color="auto" w:fill="FFFFFF"/>
          <w:lang w:eastAsia="en-GB"/>
        </w:rPr>
        <w:t>S</w:t>
      </w:r>
      <w:r w:rsidRPr="000B46BF">
        <w:rPr>
          <w:rFonts w:asciiTheme="minorHAnsi" w:eastAsia="Times New Roman" w:hAnsiTheme="minorHAnsi" w:cstheme="minorHAnsi"/>
          <w:color w:val="222222"/>
          <w:sz w:val="22"/>
          <w:shd w:val="clear" w:color="auto" w:fill="FFFFFF"/>
          <w:lang w:eastAsia="en-GB"/>
        </w:rPr>
        <w:t>., Marilyn, L. and Sarah, Y., 2019. Learning to teach in the secondary school: a companion to school experience. Routledge.</w:t>
      </w:r>
    </w:p>
    <w:p w14:paraId="356852B5" w14:textId="77777777" w:rsidR="001775E8" w:rsidRDefault="001775E8" w:rsidP="000B46BF">
      <w:pPr>
        <w:spacing w:after="0" w:line="240" w:lineRule="auto"/>
        <w:jc w:val="both"/>
        <w:rPr>
          <w:rFonts w:asciiTheme="minorHAnsi" w:eastAsia="Times New Roman" w:hAnsiTheme="minorHAnsi" w:cstheme="minorHAnsi"/>
          <w:color w:val="444444"/>
          <w:sz w:val="22"/>
          <w:shd w:val="clear" w:color="auto" w:fill="F7F7F7"/>
          <w:lang w:eastAsia="en-GB"/>
        </w:rPr>
      </w:pPr>
    </w:p>
    <w:p w14:paraId="442B7001" w14:textId="2F484465" w:rsidR="000B46BF" w:rsidRPr="000B46BF" w:rsidRDefault="000B46BF" w:rsidP="000B46BF">
      <w:pPr>
        <w:spacing w:after="0" w:line="240" w:lineRule="auto"/>
        <w:jc w:val="both"/>
        <w:rPr>
          <w:rFonts w:asciiTheme="minorHAnsi" w:eastAsia="Times New Roman" w:hAnsiTheme="minorHAnsi" w:cstheme="minorHAnsi"/>
          <w:sz w:val="22"/>
          <w:lang w:eastAsia="en-GB"/>
        </w:rPr>
      </w:pPr>
      <w:r w:rsidRPr="000B46BF">
        <w:rPr>
          <w:rFonts w:asciiTheme="minorHAnsi" w:eastAsia="Times New Roman" w:hAnsiTheme="minorHAnsi" w:cstheme="minorHAnsi"/>
          <w:color w:val="444444"/>
          <w:sz w:val="22"/>
          <w:shd w:val="clear" w:color="auto" w:fill="F7F7F7"/>
          <w:lang w:eastAsia="en-GB"/>
        </w:rPr>
        <w:t>Burnette, J. L., Finkel, E. J. (</w:t>
      </w:r>
      <w:r w:rsidRPr="000B46BF">
        <w:rPr>
          <w:rFonts w:asciiTheme="minorHAnsi" w:eastAsia="Times New Roman" w:hAnsiTheme="minorHAnsi" w:cstheme="minorHAnsi"/>
          <w:color w:val="444444"/>
          <w:sz w:val="22"/>
          <w:shd w:val="clear" w:color="auto" w:fill="FFFFFF"/>
          <w:lang w:eastAsia="en-GB"/>
        </w:rPr>
        <w:t>2012</w:t>
      </w:r>
      <w:r w:rsidRPr="000B46BF">
        <w:rPr>
          <w:rFonts w:asciiTheme="minorHAnsi" w:eastAsia="Times New Roman" w:hAnsiTheme="minorHAnsi" w:cstheme="minorHAnsi"/>
          <w:color w:val="444444"/>
          <w:sz w:val="22"/>
          <w:shd w:val="clear" w:color="auto" w:fill="F7F7F7"/>
          <w:lang w:eastAsia="en-GB"/>
        </w:rPr>
        <w:t xml:space="preserve">). </w:t>
      </w:r>
      <w:r w:rsidRPr="000B46BF">
        <w:rPr>
          <w:rFonts w:asciiTheme="minorHAnsi" w:eastAsia="Times New Roman" w:hAnsiTheme="minorHAnsi" w:cstheme="minorHAnsi"/>
          <w:color w:val="444444"/>
          <w:sz w:val="22"/>
          <w:shd w:val="clear" w:color="auto" w:fill="FFFFFF"/>
          <w:lang w:eastAsia="en-GB"/>
        </w:rPr>
        <w:t>Buffering against weight gain following dieting setbacks: An implicit theory intervention</w:t>
      </w:r>
      <w:r w:rsidRPr="000B46BF">
        <w:rPr>
          <w:rFonts w:asciiTheme="minorHAnsi" w:eastAsia="Times New Roman" w:hAnsiTheme="minorHAnsi" w:cstheme="minorHAnsi"/>
          <w:color w:val="444444"/>
          <w:sz w:val="22"/>
          <w:shd w:val="clear" w:color="auto" w:fill="F7F7F7"/>
          <w:lang w:eastAsia="en-GB"/>
        </w:rPr>
        <w:t xml:space="preserve">. Journal of Experimental Social Psychology, 48, </w:t>
      </w:r>
      <w:r w:rsidRPr="000B46BF">
        <w:rPr>
          <w:rFonts w:asciiTheme="minorHAnsi" w:eastAsia="Times New Roman" w:hAnsiTheme="minorHAnsi" w:cstheme="minorHAnsi"/>
          <w:color w:val="444444"/>
          <w:sz w:val="22"/>
          <w:shd w:val="clear" w:color="auto" w:fill="FFFFFF"/>
          <w:lang w:eastAsia="en-GB"/>
        </w:rPr>
        <w:t>721</w:t>
      </w:r>
      <w:r w:rsidRPr="000B46BF">
        <w:rPr>
          <w:rFonts w:asciiTheme="minorHAnsi" w:eastAsia="Times New Roman" w:hAnsiTheme="minorHAnsi" w:cstheme="minorHAnsi"/>
          <w:color w:val="444444"/>
          <w:sz w:val="22"/>
          <w:shd w:val="clear" w:color="auto" w:fill="F7F7F7"/>
          <w:lang w:eastAsia="en-GB"/>
        </w:rPr>
        <w:t>–</w:t>
      </w:r>
      <w:r w:rsidRPr="000B46BF">
        <w:rPr>
          <w:rFonts w:asciiTheme="minorHAnsi" w:eastAsia="Times New Roman" w:hAnsiTheme="minorHAnsi" w:cstheme="minorHAnsi"/>
          <w:color w:val="444444"/>
          <w:sz w:val="22"/>
          <w:shd w:val="clear" w:color="auto" w:fill="FFFFFF"/>
          <w:lang w:eastAsia="en-GB"/>
        </w:rPr>
        <w:t>725</w:t>
      </w:r>
      <w:r w:rsidRPr="000B46BF">
        <w:rPr>
          <w:rFonts w:asciiTheme="minorHAnsi" w:eastAsia="Times New Roman" w:hAnsiTheme="minorHAnsi" w:cstheme="minorHAnsi"/>
          <w:color w:val="444444"/>
          <w:sz w:val="22"/>
          <w:shd w:val="clear" w:color="auto" w:fill="F7F7F7"/>
          <w:lang w:eastAsia="en-GB"/>
        </w:rPr>
        <w:t>. doi:</w:t>
      </w:r>
      <w:hyperlink r:id="rId11" w:history="1">
        <w:r w:rsidRPr="000B46BF">
          <w:rPr>
            <w:rFonts w:asciiTheme="minorHAnsi" w:eastAsia="Times New Roman" w:hAnsiTheme="minorHAnsi" w:cstheme="minorHAnsi"/>
            <w:color w:val="006ACC"/>
            <w:sz w:val="22"/>
            <w:u w:val="single"/>
            <w:shd w:val="clear" w:color="auto" w:fill="FFFFFF"/>
            <w:lang w:eastAsia="en-GB"/>
          </w:rPr>
          <w:t>10.1016/j.jesp.2011.12.020</w:t>
        </w:r>
      </w:hyperlink>
    </w:p>
    <w:p w14:paraId="5174B00D" w14:textId="77777777" w:rsidR="000B46BF" w:rsidRPr="000B46BF" w:rsidRDefault="000B46BF" w:rsidP="000B46BF">
      <w:pPr>
        <w:spacing w:after="0" w:line="240" w:lineRule="auto"/>
        <w:rPr>
          <w:rFonts w:asciiTheme="minorHAnsi" w:eastAsia="Times New Roman" w:hAnsiTheme="minorHAnsi" w:cstheme="minorHAnsi"/>
          <w:sz w:val="22"/>
          <w:lang w:eastAsia="en-GB"/>
        </w:rPr>
      </w:pPr>
    </w:p>
    <w:p w14:paraId="0492CCD3" w14:textId="77777777" w:rsidR="000B46BF" w:rsidRPr="000B46BF" w:rsidRDefault="000B46BF" w:rsidP="000B46BF">
      <w:pPr>
        <w:spacing w:after="0" w:line="240" w:lineRule="auto"/>
        <w:jc w:val="both"/>
        <w:rPr>
          <w:rFonts w:asciiTheme="minorHAnsi" w:eastAsia="Times New Roman" w:hAnsiTheme="minorHAnsi" w:cstheme="minorHAnsi"/>
          <w:sz w:val="22"/>
          <w:lang w:eastAsia="en-GB"/>
        </w:rPr>
      </w:pPr>
      <w:r w:rsidRPr="000B46BF">
        <w:rPr>
          <w:rFonts w:asciiTheme="minorHAnsi" w:eastAsia="Times New Roman" w:hAnsiTheme="minorHAnsi" w:cstheme="minorHAnsi"/>
          <w:color w:val="222222"/>
          <w:sz w:val="22"/>
          <w:shd w:val="clear" w:color="auto" w:fill="FFFFFF"/>
          <w:lang w:eastAsia="en-GB"/>
        </w:rPr>
        <w:t xml:space="preserve">Durden-Myers, E.J., Whitehead, M.E. and Pot, N., 2018. Physical literacy and human flourishing. </w:t>
      </w:r>
      <w:r w:rsidRPr="000B46BF">
        <w:rPr>
          <w:rFonts w:asciiTheme="minorHAnsi" w:eastAsia="Times New Roman" w:hAnsiTheme="minorHAnsi" w:cstheme="minorHAnsi"/>
          <w:i/>
          <w:iCs/>
          <w:color w:val="222222"/>
          <w:sz w:val="22"/>
          <w:shd w:val="clear" w:color="auto" w:fill="FFFFFF"/>
          <w:lang w:eastAsia="en-GB"/>
        </w:rPr>
        <w:t>Journal of Teaching in Physical Education</w:t>
      </w:r>
      <w:r w:rsidRPr="000B46BF">
        <w:rPr>
          <w:rFonts w:asciiTheme="minorHAnsi" w:eastAsia="Times New Roman" w:hAnsiTheme="minorHAnsi" w:cstheme="minorHAnsi"/>
          <w:color w:val="222222"/>
          <w:sz w:val="22"/>
          <w:shd w:val="clear" w:color="auto" w:fill="FFFFFF"/>
          <w:lang w:eastAsia="en-GB"/>
        </w:rPr>
        <w:t xml:space="preserve">, </w:t>
      </w:r>
      <w:r w:rsidRPr="000B46BF">
        <w:rPr>
          <w:rFonts w:asciiTheme="minorHAnsi" w:eastAsia="Times New Roman" w:hAnsiTheme="minorHAnsi" w:cstheme="minorHAnsi"/>
          <w:i/>
          <w:iCs/>
          <w:color w:val="222222"/>
          <w:sz w:val="22"/>
          <w:shd w:val="clear" w:color="auto" w:fill="FFFFFF"/>
          <w:lang w:eastAsia="en-GB"/>
        </w:rPr>
        <w:t>37</w:t>
      </w:r>
      <w:r w:rsidRPr="000B46BF">
        <w:rPr>
          <w:rFonts w:asciiTheme="minorHAnsi" w:eastAsia="Times New Roman" w:hAnsiTheme="minorHAnsi" w:cstheme="minorHAnsi"/>
          <w:color w:val="222222"/>
          <w:sz w:val="22"/>
          <w:shd w:val="clear" w:color="auto" w:fill="FFFFFF"/>
          <w:lang w:eastAsia="en-GB"/>
        </w:rPr>
        <w:t>(3), pp.308-311.</w:t>
      </w:r>
    </w:p>
    <w:p w14:paraId="0EC875ED" w14:textId="77777777" w:rsidR="000B46BF" w:rsidRPr="000B46BF" w:rsidRDefault="000B46BF" w:rsidP="000B46BF">
      <w:pPr>
        <w:spacing w:after="0" w:line="240" w:lineRule="auto"/>
        <w:rPr>
          <w:rFonts w:asciiTheme="minorHAnsi" w:eastAsia="Times New Roman" w:hAnsiTheme="minorHAnsi" w:cstheme="minorHAnsi"/>
          <w:sz w:val="22"/>
          <w:lang w:eastAsia="en-GB"/>
        </w:rPr>
      </w:pPr>
    </w:p>
    <w:p w14:paraId="3B60AC36" w14:textId="77777777" w:rsidR="000B46BF" w:rsidRPr="000B46BF" w:rsidRDefault="000B46BF" w:rsidP="000B46BF">
      <w:pPr>
        <w:shd w:val="clear" w:color="auto" w:fill="FFFFFF"/>
        <w:spacing w:after="0" w:line="240" w:lineRule="auto"/>
        <w:rPr>
          <w:rFonts w:asciiTheme="minorHAnsi" w:eastAsia="Times New Roman" w:hAnsiTheme="minorHAnsi" w:cstheme="minorHAnsi"/>
          <w:sz w:val="22"/>
          <w:lang w:eastAsia="en-GB"/>
        </w:rPr>
      </w:pPr>
      <w:r w:rsidRPr="000B46BF">
        <w:rPr>
          <w:rFonts w:asciiTheme="minorHAnsi" w:eastAsia="Times New Roman" w:hAnsiTheme="minorHAnsi" w:cstheme="minorHAnsi"/>
          <w:color w:val="58595B"/>
          <w:sz w:val="22"/>
          <w:shd w:val="clear" w:color="auto" w:fill="FFFFFF"/>
          <w:lang w:eastAsia="en-GB"/>
        </w:rPr>
        <w:t>Grout, H. &amp; Long, G. (2009) Improving Teaching &amp; Learning in Physical Education. Berkshire: Open University Press</w:t>
      </w:r>
    </w:p>
    <w:p w14:paraId="06BB666B" w14:textId="77777777" w:rsidR="000B46BF" w:rsidRPr="000B46BF" w:rsidRDefault="000B46BF" w:rsidP="000B46BF">
      <w:pPr>
        <w:spacing w:after="0" w:line="240" w:lineRule="auto"/>
        <w:rPr>
          <w:rFonts w:asciiTheme="minorHAnsi" w:eastAsia="Times New Roman" w:hAnsiTheme="minorHAnsi" w:cstheme="minorHAnsi"/>
          <w:sz w:val="22"/>
          <w:lang w:eastAsia="en-GB"/>
        </w:rPr>
      </w:pPr>
    </w:p>
    <w:p w14:paraId="5E54BF55" w14:textId="77777777" w:rsidR="000B46BF" w:rsidRPr="000B46BF" w:rsidRDefault="000B46BF" w:rsidP="000B46BF">
      <w:pPr>
        <w:spacing w:after="0" w:line="240" w:lineRule="auto"/>
        <w:jc w:val="both"/>
        <w:rPr>
          <w:rFonts w:asciiTheme="minorHAnsi" w:eastAsia="Times New Roman" w:hAnsiTheme="minorHAnsi" w:cstheme="minorHAnsi"/>
          <w:color w:val="000000"/>
          <w:sz w:val="22"/>
          <w:lang w:eastAsia="en-GB"/>
        </w:rPr>
      </w:pPr>
      <w:r w:rsidRPr="000B46BF">
        <w:rPr>
          <w:rFonts w:asciiTheme="minorHAnsi" w:eastAsia="Times New Roman" w:hAnsiTheme="minorHAnsi" w:cstheme="minorHAnsi"/>
          <w:color w:val="000000"/>
          <w:sz w:val="22"/>
          <w:lang w:eastAsia="en-GB"/>
        </w:rPr>
        <w:t xml:space="preserve">Hattie, J. and </w:t>
      </w:r>
      <w:proofErr w:type="spellStart"/>
      <w:r w:rsidRPr="000B46BF">
        <w:rPr>
          <w:rFonts w:asciiTheme="minorHAnsi" w:eastAsia="Times New Roman" w:hAnsiTheme="minorHAnsi" w:cstheme="minorHAnsi"/>
          <w:color w:val="000000"/>
          <w:sz w:val="22"/>
          <w:lang w:eastAsia="en-GB"/>
        </w:rPr>
        <w:t>Ziere</w:t>
      </w:r>
      <w:proofErr w:type="spellEnd"/>
      <w:r w:rsidRPr="000B46BF">
        <w:rPr>
          <w:rFonts w:asciiTheme="minorHAnsi" w:eastAsia="Times New Roman" w:hAnsiTheme="minorHAnsi" w:cstheme="minorHAnsi"/>
          <w:color w:val="000000"/>
          <w:sz w:val="22"/>
          <w:lang w:eastAsia="en-GB"/>
        </w:rPr>
        <w:t xml:space="preserve">, K. (2018). 10 </w:t>
      </w:r>
      <w:proofErr w:type="spellStart"/>
      <w:r w:rsidRPr="000B46BF">
        <w:rPr>
          <w:rFonts w:asciiTheme="minorHAnsi" w:eastAsia="Times New Roman" w:hAnsiTheme="minorHAnsi" w:cstheme="minorHAnsi"/>
          <w:color w:val="000000"/>
          <w:sz w:val="22"/>
          <w:lang w:eastAsia="en-GB"/>
        </w:rPr>
        <w:t>Mindframes</w:t>
      </w:r>
      <w:proofErr w:type="spellEnd"/>
      <w:r w:rsidRPr="000B46BF">
        <w:rPr>
          <w:rFonts w:asciiTheme="minorHAnsi" w:eastAsia="Times New Roman" w:hAnsiTheme="minorHAnsi" w:cstheme="minorHAnsi"/>
          <w:color w:val="000000"/>
          <w:sz w:val="22"/>
          <w:lang w:eastAsia="en-GB"/>
        </w:rPr>
        <w:t xml:space="preserve"> for visible learning. Teaching for success. Abingdon, Oxon: Routledge. </w:t>
      </w:r>
    </w:p>
    <w:p w14:paraId="61C70E15" w14:textId="77777777" w:rsidR="000B46BF" w:rsidRPr="000B46BF" w:rsidRDefault="000B46BF" w:rsidP="000B46BF">
      <w:pPr>
        <w:spacing w:after="0" w:line="240" w:lineRule="auto"/>
        <w:rPr>
          <w:rFonts w:asciiTheme="minorHAnsi" w:eastAsia="Times New Roman" w:hAnsiTheme="minorHAnsi" w:cstheme="minorHAnsi"/>
          <w:sz w:val="22"/>
          <w:lang w:eastAsia="en-GB"/>
        </w:rPr>
      </w:pPr>
    </w:p>
    <w:p w14:paraId="7EA47487" w14:textId="77777777" w:rsidR="000B46BF" w:rsidRDefault="000B46BF" w:rsidP="000B46BF">
      <w:pPr>
        <w:spacing w:after="0" w:line="240" w:lineRule="auto"/>
        <w:jc w:val="both"/>
        <w:rPr>
          <w:rFonts w:ascii="Times New Roman" w:eastAsia="Times New Roman" w:hAnsi="Times New Roman" w:cs="Times New Roman"/>
          <w:szCs w:val="24"/>
          <w:lang w:eastAsia="en-GB"/>
        </w:rPr>
        <w:sectPr w:rsidR="000B46BF" w:rsidSect="005810F8">
          <w:footerReference w:type="default" r:id="rId12"/>
          <w:pgSz w:w="11906" w:h="16838"/>
          <w:pgMar w:top="720" w:right="720" w:bottom="720" w:left="720" w:header="708" w:footer="708" w:gutter="0"/>
          <w:cols w:space="708"/>
          <w:docGrid w:linePitch="360"/>
        </w:sectPr>
      </w:pPr>
    </w:p>
    <w:tbl>
      <w:tblPr>
        <w:tblStyle w:val="TableGrid"/>
        <w:tblW w:w="16585" w:type="dxa"/>
        <w:tblInd w:w="-459" w:type="dxa"/>
        <w:tblLook w:val="04A0" w:firstRow="1" w:lastRow="0" w:firstColumn="1" w:lastColumn="0" w:noHBand="0" w:noVBand="1"/>
      </w:tblPr>
      <w:tblGrid>
        <w:gridCol w:w="548"/>
        <w:gridCol w:w="591"/>
        <w:gridCol w:w="977"/>
        <w:gridCol w:w="2935"/>
        <w:gridCol w:w="3061"/>
        <w:gridCol w:w="2807"/>
        <w:gridCol w:w="2860"/>
        <w:gridCol w:w="2806"/>
      </w:tblGrid>
      <w:tr w:rsidR="0083014F" w:rsidRPr="00BB3583" w14:paraId="4F6C08A5" w14:textId="77777777" w:rsidTr="002911DB">
        <w:trPr>
          <w:cantSplit/>
          <w:trHeight w:val="1134"/>
          <w:tblHeader/>
        </w:trPr>
        <w:tc>
          <w:tcPr>
            <w:tcW w:w="548" w:type="dxa"/>
            <w:tcBorders>
              <w:top w:val="single" w:sz="4" w:space="0" w:color="auto"/>
              <w:left w:val="single" w:sz="4" w:space="0" w:color="auto"/>
              <w:bottom w:val="single" w:sz="24" w:space="0" w:color="auto"/>
              <w:right w:val="single" w:sz="4" w:space="0" w:color="auto"/>
            </w:tcBorders>
            <w:shd w:val="clear" w:color="auto" w:fill="FFFF00"/>
          </w:tcPr>
          <w:p w14:paraId="06175057" w14:textId="77777777" w:rsidR="000B46BF" w:rsidRPr="00C748A4" w:rsidRDefault="000B46BF" w:rsidP="00054D9C">
            <w:pPr>
              <w:pStyle w:val="NoSpacing"/>
              <w:rPr>
                <w:rFonts w:asciiTheme="minorHAnsi" w:hAnsiTheme="minorHAnsi" w:cstheme="minorHAnsi"/>
              </w:rPr>
            </w:pPr>
          </w:p>
        </w:tc>
        <w:tc>
          <w:tcPr>
            <w:tcW w:w="591" w:type="dxa"/>
            <w:tcBorders>
              <w:top w:val="single" w:sz="4" w:space="0" w:color="auto"/>
              <w:left w:val="single" w:sz="4" w:space="0" w:color="auto"/>
              <w:bottom w:val="single" w:sz="24" w:space="0" w:color="auto"/>
              <w:right w:val="single" w:sz="4" w:space="0" w:color="auto"/>
            </w:tcBorders>
            <w:shd w:val="clear" w:color="auto" w:fill="FFFF00"/>
            <w:textDirection w:val="btLr"/>
            <w:vAlign w:val="center"/>
          </w:tcPr>
          <w:p w14:paraId="4771BF4B" w14:textId="77777777" w:rsidR="000B46BF" w:rsidRPr="00BB3583" w:rsidRDefault="000B46BF" w:rsidP="005810F8">
            <w:pPr>
              <w:pStyle w:val="NoSpacing"/>
              <w:ind w:left="113" w:right="113"/>
              <w:jc w:val="center"/>
              <w:rPr>
                <w:rFonts w:asciiTheme="minorHAnsi" w:hAnsiTheme="minorHAnsi" w:cstheme="minorHAnsi"/>
                <w:sz w:val="22"/>
              </w:rPr>
            </w:pPr>
          </w:p>
        </w:tc>
        <w:tc>
          <w:tcPr>
            <w:tcW w:w="977" w:type="dxa"/>
            <w:tcBorders>
              <w:top w:val="single" w:sz="4" w:space="0" w:color="auto"/>
              <w:left w:val="single" w:sz="4" w:space="0" w:color="auto"/>
              <w:bottom w:val="single" w:sz="24" w:space="0" w:color="auto"/>
              <w:right w:val="single" w:sz="4" w:space="0" w:color="auto"/>
            </w:tcBorders>
            <w:shd w:val="clear" w:color="auto" w:fill="FFFF00"/>
          </w:tcPr>
          <w:p w14:paraId="71C48818" w14:textId="77777777" w:rsidR="000B46BF" w:rsidRPr="00BB3583" w:rsidRDefault="000B46BF" w:rsidP="00054D9C">
            <w:pPr>
              <w:pStyle w:val="NoSpacing"/>
              <w:rPr>
                <w:rFonts w:asciiTheme="minorHAnsi" w:hAnsiTheme="minorHAnsi" w:cstheme="minorHAnsi"/>
                <w:sz w:val="22"/>
              </w:rPr>
            </w:pPr>
            <w:r w:rsidRPr="00BB3583">
              <w:rPr>
                <w:rFonts w:asciiTheme="minorHAnsi" w:hAnsiTheme="minorHAnsi" w:cstheme="minorHAnsi"/>
                <w:sz w:val="22"/>
              </w:rPr>
              <w:t>Trainees should…</w:t>
            </w:r>
          </w:p>
        </w:tc>
        <w:tc>
          <w:tcPr>
            <w:tcW w:w="2935" w:type="dxa"/>
            <w:tcBorders>
              <w:top w:val="single" w:sz="4" w:space="0" w:color="auto"/>
              <w:left w:val="single" w:sz="4" w:space="0" w:color="auto"/>
              <w:bottom w:val="single" w:sz="24" w:space="0" w:color="auto"/>
              <w:right w:val="single" w:sz="4" w:space="0" w:color="auto"/>
            </w:tcBorders>
            <w:shd w:val="clear" w:color="auto" w:fill="FFFF00"/>
          </w:tcPr>
          <w:p w14:paraId="1BA5F77C" w14:textId="77777777" w:rsidR="000B46BF" w:rsidRPr="00BB3583" w:rsidRDefault="000B46BF" w:rsidP="00054D9C">
            <w:pPr>
              <w:pStyle w:val="NoSpacing"/>
              <w:rPr>
                <w:rFonts w:asciiTheme="minorHAnsi" w:hAnsiTheme="minorHAnsi" w:cstheme="minorHAnsi"/>
                <w:sz w:val="22"/>
              </w:rPr>
            </w:pPr>
            <w:r w:rsidRPr="00BB3583">
              <w:rPr>
                <w:rFonts w:asciiTheme="minorHAnsi" w:hAnsiTheme="minorHAnsi" w:cstheme="minorHAnsi"/>
                <w:sz w:val="22"/>
              </w:rPr>
              <w:t>Prior to PP</w:t>
            </w:r>
          </w:p>
        </w:tc>
        <w:tc>
          <w:tcPr>
            <w:tcW w:w="3061" w:type="dxa"/>
            <w:tcBorders>
              <w:top w:val="single" w:sz="4" w:space="0" w:color="auto"/>
              <w:left w:val="single" w:sz="4" w:space="0" w:color="auto"/>
              <w:bottom w:val="single" w:sz="24" w:space="0" w:color="auto"/>
              <w:right w:val="single" w:sz="4" w:space="0" w:color="auto"/>
            </w:tcBorders>
            <w:shd w:val="clear" w:color="auto" w:fill="FFFF00"/>
          </w:tcPr>
          <w:p w14:paraId="4913FFC7" w14:textId="77777777" w:rsidR="000B46BF" w:rsidRPr="00BB3583" w:rsidRDefault="000B46BF" w:rsidP="00054D9C">
            <w:pPr>
              <w:pStyle w:val="NoSpacing"/>
              <w:rPr>
                <w:rFonts w:asciiTheme="minorHAnsi" w:hAnsiTheme="minorHAnsi" w:cstheme="minorHAnsi"/>
                <w:sz w:val="22"/>
              </w:rPr>
            </w:pPr>
            <w:r w:rsidRPr="00BB3583">
              <w:rPr>
                <w:rFonts w:asciiTheme="minorHAnsi" w:hAnsiTheme="minorHAnsi" w:cstheme="minorHAnsi"/>
                <w:sz w:val="22"/>
              </w:rPr>
              <w:t>End of Introductory PP</w:t>
            </w:r>
          </w:p>
        </w:tc>
        <w:tc>
          <w:tcPr>
            <w:tcW w:w="2807" w:type="dxa"/>
            <w:tcBorders>
              <w:top w:val="single" w:sz="4" w:space="0" w:color="auto"/>
              <w:left w:val="single" w:sz="4" w:space="0" w:color="auto"/>
              <w:bottom w:val="single" w:sz="24" w:space="0" w:color="auto"/>
              <w:right w:val="single" w:sz="4" w:space="0" w:color="auto"/>
            </w:tcBorders>
            <w:shd w:val="clear" w:color="auto" w:fill="FFFF00"/>
          </w:tcPr>
          <w:p w14:paraId="1F4843D2" w14:textId="77777777" w:rsidR="000B46BF" w:rsidRPr="00BB3583" w:rsidRDefault="000B46BF" w:rsidP="00054D9C">
            <w:pPr>
              <w:pStyle w:val="NoSpacing"/>
              <w:rPr>
                <w:rFonts w:asciiTheme="minorHAnsi" w:hAnsiTheme="minorHAnsi" w:cstheme="minorHAnsi"/>
                <w:sz w:val="22"/>
              </w:rPr>
            </w:pPr>
            <w:r w:rsidRPr="00BB3583">
              <w:rPr>
                <w:rFonts w:asciiTheme="minorHAnsi" w:hAnsiTheme="minorHAnsi" w:cstheme="minorHAnsi"/>
                <w:sz w:val="22"/>
              </w:rPr>
              <w:t>End of Developmental PP</w:t>
            </w:r>
          </w:p>
        </w:tc>
        <w:tc>
          <w:tcPr>
            <w:tcW w:w="2860" w:type="dxa"/>
            <w:tcBorders>
              <w:top w:val="single" w:sz="4" w:space="0" w:color="auto"/>
              <w:left w:val="single" w:sz="4" w:space="0" w:color="auto"/>
              <w:bottom w:val="single" w:sz="24" w:space="0" w:color="auto"/>
              <w:right w:val="single" w:sz="4" w:space="0" w:color="auto"/>
            </w:tcBorders>
            <w:shd w:val="clear" w:color="auto" w:fill="FFFF00"/>
          </w:tcPr>
          <w:p w14:paraId="325E908E" w14:textId="77777777" w:rsidR="000B46BF" w:rsidRPr="00BB3583" w:rsidRDefault="000B46BF" w:rsidP="00054D9C">
            <w:pPr>
              <w:pStyle w:val="NoSpacing"/>
              <w:rPr>
                <w:rFonts w:asciiTheme="minorHAnsi" w:hAnsiTheme="minorHAnsi" w:cstheme="minorHAnsi"/>
                <w:sz w:val="22"/>
              </w:rPr>
            </w:pPr>
            <w:r w:rsidRPr="00BB3583">
              <w:rPr>
                <w:rFonts w:asciiTheme="minorHAnsi" w:hAnsiTheme="minorHAnsi" w:cstheme="minorHAnsi"/>
                <w:sz w:val="22"/>
              </w:rPr>
              <w:t>Interim on Consolidation PP</w:t>
            </w:r>
          </w:p>
        </w:tc>
        <w:tc>
          <w:tcPr>
            <w:tcW w:w="2806" w:type="dxa"/>
            <w:tcBorders>
              <w:top w:val="single" w:sz="4" w:space="0" w:color="auto"/>
              <w:left w:val="single" w:sz="4" w:space="0" w:color="auto"/>
              <w:bottom w:val="single" w:sz="24" w:space="0" w:color="auto"/>
              <w:right w:val="single" w:sz="4" w:space="0" w:color="auto"/>
            </w:tcBorders>
            <w:shd w:val="clear" w:color="auto" w:fill="FFFF00"/>
          </w:tcPr>
          <w:p w14:paraId="70DC5314" w14:textId="77777777" w:rsidR="000B46BF" w:rsidRPr="00BB3583" w:rsidRDefault="000B46BF" w:rsidP="00054D9C">
            <w:pPr>
              <w:pStyle w:val="NoSpacing"/>
              <w:rPr>
                <w:rFonts w:asciiTheme="minorHAnsi" w:hAnsiTheme="minorHAnsi" w:cstheme="minorHAnsi"/>
                <w:sz w:val="22"/>
              </w:rPr>
            </w:pPr>
            <w:r w:rsidRPr="00BB3583">
              <w:rPr>
                <w:rFonts w:asciiTheme="minorHAnsi" w:hAnsiTheme="minorHAnsi" w:cstheme="minorHAnsi"/>
                <w:sz w:val="22"/>
              </w:rPr>
              <w:t>End of Consolidation/Course</w:t>
            </w:r>
          </w:p>
        </w:tc>
      </w:tr>
      <w:tr w:rsidR="00AD3F7C" w:rsidRPr="005E613D" w14:paraId="1EF33585" w14:textId="77777777" w:rsidTr="002911DB">
        <w:trPr>
          <w:trHeight w:val="169"/>
        </w:trPr>
        <w:tc>
          <w:tcPr>
            <w:tcW w:w="548" w:type="dxa"/>
            <w:vMerge w:val="restart"/>
            <w:tcBorders>
              <w:top w:val="single" w:sz="24" w:space="0" w:color="auto"/>
              <w:left w:val="single" w:sz="24" w:space="0" w:color="auto"/>
              <w:bottom w:val="single" w:sz="8" w:space="0" w:color="auto"/>
              <w:right w:val="single" w:sz="8" w:space="0" w:color="auto"/>
            </w:tcBorders>
            <w:textDirection w:val="btLr"/>
          </w:tcPr>
          <w:p w14:paraId="7E948ECF" w14:textId="77777777" w:rsidR="000B46BF" w:rsidRPr="005E613D" w:rsidRDefault="000B46BF" w:rsidP="00054D9C">
            <w:pPr>
              <w:pStyle w:val="NoSpacing"/>
              <w:ind w:left="113" w:right="113"/>
              <w:jc w:val="center"/>
              <w:rPr>
                <w:rFonts w:asciiTheme="minorHAnsi" w:hAnsiTheme="minorHAnsi" w:cstheme="minorHAnsi"/>
                <w:sz w:val="20"/>
                <w:szCs w:val="20"/>
              </w:rPr>
            </w:pPr>
            <w:r w:rsidRPr="005E613D">
              <w:rPr>
                <w:rFonts w:asciiTheme="minorHAnsi" w:hAnsiTheme="minorHAnsi" w:cstheme="minorHAnsi"/>
                <w:sz w:val="20"/>
                <w:szCs w:val="20"/>
              </w:rPr>
              <w:t xml:space="preserve">PILLAR 1 </w:t>
            </w:r>
          </w:p>
        </w:tc>
        <w:tc>
          <w:tcPr>
            <w:tcW w:w="591" w:type="dxa"/>
            <w:vMerge w:val="restart"/>
            <w:tcBorders>
              <w:top w:val="single" w:sz="24" w:space="0" w:color="auto"/>
              <w:left w:val="single" w:sz="8" w:space="0" w:color="auto"/>
              <w:bottom w:val="single" w:sz="8" w:space="0" w:color="auto"/>
              <w:right w:val="single" w:sz="8" w:space="0" w:color="auto"/>
            </w:tcBorders>
            <w:textDirection w:val="btLr"/>
            <w:vAlign w:val="center"/>
          </w:tcPr>
          <w:p w14:paraId="2437987B" w14:textId="77777777" w:rsidR="000B46BF" w:rsidRPr="005E613D" w:rsidRDefault="000B46BF" w:rsidP="005810F8">
            <w:pPr>
              <w:pStyle w:val="NoSpacing"/>
              <w:ind w:left="113" w:right="113"/>
              <w:jc w:val="center"/>
              <w:rPr>
                <w:rFonts w:asciiTheme="minorHAnsi" w:hAnsiTheme="minorHAnsi" w:cstheme="minorHAnsi"/>
                <w:sz w:val="20"/>
                <w:szCs w:val="20"/>
              </w:rPr>
            </w:pPr>
            <w:r w:rsidRPr="005E613D">
              <w:rPr>
                <w:rFonts w:asciiTheme="minorHAnsi" w:hAnsiTheme="minorHAnsi" w:cstheme="minorHAnsi"/>
                <w:sz w:val="20"/>
                <w:szCs w:val="20"/>
              </w:rPr>
              <w:t>Personal &amp; Professional values, attitudes and beliefs</w:t>
            </w:r>
          </w:p>
        </w:tc>
        <w:tc>
          <w:tcPr>
            <w:tcW w:w="977" w:type="dxa"/>
            <w:tcBorders>
              <w:top w:val="single" w:sz="24" w:space="0" w:color="auto"/>
              <w:left w:val="single" w:sz="8" w:space="0" w:color="auto"/>
              <w:bottom w:val="single" w:sz="8" w:space="0" w:color="auto"/>
              <w:right w:val="single" w:sz="8" w:space="0" w:color="auto"/>
            </w:tcBorders>
          </w:tcPr>
          <w:p w14:paraId="03E17523" w14:textId="77777777" w:rsidR="000B46BF" w:rsidRDefault="000B46BF" w:rsidP="00054D9C">
            <w:pPr>
              <w:pStyle w:val="NoSpacing"/>
              <w:rPr>
                <w:rFonts w:asciiTheme="minorHAnsi" w:hAnsiTheme="minorHAnsi" w:cstheme="minorHAnsi"/>
                <w:i/>
                <w:sz w:val="20"/>
                <w:szCs w:val="20"/>
              </w:rPr>
            </w:pPr>
            <w:r w:rsidRPr="005E613D">
              <w:rPr>
                <w:rFonts w:asciiTheme="minorHAnsi" w:hAnsiTheme="minorHAnsi" w:cstheme="minorHAnsi"/>
                <w:i/>
                <w:sz w:val="20"/>
                <w:szCs w:val="20"/>
              </w:rPr>
              <w:t xml:space="preserve">Learn </w:t>
            </w:r>
          </w:p>
          <w:p w14:paraId="7B577A01" w14:textId="77777777" w:rsidR="000B46BF" w:rsidRPr="005E613D" w:rsidRDefault="000B46BF" w:rsidP="00054D9C">
            <w:pPr>
              <w:pStyle w:val="NoSpacing"/>
              <w:rPr>
                <w:rFonts w:asciiTheme="minorHAnsi" w:hAnsiTheme="minorHAnsi" w:cstheme="minorHAnsi"/>
                <w:i/>
                <w:sz w:val="20"/>
                <w:szCs w:val="20"/>
              </w:rPr>
            </w:pPr>
            <w:r w:rsidRPr="005E613D">
              <w:rPr>
                <w:rFonts w:asciiTheme="minorHAnsi" w:hAnsiTheme="minorHAnsi" w:cstheme="minorHAnsi"/>
                <w:i/>
                <w:sz w:val="20"/>
                <w:szCs w:val="20"/>
              </w:rPr>
              <w:t>that:</w:t>
            </w:r>
          </w:p>
          <w:p w14:paraId="65F084B4" w14:textId="77777777" w:rsidR="000B46BF" w:rsidRPr="005E613D" w:rsidRDefault="000B46BF" w:rsidP="00054D9C">
            <w:pPr>
              <w:pStyle w:val="NoSpacing"/>
              <w:rPr>
                <w:rFonts w:asciiTheme="minorHAnsi" w:hAnsiTheme="minorHAnsi" w:cstheme="minorHAnsi"/>
                <w:i/>
                <w:sz w:val="20"/>
                <w:szCs w:val="20"/>
              </w:rPr>
            </w:pPr>
          </w:p>
          <w:p w14:paraId="571FCF78" w14:textId="77777777" w:rsidR="000B46BF" w:rsidRPr="005E613D" w:rsidRDefault="000B46BF" w:rsidP="00054D9C">
            <w:pPr>
              <w:pStyle w:val="NoSpacing"/>
              <w:rPr>
                <w:rFonts w:asciiTheme="minorHAnsi" w:hAnsiTheme="minorHAnsi" w:cstheme="minorHAnsi"/>
                <w:i/>
                <w:sz w:val="20"/>
                <w:szCs w:val="20"/>
              </w:rPr>
            </w:pPr>
          </w:p>
        </w:tc>
        <w:tc>
          <w:tcPr>
            <w:tcW w:w="2935" w:type="dxa"/>
            <w:tcBorders>
              <w:top w:val="single" w:sz="24" w:space="0" w:color="auto"/>
              <w:left w:val="single" w:sz="8" w:space="0" w:color="auto"/>
              <w:bottom w:val="single" w:sz="8" w:space="0" w:color="auto"/>
              <w:right w:val="single" w:sz="8" w:space="0" w:color="auto"/>
            </w:tcBorders>
          </w:tcPr>
          <w:p w14:paraId="7A6725E0" w14:textId="1578C113"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-teachers are role models and advocates </w:t>
            </w:r>
            <w:r w:rsidR="00DB1078">
              <w:rPr>
                <w:rFonts w:asciiTheme="minorHAnsi" w:hAnsiTheme="minorHAnsi" w:cstheme="minorHAnsi"/>
                <w:sz w:val="20"/>
                <w:szCs w:val="20"/>
              </w:rPr>
              <w:t>who</w:t>
            </w:r>
            <w:r>
              <w:rPr>
                <w:rFonts w:asciiTheme="minorHAnsi" w:hAnsiTheme="minorHAnsi" w:cstheme="minorHAnsi"/>
                <w:sz w:val="20"/>
                <w:szCs w:val="20"/>
              </w:rPr>
              <w:t xml:space="preserve"> uphold the public trust through their conduct and professionalism with school and community</w:t>
            </w:r>
          </w:p>
          <w:p w14:paraId="6225092B"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-the essential duty to keeping children / young people Safe.</w:t>
            </w:r>
          </w:p>
          <w:p w14:paraId="41DDAE22" w14:textId="393BB34E"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it is essential to seek advice, guidance from expert colleagues (Pastoral leaders/ SENC</w:t>
            </w:r>
            <w:r w:rsidR="0097260F">
              <w:rPr>
                <w:rFonts w:asciiTheme="minorHAnsi" w:hAnsiTheme="minorHAnsi" w:cstheme="minorHAnsi"/>
                <w:sz w:val="20"/>
                <w:szCs w:val="20"/>
              </w:rPr>
              <w:t>o</w:t>
            </w:r>
            <w:r>
              <w:rPr>
                <w:rFonts w:asciiTheme="minorHAnsi" w:hAnsiTheme="minorHAnsi" w:cstheme="minorHAnsi"/>
                <w:sz w:val="20"/>
                <w:szCs w:val="20"/>
              </w:rPr>
              <w:t xml:space="preserve">/ DSL) to support </w:t>
            </w:r>
            <w:r w:rsidR="00054D9C">
              <w:rPr>
                <w:rFonts w:asciiTheme="minorHAnsi" w:hAnsiTheme="minorHAnsi" w:cstheme="minorHAnsi"/>
                <w:sz w:val="20"/>
                <w:szCs w:val="20"/>
              </w:rPr>
              <w:t>learner</w:t>
            </w:r>
            <w:r>
              <w:rPr>
                <w:rFonts w:asciiTheme="minorHAnsi" w:hAnsiTheme="minorHAnsi" w:cstheme="minorHAnsi"/>
                <w:sz w:val="20"/>
                <w:szCs w:val="20"/>
              </w:rPr>
              <w:t>s</w:t>
            </w:r>
            <w:r w:rsidR="00720533">
              <w:rPr>
                <w:rFonts w:asciiTheme="minorHAnsi" w:hAnsiTheme="minorHAnsi" w:cstheme="minorHAnsi"/>
                <w:sz w:val="20"/>
                <w:szCs w:val="20"/>
              </w:rPr>
              <w:t xml:space="preserve"> in the </w:t>
            </w:r>
            <w:r w:rsidR="00674B76">
              <w:rPr>
                <w:rFonts w:asciiTheme="minorHAnsi" w:hAnsiTheme="minorHAnsi" w:cstheme="minorHAnsi"/>
                <w:sz w:val="20"/>
                <w:szCs w:val="20"/>
              </w:rPr>
              <w:t>environments / settings that PE takes place.</w:t>
            </w:r>
          </w:p>
        </w:tc>
        <w:tc>
          <w:tcPr>
            <w:tcW w:w="3061" w:type="dxa"/>
            <w:tcBorders>
              <w:top w:val="single" w:sz="24" w:space="0" w:color="auto"/>
              <w:left w:val="single" w:sz="8" w:space="0" w:color="auto"/>
              <w:bottom w:val="single" w:sz="8" w:space="0" w:color="auto"/>
              <w:right w:val="single" w:sz="8" w:space="0" w:color="auto"/>
            </w:tcBorders>
          </w:tcPr>
          <w:p w14:paraId="1BF15CD3" w14:textId="77777777" w:rsidR="006E3FDE"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-teaching requires a healthy approach to work life balance.</w:t>
            </w:r>
          </w:p>
          <w:p w14:paraId="706E1D53" w14:textId="1582D296" w:rsidR="000B46BF" w:rsidRDefault="006E3FDE"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0B46BF">
              <w:rPr>
                <w:rFonts w:asciiTheme="minorHAnsi" w:hAnsiTheme="minorHAnsi" w:cstheme="minorHAnsi"/>
                <w:sz w:val="20"/>
                <w:szCs w:val="20"/>
              </w:rPr>
              <w:t>Consistency in organisation inclu</w:t>
            </w:r>
            <w:r w:rsidR="00C00471">
              <w:rPr>
                <w:rFonts w:asciiTheme="minorHAnsi" w:hAnsiTheme="minorHAnsi" w:cstheme="minorHAnsi"/>
                <w:sz w:val="20"/>
                <w:szCs w:val="20"/>
              </w:rPr>
              <w:t xml:space="preserve">ding </w:t>
            </w:r>
            <w:r w:rsidR="000B46BF">
              <w:rPr>
                <w:rFonts w:asciiTheme="minorHAnsi" w:hAnsiTheme="minorHAnsi" w:cstheme="minorHAnsi"/>
                <w:sz w:val="20"/>
                <w:szCs w:val="20"/>
              </w:rPr>
              <w:t>school/</w:t>
            </w:r>
            <w:r w:rsidR="008D6333">
              <w:rPr>
                <w:rFonts w:asciiTheme="minorHAnsi" w:hAnsiTheme="minorHAnsi" w:cstheme="minorHAnsi"/>
                <w:sz w:val="20"/>
                <w:szCs w:val="20"/>
              </w:rPr>
              <w:t xml:space="preserve"> </w:t>
            </w:r>
            <w:r w:rsidR="000B46BF">
              <w:rPr>
                <w:rFonts w:asciiTheme="minorHAnsi" w:hAnsiTheme="minorHAnsi" w:cstheme="minorHAnsi"/>
                <w:sz w:val="20"/>
                <w:szCs w:val="20"/>
              </w:rPr>
              <w:t>extracurricular</w:t>
            </w:r>
            <w:r w:rsidR="00573EC6">
              <w:rPr>
                <w:rFonts w:asciiTheme="minorHAnsi" w:hAnsiTheme="minorHAnsi" w:cstheme="minorHAnsi"/>
                <w:sz w:val="20"/>
                <w:szCs w:val="20"/>
              </w:rPr>
              <w:t xml:space="preserve"> and community</w:t>
            </w:r>
            <w:r w:rsidR="005D72AC">
              <w:rPr>
                <w:rFonts w:asciiTheme="minorHAnsi" w:hAnsiTheme="minorHAnsi" w:cstheme="minorHAnsi"/>
                <w:sz w:val="20"/>
                <w:szCs w:val="20"/>
              </w:rPr>
              <w:t xml:space="preserve"> activities</w:t>
            </w:r>
            <w:r w:rsidR="008D6333">
              <w:rPr>
                <w:rFonts w:asciiTheme="minorHAnsi" w:hAnsiTheme="minorHAnsi" w:cstheme="minorHAnsi"/>
                <w:sz w:val="20"/>
                <w:szCs w:val="20"/>
              </w:rPr>
              <w:t xml:space="preserve"> </w:t>
            </w:r>
            <w:r w:rsidR="000B46BF">
              <w:rPr>
                <w:rFonts w:asciiTheme="minorHAnsi" w:hAnsiTheme="minorHAnsi" w:cstheme="minorHAnsi"/>
                <w:sz w:val="20"/>
                <w:szCs w:val="20"/>
              </w:rPr>
              <w:t>/ CPD</w:t>
            </w:r>
          </w:p>
          <w:p w14:paraId="4B67E439" w14:textId="48B67A60"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teaching is a profession underpinned by conduct, </w:t>
            </w:r>
            <w:r w:rsidR="00FC1BBB">
              <w:rPr>
                <w:rFonts w:asciiTheme="minorHAnsi" w:hAnsiTheme="minorHAnsi" w:cstheme="minorHAnsi"/>
                <w:sz w:val="20"/>
                <w:szCs w:val="20"/>
              </w:rPr>
              <w:t>standards,</w:t>
            </w:r>
            <w:r>
              <w:rPr>
                <w:rFonts w:asciiTheme="minorHAnsi" w:hAnsiTheme="minorHAnsi" w:cstheme="minorHAnsi"/>
                <w:sz w:val="20"/>
                <w:szCs w:val="20"/>
              </w:rPr>
              <w:t xml:space="preserve"> high expectations in behaviour</w:t>
            </w:r>
            <w:r w:rsidR="005D72AC">
              <w:rPr>
                <w:rFonts w:asciiTheme="minorHAnsi" w:hAnsiTheme="minorHAnsi" w:cstheme="minorHAnsi"/>
                <w:sz w:val="20"/>
                <w:szCs w:val="20"/>
              </w:rPr>
              <w:t xml:space="preserve"> in</w:t>
            </w:r>
            <w:r w:rsidR="00B2279D">
              <w:rPr>
                <w:rFonts w:asciiTheme="minorHAnsi" w:hAnsiTheme="minorHAnsi" w:cstheme="minorHAnsi"/>
                <w:sz w:val="20"/>
                <w:szCs w:val="20"/>
              </w:rPr>
              <w:t xml:space="preserve"> school and on PE fixtures / visits</w:t>
            </w:r>
            <w:r w:rsidR="0019143A">
              <w:rPr>
                <w:rFonts w:asciiTheme="minorHAnsi" w:hAnsiTheme="minorHAnsi" w:cstheme="minorHAnsi"/>
                <w:sz w:val="20"/>
                <w:szCs w:val="20"/>
              </w:rPr>
              <w:t xml:space="preserve"> and residentials.</w:t>
            </w:r>
          </w:p>
          <w:p w14:paraId="353042F5" w14:textId="24418266"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-model</w:t>
            </w:r>
            <w:r w:rsidR="006A1FD2">
              <w:rPr>
                <w:rFonts w:asciiTheme="minorHAnsi" w:hAnsiTheme="minorHAnsi" w:cstheme="minorHAnsi"/>
                <w:sz w:val="20"/>
                <w:szCs w:val="20"/>
              </w:rPr>
              <w:t>ling</w:t>
            </w:r>
            <w:r>
              <w:rPr>
                <w:rFonts w:asciiTheme="minorHAnsi" w:hAnsiTheme="minorHAnsi" w:cstheme="minorHAnsi"/>
                <w:sz w:val="20"/>
                <w:szCs w:val="20"/>
              </w:rPr>
              <w:t xml:space="preserve"> attitudes, </w:t>
            </w:r>
            <w:r w:rsidR="00B36F8A">
              <w:rPr>
                <w:rFonts w:asciiTheme="minorHAnsi" w:hAnsiTheme="minorHAnsi" w:cstheme="minorHAnsi"/>
                <w:sz w:val="20"/>
                <w:szCs w:val="20"/>
              </w:rPr>
              <w:t>beliefs</w:t>
            </w:r>
            <w:r w:rsidR="000565B1">
              <w:rPr>
                <w:rFonts w:asciiTheme="minorHAnsi" w:hAnsiTheme="minorHAnsi" w:cstheme="minorHAnsi"/>
                <w:sz w:val="20"/>
                <w:szCs w:val="20"/>
              </w:rPr>
              <w:t xml:space="preserve"> </w:t>
            </w:r>
            <w:r w:rsidR="007F09FB">
              <w:rPr>
                <w:rFonts w:asciiTheme="minorHAnsi" w:hAnsiTheme="minorHAnsi" w:cstheme="minorHAnsi"/>
                <w:sz w:val="20"/>
                <w:szCs w:val="20"/>
              </w:rPr>
              <w:t xml:space="preserve">to </w:t>
            </w:r>
            <w:r w:rsidR="0036304C">
              <w:rPr>
                <w:rFonts w:asciiTheme="minorHAnsi" w:hAnsiTheme="minorHAnsi" w:cstheme="minorHAnsi"/>
                <w:sz w:val="20"/>
                <w:szCs w:val="20"/>
              </w:rPr>
              <w:t xml:space="preserve">positively </w:t>
            </w:r>
            <w:r>
              <w:rPr>
                <w:rFonts w:asciiTheme="minorHAnsi" w:hAnsiTheme="minorHAnsi" w:cstheme="minorHAnsi"/>
                <w:sz w:val="20"/>
                <w:szCs w:val="20"/>
              </w:rPr>
              <w:t xml:space="preserve">influence the </w:t>
            </w:r>
            <w:r w:rsidR="00054D9C">
              <w:rPr>
                <w:rFonts w:asciiTheme="minorHAnsi" w:hAnsiTheme="minorHAnsi" w:cstheme="minorHAnsi"/>
                <w:sz w:val="20"/>
                <w:szCs w:val="20"/>
              </w:rPr>
              <w:t>learner</w:t>
            </w:r>
            <w:r>
              <w:rPr>
                <w:rFonts w:asciiTheme="minorHAnsi" w:hAnsiTheme="minorHAnsi" w:cstheme="minorHAnsi"/>
                <w:sz w:val="20"/>
                <w:szCs w:val="20"/>
              </w:rPr>
              <w:t>s</w:t>
            </w:r>
            <w:r w:rsidR="00FF0EE9">
              <w:rPr>
                <w:rFonts w:asciiTheme="minorHAnsi" w:hAnsiTheme="minorHAnsi" w:cstheme="minorHAnsi"/>
                <w:sz w:val="20"/>
                <w:szCs w:val="20"/>
              </w:rPr>
              <w:t>.</w:t>
            </w:r>
          </w:p>
          <w:p w14:paraId="6BAB4E46" w14:textId="6E4DAEE1" w:rsidR="00FF0EE9" w:rsidRPr="005E613D" w:rsidRDefault="00FF0EE9"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1B7382">
              <w:rPr>
                <w:rFonts w:asciiTheme="minorHAnsi" w:hAnsiTheme="minorHAnsi" w:cstheme="minorHAnsi"/>
                <w:sz w:val="20"/>
                <w:szCs w:val="20"/>
              </w:rPr>
              <w:t>Anticipate misconceptions in PE to inform planning</w:t>
            </w:r>
            <w:r w:rsidR="0075594E">
              <w:rPr>
                <w:rFonts w:asciiTheme="minorHAnsi" w:hAnsiTheme="minorHAnsi" w:cstheme="minorHAnsi"/>
                <w:sz w:val="20"/>
                <w:szCs w:val="20"/>
              </w:rPr>
              <w:t xml:space="preserve"> such as all </w:t>
            </w:r>
            <w:r w:rsidR="00054D9C">
              <w:rPr>
                <w:rFonts w:asciiTheme="minorHAnsi" w:hAnsiTheme="minorHAnsi" w:cstheme="minorHAnsi"/>
                <w:sz w:val="20"/>
                <w:szCs w:val="20"/>
              </w:rPr>
              <w:t>learner</w:t>
            </w:r>
            <w:r w:rsidR="0075594E">
              <w:rPr>
                <w:rFonts w:asciiTheme="minorHAnsi" w:hAnsiTheme="minorHAnsi" w:cstheme="minorHAnsi"/>
                <w:sz w:val="20"/>
                <w:szCs w:val="20"/>
              </w:rPr>
              <w:t xml:space="preserve">s having </w:t>
            </w:r>
            <w:r w:rsidR="00AC4FDD">
              <w:rPr>
                <w:rFonts w:asciiTheme="minorHAnsi" w:hAnsiTheme="minorHAnsi" w:cstheme="minorHAnsi"/>
                <w:sz w:val="20"/>
                <w:szCs w:val="20"/>
              </w:rPr>
              <w:t xml:space="preserve">age related </w:t>
            </w:r>
            <w:r w:rsidR="0075594E">
              <w:rPr>
                <w:rFonts w:asciiTheme="minorHAnsi" w:hAnsiTheme="minorHAnsi" w:cstheme="minorHAnsi"/>
                <w:sz w:val="20"/>
                <w:szCs w:val="20"/>
              </w:rPr>
              <w:t>FMS</w:t>
            </w:r>
            <w:r w:rsidR="00AC4FDD">
              <w:rPr>
                <w:rFonts w:asciiTheme="minorHAnsi" w:hAnsiTheme="minorHAnsi" w:cstheme="minorHAnsi"/>
                <w:sz w:val="20"/>
                <w:szCs w:val="20"/>
              </w:rPr>
              <w:t xml:space="preserve"> (Fundamental Movement Skills)</w:t>
            </w:r>
          </w:p>
        </w:tc>
        <w:tc>
          <w:tcPr>
            <w:tcW w:w="2807" w:type="dxa"/>
            <w:tcBorders>
              <w:top w:val="single" w:sz="24" w:space="0" w:color="auto"/>
              <w:left w:val="single" w:sz="8" w:space="0" w:color="auto"/>
              <w:bottom w:val="single" w:sz="8" w:space="0" w:color="auto"/>
              <w:right w:val="single" w:sz="8" w:space="0" w:color="auto"/>
            </w:tcBorders>
          </w:tcPr>
          <w:p w14:paraId="25E6BF07" w14:textId="6F04DBE0"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3864D3">
              <w:rPr>
                <w:rFonts w:asciiTheme="minorHAnsi" w:hAnsiTheme="minorHAnsi" w:cstheme="minorHAnsi"/>
                <w:sz w:val="20"/>
                <w:szCs w:val="20"/>
              </w:rPr>
              <w:t>E</w:t>
            </w:r>
            <w:r>
              <w:rPr>
                <w:rFonts w:asciiTheme="minorHAnsi" w:hAnsiTheme="minorHAnsi" w:cstheme="minorHAnsi"/>
                <w:sz w:val="20"/>
                <w:szCs w:val="20"/>
              </w:rPr>
              <w:t>mbedding PE knowledge / understanding is essential</w:t>
            </w:r>
            <w:r w:rsidR="00F45028">
              <w:rPr>
                <w:rFonts w:asciiTheme="minorHAnsi" w:hAnsiTheme="minorHAnsi" w:cstheme="minorHAnsi"/>
                <w:sz w:val="20"/>
                <w:szCs w:val="20"/>
              </w:rPr>
              <w:t>:</w:t>
            </w:r>
            <w:r w:rsidR="003864D3">
              <w:rPr>
                <w:rFonts w:asciiTheme="minorHAnsi" w:hAnsiTheme="minorHAnsi" w:cstheme="minorHAnsi"/>
                <w:sz w:val="20"/>
                <w:szCs w:val="20"/>
              </w:rPr>
              <w:t xml:space="preserve"> </w:t>
            </w:r>
            <w:r w:rsidR="00F45028">
              <w:rPr>
                <w:rFonts w:asciiTheme="minorHAnsi" w:hAnsiTheme="minorHAnsi" w:cstheme="minorHAnsi"/>
                <w:sz w:val="20"/>
                <w:szCs w:val="20"/>
              </w:rPr>
              <w:t>prior learning</w:t>
            </w:r>
            <w:r w:rsidR="009024E8">
              <w:rPr>
                <w:rFonts w:asciiTheme="minorHAnsi" w:hAnsiTheme="minorHAnsi" w:cstheme="minorHAnsi"/>
                <w:sz w:val="20"/>
                <w:szCs w:val="20"/>
              </w:rPr>
              <w:t>/ recall</w:t>
            </w:r>
          </w:p>
          <w:p w14:paraId="203B4317" w14:textId="1F6246B3"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-It is organic and should be research informed to embrace change and support national requirements (in relation to physical and mental health)</w:t>
            </w:r>
          </w:p>
          <w:p w14:paraId="41FF33FF" w14:textId="77777777" w:rsidR="00817E2E" w:rsidRDefault="009024E8" w:rsidP="00054D9C">
            <w:pPr>
              <w:pStyle w:val="NoSpacing"/>
              <w:rPr>
                <w:rFonts w:asciiTheme="minorHAnsi" w:hAnsiTheme="minorHAnsi" w:cstheme="minorHAnsi"/>
                <w:sz w:val="20"/>
                <w:szCs w:val="20"/>
              </w:rPr>
            </w:pPr>
            <w:r>
              <w:rPr>
                <w:rFonts w:asciiTheme="minorHAnsi" w:hAnsiTheme="minorHAnsi" w:cstheme="minorHAnsi"/>
                <w:sz w:val="20"/>
                <w:szCs w:val="20"/>
              </w:rPr>
              <w:t>-Scaffolded approaches to</w:t>
            </w:r>
            <w:r w:rsidR="0036080A">
              <w:rPr>
                <w:rFonts w:asciiTheme="minorHAnsi" w:hAnsiTheme="minorHAnsi" w:cstheme="minorHAnsi"/>
                <w:sz w:val="20"/>
                <w:szCs w:val="20"/>
              </w:rPr>
              <w:t xml:space="preserve"> underpin working models/</w:t>
            </w:r>
            <w:r w:rsidR="00817E2E">
              <w:rPr>
                <w:rFonts w:asciiTheme="minorHAnsi" w:hAnsiTheme="minorHAnsi" w:cstheme="minorHAnsi"/>
                <w:sz w:val="20"/>
                <w:szCs w:val="20"/>
              </w:rPr>
              <w:t>.</w:t>
            </w:r>
          </w:p>
          <w:p w14:paraId="183EF2C8" w14:textId="65A84FAB" w:rsidR="009024E8" w:rsidRDefault="00817E2E" w:rsidP="00054D9C">
            <w:pPr>
              <w:pStyle w:val="NoSpacing"/>
              <w:rPr>
                <w:rFonts w:asciiTheme="minorHAnsi" w:hAnsiTheme="minorHAnsi" w:cstheme="minorHAnsi"/>
                <w:sz w:val="20"/>
                <w:szCs w:val="20"/>
              </w:rPr>
            </w:pPr>
            <w:r>
              <w:rPr>
                <w:rFonts w:asciiTheme="minorHAnsi" w:hAnsiTheme="minorHAnsi" w:cstheme="minorHAnsi"/>
                <w:sz w:val="20"/>
                <w:szCs w:val="20"/>
              </w:rPr>
              <w:t>-Identify when scaffold is to be removed through exposure</w:t>
            </w:r>
            <w:r w:rsidR="00550032">
              <w:rPr>
                <w:rFonts w:asciiTheme="minorHAnsi" w:hAnsiTheme="minorHAnsi" w:cstheme="minorHAnsi"/>
                <w:sz w:val="20"/>
                <w:szCs w:val="20"/>
              </w:rPr>
              <w:t xml:space="preserve"> </w:t>
            </w:r>
            <w:proofErr w:type="spellStart"/>
            <w:r w:rsidR="00550032">
              <w:rPr>
                <w:rFonts w:asciiTheme="minorHAnsi" w:hAnsiTheme="minorHAnsi" w:cstheme="minorHAnsi"/>
                <w:sz w:val="20"/>
                <w:szCs w:val="20"/>
              </w:rPr>
              <w:t>eg.</w:t>
            </w:r>
            <w:proofErr w:type="spellEnd"/>
            <w:r w:rsidR="00550032">
              <w:rPr>
                <w:rFonts w:asciiTheme="minorHAnsi" w:hAnsiTheme="minorHAnsi" w:cstheme="minorHAnsi"/>
                <w:sz w:val="20"/>
                <w:szCs w:val="20"/>
              </w:rPr>
              <w:t xml:space="preserve"> </w:t>
            </w:r>
            <w:r w:rsidR="000B022C">
              <w:rPr>
                <w:rFonts w:asciiTheme="minorHAnsi" w:hAnsiTheme="minorHAnsi" w:cstheme="minorHAnsi"/>
                <w:sz w:val="20"/>
                <w:szCs w:val="20"/>
              </w:rPr>
              <w:t>s</w:t>
            </w:r>
            <w:r w:rsidR="00DA445F">
              <w:rPr>
                <w:rFonts w:asciiTheme="minorHAnsi" w:hAnsiTheme="minorHAnsi" w:cstheme="minorHAnsi"/>
                <w:sz w:val="20"/>
                <w:szCs w:val="20"/>
              </w:rPr>
              <w:t>tretch</w:t>
            </w:r>
            <w:r w:rsidR="000B022C">
              <w:rPr>
                <w:rFonts w:asciiTheme="minorHAnsi" w:hAnsiTheme="minorHAnsi" w:cstheme="minorHAnsi"/>
                <w:sz w:val="20"/>
                <w:szCs w:val="20"/>
              </w:rPr>
              <w:t xml:space="preserve"> and </w:t>
            </w:r>
            <w:r w:rsidR="00DA445F">
              <w:rPr>
                <w:rFonts w:asciiTheme="minorHAnsi" w:hAnsiTheme="minorHAnsi" w:cstheme="minorHAnsi"/>
                <w:sz w:val="20"/>
                <w:szCs w:val="20"/>
              </w:rPr>
              <w:t>challenge</w:t>
            </w:r>
            <w:r w:rsidR="0036080A">
              <w:rPr>
                <w:rFonts w:asciiTheme="minorHAnsi" w:hAnsiTheme="minorHAnsi" w:cstheme="minorHAnsi"/>
                <w:sz w:val="20"/>
                <w:szCs w:val="20"/>
              </w:rPr>
              <w:t xml:space="preserve"> </w:t>
            </w:r>
          </w:p>
          <w:p w14:paraId="1C899124" w14:textId="5D4A43FA"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professional development is a positive career journey that will impact upon the outcomes. </w:t>
            </w:r>
          </w:p>
        </w:tc>
        <w:tc>
          <w:tcPr>
            <w:tcW w:w="2860" w:type="dxa"/>
            <w:tcBorders>
              <w:top w:val="single" w:sz="24" w:space="0" w:color="auto"/>
              <w:left w:val="single" w:sz="8" w:space="0" w:color="auto"/>
              <w:bottom w:val="single" w:sz="8" w:space="0" w:color="auto"/>
              <w:right w:val="single" w:sz="8" w:space="0" w:color="auto"/>
            </w:tcBorders>
          </w:tcPr>
          <w:p w14:paraId="4765E97B" w14:textId="058F1381"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 A</w:t>
            </w:r>
            <w:r w:rsidR="002D4D33">
              <w:rPr>
                <w:rFonts w:asciiTheme="minorHAnsi" w:hAnsiTheme="minorHAnsi" w:cstheme="minorHAnsi"/>
                <w:sz w:val="20"/>
                <w:szCs w:val="20"/>
              </w:rPr>
              <w:t xml:space="preserve">s </w:t>
            </w:r>
            <w:r>
              <w:rPr>
                <w:rFonts w:asciiTheme="minorHAnsi" w:hAnsiTheme="minorHAnsi" w:cstheme="minorHAnsi"/>
                <w:sz w:val="20"/>
                <w:szCs w:val="20"/>
              </w:rPr>
              <w:t>PE</w:t>
            </w:r>
            <w:r w:rsidR="002D4D33">
              <w:rPr>
                <w:rFonts w:asciiTheme="minorHAnsi" w:hAnsiTheme="minorHAnsi" w:cstheme="minorHAnsi"/>
                <w:sz w:val="20"/>
                <w:szCs w:val="20"/>
              </w:rPr>
              <w:t xml:space="preserve"> teachers</w:t>
            </w:r>
            <w:r>
              <w:rPr>
                <w:rFonts w:asciiTheme="minorHAnsi" w:hAnsiTheme="minorHAnsi" w:cstheme="minorHAnsi"/>
                <w:sz w:val="20"/>
                <w:szCs w:val="20"/>
              </w:rPr>
              <w:t xml:space="preserve"> there is a recognition to</w:t>
            </w:r>
            <w:r w:rsidR="00F971A1">
              <w:rPr>
                <w:rFonts w:asciiTheme="minorHAnsi" w:hAnsiTheme="minorHAnsi" w:cstheme="minorHAnsi"/>
                <w:sz w:val="20"/>
                <w:szCs w:val="20"/>
              </w:rPr>
              <w:t xml:space="preserve"> </w:t>
            </w:r>
            <w:r>
              <w:rPr>
                <w:rFonts w:asciiTheme="minorHAnsi" w:hAnsiTheme="minorHAnsi" w:cstheme="minorHAnsi"/>
                <w:sz w:val="20"/>
                <w:szCs w:val="20"/>
              </w:rPr>
              <w:t xml:space="preserve">support a whole school </w:t>
            </w:r>
            <w:r w:rsidR="003864D3">
              <w:rPr>
                <w:rFonts w:asciiTheme="minorHAnsi" w:hAnsiTheme="minorHAnsi" w:cstheme="minorHAnsi"/>
                <w:sz w:val="20"/>
                <w:szCs w:val="20"/>
              </w:rPr>
              <w:t>context / headline</w:t>
            </w:r>
            <w:r>
              <w:rPr>
                <w:rFonts w:asciiTheme="minorHAnsi" w:hAnsiTheme="minorHAnsi" w:cstheme="minorHAnsi"/>
                <w:sz w:val="20"/>
                <w:szCs w:val="20"/>
              </w:rPr>
              <w:t xml:space="preserve"> (Healthy eating/physical</w:t>
            </w:r>
            <w:r w:rsidR="00F971A1">
              <w:rPr>
                <w:rFonts w:asciiTheme="minorHAnsi" w:hAnsiTheme="minorHAnsi" w:cstheme="minorHAnsi"/>
                <w:sz w:val="20"/>
                <w:szCs w:val="20"/>
              </w:rPr>
              <w:t>,</w:t>
            </w:r>
            <w:r>
              <w:rPr>
                <w:rFonts w:asciiTheme="minorHAnsi" w:hAnsiTheme="minorHAnsi" w:cstheme="minorHAnsi"/>
                <w:sz w:val="20"/>
                <w:szCs w:val="20"/>
              </w:rPr>
              <w:t xml:space="preserve"> mental wellbeing/Transition KS2)</w:t>
            </w:r>
          </w:p>
          <w:p w14:paraId="2BBAFAB6" w14:textId="694E3DE4"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 </w:t>
            </w:r>
            <w:r w:rsidR="00565291">
              <w:rPr>
                <w:rFonts w:asciiTheme="minorHAnsi" w:hAnsiTheme="minorHAnsi" w:cstheme="minorHAnsi"/>
                <w:sz w:val="20"/>
                <w:szCs w:val="20"/>
              </w:rPr>
              <w:t xml:space="preserve">Promote </w:t>
            </w:r>
            <w:r>
              <w:rPr>
                <w:rFonts w:asciiTheme="minorHAnsi" w:hAnsiTheme="minorHAnsi" w:cstheme="minorHAnsi"/>
                <w:sz w:val="20"/>
                <w:szCs w:val="20"/>
              </w:rPr>
              <w:t>‘lifelong participation in physical activity’ for physical</w:t>
            </w:r>
            <w:r w:rsidR="000F7CA7">
              <w:rPr>
                <w:rFonts w:asciiTheme="minorHAnsi" w:hAnsiTheme="minorHAnsi" w:cstheme="minorHAnsi"/>
                <w:sz w:val="20"/>
                <w:szCs w:val="20"/>
              </w:rPr>
              <w:t>/</w:t>
            </w:r>
            <w:r>
              <w:rPr>
                <w:rFonts w:asciiTheme="minorHAnsi" w:hAnsiTheme="minorHAnsi" w:cstheme="minorHAnsi"/>
                <w:sz w:val="20"/>
                <w:szCs w:val="20"/>
              </w:rPr>
              <w:t>mental development</w:t>
            </w:r>
          </w:p>
          <w:p w14:paraId="6BC8B482" w14:textId="77777777" w:rsidR="00A94AC3"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-Advocating the impact on social, emotional wellbeing through the interaction and involvement of</w:t>
            </w:r>
            <w:r w:rsidR="000F7CA7">
              <w:rPr>
                <w:rFonts w:asciiTheme="minorHAnsi" w:hAnsiTheme="minorHAnsi" w:cstheme="minorHAnsi"/>
                <w:sz w:val="20"/>
                <w:szCs w:val="20"/>
              </w:rPr>
              <w:t xml:space="preserve"> PE</w:t>
            </w:r>
            <w:r>
              <w:rPr>
                <w:rFonts w:asciiTheme="minorHAnsi" w:hAnsiTheme="minorHAnsi" w:cstheme="minorHAnsi"/>
                <w:sz w:val="20"/>
                <w:szCs w:val="20"/>
              </w:rPr>
              <w:t xml:space="preserve"> inside and outside of the school</w:t>
            </w:r>
            <w:r w:rsidR="00A94AC3">
              <w:rPr>
                <w:rFonts w:asciiTheme="minorHAnsi" w:hAnsiTheme="minorHAnsi" w:cstheme="minorHAnsi"/>
                <w:sz w:val="20"/>
                <w:szCs w:val="20"/>
              </w:rPr>
              <w:t>.</w:t>
            </w:r>
          </w:p>
          <w:p w14:paraId="3F30E897" w14:textId="5CEBFCE6" w:rsidR="00DC0F38" w:rsidRPr="005E613D" w:rsidRDefault="00DC0F38"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866187">
              <w:rPr>
                <w:rFonts w:asciiTheme="minorHAnsi" w:hAnsiTheme="minorHAnsi" w:cstheme="minorHAnsi"/>
                <w:sz w:val="20"/>
                <w:szCs w:val="20"/>
              </w:rPr>
              <w:t>Embedding</w:t>
            </w:r>
            <w:r>
              <w:rPr>
                <w:rFonts w:asciiTheme="minorHAnsi" w:hAnsiTheme="minorHAnsi" w:cstheme="minorHAnsi"/>
                <w:sz w:val="20"/>
                <w:szCs w:val="20"/>
              </w:rPr>
              <w:t xml:space="preserve"> the range of </w:t>
            </w:r>
            <w:r w:rsidR="00866187">
              <w:rPr>
                <w:rFonts w:asciiTheme="minorHAnsi" w:hAnsiTheme="minorHAnsi" w:cstheme="minorHAnsi"/>
                <w:sz w:val="20"/>
                <w:szCs w:val="20"/>
              </w:rPr>
              <w:t xml:space="preserve">learning </w:t>
            </w:r>
            <w:r>
              <w:rPr>
                <w:rFonts w:asciiTheme="minorHAnsi" w:hAnsiTheme="minorHAnsi" w:cstheme="minorHAnsi"/>
                <w:sz w:val="20"/>
                <w:szCs w:val="20"/>
              </w:rPr>
              <w:t>theories in PE</w:t>
            </w:r>
            <w:r w:rsidR="00866187">
              <w:rPr>
                <w:rFonts w:asciiTheme="minorHAnsi" w:hAnsiTheme="minorHAnsi" w:cstheme="minorHAnsi"/>
                <w:sz w:val="20"/>
                <w:szCs w:val="20"/>
              </w:rPr>
              <w:t xml:space="preserve"> to promote learning</w:t>
            </w:r>
          </w:p>
        </w:tc>
        <w:tc>
          <w:tcPr>
            <w:tcW w:w="2806" w:type="dxa"/>
            <w:tcBorders>
              <w:top w:val="single" w:sz="24" w:space="0" w:color="auto"/>
              <w:left w:val="single" w:sz="8" w:space="0" w:color="auto"/>
              <w:bottom w:val="single" w:sz="8" w:space="0" w:color="auto"/>
              <w:right w:val="single" w:sz="24" w:space="0" w:color="auto"/>
            </w:tcBorders>
          </w:tcPr>
          <w:p w14:paraId="30C14493" w14:textId="77777777" w:rsidR="003578FB" w:rsidRDefault="000B46BF" w:rsidP="003578FB">
            <w:pPr>
              <w:pStyle w:val="NoSpacing"/>
              <w:rPr>
                <w:rFonts w:asciiTheme="minorHAnsi" w:hAnsiTheme="minorHAnsi" w:cstheme="minorHAnsi"/>
                <w:sz w:val="20"/>
                <w:szCs w:val="20"/>
              </w:rPr>
            </w:pPr>
            <w:r>
              <w:rPr>
                <w:rFonts w:asciiTheme="minorHAnsi" w:hAnsiTheme="minorHAnsi" w:cstheme="minorHAnsi"/>
                <w:sz w:val="20"/>
                <w:szCs w:val="20"/>
              </w:rPr>
              <w:t>-CPD is the essential scaffold that will empower throughout the teaching career.</w:t>
            </w:r>
            <w:r w:rsidR="003578FB">
              <w:rPr>
                <w:rFonts w:asciiTheme="minorHAnsi" w:hAnsiTheme="minorHAnsi" w:cstheme="minorHAnsi"/>
                <w:sz w:val="20"/>
                <w:szCs w:val="20"/>
              </w:rPr>
              <w:t xml:space="preserve"> </w:t>
            </w:r>
            <w:proofErr w:type="spellStart"/>
            <w:r w:rsidR="003578FB">
              <w:rPr>
                <w:rFonts w:asciiTheme="minorHAnsi" w:hAnsiTheme="minorHAnsi" w:cstheme="minorHAnsi"/>
                <w:sz w:val="20"/>
                <w:szCs w:val="20"/>
              </w:rPr>
              <w:t>Eg.</w:t>
            </w:r>
            <w:proofErr w:type="spellEnd"/>
            <w:r w:rsidR="003578FB">
              <w:rPr>
                <w:rFonts w:asciiTheme="minorHAnsi" w:hAnsiTheme="minorHAnsi" w:cstheme="minorHAnsi"/>
                <w:sz w:val="20"/>
                <w:szCs w:val="20"/>
              </w:rPr>
              <w:t xml:space="preserve"> </w:t>
            </w:r>
          </w:p>
          <w:p w14:paraId="56AFE1FB" w14:textId="77777777" w:rsidR="003578FB" w:rsidRDefault="003578FB" w:rsidP="003578FB">
            <w:pPr>
              <w:pStyle w:val="NoSpacing"/>
              <w:rPr>
                <w:rFonts w:asciiTheme="minorHAnsi" w:hAnsiTheme="minorHAnsi" w:cstheme="minorHAnsi"/>
                <w:sz w:val="20"/>
                <w:szCs w:val="20"/>
              </w:rPr>
            </w:pPr>
          </w:p>
          <w:p w14:paraId="5257C5D7" w14:textId="502EFB7C" w:rsidR="000B46BF" w:rsidRDefault="003578FB" w:rsidP="00BA1228">
            <w:pPr>
              <w:pStyle w:val="NoSpacing"/>
              <w:numPr>
                <w:ilvl w:val="0"/>
                <w:numId w:val="6"/>
              </w:numPr>
              <w:ind w:left="421" w:firstLine="0"/>
              <w:rPr>
                <w:rFonts w:asciiTheme="minorHAnsi" w:hAnsiTheme="minorHAnsi" w:cstheme="minorHAnsi"/>
                <w:sz w:val="20"/>
                <w:szCs w:val="20"/>
              </w:rPr>
            </w:pPr>
            <w:r>
              <w:rPr>
                <w:rFonts w:asciiTheme="minorHAnsi" w:hAnsiTheme="minorHAnsi" w:cstheme="minorHAnsi"/>
                <w:sz w:val="20"/>
                <w:szCs w:val="20"/>
              </w:rPr>
              <w:t>Association for Physical Education (</w:t>
            </w:r>
            <w:proofErr w:type="spellStart"/>
            <w:r>
              <w:rPr>
                <w:rFonts w:asciiTheme="minorHAnsi" w:hAnsiTheme="minorHAnsi" w:cstheme="minorHAnsi"/>
                <w:sz w:val="20"/>
                <w:szCs w:val="20"/>
              </w:rPr>
              <w:t>AfPE</w:t>
            </w:r>
            <w:proofErr w:type="spellEnd"/>
            <w:r>
              <w:rPr>
                <w:rFonts w:asciiTheme="minorHAnsi" w:hAnsiTheme="minorHAnsi" w:cstheme="minorHAnsi"/>
                <w:sz w:val="20"/>
                <w:szCs w:val="20"/>
              </w:rPr>
              <w:t>)</w:t>
            </w:r>
          </w:p>
          <w:p w14:paraId="357297E5" w14:textId="6BC58AB4" w:rsidR="00BA1228" w:rsidRDefault="00BA1228" w:rsidP="00BA1228">
            <w:pPr>
              <w:pStyle w:val="NoSpacing"/>
              <w:numPr>
                <w:ilvl w:val="0"/>
                <w:numId w:val="6"/>
              </w:numPr>
              <w:ind w:left="421" w:firstLine="0"/>
              <w:rPr>
                <w:rFonts w:asciiTheme="minorHAnsi" w:hAnsiTheme="minorHAnsi" w:cstheme="minorHAnsi"/>
                <w:sz w:val="20"/>
                <w:szCs w:val="20"/>
              </w:rPr>
            </w:pPr>
            <w:r>
              <w:rPr>
                <w:rFonts w:asciiTheme="minorHAnsi" w:hAnsiTheme="minorHAnsi" w:cstheme="minorHAnsi"/>
                <w:sz w:val="20"/>
                <w:szCs w:val="20"/>
              </w:rPr>
              <w:t>National Governing Bodies in sports (NGB)</w:t>
            </w:r>
          </w:p>
          <w:p w14:paraId="78572EDD" w14:textId="77777777" w:rsidR="00BA1228" w:rsidRDefault="00BA1228" w:rsidP="00BA1228">
            <w:pPr>
              <w:pStyle w:val="NoSpacing"/>
              <w:numPr>
                <w:ilvl w:val="0"/>
                <w:numId w:val="6"/>
              </w:numPr>
              <w:ind w:left="421" w:firstLine="0"/>
              <w:rPr>
                <w:rFonts w:asciiTheme="minorHAnsi" w:hAnsiTheme="minorHAnsi" w:cstheme="minorHAnsi"/>
                <w:sz w:val="20"/>
                <w:szCs w:val="20"/>
              </w:rPr>
            </w:pPr>
            <w:r>
              <w:rPr>
                <w:rFonts w:asciiTheme="minorHAnsi" w:hAnsiTheme="minorHAnsi" w:cstheme="minorHAnsi"/>
                <w:sz w:val="20"/>
                <w:szCs w:val="20"/>
              </w:rPr>
              <w:t xml:space="preserve">Youth Sports Trust </w:t>
            </w:r>
          </w:p>
          <w:p w14:paraId="420B09C6" w14:textId="7FCA3A9F" w:rsidR="003578FB" w:rsidRDefault="00BA1228" w:rsidP="00BA1228">
            <w:pPr>
              <w:pStyle w:val="NoSpacing"/>
              <w:ind w:left="421"/>
              <w:rPr>
                <w:rFonts w:asciiTheme="minorHAnsi" w:hAnsiTheme="minorHAnsi" w:cstheme="minorHAnsi"/>
                <w:sz w:val="20"/>
                <w:szCs w:val="20"/>
              </w:rPr>
            </w:pPr>
            <w:r>
              <w:rPr>
                <w:rFonts w:asciiTheme="minorHAnsi" w:hAnsiTheme="minorHAnsi" w:cstheme="minorHAnsi"/>
                <w:sz w:val="20"/>
                <w:szCs w:val="20"/>
              </w:rPr>
              <w:t xml:space="preserve">       (YST)</w:t>
            </w:r>
          </w:p>
          <w:p w14:paraId="0C4DB2E8" w14:textId="65F66594"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-ECF will underpin all that has been guided and structured through the ITE.</w:t>
            </w:r>
          </w:p>
          <w:p w14:paraId="1BD5340B" w14:textId="5F78ED03"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It will ensure progression is ongoing to become establish ECT in the profession. </w:t>
            </w:r>
          </w:p>
          <w:p w14:paraId="3D29846D" w14:textId="5BC94EE2" w:rsidR="006C4630" w:rsidRDefault="005A3FB9" w:rsidP="00054D9C">
            <w:pPr>
              <w:pStyle w:val="NoSpacing"/>
              <w:rPr>
                <w:rFonts w:asciiTheme="minorHAnsi" w:hAnsiTheme="minorHAnsi" w:cstheme="minorHAnsi"/>
                <w:sz w:val="20"/>
                <w:szCs w:val="20"/>
              </w:rPr>
            </w:pPr>
            <w:r>
              <w:rPr>
                <w:rFonts w:asciiTheme="minorHAnsi" w:hAnsiTheme="minorHAnsi" w:cstheme="minorHAnsi"/>
                <w:sz w:val="20"/>
                <w:szCs w:val="20"/>
              </w:rPr>
              <w:t>-PE teachers should demonstrate an impartial view when debating sensitive topics</w:t>
            </w:r>
          </w:p>
          <w:p w14:paraId="5D3A4197" w14:textId="77777777" w:rsidR="000B46BF" w:rsidRPr="005E613D" w:rsidRDefault="000B46BF" w:rsidP="00054D9C">
            <w:pPr>
              <w:pStyle w:val="NoSpacing"/>
              <w:rPr>
                <w:rFonts w:asciiTheme="minorHAnsi" w:hAnsiTheme="minorHAnsi" w:cstheme="minorHAnsi"/>
                <w:sz w:val="20"/>
                <w:szCs w:val="20"/>
              </w:rPr>
            </w:pPr>
          </w:p>
        </w:tc>
      </w:tr>
      <w:tr w:rsidR="00AD3F7C" w:rsidRPr="005E613D" w14:paraId="0EE7EA46" w14:textId="77777777" w:rsidTr="002911DB">
        <w:trPr>
          <w:trHeight w:val="1027"/>
        </w:trPr>
        <w:tc>
          <w:tcPr>
            <w:tcW w:w="548" w:type="dxa"/>
            <w:vMerge/>
            <w:tcBorders>
              <w:top w:val="single" w:sz="8" w:space="0" w:color="auto"/>
              <w:left w:val="single" w:sz="24" w:space="0" w:color="auto"/>
              <w:bottom w:val="single" w:sz="24" w:space="0" w:color="auto"/>
              <w:right w:val="single" w:sz="8" w:space="0" w:color="auto"/>
            </w:tcBorders>
            <w:textDirection w:val="btLr"/>
          </w:tcPr>
          <w:p w14:paraId="7358E5DD" w14:textId="77777777" w:rsidR="000B46BF" w:rsidRPr="005E613D" w:rsidRDefault="000B46BF" w:rsidP="00054D9C">
            <w:pPr>
              <w:pStyle w:val="NoSpacing"/>
              <w:ind w:left="113" w:right="113"/>
              <w:jc w:val="center"/>
              <w:rPr>
                <w:rFonts w:asciiTheme="minorHAnsi" w:hAnsiTheme="minorHAnsi" w:cstheme="minorHAnsi"/>
                <w:sz w:val="20"/>
                <w:szCs w:val="20"/>
              </w:rPr>
            </w:pPr>
          </w:p>
        </w:tc>
        <w:tc>
          <w:tcPr>
            <w:tcW w:w="591" w:type="dxa"/>
            <w:vMerge/>
            <w:tcBorders>
              <w:top w:val="single" w:sz="8" w:space="0" w:color="auto"/>
              <w:left w:val="single" w:sz="8" w:space="0" w:color="auto"/>
              <w:bottom w:val="single" w:sz="24" w:space="0" w:color="auto"/>
              <w:right w:val="single" w:sz="8" w:space="0" w:color="auto"/>
            </w:tcBorders>
            <w:textDirection w:val="btLr"/>
            <w:vAlign w:val="center"/>
          </w:tcPr>
          <w:p w14:paraId="3477321E" w14:textId="77777777" w:rsidR="000B46BF" w:rsidRPr="005E613D" w:rsidRDefault="000B46BF" w:rsidP="005810F8">
            <w:pPr>
              <w:pStyle w:val="NoSpacing"/>
              <w:ind w:left="113" w:right="113"/>
              <w:jc w:val="center"/>
              <w:rPr>
                <w:rFonts w:asciiTheme="minorHAnsi" w:hAnsiTheme="minorHAnsi" w:cstheme="minorHAnsi"/>
                <w:sz w:val="20"/>
                <w:szCs w:val="20"/>
              </w:rPr>
            </w:pPr>
          </w:p>
        </w:tc>
        <w:tc>
          <w:tcPr>
            <w:tcW w:w="977" w:type="dxa"/>
            <w:tcBorders>
              <w:top w:val="single" w:sz="8" w:space="0" w:color="auto"/>
              <w:left w:val="single" w:sz="8" w:space="0" w:color="auto"/>
              <w:bottom w:val="single" w:sz="24" w:space="0" w:color="auto"/>
              <w:right w:val="single" w:sz="8" w:space="0" w:color="auto"/>
            </w:tcBorders>
          </w:tcPr>
          <w:p w14:paraId="5BCA72DA" w14:textId="77777777" w:rsidR="000B46BF" w:rsidRDefault="000B46BF" w:rsidP="00054D9C">
            <w:pPr>
              <w:pStyle w:val="NoSpacing"/>
              <w:rPr>
                <w:rFonts w:asciiTheme="minorHAnsi" w:hAnsiTheme="minorHAnsi" w:cstheme="minorHAnsi"/>
                <w:i/>
                <w:sz w:val="20"/>
                <w:szCs w:val="20"/>
              </w:rPr>
            </w:pPr>
            <w:r w:rsidRPr="005E613D">
              <w:rPr>
                <w:rFonts w:asciiTheme="minorHAnsi" w:hAnsiTheme="minorHAnsi" w:cstheme="minorHAnsi"/>
                <w:i/>
                <w:sz w:val="20"/>
                <w:szCs w:val="20"/>
              </w:rPr>
              <w:t xml:space="preserve">Learn </w:t>
            </w:r>
          </w:p>
          <w:p w14:paraId="00A4F9C1" w14:textId="77777777" w:rsidR="000B46BF" w:rsidRPr="005E613D" w:rsidRDefault="000B46BF" w:rsidP="00054D9C">
            <w:pPr>
              <w:pStyle w:val="NoSpacing"/>
              <w:rPr>
                <w:rFonts w:asciiTheme="minorHAnsi" w:hAnsiTheme="minorHAnsi" w:cstheme="minorHAnsi"/>
                <w:i/>
                <w:sz w:val="20"/>
                <w:szCs w:val="20"/>
              </w:rPr>
            </w:pPr>
            <w:r w:rsidRPr="005E613D">
              <w:rPr>
                <w:rFonts w:asciiTheme="minorHAnsi" w:hAnsiTheme="minorHAnsi" w:cstheme="minorHAnsi"/>
                <w:i/>
                <w:sz w:val="20"/>
                <w:szCs w:val="20"/>
              </w:rPr>
              <w:t>how to:</w:t>
            </w:r>
          </w:p>
        </w:tc>
        <w:tc>
          <w:tcPr>
            <w:tcW w:w="2935" w:type="dxa"/>
            <w:tcBorders>
              <w:top w:val="single" w:sz="8" w:space="0" w:color="auto"/>
              <w:left w:val="single" w:sz="8" w:space="0" w:color="auto"/>
              <w:bottom w:val="single" w:sz="24" w:space="0" w:color="auto"/>
              <w:right w:val="single" w:sz="8" w:space="0" w:color="auto"/>
            </w:tcBorders>
          </w:tcPr>
          <w:p w14:paraId="540E0B72"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-Conduct themselves as professionals in school and the community</w:t>
            </w:r>
          </w:p>
          <w:p w14:paraId="39DA064F"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-Understand to what Risk assessment involves and how to undertake it in PE.</w:t>
            </w:r>
          </w:p>
          <w:p w14:paraId="7C30C73B" w14:textId="77777777"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-Recognise concerns about safeguarding and Digital Wellbeing and how to report this.</w:t>
            </w:r>
          </w:p>
        </w:tc>
        <w:tc>
          <w:tcPr>
            <w:tcW w:w="3061" w:type="dxa"/>
            <w:tcBorders>
              <w:top w:val="single" w:sz="8" w:space="0" w:color="auto"/>
              <w:left w:val="single" w:sz="8" w:space="0" w:color="auto"/>
              <w:bottom w:val="single" w:sz="24" w:space="0" w:color="auto"/>
              <w:right w:val="single" w:sz="8" w:space="0" w:color="auto"/>
            </w:tcBorders>
          </w:tcPr>
          <w:p w14:paraId="76582E06"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-Establish and build professional awareness through relationships with colleagues/parents and other stakeholders (community)</w:t>
            </w:r>
          </w:p>
          <w:p w14:paraId="2FEA854E"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-Acquire effective strategies to manage time /workload.</w:t>
            </w:r>
          </w:p>
          <w:p w14:paraId="5308D52E" w14:textId="77777777"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-Engage in professional development in reflective approaches (coaching / mentoring) school initiatives.</w:t>
            </w:r>
          </w:p>
        </w:tc>
        <w:tc>
          <w:tcPr>
            <w:tcW w:w="2807" w:type="dxa"/>
            <w:tcBorders>
              <w:top w:val="single" w:sz="8" w:space="0" w:color="auto"/>
              <w:left w:val="single" w:sz="8" w:space="0" w:color="auto"/>
              <w:bottom w:val="single" w:sz="24" w:space="0" w:color="auto"/>
              <w:right w:val="single" w:sz="8" w:space="0" w:color="auto"/>
            </w:tcBorders>
          </w:tcPr>
          <w:p w14:paraId="14E7295E" w14:textId="4978B7AE"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-engaging with and prompting the school ethos will empower them in the wider context of the school</w:t>
            </w:r>
            <w:r w:rsidR="00D07CFF">
              <w:rPr>
                <w:rFonts w:asciiTheme="minorHAnsi" w:hAnsiTheme="minorHAnsi" w:cstheme="minorHAnsi"/>
                <w:sz w:val="20"/>
                <w:szCs w:val="20"/>
              </w:rPr>
              <w:t xml:space="preserve"> and the PE department.</w:t>
            </w:r>
          </w:p>
          <w:p w14:paraId="032AC4F5"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-take calculated risks in their professional development within a safe/ supportive working environment. </w:t>
            </w:r>
          </w:p>
          <w:p w14:paraId="1AD29B43" w14:textId="77777777"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-Appreciate and reflect upon the criticality of their mentor’s guidance.</w:t>
            </w:r>
          </w:p>
        </w:tc>
        <w:tc>
          <w:tcPr>
            <w:tcW w:w="2860" w:type="dxa"/>
            <w:tcBorders>
              <w:top w:val="single" w:sz="8" w:space="0" w:color="auto"/>
              <w:left w:val="single" w:sz="8" w:space="0" w:color="auto"/>
              <w:bottom w:val="single" w:sz="24" w:space="0" w:color="auto"/>
              <w:right w:val="single" w:sz="8" w:space="0" w:color="auto"/>
            </w:tcBorders>
          </w:tcPr>
          <w:p w14:paraId="1C9B0BEC" w14:textId="0339631A"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-effectively communicate, liaise and organise with colleagues</w:t>
            </w:r>
            <w:r w:rsidR="002D2F9B">
              <w:rPr>
                <w:rFonts w:asciiTheme="minorHAnsi" w:hAnsiTheme="minorHAnsi" w:cstheme="minorHAnsi"/>
                <w:sz w:val="20"/>
                <w:szCs w:val="20"/>
              </w:rPr>
              <w:t xml:space="preserve">, </w:t>
            </w:r>
            <w:r>
              <w:rPr>
                <w:rFonts w:asciiTheme="minorHAnsi" w:hAnsiTheme="minorHAnsi" w:cstheme="minorHAnsi"/>
                <w:sz w:val="20"/>
                <w:szCs w:val="20"/>
              </w:rPr>
              <w:t>parents</w:t>
            </w:r>
            <w:r w:rsidR="002D2F9B">
              <w:rPr>
                <w:rFonts w:asciiTheme="minorHAnsi" w:hAnsiTheme="minorHAnsi" w:cstheme="minorHAnsi"/>
                <w:sz w:val="20"/>
                <w:szCs w:val="20"/>
              </w:rPr>
              <w:t>/</w:t>
            </w:r>
            <w:r w:rsidR="00054D9C">
              <w:rPr>
                <w:rFonts w:asciiTheme="minorHAnsi" w:hAnsiTheme="minorHAnsi" w:cstheme="minorHAnsi"/>
                <w:sz w:val="20"/>
                <w:szCs w:val="20"/>
              </w:rPr>
              <w:t>carers, schools</w:t>
            </w:r>
            <w:r>
              <w:rPr>
                <w:rFonts w:asciiTheme="minorHAnsi" w:hAnsiTheme="minorHAnsi" w:cstheme="minorHAnsi"/>
                <w:sz w:val="20"/>
                <w:szCs w:val="20"/>
              </w:rPr>
              <w:t>, partners</w:t>
            </w:r>
          </w:p>
          <w:p w14:paraId="03251828" w14:textId="2BF5EE1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-Understand how to articulate professionally to ensure the </w:t>
            </w:r>
            <w:r w:rsidR="00054D9C">
              <w:rPr>
                <w:rFonts w:asciiTheme="minorHAnsi" w:hAnsiTheme="minorHAnsi" w:cstheme="minorHAnsi"/>
                <w:sz w:val="20"/>
                <w:szCs w:val="20"/>
              </w:rPr>
              <w:t>learner</w:t>
            </w:r>
            <w:r>
              <w:rPr>
                <w:rFonts w:asciiTheme="minorHAnsi" w:hAnsiTheme="minorHAnsi" w:cstheme="minorHAnsi"/>
                <w:sz w:val="20"/>
                <w:szCs w:val="20"/>
              </w:rPr>
              <w:t>s are at the centre of the support and guidance.</w:t>
            </w:r>
          </w:p>
          <w:p w14:paraId="411C6B95" w14:textId="06262534"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-have an awareness of how to implement emotional support across the development </w:t>
            </w:r>
            <w:r w:rsidR="00054D9C">
              <w:rPr>
                <w:rFonts w:asciiTheme="minorHAnsi" w:hAnsiTheme="minorHAnsi" w:cstheme="minorHAnsi"/>
                <w:sz w:val="20"/>
                <w:szCs w:val="20"/>
              </w:rPr>
              <w:t xml:space="preserve">of their </w:t>
            </w:r>
            <w:r>
              <w:rPr>
                <w:rFonts w:asciiTheme="minorHAnsi" w:hAnsiTheme="minorHAnsi" w:cstheme="minorHAnsi"/>
                <w:sz w:val="20"/>
                <w:szCs w:val="20"/>
              </w:rPr>
              <w:t xml:space="preserve">school life. </w:t>
            </w:r>
          </w:p>
        </w:tc>
        <w:tc>
          <w:tcPr>
            <w:tcW w:w="2806" w:type="dxa"/>
            <w:tcBorders>
              <w:top w:val="single" w:sz="8" w:space="0" w:color="auto"/>
              <w:left w:val="single" w:sz="8" w:space="0" w:color="auto"/>
              <w:bottom w:val="single" w:sz="24" w:space="0" w:color="auto"/>
              <w:right w:val="single" w:sz="24" w:space="0" w:color="auto"/>
            </w:tcBorders>
          </w:tcPr>
          <w:p w14:paraId="7A57FDAF" w14:textId="1BFD7AB0"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C903B7">
              <w:rPr>
                <w:rFonts w:asciiTheme="minorHAnsi" w:hAnsiTheme="minorHAnsi" w:cstheme="minorHAnsi"/>
                <w:sz w:val="20"/>
                <w:szCs w:val="20"/>
              </w:rPr>
              <w:t>Establish</w:t>
            </w:r>
            <w:r>
              <w:rPr>
                <w:rFonts w:asciiTheme="minorHAnsi" w:hAnsiTheme="minorHAnsi" w:cstheme="minorHAnsi"/>
                <w:sz w:val="20"/>
                <w:szCs w:val="20"/>
              </w:rPr>
              <w:t xml:space="preserve"> proactive methods of working effectively in a PE</w:t>
            </w:r>
            <w:r w:rsidR="009363FC">
              <w:rPr>
                <w:rFonts w:asciiTheme="minorHAnsi" w:hAnsiTheme="minorHAnsi" w:cstheme="minorHAnsi"/>
                <w:sz w:val="20"/>
                <w:szCs w:val="20"/>
              </w:rPr>
              <w:t xml:space="preserve"> </w:t>
            </w:r>
            <w:r>
              <w:rPr>
                <w:rFonts w:asciiTheme="minorHAnsi" w:hAnsiTheme="minorHAnsi" w:cstheme="minorHAnsi"/>
                <w:sz w:val="20"/>
                <w:szCs w:val="20"/>
              </w:rPr>
              <w:t>department</w:t>
            </w:r>
            <w:r w:rsidR="009363FC">
              <w:rPr>
                <w:rFonts w:asciiTheme="minorHAnsi" w:hAnsiTheme="minorHAnsi" w:cstheme="minorHAnsi"/>
                <w:sz w:val="20"/>
                <w:szCs w:val="20"/>
              </w:rPr>
              <w:t xml:space="preserve"> for first post. </w:t>
            </w:r>
          </w:p>
          <w:p w14:paraId="2F655254" w14:textId="505538B9" w:rsidR="00706319" w:rsidRPr="005E613D" w:rsidRDefault="000B46BF" w:rsidP="00706319">
            <w:pPr>
              <w:pStyle w:val="NoSpacing"/>
              <w:rPr>
                <w:rFonts w:asciiTheme="minorHAnsi" w:hAnsiTheme="minorHAnsi" w:cstheme="minorHAnsi"/>
                <w:sz w:val="20"/>
                <w:szCs w:val="20"/>
              </w:rPr>
            </w:pPr>
            <w:r>
              <w:rPr>
                <w:rFonts w:asciiTheme="minorHAnsi" w:hAnsiTheme="minorHAnsi" w:cstheme="minorHAnsi"/>
                <w:sz w:val="20"/>
                <w:szCs w:val="20"/>
              </w:rPr>
              <w:t>-</w:t>
            </w:r>
            <w:r w:rsidR="00C903B7">
              <w:rPr>
                <w:rFonts w:asciiTheme="minorHAnsi" w:hAnsiTheme="minorHAnsi" w:cstheme="minorHAnsi"/>
                <w:sz w:val="20"/>
                <w:szCs w:val="20"/>
              </w:rPr>
              <w:t>Implement</w:t>
            </w:r>
            <w:r>
              <w:rPr>
                <w:rFonts w:asciiTheme="minorHAnsi" w:hAnsiTheme="minorHAnsi" w:cstheme="minorHAnsi"/>
                <w:sz w:val="20"/>
                <w:szCs w:val="20"/>
              </w:rPr>
              <w:t xml:space="preserve"> SMART targets </w:t>
            </w:r>
            <w:r w:rsidR="004F58E6">
              <w:rPr>
                <w:rFonts w:asciiTheme="minorHAnsi" w:hAnsiTheme="minorHAnsi" w:cstheme="minorHAnsi"/>
                <w:sz w:val="20"/>
                <w:szCs w:val="20"/>
              </w:rPr>
              <w:t xml:space="preserve">to review </w:t>
            </w:r>
            <w:r w:rsidR="00C944F5">
              <w:rPr>
                <w:rFonts w:asciiTheme="minorHAnsi" w:hAnsiTheme="minorHAnsi" w:cstheme="minorHAnsi"/>
                <w:sz w:val="20"/>
                <w:szCs w:val="20"/>
              </w:rPr>
              <w:t>what is required after recommendation for QTS.</w:t>
            </w:r>
            <w:r w:rsidR="00706319">
              <w:rPr>
                <w:rFonts w:asciiTheme="minorHAnsi" w:hAnsiTheme="minorHAnsi" w:cstheme="minorHAnsi"/>
                <w:sz w:val="20"/>
                <w:szCs w:val="20"/>
              </w:rPr>
              <w:t xml:space="preserve">  </w:t>
            </w:r>
          </w:p>
          <w:p w14:paraId="1CAC0927" w14:textId="5140583F" w:rsidR="00A1362D" w:rsidRPr="005E613D" w:rsidRDefault="00A1362D" w:rsidP="00054D9C">
            <w:pPr>
              <w:pStyle w:val="NoSpacing"/>
              <w:rPr>
                <w:rFonts w:asciiTheme="minorHAnsi" w:hAnsiTheme="minorHAnsi" w:cstheme="minorHAnsi"/>
                <w:sz w:val="20"/>
                <w:szCs w:val="20"/>
              </w:rPr>
            </w:pPr>
          </w:p>
        </w:tc>
      </w:tr>
      <w:tr w:rsidR="00AD3F7C" w:rsidRPr="005E613D" w14:paraId="0E8BEE17" w14:textId="77777777" w:rsidTr="002911DB">
        <w:trPr>
          <w:cantSplit/>
          <w:trHeight w:val="356"/>
        </w:trPr>
        <w:tc>
          <w:tcPr>
            <w:tcW w:w="548" w:type="dxa"/>
            <w:vMerge w:val="restart"/>
            <w:tcBorders>
              <w:top w:val="single" w:sz="24" w:space="0" w:color="auto"/>
              <w:left w:val="single" w:sz="24" w:space="0" w:color="auto"/>
            </w:tcBorders>
            <w:textDirection w:val="btLr"/>
          </w:tcPr>
          <w:p w14:paraId="72132F62" w14:textId="77777777" w:rsidR="000B46BF" w:rsidRPr="005E613D" w:rsidRDefault="000B46BF" w:rsidP="00054D9C">
            <w:pPr>
              <w:pStyle w:val="NoSpacing"/>
              <w:ind w:left="113" w:right="113"/>
              <w:jc w:val="center"/>
              <w:rPr>
                <w:rFonts w:asciiTheme="minorHAnsi" w:hAnsiTheme="minorHAnsi" w:cstheme="minorHAnsi"/>
                <w:sz w:val="20"/>
                <w:szCs w:val="20"/>
              </w:rPr>
            </w:pPr>
            <w:r w:rsidRPr="005E613D">
              <w:rPr>
                <w:rFonts w:asciiTheme="minorHAnsi" w:hAnsiTheme="minorHAnsi" w:cstheme="minorHAnsi"/>
                <w:sz w:val="20"/>
                <w:szCs w:val="20"/>
              </w:rPr>
              <w:lastRenderedPageBreak/>
              <w:t>PILLAR 2 (Subject &amp; Curriculum knowledge)</w:t>
            </w:r>
          </w:p>
        </w:tc>
        <w:tc>
          <w:tcPr>
            <w:tcW w:w="591" w:type="dxa"/>
            <w:vMerge w:val="restart"/>
            <w:tcBorders>
              <w:top w:val="single" w:sz="24" w:space="0" w:color="auto"/>
            </w:tcBorders>
            <w:textDirection w:val="btLr"/>
            <w:vAlign w:val="center"/>
          </w:tcPr>
          <w:p w14:paraId="650DA608" w14:textId="77777777" w:rsidR="000B46BF" w:rsidRPr="005E613D" w:rsidRDefault="000B46BF" w:rsidP="005810F8">
            <w:pPr>
              <w:pStyle w:val="NoSpacing"/>
              <w:ind w:left="113" w:right="113"/>
              <w:jc w:val="center"/>
              <w:rPr>
                <w:rFonts w:asciiTheme="minorHAnsi" w:hAnsiTheme="minorHAnsi" w:cstheme="minorHAnsi"/>
                <w:sz w:val="20"/>
                <w:szCs w:val="20"/>
              </w:rPr>
            </w:pPr>
            <w:r w:rsidRPr="005E613D">
              <w:rPr>
                <w:rFonts w:asciiTheme="minorHAnsi" w:hAnsiTheme="minorHAnsi" w:cstheme="minorHAnsi"/>
                <w:sz w:val="20"/>
                <w:szCs w:val="20"/>
              </w:rPr>
              <w:t>How learning occurs &amp; progression</w:t>
            </w:r>
          </w:p>
        </w:tc>
        <w:tc>
          <w:tcPr>
            <w:tcW w:w="977" w:type="dxa"/>
            <w:tcBorders>
              <w:top w:val="single" w:sz="24" w:space="0" w:color="auto"/>
            </w:tcBorders>
          </w:tcPr>
          <w:p w14:paraId="57A75C3E" w14:textId="77777777" w:rsidR="000B46BF" w:rsidRPr="005E613D" w:rsidRDefault="000B46BF" w:rsidP="00054D9C">
            <w:pPr>
              <w:pStyle w:val="NoSpacing"/>
              <w:rPr>
                <w:rFonts w:asciiTheme="minorHAnsi" w:hAnsiTheme="minorHAnsi" w:cstheme="minorHAnsi"/>
                <w:i/>
                <w:sz w:val="20"/>
                <w:szCs w:val="20"/>
              </w:rPr>
            </w:pPr>
            <w:r w:rsidRPr="005E613D">
              <w:rPr>
                <w:rFonts w:asciiTheme="minorHAnsi" w:hAnsiTheme="minorHAnsi" w:cstheme="minorHAnsi"/>
                <w:i/>
                <w:sz w:val="20"/>
                <w:szCs w:val="20"/>
              </w:rPr>
              <w:t>Learn that:</w:t>
            </w:r>
          </w:p>
          <w:p w14:paraId="4A8AA079" w14:textId="77777777" w:rsidR="000B46BF" w:rsidRPr="005E613D" w:rsidRDefault="000B46BF" w:rsidP="00054D9C">
            <w:pPr>
              <w:pStyle w:val="NoSpacing"/>
              <w:rPr>
                <w:rFonts w:asciiTheme="minorHAnsi" w:hAnsiTheme="minorHAnsi" w:cstheme="minorHAnsi"/>
                <w:i/>
                <w:sz w:val="20"/>
                <w:szCs w:val="20"/>
              </w:rPr>
            </w:pPr>
          </w:p>
        </w:tc>
        <w:tc>
          <w:tcPr>
            <w:tcW w:w="2935" w:type="dxa"/>
            <w:tcBorders>
              <w:top w:val="single" w:sz="24" w:space="0" w:color="auto"/>
            </w:tcBorders>
          </w:tcPr>
          <w:p w14:paraId="433B15A7" w14:textId="1E7C3D9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-understanding</w:t>
            </w:r>
            <w:r w:rsidR="00EE4769">
              <w:rPr>
                <w:rFonts w:asciiTheme="minorHAnsi" w:hAnsiTheme="minorHAnsi" w:cstheme="minorHAnsi"/>
                <w:sz w:val="20"/>
                <w:szCs w:val="20"/>
              </w:rPr>
              <w:t xml:space="preserve"> </w:t>
            </w:r>
            <w:r w:rsidR="00BD7E1E">
              <w:rPr>
                <w:rFonts w:asciiTheme="minorHAnsi" w:hAnsiTheme="minorHAnsi" w:cstheme="minorHAnsi"/>
                <w:sz w:val="20"/>
                <w:szCs w:val="20"/>
              </w:rPr>
              <w:t xml:space="preserve">occurs </w:t>
            </w:r>
            <w:r>
              <w:rPr>
                <w:rFonts w:asciiTheme="minorHAnsi" w:hAnsiTheme="minorHAnsi" w:cstheme="minorHAnsi"/>
                <w:sz w:val="20"/>
                <w:szCs w:val="20"/>
              </w:rPr>
              <w:t>across different physical activities is essential underpinned by the awareness of delivery as a teacher not a coach.</w:t>
            </w:r>
          </w:p>
          <w:p w14:paraId="4CBA7D63" w14:textId="20B83EC5"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823FBE">
              <w:rPr>
                <w:rFonts w:asciiTheme="minorHAnsi" w:hAnsiTheme="minorHAnsi" w:cstheme="minorHAnsi"/>
                <w:sz w:val="20"/>
                <w:szCs w:val="20"/>
              </w:rPr>
              <w:t>R</w:t>
            </w:r>
            <w:r>
              <w:rPr>
                <w:rFonts w:asciiTheme="minorHAnsi" w:hAnsiTheme="minorHAnsi" w:cstheme="minorHAnsi"/>
                <w:sz w:val="20"/>
                <w:szCs w:val="20"/>
              </w:rPr>
              <w:t xml:space="preserve">ecognising the importance prior knowledge /experience is the cornerstone in PE. </w:t>
            </w:r>
          </w:p>
          <w:p w14:paraId="29691103" w14:textId="2BDD2630" w:rsidR="000B46BF" w:rsidRPr="005453F4"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-The memory is an integral part of learning </w:t>
            </w:r>
            <w:r w:rsidR="00C45009">
              <w:rPr>
                <w:rFonts w:asciiTheme="minorHAnsi" w:hAnsiTheme="minorHAnsi" w:cstheme="minorHAnsi"/>
                <w:sz w:val="20"/>
                <w:szCs w:val="20"/>
              </w:rPr>
              <w:t xml:space="preserve">that must </w:t>
            </w:r>
            <w:r>
              <w:rPr>
                <w:rFonts w:asciiTheme="minorHAnsi" w:hAnsiTheme="minorHAnsi" w:cstheme="minorHAnsi"/>
                <w:sz w:val="20"/>
                <w:szCs w:val="20"/>
              </w:rPr>
              <w:t xml:space="preserve">recognising </w:t>
            </w:r>
            <w:r w:rsidR="00C45009">
              <w:rPr>
                <w:rFonts w:asciiTheme="minorHAnsi" w:hAnsiTheme="minorHAnsi" w:cstheme="minorHAnsi"/>
                <w:sz w:val="20"/>
                <w:szCs w:val="20"/>
              </w:rPr>
              <w:t xml:space="preserve">impact of </w:t>
            </w:r>
            <w:r>
              <w:rPr>
                <w:rFonts w:asciiTheme="minorHAnsi" w:hAnsiTheme="minorHAnsi" w:cstheme="minorHAnsi"/>
                <w:sz w:val="20"/>
                <w:szCs w:val="20"/>
              </w:rPr>
              <w:t>overload</w:t>
            </w:r>
            <w:r w:rsidR="00C45009">
              <w:rPr>
                <w:rFonts w:asciiTheme="minorHAnsi" w:hAnsiTheme="minorHAnsi" w:cstheme="minorHAnsi"/>
                <w:sz w:val="20"/>
                <w:szCs w:val="20"/>
              </w:rPr>
              <w:t>.</w:t>
            </w:r>
            <w:r>
              <w:rPr>
                <w:rFonts w:asciiTheme="minorHAnsi" w:hAnsiTheme="minorHAnsi" w:cstheme="minorHAnsi"/>
                <w:sz w:val="20"/>
                <w:szCs w:val="20"/>
              </w:rPr>
              <w:t xml:space="preserve"> </w:t>
            </w:r>
          </w:p>
          <w:p w14:paraId="3EBE75F5" w14:textId="22C94030"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BD5DDA">
              <w:rPr>
                <w:rFonts w:asciiTheme="minorHAnsi" w:hAnsiTheme="minorHAnsi" w:cstheme="minorHAnsi"/>
                <w:sz w:val="20"/>
                <w:szCs w:val="20"/>
              </w:rPr>
              <w:t xml:space="preserve">identifying </w:t>
            </w:r>
            <w:r>
              <w:rPr>
                <w:rFonts w:asciiTheme="minorHAnsi" w:hAnsiTheme="minorHAnsi" w:cstheme="minorHAnsi"/>
                <w:sz w:val="20"/>
                <w:szCs w:val="20"/>
              </w:rPr>
              <w:t xml:space="preserve">misconceptions </w:t>
            </w:r>
            <w:r w:rsidR="00E02659">
              <w:rPr>
                <w:rFonts w:asciiTheme="minorHAnsi" w:hAnsiTheme="minorHAnsi" w:cstheme="minorHAnsi"/>
                <w:sz w:val="20"/>
                <w:szCs w:val="20"/>
              </w:rPr>
              <w:t>of complex concepts</w:t>
            </w:r>
            <w:r w:rsidR="00E9628E">
              <w:rPr>
                <w:rFonts w:asciiTheme="minorHAnsi" w:hAnsiTheme="minorHAnsi" w:cstheme="minorHAnsi"/>
                <w:sz w:val="20"/>
                <w:szCs w:val="20"/>
              </w:rPr>
              <w:t xml:space="preserve">: Anatomical names in the body. </w:t>
            </w:r>
          </w:p>
        </w:tc>
        <w:tc>
          <w:tcPr>
            <w:tcW w:w="3061" w:type="dxa"/>
            <w:tcBorders>
              <w:top w:val="single" w:sz="24" w:space="0" w:color="auto"/>
            </w:tcBorders>
          </w:tcPr>
          <w:p w14:paraId="2BC017FD"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-a Spiral curriculum approach is essential to be </w:t>
            </w:r>
            <w:r w:rsidRPr="00F86162">
              <w:rPr>
                <w:rFonts w:asciiTheme="minorHAnsi" w:hAnsiTheme="minorHAnsi" w:cstheme="minorHAnsi"/>
                <w:sz w:val="20"/>
                <w:szCs w:val="20"/>
              </w:rPr>
              <w:t>effective</w:t>
            </w:r>
            <w:r>
              <w:rPr>
                <w:rFonts w:asciiTheme="minorHAnsi" w:hAnsiTheme="minorHAnsi" w:cstheme="minorHAnsi"/>
                <w:sz w:val="20"/>
                <w:szCs w:val="20"/>
              </w:rPr>
              <w:t xml:space="preserve"> learner and (become)</w:t>
            </w:r>
            <w:r w:rsidRPr="00F86162">
              <w:rPr>
                <w:rFonts w:asciiTheme="minorHAnsi" w:hAnsiTheme="minorHAnsi" w:cstheme="minorHAnsi"/>
                <w:sz w:val="20"/>
                <w:szCs w:val="20"/>
              </w:rPr>
              <w:t xml:space="preserve"> </w:t>
            </w:r>
            <w:r>
              <w:rPr>
                <w:rFonts w:asciiTheme="minorHAnsi" w:hAnsiTheme="minorHAnsi" w:cstheme="minorHAnsi"/>
                <w:sz w:val="20"/>
                <w:szCs w:val="20"/>
              </w:rPr>
              <w:t xml:space="preserve">practitioner. </w:t>
            </w:r>
          </w:p>
          <w:p w14:paraId="0365128A" w14:textId="0A812272"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8F21C6">
              <w:rPr>
                <w:rFonts w:asciiTheme="minorHAnsi" w:hAnsiTheme="minorHAnsi" w:cstheme="minorHAnsi"/>
                <w:sz w:val="20"/>
                <w:szCs w:val="20"/>
              </w:rPr>
              <w:t>Embed an inclusive accessib</w:t>
            </w:r>
            <w:r w:rsidR="00CD70BE">
              <w:rPr>
                <w:rFonts w:asciiTheme="minorHAnsi" w:hAnsiTheme="minorHAnsi" w:cstheme="minorHAnsi"/>
                <w:sz w:val="20"/>
                <w:szCs w:val="20"/>
              </w:rPr>
              <w:t>le</w:t>
            </w:r>
            <w:r w:rsidR="00150103">
              <w:rPr>
                <w:rFonts w:asciiTheme="minorHAnsi" w:hAnsiTheme="minorHAnsi" w:cstheme="minorHAnsi"/>
                <w:sz w:val="20"/>
                <w:szCs w:val="20"/>
              </w:rPr>
              <w:t xml:space="preserve"> PE curriculum</w:t>
            </w:r>
            <w:r w:rsidR="00047AAA">
              <w:rPr>
                <w:rFonts w:asciiTheme="minorHAnsi" w:hAnsiTheme="minorHAnsi" w:cstheme="minorHAnsi"/>
                <w:sz w:val="20"/>
                <w:szCs w:val="20"/>
              </w:rPr>
              <w:t>.</w:t>
            </w:r>
          </w:p>
          <w:p w14:paraId="5EDB8ACB" w14:textId="3DE5B256" w:rsidR="00047AAA" w:rsidRDefault="00047AAA"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CD70BE">
              <w:rPr>
                <w:rFonts w:asciiTheme="minorHAnsi" w:hAnsiTheme="minorHAnsi" w:cstheme="minorHAnsi"/>
                <w:sz w:val="20"/>
                <w:szCs w:val="20"/>
              </w:rPr>
              <w:t xml:space="preserve">all learners </w:t>
            </w:r>
            <w:r w:rsidR="00BA0E84">
              <w:rPr>
                <w:rFonts w:asciiTheme="minorHAnsi" w:hAnsiTheme="minorHAnsi" w:cstheme="minorHAnsi"/>
                <w:sz w:val="20"/>
                <w:szCs w:val="20"/>
              </w:rPr>
              <w:t xml:space="preserve">should </w:t>
            </w:r>
            <w:r w:rsidR="00964C69">
              <w:rPr>
                <w:rFonts w:asciiTheme="minorHAnsi" w:hAnsiTheme="minorHAnsi" w:cstheme="minorHAnsi"/>
                <w:sz w:val="20"/>
                <w:szCs w:val="20"/>
              </w:rPr>
              <w:t xml:space="preserve">challenge their ability </w:t>
            </w:r>
            <w:r w:rsidR="00675A3A">
              <w:rPr>
                <w:rFonts w:asciiTheme="minorHAnsi" w:hAnsiTheme="minorHAnsi" w:cstheme="minorHAnsi"/>
                <w:sz w:val="20"/>
                <w:szCs w:val="20"/>
              </w:rPr>
              <w:t xml:space="preserve">and healthy approach </w:t>
            </w:r>
            <w:r w:rsidR="00964C69">
              <w:rPr>
                <w:rFonts w:asciiTheme="minorHAnsi" w:hAnsiTheme="minorHAnsi" w:cstheme="minorHAnsi"/>
                <w:sz w:val="20"/>
                <w:szCs w:val="20"/>
              </w:rPr>
              <w:t>in lessons</w:t>
            </w:r>
            <w:r w:rsidR="00363F0A">
              <w:rPr>
                <w:rFonts w:asciiTheme="minorHAnsi" w:hAnsiTheme="minorHAnsi" w:cstheme="minorHAnsi"/>
                <w:sz w:val="20"/>
                <w:szCs w:val="20"/>
              </w:rPr>
              <w:t xml:space="preserve"> </w:t>
            </w:r>
            <w:r w:rsidR="00675A3A">
              <w:rPr>
                <w:rFonts w:asciiTheme="minorHAnsi" w:hAnsiTheme="minorHAnsi" w:cstheme="minorHAnsi"/>
                <w:sz w:val="20"/>
                <w:szCs w:val="20"/>
              </w:rPr>
              <w:t>/</w:t>
            </w:r>
            <w:r w:rsidR="00964C69">
              <w:rPr>
                <w:rFonts w:asciiTheme="minorHAnsi" w:hAnsiTheme="minorHAnsi" w:cstheme="minorHAnsi"/>
                <w:sz w:val="20"/>
                <w:szCs w:val="20"/>
              </w:rPr>
              <w:t>extracurricular</w:t>
            </w:r>
            <w:r w:rsidR="00363F0A">
              <w:rPr>
                <w:rFonts w:asciiTheme="minorHAnsi" w:hAnsiTheme="minorHAnsi" w:cstheme="minorHAnsi"/>
                <w:sz w:val="20"/>
                <w:szCs w:val="20"/>
              </w:rPr>
              <w:t>.</w:t>
            </w:r>
          </w:p>
          <w:p w14:paraId="5784F280" w14:textId="3F020D66"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AB69AF">
              <w:rPr>
                <w:rFonts w:asciiTheme="minorHAnsi" w:hAnsiTheme="minorHAnsi" w:cstheme="minorHAnsi"/>
                <w:sz w:val="20"/>
                <w:szCs w:val="20"/>
              </w:rPr>
              <w:t>Identify pathways</w:t>
            </w:r>
            <w:r>
              <w:rPr>
                <w:rFonts w:asciiTheme="minorHAnsi" w:hAnsiTheme="minorHAnsi" w:cstheme="minorHAnsi"/>
                <w:sz w:val="20"/>
                <w:szCs w:val="20"/>
              </w:rPr>
              <w:t xml:space="preserve"> to provide support / guidance in a variety of approaches to ensure success</w:t>
            </w:r>
            <w:r w:rsidR="00491364">
              <w:rPr>
                <w:rFonts w:asciiTheme="minorHAnsi" w:hAnsiTheme="minorHAnsi" w:cstheme="minorHAnsi"/>
                <w:sz w:val="20"/>
                <w:szCs w:val="20"/>
              </w:rPr>
              <w:t xml:space="preserve"> in physical activity and sport.</w:t>
            </w:r>
            <w:r>
              <w:rPr>
                <w:rFonts w:asciiTheme="minorHAnsi" w:hAnsiTheme="minorHAnsi" w:cstheme="minorHAnsi"/>
                <w:sz w:val="20"/>
                <w:szCs w:val="20"/>
              </w:rPr>
              <w:t xml:space="preserve"> </w:t>
            </w:r>
          </w:p>
          <w:p w14:paraId="22580573" w14:textId="77777777" w:rsidR="000B46BF" w:rsidRPr="005E613D" w:rsidRDefault="000B46BF" w:rsidP="00054D9C">
            <w:pPr>
              <w:pStyle w:val="NoSpacing"/>
              <w:rPr>
                <w:rFonts w:asciiTheme="minorHAnsi" w:hAnsiTheme="minorHAnsi" w:cstheme="minorHAnsi"/>
                <w:sz w:val="20"/>
                <w:szCs w:val="20"/>
              </w:rPr>
            </w:pPr>
          </w:p>
        </w:tc>
        <w:tc>
          <w:tcPr>
            <w:tcW w:w="2807" w:type="dxa"/>
            <w:tcBorders>
              <w:top w:val="single" w:sz="24" w:space="0" w:color="auto"/>
            </w:tcBorders>
          </w:tcPr>
          <w:p w14:paraId="03C04BD3" w14:textId="47BABCEE" w:rsidR="007A504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-Sequencing is essential </w:t>
            </w:r>
            <w:r w:rsidR="00806EDC">
              <w:rPr>
                <w:rFonts w:asciiTheme="minorHAnsi" w:hAnsiTheme="minorHAnsi" w:cstheme="minorHAnsi"/>
                <w:sz w:val="20"/>
                <w:szCs w:val="20"/>
              </w:rPr>
              <w:t>for development</w:t>
            </w:r>
            <w:r w:rsidR="0099653B">
              <w:rPr>
                <w:rFonts w:asciiTheme="minorHAnsi" w:hAnsiTheme="minorHAnsi" w:cstheme="minorHAnsi"/>
                <w:sz w:val="20"/>
                <w:szCs w:val="20"/>
              </w:rPr>
              <w:t xml:space="preserve"> through empowerment of </w:t>
            </w:r>
            <w:r w:rsidR="00D175C6">
              <w:rPr>
                <w:rFonts w:asciiTheme="minorHAnsi" w:hAnsiTheme="minorHAnsi" w:cstheme="minorHAnsi"/>
                <w:sz w:val="20"/>
                <w:szCs w:val="20"/>
              </w:rPr>
              <w:t xml:space="preserve">knowledge </w:t>
            </w:r>
            <w:r w:rsidR="00183D05">
              <w:rPr>
                <w:rFonts w:asciiTheme="minorHAnsi" w:hAnsiTheme="minorHAnsi" w:cstheme="minorHAnsi"/>
                <w:sz w:val="20"/>
                <w:szCs w:val="20"/>
              </w:rPr>
              <w:t xml:space="preserve">will </w:t>
            </w:r>
            <w:r w:rsidR="00160CAA">
              <w:rPr>
                <w:rFonts w:asciiTheme="minorHAnsi" w:hAnsiTheme="minorHAnsi" w:cstheme="minorHAnsi"/>
                <w:sz w:val="20"/>
                <w:szCs w:val="20"/>
              </w:rPr>
              <w:t xml:space="preserve">create expertise </w:t>
            </w:r>
            <w:r w:rsidR="00D175C6">
              <w:rPr>
                <w:rFonts w:asciiTheme="minorHAnsi" w:hAnsiTheme="minorHAnsi" w:cstheme="minorHAnsi"/>
                <w:sz w:val="20"/>
                <w:szCs w:val="20"/>
              </w:rPr>
              <w:t xml:space="preserve">in </w:t>
            </w:r>
            <w:r>
              <w:rPr>
                <w:rFonts w:asciiTheme="minorHAnsi" w:hAnsiTheme="minorHAnsi" w:cstheme="minorHAnsi"/>
                <w:sz w:val="20"/>
                <w:szCs w:val="20"/>
              </w:rPr>
              <w:t xml:space="preserve">PE </w:t>
            </w:r>
          </w:p>
          <w:p w14:paraId="176EC688" w14:textId="77777777" w:rsidR="0050614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w:t>
            </w:r>
            <w:r w:rsidR="00A72E7F">
              <w:rPr>
                <w:rFonts w:asciiTheme="minorHAnsi" w:hAnsiTheme="minorHAnsi" w:cstheme="minorHAnsi"/>
                <w:sz w:val="20"/>
                <w:szCs w:val="20"/>
              </w:rPr>
              <w:t xml:space="preserve">Highlight misconceptions in PE through expectations </w:t>
            </w:r>
            <w:r w:rsidR="0050614D">
              <w:rPr>
                <w:rFonts w:asciiTheme="minorHAnsi" w:hAnsiTheme="minorHAnsi" w:cstheme="minorHAnsi"/>
                <w:sz w:val="20"/>
                <w:szCs w:val="20"/>
              </w:rPr>
              <w:t xml:space="preserve">of sports / activities associated with gender and culture. </w:t>
            </w:r>
          </w:p>
          <w:p w14:paraId="14D8884E" w14:textId="7BB8A11A" w:rsidR="000B46BF" w:rsidRDefault="00004BE0"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w:t>
            </w:r>
            <w:r w:rsidR="000B46BF">
              <w:rPr>
                <w:rFonts w:asciiTheme="minorHAnsi" w:hAnsiTheme="minorHAnsi" w:cstheme="minorHAnsi"/>
                <w:sz w:val="20"/>
                <w:szCs w:val="20"/>
              </w:rPr>
              <w:t xml:space="preserve">scaffolded learning approaches to prevent </w:t>
            </w:r>
            <w:r w:rsidR="00054D9C">
              <w:rPr>
                <w:rFonts w:asciiTheme="minorHAnsi" w:hAnsiTheme="minorHAnsi" w:cstheme="minorHAnsi"/>
                <w:sz w:val="20"/>
                <w:szCs w:val="20"/>
              </w:rPr>
              <w:t>learner</w:t>
            </w:r>
            <w:r w:rsidR="000B46BF">
              <w:rPr>
                <w:rFonts w:asciiTheme="minorHAnsi" w:hAnsiTheme="minorHAnsi" w:cstheme="minorHAnsi"/>
                <w:sz w:val="20"/>
                <w:szCs w:val="20"/>
              </w:rPr>
              <w:t>s encountering overload</w:t>
            </w:r>
            <w:r>
              <w:rPr>
                <w:rFonts w:asciiTheme="minorHAnsi" w:hAnsiTheme="minorHAnsi" w:cstheme="minorHAnsi"/>
                <w:sz w:val="20"/>
                <w:szCs w:val="20"/>
              </w:rPr>
              <w:t xml:space="preserve"> in theory and practical PE lessons</w:t>
            </w:r>
          </w:p>
          <w:p w14:paraId="51F1D301" w14:textId="77777777" w:rsidR="000B46BF" w:rsidRPr="005E613D" w:rsidRDefault="000B46BF" w:rsidP="00054D9C">
            <w:pPr>
              <w:pStyle w:val="NoSpacing"/>
              <w:rPr>
                <w:rFonts w:asciiTheme="minorHAnsi" w:hAnsiTheme="minorHAnsi" w:cstheme="minorHAnsi"/>
                <w:sz w:val="20"/>
                <w:szCs w:val="20"/>
              </w:rPr>
            </w:pPr>
          </w:p>
        </w:tc>
        <w:tc>
          <w:tcPr>
            <w:tcW w:w="2860" w:type="dxa"/>
            <w:tcBorders>
              <w:top w:val="single" w:sz="24" w:space="0" w:color="auto"/>
            </w:tcBorders>
          </w:tcPr>
          <w:p w14:paraId="4538AFD2" w14:textId="637282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-recognition through the implementation of Metacognition approaches /strategies to establish positive routines towards</w:t>
            </w:r>
            <w:r w:rsidR="00054D9C">
              <w:rPr>
                <w:rFonts w:asciiTheme="minorHAnsi" w:hAnsiTheme="minorHAnsi" w:cstheme="minorHAnsi"/>
                <w:sz w:val="20"/>
                <w:szCs w:val="20"/>
              </w:rPr>
              <w:t xml:space="preserve"> a</w:t>
            </w:r>
            <w:r>
              <w:rPr>
                <w:rFonts w:asciiTheme="minorHAnsi" w:hAnsiTheme="minorHAnsi" w:cstheme="minorHAnsi"/>
                <w:sz w:val="20"/>
                <w:szCs w:val="20"/>
              </w:rPr>
              <w:t xml:space="preserve"> </w:t>
            </w:r>
            <w:r w:rsidR="00054D9C">
              <w:rPr>
                <w:rFonts w:asciiTheme="minorHAnsi" w:hAnsiTheme="minorHAnsi" w:cstheme="minorHAnsi"/>
                <w:sz w:val="20"/>
                <w:szCs w:val="20"/>
              </w:rPr>
              <w:t>learner</w:t>
            </w:r>
            <w:r>
              <w:rPr>
                <w:rFonts w:asciiTheme="minorHAnsi" w:hAnsiTheme="minorHAnsi" w:cstheme="minorHAnsi"/>
                <w:sz w:val="20"/>
                <w:szCs w:val="20"/>
              </w:rPr>
              <w:t xml:space="preserve"> succeeding.</w:t>
            </w:r>
          </w:p>
          <w:p w14:paraId="2ABDD8B1" w14:textId="116AC49A"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Reflection upon the benefits of critical thinking and securing knowledge to master the concepts, skills and application in PE by the </w:t>
            </w:r>
            <w:r w:rsidR="00054D9C">
              <w:rPr>
                <w:rFonts w:asciiTheme="minorHAnsi" w:hAnsiTheme="minorHAnsi" w:cstheme="minorHAnsi"/>
                <w:sz w:val="20"/>
                <w:szCs w:val="20"/>
              </w:rPr>
              <w:t>learner</w:t>
            </w:r>
            <w:r>
              <w:rPr>
                <w:rFonts w:asciiTheme="minorHAnsi" w:hAnsiTheme="minorHAnsi" w:cstheme="minorHAnsi"/>
                <w:sz w:val="20"/>
                <w:szCs w:val="20"/>
              </w:rPr>
              <w:t>.</w:t>
            </w:r>
          </w:p>
          <w:p w14:paraId="502ECA21" w14:textId="77777777"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w:t>
            </w:r>
          </w:p>
        </w:tc>
        <w:tc>
          <w:tcPr>
            <w:tcW w:w="2806" w:type="dxa"/>
            <w:tcBorders>
              <w:top w:val="single" w:sz="24" w:space="0" w:color="auto"/>
              <w:right w:val="single" w:sz="24" w:space="0" w:color="auto"/>
            </w:tcBorders>
          </w:tcPr>
          <w:p w14:paraId="499B7B96" w14:textId="798DD217" w:rsidR="000B46BF" w:rsidRDefault="00DE31DE" w:rsidP="00E057E2">
            <w:pPr>
              <w:pStyle w:val="CommentText"/>
              <w:rPr>
                <w:rFonts w:asciiTheme="minorHAnsi" w:hAnsiTheme="minorHAnsi" w:cstheme="minorHAnsi"/>
              </w:rPr>
            </w:pPr>
            <w:r>
              <w:rPr>
                <w:rFonts w:asciiTheme="minorHAnsi" w:hAnsiTheme="minorHAnsi" w:cstheme="minorHAnsi"/>
              </w:rPr>
              <w:t xml:space="preserve">-Encouraging an inquisitive PE teacher that ask questions </w:t>
            </w:r>
            <w:r w:rsidR="00E961DA">
              <w:rPr>
                <w:rFonts w:asciiTheme="minorHAnsi" w:hAnsiTheme="minorHAnsi" w:cstheme="minorHAnsi"/>
              </w:rPr>
              <w:t xml:space="preserve">to analyse performance in and accessibility of learners towards all activities. </w:t>
            </w:r>
          </w:p>
          <w:p w14:paraId="5DBF174B" w14:textId="7D2DC127" w:rsidR="00BF0D3E" w:rsidRDefault="002117F4" w:rsidP="00BF0D3E">
            <w:pPr>
              <w:pStyle w:val="NoSpacing"/>
              <w:rPr>
                <w:rFonts w:asciiTheme="minorHAnsi" w:hAnsiTheme="minorHAnsi" w:cstheme="minorHAnsi"/>
                <w:sz w:val="20"/>
                <w:szCs w:val="20"/>
              </w:rPr>
            </w:pPr>
            <w:r>
              <w:rPr>
                <w:rFonts w:asciiTheme="minorHAnsi" w:hAnsiTheme="minorHAnsi" w:cstheme="minorHAnsi"/>
                <w:sz w:val="20"/>
                <w:szCs w:val="20"/>
              </w:rPr>
              <w:t>-</w:t>
            </w:r>
            <w:r w:rsidR="00BF0D3E" w:rsidRPr="008A006C">
              <w:rPr>
                <w:rFonts w:asciiTheme="minorHAnsi" w:hAnsiTheme="minorHAnsi" w:cstheme="minorHAnsi"/>
                <w:sz w:val="20"/>
                <w:szCs w:val="20"/>
              </w:rPr>
              <w:t>Embed a philosophical approach to questioning to challenge and stimulate.</w:t>
            </w:r>
          </w:p>
          <w:p w14:paraId="5F57E6FC" w14:textId="08FC31DC" w:rsidR="00487BC5" w:rsidRDefault="00487BC5" w:rsidP="00BF0D3E">
            <w:pPr>
              <w:pStyle w:val="NoSpacing"/>
              <w:rPr>
                <w:rFonts w:asciiTheme="minorHAnsi" w:hAnsiTheme="minorHAnsi" w:cstheme="minorHAnsi"/>
                <w:sz w:val="20"/>
                <w:szCs w:val="20"/>
              </w:rPr>
            </w:pPr>
            <w:r>
              <w:rPr>
                <w:rFonts w:asciiTheme="minorHAnsi" w:hAnsiTheme="minorHAnsi" w:cstheme="minorHAnsi"/>
                <w:sz w:val="20"/>
                <w:szCs w:val="20"/>
              </w:rPr>
              <w:t>-</w:t>
            </w:r>
            <w:r w:rsidR="009A47B1">
              <w:rPr>
                <w:rFonts w:asciiTheme="minorHAnsi" w:hAnsiTheme="minorHAnsi" w:cstheme="minorHAnsi"/>
                <w:sz w:val="20"/>
                <w:szCs w:val="20"/>
              </w:rPr>
              <w:t>Essential to encourage learners to ambitious in setting their targets</w:t>
            </w:r>
            <w:r w:rsidR="000A212A">
              <w:rPr>
                <w:rFonts w:asciiTheme="minorHAnsi" w:hAnsiTheme="minorHAnsi" w:cstheme="minorHAnsi"/>
                <w:sz w:val="20"/>
                <w:szCs w:val="20"/>
              </w:rPr>
              <w:t>.</w:t>
            </w:r>
          </w:p>
          <w:p w14:paraId="023DE374" w14:textId="06ED7636" w:rsidR="00484639" w:rsidRPr="005E613D" w:rsidRDefault="00484639" w:rsidP="00484639">
            <w:pPr>
              <w:pStyle w:val="NoSpacing"/>
              <w:rPr>
                <w:rFonts w:asciiTheme="minorHAnsi" w:hAnsiTheme="minorHAnsi" w:cstheme="minorHAnsi"/>
              </w:rPr>
            </w:pPr>
          </w:p>
          <w:p w14:paraId="6CE0FE62" w14:textId="5D4FF602" w:rsidR="000B46BF" w:rsidRPr="005E613D" w:rsidRDefault="000B46BF" w:rsidP="00706319">
            <w:pPr>
              <w:pStyle w:val="CommentText"/>
              <w:rPr>
                <w:rFonts w:asciiTheme="minorHAnsi" w:hAnsiTheme="minorHAnsi" w:cstheme="minorHAnsi"/>
              </w:rPr>
            </w:pPr>
          </w:p>
        </w:tc>
      </w:tr>
      <w:tr w:rsidR="00AD3F7C" w:rsidRPr="005E613D" w14:paraId="687DB676" w14:textId="77777777" w:rsidTr="002911DB">
        <w:trPr>
          <w:cantSplit/>
          <w:trHeight w:val="355"/>
        </w:trPr>
        <w:tc>
          <w:tcPr>
            <w:tcW w:w="548" w:type="dxa"/>
            <w:vMerge/>
            <w:tcBorders>
              <w:left w:val="single" w:sz="24" w:space="0" w:color="auto"/>
            </w:tcBorders>
            <w:textDirection w:val="btLr"/>
          </w:tcPr>
          <w:p w14:paraId="29399ED4" w14:textId="77777777" w:rsidR="000B46BF" w:rsidRPr="005E613D" w:rsidRDefault="000B46BF" w:rsidP="00054D9C">
            <w:pPr>
              <w:pStyle w:val="NoSpacing"/>
              <w:ind w:left="113" w:right="113"/>
              <w:jc w:val="center"/>
              <w:rPr>
                <w:rFonts w:asciiTheme="minorHAnsi" w:hAnsiTheme="minorHAnsi" w:cstheme="minorHAnsi"/>
                <w:sz w:val="20"/>
                <w:szCs w:val="20"/>
              </w:rPr>
            </w:pPr>
          </w:p>
        </w:tc>
        <w:tc>
          <w:tcPr>
            <w:tcW w:w="591" w:type="dxa"/>
            <w:vMerge/>
            <w:textDirection w:val="btLr"/>
            <w:vAlign w:val="center"/>
          </w:tcPr>
          <w:p w14:paraId="228F06E1" w14:textId="77777777" w:rsidR="000B46BF" w:rsidRPr="005E613D" w:rsidRDefault="000B46BF" w:rsidP="005810F8">
            <w:pPr>
              <w:pStyle w:val="NoSpacing"/>
              <w:ind w:left="113" w:right="113"/>
              <w:jc w:val="center"/>
              <w:rPr>
                <w:rFonts w:asciiTheme="minorHAnsi" w:hAnsiTheme="minorHAnsi" w:cstheme="minorHAnsi"/>
                <w:sz w:val="20"/>
                <w:szCs w:val="20"/>
              </w:rPr>
            </w:pPr>
          </w:p>
        </w:tc>
        <w:tc>
          <w:tcPr>
            <w:tcW w:w="977" w:type="dxa"/>
          </w:tcPr>
          <w:p w14:paraId="6407B3BD" w14:textId="77777777" w:rsidR="000B46BF" w:rsidRPr="005E613D" w:rsidRDefault="000B46BF" w:rsidP="00054D9C">
            <w:pPr>
              <w:pStyle w:val="NoSpacing"/>
              <w:rPr>
                <w:rFonts w:asciiTheme="minorHAnsi" w:hAnsiTheme="minorHAnsi" w:cstheme="minorHAnsi"/>
                <w:i/>
                <w:sz w:val="20"/>
                <w:szCs w:val="20"/>
              </w:rPr>
            </w:pPr>
            <w:r w:rsidRPr="005E613D">
              <w:rPr>
                <w:rFonts w:asciiTheme="minorHAnsi" w:hAnsiTheme="minorHAnsi" w:cstheme="minorHAnsi"/>
                <w:i/>
                <w:sz w:val="20"/>
                <w:szCs w:val="20"/>
              </w:rPr>
              <w:t>Learn how to:</w:t>
            </w:r>
          </w:p>
          <w:p w14:paraId="168736E0" w14:textId="77777777" w:rsidR="000B46BF" w:rsidRPr="005E613D" w:rsidRDefault="000B46BF" w:rsidP="00054D9C">
            <w:pPr>
              <w:pStyle w:val="NoSpacing"/>
              <w:rPr>
                <w:rFonts w:asciiTheme="minorHAnsi" w:hAnsiTheme="minorHAnsi" w:cstheme="minorHAnsi"/>
                <w:i/>
                <w:sz w:val="20"/>
                <w:szCs w:val="20"/>
              </w:rPr>
            </w:pPr>
          </w:p>
        </w:tc>
        <w:tc>
          <w:tcPr>
            <w:tcW w:w="2935" w:type="dxa"/>
          </w:tcPr>
          <w:p w14:paraId="6D19AED7" w14:textId="5378E1C4" w:rsidR="00B840E4"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-Embed the importance of </w:t>
            </w:r>
            <w:r w:rsidR="00B840E4">
              <w:rPr>
                <w:rFonts w:asciiTheme="minorHAnsi" w:hAnsiTheme="minorHAnsi" w:cstheme="minorHAnsi"/>
                <w:sz w:val="20"/>
                <w:szCs w:val="20"/>
              </w:rPr>
              <w:t>m</w:t>
            </w:r>
            <w:r w:rsidR="00B840E4" w:rsidRPr="0034130D">
              <w:rPr>
                <w:rFonts w:asciiTheme="minorHAnsi" w:hAnsiTheme="minorHAnsi" w:cstheme="minorHAnsi"/>
                <w:sz w:val="20"/>
                <w:szCs w:val="20"/>
              </w:rPr>
              <w:t>odel</w:t>
            </w:r>
            <w:r w:rsidR="00B840E4">
              <w:rPr>
                <w:rFonts w:asciiTheme="minorHAnsi" w:hAnsiTheme="minorHAnsi" w:cstheme="minorHAnsi"/>
                <w:sz w:val="20"/>
                <w:szCs w:val="20"/>
              </w:rPr>
              <w:t>ling, scaffolding</w:t>
            </w:r>
            <w:r w:rsidR="00404F1C">
              <w:rPr>
                <w:rFonts w:asciiTheme="minorHAnsi" w:hAnsiTheme="minorHAnsi" w:cstheme="minorHAnsi"/>
                <w:sz w:val="20"/>
                <w:szCs w:val="20"/>
              </w:rPr>
              <w:t xml:space="preserve"> and </w:t>
            </w:r>
            <w:r w:rsidR="00733521">
              <w:rPr>
                <w:rFonts w:asciiTheme="minorHAnsi" w:hAnsiTheme="minorHAnsi" w:cstheme="minorHAnsi"/>
                <w:sz w:val="20"/>
                <w:szCs w:val="20"/>
              </w:rPr>
              <w:t>sequencing</w:t>
            </w:r>
            <w:r w:rsidRPr="0034130D">
              <w:rPr>
                <w:rFonts w:asciiTheme="minorHAnsi" w:hAnsiTheme="minorHAnsi" w:cstheme="minorHAnsi"/>
                <w:sz w:val="20"/>
                <w:szCs w:val="20"/>
              </w:rPr>
              <w:t xml:space="preserve"> </w:t>
            </w:r>
            <w:r w:rsidR="00404F1C">
              <w:rPr>
                <w:rFonts w:asciiTheme="minorHAnsi" w:hAnsiTheme="minorHAnsi" w:cstheme="minorHAnsi"/>
                <w:sz w:val="20"/>
                <w:szCs w:val="20"/>
              </w:rPr>
              <w:t xml:space="preserve">in </w:t>
            </w:r>
            <w:r w:rsidR="00C46A4C">
              <w:rPr>
                <w:rFonts w:asciiTheme="minorHAnsi" w:hAnsiTheme="minorHAnsi" w:cstheme="minorHAnsi"/>
                <w:sz w:val="20"/>
                <w:szCs w:val="20"/>
              </w:rPr>
              <w:t>lesson planning and specific PE resources</w:t>
            </w:r>
          </w:p>
          <w:p w14:paraId="558E9B6B" w14:textId="0F41A64D" w:rsidR="008F04D5"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w:t>
            </w:r>
            <w:r w:rsidR="00624F0D">
              <w:rPr>
                <w:rFonts w:asciiTheme="minorHAnsi" w:hAnsiTheme="minorHAnsi" w:cstheme="minorHAnsi"/>
                <w:sz w:val="20"/>
                <w:szCs w:val="20"/>
              </w:rPr>
              <w:t xml:space="preserve">Explore </w:t>
            </w:r>
            <w:r>
              <w:rPr>
                <w:rFonts w:asciiTheme="minorHAnsi" w:hAnsiTheme="minorHAnsi" w:cstheme="minorHAnsi"/>
                <w:sz w:val="20"/>
                <w:szCs w:val="20"/>
              </w:rPr>
              <w:t xml:space="preserve">learning approaches aligned to </w:t>
            </w:r>
            <w:r w:rsidR="00CA187D">
              <w:rPr>
                <w:rFonts w:asciiTheme="minorHAnsi" w:hAnsiTheme="minorHAnsi" w:cstheme="minorHAnsi"/>
                <w:sz w:val="20"/>
                <w:szCs w:val="20"/>
              </w:rPr>
              <w:t>ensure pre</w:t>
            </w:r>
            <w:r w:rsidR="00FC50DC">
              <w:rPr>
                <w:rFonts w:asciiTheme="minorHAnsi" w:hAnsiTheme="minorHAnsi" w:cstheme="minorHAnsi"/>
                <w:sz w:val="20"/>
                <w:szCs w:val="20"/>
              </w:rPr>
              <w:t xml:space="preserve">-requisite </w:t>
            </w:r>
            <w:r w:rsidR="00624F0D">
              <w:rPr>
                <w:rFonts w:asciiTheme="minorHAnsi" w:hAnsiTheme="minorHAnsi" w:cstheme="minorHAnsi"/>
                <w:sz w:val="20"/>
                <w:szCs w:val="20"/>
              </w:rPr>
              <w:t xml:space="preserve">knowledge in </w:t>
            </w:r>
            <w:r w:rsidR="008F04D5">
              <w:rPr>
                <w:rFonts w:asciiTheme="minorHAnsi" w:hAnsiTheme="minorHAnsi" w:cstheme="minorHAnsi"/>
                <w:sz w:val="20"/>
                <w:szCs w:val="20"/>
              </w:rPr>
              <w:t>Motor competence /Rules, strategies &amp; tactics/ Healthy Participation.</w:t>
            </w:r>
          </w:p>
          <w:p w14:paraId="6DF75639" w14:textId="219FE2EA" w:rsidR="000B46BF" w:rsidRPr="005E613D" w:rsidRDefault="008F04D5"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84174F">
              <w:rPr>
                <w:rFonts w:asciiTheme="minorHAnsi" w:hAnsiTheme="minorHAnsi" w:cstheme="minorHAnsi"/>
                <w:sz w:val="20"/>
                <w:szCs w:val="20"/>
              </w:rPr>
              <w:t>Recognised through</w:t>
            </w:r>
            <w:r>
              <w:rPr>
                <w:rFonts w:asciiTheme="minorHAnsi" w:hAnsiTheme="minorHAnsi" w:cstheme="minorHAnsi"/>
                <w:sz w:val="20"/>
                <w:szCs w:val="20"/>
              </w:rPr>
              <w:t xml:space="preserve"> </w:t>
            </w:r>
            <w:r w:rsidR="000B46BF">
              <w:rPr>
                <w:rFonts w:asciiTheme="minorHAnsi" w:hAnsiTheme="minorHAnsi" w:cstheme="minorHAnsi"/>
                <w:sz w:val="20"/>
                <w:szCs w:val="20"/>
              </w:rPr>
              <w:t xml:space="preserve">prior learning and experience </w:t>
            </w:r>
            <w:r>
              <w:rPr>
                <w:rFonts w:asciiTheme="minorHAnsi" w:hAnsiTheme="minorHAnsi" w:cstheme="minorHAnsi"/>
                <w:sz w:val="20"/>
                <w:szCs w:val="20"/>
              </w:rPr>
              <w:t>in PE</w:t>
            </w:r>
          </w:p>
        </w:tc>
        <w:tc>
          <w:tcPr>
            <w:tcW w:w="3061" w:type="dxa"/>
          </w:tcPr>
          <w:p w14:paraId="44B3B5CD"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-Explore and engage in planning lessons that underpin the prior knowledge, understanding in different physical Activities</w:t>
            </w:r>
          </w:p>
          <w:p w14:paraId="3D52654C" w14:textId="0093226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-Embrace the misconceptions in physical and mental development of the </w:t>
            </w:r>
            <w:r w:rsidR="00054D9C">
              <w:rPr>
                <w:rFonts w:asciiTheme="minorHAnsi" w:hAnsiTheme="minorHAnsi" w:cstheme="minorHAnsi"/>
                <w:sz w:val="20"/>
                <w:szCs w:val="20"/>
              </w:rPr>
              <w:t>learner</w:t>
            </w:r>
            <w:r>
              <w:rPr>
                <w:rFonts w:asciiTheme="minorHAnsi" w:hAnsiTheme="minorHAnsi" w:cstheme="minorHAnsi"/>
                <w:sz w:val="20"/>
                <w:szCs w:val="20"/>
              </w:rPr>
              <w:t>s.</w:t>
            </w:r>
          </w:p>
          <w:p w14:paraId="42234DAB" w14:textId="331552AC" w:rsidR="002F1267"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-Address preconceptions regarding </w:t>
            </w:r>
            <w:r w:rsidR="009E3348">
              <w:rPr>
                <w:rFonts w:asciiTheme="minorHAnsi" w:hAnsiTheme="minorHAnsi" w:cstheme="minorHAnsi"/>
                <w:sz w:val="20"/>
                <w:szCs w:val="20"/>
              </w:rPr>
              <w:t>how well</w:t>
            </w:r>
            <w:r w:rsidR="004B4B4B">
              <w:rPr>
                <w:rFonts w:asciiTheme="minorHAnsi" w:hAnsiTheme="minorHAnsi" w:cstheme="minorHAnsi"/>
                <w:sz w:val="20"/>
                <w:szCs w:val="20"/>
              </w:rPr>
              <w:t xml:space="preserve"> </w:t>
            </w:r>
            <w:r w:rsidR="009C03B5">
              <w:rPr>
                <w:rFonts w:asciiTheme="minorHAnsi" w:hAnsiTheme="minorHAnsi" w:cstheme="minorHAnsi"/>
                <w:sz w:val="20"/>
                <w:szCs w:val="20"/>
              </w:rPr>
              <w:t>in PE</w:t>
            </w:r>
            <w:r w:rsidR="009E3348">
              <w:rPr>
                <w:rFonts w:asciiTheme="minorHAnsi" w:hAnsiTheme="minorHAnsi" w:cstheme="minorHAnsi"/>
                <w:sz w:val="20"/>
                <w:szCs w:val="20"/>
              </w:rPr>
              <w:t xml:space="preserve"> </w:t>
            </w:r>
            <w:r w:rsidR="00054D9C">
              <w:rPr>
                <w:rFonts w:asciiTheme="minorHAnsi" w:hAnsiTheme="minorHAnsi" w:cstheme="minorHAnsi"/>
                <w:sz w:val="20"/>
                <w:szCs w:val="20"/>
              </w:rPr>
              <w:t xml:space="preserve">they </w:t>
            </w:r>
            <w:r w:rsidR="009E3348">
              <w:rPr>
                <w:rFonts w:asciiTheme="minorHAnsi" w:hAnsiTheme="minorHAnsi" w:cstheme="minorHAnsi"/>
                <w:sz w:val="20"/>
                <w:szCs w:val="20"/>
              </w:rPr>
              <w:t>demonstrate:</w:t>
            </w:r>
          </w:p>
          <w:p w14:paraId="1D04D6B3" w14:textId="3D78FF7D" w:rsidR="000B46BF" w:rsidRDefault="000B46BF" w:rsidP="002F1267">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 xml:space="preserve">FMS (Fundamental Movement Skills) </w:t>
            </w:r>
          </w:p>
          <w:p w14:paraId="5DAD4C72" w14:textId="40D59630" w:rsidR="000B46BF" w:rsidRPr="00893EDC" w:rsidRDefault="002F1267" w:rsidP="00054D9C">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demonstrate safe</w:t>
            </w:r>
            <w:r w:rsidR="00885332">
              <w:rPr>
                <w:rFonts w:asciiTheme="minorHAnsi" w:hAnsiTheme="minorHAnsi" w:cstheme="minorHAnsi"/>
                <w:sz w:val="20"/>
                <w:szCs w:val="20"/>
              </w:rPr>
              <w:t xml:space="preserve"> movement/participation/ rules.</w:t>
            </w:r>
          </w:p>
        </w:tc>
        <w:tc>
          <w:tcPr>
            <w:tcW w:w="2807" w:type="dxa"/>
          </w:tcPr>
          <w:p w14:paraId="5C5A8CD3"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-Embed a spiral curriculum that continually reviews and builds through stretch and challenge learning activities.</w:t>
            </w:r>
          </w:p>
          <w:p w14:paraId="18D96B92" w14:textId="7C437502" w:rsidR="000B46BF" w:rsidRDefault="000B46BF" w:rsidP="00054D9C">
            <w:pPr>
              <w:pStyle w:val="NoSpacing"/>
              <w:rPr>
                <w:rFonts w:asciiTheme="minorHAnsi" w:hAnsiTheme="minorHAnsi" w:cstheme="minorHAnsi"/>
                <w:color w:val="000000"/>
                <w:sz w:val="20"/>
                <w:szCs w:val="20"/>
              </w:rPr>
            </w:pPr>
            <w:r>
              <w:rPr>
                <w:rFonts w:eastAsiaTheme="minorEastAsia" w:cstheme="minorHAnsi"/>
                <w:sz w:val="20"/>
                <w:szCs w:val="20"/>
                <w:lang w:eastAsia="en-GB"/>
              </w:rPr>
              <w:t>-</w:t>
            </w:r>
            <w:r>
              <w:rPr>
                <w:rFonts w:asciiTheme="minorHAnsi" w:eastAsiaTheme="minorEastAsia" w:hAnsiTheme="minorHAnsi" w:cstheme="minorHAnsi"/>
                <w:sz w:val="20"/>
                <w:szCs w:val="20"/>
                <w:lang w:eastAsia="en-GB"/>
              </w:rPr>
              <w:t>implement strateg</w:t>
            </w:r>
            <w:r w:rsidR="000F6D86">
              <w:rPr>
                <w:rFonts w:asciiTheme="minorHAnsi" w:eastAsiaTheme="minorEastAsia" w:hAnsiTheme="minorHAnsi" w:cstheme="minorHAnsi"/>
                <w:sz w:val="20"/>
                <w:szCs w:val="20"/>
                <w:lang w:eastAsia="en-GB"/>
              </w:rPr>
              <w:t xml:space="preserve">ies </w:t>
            </w:r>
            <w:r w:rsidR="000F6D86">
              <w:rPr>
                <w:rFonts w:asciiTheme="minorHAnsi" w:hAnsiTheme="minorHAnsi" w:cstheme="minorHAnsi"/>
                <w:color w:val="000000"/>
                <w:sz w:val="20"/>
                <w:szCs w:val="20"/>
              </w:rPr>
              <w:t xml:space="preserve">to be successful </w:t>
            </w:r>
            <w:r w:rsidR="00595545">
              <w:rPr>
                <w:rFonts w:asciiTheme="minorHAnsi" w:hAnsiTheme="minorHAnsi" w:cstheme="minorHAnsi"/>
                <w:color w:val="000000"/>
                <w:sz w:val="20"/>
                <w:szCs w:val="20"/>
              </w:rPr>
              <w:t xml:space="preserve">through the appreciation of </w:t>
            </w:r>
            <w:r w:rsidR="000F6D86">
              <w:rPr>
                <w:rFonts w:asciiTheme="minorHAnsi" w:hAnsiTheme="minorHAnsi" w:cstheme="minorHAnsi"/>
                <w:color w:val="000000"/>
                <w:sz w:val="20"/>
                <w:szCs w:val="20"/>
              </w:rPr>
              <w:t>e</w:t>
            </w:r>
            <w:r w:rsidR="00B47F16">
              <w:rPr>
                <w:rFonts w:asciiTheme="minorHAnsi" w:hAnsiTheme="minorHAnsi" w:cstheme="minorHAnsi"/>
                <w:color w:val="000000"/>
                <w:sz w:val="20"/>
                <w:szCs w:val="20"/>
              </w:rPr>
              <w:t xml:space="preserve">xamination </w:t>
            </w:r>
            <w:r w:rsidR="00595545">
              <w:rPr>
                <w:rFonts w:asciiTheme="minorHAnsi" w:hAnsiTheme="minorHAnsi" w:cstheme="minorHAnsi"/>
                <w:color w:val="000000"/>
                <w:sz w:val="20"/>
                <w:szCs w:val="20"/>
              </w:rPr>
              <w:t xml:space="preserve">and vocational </w:t>
            </w:r>
            <w:r w:rsidR="00B47F16">
              <w:rPr>
                <w:rFonts w:asciiTheme="minorHAnsi" w:hAnsiTheme="minorHAnsi" w:cstheme="minorHAnsi"/>
                <w:color w:val="000000"/>
                <w:sz w:val="20"/>
                <w:szCs w:val="20"/>
              </w:rPr>
              <w:t>frameworks</w:t>
            </w:r>
            <w:r w:rsidR="006C1D9A">
              <w:rPr>
                <w:rFonts w:asciiTheme="minorHAnsi" w:hAnsiTheme="minorHAnsi" w:cstheme="minorHAnsi"/>
                <w:color w:val="000000"/>
                <w:sz w:val="20"/>
                <w:szCs w:val="20"/>
              </w:rPr>
              <w:t xml:space="preserve"> </w:t>
            </w:r>
            <w:r w:rsidR="00EC7AC6">
              <w:rPr>
                <w:rFonts w:asciiTheme="minorHAnsi" w:hAnsiTheme="minorHAnsi" w:cstheme="minorHAnsi"/>
                <w:color w:val="000000"/>
                <w:sz w:val="20"/>
                <w:szCs w:val="20"/>
              </w:rPr>
              <w:t xml:space="preserve">for </w:t>
            </w:r>
            <w:r>
              <w:rPr>
                <w:rFonts w:asciiTheme="minorHAnsi" w:hAnsiTheme="minorHAnsi" w:cstheme="minorHAnsi"/>
                <w:color w:val="000000"/>
                <w:sz w:val="20"/>
                <w:szCs w:val="20"/>
              </w:rPr>
              <w:t>practical and theoretical PE.</w:t>
            </w:r>
          </w:p>
          <w:p w14:paraId="68008F9C" w14:textId="57DCB79B" w:rsidR="000B46BF" w:rsidRPr="000D366A" w:rsidRDefault="000B46BF" w:rsidP="00054D9C">
            <w:pPr>
              <w:pStyle w:val="NoSpacing"/>
              <w:rPr>
                <w:rFonts w:asciiTheme="minorHAnsi" w:hAnsiTheme="minorHAnsi" w:cstheme="minorHAnsi"/>
                <w:color w:val="000000"/>
                <w:sz w:val="20"/>
                <w:szCs w:val="20"/>
              </w:rPr>
            </w:pPr>
            <w:r w:rsidRPr="00784F04">
              <w:rPr>
                <w:rFonts w:asciiTheme="minorHAnsi" w:hAnsiTheme="minorHAnsi" w:cstheme="minorHAnsi"/>
                <w:color w:val="000000"/>
                <w:sz w:val="20"/>
                <w:szCs w:val="20"/>
              </w:rPr>
              <w:t>-</w:t>
            </w:r>
            <w:r w:rsidR="00C6363C">
              <w:rPr>
                <w:rFonts w:asciiTheme="minorHAnsi" w:hAnsiTheme="minorHAnsi" w:cstheme="minorHAnsi"/>
                <w:color w:val="000000"/>
                <w:sz w:val="20"/>
                <w:szCs w:val="20"/>
              </w:rPr>
              <w:t xml:space="preserve">Planning lessons with </w:t>
            </w:r>
            <w:r w:rsidR="00A32DBD">
              <w:rPr>
                <w:rFonts w:asciiTheme="minorHAnsi" w:hAnsiTheme="minorHAnsi" w:cstheme="minorHAnsi"/>
                <w:color w:val="000000"/>
                <w:sz w:val="20"/>
                <w:szCs w:val="20"/>
              </w:rPr>
              <w:t xml:space="preserve">inclusive resources to </w:t>
            </w:r>
            <w:r w:rsidR="00BA001A">
              <w:rPr>
                <w:rFonts w:asciiTheme="minorHAnsi" w:hAnsiTheme="minorHAnsi" w:cstheme="minorHAnsi"/>
                <w:color w:val="000000"/>
                <w:sz w:val="20"/>
                <w:szCs w:val="20"/>
              </w:rPr>
              <w:t xml:space="preserve">avoid </w:t>
            </w:r>
            <w:r w:rsidR="00A32DBD">
              <w:rPr>
                <w:rFonts w:asciiTheme="minorHAnsi" w:hAnsiTheme="minorHAnsi" w:cstheme="minorHAnsi"/>
                <w:color w:val="000000"/>
                <w:sz w:val="20"/>
                <w:szCs w:val="20"/>
              </w:rPr>
              <w:t xml:space="preserve">misconceptions in subject knowledge. </w:t>
            </w:r>
          </w:p>
        </w:tc>
        <w:tc>
          <w:tcPr>
            <w:tcW w:w="2860" w:type="dxa"/>
          </w:tcPr>
          <w:p w14:paraId="78925020" w14:textId="67199982"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FC50DC">
              <w:rPr>
                <w:rFonts w:asciiTheme="minorHAnsi" w:hAnsiTheme="minorHAnsi" w:cstheme="minorHAnsi"/>
                <w:sz w:val="20"/>
                <w:szCs w:val="20"/>
              </w:rPr>
              <w:t>I</w:t>
            </w:r>
            <w:r>
              <w:rPr>
                <w:rFonts w:asciiTheme="minorHAnsi" w:hAnsiTheme="minorHAnsi" w:cstheme="minorHAnsi"/>
                <w:sz w:val="20"/>
                <w:szCs w:val="20"/>
              </w:rPr>
              <w:t>mplement interventions to support, stretch and challenge</w:t>
            </w:r>
            <w:r w:rsidR="00CD796D">
              <w:rPr>
                <w:rFonts w:asciiTheme="minorHAnsi" w:hAnsiTheme="minorHAnsi" w:cstheme="minorHAnsi"/>
                <w:sz w:val="20"/>
                <w:szCs w:val="20"/>
              </w:rPr>
              <w:t xml:space="preserve"> </w:t>
            </w:r>
            <w:proofErr w:type="spellStart"/>
            <w:r w:rsidR="00CD796D">
              <w:rPr>
                <w:rFonts w:asciiTheme="minorHAnsi" w:hAnsiTheme="minorHAnsi" w:cstheme="minorHAnsi"/>
                <w:sz w:val="20"/>
                <w:szCs w:val="20"/>
              </w:rPr>
              <w:t>eg.</w:t>
            </w:r>
            <w:proofErr w:type="spellEnd"/>
            <w:r w:rsidR="00CD796D">
              <w:rPr>
                <w:rFonts w:asciiTheme="minorHAnsi" w:hAnsiTheme="minorHAnsi" w:cstheme="minorHAnsi"/>
                <w:sz w:val="20"/>
                <w:szCs w:val="20"/>
              </w:rPr>
              <w:t xml:space="preserve"> </w:t>
            </w:r>
            <w:r w:rsidR="00FC7038">
              <w:rPr>
                <w:rFonts w:asciiTheme="minorHAnsi" w:hAnsiTheme="minorHAnsi" w:cstheme="minorHAnsi"/>
                <w:sz w:val="20"/>
                <w:szCs w:val="20"/>
              </w:rPr>
              <w:t>How well do learners recall the importance of playing safe?</w:t>
            </w:r>
          </w:p>
          <w:p w14:paraId="2018D084" w14:textId="08035214"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-be confident in integrating research-based principles identified </w:t>
            </w:r>
            <w:r w:rsidR="004A245D">
              <w:rPr>
                <w:rFonts w:asciiTheme="minorHAnsi" w:hAnsiTheme="minorHAnsi" w:cstheme="minorHAnsi"/>
                <w:sz w:val="20"/>
                <w:szCs w:val="20"/>
              </w:rPr>
              <w:t xml:space="preserve">such as </w:t>
            </w:r>
            <w:proofErr w:type="spellStart"/>
            <w:r>
              <w:rPr>
                <w:rFonts w:asciiTheme="minorHAnsi" w:hAnsiTheme="minorHAnsi" w:cstheme="minorHAnsi"/>
                <w:sz w:val="20"/>
                <w:szCs w:val="20"/>
              </w:rPr>
              <w:t>Rosenshine</w:t>
            </w:r>
            <w:proofErr w:type="spellEnd"/>
            <w:r>
              <w:rPr>
                <w:rFonts w:asciiTheme="minorHAnsi" w:hAnsiTheme="minorHAnsi" w:cstheme="minorHAnsi"/>
                <w:sz w:val="20"/>
                <w:szCs w:val="20"/>
              </w:rPr>
              <w:t xml:space="preserve"> </w:t>
            </w:r>
            <w:r w:rsidR="00D62DE6">
              <w:rPr>
                <w:rFonts w:asciiTheme="minorHAnsi" w:hAnsiTheme="minorHAnsi" w:cstheme="minorHAnsi"/>
                <w:sz w:val="20"/>
                <w:szCs w:val="20"/>
              </w:rPr>
              <w:t>principles through focused PE</w:t>
            </w:r>
            <w:r>
              <w:rPr>
                <w:rFonts w:asciiTheme="minorHAnsi" w:hAnsiTheme="minorHAnsi" w:cstheme="minorHAnsi"/>
                <w:sz w:val="20"/>
                <w:szCs w:val="20"/>
              </w:rPr>
              <w:t xml:space="preserve"> learning activit</w:t>
            </w:r>
            <w:r w:rsidR="00A30A85">
              <w:rPr>
                <w:rFonts w:asciiTheme="minorHAnsi" w:hAnsiTheme="minorHAnsi" w:cstheme="minorHAnsi"/>
                <w:sz w:val="20"/>
                <w:szCs w:val="20"/>
              </w:rPr>
              <w:t>ies</w:t>
            </w:r>
            <w:r w:rsidR="00D62DE6">
              <w:rPr>
                <w:rFonts w:asciiTheme="minorHAnsi" w:hAnsiTheme="minorHAnsi" w:cstheme="minorHAnsi"/>
                <w:sz w:val="20"/>
                <w:szCs w:val="20"/>
              </w:rPr>
              <w:t>.</w:t>
            </w:r>
          </w:p>
          <w:p w14:paraId="73041936" w14:textId="0EBF5031"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D62DE6">
              <w:rPr>
                <w:rFonts w:asciiTheme="minorHAnsi" w:hAnsiTheme="minorHAnsi" w:cstheme="minorHAnsi"/>
                <w:sz w:val="20"/>
                <w:szCs w:val="20"/>
              </w:rPr>
              <w:t xml:space="preserve">Utilise </w:t>
            </w:r>
            <w:r>
              <w:rPr>
                <w:rFonts w:asciiTheme="minorHAnsi" w:hAnsiTheme="minorHAnsi" w:cstheme="minorHAnsi"/>
                <w:sz w:val="20"/>
                <w:szCs w:val="20"/>
              </w:rPr>
              <w:t xml:space="preserve">data to </w:t>
            </w:r>
            <w:r w:rsidR="00067DE2">
              <w:rPr>
                <w:rFonts w:asciiTheme="minorHAnsi" w:hAnsiTheme="minorHAnsi" w:cstheme="minorHAnsi"/>
                <w:sz w:val="20"/>
                <w:szCs w:val="20"/>
              </w:rPr>
              <w:t>monitor and</w:t>
            </w:r>
            <w:r w:rsidR="002F1E04">
              <w:rPr>
                <w:rFonts w:asciiTheme="minorHAnsi" w:hAnsiTheme="minorHAnsi" w:cstheme="minorHAnsi"/>
                <w:sz w:val="20"/>
                <w:szCs w:val="20"/>
              </w:rPr>
              <w:t xml:space="preserve"> provide </w:t>
            </w:r>
            <w:r>
              <w:rPr>
                <w:rFonts w:asciiTheme="minorHAnsi" w:hAnsiTheme="minorHAnsi" w:cstheme="minorHAnsi"/>
                <w:sz w:val="20"/>
                <w:szCs w:val="20"/>
              </w:rPr>
              <w:t>interven</w:t>
            </w:r>
            <w:r w:rsidR="002F1E04">
              <w:rPr>
                <w:rFonts w:asciiTheme="minorHAnsi" w:hAnsiTheme="minorHAnsi" w:cstheme="minorHAnsi"/>
                <w:sz w:val="20"/>
                <w:szCs w:val="20"/>
              </w:rPr>
              <w:t>tion</w:t>
            </w:r>
            <w:r w:rsidR="0083014F">
              <w:rPr>
                <w:rFonts w:asciiTheme="minorHAnsi" w:hAnsiTheme="minorHAnsi" w:cstheme="minorHAnsi"/>
                <w:sz w:val="20"/>
                <w:szCs w:val="20"/>
              </w:rPr>
              <w:t>.</w:t>
            </w:r>
          </w:p>
          <w:p w14:paraId="7F4834D5" w14:textId="4FABB66F"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color w:val="000000"/>
                <w:sz w:val="20"/>
                <w:szCs w:val="20"/>
              </w:rPr>
              <w:t>-</w:t>
            </w:r>
            <w:r w:rsidR="000A7BBF">
              <w:rPr>
                <w:rFonts w:asciiTheme="minorHAnsi" w:hAnsiTheme="minorHAnsi" w:cstheme="minorHAnsi"/>
                <w:color w:val="000000"/>
                <w:sz w:val="20"/>
                <w:szCs w:val="20"/>
              </w:rPr>
              <w:t xml:space="preserve">Use </w:t>
            </w:r>
            <w:r>
              <w:rPr>
                <w:rFonts w:asciiTheme="minorHAnsi" w:hAnsiTheme="minorHAnsi" w:cstheme="minorHAnsi"/>
                <w:color w:val="000000"/>
                <w:sz w:val="20"/>
                <w:szCs w:val="20"/>
              </w:rPr>
              <w:t xml:space="preserve">positive explorations through </w:t>
            </w:r>
            <w:r w:rsidR="00067DE2">
              <w:rPr>
                <w:rFonts w:asciiTheme="minorHAnsi" w:hAnsiTheme="minorHAnsi" w:cstheme="minorHAnsi"/>
                <w:color w:val="000000"/>
                <w:sz w:val="20"/>
                <w:szCs w:val="20"/>
              </w:rPr>
              <w:t>theoretical PE</w:t>
            </w:r>
            <w:r>
              <w:rPr>
                <w:rFonts w:asciiTheme="minorHAnsi" w:hAnsiTheme="minorHAnsi" w:cstheme="minorHAnsi"/>
                <w:color w:val="000000"/>
                <w:sz w:val="20"/>
                <w:szCs w:val="20"/>
              </w:rPr>
              <w:t xml:space="preserve"> </w:t>
            </w:r>
            <w:r w:rsidR="00345809">
              <w:rPr>
                <w:rFonts w:asciiTheme="minorHAnsi" w:hAnsiTheme="minorHAnsi" w:cstheme="minorHAnsi"/>
                <w:color w:val="000000"/>
                <w:sz w:val="20"/>
                <w:szCs w:val="20"/>
              </w:rPr>
              <w:t xml:space="preserve">to recognise </w:t>
            </w:r>
            <w:r w:rsidR="00404F1C">
              <w:rPr>
                <w:rFonts w:asciiTheme="minorHAnsi" w:hAnsiTheme="minorHAnsi" w:cstheme="minorHAnsi"/>
                <w:color w:val="000000"/>
                <w:sz w:val="20"/>
                <w:szCs w:val="20"/>
              </w:rPr>
              <w:t>holistically</w:t>
            </w:r>
            <w:r>
              <w:rPr>
                <w:rFonts w:asciiTheme="minorHAnsi" w:hAnsiTheme="minorHAnsi" w:cstheme="minorHAnsi"/>
                <w:color w:val="000000"/>
                <w:sz w:val="20"/>
                <w:szCs w:val="20"/>
              </w:rPr>
              <w:t xml:space="preserve"> education </w:t>
            </w:r>
            <w:proofErr w:type="spellStart"/>
            <w:r w:rsidR="00067DE2">
              <w:rPr>
                <w:rFonts w:asciiTheme="minorHAnsi" w:hAnsiTheme="minorHAnsi" w:cstheme="minorHAnsi"/>
                <w:color w:val="000000"/>
                <w:sz w:val="20"/>
                <w:szCs w:val="20"/>
              </w:rPr>
              <w:t>eg.</w:t>
            </w:r>
            <w:proofErr w:type="spellEnd"/>
            <w:r w:rsidR="00067DE2">
              <w:rPr>
                <w:rFonts w:asciiTheme="minorHAnsi" w:hAnsiTheme="minorHAnsi" w:cstheme="minorHAnsi"/>
                <w:color w:val="000000"/>
                <w:sz w:val="20"/>
                <w:szCs w:val="20"/>
              </w:rPr>
              <w:t xml:space="preserve"> Leading a healthy active lifestyle.</w:t>
            </w:r>
          </w:p>
        </w:tc>
        <w:tc>
          <w:tcPr>
            <w:tcW w:w="2806" w:type="dxa"/>
            <w:tcBorders>
              <w:right w:val="single" w:sz="24" w:space="0" w:color="auto"/>
            </w:tcBorders>
          </w:tcPr>
          <w:p w14:paraId="101FD847" w14:textId="4DF5C59E" w:rsidR="000B46BF" w:rsidRDefault="000B46BF" w:rsidP="00054D9C">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 xml:space="preserve">-to be proactive in </w:t>
            </w:r>
            <w:r w:rsidR="00CF0297">
              <w:rPr>
                <w:rFonts w:asciiTheme="minorHAnsi" w:hAnsiTheme="minorHAnsi" w:cstheme="minorHAnsi"/>
                <w:color w:val="000000"/>
                <w:sz w:val="20"/>
                <w:szCs w:val="20"/>
              </w:rPr>
              <w:t xml:space="preserve">planning effective PE curriculums from a </w:t>
            </w:r>
            <w:r>
              <w:rPr>
                <w:rFonts w:asciiTheme="minorHAnsi" w:hAnsiTheme="minorHAnsi" w:cstheme="minorHAnsi"/>
                <w:color w:val="000000"/>
                <w:sz w:val="20"/>
                <w:szCs w:val="20"/>
              </w:rPr>
              <w:t xml:space="preserve">reflective </w:t>
            </w:r>
            <w:r w:rsidR="00CF0297">
              <w:rPr>
                <w:rFonts w:asciiTheme="minorHAnsi" w:hAnsiTheme="minorHAnsi" w:cstheme="minorHAnsi"/>
                <w:color w:val="000000"/>
                <w:sz w:val="20"/>
                <w:szCs w:val="20"/>
              </w:rPr>
              <w:t>/ prior learning approach to PE teaching.</w:t>
            </w:r>
          </w:p>
          <w:p w14:paraId="30B8C9E0" w14:textId="1F317536" w:rsidR="000B46BF" w:rsidRDefault="000B46BF" w:rsidP="00054D9C">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 xml:space="preserve">-Embed the positive attitude around being diverse and aware in the appreciation accessibility into PE (Ability versus disability) </w:t>
            </w:r>
          </w:p>
          <w:p w14:paraId="476A63B2" w14:textId="7F610249" w:rsidR="002B563D" w:rsidRDefault="002B563D" w:rsidP="00054D9C">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 xml:space="preserve">-PE </w:t>
            </w:r>
            <w:r w:rsidR="0084420C">
              <w:rPr>
                <w:rFonts w:asciiTheme="minorHAnsi" w:hAnsiTheme="minorHAnsi" w:cstheme="minorHAnsi"/>
                <w:color w:val="000000"/>
                <w:sz w:val="20"/>
                <w:szCs w:val="20"/>
              </w:rPr>
              <w:t>embeds a reflective approach through practice and theory</w:t>
            </w:r>
            <w:r w:rsidR="004D740E">
              <w:rPr>
                <w:rFonts w:asciiTheme="minorHAnsi" w:hAnsiTheme="minorHAnsi" w:cstheme="minorHAnsi"/>
                <w:color w:val="000000"/>
                <w:sz w:val="20"/>
                <w:szCs w:val="20"/>
              </w:rPr>
              <w:t>.</w:t>
            </w:r>
          </w:p>
          <w:p w14:paraId="3C25650D" w14:textId="77777777" w:rsidR="000B46BF" w:rsidRDefault="000B46BF" w:rsidP="00054D9C">
            <w:pPr>
              <w:pStyle w:val="NoSpacing"/>
              <w:rPr>
                <w:rFonts w:asciiTheme="minorHAnsi" w:hAnsiTheme="minorHAnsi" w:cstheme="minorHAnsi"/>
                <w:color w:val="000000"/>
                <w:sz w:val="20"/>
                <w:szCs w:val="20"/>
              </w:rPr>
            </w:pPr>
          </w:p>
          <w:p w14:paraId="01A272ED" w14:textId="77777777" w:rsidR="000B46BF" w:rsidRDefault="000B46BF" w:rsidP="00054D9C">
            <w:pPr>
              <w:pStyle w:val="NoSpacing"/>
              <w:rPr>
                <w:rFonts w:asciiTheme="minorHAnsi" w:hAnsiTheme="minorHAnsi" w:cstheme="minorHAnsi"/>
                <w:color w:val="000000"/>
                <w:sz w:val="20"/>
                <w:szCs w:val="20"/>
              </w:rPr>
            </w:pPr>
          </w:p>
          <w:p w14:paraId="501FA159" w14:textId="77777777" w:rsidR="000B46BF" w:rsidRPr="005E613D" w:rsidRDefault="000B46BF" w:rsidP="00054D9C">
            <w:pPr>
              <w:pStyle w:val="NoSpacing"/>
              <w:rPr>
                <w:rFonts w:asciiTheme="minorHAnsi" w:hAnsiTheme="minorHAnsi" w:cstheme="minorHAnsi"/>
                <w:sz w:val="20"/>
                <w:szCs w:val="20"/>
              </w:rPr>
            </w:pPr>
          </w:p>
        </w:tc>
      </w:tr>
      <w:tr w:rsidR="00AD3F7C" w:rsidRPr="005E613D" w14:paraId="72010330" w14:textId="77777777" w:rsidTr="002911DB">
        <w:trPr>
          <w:cantSplit/>
          <w:trHeight w:val="355"/>
        </w:trPr>
        <w:tc>
          <w:tcPr>
            <w:tcW w:w="548" w:type="dxa"/>
            <w:vMerge/>
            <w:tcBorders>
              <w:left w:val="single" w:sz="24" w:space="0" w:color="auto"/>
            </w:tcBorders>
            <w:textDirection w:val="btLr"/>
          </w:tcPr>
          <w:p w14:paraId="39CDBE16" w14:textId="77777777" w:rsidR="000B46BF" w:rsidRPr="005E613D" w:rsidRDefault="000B46BF" w:rsidP="00054D9C">
            <w:pPr>
              <w:pStyle w:val="NoSpacing"/>
              <w:ind w:left="113" w:right="113"/>
              <w:jc w:val="center"/>
              <w:rPr>
                <w:rFonts w:asciiTheme="minorHAnsi" w:hAnsiTheme="minorHAnsi" w:cstheme="minorHAnsi"/>
                <w:sz w:val="20"/>
                <w:szCs w:val="20"/>
              </w:rPr>
            </w:pPr>
          </w:p>
        </w:tc>
        <w:tc>
          <w:tcPr>
            <w:tcW w:w="591" w:type="dxa"/>
            <w:vMerge w:val="restart"/>
            <w:textDirection w:val="btLr"/>
            <w:vAlign w:val="center"/>
          </w:tcPr>
          <w:p w14:paraId="25021714" w14:textId="77777777" w:rsidR="000B46BF" w:rsidRPr="005E613D" w:rsidRDefault="000B46BF" w:rsidP="005810F8">
            <w:pPr>
              <w:pStyle w:val="NoSpacing"/>
              <w:ind w:left="113" w:right="113"/>
              <w:jc w:val="center"/>
              <w:rPr>
                <w:rFonts w:asciiTheme="minorHAnsi" w:hAnsiTheme="minorHAnsi" w:cstheme="minorHAnsi"/>
                <w:sz w:val="20"/>
                <w:szCs w:val="20"/>
              </w:rPr>
            </w:pPr>
            <w:r w:rsidRPr="005E613D">
              <w:rPr>
                <w:rFonts w:asciiTheme="minorHAnsi" w:hAnsiTheme="minorHAnsi" w:cstheme="minorHAnsi"/>
                <w:sz w:val="20"/>
                <w:szCs w:val="20"/>
              </w:rPr>
              <w:t>Curriculum &amp; subject knowledge</w:t>
            </w:r>
          </w:p>
        </w:tc>
        <w:tc>
          <w:tcPr>
            <w:tcW w:w="977" w:type="dxa"/>
          </w:tcPr>
          <w:p w14:paraId="5C3C1FDF" w14:textId="77777777" w:rsidR="000B46BF" w:rsidRPr="005E613D" w:rsidRDefault="000B46BF" w:rsidP="00054D9C">
            <w:pPr>
              <w:pStyle w:val="NoSpacing"/>
              <w:rPr>
                <w:rFonts w:asciiTheme="minorHAnsi" w:hAnsiTheme="minorHAnsi" w:cstheme="minorHAnsi"/>
                <w:i/>
                <w:sz w:val="20"/>
                <w:szCs w:val="20"/>
              </w:rPr>
            </w:pPr>
            <w:r w:rsidRPr="005E613D">
              <w:rPr>
                <w:rFonts w:asciiTheme="minorHAnsi" w:hAnsiTheme="minorHAnsi" w:cstheme="minorHAnsi"/>
                <w:i/>
                <w:sz w:val="20"/>
                <w:szCs w:val="20"/>
              </w:rPr>
              <w:t>Learn that:</w:t>
            </w:r>
          </w:p>
          <w:p w14:paraId="099FA467" w14:textId="77777777" w:rsidR="000B46BF" w:rsidRPr="005E613D" w:rsidRDefault="000B46BF" w:rsidP="00054D9C">
            <w:pPr>
              <w:pStyle w:val="NoSpacing"/>
              <w:rPr>
                <w:rFonts w:asciiTheme="minorHAnsi" w:hAnsiTheme="minorHAnsi" w:cstheme="minorHAnsi"/>
                <w:i/>
                <w:sz w:val="20"/>
                <w:szCs w:val="20"/>
              </w:rPr>
            </w:pPr>
          </w:p>
        </w:tc>
        <w:tc>
          <w:tcPr>
            <w:tcW w:w="2935" w:type="dxa"/>
          </w:tcPr>
          <w:p w14:paraId="4C72B698"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--The purpose of PE (National) curriculum provides opportunities to succeed excel in physically demanding activities and competitive sport. </w:t>
            </w:r>
          </w:p>
          <w:p w14:paraId="67D3C161"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-PE has a multifaceted approach to embed knowledge, technical ability and application</w:t>
            </w:r>
          </w:p>
          <w:p w14:paraId="41AE901D" w14:textId="03826D19"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‘Transferability’ of technique and understanding underpinned by FMS is encouraged across activities / sports / disciplines.</w:t>
            </w:r>
          </w:p>
          <w:p w14:paraId="3DA0009E" w14:textId="584029A5" w:rsidR="001262B5" w:rsidRDefault="001262B5"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-Discovering other approaches to deliver PE </w:t>
            </w:r>
            <w:r w:rsidR="00F74E13">
              <w:rPr>
                <w:rFonts w:asciiTheme="minorHAnsi" w:hAnsiTheme="minorHAnsi" w:cstheme="minorHAnsi"/>
                <w:sz w:val="20"/>
                <w:szCs w:val="20"/>
              </w:rPr>
              <w:t>such as Teaching Games for Understanding (TGFU)</w:t>
            </w:r>
          </w:p>
          <w:p w14:paraId="60DB7543" w14:textId="77777777" w:rsidR="000B46BF" w:rsidRPr="005E613D" w:rsidRDefault="000B46BF" w:rsidP="00054D9C">
            <w:pPr>
              <w:pStyle w:val="NoSpacing"/>
              <w:rPr>
                <w:rFonts w:asciiTheme="minorHAnsi" w:hAnsiTheme="minorHAnsi" w:cstheme="minorHAnsi"/>
                <w:sz w:val="20"/>
                <w:szCs w:val="20"/>
              </w:rPr>
            </w:pPr>
          </w:p>
        </w:tc>
        <w:tc>
          <w:tcPr>
            <w:tcW w:w="3061" w:type="dxa"/>
          </w:tcPr>
          <w:p w14:paraId="5E2E652D"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-Explore the influence of philosophies in PE transferring into the (PE) curriculum.</w:t>
            </w:r>
          </w:p>
          <w:p w14:paraId="34EC6762"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-Reflect upon the impact of the PE learner through practical and theoretical approaches.</w:t>
            </w:r>
          </w:p>
          <w:p w14:paraId="6C46F3FD"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-PE has a wider influence across the school curriculum. </w:t>
            </w:r>
          </w:p>
          <w:p w14:paraId="790B257F" w14:textId="0327602B"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a breadth of activities</w:t>
            </w:r>
            <w:r w:rsidR="0037274D">
              <w:rPr>
                <w:rFonts w:asciiTheme="minorHAnsi" w:hAnsiTheme="minorHAnsi" w:cstheme="minorHAnsi"/>
                <w:sz w:val="20"/>
                <w:szCs w:val="20"/>
              </w:rPr>
              <w:t xml:space="preserve"> </w:t>
            </w:r>
            <w:r>
              <w:rPr>
                <w:rFonts w:asciiTheme="minorHAnsi" w:hAnsiTheme="minorHAnsi" w:cstheme="minorHAnsi"/>
                <w:sz w:val="20"/>
                <w:szCs w:val="20"/>
              </w:rPr>
              <w:t>develop</w:t>
            </w:r>
            <w:r w:rsidR="0037274D">
              <w:rPr>
                <w:rFonts w:asciiTheme="minorHAnsi" w:hAnsiTheme="minorHAnsi" w:cstheme="minorHAnsi"/>
                <w:sz w:val="20"/>
                <w:szCs w:val="20"/>
              </w:rPr>
              <w:t xml:space="preserve">s </w:t>
            </w:r>
            <w:r>
              <w:rPr>
                <w:rFonts w:asciiTheme="minorHAnsi" w:hAnsiTheme="minorHAnsi" w:cstheme="minorHAnsi"/>
                <w:sz w:val="20"/>
                <w:szCs w:val="20"/>
              </w:rPr>
              <w:t>confide</w:t>
            </w:r>
            <w:r w:rsidR="00B4505E">
              <w:rPr>
                <w:rFonts w:asciiTheme="minorHAnsi" w:hAnsiTheme="minorHAnsi" w:cstheme="minorHAnsi"/>
                <w:sz w:val="20"/>
                <w:szCs w:val="20"/>
              </w:rPr>
              <w:t xml:space="preserve">nce in </w:t>
            </w:r>
            <w:r w:rsidR="0037274D">
              <w:rPr>
                <w:rFonts w:asciiTheme="minorHAnsi" w:hAnsiTheme="minorHAnsi" w:cstheme="minorHAnsi"/>
                <w:sz w:val="20"/>
                <w:szCs w:val="20"/>
              </w:rPr>
              <w:t>understanding rules, accessing</w:t>
            </w:r>
            <w:r w:rsidR="001F1FCB">
              <w:rPr>
                <w:rFonts w:asciiTheme="minorHAnsi" w:hAnsiTheme="minorHAnsi" w:cstheme="minorHAnsi"/>
                <w:sz w:val="20"/>
                <w:szCs w:val="20"/>
              </w:rPr>
              <w:t xml:space="preserve"> competition</w:t>
            </w:r>
            <w:r w:rsidR="0037274D">
              <w:rPr>
                <w:rFonts w:asciiTheme="minorHAnsi" w:hAnsiTheme="minorHAnsi" w:cstheme="minorHAnsi"/>
                <w:sz w:val="20"/>
                <w:szCs w:val="20"/>
              </w:rPr>
              <w:t>.</w:t>
            </w:r>
            <w:r w:rsidR="00B4505E">
              <w:rPr>
                <w:rFonts w:asciiTheme="minorHAnsi" w:hAnsiTheme="minorHAnsi" w:cstheme="minorHAnsi"/>
                <w:sz w:val="20"/>
                <w:szCs w:val="20"/>
              </w:rPr>
              <w:t xml:space="preserve"> </w:t>
            </w:r>
          </w:p>
          <w:p w14:paraId="6920FC73" w14:textId="3B41BD8D" w:rsidR="00E45F61" w:rsidRDefault="00E45F61" w:rsidP="00054D9C">
            <w:pPr>
              <w:pStyle w:val="NoSpacing"/>
              <w:rPr>
                <w:rFonts w:asciiTheme="minorHAnsi" w:hAnsiTheme="minorHAnsi" w:cstheme="minorHAnsi"/>
                <w:sz w:val="20"/>
                <w:szCs w:val="20"/>
              </w:rPr>
            </w:pPr>
            <w:r>
              <w:rPr>
                <w:rFonts w:asciiTheme="minorHAnsi" w:hAnsiTheme="minorHAnsi" w:cstheme="minorHAnsi"/>
                <w:sz w:val="20"/>
                <w:szCs w:val="20"/>
              </w:rPr>
              <w:t>-Celebrate th</w:t>
            </w:r>
            <w:r w:rsidR="003E5165">
              <w:rPr>
                <w:rFonts w:asciiTheme="minorHAnsi" w:hAnsiTheme="minorHAnsi" w:cstheme="minorHAnsi"/>
                <w:sz w:val="20"/>
                <w:szCs w:val="20"/>
              </w:rPr>
              <w:t>at participation is essential through a coaching,</w:t>
            </w:r>
            <w:r w:rsidR="00BD2C61">
              <w:rPr>
                <w:rFonts w:asciiTheme="minorHAnsi" w:hAnsiTheme="minorHAnsi" w:cstheme="minorHAnsi"/>
                <w:sz w:val="20"/>
                <w:szCs w:val="20"/>
              </w:rPr>
              <w:t xml:space="preserve"> </w:t>
            </w:r>
            <w:r w:rsidR="003E5165">
              <w:rPr>
                <w:rFonts w:asciiTheme="minorHAnsi" w:hAnsiTheme="minorHAnsi" w:cstheme="minorHAnsi"/>
                <w:sz w:val="20"/>
                <w:szCs w:val="20"/>
              </w:rPr>
              <w:t>observer,</w:t>
            </w:r>
            <w:r w:rsidR="00BD2C61">
              <w:rPr>
                <w:rFonts w:asciiTheme="minorHAnsi" w:hAnsiTheme="minorHAnsi" w:cstheme="minorHAnsi"/>
                <w:sz w:val="20"/>
                <w:szCs w:val="20"/>
              </w:rPr>
              <w:t xml:space="preserve"> </w:t>
            </w:r>
            <w:r w:rsidR="003E5165">
              <w:rPr>
                <w:rFonts w:asciiTheme="minorHAnsi" w:hAnsiTheme="minorHAnsi" w:cstheme="minorHAnsi"/>
                <w:sz w:val="20"/>
                <w:szCs w:val="20"/>
              </w:rPr>
              <w:t xml:space="preserve">officiating and leadership </w:t>
            </w:r>
            <w:r w:rsidR="00BD2C61">
              <w:rPr>
                <w:rFonts w:asciiTheme="minorHAnsi" w:hAnsiTheme="minorHAnsi" w:cstheme="minorHAnsi"/>
                <w:sz w:val="20"/>
                <w:szCs w:val="20"/>
              </w:rPr>
              <w:t>roles (not just for non-participation in PE)</w:t>
            </w:r>
          </w:p>
          <w:p w14:paraId="4979299C" w14:textId="77777777" w:rsidR="000B46BF" w:rsidRPr="005E613D" w:rsidRDefault="000B46BF" w:rsidP="00054D9C">
            <w:pPr>
              <w:pStyle w:val="NoSpacing"/>
              <w:rPr>
                <w:rFonts w:asciiTheme="minorHAnsi" w:hAnsiTheme="minorHAnsi" w:cstheme="minorHAnsi"/>
                <w:sz w:val="20"/>
                <w:szCs w:val="20"/>
              </w:rPr>
            </w:pPr>
          </w:p>
        </w:tc>
        <w:tc>
          <w:tcPr>
            <w:tcW w:w="2807" w:type="dxa"/>
          </w:tcPr>
          <w:p w14:paraId="483E1612" w14:textId="70F9B771"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A47695">
              <w:rPr>
                <w:rFonts w:asciiTheme="minorHAnsi" w:hAnsiTheme="minorHAnsi" w:cstheme="minorHAnsi"/>
                <w:sz w:val="20"/>
                <w:szCs w:val="20"/>
              </w:rPr>
              <w:t>A</w:t>
            </w:r>
            <w:r>
              <w:rPr>
                <w:rFonts w:asciiTheme="minorHAnsi" w:hAnsiTheme="minorHAnsi" w:cstheme="minorHAnsi"/>
                <w:sz w:val="20"/>
                <w:szCs w:val="20"/>
              </w:rPr>
              <w:t>n embedded pedagogical approach has positive impact upon the learner progression</w:t>
            </w:r>
          </w:p>
          <w:p w14:paraId="10E1868F"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-Research informed practice supports the sequencing of the PE curriculum to securing more advanced knowledge and experience through a cascaded approach.</w:t>
            </w:r>
          </w:p>
          <w:p w14:paraId="4D0BF79B" w14:textId="59ACE539" w:rsidR="00E169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-Empower</w:t>
            </w:r>
            <w:r w:rsidR="00AD3F7C">
              <w:rPr>
                <w:rFonts w:asciiTheme="minorHAnsi" w:hAnsiTheme="minorHAnsi" w:cstheme="minorHAnsi"/>
                <w:sz w:val="20"/>
                <w:szCs w:val="20"/>
              </w:rPr>
              <w:t xml:space="preserve">ing </w:t>
            </w:r>
            <w:r>
              <w:rPr>
                <w:rFonts w:asciiTheme="minorHAnsi" w:hAnsiTheme="minorHAnsi" w:cstheme="minorHAnsi"/>
                <w:sz w:val="20"/>
                <w:szCs w:val="20"/>
              </w:rPr>
              <w:t xml:space="preserve">learners to engage with </w:t>
            </w:r>
            <w:r w:rsidR="004455E3">
              <w:rPr>
                <w:rFonts w:asciiTheme="minorHAnsi" w:hAnsiTheme="minorHAnsi" w:cstheme="minorHAnsi"/>
                <w:sz w:val="20"/>
                <w:szCs w:val="20"/>
              </w:rPr>
              <w:t xml:space="preserve">sophisticated </w:t>
            </w:r>
            <w:r w:rsidR="008F6751">
              <w:rPr>
                <w:rFonts w:asciiTheme="minorHAnsi" w:hAnsiTheme="minorHAnsi" w:cstheme="minorHAnsi"/>
                <w:sz w:val="20"/>
                <w:szCs w:val="20"/>
              </w:rPr>
              <w:t xml:space="preserve">PE </w:t>
            </w:r>
            <w:r>
              <w:rPr>
                <w:rFonts w:asciiTheme="minorHAnsi" w:hAnsiTheme="minorHAnsi" w:cstheme="minorHAnsi"/>
                <w:sz w:val="20"/>
                <w:szCs w:val="20"/>
              </w:rPr>
              <w:t xml:space="preserve">terminology </w:t>
            </w:r>
            <w:r w:rsidR="00E169BF">
              <w:rPr>
                <w:rFonts w:asciiTheme="minorHAnsi" w:hAnsiTheme="minorHAnsi" w:cstheme="minorHAnsi"/>
                <w:sz w:val="20"/>
                <w:szCs w:val="20"/>
              </w:rPr>
              <w:t>cascaded from the GCSE / vocational frameworks</w:t>
            </w:r>
            <w:r w:rsidR="00CD4182">
              <w:rPr>
                <w:rFonts w:asciiTheme="minorHAnsi" w:hAnsiTheme="minorHAnsi" w:cstheme="minorHAnsi"/>
                <w:sz w:val="20"/>
                <w:szCs w:val="20"/>
              </w:rPr>
              <w:t>.</w:t>
            </w:r>
          </w:p>
          <w:p w14:paraId="456BB79C" w14:textId="77777777" w:rsidR="000B46BF" w:rsidRDefault="000B46BF" w:rsidP="00054D9C">
            <w:pPr>
              <w:pStyle w:val="NoSpacing"/>
              <w:rPr>
                <w:rFonts w:asciiTheme="minorHAnsi" w:hAnsiTheme="minorHAnsi" w:cstheme="minorHAnsi"/>
                <w:sz w:val="20"/>
                <w:szCs w:val="20"/>
              </w:rPr>
            </w:pPr>
          </w:p>
          <w:p w14:paraId="506FBD27" w14:textId="77777777" w:rsidR="000B46BF" w:rsidRPr="005E613D" w:rsidRDefault="000B46BF" w:rsidP="00054D9C">
            <w:pPr>
              <w:pStyle w:val="NoSpacing"/>
              <w:rPr>
                <w:rFonts w:asciiTheme="minorHAnsi" w:hAnsiTheme="minorHAnsi" w:cstheme="minorHAnsi"/>
                <w:sz w:val="20"/>
                <w:szCs w:val="20"/>
              </w:rPr>
            </w:pPr>
          </w:p>
        </w:tc>
        <w:tc>
          <w:tcPr>
            <w:tcW w:w="2860" w:type="dxa"/>
          </w:tcPr>
          <w:p w14:paraId="69B86711" w14:textId="77777777" w:rsidR="000B46BF" w:rsidRPr="00780874" w:rsidRDefault="000B46BF" w:rsidP="00054D9C">
            <w:pPr>
              <w:rPr>
                <w:rFonts w:asciiTheme="minorHAnsi" w:hAnsiTheme="minorHAnsi" w:cstheme="minorHAnsi"/>
                <w:sz w:val="20"/>
                <w:szCs w:val="20"/>
              </w:rPr>
            </w:pPr>
            <w:r w:rsidRPr="00780874">
              <w:rPr>
                <w:rFonts w:asciiTheme="minorHAnsi" w:hAnsiTheme="minorHAnsi" w:cstheme="minorHAnsi"/>
                <w:sz w:val="20"/>
                <w:szCs w:val="20"/>
              </w:rPr>
              <w:t>-rationale choices in the PE curriculum sequence ensure inclusivity and accessibility to all</w:t>
            </w:r>
          </w:p>
          <w:p w14:paraId="6256F893" w14:textId="77777777" w:rsidR="000B46BF" w:rsidRPr="00780874" w:rsidRDefault="000B46BF" w:rsidP="00054D9C">
            <w:pPr>
              <w:rPr>
                <w:rFonts w:asciiTheme="minorHAnsi" w:hAnsiTheme="minorHAnsi" w:cstheme="minorHAnsi"/>
                <w:sz w:val="20"/>
                <w:szCs w:val="20"/>
              </w:rPr>
            </w:pPr>
            <w:r w:rsidRPr="00780874">
              <w:rPr>
                <w:rFonts w:asciiTheme="minorHAnsi" w:hAnsiTheme="minorHAnsi" w:cstheme="minorHAnsi"/>
                <w:sz w:val="20"/>
                <w:szCs w:val="20"/>
              </w:rPr>
              <w:t xml:space="preserve">-PE should encourage the awareness regarding Social Justice and through respect, fair play and embedded from a holistic perspective of SMSC that can create a secure and positive learning environment. </w:t>
            </w:r>
          </w:p>
          <w:p w14:paraId="3D8B13D7" w14:textId="50A329D3" w:rsidR="000B46BF" w:rsidRPr="00466ED0" w:rsidRDefault="000B46BF" w:rsidP="00054D9C">
            <w:pPr>
              <w:rPr>
                <w:rFonts w:asciiTheme="minorHAnsi" w:eastAsia="Times New Roman" w:hAnsiTheme="minorHAnsi" w:cstheme="minorHAnsi"/>
                <w:sz w:val="20"/>
                <w:szCs w:val="20"/>
                <w:lang w:eastAsia="en-GB"/>
              </w:rPr>
            </w:pPr>
            <w:r w:rsidRPr="00780874">
              <w:rPr>
                <w:rFonts w:asciiTheme="minorHAnsi" w:eastAsia="Times New Roman" w:hAnsiTheme="minorHAnsi" w:cstheme="minorHAnsi"/>
                <w:color w:val="000000"/>
                <w:sz w:val="20"/>
                <w:szCs w:val="20"/>
                <w:lang w:eastAsia="en-GB"/>
              </w:rPr>
              <w:t>-</w:t>
            </w:r>
            <w:r>
              <w:rPr>
                <w:rFonts w:asciiTheme="minorHAnsi" w:eastAsia="Times New Roman" w:hAnsiTheme="minorHAnsi" w:cstheme="minorHAnsi"/>
                <w:color w:val="000000"/>
                <w:sz w:val="20"/>
                <w:szCs w:val="20"/>
                <w:lang w:eastAsia="en-GB"/>
              </w:rPr>
              <w:t>implementing this through planning and delivery of PE lessons</w:t>
            </w:r>
            <w:r w:rsidR="00D96C44">
              <w:rPr>
                <w:rFonts w:asciiTheme="minorHAnsi" w:eastAsia="Times New Roman" w:hAnsiTheme="minorHAnsi" w:cstheme="minorHAnsi"/>
                <w:color w:val="000000"/>
                <w:sz w:val="20"/>
                <w:szCs w:val="20"/>
                <w:lang w:eastAsia="en-GB"/>
              </w:rPr>
              <w:t xml:space="preserve"> that is consolidated by</w:t>
            </w:r>
            <w:r w:rsidR="00CE0EF9">
              <w:rPr>
                <w:rFonts w:asciiTheme="minorHAnsi" w:eastAsia="Times New Roman" w:hAnsiTheme="minorHAnsi" w:cstheme="minorHAnsi"/>
                <w:color w:val="000000"/>
                <w:sz w:val="20"/>
                <w:szCs w:val="20"/>
                <w:lang w:eastAsia="en-GB"/>
              </w:rPr>
              <w:t xml:space="preserve"> prior</w:t>
            </w:r>
            <w:r w:rsidR="00D96C44">
              <w:rPr>
                <w:rFonts w:asciiTheme="minorHAnsi" w:eastAsia="Times New Roman" w:hAnsiTheme="minorHAnsi" w:cstheme="minorHAnsi"/>
                <w:color w:val="000000"/>
                <w:sz w:val="20"/>
                <w:szCs w:val="20"/>
                <w:lang w:eastAsia="en-GB"/>
              </w:rPr>
              <w:t xml:space="preserve"> experience,</w:t>
            </w:r>
            <w:r w:rsidR="00CE0EF9">
              <w:rPr>
                <w:rFonts w:asciiTheme="minorHAnsi" w:eastAsia="Times New Roman" w:hAnsiTheme="minorHAnsi" w:cstheme="minorHAnsi"/>
                <w:color w:val="000000"/>
                <w:sz w:val="20"/>
                <w:szCs w:val="20"/>
                <w:lang w:eastAsia="en-GB"/>
              </w:rPr>
              <w:t xml:space="preserve"> and current </w:t>
            </w:r>
            <w:r w:rsidR="00D96C44">
              <w:rPr>
                <w:rFonts w:asciiTheme="minorHAnsi" w:eastAsia="Times New Roman" w:hAnsiTheme="minorHAnsi" w:cstheme="minorHAnsi"/>
                <w:color w:val="000000"/>
                <w:sz w:val="20"/>
                <w:szCs w:val="20"/>
                <w:lang w:eastAsia="en-GB"/>
              </w:rPr>
              <w:t xml:space="preserve">exposure </w:t>
            </w:r>
          </w:p>
        </w:tc>
        <w:tc>
          <w:tcPr>
            <w:tcW w:w="2806" w:type="dxa"/>
            <w:tcBorders>
              <w:right w:val="single" w:sz="24" w:space="0" w:color="auto"/>
            </w:tcBorders>
          </w:tcPr>
          <w:p w14:paraId="1B85034A"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-continual research into new approaches towards teaching and learning in PE should be identified and reviewed on a regular basis.</w:t>
            </w:r>
          </w:p>
          <w:p w14:paraId="58DBDBBD"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-PE has an important role in reinforcing cross curricular knowledge and experience in mandatory areas such as PHSE, Safeguarding and Citizenship </w:t>
            </w:r>
          </w:p>
          <w:p w14:paraId="10DC6450" w14:textId="77777777" w:rsidR="000B46BF" w:rsidRPr="005E613D" w:rsidRDefault="000B46BF" w:rsidP="00054D9C">
            <w:pPr>
              <w:pStyle w:val="NoSpacing"/>
              <w:rPr>
                <w:rFonts w:asciiTheme="minorHAnsi" w:hAnsiTheme="minorHAnsi" w:cstheme="minorHAnsi"/>
                <w:sz w:val="20"/>
                <w:szCs w:val="20"/>
              </w:rPr>
            </w:pPr>
            <w:r w:rsidRPr="00780874">
              <w:rPr>
                <w:rFonts w:asciiTheme="minorHAnsi" w:hAnsiTheme="minorHAnsi" w:cstheme="minorHAnsi"/>
                <w:sz w:val="20"/>
                <w:szCs w:val="20"/>
              </w:rPr>
              <w:t>Points of contact exists between History and other subjects e.g. Citizenship, PSHE.</w:t>
            </w:r>
          </w:p>
        </w:tc>
      </w:tr>
      <w:tr w:rsidR="00AD3F7C" w:rsidRPr="005E613D" w14:paraId="1CE4AB9E" w14:textId="77777777" w:rsidTr="002911DB">
        <w:trPr>
          <w:cantSplit/>
          <w:trHeight w:val="355"/>
        </w:trPr>
        <w:tc>
          <w:tcPr>
            <w:tcW w:w="548" w:type="dxa"/>
            <w:vMerge/>
            <w:tcBorders>
              <w:left w:val="single" w:sz="24" w:space="0" w:color="auto"/>
              <w:bottom w:val="single" w:sz="24" w:space="0" w:color="auto"/>
            </w:tcBorders>
            <w:textDirection w:val="btLr"/>
          </w:tcPr>
          <w:p w14:paraId="2BE43622" w14:textId="77777777" w:rsidR="000B46BF" w:rsidRPr="005E613D" w:rsidRDefault="000B46BF" w:rsidP="00054D9C">
            <w:pPr>
              <w:pStyle w:val="NoSpacing"/>
              <w:ind w:left="113" w:right="113"/>
              <w:jc w:val="center"/>
              <w:rPr>
                <w:rFonts w:asciiTheme="minorHAnsi" w:hAnsiTheme="minorHAnsi" w:cstheme="minorHAnsi"/>
                <w:sz w:val="20"/>
                <w:szCs w:val="20"/>
              </w:rPr>
            </w:pPr>
          </w:p>
        </w:tc>
        <w:tc>
          <w:tcPr>
            <w:tcW w:w="591" w:type="dxa"/>
            <w:vMerge/>
            <w:tcBorders>
              <w:bottom w:val="single" w:sz="24" w:space="0" w:color="auto"/>
            </w:tcBorders>
            <w:textDirection w:val="btLr"/>
            <w:vAlign w:val="center"/>
          </w:tcPr>
          <w:p w14:paraId="6CFD8D31" w14:textId="77777777" w:rsidR="000B46BF" w:rsidRPr="005E613D" w:rsidRDefault="000B46BF" w:rsidP="005810F8">
            <w:pPr>
              <w:pStyle w:val="NoSpacing"/>
              <w:ind w:left="113" w:right="113"/>
              <w:jc w:val="center"/>
              <w:rPr>
                <w:rFonts w:asciiTheme="minorHAnsi" w:hAnsiTheme="minorHAnsi" w:cstheme="minorHAnsi"/>
                <w:sz w:val="20"/>
                <w:szCs w:val="20"/>
              </w:rPr>
            </w:pPr>
          </w:p>
        </w:tc>
        <w:tc>
          <w:tcPr>
            <w:tcW w:w="977" w:type="dxa"/>
            <w:tcBorders>
              <w:bottom w:val="single" w:sz="24" w:space="0" w:color="auto"/>
            </w:tcBorders>
          </w:tcPr>
          <w:p w14:paraId="561E7EA5" w14:textId="77777777" w:rsidR="000B46BF" w:rsidRPr="005E613D" w:rsidRDefault="000B46BF" w:rsidP="00054D9C">
            <w:pPr>
              <w:pStyle w:val="NoSpacing"/>
              <w:rPr>
                <w:rFonts w:asciiTheme="minorHAnsi" w:hAnsiTheme="minorHAnsi" w:cstheme="minorHAnsi"/>
                <w:i/>
                <w:sz w:val="20"/>
                <w:szCs w:val="20"/>
              </w:rPr>
            </w:pPr>
            <w:r w:rsidRPr="005E613D">
              <w:rPr>
                <w:rFonts w:asciiTheme="minorHAnsi" w:hAnsiTheme="minorHAnsi" w:cstheme="minorHAnsi"/>
                <w:i/>
                <w:sz w:val="20"/>
                <w:szCs w:val="20"/>
              </w:rPr>
              <w:t>Learn how to:</w:t>
            </w:r>
          </w:p>
        </w:tc>
        <w:tc>
          <w:tcPr>
            <w:tcW w:w="2935" w:type="dxa"/>
            <w:tcBorders>
              <w:bottom w:val="single" w:sz="24" w:space="0" w:color="auto"/>
            </w:tcBorders>
          </w:tcPr>
          <w:p w14:paraId="6AED64DE" w14:textId="6CD2683B"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-Examine through a sequential approach the development of their subject knowledge so to impart with confidence upon the </w:t>
            </w:r>
            <w:r w:rsidR="00054D9C">
              <w:rPr>
                <w:rFonts w:asciiTheme="minorHAnsi" w:hAnsiTheme="minorHAnsi" w:cstheme="minorHAnsi"/>
                <w:sz w:val="20"/>
                <w:szCs w:val="20"/>
              </w:rPr>
              <w:t>learner</w:t>
            </w:r>
            <w:r>
              <w:rPr>
                <w:rFonts w:asciiTheme="minorHAnsi" w:hAnsiTheme="minorHAnsi" w:cstheme="minorHAnsi"/>
                <w:sz w:val="20"/>
                <w:szCs w:val="20"/>
              </w:rPr>
              <w:t>s learning to make progress.</w:t>
            </w:r>
          </w:p>
          <w:p w14:paraId="30438C30" w14:textId="0E4B1C3A"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-Undertake an audit to identify areas of enhancement and methods to action plan ways to progress / secure knowledge in specific activities.</w:t>
            </w:r>
          </w:p>
          <w:p w14:paraId="7286993C" w14:textId="75AAB778" w:rsidR="00386CB8" w:rsidRDefault="00386CB8"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5922D8">
              <w:rPr>
                <w:rFonts w:asciiTheme="minorHAnsi" w:hAnsiTheme="minorHAnsi" w:cstheme="minorHAnsi"/>
                <w:sz w:val="20"/>
                <w:szCs w:val="20"/>
              </w:rPr>
              <w:t>Underpin the importance</w:t>
            </w:r>
            <w:r>
              <w:rPr>
                <w:rFonts w:asciiTheme="minorHAnsi" w:hAnsiTheme="minorHAnsi" w:cstheme="minorHAnsi"/>
                <w:sz w:val="20"/>
                <w:szCs w:val="20"/>
              </w:rPr>
              <w:t xml:space="preserve"> pe</w:t>
            </w:r>
            <w:r w:rsidR="00181165">
              <w:rPr>
                <w:rFonts w:asciiTheme="minorHAnsi" w:hAnsiTheme="minorHAnsi" w:cstheme="minorHAnsi"/>
                <w:sz w:val="20"/>
                <w:szCs w:val="20"/>
              </w:rPr>
              <w:t>dagogy in PE to establish purposeful practice</w:t>
            </w:r>
            <w:r w:rsidR="00AD3F7C">
              <w:rPr>
                <w:rFonts w:asciiTheme="minorHAnsi" w:hAnsiTheme="minorHAnsi" w:cstheme="minorHAnsi"/>
                <w:sz w:val="20"/>
                <w:szCs w:val="20"/>
              </w:rPr>
              <w:t xml:space="preserve"> in lessons and planning.</w:t>
            </w:r>
          </w:p>
          <w:p w14:paraId="2A65EAE0" w14:textId="77777777" w:rsidR="000B46BF" w:rsidRDefault="000B46BF" w:rsidP="00054D9C">
            <w:pPr>
              <w:pStyle w:val="NoSpacing"/>
              <w:rPr>
                <w:rFonts w:asciiTheme="minorHAnsi" w:hAnsiTheme="minorHAnsi" w:cstheme="minorHAnsi"/>
                <w:sz w:val="20"/>
                <w:szCs w:val="20"/>
              </w:rPr>
            </w:pPr>
          </w:p>
          <w:p w14:paraId="22F05A42" w14:textId="77777777" w:rsidR="000B46BF" w:rsidRPr="005E613D" w:rsidRDefault="000B46BF" w:rsidP="00054D9C">
            <w:pPr>
              <w:pStyle w:val="NoSpacing"/>
              <w:rPr>
                <w:rFonts w:asciiTheme="minorHAnsi" w:hAnsiTheme="minorHAnsi" w:cstheme="minorHAnsi"/>
                <w:sz w:val="20"/>
                <w:szCs w:val="20"/>
              </w:rPr>
            </w:pPr>
          </w:p>
        </w:tc>
        <w:tc>
          <w:tcPr>
            <w:tcW w:w="3061" w:type="dxa"/>
            <w:tcBorders>
              <w:bottom w:val="single" w:sz="24" w:space="0" w:color="auto"/>
            </w:tcBorders>
          </w:tcPr>
          <w:p w14:paraId="79C3695E" w14:textId="16F14E34"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-Understand, implement and expand upon</w:t>
            </w:r>
            <w:r w:rsidR="00D228C2">
              <w:rPr>
                <w:rFonts w:asciiTheme="minorHAnsi" w:hAnsiTheme="minorHAnsi" w:cstheme="minorHAnsi"/>
                <w:sz w:val="20"/>
                <w:szCs w:val="20"/>
              </w:rPr>
              <w:t xml:space="preserve"> deeper</w:t>
            </w:r>
            <w:r>
              <w:rPr>
                <w:rFonts w:asciiTheme="minorHAnsi" w:hAnsiTheme="minorHAnsi" w:cstheme="minorHAnsi"/>
                <w:sz w:val="20"/>
                <w:szCs w:val="20"/>
              </w:rPr>
              <w:t xml:space="preserve"> </w:t>
            </w:r>
            <w:r w:rsidR="009C0C71">
              <w:rPr>
                <w:rFonts w:asciiTheme="minorHAnsi" w:hAnsiTheme="minorHAnsi" w:cstheme="minorHAnsi"/>
                <w:sz w:val="20"/>
                <w:szCs w:val="20"/>
              </w:rPr>
              <w:t xml:space="preserve">PE </w:t>
            </w:r>
            <w:r>
              <w:rPr>
                <w:rFonts w:asciiTheme="minorHAnsi" w:hAnsiTheme="minorHAnsi" w:cstheme="minorHAnsi"/>
                <w:sz w:val="20"/>
                <w:szCs w:val="20"/>
              </w:rPr>
              <w:t>pedagogical approaches in practical/ theoretical (PE)</w:t>
            </w:r>
            <w:r w:rsidR="00D228C2">
              <w:rPr>
                <w:rFonts w:asciiTheme="minorHAnsi" w:hAnsiTheme="minorHAnsi" w:cstheme="minorHAnsi"/>
                <w:sz w:val="20"/>
                <w:szCs w:val="20"/>
              </w:rPr>
              <w:t>.</w:t>
            </w:r>
          </w:p>
          <w:p w14:paraId="58AE41B8" w14:textId="084A6BEB"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9140DD">
              <w:rPr>
                <w:rFonts w:asciiTheme="minorHAnsi" w:hAnsiTheme="minorHAnsi" w:cstheme="minorHAnsi"/>
                <w:sz w:val="20"/>
                <w:szCs w:val="20"/>
              </w:rPr>
              <w:t>I</w:t>
            </w:r>
            <w:r>
              <w:rPr>
                <w:rFonts w:asciiTheme="minorHAnsi" w:hAnsiTheme="minorHAnsi" w:cstheme="minorHAnsi"/>
                <w:sz w:val="20"/>
                <w:szCs w:val="20"/>
              </w:rPr>
              <w:t>mplement engaging, challenging class discussions through physical Literacy (FMS)</w:t>
            </w:r>
          </w:p>
          <w:p w14:paraId="63404DEA" w14:textId="713D67F7" w:rsidR="00A54481"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-identify good practice through observation</w:t>
            </w:r>
            <w:r w:rsidR="00A54481">
              <w:rPr>
                <w:rFonts w:asciiTheme="minorHAnsi" w:hAnsiTheme="minorHAnsi" w:cstheme="minorHAnsi"/>
                <w:sz w:val="20"/>
                <w:szCs w:val="20"/>
              </w:rPr>
              <w:t xml:space="preserve">, </w:t>
            </w:r>
            <w:r>
              <w:rPr>
                <w:rFonts w:asciiTheme="minorHAnsi" w:hAnsiTheme="minorHAnsi" w:cstheme="minorHAnsi"/>
                <w:sz w:val="20"/>
                <w:szCs w:val="20"/>
              </w:rPr>
              <w:t xml:space="preserve">dialogue </w:t>
            </w:r>
            <w:r w:rsidR="00A54481">
              <w:rPr>
                <w:rFonts w:asciiTheme="minorHAnsi" w:hAnsiTheme="minorHAnsi" w:cstheme="minorHAnsi"/>
                <w:sz w:val="20"/>
                <w:szCs w:val="20"/>
              </w:rPr>
              <w:t>of experts</w:t>
            </w:r>
            <w:r w:rsidR="00522D4F">
              <w:rPr>
                <w:rFonts w:asciiTheme="minorHAnsi" w:hAnsiTheme="minorHAnsi" w:cstheme="minorHAnsi"/>
                <w:sz w:val="20"/>
                <w:szCs w:val="20"/>
              </w:rPr>
              <w:t>.</w:t>
            </w:r>
          </w:p>
          <w:p w14:paraId="5C1B7B8A" w14:textId="451AFE04"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-Reflect and review through a spiral approach to identify areas of develop and secure knowledge in specific activities (</w:t>
            </w:r>
            <w:r w:rsidR="0084171F">
              <w:rPr>
                <w:rFonts w:asciiTheme="minorHAnsi" w:hAnsiTheme="minorHAnsi" w:cstheme="minorHAnsi"/>
                <w:sz w:val="20"/>
                <w:szCs w:val="20"/>
              </w:rPr>
              <w:t xml:space="preserve">PE </w:t>
            </w:r>
            <w:r>
              <w:rPr>
                <w:rFonts w:asciiTheme="minorHAnsi" w:hAnsiTheme="minorHAnsi" w:cstheme="minorHAnsi"/>
                <w:sz w:val="20"/>
                <w:szCs w:val="20"/>
              </w:rPr>
              <w:t xml:space="preserve">subject </w:t>
            </w:r>
            <w:r w:rsidR="00555E9B">
              <w:rPr>
                <w:rFonts w:asciiTheme="minorHAnsi" w:hAnsiTheme="minorHAnsi" w:cstheme="minorHAnsi"/>
                <w:sz w:val="20"/>
                <w:szCs w:val="20"/>
              </w:rPr>
              <w:t xml:space="preserve">knowledge </w:t>
            </w:r>
            <w:r>
              <w:rPr>
                <w:rFonts w:asciiTheme="minorHAnsi" w:hAnsiTheme="minorHAnsi" w:cstheme="minorHAnsi"/>
                <w:sz w:val="20"/>
                <w:szCs w:val="20"/>
              </w:rPr>
              <w:t>audit)</w:t>
            </w:r>
          </w:p>
        </w:tc>
        <w:tc>
          <w:tcPr>
            <w:tcW w:w="2807" w:type="dxa"/>
            <w:tcBorders>
              <w:bottom w:val="single" w:sz="24" w:space="0" w:color="auto"/>
            </w:tcBorders>
          </w:tcPr>
          <w:p w14:paraId="255F3660" w14:textId="6F84A195"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-Integrate PE specific terminology </w:t>
            </w:r>
            <w:r w:rsidR="00865E23">
              <w:rPr>
                <w:rFonts w:asciiTheme="minorHAnsi" w:hAnsiTheme="minorHAnsi" w:cstheme="minorHAnsi"/>
                <w:sz w:val="20"/>
                <w:szCs w:val="20"/>
              </w:rPr>
              <w:t xml:space="preserve">through </w:t>
            </w:r>
            <w:r>
              <w:rPr>
                <w:rFonts w:asciiTheme="minorHAnsi" w:hAnsiTheme="minorHAnsi" w:cstheme="minorHAnsi"/>
                <w:sz w:val="20"/>
                <w:szCs w:val="20"/>
              </w:rPr>
              <w:t xml:space="preserve">modelling and scaffolding within </w:t>
            </w:r>
            <w:r w:rsidR="00865E23">
              <w:rPr>
                <w:rFonts w:asciiTheme="minorHAnsi" w:hAnsiTheme="minorHAnsi" w:cstheme="minorHAnsi"/>
                <w:sz w:val="20"/>
                <w:szCs w:val="20"/>
              </w:rPr>
              <w:t>activities</w:t>
            </w:r>
          </w:p>
          <w:p w14:paraId="50B5C12A" w14:textId="73E6459F" w:rsidR="000B46BF" w:rsidRPr="006C2C55"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954E44">
              <w:rPr>
                <w:rFonts w:asciiTheme="minorHAnsi" w:hAnsiTheme="minorHAnsi" w:cstheme="minorHAnsi"/>
                <w:sz w:val="20"/>
                <w:szCs w:val="20"/>
              </w:rPr>
              <w:t xml:space="preserve">Utilise </w:t>
            </w:r>
            <w:r w:rsidR="00A80104">
              <w:rPr>
                <w:rFonts w:asciiTheme="minorHAnsi" w:hAnsiTheme="minorHAnsi" w:cstheme="minorHAnsi"/>
                <w:sz w:val="20"/>
                <w:szCs w:val="20"/>
              </w:rPr>
              <w:t>high quality</w:t>
            </w:r>
            <w:r w:rsidR="009603F0">
              <w:rPr>
                <w:rFonts w:asciiTheme="minorHAnsi" w:hAnsiTheme="minorHAnsi" w:cstheme="minorHAnsi"/>
                <w:sz w:val="20"/>
                <w:szCs w:val="20"/>
              </w:rPr>
              <w:t xml:space="preserve"> instructions</w:t>
            </w:r>
            <w:r w:rsidR="00954E44">
              <w:rPr>
                <w:rFonts w:asciiTheme="minorHAnsi" w:hAnsiTheme="minorHAnsi" w:cstheme="minorHAnsi"/>
                <w:sz w:val="20"/>
                <w:szCs w:val="20"/>
              </w:rPr>
              <w:t xml:space="preserve"> </w:t>
            </w:r>
            <w:r w:rsidR="009603F0">
              <w:rPr>
                <w:rFonts w:asciiTheme="minorHAnsi" w:hAnsiTheme="minorHAnsi" w:cstheme="minorHAnsi"/>
                <w:sz w:val="20"/>
                <w:szCs w:val="20"/>
              </w:rPr>
              <w:t xml:space="preserve">in </w:t>
            </w:r>
            <w:r w:rsidR="00A80104">
              <w:rPr>
                <w:rFonts w:asciiTheme="minorHAnsi" w:hAnsiTheme="minorHAnsi" w:cstheme="minorHAnsi"/>
                <w:sz w:val="20"/>
                <w:szCs w:val="20"/>
              </w:rPr>
              <w:t>purposeful practice across all sports/ activities</w:t>
            </w:r>
            <w:r w:rsidR="00954E44">
              <w:rPr>
                <w:rFonts w:asciiTheme="minorHAnsi" w:hAnsiTheme="minorHAnsi" w:cstheme="minorHAnsi"/>
                <w:sz w:val="20"/>
                <w:szCs w:val="20"/>
              </w:rPr>
              <w:t xml:space="preserve"> </w:t>
            </w:r>
            <w:r w:rsidR="00206513">
              <w:rPr>
                <w:rFonts w:asciiTheme="minorHAnsi" w:hAnsiTheme="minorHAnsi" w:cstheme="minorHAnsi"/>
                <w:sz w:val="20"/>
                <w:szCs w:val="20"/>
              </w:rPr>
              <w:t xml:space="preserve">to underpin </w:t>
            </w:r>
            <w:r w:rsidR="00C97D63">
              <w:rPr>
                <w:rFonts w:asciiTheme="minorHAnsi" w:hAnsiTheme="minorHAnsi" w:cstheme="minorHAnsi"/>
                <w:sz w:val="20"/>
                <w:szCs w:val="20"/>
              </w:rPr>
              <w:t xml:space="preserve">subject </w:t>
            </w:r>
            <w:r>
              <w:rPr>
                <w:rFonts w:asciiTheme="minorHAnsi" w:hAnsiTheme="minorHAnsi" w:cstheme="minorHAnsi"/>
                <w:sz w:val="20"/>
                <w:szCs w:val="20"/>
              </w:rPr>
              <w:t>knowledge</w:t>
            </w:r>
            <w:r w:rsidR="009D02A0">
              <w:rPr>
                <w:rFonts w:asciiTheme="minorHAnsi" w:hAnsiTheme="minorHAnsi" w:cstheme="minorHAnsi"/>
                <w:sz w:val="20"/>
                <w:szCs w:val="20"/>
              </w:rPr>
              <w:t>.</w:t>
            </w:r>
          </w:p>
          <w:p w14:paraId="67C03C40" w14:textId="14E35DFC" w:rsidR="000B46BF" w:rsidRPr="006C2C55" w:rsidRDefault="000B46BF" w:rsidP="00054D9C">
            <w:pPr>
              <w:pStyle w:val="NoSpacing"/>
              <w:rPr>
                <w:rFonts w:asciiTheme="minorHAnsi" w:hAnsiTheme="minorHAnsi" w:cstheme="minorHAnsi"/>
                <w:color w:val="000000"/>
                <w:sz w:val="20"/>
                <w:szCs w:val="20"/>
              </w:rPr>
            </w:pPr>
            <w:r>
              <w:rPr>
                <w:rFonts w:asciiTheme="minorHAnsi" w:hAnsiTheme="minorHAnsi" w:cstheme="minorHAnsi"/>
                <w:sz w:val="20"/>
                <w:szCs w:val="20"/>
              </w:rPr>
              <w:t>-</w:t>
            </w:r>
            <w:r w:rsidR="00C1619F">
              <w:rPr>
                <w:rFonts w:asciiTheme="minorHAnsi" w:hAnsiTheme="minorHAnsi" w:cstheme="minorHAnsi"/>
                <w:sz w:val="20"/>
                <w:szCs w:val="20"/>
              </w:rPr>
              <w:t xml:space="preserve">Establish </w:t>
            </w:r>
            <w:r>
              <w:rPr>
                <w:rFonts w:asciiTheme="minorHAnsi" w:hAnsiTheme="minorHAnsi" w:cstheme="minorHAnsi"/>
                <w:color w:val="000000"/>
                <w:sz w:val="20"/>
                <w:szCs w:val="20"/>
              </w:rPr>
              <w:t xml:space="preserve">PE </w:t>
            </w:r>
            <w:r w:rsidRPr="006C2C55">
              <w:rPr>
                <w:rFonts w:asciiTheme="minorHAnsi" w:hAnsiTheme="minorHAnsi" w:cstheme="minorHAnsi"/>
                <w:color w:val="000000"/>
                <w:sz w:val="20"/>
                <w:szCs w:val="20"/>
              </w:rPr>
              <w:t>specific</w:t>
            </w:r>
            <w:r>
              <w:rPr>
                <w:rFonts w:asciiTheme="minorHAnsi" w:hAnsiTheme="minorHAnsi" w:cstheme="minorHAnsi"/>
                <w:color w:val="000000"/>
                <w:sz w:val="20"/>
                <w:szCs w:val="20"/>
              </w:rPr>
              <w:t xml:space="preserve"> language</w:t>
            </w:r>
            <w:r w:rsidR="009D02A0">
              <w:rPr>
                <w:rFonts w:asciiTheme="minorHAnsi" w:hAnsiTheme="minorHAnsi" w:cstheme="minorHAnsi"/>
                <w:color w:val="000000"/>
                <w:sz w:val="20"/>
                <w:szCs w:val="20"/>
              </w:rPr>
              <w:t xml:space="preserve"> </w:t>
            </w:r>
            <w:r w:rsidR="004814AE">
              <w:rPr>
                <w:rFonts w:asciiTheme="minorHAnsi" w:hAnsiTheme="minorHAnsi" w:cstheme="minorHAnsi"/>
                <w:color w:val="000000"/>
                <w:sz w:val="20"/>
                <w:szCs w:val="20"/>
              </w:rPr>
              <w:t>through</w:t>
            </w:r>
            <w:r w:rsidR="009D02A0">
              <w:rPr>
                <w:rFonts w:asciiTheme="minorHAnsi" w:hAnsiTheme="minorHAnsi" w:cstheme="minorHAnsi"/>
                <w:color w:val="000000"/>
                <w:sz w:val="20"/>
                <w:szCs w:val="20"/>
              </w:rPr>
              <w:t xml:space="preserve"> feedback/feedforward</w:t>
            </w:r>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eg.</w:t>
            </w:r>
            <w:proofErr w:type="spellEnd"/>
            <w:r w:rsidR="00C9173D">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rules </w:t>
            </w:r>
            <w:r w:rsidR="00B15AE5">
              <w:rPr>
                <w:rFonts w:asciiTheme="minorHAnsi" w:hAnsiTheme="minorHAnsi" w:cstheme="minorHAnsi"/>
                <w:color w:val="000000"/>
                <w:sz w:val="20"/>
                <w:szCs w:val="20"/>
              </w:rPr>
              <w:t xml:space="preserve">of a game to </w:t>
            </w:r>
            <w:r>
              <w:rPr>
                <w:rFonts w:asciiTheme="minorHAnsi" w:hAnsiTheme="minorHAnsi" w:cstheme="minorHAnsi"/>
                <w:color w:val="000000"/>
                <w:sz w:val="20"/>
                <w:szCs w:val="20"/>
              </w:rPr>
              <w:t>reinforc</w:t>
            </w:r>
            <w:r w:rsidR="00B15AE5">
              <w:rPr>
                <w:rFonts w:asciiTheme="minorHAnsi" w:hAnsiTheme="minorHAnsi" w:cstheme="minorHAnsi"/>
                <w:color w:val="000000"/>
                <w:sz w:val="20"/>
                <w:szCs w:val="20"/>
              </w:rPr>
              <w:t>e</w:t>
            </w:r>
            <w:r>
              <w:rPr>
                <w:rFonts w:asciiTheme="minorHAnsi" w:hAnsiTheme="minorHAnsi" w:cstheme="minorHAnsi"/>
                <w:color w:val="000000"/>
                <w:sz w:val="20"/>
                <w:szCs w:val="20"/>
              </w:rPr>
              <w:t xml:space="preserve"> literacy and numerac</w:t>
            </w:r>
            <w:r w:rsidR="00C1619F">
              <w:rPr>
                <w:rFonts w:asciiTheme="minorHAnsi" w:hAnsiTheme="minorHAnsi" w:cstheme="minorHAnsi"/>
                <w:color w:val="000000"/>
                <w:sz w:val="20"/>
                <w:szCs w:val="20"/>
              </w:rPr>
              <w:t>y.</w:t>
            </w:r>
          </w:p>
          <w:p w14:paraId="70C7A407" w14:textId="599F5177"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-Examine opportunities with </w:t>
            </w:r>
            <w:r w:rsidRPr="006C2C55">
              <w:rPr>
                <w:rFonts w:asciiTheme="minorHAnsi" w:hAnsiTheme="minorHAnsi" w:cstheme="minorHAnsi"/>
                <w:sz w:val="20"/>
                <w:szCs w:val="20"/>
              </w:rPr>
              <w:t>mentor</w:t>
            </w:r>
            <w:r>
              <w:rPr>
                <w:rFonts w:asciiTheme="minorHAnsi" w:hAnsiTheme="minorHAnsi" w:cstheme="minorHAnsi"/>
                <w:sz w:val="20"/>
                <w:szCs w:val="20"/>
              </w:rPr>
              <w:t xml:space="preserve"> about implementing Whole/Part/Whole and (TGFU)</w:t>
            </w:r>
            <w:r w:rsidR="00C1619F">
              <w:rPr>
                <w:rFonts w:asciiTheme="minorHAnsi" w:hAnsiTheme="minorHAnsi" w:cstheme="minorHAnsi"/>
                <w:sz w:val="20"/>
                <w:szCs w:val="20"/>
              </w:rPr>
              <w:t>.</w:t>
            </w:r>
          </w:p>
        </w:tc>
        <w:tc>
          <w:tcPr>
            <w:tcW w:w="2860" w:type="dxa"/>
            <w:tcBorders>
              <w:bottom w:val="single" w:sz="24" w:space="0" w:color="auto"/>
            </w:tcBorders>
          </w:tcPr>
          <w:p w14:paraId="4F5D645B" w14:textId="0EA9B12C" w:rsidR="00242958"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8B7E29">
              <w:rPr>
                <w:rFonts w:asciiTheme="minorHAnsi" w:hAnsiTheme="minorHAnsi" w:cstheme="minorHAnsi"/>
                <w:sz w:val="20"/>
                <w:szCs w:val="20"/>
              </w:rPr>
              <w:t xml:space="preserve">Alignment of </w:t>
            </w:r>
            <w:r>
              <w:rPr>
                <w:rFonts w:asciiTheme="minorHAnsi" w:hAnsiTheme="minorHAnsi" w:cstheme="minorHAnsi"/>
                <w:sz w:val="20"/>
                <w:szCs w:val="20"/>
              </w:rPr>
              <w:t xml:space="preserve">planning within the PE </w:t>
            </w:r>
            <w:r w:rsidR="002764AE">
              <w:rPr>
                <w:rFonts w:asciiTheme="minorHAnsi" w:hAnsiTheme="minorHAnsi" w:cstheme="minorHAnsi"/>
                <w:sz w:val="20"/>
                <w:szCs w:val="20"/>
              </w:rPr>
              <w:t>curriculum sequence</w:t>
            </w:r>
            <w:r w:rsidR="00D019AA">
              <w:rPr>
                <w:rFonts w:asciiTheme="minorHAnsi" w:hAnsiTheme="minorHAnsi" w:cstheme="minorHAnsi"/>
                <w:sz w:val="20"/>
                <w:szCs w:val="20"/>
              </w:rPr>
              <w:t xml:space="preserve"> to </w:t>
            </w:r>
            <w:r w:rsidR="00463665">
              <w:rPr>
                <w:rFonts w:asciiTheme="minorHAnsi" w:hAnsiTheme="minorHAnsi" w:cstheme="minorHAnsi"/>
                <w:sz w:val="20"/>
                <w:szCs w:val="20"/>
              </w:rPr>
              <w:t>encourage</w:t>
            </w:r>
            <w:r w:rsidR="00D019AA">
              <w:rPr>
                <w:rFonts w:asciiTheme="minorHAnsi" w:hAnsiTheme="minorHAnsi" w:cstheme="minorHAnsi"/>
                <w:sz w:val="20"/>
                <w:szCs w:val="20"/>
              </w:rPr>
              <w:t xml:space="preserve"> the </w:t>
            </w:r>
            <w:r w:rsidR="00054D9C">
              <w:rPr>
                <w:rFonts w:asciiTheme="minorHAnsi" w:hAnsiTheme="minorHAnsi" w:cstheme="minorHAnsi"/>
                <w:sz w:val="20"/>
                <w:szCs w:val="20"/>
              </w:rPr>
              <w:t>learner</w:t>
            </w:r>
            <w:r w:rsidR="00D019AA">
              <w:rPr>
                <w:rFonts w:asciiTheme="minorHAnsi" w:hAnsiTheme="minorHAnsi" w:cstheme="minorHAnsi"/>
                <w:sz w:val="20"/>
                <w:szCs w:val="20"/>
              </w:rPr>
              <w:t>s to ‘know mor</w:t>
            </w:r>
            <w:r w:rsidR="00463665">
              <w:rPr>
                <w:rFonts w:asciiTheme="minorHAnsi" w:hAnsiTheme="minorHAnsi" w:cstheme="minorHAnsi"/>
                <w:sz w:val="20"/>
                <w:szCs w:val="20"/>
              </w:rPr>
              <w:t xml:space="preserve">e and apply it </w:t>
            </w:r>
            <w:r w:rsidR="00103D42">
              <w:rPr>
                <w:rFonts w:asciiTheme="minorHAnsi" w:hAnsiTheme="minorHAnsi" w:cstheme="minorHAnsi"/>
                <w:sz w:val="20"/>
                <w:szCs w:val="20"/>
              </w:rPr>
              <w:t>‘through</w:t>
            </w:r>
            <w:r w:rsidR="00463665">
              <w:rPr>
                <w:rFonts w:asciiTheme="minorHAnsi" w:hAnsiTheme="minorHAnsi" w:cstheme="minorHAnsi"/>
                <w:sz w:val="20"/>
                <w:szCs w:val="20"/>
              </w:rPr>
              <w:t xml:space="preserve"> </w:t>
            </w:r>
            <w:r>
              <w:rPr>
                <w:rFonts w:asciiTheme="minorHAnsi" w:hAnsiTheme="minorHAnsi" w:cstheme="minorHAnsi"/>
                <w:sz w:val="20"/>
                <w:szCs w:val="20"/>
              </w:rPr>
              <w:t>teaching and learning activities</w:t>
            </w:r>
            <w:r w:rsidR="002764AE">
              <w:rPr>
                <w:rFonts w:asciiTheme="minorHAnsi" w:hAnsiTheme="minorHAnsi" w:cstheme="minorHAnsi"/>
                <w:sz w:val="20"/>
                <w:szCs w:val="20"/>
              </w:rPr>
              <w:t>.</w:t>
            </w:r>
          </w:p>
          <w:p w14:paraId="35EC9E46" w14:textId="63404642" w:rsidR="000B46BF" w:rsidRDefault="00242958"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A82637">
              <w:rPr>
                <w:rFonts w:asciiTheme="minorHAnsi" w:hAnsiTheme="minorHAnsi" w:cstheme="minorHAnsi"/>
                <w:sz w:val="20"/>
                <w:szCs w:val="20"/>
              </w:rPr>
              <w:t>Emphasis</w:t>
            </w:r>
            <w:r w:rsidR="00103D42">
              <w:rPr>
                <w:rFonts w:asciiTheme="minorHAnsi" w:hAnsiTheme="minorHAnsi" w:cstheme="minorHAnsi"/>
                <w:sz w:val="20"/>
                <w:szCs w:val="20"/>
              </w:rPr>
              <w:t xml:space="preserve">e </w:t>
            </w:r>
            <w:r w:rsidR="00A82637">
              <w:rPr>
                <w:rFonts w:asciiTheme="minorHAnsi" w:hAnsiTheme="minorHAnsi" w:cstheme="minorHAnsi"/>
                <w:sz w:val="20"/>
                <w:szCs w:val="20"/>
              </w:rPr>
              <w:t xml:space="preserve">the impact of a </w:t>
            </w:r>
            <w:r w:rsidR="000B46BF">
              <w:rPr>
                <w:rFonts w:asciiTheme="minorHAnsi" w:hAnsiTheme="minorHAnsi" w:cstheme="minorHAnsi"/>
                <w:sz w:val="20"/>
                <w:szCs w:val="20"/>
              </w:rPr>
              <w:t>spiral approach to enhanc</w:t>
            </w:r>
            <w:r w:rsidR="009F075F">
              <w:rPr>
                <w:rFonts w:asciiTheme="minorHAnsi" w:hAnsiTheme="minorHAnsi" w:cstheme="minorHAnsi"/>
                <w:sz w:val="20"/>
                <w:szCs w:val="20"/>
              </w:rPr>
              <w:t>e</w:t>
            </w:r>
            <w:r w:rsidR="000B46BF">
              <w:rPr>
                <w:rFonts w:asciiTheme="minorHAnsi" w:hAnsiTheme="minorHAnsi" w:cstheme="minorHAnsi"/>
                <w:sz w:val="20"/>
                <w:szCs w:val="20"/>
              </w:rPr>
              <w:t xml:space="preserve"> knowledge</w:t>
            </w:r>
            <w:r w:rsidR="009F075F">
              <w:rPr>
                <w:rFonts w:asciiTheme="minorHAnsi" w:hAnsiTheme="minorHAnsi" w:cstheme="minorHAnsi"/>
                <w:sz w:val="20"/>
                <w:szCs w:val="20"/>
              </w:rPr>
              <w:t xml:space="preserve">/ </w:t>
            </w:r>
            <w:r w:rsidR="000B46BF">
              <w:rPr>
                <w:rFonts w:asciiTheme="minorHAnsi" w:hAnsiTheme="minorHAnsi" w:cstheme="minorHAnsi"/>
                <w:sz w:val="20"/>
                <w:szCs w:val="20"/>
              </w:rPr>
              <w:t>techniques becoming skills</w:t>
            </w:r>
            <w:r w:rsidR="008E49D3">
              <w:rPr>
                <w:rFonts w:asciiTheme="minorHAnsi" w:hAnsiTheme="minorHAnsi" w:cstheme="minorHAnsi"/>
                <w:sz w:val="20"/>
                <w:szCs w:val="20"/>
              </w:rPr>
              <w:t xml:space="preserve"> in PE</w:t>
            </w:r>
            <w:r w:rsidR="000B46BF">
              <w:rPr>
                <w:rFonts w:asciiTheme="minorHAnsi" w:hAnsiTheme="minorHAnsi" w:cstheme="minorHAnsi"/>
                <w:sz w:val="20"/>
                <w:szCs w:val="20"/>
              </w:rPr>
              <w:t xml:space="preserve">. </w:t>
            </w:r>
          </w:p>
          <w:p w14:paraId="5180B57A"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Embed within their teaching the a</w:t>
            </w:r>
            <w:r w:rsidRPr="006C2C55">
              <w:rPr>
                <w:rFonts w:asciiTheme="minorHAnsi" w:hAnsiTheme="minorHAnsi" w:cstheme="minorHAnsi"/>
                <w:sz w:val="20"/>
                <w:szCs w:val="20"/>
              </w:rPr>
              <w:t>ppreciat</w:t>
            </w:r>
            <w:r>
              <w:rPr>
                <w:rFonts w:asciiTheme="minorHAnsi" w:hAnsiTheme="minorHAnsi" w:cstheme="minorHAnsi"/>
                <w:sz w:val="20"/>
                <w:szCs w:val="20"/>
              </w:rPr>
              <w:t>ion and importance of</w:t>
            </w:r>
            <w:r w:rsidRPr="006C2C55">
              <w:rPr>
                <w:rFonts w:asciiTheme="minorHAnsi" w:hAnsiTheme="minorHAnsi" w:cstheme="minorHAnsi"/>
                <w:sz w:val="20"/>
                <w:szCs w:val="20"/>
              </w:rPr>
              <w:t xml:space="preserve"> the wider curriculum </w:t>
            </w:r>
            <w:r>
              <w:rPr>
                <w:rFonts w:asciiTheme="minorHAnsi" w:hAnsiTheme="minorHAnsi" w:cstheme="minorHAnsi"/>
                <w:sz w:val="20"/>
                <w:szCs w:val="20"/>
              </w:rPr>
              <w:t>to empower other subjects across the school.</w:t>
            </w:r>
          </w:p>
          <w:p w14:paraId="51BEDF30" w14:textId="77777777" w:rsidR="000B46BF" w:rsidRPr="005E613D" w:rsidRDefault="000B46BF" w:rsidP="00054D9C">
            <w:pPr>
              <w:pStyle w:val="NoSpacing"/>
              <w:rPr>
                <w:rFonts w:asciiTheme="minorHAnsi" w:hAnsiTheme="minorHAnsi" w:cstheme="minorHAnsi"/>
                <w:sz w:val="20"/>
                <w:szCs w:val="20"/>
              </w:rPr>
            </w:pPr>
          </w:p>
        </w:tc>
        <w:tc>
          <w:tcPr>
            <w:tcW w:w="2806" w:type="dxa"/>
            <w:tcBorders>
              <w:bottom w:val="single" w:sz="24" w:space="0" w:color="auto"/>
              <w:right w:val="single" w:sz="24" w:space="0" w:color="auto"/>
            </w:tcBorders>
          </w:tcPr>
          <w:p w14:paraId="2CD3E361" w14:textId="77777777" w:rsidR="00DB2637"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-Undertake the writing and implementation of PE Curriculum planning involving Schemes of Work (SoW),</w:t>
            </w:r>
            <w:r w:rsidR="00A07F6A">
              <w:rPr>
                <w:rFonts w:asciiTheme="minorHAnsi" w:hAnsiTheme="minorHAnsi" w:cstheme="minorHAnsi"/>
                <w:sz w:val="20"/>
                <w:szCs w:val="20"/>
              </w:rPr>
              <w:t xml:space="preserve"> inclusive</w:t>
            </w:r>
            <w:r>
              <w:rPr>
                <w:rFonts w:asciiTheme="minorHAnsi" w:hAnsiTheme="minorHAnsi" w:cstheme="minorHAnsi"/>
                <w:sz w:val="20"/>
                <w:szCs w:val="20"/>
              </w:rPr>
              <w:t xml:space="preserve"> lesson planning, resources/equipment</w:t>
            </w:r>
            <w:r w:rsidR="00DB2637">
              <w:rPr>
                <w:rFonts w:asciiTheme="minorHAnsi" w:hAnsiTheme="minorHAnsi" w:cstheme="minorHAnsi"/>
                <w:sz w:val="20"/>
                <w:szCs w:val="20"/>
              </w:rPr>
              <w:t>.</w:t>
            </w:r>
          </w:p>
          <w:p w14:paraId="5997EC38" w14:textId="66815E7B" w:rsidR="001025A8" w:rsidRDefault="00FC6339"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DB2637">
              <w:rPr>
                <w:rFonts w:asciiTheme="minorHAnsi" w:hAnsiTheme="minorHAnsi" w:cstheme="minorHAnsi"/>
                <w:sz w:val="20"/>
                <w:szCs w:val="20"/>
              </w:rPr>
              <w:t>Establish</w:t>
            </w:r>
            <w:r>
              <w:rPr>
                <w:rFonts w:asciiTheme="minorHAnsi" w:hAnsiTheme="minorHAnsi" w:cstheme="minorHAnsi"/>
                <w:sz w:val="20"/>
                <w:szCs w:val="20"/>
              </w:rPr>
              <w:t xml:space="preserve"> inclusive</w:t>
            </w:r>
            <w:r w:rsidR="001025A8">
              <w:rPr>
                <w:rFonts w:asciiTheme="minorHAnsi" w:hAnsiTheme="minorHAnsi" w:cstheme="minorHAnsi"/>
                <w:sz w:val="20"/>
                <w:szCs w:val="20"/>
              </w:rPr>
              <w:t xml:space="preserve"> </w:t>
            </w:r>
            <w:r>
              <w:rPr>
                <w:rFonts w:asciiTheme="minorHAnsi" w:hAnsiTheme="minorHAnsi" w:cstheme="minorHAnsi"/>
                <w:sz w:val="20"/>
                <w:szCs w:val="20"/>
              </w:rPr>
              <w:t xml:space="preserve">lesson plans building on prior learning accessible to </w:t>
            </w:r>
            <w:r w:rsidR="001025A8">
              <w:rPr>
                <w:rFonts w:asciiTheme="minorHAnsi" w:hAnsiTheme="minorHAnsi" w:cstheme="minorHAnsi"/>
                <w:sz w:val="20"/>
                <w:szCs w:val="20"/>
              </w:rPr>
              <w:t xml:space="preserve">all </w:t>
            </w:r>
            <w:r w:rsidR="000B46BF">
              <w:rPr>
                <w:rFonts w:asciiTheme="minorHAnsi" w:hAnsiTheme="minorHAnsi" w:cstheme="minorHAnsi"/>
                <w:sz w:val="20"/>
                <w:szCs w:val="20"/>
              </w:rPr>
              <w:t>(</w:t>
            </w:r>
            <w:r w:rsidR="001025A8">
              <w:rPr>
                <w:rFonts w:asciiTheme="minorHAnsi" w:hAnsiTheme="minorHAnsi" w:cstheme="minorHAnsi"/>
                <w:sz w:val="20"/>
                <w:szCs w:val="20"/>
              </w:rPr>
              <w:t>HAP/MAP/LAP /</w:t>
            </w:r>
            <w:r w:rsidR="000B46BF">
              <w:rPr>
                <w:rFonts w:asciiTheme="minorHAnsi" w:hAnsiTheme="minorHAnsi" w:cstheme="minorHAnsi"/>
                <w:sz w:val="20"/>
                <w:szCs w:val="20"/>
              </w:rPr>
              <w:t>SEND/</w:t>
            </w:r>
            <w:proofErr w:type="spellStart"/>
            <w:r w:rsidR="000B46BF">
              <w:rPr>
                <w:rFonts w:asciiTheme="minorHAnsi" w:hAnsiTheme="minorHAnsi" w:cstheme="minorHAnsi"/>
                <w:sz w:val="20"/>
                <w:szCs w:val="20"/>
              </w:rPr>
              <w:t>EaL</w:t>
            </w:r>
            <w:proofErr w:type="spellEnd"/>
            <w:r w:rsidR="000B46BF">
              <w:rPr>
                <w:rFonts w:asciiTheme="minorHAnsi" w:hAnsiTheme="minorHAnsi" w:cstheme="minorHAnsi"/>
                <w:sz w:val="20"/>
                <w:szCs w:val="20"/>
              </w:rPr>
              <w:t xml:space="preserve">) </w:t>
            </w:r>
          </w:p>
          <w:p w14:paraId="2285146C" w14:textId="27B5DDD8" w:rsidR="000B46BF" w:rsidRDefault="001025A8"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863903">
              <w:rPr>
                <w:rFonts w:asciiTheme="minorHAnsi" w:hAnsiTheme="minorHAnsi" w:cstheme="minorHAnsi"/>
                <w:sz w:val="20"/>
                <w:szCs w:val="20"/>
              </w:rPr>
              <w:t>to support and stretch / challenge</w:t>
            </w:r>
            <w:r w:rsidR="006C3EFF">
              <w:rPr>
                <w:rFonts w:asciiTheme="minorHAnsi" w:hAnsiTheme="minorHAnsi" w:cstheme="minorHAnsi"/>
                <w:sz w:val="20"/>
                <w:szCs w:val="20"/>
              </w:rPr>
              <w:t xml:space="preserve"> </w:t>
            </w:r>
            <w:r w:rsidR="000B46BF">
              <w:rPr>
                <w:rFonts w:asciiTheme="minorHAnsi" w:hAnsiTheme="minorHAnsi" w:cstheme="minorHAnsi"/>
                <w:sz w:val="20"/>
                <w:szCs w:val="20"/>
              </w:rPr>
              <w:t xml:space="preserve">progression and success of the </w:t>
            </w:r>
            <w:r w:rsidR="00054D9C">
              <w:rPr>
                <w:rFonts w:asciiTheme="minorHAnsi" w:hAnsiTheme="minorHAnsi" w:cstheme="minorHAnsi"/>
                <w:sz w:val="20"/>
                <w:szCs w:val="20"/>
              </w:rPr>
              <w:t>learner</w:t>
            </w:r>
            <w:r w:rsidR="000046F8">
              <w:rPr>
                <w:rFonts w:asciiTheme="minorHAnsi" w:hAnsiTheme="minorHAnsi" w:cstheme="minorHAnsi"/>
                <w:sz w:val="20"/>
                <w:szCs w:val="20"/>
              </w:rPr>
              <w:t>s</w:t>
            </w:r>
            <w:r w:rsidR="00BF0D3E">
              <w:rPr>
                <w:rFonts w:asciiTheme="minorHAnsi" w:hAnsiTheme="minorHAnsi" w:cstheme="minorHAnsi"/>
                <w:sz w:val="20"/>
                <w:szCs w:val="20"/>
              </w:rPr>
              <w:t>.</w:t>
            </w:r>
            <w:r w:rsidR="000B46BF">
              <w:rPr>
                <w:rFonts w:asciiTheme="minorHAnsi" w:hAnsiTheme="minorHAnsi" w:cstheme="minorHAnsi"/>
                <w:sz w:val="20"/>
                <w:szCs w:val="20"/>
              </w:rPr>
              <w:t xml:space="preserve"> </w:t>
            </w:r>
          </w:p>
          <w:p w14:paraId="4F22FC9B" w14:textId="463332A0" w:rsidR="008A006C" w:rsidRDefault="00BF0D3E" w:rsidP="008A006C">
            <w:pPr>
              <w:pStyle w:val="NoSpacing"/>
              <w:rPr>
                <w:rFonts w:asciiTheme="minorHAnsi" w:hAnsiTheme="minorHAnsi" w:cstheme="minorHAnsi"/>
                <w:sz w:val="20"/>
                <w:szCs w:val="20"/>
              </w:rPr>
            </w:pPr>
            <w:r>
              <w:rPr>
                <w:rFonts w:asciiTheme="minorHAnsi" w:hAnsiTheme="minorHAnsi" w:cstheme="minorHAnsi"/>
                <w:sz w:val="20"/>
                <w:szCs w:val="20"/>
              </w:rPr>
              <w:t>-C</w:t>
            </w:r>
            <w:r w:rsidR="008A006C">
              <w:rPr>
                <w:rFonts w:asciiTheme="minorHAnsi" w:hAnsiTheme="minorHAnsi" w:cstheme="minorHAnsi"/>
                <w:sz w:val="20"/>
                <w:szCs w:val="20"/>
              </w:rPr>
              <w:t xml:space="preserve">onstantly review the future PE curriculum </w:t>
            </w:r>
            <w:proofErr w:type="spellStart"/>
            <w:r w:rsidR="008A006C">
              <w:rPr>
                <w:rFonts w:asciiTheme="minorHAnsi" w:hAnsiTheme="minorHAnsi" w:cstheme="minorHAnsi"/>
                <w:sz w:val="20"/>
                <w:szCs w:val="20"/>
              </w:rPr>
              <w:t>ie</w:t>
            </w:r>
            <w:proofErr w:type="spellEnd"/>
            <w:r w:rsidR="008A006C">
              <w:rPr>
                <w:rFonts w:asciiTheme="minorHAnsi" w:hAnsiTheme="minorHAnsi" w:cstheme="minorHAnsi"/>
                <w:sz w:val="20"/>
                <w:szCs w:val="20"/>
              </w:rPr>
              <w:t xml:space="preserve">. aligning to Ofsted review of PE </w:t>
            </w:r>
          </w:p>
          <w:p w14:paraId="666D40DC" w14:textId="77777777" w:rsidR="000B46BF" w:rsidRDefault="000B46BF" w:rsidP="00054D9C">
            <w:pPr>
              <w:pStyle w:val="NoSpacing"/>
              <w:rPr>
                <w:rFonts w:asciiTheme="minorHAnsi" w:hAnsiTheme="minorHAnsi" w:cstheme="minorHAnsi"/>
                <w:sz w:val="20"/>
                <w:szCs w:val="20"/>
              </w:rPr>
            </w:pPr>
          </w:p>
          <w:p w14:paraId="085E18A8" w14:textId="77777777" w:rsidR="000B46BF" w:rsidRPr="005E613D" w:rsidRDefault="000B46BF" w:rsidP="00054D9C">
            <w:pPr>
              <w:pStyle w:val="NoSpacing"/>
              <w:rPr>
                <w:rFonts w:asciiTheme="minorHAnsi" w:hAnsiTheme="minorHAnsi" w:cstheme="minorHAnsi"/>
                <w:sz w:val="20"/>
                <w:szCs w:val="20"/>
              </w:rPr>
            </w:pPr>
          </w:p>
        </w:tc>
      </w:tr>
      <w:tr w:rsidR="00AD3F7C" w:rsidRPr="005E613D" w14:paraId="70E267EB" w14:textId="77777777" w:rsidTr="002911DB">
        <w:trPr>
          <w:cantSplit/>
          <w:trHeight w:val="241"/>
        </w:trPr>
        <w:tc>
          <w:tcPr>
            <w:tcW w:w="548" w:type="dxa"/>
            <w:vMerge w:val="restart"/>
            <w:tcBorders>
              <w:top w:val="single" w:sz="24" w:space="0" w:color="auto"/>
              <w:left w:val="single" w:sz="24" w:space="0" w:color="auto"/>
            </w:tcBorders>
            <w:textDirection w:val="btLr"/>
          </w:tcPr>
          <w:p w14:paraId="0B9883ED" w14:textId="77777777" w:rsidR="000B46BF" w:rsidRPr="005E613D" w:rsidRDefault="000B46BF" w:rsidP="00054D9C">
            <w:pPr>
              <w:pStyle w:val="NoSpacing"/>
              <w:ind w:left="113" w:right="113"/>
              <w:jc w:val="center"/>
              <w:rPr>
                <w:rFonts w:asciiTheme="minorHAnsi" w:hAnsiTheme="minorHAnsi" w:cstheme="minorHAnsi"/>
                <w:sz w:val="20"/>
                <w:szCs w:val="20"/>
              </w:rPr>
            </w:pPr>
            <w:r w:rsidRPr="005E613D">
              <w:rPr>
                <w:rFonts w:asciiTheme="minorHAnsi" w:hAnsiTheme="minorHAnsi" w:cstheme="minorHAnsi"/>
                <w:sz w:val="20"/>
                <w:szCs w:val="20"/>
              </w:rPr>
              <w:lastRenderedPageBreak/>
              <w:t>PILLAR 3 (The craft of teaching &amp; pedagogy)</w:t>
            </w:r>
          </w:p>
        </w:tc>
        <w:tc>
          <w:tcPr>
            <w:tcW w:w="591" w:type="dxa"/>
            <w:vMerge w:val="restart"/>
            <w:tcBorders>
              <w:top w:val="single" w:sz="24" w:space="0" w:color="auto"/>
            </w:tcBorders>
            <w:textDirection w:val="btLr"/>
            <w:vAlign w:val="center"/>
          </w:tcPr>
          <w:p w14:paraId="7509BF0F" w14:textId="77777777" w:rsidR="000B46BF" w:rsidRPr="005E613D" w:rsidRDefault="000B46BF" w:rsidP="005810F8">
            <w:pPr>
              <w:pStyle w:val="NoSpacing"/>
              <w:ind w:left="113" w:right="113"/>
              <w:jc w:val="center"/>
              <w:rPr>
                <w:rFonts w:asciiTheme="minorHAnsi" w:hAnsiTheme="minorHAnsi" w:cstheme="minorHAnsi"/>
                <w:sz w:val="20"/>
                <w:szCs w:val="20"/>
              </w:rPr>
            </w:pPr>
            <w:r w:rsidRPr="005E613D">
              <w:rPr>
                <w:rFonts w:asciiTheme="minorHAnsi" w:hAnsiTheme="minorHAnsi" w:cstheme="minorHAnsi"/>
                <w:sz w:val="20"/>
                <w:szCs w:val="20"/>
              </w:rPr>
              <w:t>Assessment</w:t>
            </w:r>
          </w:p>
        </w:tc>
        <w:tc>
          <w:tcPr>
            <w:tcW w:w="977" w:type="dxa"/>
            <w:tcBorders>
              <w:top w:val="single" w:sz="24" w:space="0" w:color="auto"/>
            </w:tcBorders>
          </w:tcPr>
          <w:p w14:paraId="11F3A9D9" w14:textId="77777777" w:rsidR="000B46BF" w:rsidRPr="005E613D" w:rsidRDefault="000B46BF" w:rsidP="00054D9C">
            <w:pPr>
              <w:pStyle w:val="NoSpacing"/>
              <w:rPr>
                <w:rFonts w:asciiTheme="minorHAnsi" w:hAnsiTheme="minorHAnsi" w:cstheme="minorHAnsi"/>
                <w:i/>
                <w:sz w:val="20"/>
                <w:szCs w:val="20"/>
              </w:rPr>
            </w:pPr>
            <w:r w:rsidRPr="005E613D">
              <w:rPr>
                <w:rFonts w:asciiTheme="minorHAnsi" w:hAnsiTheme="minorHAnsi" w:cstheme="minorHAnsi"/>
                <w:i/>
                <w:sz w:val="20"/>
                <w:szCs w:val="20"/>
              </w:rPr>
              <w:t>Learn that:</w:t>
            </w:r>
          </w:p>
          <w:p w14:paraId="4BC7A600" w14:textId="77777777" w:rsidR="000B46BF" w:rsidRPr="005E613D" w:rsidRDefault="000B46BF" w:rsidP="00054D9C">
            <w:pPr>
              <w:pStyle w:val="NoSpacing"/>
              <w:rPr>
                <w:rFonts w:asciiTheme="minorHAnsi" w:hAnsiTheme="minorHAnsi" w:cstheme="minorHAnsi"/>
                <w:i/>
                <w:sz w:val="20"/>
                <w:szCs w:val="20"/>
              </w:rPr>
            </w:pPr>
          </w:p>
        </w:tc>
        <w:tc>
          <w:tcPr>
            <w:tcW w:w="2935" w:type="dxa"/>
            <w:tcBorders>
              <w:top w:val="single" w:sz="24" w:space="0" w:color="auto"/>
            </w:tcBorders>
          </w:tcPr>
          <w:p w14:paraId="158B5E39" w14:textId="024B8D98"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-Assessment is an essential and positive </w:t>
            </w:r>
            <w:r w:rsidR="00E933E7">
              <w:rPr>
                <w:rFonts w:asciiTheme="minorHAnsi" w:hAnsiTheme="minorHAnsi" w:cstheme="minorHAnsi"/>
                <w:sz w:val="20"/>
                <w:szCs w:val="20"/>
              </w:rPr>
              <w:t xml:space="preserve">that </w:t>
            </w:r>
            <w:r>
              <w:rPr>
                <w:rFonts w:asciiTheme="minorHAnsi" w:hAnsiTheme="minorHAnsi" w:cstheme="minorHAnsi"/>
                <w:sz w:val="20"/>
                <w:szCs w:val="20"/>
              </w:rPr>
              <w:t xml:space="preserve">empowers planning </w:t>
            </w:r>
            <w:r w:rsidR="00E933E7">
              <w:rPr>
                <w:rFonts w:asciiTheme="minorHAnsi" w:hAnsiTheme="minorHAnsi" w:cstheme="minorHAnsi"/>
                <w:sz w:val="20"/>
                <w:szCs w:val="20"/>
              </w:rPr>
              <w:t xml:space="preserve">/ </w:t>
            </w:r>
            <w:r>
              <w:rPr>
                <w:rFonts w:asciiTheme="minorHAnsi" w:hAnsiTheme="minorHAnsi" w:cstheme="minorHAnsi"/>
                <w:sz w:val="20"/>
                <w:szCs w:val="20"/>
              </w:rPr>
              <w:t xml:space="preserve">teaching / learning activities to ensure the needs of the </w:t>
            </w:r>
            <w:r w:rsidR="00054D9C">
              <w:rPr>
                <w:rFonts w:asciiTheme="minorHAnsi" w:hAnsiTheme="minorHAnsi" w:cstheme="minorHAnsi"/>
                <w:sz w:val="20"/>
                <w:szCs w:val="20"/>
              </w:rPr>
              <w:t>learner</w:t>
            </w:r>
            <w:r>
              <w:rPr>
                <w:rFonts w:asciiTheme="minorHAnsi" w:hAnsiTheme="minorHAnsi" w:cstheme="minorHAnsi"/>
                <w:sz w:val="20"/>
                <w:szCs w:val="20"/>
              </w:rPr>
              <w:t xml:space="preserve">s are captured. </w:t>
            </w:r>
          </w:p>
          <w:p w14:paraId="57451C53" w14:textId="30F9A92B" w:rsidR="00FD7A10" w:rsidRDefault="00FD7A10"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w:t>
            </w:r>
            <w:r w:rsidR="00F63923">
              <w:rPr>
                <w:rFonts w:asciiTheme="minorHAnsi" w:hAnsiTheme="minorHAnsi" w:cstheme="minorHAnsi"/>
                <w:sz w:val="20"/>
                <w:szCs w:val="20"/>
              </w:rPr>
              <w:t>Understand</w:t>
            </w:r>
            <w:r>
              <w:rPr>
                <w:rFonts w:asciiTheme="minorHAnsi" w:hAnsiTheme="minorHAnsi" w:cstheme="minorHAnsi"/>
                <w:sz w:val="20"/>
                <w:szCs w:val="20"/>
              </w:rPr>
              <w:t xml:space="preserve"> the different type of assessments</w:t>
            </w:r>
            <w:r w:rsidR="0004490C">
              <w:rPr>
                <w:rFonts w:asciiTheme="minorHAnsi" w:hAnsiTheme="minorHAnsi" w:cstheme="minorHAnsi"/>
                <w:sz w:val="20"/>
                <w:szCs w:val="20"/>
              </w:rPr>
              <w:t xml:space="preserve"> in PE </w:t>
            </w:r>
            <w:r w:rsidR="00C03481">
              <w:rPr>
                <w:rFonts w:asciiTheme="minorHAnsi" w:hAnsiTheme="minorHAnsi" w:cstheme="minorHAnsi"/>
                <w:sz w:val="20"/>
                <w:szCs w:val="20"/>
              </w:rPr>
              <w:t>through</w:t>
            </w:r>
            <w:r>
              <w:rPr>
                <w:rFonts w:asciiTheme="minorHAnsi" w:hAnsiTheme="minorHAnsi" w:cstheme="minorHAnsi"/>
                <w:sz w:val="20"/>
                <w:szCs w:val="20"/>
              </w:rPr>
              <w:t xml:space="preserve"> </w:t>
            </w:r>
            <w:r w:rsidR="001A7422">
              <w:rPr>
                <w:rFonts w:asciiTheme="minorHAnsi" w:hAnsiTheme="minorHAnsi" w:cstheme="minorHAnsi"/>
                <w:sz w:val="20"/>
                <w:szCs w:val="20"/>
              </w:rPr>
              <w:t>f</w:t>
            </w:r>
            <w:r>
              <w:rPr>
                <w:rFonts w:asciiTheme="minorHAnsi" w:hAnsiTheme="minorHAnsi" w:cstheme="minorHAnsi"/>
                <w:sz w:val="20"/>
                <w:szCs w:val="20"/>
              </w:rPr>
              <w:t>ormative and summative</w:t>
            </w:r>
            <w:r w:rsidR="0004490C">
              <w:rPr>
                <w:rFonts w:asciiTheme="minorHAnsi" w:hAnsiTheme="minorHAnsi" w:cstheme="minorHAnsi"/>
                <w:sz w:val="20"/>
                <w:szCs w:val="20"/>
              </w:rPr>
              <w:t xml:space="preserve"> </w:t>
            </w:r>
          </w:p>
          <w:p w14:paraId="4BD328A6" w14:textId="1967B648" w:rsidR="008739FE" w:rsidRDefault="00823619"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8739FE">
              <w:rPr>
                <w:rFonts w:asciiTheme="minorHAnsi" w:hAnsiTheme="minorHAnsi" w:cstheme="minorHAnsi"/>
                <w:sz w:val="20"/>
                <w:szCs w:val="20"/>
              </w:rPr>
              <w:t xml:space="preserve">Know the difference between </w:t>
            </w:r>
            <w:proofErr w:type="spellStart"/>
            <w:r>
              <w:rPr>
                <w:rFonts w:asciiTheme="minorHAnsi" w:hAnsiTheme="minorHAnsi" w:cstheme="minorHAnsi"/>
                <w:sz w:val="20"/>
                <w:szCs w:val="20"/>
              </w:rPr>
              <w:t>AfL</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AoL</w:t>
            </w:r>
            <w:proofErr w:type="spellEnd"/>
            <w:r>
              <w:rPr>
                <w:rFonts w:asciiTheme="minorHAnsi" w:hAnsiTheme="minorHAnsi" w:cstheme="minorHAnsi"/>
                <w:sz w:val="20"/>
                <w:szCs w:val="20"/>
              </w:rPr>
              <w:t xml:space="preserve"> and how to apply.</w:t>
            </w:r>
          </w:p>
          <w:p w14:paraId="1EAA5DAB" w14:textId="58CBB94B"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-The importance of </w:t>
            </w:r>
            <w:r w:rsidR="00880C20">
              <w:rPr>
                <w:rFonts w:asciiTheme="minorHAnsi" w:hAnsiTheme="minorHAnsi" w:cstheme="minorHAnsi"/>
                <w:sz w:val="20"/>
                <w:szCs w:val="20"/>
              </w:rPr>
              <w:t xml:space="preserve">deep and surface level </w:t>
            </w:r>
            <w:r>
              <w:rPr>
                <w:rFonts w:asciiTheme="minorHAnsi" w:hAnsiTheme="minorHAnsi" w:cstheme="minorHAnsi"/>
                <w:sz w:val="20"/>
                <w:szCs w:val="20"/>
              </w:rPr>
              <w:t>questioning</w:t>
            </w:r>
            <w:r w:rsidR="00880C20">
              <w:rPr>
                <w:rFonts w:asciiTheme="minorHAnsi" w:hAnsiTheme="minorHAnsi" w:cstheme="minorHAnsi"/>
                <w:sz w:val="20"/>
                <w:szCs w:val="20"/>
              </w:rPr>
              <w:t xml:space="preserve"> to provide </w:t>
            </w:r>
            <w:r>
              <w:rPr>
                <w:rFonts w:asciiTheme="minorHAnsi" w:hAnsiTheme="minorHAnsi" w:cstheme="minorHAnsi"/>
                <w:sz w:val="20"/>
                <w:szCs w:val="20"/>
              </w:rPr>
              <w:t>indication of prior knowledge / progress</w:t>
            </w:r>
            <w:r w:rsidR="00C03481">
              <w:rPr>
                <w:rFonts w:asciiTheme="minorHAnsi" w:hAnsiTheme="minorHAnsi" w:cstheme="minorHAnsi"/>
                <w:sz w:val="20"/>
                <w:szCs w:val="20"/>
              </w:rPr>
              <w:t xml:space="preserve"> within PE</w:t>
            </w:r>
            <w:r>
              <w:rPr>
                <w:rFonts w:asciiTheme="minorHAnsi" w:hAnsiTheme="minorHAnsi" w:cstheme="minorHAnsi"/>
                <w:sz w:val="20"/>
                <w:szCs w:val="20"/>
              </w:rPr>
              <w:t>.</w:t>
            </w:r>
          </w:p>
          <w:p w14:paraId="08D81C00" w14:textId="583680FD" w:rsidR="000B46BF" w:rsidRPr="005E613D" w:rsidRDefault="00F63923"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0B46BF">
              <w:rPr>
                <w:rFonts w:asciiTheme="minorHAnsi" w:hAnsiTheme="minorHAnsi" w:cstheme="minorHAnsi"/>
                <w:sz w:val="20"/>
                <w:szCs w:val="20"/>
              </w:rPr>
              <w:t xml:space="preserve">Assessment </w:t>
            </w:r>
            <w:r w:rsidR="00321973">
              <w:rPr>
                <w:rFonts w:asciiTheme="minorHAnsi" w:hAnsiTheme="minorHAnsi" w:cstheme="minorHAnsi"/>
                <w:sz w:val="20"/>
                <w:szCs w:val="20"/>
              </w:rPr>
              <w:t xml:space="preserve">as a motivator through </w:t>
            </w:r>
            <w:r w:rsidR="000B46BF">
              <w:rPr>
                <w:rFonts w:asciiTheme="minorHAnsi" w:hAnsiTheme="minorHAnsi" w:cstheme="minorHAnsi"/>
                <w:sz w:val="20"/>
                <w:szCs w:val="20"/>
              </w:rPr>
              <w:t>scaffold learning</w:t>
            </w:r>
            <w:r w:rsidR="00321973">
              <w:rPr>
                <w:rFonts w:asciiTheme="minorHAnsi" w:hAnsiTheme="minorHAnsi" w:cstheme="minorHAnsi"/>
                <w:sz w:val="20"/>
                <w:szCs w:val="20"/>
              </w:rPr>
              <w:t>.</w:t>
            </w:r>
          </w:p>
        </w:tc>
        <w:tc>
          <w:tcPr>
            <w:tcW w:w="3061" w:type="dxa"/>
            <w:tcBorders>
              <w:top w:val="single" w:sz="24" w:space="0" w:color="auto"/>
            </w:tcBorders>
          </w:tcPr>
          <w:p w14:paraId="19111660" w14:textId="77777777" w:rsidR="005A28C1"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CC3151">
              <w:rPr>
                <w:rFonts w:asciiTheme="minorHAnsi" w:hAnsiTheme="minorHAnsi" w:cstheme="minorHAnsi"/>
                <w:sz w:val="20"/>
                <w:szCs w:val="20"/>
              </w:rPr>
              <w:t>Assessment</w:t>
            </w:r>
            <w:r w:rsidR="005A28C1">
              <w:rPr>
                <w:rFonts w:asciiTheme="minorHAnsi" w:hAnsiTheme="minorHAnsi" w:cstheme="minorHAnsi"/>
                <w:sz w:val="20"/>
                <w:szCs w:val="20"/>
              </w:rPr>
              <w:t xml:space="preserve"> </w:t>
            </w:r>
            <w:r w:rsidR="00CC3151">
              <w:rPr>
                <w:rFonts w:asciiTheme="minorHAnsi" w:hAnsiTheme="minorHAnsi" w:cstheme="minorHAnsi"/>
                <w:sz w:val="20"/>
                <w:szCs w:val="20"/>
              </w:rPr>
              <w:t>identifies the needs of the learners</w:t>
            </w:r>
            <w:r w:rsidR="009B6D71">
              <w:rPr>
                <w:rFonts w:asciiTheme="minorHAnsi" w:hAnsiTheme="minorHAnsi" w:cstheme="minorHAnsi"/>
                <w:sz w:val="20"/>
                <w:szCs w:val="20"/>
              </w:rPr>
              <w:t xml:space="preserve"> to support adaptive approaches</w:t>
            </w:r>
            <w:r w:rsidR="005A28C1">
              <w:rPr>
                <w:rFonts w:asciiTheme="minorHAnsi" w:hAnsiTheme="minorHAnsi" w:cstheme="minorHAnsi"/>
                <w:sz w:val="20"/>
                <w:szCs w:val="20"/>
              </w:rPr>
              <w:t>.</w:t>
            </w:r>
          </w:p>
          <w:p w14:paraId="65B6EC49" w14:textId="63C2D34C" w:rsidR="000B46BF" w:rsidRDefault="005A28C1"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0B46BF">
              <w:rPr>
                <w:rFonts w:asciiTheme="minorHAnsi" w:hAnsiTheme="minorHAnsi" w:cstheme="minorHAnsi"/>
                <w:sz w:val="20"/>
                <w:szCs w:val="20"/>
              </w:rPr>
              <w:t>Feedback</w:t>
            </w:r>
            <w:r w:rsidR="009B6D71">
              <w:rPr>
                <w:rFonts w:asciiTheme="minorHAnsi" w:hAnsiTheme="minorHAnsi" w:cstheme="minorHAnsi"/>
                <w:sz w:val="20"/>
                <w:szCs w:val="20"/>
              </w:rPr>
              <w:t xml:space="preserve"> </w:t>
            </w:r>
            <w:r>
              <w:rPr>
                <w:rFonts w:asciiTheme="minorHAnsi" w:hAnsiTheme="minorHAnsi" w:cstheme="minorHAnsi"/>
                <w:sz w:val="20"/>
                <w:szCs w:val="20"/>
              </w:rPr>
              <w:t>occurs either</w:t>
            </w:r>
            <w:r w:rsidR="000B46BF">
              <w:rPr>
                <w:rFonts w:asciiTheme="minorHAnsi" w:hAnsiTheme="minorHAnsi" w:cstheme="minorHAnsi"/>
                <w:sz w:val="20"/>
                <w:szCs w:val="20"/>
              </w:rPr>
              <w:t xml:space="preserve"> verbal (mainly practical) and written</w:t>
            </w:r>
            <w:r w:rsidR="0006127E">
              <w:rPr>
                <w:rFonts w:asciiTheme="minorHAnsi" w:hAnsiTheme="minorHAnsi" w:cstheme="minorHAnsi"/>
                <w:sz w:val="20"/>
                <w:szCs w:val="20"/>
              </w:rPr>
              <w:t xml:space="preserve"> / marking</w:t>
            </w:r>
            <w:r w:rsidR="000B46BF">
              <w:rPr>
                <w:rFonts w:asciiTheme="minorHAnsi" w:hAnsiTheme="minorHAnsi" w:cstheme="minorHAnsi"/>
                <w:sz w:val="20"/>
                <w:szCs w:val="20"/>
              </w:rPr>
              <w:t xml:space="preserve"> (theoretical) session.</w:t>
            </w:r>
          </w:p>
          <w:p w14:paraId="3593A6E1" w14:textId="155D7EC3"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-Feeding forward provide</w:t>
            </w:r>
            <w:r w:rsidR="00502F68">
              <w:rPr>
                <w:rFonts w:asciiTheme="minorHAnsi" w:hAnsiTheme="minorHAnsi" w:cstheme="minorHAnsi"/>
                <w:sz w:val="20"/>
                <w:szCs w:val="20"/>
              </w:rPr>
              <w:t>s</w:t>
            </w:r>
            <w:r>
              <w:rPr>
                <w:rFonts w:asciiTheme="minorHAnsi" w:hAnsiTheme="minorHAnsi" w:cstheme="minorHAnsi"/>
                <w:sz w:val="20"/>
                <w:szCs w:val="20"/>
              </w:rPr>
              <w:t xml:space="preserve"> scaffolding</w:t>
            </w:r>
            <w:r w:rsidR="005A28C1">
              <w:rPr>
                <w:rFonts w:asciiTheme="minorHAnsi" w:hAnsiTheme="minorHAnsi" w:cstheme="minorHAnsi"/>
                <w:sz w:val="20"/>
                <w:szCs w:val="20"/>
              </w:rPr>
              <w:t xml:space="preserve"> </w:t>
            </w:r>
            <w:r w:rsidR="00190A05">
              <w:rPr>
                <w:rFonts w:asciiTheme="minorHAnsi" w:hAnsiTheme="minorHAnsi" w:cstheme="minorHAnsi"/>
                <w:sz w:val="20"/>
                <w:szCs w:val="20"/>
              </w:rPr>
              <w:t xml:space="preserve">for </w:t>
            </w:r>
            <w:r w:rsidR="00054D9C">
              <w:rPr>
                <w:rFonts w:asciiTheme="minorHAnsi" w:hAnsiTheme="minorHAnsi" w:cstheme="minorHAnsi"/>
                <w:sz w:val="20"/>
                <w:szCs w:val="20"/>
              </w:rPr>
              <w:t xml:space="preserve">their </w:t>
            </w:r>
            <w:r>
              <w:rPr>
                <w:rFonts w:asciiTheme="minorHAnsi" w:hAnsiTheme="minorHAnsi" w:cstheme="minorHAnsi"/>
                <w:sz w:val="20"/>
                <w:szCs w:val="20"/>
              </w:rPr>
              <w:t>progress</w:t>
            </w:r>
            <w:r w:rsidR="00502F68">
              <w:rPr>
                <w:rFonts w:asciiTheme="minorHAnsi" w:hAnsiTheme="minorHAnsi" w:cstheme="minorHAnsi"/>
                <w:sz w:val="20"/>
                <w:szCs w:val="20"/>
              </w:rPr>
              <w:t>.</w:t>
            </w:r>
          </w:p>
          <w:p w14:paraId="3DA8541B"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4B3285">
              <w:rPr>
                <w:rFonts w:asciiTheme="minorHAnsi" w:hAnsiTheme="minorHAnsi" w:cstheme="minorHAnsi"/>
                <w:sz w:val="20"/>
                <w:szCs w:val="20"/>
              </w:rPr>
              <w:t xml:space="preserve">Recognise specific PE analysis </w:t>
            </w:r>
            <w:r w:rsidR="000C778E">
              <w:rPr>
                <w:rFonts w:asciiTheme="minorHAnsi" w:hAnsiTheme="minorHAnsi" w:cstheme="minorHAnsi"/>
                <w:sz w:val="20"/>
                <w:szCs w:val="20"/>
              </w:rPr>
              <w:t>and evaluation</w:t>
            </w:r>
            <w:r w:rsidR="00002DF2">
              <w:rPr>
                <w:rFonts w:asciiTheme="minorHAnsi" w:hAnsiTheme="minorHAnsi" w:cstheme="minorHAnsi"/>
                <w:sz w:val="20"/>
                <w:szCs w:val="20"/>
              </w:rPr>
              <w:t xml:space="preserve"> through observation or use of ICT. </w:t>
            </w:r>
          </w:p>
          <w:p w14:paraId="7C75D0F7" w14:textId="7A258D79" w:rsidR="00F34EDD" w:rsidRPr="005E613D" w:rsidRDefault="00F34EDD"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Learners </w:t>
            </w:r>
            <w:r w:rsidR="00324E6E">
              <w:rPr>
                <w:rFonts w:asciiTheme="minorHAnsi" w:hAnsiTheme="minorHAnsi" w:cstheme="minorHAnsi"/>
                <w:sz w:val="20"/>
                <w:szCs w:val="20"/>
              </w:rPr>
              <w:t xml:space="preserve">knowledge will be reinforced trough </w:t>
            </w:r>
            <w:r w:rsidR="003C4533">
              <w:rPr>
                <w:rFonts w:asciiTheme="minorHAnsi" w:hAnsiTheme="minorHAnsi" w:cstheme="minorHAnsi"/>
                <w:sz w:val="20"/>
                <w:szCs w:val="20"/>
              </w:rPr>
              <w:t>opportunities</w:t>
            </w:r>
            <w:r w:rsidR="00324E6E">
              <w:rPr>
                <w:rFonts w:asciiTheme="minorHAnsi" w:hAnsiTheme="minorHAnsi" w:cstheme="minorHAnsi"/>
                <w:sz w:val="20"/>
                <w:szCs w:val="20"/>
              </w:rPr>
              <w:t xml:space="preserve"> to</w:t>
            </w:r>
            <w:r w:rsidR="003C4533">
              <w:rPr>
                <w:rFonts w:asciiTheme="minorHAnsi" w:hAnsiTheme="minorHAnsi" w:cstheme="minorHAnsi"/>
                <w:sz w:val="20"/>
                <w:szCs w:val="20"/>
              </w:rPr>
              <w:t xml:space="preserve"> evaluate their performance.</w:t>
            </w:r>
            <w:r w:rsidR="00324E6E">
              <w:rPr>
                <w:rFonts w:asciiTheme="minorHAnsi" w:hAnsiTheme="minorHAnsi" w:cstheme="minorHAnsi"/>
                <w:sz w:val="20"/>
                <w:szCs w:val="20"/>
              </w:rPr>
              <w:t xml:space="preserve"> </w:t>
            </w:r>
          </w:p>
        </w:tc>
        <w:tc>
          <w:tcPr>
            <w:tcW w:w="2807" w:type="dxa"/>
            <w:tcBorders>
              <w:top w:val="single" w:sz="24" w:space="0" w:color="auto"/>
            </w:tcBorders>
          </w:tcPr>
          <w:p w14:paraId="7BAC0739" w14:textId="77777777" w:rsidR="00CB0603"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w:t>
            </w:r>
            <w:r w:rsidR="00E12030">
              <w:rPr>
                <w:rFonts w:asciiTheme="minorHAnsi" w:hAnsiTheme="minorHAnsi" w:cstheme="minorHAnsi"/>
                <w:sz w:val="20"/>
                <w:szCs w:val="20"/>
              </w:rPr>
              <w:t>Established</w:t>
            </w:r>
            <w:r w:rsidR="00E16E6D">
              <w:rPr>
                <w:rFonts w:asciiTheme="minorHAnsi" w:hAnsiTheme="minorHAnsi" w:cstheme="minorHAnsi"/>
                <w:sz w:val="20"/>
                <w:szCs w:val="20"/>
              </w:rPr>
              <w:t xml:space="preserve"> </w:t>
            </w:r>
            <w:r w:rsidR="00347856">
              <w:rPr>
                <w:rFonts w:asciiTheme="minorHAnsi" w:hAnsiTheme="minorHAnsi" w:cstheme="minorHAnsi"/>
                <w:sz w:val="20"/>
                <w:szCs w:val="20"/>
              </w:rPr>
              <w:t xml:space="preserve">Assessment should inform the </w:t>
            </w:r>
            <w:r w:rsidR="00CB0603">
              <w:rPr>
                <w:rFonts w:asciiTheme="minorHAnsi" w:hAnsiTheme="minorHAnsi" w:cstheme="minorHAnsi"/>
                <w:sz w:val="20"/>
                <w:szCs w:val="20"/>
              </w:rPr>
              <w:t xml:space="preserve">curriculum </w:t>
            </w:r>
          </w:p>
          <w:p w14:paraId="4E6F8987" w14:textId="6E753647" w:rsidR="0042594F" w:rsidRDefault="00CB0603" w:rsidP="00054D9C">
            <w:pPr>
              <w:pStyle w:val="NoSpacing"/>
              <w:rPr>
                <w:rFonts w:asciiTheme="minorHAnsi" w:hAnsiTheme="minorHAnsi" w:cstheme="minorHAnsi"/>
                <w:sz w:val="20"/>
                <w:szCs w:val="20"/>
              </w:rPr>
            </w:pPr>
            <w:r>
              <w:rPr>
                <w:rFonts w:asciiTheme="minorHAnsi" w:hAnsiTheme="minorHAnsi" w:cstheme="minorHAnsi"/>
                <w:sz w:val="20"/>
                <w:szCs w:val="20"/>
              </w:rPr>
              <w:t>D</w:t>
            </w:r>
            <w:r w:rsidR="00347856">
              <w:rPr>
                <w:rFonts w:asciiTheme="minorHAnsi" w:hAnsiTheme="minorHAnsi" w:cstheme="minorHAnsi"/>
                <w:sz w:val="20"/>
                <w:szCs w:val="20"/>
              </w:rPr>
              <w:t>esign</w:t>
            </w:r>
            <w:r>
              <w:rPr>
                <w:rFonts w:asciiTheme="minorHAnsi" w:hAnsiTheme="minorHAnsi" w:cstheme="minorHAnsi"/>
                <w:sz w:val="20"/>
                <w:szCs w:val="20"/>
              </w:rPr>
              <w:t xml:space="preserve"> using approaches</w:t>
            </w:r>
            <w:r w:rsidR="00005A0E">
              <w:rPr>
                <w:rFonts w:asciiTheme="minorHAnsi" w:hAnsiTheme="minorHAnsi" w:cstheme="minorHAnsi"/>
                <w:sz w:val="20"/>
                <w:szCs w:val="20"/>
              </w:rPr>
              <w:t xml:space="preserve"> e.g. </w:t>
            </w:r>
            <w:r w:rsidR="0042594F">
              <w:rPr>
                <w:rFonts w:asciiTheme="minorHAnsi" w:hAnsiTheme="minorHAnsi" w:cstheme="minorHAnsi"/>
                <w:sz w:val="20"/>
                <w:szCs w:val="20"/>
              </w:rPr>
              <w:t>Accelerated learning Cycles.</w:t>
            </w:r>
          </w:p>
          <w:p w14:paraId="0F8C6592" w14:textId="3C31D54F" w:rsidR="00122AB2" w:rsidRDefault="00B8619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-Assessment is fully </w:t>
            </w:r>
            <w:r w:rsidR="00122AB2">
              <w:rPr>
                <w:rFonts w:asciiTheme="minorHAnsi" w:hAnsiTheme="minorHAnsi" w:cstheme="minorHAnsi"/>
                <w:sz w:val="20"/>
                <w:szCs w:val="20"/>
              </w:rPr>
              <w:t>embedded into lesson planning / delivery.</w:t>
            </w:r>
          </w:p>
          <w:p w14:paraId="4EDE7BA8" w14:textId="162FE01B" w:rsidR="000B46BF" w:rsidRDefault="00122AB2"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0B46BF">
              <w:rPr>
                <w:rFonts w:asciiTheme="minorHAnsi" w:hAnsiTheme="minorHAnsi" w:cstheme="minorHAnsi"/>
                <w:sz w:val="20"/>
                <w:szCs w:val="20"/>
              </w:rPr>
              <w:t xml:space="preserve"> </w:t>
            </w:r>
            <w:r w:rsidR="00CA4823">
              <w:rPr>
                <w:rFonts w:asciiTheme="minorHAnsi" w:hAnsiTheme="minorHAnsi" w:cstheme="minorHAnsi"/>
                <w:sz w:val="20"/>
                <w:szCs w:val="20"/>
              </w:rPr>
              <w:t>A</w:t>
            </w:r>
            <w:r w:rsidR="000B46BF">
              <w:rPr>
                <w:rFonts w:asciiTheme="minorHAnsi" w:hAnsiTheme="minorHAnsi" w:cstheme="minorHAnsi"/>
                <w:sz w:val="20"/>
                <w:szCs w:val="20"/>
              </w:rPr>
              <w:t>nalyse with expert colleagues the impact of assessment</w:t>
            </w:r>
            <w:r w:rsidR="00CA4823">
              <w:rPr>
                <w:rFonts w:asciiTheme="minorHAnsi" w:hAnsiTheme="minorHAnsi" w:cstheme="minorHAnsi"/>
                <w:sz w:val="20"/>
                <w:szCs w:val="20"/>
              </w:rPr>
              <w:t xml:space="preserve"> </w:t>
            </w:r>
            <w:r w:rsidR="000B46BF">
              <w:rPr>
                <w:rFonts w:asciiTheme="minorHAnsi" w:hAnsiTheme="minorHAnsi" w:cstheme="minorHAnsi"/>
                <w:sz w:val="20"/>
                <w:szCs w:val="20"/>
              </w:rPr>
              <w:t>link</w:t>
            </w:r>
            <w:r w:rsidR="000F636D">
              <w:rPr>
                <w:rFonts w:asciiTheme="minorHAnsi" w:hAnsiTheme="minorHAnsi" w:cstheme="minorHAnsi"/>
                <w:sz w:val="20"/>
                <w:szCs w:val="20"/>
              </w:rPr>
              <w:t xml:space="preserve">ed to </w:t>
            </w:r>
            <w:r w:rsidR="00151D76">
              <w:rPr>
                <w:rFonts w:asciiTheme="minorHAnsi" w:hAnsiTheme="minorHAnsi" w:cstheme="minorHAnsi"/>
                <w:sz w:val="20"/>
                <w:szCs w:val="20"/>
              </w:rPr>
              <w:t xml:space="preserve">PE knowledge and </w:t>
            </w:r>
            <w:r w:rsidR="000B46BF">
              <w:rPr>
                <w:rFonts w:asciiTheme="minorHAnsi" w:hAnsiTheme="minorHAnsi" w:cstheme="minorHAnsi"/>
                <w:sz w:val="20"/>
                <w:szCs w:val="20"/>
              </w:rPr>
              <w:t>understanding</w:t>
            </w:r>
          </w:p>
          <w:p w14:paraId="483AB379" w14:textId="116103E4" w:rsidR="0069790B" w:rsidRPr="006C2C55" w:rsidRDefault="000B46BF" w:rsidP="0069790B">
            <w:pPr>
              <w:pStyle w:val="NoSpacing"/>
              <w:rPr>
                <w:rFonts w:asciiTheme="minorHAnsi" w:hAnsiTheme="minorHAnsi" w:cstheme="minorHAnsi"/>
                <w:sz w:val="20"/>
                <w:szCs w:val="20"/>
              </w:rPr>
            </w:pPr>
            <w:r>
              <w:rPr>
                <w:rFonts w:asciiTheme="minorHAnsi" w:hAnsiTheme="minorHAnsi" w:cstheme="minorHAnsi"/>
                <w:sz w:val="20"/>
                <w:szCs w:val="20"/>
              </w:rPr>
              <w:t xml:space="preserve">-Assessment will evoke discussions </w:t>
            </w:r>
            <w:r w:rsidR="00151D76">
              <w:rPr>
                <w:rFonts w:asciiTheme="minorHAnsi" w:hAnsiTheme="minorHAnsi" w:cstheme="minorHAnsi"/>
                <w:sz w:val="20"/>
                <w:szCs w:val="20"/>
              </w:rPr>
              <w:t xml:space="preserve">associated with </w:t>
            </w:r>
            <w:r w:rsidR="003A4382">
              <w:rPr>
                <w:rFonts w:asciiTheme="minorHAnsi" w:hAnsiTheme="minorHAnsi" w:cstheme="minorHAnsi"/>
                <w:sz w:val="20"/>
                <w:szCs w:val="20"/>
              </w:rPr>
              <w:t xml:space="preserve">PE </w:t>
            </w:r>
            <w:r w:rsidR="00151D76">
              <w:rPr>
                <w:rFonts w:asciiTheme="minorHAnsi" w:hAnsiTheme="minorHAnsi" w:cstheme="minorHAnsi"/>
                <w:sz w:val="20"/>
                <w:szCs w:val="20"/>
              </w:rPr>
              <w:t xml:space="preserve">using </w:t>
            </w:r>
            <w:r w:rsidR="003A4382">
              <w:rPr>
                <w:rFonts w:asciiTheme="minorHAnsi" w:hAnsiTheme="minorHAnsi" w:cstheme="minorHAnsi"/>
                <w:sz w:val="20"/>
                <w:szCs w:val="20"/>
              </w:rPr>
              <w:t xml:space="preserve">inclusive </w:t>
            </w:r>
            <w:r w:rsidR="0069790B">
              <w:rPr>
                <w:rFonts w:asciiTheme="minorHAnsi" w:hAnsiTheme="minorHAnsi" w:cstheme="minorHAnsi"/>
                <w:sz w:val="20"/>
                <w:szCs w:val="20"/>
              </w:rPr>
              <w:t>approaches</w:t>
            </w:r>
            <w:r w:rsidR="00151D76">
              <w:rPr>
                <w:rFonts w:asciiTheme="minorHAnsi" w:hAnsiTheme="minorHAnsi" w:cstheme="minorHAnsi"/>
                <w:sz w:val="20"/>
                <w:szCs w:val="20"/>
              </w:rPr>
              <w:t xml:space="preserve"> </w:t>
            </w:r>
            <w:proofErr w:type="spellStart"/>
            <w:r w:rsidR="00151D76">
              <w:rPr>
                <w:rFonts w:asciiTheme="minorHAnsi" w:hAnsiTheme="minorHAnsi" w:cstheme="minorHAnsi"/>
                <w:sz w:val="20"/>
                <w:szCs w:val="20"/>
              </w:rPr>
              <w:t>eg.</w:t>
            </w:r>
            <w:proofErr w:type="spellEnd"/>
            <w:r w:rsidR="00151D76">
              <w:rPr>
                <w:rFonts w:asciiTheme="minorHAnsi" w:hAnsiTheme="minorHAnsi" w:cstheme="minorHAnsi"/>
                <w:sz w:val="20"/>
                <w:szCs w:val="20"/>
              </w:rPr>
              <w:t xml:space="preserve"> </w:t>
            </w:r>
          </w:p>
          <w:p w14:paraId="0F0401D3" w14:textId="44B669B1" w:rsidR="000B46BF" w:rsidRPr="005E613D" w:rsidRDefault="000B46BF" w:rsidP="00054D9C">
            <w:pPr>
              <w:pStyle w:val="NoSpacing"/>
              <w:rPr>
                <w:rFonts w:asciiTheme="minorHAnsi" w:hAnsiTheme="minorHAnsi" w:cstheme="minorHAnsi"/>
                <w:sz w:val="20"/>
                <w:szCs w:val="20"/>
              </w:rPr>
            </w:pPr>
            <w:r w:rsidRPr="006C2C55">
              <w:rPr>
                <w:rFonts w:asciiTheme="minorHAnsi" w:hAnsiTheme="minorHAnsi" w:cstheme="minorHAnsi"/>
                <w:sz w:val="20"/>
                <w:szCs w:val="20"/>
              </w:rPr>
              <w:t>hinge questions to pinpoint knowledge gaps</w:t>
            </w:r>
            <w:r w:rsidR="0069790B">
              <w:rPr>
                <w:rFonts w:asciiTheme="minorHAnsi" w:hAnsiTheme="minorHAnsi" w:cstheme="minorHAnsi"/>
                <w:sz w:val="20"/>
                <w:szCs w:val="20"/>
              </w:rPr>
              <w:t xml:space="preserve"> </w:t>
            </w:r>
            <w:r w:rsidR="004930BE">
              <w:rPr>
                <w:rFonts w:asciiTheme="minorHAnsi" w:hAnsiTheme="minorHAnsi" w:cstheme="minorHAnsi"/>
                <w:sz w:val="20"/>
                <w:szCs w:val="20"/>
              </w:rPr>
              <w:t>to improve performance in</w:t>
            </w:r>
            <w:r w:rsidR="007F12B1">
              <w:rPr>
                <w:rFonts w:asciiTheme="minorHAnsi" w:hAnsiTheme="minorHAnsi" w:cstheme="minorHAnsi"/>
                <w:sz w:val="20"/>
                <w:szCs w:val="20"/>
              </w:rPr>
              <w:t xml:space="preserve"> physical activit</w:t>
            </w:r>
            <w:r w:rsidR="004930BE">
              <w:rPr>
                <w:rFonts w:asciiTheme="minorHAnsi" w:hAnsiTheme="minorHAnsi" w:cstheme="minorHAnsi"/>
                <w:sz w:val="20"/>
                <w:szCs w:val="20"/>
              </w:rPr>
              <w:t>y</w:t>
            </w:r>
          </w:p>
        </w:tc>
        <w:tc>
          <w:tcPr>
            <w:tcW w:w="2860" w:type="dxa"/>
            <w:tcBorders>
              <w:top w:val="single" w:sz="24" w:space="0" w:color="auto"/>
            </w:tcBorders>
          </w:tcPr>
          <w:p w14:paraId="05313E48" w14:textId="23BA686C" w:rsidR="003206DA"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w:t>
            </w:r>
            <w:r w:rsidR="00A518DB">
              <w:rPr>
                <w:rFonts w:asciiTheme="minorHAnsi" w:hAnsiTheme="minorHAnsi" w:cstheme="minorHAnsi"/>
                <w:sz w:val="20"/>
                <w:szCs w:val="20"/>
              </w:rPr>
              <w:t>E</w:t>
            </w:r>
            <w:r>
              <w:rPr>
                <w:rFonts w:asciiTheme="minorHAnsi" w:hAnsiTheme="minorHAnsi" w:cstheme="minorHAnsi"/>
                <w:sz w:val="20"/>
                <w:szCs w:val="20"/>
              </w:rPr>
              <w:t>xploring</w:t>
            </w:r>
            <w:r w:rsidR="0096232E">
              <w:rPr>
                <w:rFonts w:asciiTheme="minorHAnsi" w:hAnsiTheme="minorHAnsi" w:cstheme="minorHAnsi"/>
                <w:sz w:val="20"/>
                <w:szCs w:val="20"/>
              </w:rPr>
              <w:t xml:space="preserve"> </w:t>
            </w:r>
            <w:r>
              <w:rPr>
                <w:rFonts w:asciiTheme="minorHAnsi" w:hAnsiTheme="minorHAnsi" w:cstheme="minorHAnsi"/>
                <w:sz w:val="20"/>
                <w:szCs w:val="20"/>
              </w:rPr>
              <w:t xml:space="preserve">data to inform </w:t>
            </w:r>
            <w:r w:rsidR="00005A0E">
              <w:rPr>
                <w:rFonts w:asciiTheme="minorHAnsi" w:hAnsiTheme="minorHAnsi" w:cstheme="minorHAnsi"/>
                <w:sz w:val="20"/>
                <w:szCs w:val="20"/>
              </w:rPr>
              <w:t xml:space="preserve">and demonstrate </w:t>
            </w:r>
            <w:r w:rsidR="0096232E">
              <w:rPr>
                <w:rFonts w:asciiTheme="minorHAnsi" w:hAnsiTheme="minorHAnsi" w:cstheme="minorHAnsi"/>
                <w:sz w:val="20"/>
                <w:szCs w:val="20"/>
              </w:rPr>
              <w:t>‘what they know and can perform in PE’</w:t>
            </w:r>
          </w:p>
          <w:p w14:paraId="27C6BF77" w14:textId="0F3B5028" w:rsidR="000B46BF" w:rsidRDefault="003206DA" w:rsidP="00054D9C">
            <w:pPr>
              <w:pStyle w:val="NoSpacing"/>
              <w:rPr>
                <w:rFonts w:asciiTheme="minorHAnsi" w:hAnsiTheme="minorHAnsi" w:cstheme="minorHAnsi"/>
                <w:sz w:val="20"/>
                <w:szCs w:val="20"/>
              </w:rPr>
            </w:pPr>
            <w:r>
              <w:rPr>
                <w:rFonts w:asciiTheme="minorHAnsi" w:hAnsiTheme="minorHAnsi" w:cstheme="minorHAnsi"/>
                <w:sz w:val="20"/>
                <w:szCs w:val="20"/>
              </w:rPr>
              <w:t>- Embe</w:t>
            </w:r>
            <w:r w:rsidR="00671A60">
              <w:rPr>
                <w:rFonts w:asciiTheme="minorHAnsi" w:hAnsiTheme="minorHAnsi" w:cstheme="minorHAnsi"/>
                <w:sz w:val="20"/>
                <w:szCs w:val="20"/>
              </w:rPr>
              <w:t xml:space="preserve">d </w:t>
            </w:r>
            <w:r w:rsidR="000B46BF">
              <w:rPr>
                <w:rFonts w:asciiTheme="minorHAnsi" w:hAnsiTheme="minorHAnsi" w:cstheme="minorHAnsi"/>
                <w:sz w:val="20"/>
                <w:szCs w:val="20"/>
              </w:rPr>
              <w:t>prior understanding</w:t>
            </w:r>
            <w:r w:rsidR="00671A60">
              <w:rPr>
                <w:rFonts w:asciiTheme="minorHAnsi" w:hAnsiTheme="minorHAnsi" w:cstheme="minorHAnsi"/>
                <w:sz w:val="20"/>
                <w:szCs w:val="20"/>
              </w:rPr>
              <w:t xml:space="preserve"> of progress to </w:t>
            </w:r>
            <w:r w:rsidR="000B46BF">
              <w:rPr>
                <w:rFonts w:asciiTheme="minorHAnsi" w:hAnsiTheme="minorHAnsi" w:cstheme="minorHAnsi"/>
                <w:sz w:val="20"/>
                <w:szCs w:val="20"/>
              </w:rPr>
              <w:t xml:space="preserve">feedforward into intervention/stretch </w:t>
            </w:r>
            <w:r w:rsidR="00671A60">
              <w:rPr>
                <w:rFonts w:asciiTheme="minorHAnsi" w:hAnsiTheme="minorHAnsi" w:cstheme="minorHAnsi"/>
                <w:sz w:val="20"/>
                <w:szCs w:val="20"/>
              </w:rPr>
              <w:t>&amp; challenge</w:t>
            </w:r>
          </w:p>
          <w:p w14:paraId="082945BD" w14:textId="018835B1" w:rsidR="00DB259B" w:rsidRDefault="000B46BF" w:rsidP="00DB259B">
            <w:pPr>
              <w:pStyle w:val="NoSpacing"/>
              <w:rPr>
                <w:rFonts w:asciiTheme="minorHAnsi" w:hAnsiTheme="minorHAnsi" w:cstheme="minorHAnsi"/>
                <w:sz w:val="20"/>
                <w:szCs w:val="20"/>
              </w:rPr>
            </w:pPr>
            <w:r>
              <w:rPr>
                <w:rFonts w:asciiTheme="minorHAnsi" w:hAnsiTheme="minorHAnsi" w:cstheme="minorHAnsi"/>
                <w:sz w:val="20"/>
                <w:szCs w:val="20"/>
              </w:rPr>
              <w:t>-Reflect upon the impact of assessment t</w:t>
            </w:r>
            <w:r w:rsidR="00CD0B6C">
              <w:rPr>
                <w:rFonts w:asciiTheme="minorHAnsi" w:hAnsiTheme="minorHAnsi" w:cstheme="minorHAnsi"/>
                <w:sz w:val="20"/>
                <w:szCs w:val="20"/>
              </w:rPr>
              <w:t>hrough the</w:t>
            </w:r>
            <w:r>
              <w:rPr>
                <w:rFonts w:asciiTheme="minorHAnsi" w:hAnsiTheme="minorHAnsi" w:cstheme="minorHAnsi"/>
                <w:sz w:val="20"/>
                <w:szCs w:val="20"/>
              </w:rPr>
              <w:t xml:space="preserve"> teaching and learning cycle</w:t>
            </w:r>
            <w:r w:rsidR="00E23080">
              <w:rPr>
                <w:rFonts w:asciiTheme="minorHAnsi" w:hAnsiTheme="minorHAnsi" w:cstheme="minorHAnsi"/>
                <w:sz w:val="20"/>
                <w:szCs w:val="20"/>
              </w:rPr>
              <w:t xml:space="preserve"> within </w:t>
            </w:r>
            <w:r w:rsidR="00DB259B">
              <w:rPr>
                <w:rFonts w:asciiTheme="minorHAnsi" w:hAnsiTheme="minorHAnsi" w:cstheme="minorHAnsi"/>
                <w:sz w:val="20"/>
                <w:szCs w:val="20"/>
              </w:rPr>
              <w:t xml:space="preserve">practical /theoretical </w:t>
            </w:r>
            <w:r w:rsidR="00E23080">
              <w:rPr>
                <w:rFonts w:asciiTheme="minorHAnsi" w:hAnsiTheme="minorHAnsi" w:cstheme="minorHAnsi"/>
                <w:sz w:val="20"/>
                <w:szCs w:val="20"/>
              </w:rPr>
              <w:t>PE</w:t>
            </w:r>
            <w:r w:rsidR="00CD0B6C">
              <w:rPr>
                <w:rFonts w:asciiTheme="minorHAnsi" w:hAnsiTheme="minorHAnsi" w:cstheme="minorHAnsi"/>
                <w:sz w:val="20"/>
                <w:szCs w:val="20"/>
              </w:rPr>
              <w:t>.</w:t>
            </w:r>
            <w:r w:rsidR="00E23080">
              <w:rPr>
                <w:rFonts w:asciiTheme="minorHAnsi" w:hAnsiTheme="minorHAnsi" w:cstheme="minorHAnsi"/>
                <w:sz w:val="20"/>
                <w:szCs w:val="20"/>
              </w:rPr>
              <w:t xml:space="preserve"> </w:t>
            </w:r>
          </w:p>
          <w:p w14:paraId="76B496F2" w14:textId="051515E9" w:rsidR="000B46BF" w:rsidRPr="005E613D" w:rsidRDefault="000B46BF" w:rsidP="00DB259B">
            <w:pPr>
              <w:pStyle w:val="NoSpacing"/>
              <w:rPr>
                <w:rFonts w:asciiTheme="minorHAnsi" w:hAnsiTheme="minorHAnsi" w:cstheme="minorHAnsi"/>
                <w:sz w:val="20"/>
                <w:szCs w:val="20"/>
              </w:rPr>
            </w:pPr>
            <w:r>
              <w:rPr>
                <w:rFonts w:asciiTheme="minorHAnsi" w:hAnsiTheme="minorHAnsi" w:cstheme="minorHAnsi"/>
                <w:sz w:val="20"/>
                <w:szCs w:val="20"/>
              </w:rPr>
              <w:t xml:space="preserve">-What assumptions/conclusions (formative/summative) have been highlighted </w:t>
            </w:r>
            <w:r w:rsidR="00CD0B6C">
              <w:rPr>
                <w:rFonts w:asciiTheme="minorHAnsi" w:hAnsiTheme="minorHAnsi" w:cstheme="minorHAnsi"/>
                <w:sz w:val="20"/>
                <w:szCs w:val="20"/>
              </w:rPr>
              <w:t xml:space="preserve">to </w:t>
            </w:r>
            <w:r>
              <w:rPr>
                <w:rFonts w:asciiTheme="minorHAnsi" w:hAnsiTheme="minorHAnsi" w:cstheme="minorHAnsi"/>
                <w:sz w:val="20"/>
                <w:szCs w:val="20"/>
              </w:rPr>
              <w:t xml:space="preserve">inform </w:t>
            </w:r>
            <w:r w:rsidR="008170CA">
              <w:rPr>
                <w:rFonts w:asciiTheme="minorHAnsi" w:hAnsiTheme="minorHAnsi" w:cstheme="minorHAnsi"/>
                <w:sz w:val="20"/>
                <w:szCs w:val="20"/>
              </w:rPr>
              <w:t>how</w:t>
            </w:r>
            <w:r>
              <w:rPr>
                <w:rFonts w:asciiTheme="minorHAnsi" w:hAnsiTheme="minorHAnsi" w:cstheme="minorHAnsi"/>
                <w:sz w:val="20"/>
                <w:szCs w:val="20"/>
              </w:rPr>
              <w:t xml:space="preserve"> </w:t>
            </w:r>
            <w:r w:rsidR="00CD0B6C">
              <w:rPr>
                <w:rFonts w:asciiTheme="minorHAnsi" w:hAnsiTheme="minorHAnsi" w:cstheme="minorHAnsi"/>
                <w:sz w:val="20"/>
                <w:szCs w:val="20"/>
              </w:rPr>
              <w:t xml:space="preserve">learner </w:t>
            </w:r>
            <w:r>
              <w:rPr>
                <w:rFonts w:asciiTheme="minorHAnsi" w:hAnsiTheme="minorHAnsi" w:cstheme="minorHAnsi"/>
                <w:sz w:val="20"/>
                <w:szCs w:val="20"/>
              </w:rPr>
              <w:t>succe</w:t>
            </w:r>
            <w:r w:rsidR="008170CA">
              <w:rPr>
                <w:rFonts w:asciiTheme="minorHAnsi" w:hAnsiTheme="minorHAnsi" w:cstheme="minorHAnsi"/>
                <w:sz w:val="20"/>
                <w:szCs w:val="20"/>
              </w:rPr>
              <w:t>ss can be achieved.</w:t>
            </w:r>
          </w:p>
        </w:tc>
        <w:tc>
          <w:tcPr>
            <w:tcW w:w="2806" w:type="dxa"/>
            <w:tcBorders>
              <w:top w:val="single" w:sz="24" w:space="0" w:color="auto"/>
              <w:right w:val="single" w:sz="24" w:space="0" w:color="auto"/>
            </w:tcBorders>
          </w:tcPr>
          <w:p w14:paraId="090FBB74" w14:textId="5CD7450D"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-Assessment PE must ensure a holistic approach to capture the </w:t>
            </w:r>
            <w:r w:rsidR="00054D9C">
              <w:rPr>
                <w:rFonts w:asciiTheme="minorHAnsi" w:hAnsiTheme="minorHAnsi" w:cstheme="minorHAnsi"/>
                <w:sz w:val="20"/>
                <w:szCs w:val="20"/>
              </w:rPr>
              <w:t>learner</w:t>
            </w:r>
            <w:r>
              <w:rPr>
                <w:rFonts w:asciiTheme="minorHAnsi" w:hAnsiTheme="minorHAnsi" w:cstheme="minorHAnsi"/>
                <w:sz w:val="20"/>
                <w:szCs w:val="20"/>
              </w:rPr>
              <w:t>’s knowledge, ability and understand skills and processes in a range of physically demanding activities.</w:t>
            </w:r>
          </w:p>
          <w:p w14:paraId="1C766030" w14:textId="78007DFE" w:rsidR="00081F86"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-The importance of theory-based teaching and learning activities </w:t>
            </w:r>
            <w:r w:rsidR="00081F86">
              <w:rPr>
                <w:rFonts w:asciiTheme="minorHAnsi" w:hAnsiTheme="minorHAnsi" w:cstheme="minorHAnsi"/>
                <w:sz w:val="20"/>
                <w:szCs w:val="20"/>
              </w:rPr>
              <w:t xml:space="preserve">throughout the </w:t>
            </w:r>
            <w:r w:rsidR="001F2BD1">
              <w:rPr>
                <w:rFonts w:asciiTheme="minorHAnsi" w:hAnsiTheme="minorHAnsi" w:cstheme="minorHAnsi"/>
                <w:sz w:val="20"/>
                <w:szCs w:val="20"/>
              </w:rPr>
              <w:t>Key stages</w:t>
            </w:r>
            <w:r w:rsidR="00081F86">
              <w:rPr>
                <w:rFonts w:asciiTheme="minorHAnsi" w:hAnsiTheme="minorHAnsi" w:cstheme="minorHAnsi"/>
                <w:sz w:val="20"/>
                <w:szCs w:val="20"/>
              </w:rPr>
              <w:t xml:space="preserve"> (3-</w:t>
            </w:r>
            <w:r w:rsidR="001F2BD1">
              <w:rPr>
                <w:rFonts w:asciiTheme="minorHAnsi" w:hAnsiTheme="minorHAnsi" w:cstheme="minorHAnsi"/>
                <w:sz w:val="20"/>
                <w:szCs w:val="20"/>
              </w:rPr>
              <w:t>4) inclusive of examination / vocational PE</w:t>
            </w:r>
            <w:r w:rsidR="00122FDB">
              <w:rPr>
                <w:rFonts w:asciiTheme="minorHAnsi" w:hAnsiTheme="minorHAnsi" w:cstheme="minorHAnsi"/>
                <w:sz w:val="20"/>
                <w:szCs w:val="20"/>
              </w:rPr>
              <w:t>.</w:t>
            </w:r>
          </w:p>
          <w:p w14:paraId="29710BE7" w14:textId="77777777" w:rsidR="000B46BF" w:rsidRPr="005E613D" w:rsidRDefault="000B46BF" w:rsidP="00122FDB">
            <w:pPr>
              <w:pStyle w:val="NoSpacing"/>
              <w:rPr>
                <w:rFonts w:asciiTheme="minorHAnsi" w:hAnsiTheme="minorHAnsi" w:cstheme="minorHAnsi"/>
                <w:sz w:val="20"/>
                <w:szCs w:val="20"/>
              </w:rPr>
            </w:pPr>
          </w:p>
        </w:tc>
      </w:tr>
      <w:tr w:rsidR="00AD3F7C" w:rsidRPr="005E613D" w14:paraId="22CB130C" w14:textId="77777777" w:rsidTr="002911DB">
        <w:trPr>
          <w:cantSplit/>
          <w:trHeight w:val="236"/>
        </w:trPr>
        <w:tc>
          <w:tcPr>
            <w:tcW w:w="548" w:type="dxa"/>
            <w:vMerge/>
            <w:tcBorders>
              <w:left w:val="single" w:sz="24" w:space="0" w:color="auto"/>
            </w:tcBorders>
            <w:textDirection w:val="btLr"/>
          </w:tcPr>
          <w:p w14:paraId="38B99BC1" w14:textId="77777777" w:rsidR="000B46BF" w:rsidRPr="005E613D" w:rsidRDefault="000B46BF" w:rsidP="00054D9C">
            <w:pPr>
              <w:pStyle w:val="NoSpacing"/>
              <w:ind w:left="113" w:right="113"/>
              <w:jc w:val="center"/>
              <w:rPr>
                <w:rFonts w:asciiTheme="minorHAnsi" w:hAnsiTheme="minorHAnsi" w:cstheme="minorHAnsi"/>
                <w:sz w:val="20"/>
                <w:szCs w:val="20"/>
              </w:rPr>
            </w:pPr>
          </w:p>
        </w:tc>
        <w:tc>
          <w:tcPr>
            <w:tcW w:w="591" w:type="dxa"/>
            <w:vMerge/>
            <w:textDirection w:val="btLr"/>
            <w:vAlign w:val="center"/>
          </w:tcPr>
          <w:p w14:paraId="43991ED8" w14:textId="77777777" w:rsidR="000B46BF" w:rsidRPr="005E613D" w:rsidRDefault="000B46BF" w:rsidP="005810F8">
            <w:pPr>
              <w:pStyle w:val="NoSpacing"/>
              <w:ind w:left="113" w:right="113"/>
              <w:jc w:val="center"/>
              <w:rPr>
                <w:rFonts w:asciiTheme="minorHAnsi" w:hAnsiTheme="minorHAnsi" w:cstheme="minorHAnsi"/>
                <w:sz w:val="20"/>
                <w:szCs w:val="20"/>
              </w:rPr>
            </w:pPr>
          </w:p>
        </w:tc>
        <w:tc>
          <w:tcPr>
            <w:tcW w:w="977" w:type="dxa"/>
          </w:tcPr>
          <w:p w14:paraId="6441153D" w14:textId="77777777" w:rsidR="000B46BF" w:rsidRPr="005E613D" w:rsidRDefault="000B46BF" w:rsidP="00054D9C">
            <w:pPr>
              <w:pStyle w:val="NoSpacing"/>
              <w:rPr>
                <w:rFonts w:asciiTheme="minorHAnsi" w:hAnsiTheme="minorHAnsi" w:cstheme="minorHAnsi"/>
                <w:i/>
                <w:sz w:val="20"/>
                <w:szCs w:val="20"/>
              </w:rPr>
            </w:pPr>
            <w:r w:rsidRPr="005E613D">
              <w:rPr>
                <w:rFonts w:asciiTheme="minorHAnsi" w:hAnsiTheme="minorHAnsi" w:cstheme="minorHAnsi"/>
                <w:i/>
                <w:sz w:val="20"/>
                <w:szCs w:val="20"/>
              </w:rPr>
              <w:t>Learn how to</w:t>
            </w:r>
          </w:p>
        </w:tc>
        <w:tc>
          <w:tcPr>
            <w:tcW w:w="2935" w:type="dxa"/>
          </w:tcPr>
          <w:p w14:paraId="2FD8BE05" w14:textId="6F4234AC"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-Identify effective methods and opportunities to assess </w:t>
            </w:r>
            <w:r w:rsidR="00054D9C">
              <w:rPr>
                <w:rFonts w:asciiTheme="minorHAnsi" w:hAnsiTheme="minorHAnsi" w:cstheme="minorHAnsi"/>
                <w:sz w:val="20"/>
                <w:szCs w:val="20"/>
              </w:rPr>
              <w:t>learner</w:t>
            </w:r>
            <w:r>
              <w:rPr>
                <w:rFonts w:asciiTheme="minorHAnsi" w:hAnsiTheme="minorHAnsi" w:cstheme="minorHAnsi"/>
                <w:sz w:val="20"/>
                <w:szCs w:val="20"/>
              </w:rPr>
              <w:t>’s prior knowledge / current progress</w:t>
            </w:r>
            <w:r w:rsidR="002158EF">
              <w:rPr>
                <w:rFonts w:asciiTheme="minorHAnsi" w:hAnsiTheme="minorHAnsi" w:cstheme="minorHAnsi"/>
                <w:sz w:val="20"/>
                <w:szCs w:val="20"/>
              </w:rPr>
              <w:t xml:space="preserve"> in practical </w:t>
            </w:r>
            <w:r w:rsidR="008560B2">
              <w:rPr>
                <w:rFonts w:asciiTheme="minorHAnsi" w:hAnsiTheme="minorHAnsi" w:cstheme="minorHAnsi"/>
                <w:sz w:val="20"/>
                <w:szCs w:val="20"/>
              </w:rPr>
              <w:t>PE lessons.</w:t>
            </w:r>
          </w:p>
          <w:p w14:paraId="28FE9F22" w14:textId="4D0199F8"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Implement </w:t>
            </w:r>
            <w:r w:rsidRPr="006C2C55">
              <w:rPr>
                <w:rFonts w:asciiTheme="minorHAnsi" w:hAnsiTheme="minorHAnsi" w:cstheme="minorHAnsi"/>
                <w:sz w:val="20"/>
                <w:szCs w:val="20"/>
              </w:rPr>
              <w:t xml:space="preserve">formative assessment </w:t>
            </w:r>
            <w:r>
              <w:rPr>
                <w:rFonts w:asciiTheme="minorHAnsi" w:hAnsiTheme="minorHAnsi" w:cstheme="minorHAnsi"/>
                <w:sz w:val="20"/>
                <w:szCs w:val="20"/>
              </w:rPr>
              <w:t>opportunities at specific milestones or points of learning</w:t>
            </w:r>
            <w:r w:rsidR="008560B2">
              <w:rPr>
                <w:rFonts w:asciiTheme="minorHAnsi" w:hAnsiTheme="minorHAnsi" w:cstheme="minorHAnsi"/>
                <w:sz w:val="20"/>
                <w:szCs w:val="20"/>
              </w:rPr>
              <w:t xml:space="preserve"> to review and set target</w:t>
            </w:r>
          </w:p>
          <w:p w14:paraId="4B2BA29C" w14:textId="2029D995"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-R</w:t>
            </w:r>
            <w:r w:rsidRPr="006C2C55">
              <w:rPr>
                <w:rFonts w:asciiTheme="minorHAnsi" w:hAnsiTheme="minorHAnsi" w:cstheme="minorHAnsi"/>
                <w:sz w:val="20"/>
                <w:szCs w:val="20"/>
              </w:rPr>
              <w:t xml:space="preserve">ecognising </w:t>
            </w:r>
            <w:r>
              <w:rPr>
                <w:rFonts w:asciiTheme="minorHAnsi" w:hAnsiTheme="minorHAnsi" w:cstheme="minorHAnsi"/>
                <w:sz w:val="20"/>
                <w:szCs w:val="20"/>
              </w:rPr>
              <w:t xml:space="preserve">when </w:t>
            </w:r>
            <w:r w:rsidR="005A5668">
              <w:rPr>
                <w:rFonts w:asciiTheme="minorHAnsi" w:hAnsiTheme="minorHAnsi" w:cstheme="minorHAnsi"/>
                <w:sz w:val="20"/>
                <w:szCs w:val="20"/>
              </w:rPr>
              <w:t>adaptive</w:t>
            </w:r>
            <w:r>
              <w:rPr>
                <w:rFonts w:asciiTheme="minorHAnsi" w:hAnsiTheme="minorHAnsi" w:cstheme="minorHAnsi"/>
                <w:sz w:val="20"/>
                <w:szCs w:val="20"/>
              </w:rPr>
              <w:t xml:space="preserve"> teaching </w:t>
            </w:r>
            <w:r w:rsidR="00027D51">
              <w:rPr>
                <w:rFonts w:asciiTheme="minorHAnsi" w:hAnsiTheme="minorHAnsi" w:cstheme="minorHAnsi"/>
                <w:sz w:val="20"/>
                <w:szCs w:val="20"/>
              </w:rPr>
              <w:t>(STEP model)</w:t>
            </w:r>
            <w:r w:rsidR="001026D9">
              <w:rPr>
                <w:rFonts w:asciiTheme="minorHAnsi" w:hAnsiTheme="minorHAnsi" w:cstheme="minorHAnsi"/>
                <w:sz w:val="20"/>
                <w:szCs w:val="20"/>
              </w:rPr>
              <w:t xml:space="preserve"> </w:t>
            </w:r>
            <w:r w:rsidR="00D92596">
              <w:rPr>
                <w:rFonts w:asciiTheme="minorHAnsi" w:hAnsiTheme="minorHAnsi" w:cstheme="minorHAnsi"/>
                <w:sz w:val="20"/>
                <w:szCs w:val="20"/>
              </w:rPr>
              <w:t>to</w:t>
            </w:r>
            <w:r>
              <w:rPr>
                <w:rFonts w:asciiTheme="minorHAnsi" w:hAnsiTheme="minorHAnsi" w:cstheme="minorHAnsi"/>
                <w:sz w:val="20"/>
                <w:szCs w:val="20"/>
              </w:rPr>
              <w:t xml:space="preserve"> be introduced to ensure access</w:t>
            </w:r>
            <w:r w:rsidR="0046162C">
              <w:rPr>
                <w:rFonts w:asciiTheme="minorHAnsi" w:hAnsiTheme="minorHAnsi" w:cstheme="minorHAnsi"/>
                <w:sz w:val="20"/>
                <w:szCs w:val="20"/>
              </w:rPr>
              <w:t xml:space="preserve"> </w:t>
            </w:r>
            <w:r>
              <w:rPr>
                <w:rFonts w:asciiTheme="minorHAnsi" w:hAnsiTheme="minorHAnsi" w:cstheme="minorHAnsi"/>
                <w:sz w:val="20"/>
                <w:szCs w:val="20"/>
              </w:rPr>
              <w:t>to the</w:t>
            </w:r>
            <w:r w:rsidR="00054D9C">
              <w:rPr>
                <w:rFonts w:asciiTheme="minorHAnsi" w:hAnsiTheme="minorHAnsi" w:cstheme="minorHAnsi"/>
                <w:sz w:val="20"/>
                <w:szCs w:val="20"/>
              </w:rPr>
              <w:t xml:space="preserve">ir </w:t>
            </w:r>
            <w:r>
              <w:rPr>
                <w:rFonts w:asciiTheme="minorHAnsi" w:hAnsiTheme="minorHAnsi" w:cstheme="minorHAnsi"/>
                <w:sz w:val="20"/>
                <w:szCs w:val="20"/>
              </w:rPr>
              <w:t xml:space="preserve">learning. </w:t>
            </w:r>
            <w:r w:rsidRPr="006C2C55">
              <w:rPr>
                <w:rFonts w:asciiTheme="minorHAnsi" w:hAnsiTheme="minorHAnsi" w:cstheme="minorHAnsi"/>
                <w:sz w:val="20"/>
                <w:szCs w:val="20"/>
              </w:rPr>
              <w:t xml:space="preserve"> </w:t>
            </w:r>
          </w:p>
        </w:tc>
        <w:tc>
          <w:tcPr>
            <w:tcW w:w="3061" w:type="dxa"/>
          </w:tcPr>
          <w:p w14:paraId="640A0A8B" w14:textId="20002184"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-provide a variety of strategies </w:t>
            </w:r>
            <w:r w:rsidR="00054D9C">
              <w:rPr>
                <w:rFonts w:asciiTheme="minorHAnsi" w:hAnsiTheme="minorHAnsi" w:cstheme="minorHAnsi"/>
                <w:sz w:val="20"/>
                <w:szCs w:val="20"/>
              </w:rPr>
              <w:t xml:space="preserve">to monitor / track progress </w:t>
            </w:r>
            <w:r>
              <w:rPr>
                <w:rFonts w:asciiTheme="minorHAnsi" w:hAnsiTheme="minorHAnsi" w:cstheme="minorHAnsi"/>
                <w:sz w:val="20"/>
                <w:szCs w:val="20"/>
              </w:rPr>
              <w:t>when communicating to the through question</w:t>
            </w:r>
            <w:r w:rsidR="00054D9C">
              <w:rPr>
                <w:rFonts w:asciiTheme="minorHAnsi" w:hAnsiTheme="minorHAnsi" w:cstheme="minorHAnsi"/>
                <w:sz w:val="20"/>
                <w:szCs w:val="20"/>
              </w:rPr>
              <w:t xml:space="preserve"> / </w:t>
            </w:r>
            <w:r>
              <w:rPr>
                <w:rFonts w:asciiTheme="minorHAnsi" w:hAnsiTheme="minorHAnsi" w:cstheme="minorHAnsi"/>
                <w:sz w:val="20"/>
                <w:szCs w:val="20"/>
              </w:rPr>
              <w:t xml:space="preserve">answers and in a written form </w:t>
            </w:r>
            <w:r w:rsidR="00054D9C">
              <w:rPr>
                <w:rFonts w:asciiTheme="minorHAnsi" w:hAnsiTheme="minorHAnsi" w:cstheme="minorHAnsi"/>
                <w:sz w:val="20"/>
                <w:szCs w:val="20"/>
              </w:rPr>
              <w:t>(</w:t>
            </w:r>
            <w:r>
              <w:rPr>
                <w:rFonts w:asciiTheme="minorHAnsi" w:hAnsiTheme="minorHAnsi" w:cstheme="minorHAnsi"/>
                <w:sz w:val="20"/>
                <w:szCs w:val="20"/>
              </w:rPr>
              <w:t>marking</w:t>
            </w:r>
            <w:r w:rsidR="00054D9C">
              <w:rPr>
                <w:rFonts w:asciiTheme="minorHAnsi" w:hAnsiTheme="minorHAnsi" w:cstheme="minorHAnsi"/>
                <w:sz w:val="20"/>
                <w:szCs w:val="20"/>
              </w:rPr>
              <w:t>)</w:t>
            </w:r>
            <w:r>
              <w:rPr>
                <w:rFonts w:asciiTheme="minorHAnsi" w:hAnsiTheme="minorHAnsi" w:cstheme="minorHAnsi"/>
                <w:sz w:val="20"/>
                <w:szCs w:val="20"/>
              </w:rPr>
              <w:t xml:space="preserve"> to </w:t>
            </w:r>
          </w:p>
          <w:p w14:paraId="70436876" w14:textId="78671C84"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-Utilise </w:t>
            </w:r>
            <w:r w:rsidR="001026D9">
              <w:rPr>
                <w:rFonts w:asciiTheme="minorHAnsi" w:hAnsiTheme="minorHAnsi" w:cstheme="minorHAnsi"/>
                <w:sz w:val="20"/>
                <w:szCs w:val="20"/>
              </w:rPr>
              <w:t xml:space="preserve">progress </w:t>
            </w:r>
            <w:r w:rsidR="00BC65DF">
              <w:rPr>
                <w:rFonts w:asciiTheme="minorHAnsi" w:hAnsiTheme="minorHAnsi" w:cstheme="minorHAnsi"/>
                <w:sz w:val="20"/>
                <w:szCs w:val="20"/>
              </w:rPr>
              <w:t xml:space="preserve">and </w:t>
            </w:r>
            <w:r w:rsidR="00FD08A3">
              <w:rPr>
                <w:rFonts w:asciiTheme="minorHAnsi" w:hAnsiTheme="minorHAnsi" w:cstheme="minorHAnsi"/>
                <w:sz w:val="20"/>
                <w:szCs w:val="20"/>
              </w:rPr>
              <w:t xml:space="preserve">monitoring </w:t>
            </w:r>
            <w:r w:rsidR="00C27F2A">
              <w:rPr>
                <w:rFonts w:asciiTheme="minorHAnsi" w:hAnsiTheme="minorHAnsi" w:cstheme="minorHAnsi"/>
                <w:sz w:val="20"/>
                <w:szCs w:val="20"/>
              </w:rPr>
              <w:t xml:space="preserve">approaches in PE to identify </w:t>
            </w:r>
            <w:r w:rsidR="00BC65DF">
              <w:rPr>
                <w:rFonts w:asciiTheme="minorHAnsi" w:hAnsiTheme="minorHAnsi" w:cstheme="minorHAnsi"/>
                <w:sz w:val="20"/>
                <w:szCs w:val="20"/>
              </w:rPr>
              <w:t xml:space="preserve">success </w:t>
            </w:r>
            <w:r w:rsidR="00C27F2A">
              <w:rPr>
                <w:rFonts w:asciiTheme="minorHAnsi" w:hAnsiTheme="minorHAnsi" w:cstheme="minorHAnsi"/>
                <w:sz w:val="20"/>
                <w:szCs w:val="20"/>
              </w:rPr>
              <w:t xml:space="preserve">and </w:t>
            </w:r>
            <w:r>
              <w:rPr>
                <w:rFonts w:asciiTheme="minorHAnsi" w:hAnsiTheme="minorHAnsi" w:cstheme="minorHAnsi"/>
                <w:sz w:val="20"/>
                <w:szCs w:val="20"/>
              </w:rPr>
              <w:t>inform planning</w:t>
            </w:r>
            <w:r w:rsidR="00C27F2A">
              <w:rPr>
                <w:rFonts w:asciiTheme="minorHAnsi" w:hAnsiTheme="minorHAnsi" w:cstheme="minorHAnsi"/>
                <w:sz w:val="20"/>
                <w:szCs w:val="20"/>
              </w:rPr>
              <w:t>.</w:t>
            </w:r>
          </w:p>
          <w:p w14:paraId="1A309733"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-Understand the im</w:t>
            </w:r>
            <w:r w:rsidR="005D77A9">
              <w:rPr>
                <w:rFonts w:asciiTheme="minorHAnsi" w:hAnsiTheme="minorHAnsi" w:cstheme="minorHAnsi"/>
                <w:sz w:val="20"/>
                <w:szCs w:val="20"/>
              </w:rPr>
              <w:t>pact of formative/</w:t>
            </w:r>
            <w:r>
              <w:rPr>
                <w:rFonts w:asciiTheme="minorHAnsi" w:hAnsiTheme="minorHAnsi" w:cstheme="minorHAnsi"/>
                <w:sz w:val="20"/>
                <w:szCs w:val="20"/>
              </w:rPr>
              <w:t xml:space="preserve">summative assessment </w:t>
            </w:r>
            <w:r w:rsidR="005D77A9">
              <w:rPr>
                <w:rFonts w:asciiTheme="minorHAnsi" w:hAnsiTheme="minorHAnsi" w:cstheme="minorHAnsi"/>
                <w:sz w:val="20"/>
                <w:szCs w:val="20"/>
              </w:rPr>
              <w:t xml:space="preserve">upon </w:t>
            </w:r>
            <w:r>
              <w:rPr>
                <w:rFonts w:asciiTheme="minorHAnsi" w:hAnsiTheme="minorHAnsi" w:cstheme="minorHAnsi"/>
                <w:sz w:val="20"/>
                <w:szCs w:val="20"/>
              </w:rPr>
              <w:t>curriculum</w:t>
            </w:r>
            <w:r w:rsidR="008C400B">
              <w:rPr>
                <w:rFonts w:asciiTheme="minorHAnsi" w:hAnsiTheme="minorHAnsi" w:cstheme="minorHAnsi"/>
                <w:sz w:val="20"/>
                <w:szCs w:val="20"/>
              </w:rPr>
              <w:t>.</w:t>
            </w:r>
          </w:p>
          <w:p w14:paraId="650B5B45" w14:textId="1B21EA55" w:rsidR="003C4533" w:rsidRPr="005E613D" w:rsidRDefault="003C4533"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-Provide </w:t>
            </w:r>
            <w:r w:rsidR="009F77D0">
              <w:rPr>
                <w:rFonts w:asciiTheme="minorHAnsi" w:hAnsiTheme="minorHAnsi" w:cstheme="minorHAnsi"/>
                <w:sz w:val="20"/>
                <w:szCs w:val="20"/>
              </w:rPr>
              <w:t xml:space="preserve">activities for self and peer assessment </w:t>
            </w:r>
            <w:proofErr w:type="spellStart"/>
            <w:r w:rsidR="00747B63">
              <w:rPr>
                <w:rFonts w:asciiTheme="minorHAnsi" w:hAnsiTheme="minorHAnsi" w:cstheme="minorHAnsi"/>
                <w:sz w:val="20"/>
                <w:szCs w:val="20"/>
              </w:rPr>
              <w:t>eg.</w:t>
            </w:r>
            <w:proofErr w:type="spellEnd"/>
            <w:r w:rsidR="00747B63">
              <w:rPr>
                <w:rFonts w:asciiTheme="minorHAnsi" w:hAnsiTheme="minorHAnsi" w:cstheme="minorHAnsi"/>
                <w:sz w:val="20"/>
                <w:szCs w:val="20"/>
              </w:rPr>
              <w:t xml:space="preserve"> factors affecting participation</w:t>
            </w:r>
            <w:r w:rsidR="00DA1E92">
              <w:rPr>
                <w:rFonts w:asciiTheme="minorHAnsi" w:hAnsiTheme="minorHAnsi" w:cstheme="minorHAnsi"/>
                <w:sz w:val="20"/>
                <w:szCs w:val="20"/>
              </w:rPr>
              <w:t xml:space="preserve">. </w:t>
            </w:r>
            <w:r w:rsidR="00747B63">
              <w:rPr>
                <w:rFonts w:asciiTheme="minorHAnsi" w:hAnsiTheme="minorHAnsi" w:cstheme="minorHAnsi"/>
                <w:sz w:val="20"/>
                <w:szCs w:val="20"/>
              </w:rPr>
              <w:t xml:space="preserve"> </w:t>
            </w:r>
          </w:p>
        </w:tc>
        <w:tc>
          <w:tcPr>
            <w:tcW w:w="2807" w:type="dxa"/>
          </w:tcPr>
          <w:p w14:paraId="7FB94F30" w14:textId="1DD0E8F9"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 establish secure </w:t>
            </w:r>
            <w:r w:rsidR="00CA795D">
              <w:rPr>
                <w:rFonts w:asciiTheme="minorHAnsi" w:hAnsiTheme="minorHAnsi" w:cstheme="minorHAnsi"/>
                <w:sz w:val="20"/>
                <w:szCs w:val="20"/>
              </w:rPr>
              <w:t xml:space="preserve">PE </w:t>
            </w:r>
            <w:r>
              <w:rPr>
                <w:rFonts w:asciiTheme="minorHAnsi" w:hAnsiTheme="minorHAnsi" w:cstheme="minorHAnsi"/>
                <w:sz w:val="20"/>
                <w:szCs w:val="20"/>
              </w:rPr>
              <w:t>learning environments</w:t>
            </w:r>
            <w:r w:rsidR="00CA795D">
              <w:rPr>
                <w:rFonts w:asciiTheme="minorHAnsi" w:hAnsiTheme="minorHAnsi" w:cstheme="minorHAnsi"/>
                <w:sz w:val="20"/>
                <w:szCs w:val="20"/>
              </w:rPr>
              <w:t xml:space="preserve"> (classroom and out</w:t>
            </w:r>
            <w:r w:rsidR="00382055">
              <w:rPr>
                <w:rFonts w:asciiTheme="minorHAnsi" w:hAnsiTheme="minorHAnsi" w:cstheme="minorHAnsi"/>
                <w:sz w:val="20"/>
                <w:szCs w:val="20"/>
              </w:rPr>
              <w:t>side)</w:t>
            </w:r>
            <w:r>
              <w:rPr>
                <w:rFonts w:asciiTheme="minorHAnsi" w:hAnsiTheme="minorHAnsi" w:cstheme="minorHAnsi"/>
                <w:sz w:val="20"/>
                <w:szCs w:val="20"/>
              </w:rPr>
              <w:t xml:space="preserve"> for </w:t>
            </w:r>
            <w:r w:rsidR="00054D9C">
              <w:rPr>
                <w:rFonts w:asciiTheme="minorHAnsi" w:hAnsiTheme="minorHAnsi" w:cstheme="minorHAnsi"/>
                <w:sz w:val="20"/>
                <w:szCs w:val="20"/>
              </w:rPr>
              <w:t>learner</w:t>
            </w:r>
            <w:r>
              <w:rPr>
                <w:rFonts w:asciiTheme="minorHAnsi" w:hAnsiTheme="minorHAnsi" w:cstheme="minorHAnsi"/>
                <w:sz w:val="20"/>
                <w:szCs w:val="20"/>
              </w:rPr>
              <w:t xml:space="preserve">s to progress </w:t>
            </w:r>
            <w:r w:rsidR="00382055">
              <w:rPr>
                <w:rFonts w:asciiTheme="minorHAnsi" w:hAnsiTheme="minorHAnsi" w:cstheme="minorHAnsi"/>
                <w:sz w:val="20"/>
                <w:szCs w:val="20"/>
              </w:rPr>
              <w:t xml:space="preserve">using </w:t>
            </w:r>
            <w:r>
              <w:rPr>
                <w:rFonts w:asciiTheme="minorHAnsi" w:hAnsiTheme="minorHAnsi" w:cstheme="minorHAnsi"/>
                <w:sz w:val="20"/>
                <w:szCs w:val="20"/>
              </w:rPr>
              <w:t xml:space="preserve">verbal </w:t>
            </w:r>
            <w:r w:rsidR="00382055">
              <w:rPr>
                <w:rFonts w:asciiTheme="minorHAnsi" w:hAnsiTheme="minorHAnsi" w:cstheme="minorHAnsi"/>
                <w:sz w:val="20"/>
                <w:szCs w:val="20"/>
              </w:rPr>
              <w:t xml:space="preserve">/ </w:t>
            </w:r>
            <w:r>
              <w:rPr>
                <w:rFonts w:asciiTheme="minorHAnsi" w:hAnsiTheme="minorHAnsi" w:cstheme="minorHAnsi"/>
                <w:sz w:val="20"/>
                <w:szCs w:val="20"/>
              </w:rPr>
              <w:t>written feedback.</w:t>
            </w:r>
          </w:p>
          <w:p w14:paraId="031FDE93" w14:textId="28159F3A"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223B5E">
              <w:rPr>
                <w:rFonts w:asciiTheme="minorHAnsi" w:hAnsiTheme="minorHAnsi" w:cstheme="minorHAnsi"/>
                <w:sz w:val="20"/>
                <w:szCs w:val="20"/>
              </w:rPr>
              <w:t>I</w:t>
            </w:r>
            <w:r w:rsidR="00703272">
              <w:rPr>
                <w:rFonts w:asciiTheme="minorHAnsi" w:hAnsiTheme="minorHAnsi" w:cstheme="minorHAnsi"/>
                <w:sz w:val="20"/>
                <w:szCs w:val="20"/>
              </w:rPr>
              <w:t>dentify misconceptions in</w:t>
            </w:r>
            <w:r w:rsidR="008A5579">
              <w:rPr>
                <w:rFonts w:asciiTheme="minorHAnsi" w:hAnsiTheme="minorHAnsi" w:cstheme="minorHAnsi"/>
                <w:sz w:val="20"/>
                <w:szCs w:val="20"/>
              </w:rPr>
              <w:t xml:space="preserve"> </w:t>
            </w:r>
            <w:r w:rsidR="001E2988">
              <w:rPr>
                <w:rFonts w:asciiTheme="minorHAnsi" w:hAnsiTheme="minorHAnsi" w:cstheme="minorHAnsi"/>
                <w:sz w:val="20"/>
                <w:szCs w:val="20"/>
              </w:rPr>
              <w:t>assessment</w:t>
            </w:r>
            <w:r w:rsidR="00223B5E">
              <w:rPr>
                <w:rFonts w:asciiTheme="minorHAnsi" w:hAnsiTheme="minorHAnsi" w:cstheme="minorHAnsi"/>
                <w:sz w:val="20"/>
                <w:szCs w:val="20"/>
              </w:rPr>
              <w:t xml:space="preserve"> </w:t>
            </w:r>
            <w:proofErr w:type="spellStart"/>
            <w:r w:rsidR="00223B5E">
              <w:rPr>
                <w:rFonts w:asciiTheme="minorHAnsi" w:hAnsiTheme="minorHAnsi" w:cstheme="minorHAnsi"/>
                <w:sz w:val="20"/>
                <w:szCs w:val="20"/>
              </w:rPr>
              <w:t>ie</w:t>
            </w:r>
            <w:proofErr w:type="spellEnd"/>
            <w:r w:rsidR="00223B5E">
              <w:rPr>
                <w:rFonts w:asciiTheme="minorHAnsi" w:hAnsiTheme="minorHAnsi" w:cstheme="minorHAnsi"/>
                <w:sz w:val="20"/>
                <w:szCs w:val="20"/>
              </w:rPr>
              <w:t xml:space="preserve"> providing time for </w:t>
            </w:r>
            <w:r w:rsidR="00054D9C">
              <w:rPr>
                <w:rFonts w:asciiTheme="minorHAnsi" w:hAnsiTheme="minorHAnsi" w:cstheme="minorHAnsi"/>
                <w:sz w:val="20"/>
                <w:szCs w:val="20"/>
              </w:rPr>
              <w:t>learner</w:t>
            </w:r>
            <w:r w:rsidR="00223B5E">
              <w:rPr>
                <w:rFonts w:asciiTheme="minorHAnsi" w:hAnsiTheme="minorHAnsi" w:cstheme="minorHAnsi"/>
                <w:sz w:val="20"/>
                <w:szCs w:val="20"/>
              </w:rPr>
              <w:t>s to respond.</w:t>
            </w:r>
          </w:p>
          <w:p w14:paraId="78AA63DF" w14:textId="2477235B"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-Plan lessons </w:t>
            </w:r>
            <w:r w:rsidR="00223B5E">
              <w:rPr>
                <w:rFonts w:asciiTheme="minorHAnsi" w:hAnsiTheme="minorHAnsi" w:cstheme="minorHAnsi"/>
                <w:sz w:val="20"/>
                <w:szCs w:val="20"/>
              </w:rPr>
              <w:t xml:space="preserve">that </w:t>
            </w:r>
            <w:r w:rsidR="00AC2076">
              <w:rPr>
                <w:rFonts w:asciiTheme="minorHAnsi" w:hAnsiTheme="minorHAnsi" w:cstheme="minorHAnsi"/>
                <w:sz w:val="20"/>
                <w:szCs w:val="20"/>
              </w:rPr>
              <w:t>incorporate</w:t>
            </w:r>
            <w:r w:rsidR="00223B5E">
              <w:rPr>
                <w:rFonts w:asciiTheme="minorHAnsi" w:hAnsiTheme="minorHAnsi" w:cstheme="minorHAnsi"/>
                <w:sz w:val="20"/>
                <w:szCs w:val="20"/>
              </w:rPr>
              <w:t xml:space="preserve"> inclu</w:t>
            </w:r>
            <w:r w:rsidR="00AC2076">
              <w:rPr>
                <w:rFonts w:asciiTheme="minorHAnsi" w:hAnsiTheme="minorHAnsi" w:cstheme="minorHAnsi"/>
                <w:sz w:val="20"/>
                <w:szCs w:val="20"/>
              </w:rPr>
              <w:t>sive</w:t>
            </w:r>
            <w:r w:rsidR="004E683C">
              <w:rPr>
                <w:rFonts w:asciiTheme="minorHAnsi" w:hAnsiTheme="minorHAnsi" w:cstheme="minorHAnsi"/>
                <w:sz w:val="20"/>
                <w:szCs w:val="20"/>
              </w:rPr>
              <w:t xml:space="preserve"> assessment</w:t>
            </w:r>
            <w:r w:rsidR="00AC2076">
              <w:rPr>
                <w:rFonts w:asciiTheme="minorHAnsi" w:hAnsiTheme="minorHAnsi" w:cstheme="minorHAnsi"/>
                <w:sz w:val="20"/>
                <w:szCs w:val="20"/>
              </w:rPr>
              <w:t xml:space="preserve"> approaches such as Head/Heart/Hands (HHH)</w:t>
            </w:r>
            <w:r w:rsidR="004E683C">
              <w:rPr>
                <w:rFonts w:asciiTheme="minorHAnsi" w:hAnsiTheme="minorHAnsi" w:cstheme="minorHAnsi"/>
                <w:sz w:val="20"/>
                <w:szCs w:val="20"/>
              </w:rPr>
              <w:t>.</w:t>
            </w:r>
          </w:p>
        </w:tc>
        <w:tc>
          <w:tcPr>
            <w:tcW w:w="2860" w:type="dxa"/>
          </w:tcPr>
          <w:p w14:paraId="3BC6643D" w14:textId="4E79F410" w:rsidR="000B46BF" w:rsidRPr="0076615A" w:rsidRDefault="000B46BF" w:rsidP="00054D9C">
            <w:pPr>
              <w:pStyle w:val="NoSpacing"/>
              <w:rPr>
                <w:rFonts w:asciiTheme="minorHAnsi" w:hAnsiTheme="minorHAnsi" w:cstheme="minorHAnsi"/>
                <w:sz w:val="20"/>
                <w:szCs w:val="20"/>
              </w:rPr>
            </w:pPr>
            <w:r w:rsidRPr="0076615A">
              <w:rPr>
                <w:rFonts w:asciiTheme="minorHAnsi" w:hAnsiTheme="minorHAnsi" w:cstheme="minorHAnsi"/>
                <w:sz w:val="20"/>
                <w:szCs w:val="20"/>
              </w:rPr>
              <w:t xml:space="preserve">-Establish clear routines that capture concise information </w:t>
            </w:r>
            <w:r w:rsidR="004512F7">
              <w:rPr>
                <w:rFonts w:asciiTheme="minorHAnsi" w:hAnsiTheme="minorHAnsi" w:cstheme="minorHAnsi"/>
                <w:sz w:val="20"/>
                <w:szCs w:val="20"/>
              </w:rPr>
              <w:t xml:space="preserve">using </w:t>
            </w:r>
            <w:r w:rsidRPr="0076615A">
              <w:rPr>
                <w:rFonts w:asciiTheme="minorHAnsi" w:hAnsiTheme="minorHAnsi" w:cstheme="minorHAnsi"/>
                <w:sz w:val="20"/>
                <w:szCs w:val="20"/>
              </w:rPr>
              <w:t>peer and self-assessment.</w:t>
            </w:r>
          </w:p>
          <w:p w14:paraId="45005D3D" w14:textId="75A0D210" w:rsidR="000B46BF" w:rsidRPr="0076615A" w:rsidRDefault="000B46BF" w:rsidP="00054D9C">
            <w:pPr>
              <w:rPr>
                <w:rFonts w:asciiTheme="minorHAnsi" w:eastAsia="Times New Roman" w:hAnsiTheme="minorHAnsi" w:cstheme="minorHAnsi"/>
                <w:sz w:val="20"/>
                <w:szCs w:val="20"/>
                <w:lang w:eastAsia="en-GB"/>
              </w:rPr>
            </w:pPr>
            <w:r w:rsidRPr="0076615A">
              <w:rPr>
                <w:rFonts w:asciiTheme="minorHAnsi" w:eastAsia="Times New Roman" w:hAnsiTheme="minorHAnsi" w:cstheme="minorHAnsi"/>
                <w:color w:val="000000"/>
                <w:sz w:val="20"/>
                <w:szCs w:val="20"/>
                <w:lang w:eastAsia="en-GB"/>
              </w:rPr>
              <w:t>-</w:t>
            </w:r>
            <w:r>
              <w:rPr>
                <w:rFonts w:asciiTheme="minorHAnsi" w:eastAsia="Times New Roman" w:hAnsiTheme="minorHAnsi" w:cstheme="minorHAnsi"/>
                <w:color w:val="000000"/>
                <w:sz w:val="20"/>
                <w:szCs w:val="20"/>
                <w:lang w:eastAsia="en-GB"/>
              </w:rPr>
              <w:t>Implement this support any emerging needs of the learners</w:t>
            </w:r>
            <w:r w:rsidR="00030D4B">
              <w:rPr>
                <w:rFonts w:asciiTheme="minorHAnsi" w:eastAsia="Times New Roman" w:hAnsiTheme="minorHAnsi" w:cstheme="minorHAnsi"/>
                <w:color w:val="000000"/>
                <w:sz w:val="20"/>
                <w:szCs w:val="20"/>
                <w:lang w:eastAsia="en-GB"/>
              </w:rPr>
              <w:t>.</w:t>
            </w:r>
          </w:p>
          <w:p w14:paraId="6A901A96" w14:textId="77777777" w:rsidR="000B46BF" w:rsidRDefault="000B46BF" w:rsidP="00054D9C">
            <w:pPr>
              <w:pStyle w:val="NoSpacing"/>
              <w:rPr>
                <w:rFonts w:asciiTheme="minorHAnsi" w:eastAsia="Times New Roman" w:hAnsiTheme="minorHAnsi" w:cstheme="minorHAnsi"/>
                <w:color w:val="000000"/>
                <w:sz w:val="20"/>
                <w:szCs w:val="20"/>
                <w:lang w:eastAsia="en-GB"/>
              </w:rPr>
            </w:pPr>
            <w:r w:rsidRPr="0076615A">
              <w:rPr>
                <w:rFonts w:asciiTheme="minorHAnsi" w:eastAsia="Times New Roman" w:hAnsiTheme="minorHAnsi" w:cstheme="minorHAnsi"/>
                <w:color w:val="000000"/>
                <w:sz w:val="20"/>
                <w:szCs w:val="20"/>
                <w:lang w:eastAsia="en-GB"/>
              </w:rPr>
              <w:t>-</w:t>
            </w:r>
            <w:r>
              <w:rPr>
                <w:rFonts w:asciiTheme="minorHAnsi" w:eastAsia="Times New Roman" w:hAnsiTheme="minorHAnsi" w:cstheme="minorHAnsi"/>
                <w:color w:val="000000"/>
                <w:sz w:val="20"/>
                <w:szCs w:val="20"/>
                <w:lang w:eastAsia="en-GB"/>
              </w:rPr>
              <w:t xml:space="preserve">Modelling good practice by expert colleagues to </w:t>
            </w:r>
            <w:r w:rsidR="00A35972">
              <w:rPr>
                <w:rFonts w:asciiTheme="minorHAnsi" w:eastAsia="Times New Roman" w:hAnsiTheme="minorHAnsi" w:cstheme="minorHAnsi"/>
                <w:color w:val="000000"/>
                <w:sz w:val="20"/>
                <w:szCs w:val="20"/>
                <w:lang w:eastAsia="en-GB"/>
              </w:rPr>
              <w:t>use</w:t>
            </w:r>
            <w:r>
              <w:rPr>
                <w:rFonts w:asciiTheme="minorHAnsi" w:eastAsia="Times New Roman" w:hAnsiTheme="minorHAnsi" w:cstheme="minorHAnsi"/>
                <w:color w:val="000000"/>
                <w:sz w:val="20"/>
                <w:szCs w:val="20"/>
                <w:lang w:eastAsia="en-GB"/>
              </w:rPr>
              <w:t xml:space="preserve"> high order/deeper level questioning. </w:t>
            </w:r>
          </w:p>
          <w:p w14:paraId="77B0F9E1" w14:textId="2CD85146" w:rsidR="00A35972" w:rsidRDefault="00A35972"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-Adapt </w:t>
            </w:r>
            <w:r w:rsidR="00B9726C">
              <w:rPr>
                <w:rFonts w:asciiTheme="minorHAnsi" w:hAnsiTheme="minorHAnsi" w:cstheme="minorHAnsi"/>
                <w:sz w:val="20"/>
                <w:szCs w:val="20"/>
              </w:rPr>
              <w:t xml:space="preserve">HHH </w:t>
            </w:r>
            <w:r w:rsidR="009B4523">
              <w:rPr>
                <w:rFonts w:asciiTheme="minorHAnsi" w:hAnsiTheme="minorHAnsi" w:cstheme="minorHAnsi"/>
                <w:sz w:val="20"/>
                <w:szCs w:val="20"/>
              </w:rPr>
              <w:t xml:space="preserve">for the physical </w:t>
            </w:r>
            <w:r w:rsidR="00B9726C">
              <w:rPr>
                <w:rFonts w:asciiTheme="minorHAnsi" w:hAnsiTheme="minorHAnsi" w:cstheme="minorHAnsi"/>
                <w:sz w:val="20"/>
                <w:szCs w:val="20"/>
              </w:rPr>
              <w:t xml:space="preserve">activity </w:t>
            </w:r>
            <w:r w:rsidR="001016D3">
              <w:rPr>
                <w:rFonts w:asciiTheme="minorHAnsi" w:hAnsiTheme="minorHAnsi" w:cstheme="minorHAnsi"/>
                <w:sz w:val="20"/>
                <w:szCs w:val="20"/>
              </w:rPr>
              <w:t xml:space="preserve">and </w:t>
            </w:r>
            <w:r w:rsidR="00423C0B">
              <w:rPr>
                <w:rFonts w:asciiTheme="minorHAnsi" w:hAnsiTheme="minorHAnsi" w:cstheme="minorHAnsi"/>
                <w:sz w:val="20"/>
                <w:szCs w:val="20"/>
              </w:rPr>
              <w:t>PE curriculum</w:t>
            </w:r>
            <w:r w:rsidR="00886F76">
              <w:rPr>
                <w:rFonts w:asciiTheme="minorHAnsi" w:hAnsiTheme="minorHAnsi" w:cstheme="minorHAnsi"/>
                <w:sz w:val="20"/>
                <w:szCs w:val="20"/>
              </w:rPr>
              <w:t>.</w:t>
            </w:r>
          </w:p>
          <w:p w14:paraId="3A05C846" w14:textId="5B39D03B" w:rsidR="00892530" w:rsidRPr="0076615A" w:rsidRDefault="00C663D4"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892530">
              <w:rPr>
                <w:rFonts w:asciiTheme="minorHAnsi" w:hAnsiTheme="minorHAnsi" w:cstheme="minorHAnsi"/>
                <w:sz w:val="20"/>
                <w:szCs w:val="20"/>
              </w:rPr>
              <w:t xml:space="preserve">Assess learners </w:t>
            </w:r>
            <w:r>
              <w:rPr>
                <w:rFonts w:asciiTheme="minorHAnsi" w:hAnsiTheme="minorHAnsi" w:cstheme="minorHAnsi"/>
                <w:sz w:val="20"/>
                <w:szCs w:val="20"/>
              </w:rPr>
              <w:t>as</w:t>
            </w:r>
            <w:r w:rsidR="00892530">
              <w:rPr>
                <w:rFonts w:asciiTheme="minorHAnsi" w:hAnsiTheme="minorHAnsi" w:cstheme="minorHAnsi"/>
                <w:sz w:val="20"/>
                <w:szCs w:val="20"/>
              </w:rPr>
              <w:t xml:space="preserve"> Obse</w:t>
            </w:r>
            <w:r>
              <w:rPr>
                <w:rFonts w:asciiTheme="minorHAnsi" w:hAnsiTheme="minorHAnsi" w:cstheme="minorHAnsi"/>
                <w:sz w:val="20"/>
                <w:szCs w:val="20"/>
              </w:rPr>
              <w:t>rver</w:t>
            </w:r>
            <w:r w:rsidR="00892530">
              <w:rPr>
                <w:rFonts w:asciiTheme="minorHAnsi" w:hAnsiTheme="minorHAnsi" w:cstheme="minorHAnsi"/>
                <w:sz w:val="20"/>
                <w:szCs w:val="20"/>
              </w:rPr>
              <w:t>, coach, officia</w:t>
            </w:r>
            <w:r>
              <w:rPr>
                <w:rFonts w:asciiTheme="minorHAnsi" w:hAnsiTheme="minorHAnsi" w:cstheme="minorHAnsi"/>
                <w:sz w:val="20"/>
                <w:szCs w:val="20"/>
              </w:rPr>
              <w:t>l</w:t>
            </w:r>
            <w:r w:rsidR="00892530">
              <w:rPr>
                <w:rFonts w:asciiTheme="minorHAnsi" w:hAnsiTheme="minorHAnsi" w:cstheme="minorHAnsi"/>
                <w:sz w:val="20"/>
                <w:szCs w:val="20"/>
              </w:rPr>
              <w:t>, lead</w:t>
            </w:r>
            <w:r>
              <w:rPr>
                <w:rFonts w:asciiTheme="minorHAnsi" w:hAnsiTheme="minorHAnsi" w:cstheme="minorHAnsi"/>
                <w:sz w:val="20"/>
                <w:szCs w:val="20"/>
              </w:rPr>
              <w:t>er.</w:t>
            </w:r>
          </w:p>
        </w:tc>
        <w:tc>
          <w:tcPr>
            <w:tcW w:w="2806" w:type="dxa"/>
            <w:tcBorders>
              <w:right w:val="single" w:sz="24" w:space="0" w:color="auto"/>
            </w:tcBorders>
          </w:tcPr>
          <w:p w14:paraId="0AE0FA7A" w14:textId="6DED9E53"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626505">
              <w:rPr>
                <w:rFonts w:asciiTheme="minorHAnsi" w:hAnsiTheme="minorHAnsi" w:cstheme="minorHAnsi"/>
                <w:sz w:val="20"/>
                <w:szCs w:val="20"/>
              </w:rPr>
              <w:t xml:space="preserve">Explore and interpret </w:t>
            </w:r>
            <w:r>
              <w:rPr>
                <w:rFonts w:asciiTheme="minorHAnsi" w:hAnsiTheme="minorHAnsi" w:cstheme="minorHAnsi"/>
                <w:sz w:val="20"/>
                <w:szCs w:val="20"/>
              </w:rPr>
              <w:t>working models</w:t>
            </w:r>
            <w:r w:rsidR="001C315A">
              <w:rPr>
                <w:rFonts w:asciiTheme="minorHAnsi" w:hAnsiTheme="minorHAnsi" w:cstheme="minorHAnsi"/>
                <w:sz w:val="20"/>
                <w:szCs w:val="20"/>
              </w:rPr>
              <w:t xml:space="preserve"> in PE</w:t>
            </w:r>
            <w:r>
              <w:rPr>
                <w:rFonts w:asciiTheme="minorHAnsi" w:hAnsiTheme="minorHAnsi" w:cstheme="minorHAnsi"/>
                <w:sz w:val="20"/>
                <w:szCs w:val="20"/>
              </w:rPr>
              <w:t xml:space="preserve"> </w:t>
            </w:r>
            <w:r w:rsidR="00626505">
              <w:rPr>
                <w:rFonts w:asciiTheme="minorHAnsi" w:hAnsiTheme="minorHAnsi" w:cstheme="minorHAnsi"/>
                <w:sz w:val="20"/>
                <w:szCs w:val="20"/>
              </w:rPr>
              <w:t>(</w:t>
            </w:r>
            <w:r>
              <w:rPr>
                <w:rFonts w:asciiTheme="minorHAnsi" w:hAnsiTheme="minorHAnsi" w:cstheme="minorHAnsi"/>
                <w:sz w:val="20"/>
                <w:szCs w:val="20"/>
              </w:rPr>
              <w:t>formative</w:t>
            </w:r>
            <w:r w:rsidR="00626505">
              <w:rPr>
                <w:rFonts w:asciiTheme="minorHAnsi" w:hAnsiTheme="minorHAnsi" w:cstheme="minorHAnsi"/>
                <w:sz w:val="20"/>
                <w:szCs w:val="20"/>
              </w:rPr>
              <w:t>/</w:t>
            </w:r>
            <w:r>
              <w:rPr>
                <w:rFonts w:asciiTheme="minorHAnsi" w:hAnsiTheme="minorHAnsi" w:cstheme="minorHAnsi"/>
                <w:sz w:val="20"/>
                <w:szCs w:val="20"/>
              </w:rPr>
              <w:t>summative</w:t>
            </w:r>
            <w:r w:rsidR="00626505">
              <w:rPr>
                <w:rFonts w:asciiTheme="minorHAnsi" w:hAnsiTheme="minorHAnsi" w:cstheme="minorHAnsi"/>
                <w:sz w:val="20"/>
                <w:szCs w:val="20"/>
              </w:rPr>
              <w:t xml:space="preserve">) </w:t>
            </w:r>
            <w:r w:rsidR="001C315A">
              <w:rPr>
                <w:rFonts w:asciiTheme="minorHAnsi" w:hAnsiTheme="minorHAnsi" w:cstheme="minorHAnsi"/>
                <w:sz w:val="20"/>
                <w:szCs w:val="20"/>
              </w:rPr>
              <w:t xml:space="preserve">aligning to school and national </w:t>
            </w:r>
            <w:r w:rsidR="001A30E6">
              <w:rPr>
                <w:rFonts w:asciiTheme="minorHAnsi" w:hAnsiTheme="minorHAnsi" w:cstheme="minorHAnsi"/>
                <w:sz w:val="20"/>
                <w:szCs w:val="20"/>
              </w:rPr>
              <w:t xml:space="preserve">assessment </w:t>
            </w:r>
            <w:r w:rsidR="001C315A">
              <w:rPr>
                <w:rFonts w:asciiTheme="minorHAnsi" w:hAnsiTheme="minorHAnsi" w:cstheme="minorHAnsi"/>
                <w:sz w:val="20"/>
                <w:szCs w:val="20"/>
              </w:rPr>
              <w:t>policies</w:t>
            </w:r>
            <w:r w:rsidR="001A30E6">
              <w:rPr>
                <w:rFonts w:asciiTheme="minorHAnsi" w:hAnsiTheme="minorHAnsi" w:cstheme="minorHAnsi"/>
                <w:sz w:val="20"/>
                <w:szCs w:val="20"/>
              </w:rPr>
              <w:t>.</w:t>
            </w:r>
          </w:p>
          <w:p w14:paraId="73F5D403" w14:textId="6091B149"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-apply accurate marking </w:t>
            </w:r>
            <w:r w:rsidR="001A30E6">
              <w:rPr>
                <w:rFonts w:asciiTheme="minorHAnsi" w:hAnsiTheme="minorHAnsi" w:cstheme="minorHAnsi"/>
                <w:sz w:val="20"/>
                <w:szCs w:val="20"/>
              </w:rPr>
              <w:t xml:space="preserve">associated with </w:t>
            </w:r>
            <w:r>
              <w:rPr>
                <w:rFonts w:asciiTheme="minorHAnsi" w:hAnsiTheme="minorHAnsi" w:cstheme="minorHAnsi"/>
                <w:sz w:val="20"/>
                <w:szCs w:val="20"/>
              </w:rPr>
              <w:t xml:space="preserve">examination </w:t>
            </w:r>
            <w:r w:rsidR="001A30E6">
              <w:rPr>
                <w:rFonts w:asciiTheme="minorHAnsi" w:hAnsiTheme="minorHAnsi" w:cstheme="minorHAnsi"/>
                <w:sz w:val="20"/>
                <w:szCs w:val="20"/>
              </w:rPr>
              <w:t xml:space="preserve">/ vocational </w:t>
            </w:r>
            <w:proofErr w:type="spellStart"/>
            <w:r>
              <w:rPr>
                <w:rFonts w:asciiTheme="minorHAnsi" w:hAnsiTheme="minorHAnsi" w:cstheme="minorHAnsi"/>
                <w:sz w:val="20"/>
                <w:szCs w:val="20"/>
              </w:rPr>
              <w:t>rubriks</w:t>
            </w:r>
            <w:proofErr w:type="spellEnd"/>
            <w:r>
              <w:rPr>
                <w:rFonts w:asciiTheme="minorHAnsi" w:hAnsiTheme="minorHAnsi" w:cstheme="minorHAnsi"/>
                <w:sz w:val="20"/>
                <w:szCs w:val="20"/>
              </w:rPr>
              <w:t xml:space="preserve"> against national benchmarks and curriculum assessment policies.</w:t>
            </w:r>
          </w:p>
          <w:p w14:paraId="38D3720C" w14:textId="77777777" w:rsidR="000B46BF" w:rsidRPr="005E613D" w:rsidRDefault="000B46BF" w:rsidP="00892530">
            <w:pPr>
              <w:pStyle w:val="NoSpacing"/>
              <w:rPr>
                <w:rFonts w:asciiTheme="minorHAnsi" w:hAnsiTheme="minorHAnsi" w:cstheme="minorHAnsi"/>
                <w:sz w:val="20"/>
                <w:szCs w:val="20"/>
              </w:rPr>
            </w:pPr>
          </w:p>
        </w:tc>
      </w:tr>
      <w:tr w:rsidR="00AD3F7C" w:rsidRPr="005E613D" w14:paraId="04ED3E34" w14:textId="77777777" w:rsidTr="002911DB">
        <w:trPr>
          <w:cantSplit/>
          <w:trHeight w:val="236"/>
        </w:trPr>
        <w:tc>
          <w:tcPr>
            <w:tcW w:w="548" w:type="dxa"/>
            <w:vMerge/>
            <w:tcBorders>
              <w:left w:val="single" w:sz="24" w:space="0" w:color="auto"/>
            </w:tcBorders>
            <w:textDirection w:val="btLr"/>
          </w:tcPr>
          <w:p w14:paraId="63A68148" w14:textId="77777777" w:rsidR="000B46BF" w:rsidRPr="005E613D" w:rsidRDefault="000B46BF" w:rsidP="00054D9C">
            <w:pPr>
              <w:pStyle w:val="NoSpacing"/>
              <w:ind w:left="113" w:right="113"/>
              <w:jc w:val="center"/>
              <w:rPr>
                <w:rFonts w:asciiTheme="minorHAnsi" w:hAnsiTheme="minorHAnsi" w:cstheme="minorHAnsi"/>
                <w:sz w:val="20"/>
                <w:szCs w:val="20"/>
              </w:rPr>
            </w:pPr>
          </w:p>
        </w:tc>
        <w:tc>
          <w:tcPr>
            <w:tcW w:w="591" w:type="dxa"/>
            <w:vMerge w:val="restart"/>
            <w:textDirection w:val="btLr"/>
            <w:vAlign w:val="center"/>
          </w:tcPr>
          <w:p w14:paraId="05BAA3C4" w14:textId="77777777" w:rsidR="000B46BF" w:rsidRPr="005E613D" w:rsidRDefault="000B46BF" w:rsidP="005810F8">
            <w:pPr>
              <w:pStyle w:val="NoSpacing"/>
              <w:ind w:left="113" w:right="113"/>
              <w:jc w:val="center"/>
              <w:rPr>
                <w:rFonts w:asciiTheme="minorHAnsi" w:hAnsiTheme="minorHAnsi" w:cstheme="minorHAnsi"/>
                <w:sz w:val="20"/>
                <w:szCs w:val="20"/>
              </w:rPr>
            </w:pPr>
            <w:r w:rsidRPr="005E613D">
              <w:rPr>
                <w:rFonts w:asciiTheme="minorHAnsi" w:hAnsiTheme="minorHAnsi" w:cstheme="minorHAnsi"/>
                <w:sz w:val="20"/>
                <w:szCs w:val="20"/>
              </w:rPr>
              <w:t>Adaptive Teaching</w:t>
            </w:r>
          </w:p>
        </w:tc>
        <w:tc>
          <w:tcPr>
            <w:tcW w:w="977" w:type="dxa"/>
          </w:tcPr>
          <w:p w14:paraId="64294C4D" w14:textId="77777777" w:rsidR="000B46BF" w:rsidRPr="005E613D" w:rsidRDefault="000B46BF" w:rsidP="00054D9C">
            <w:pPr>
              <w:pStyle w:val="NoSpacing"/>
              <w:rPr>
                <w:rFonts w:asciiTheme="minorHAnsi" w:hAnsiTheme="minorHAnsi" w:cstheme="minorHAnsi"/>
                <w:i/>
                <w:sz w:val="20"/>
                <w:szCs w:val="20"/>
              </w:rPr>
            </w:pPr>
            <w:r w:rsidRPr="005E613D">
              <w:rPr>
                <w:rFonts w:asciiTheme="minorHAnsi" w:hAnsiTheme="minorHAnsi" w:cstheme="minorHAnsi"/>
                <w:i/>
                <w:sz w:val="20"/>
                <w:szCs w:val="20"/>
              </w:rPr>
              <w:t>Learn that:</w:t>
            </w:r>
          </w:p>
          <w:p w14:paraId="1F61055C" w14:textId="77777777" w:rsidR="000B46BF" w:rsidRPr="005E613D" w:rsidRDefault="000B46BF" w:rsidP="00054D9C">
            <w:pPr>
              <w:pStyle w:val="NoSpacing"/>
              <w:rPr>
                <w:rFonts w:asciiTheme="minorHAnsi" w:hAnsiTheme="minorHAnsi" w:cstheme="minorHAnsi"/>
                <w:i/>
                <w:sz w:val="20"/>
                <w:szCs w:val="20"/>
              </w:rPr>
            </w:pPr>
          </w:p>
        </w:tc>
        <w:tc>
          <w:tcPr>
            <w:tcW w:w="2935" w:type="dxa"/>
            <w:tcBorders>
              <w:top w:val="single" w:sz="8" w:space="0" w:color="auto"/>
            </w:tcBorders>
          </w:tcPr>
          <w:p w14:paraId="05856789" w14:textId="58C80B6B" w:rsidR="004943C7" w:rsidRDefault="000B46BF" w:rsidP="00054D9C">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 xml:space="preserve">-Prior knowledge </w:t>
            </w:r>
            <w:r w:rsidR="004F1DA2">
              <w:rPr>
                <w:rFonts w:asciiTheme="minorHAnsi" w:hAnsiTheme="minorHAnsi" w:cstheme="minorHAnsi"/>
                <w:color w:val="000000"/>
                <w:sz w:val="20"/>
                <w:szCs w:val="20"/>
              </w:rPr>
              <w:t xml:space="preserve">KS2 transition in PE </w:t>
            </w:r>
            <w:r>
              <w:rPr>
                <w:rFonts w:asciiTheme="minorHAnsi" w:hAnsiTheme="minorHAnsi" w:cstheme="minorHAnsi"/>
                <w:color w:val="000000"/>
                <w:sz w:val="20"/>
                <w:szCs w:val="20"/>
              </w:rPr>
              <w:t>experience will impact upon engagement and learning.</w:t>
            </w:r>
          </w:p>
          <w:p w14:paraId="10E394E0" w14:textId="321E54E0" w:rsidR="009A7D37" w:rsidRDefault="000B46BF" w:rsidP="00054D9C">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823147">
              <w:rPr>
                <w:rFonts w:asciiTheme="minorHAnsi" w:hAnsiTheme="minorHAnsi" w:cstheme="minorHAnsi"/>
                <w:color w:val="000000"/>
                <w:sz w:val="20"/>
                <w:szCs w:val="20"/>
              </w:rPr>
              <w:t>-</w:t>
            </w:r>
            <w:r>
              <w:rPr>
                <w:rFonts w:asciiTheme="minorHAnsi" w:hAnsiTheme="minorHAnsi" w:cstheme="minorHAnsi"/>
                <w:color w:val="000000"/>
                <w:sz w:val="20"/>
                <w:szCs w:val="20"/>
              </w:rPr>
              <w:t>Awareness of FMS and physical development</w:t>
            </w:r>
            <w:r w:rsidR="00924BF7">
              <w:rPr>
                <w:rFonts w:asciiTheme="minorHAnsi" w:hAnsiTheme="minorHAnsi" w:cstheme="minorHAnsi"/>
                <w:color w:val="000000"/>
                <w:sz w:val="20"/>
                <w:szCs w:val="20"/>
              </w:rPr>
              <w:t xml:space="preserve"> to be aware of d</w:t>
            </w:r>
            <w:r>
              <w:rPr>
                <w:rFonts w:asciiTheme="minorHAnsi" w:hAnsiTheme="minorHAnsi" w:cstheme="minorHAnsi"/>
                <w:color w:val="000000"/>
                <w:sz w:val="20"/>
                <w:szCs w:val="20"/>
              </w:rPr>
              <w:t xml:space="preserve">ifferences in </w:t>
            </w:r>
            <w:r w:rsidR="00054D9C">
              <w:rPr>
                <w:rFonts w:asciiTheme="minorHAnsi" w:hAnsiTheme="minorHAnsi" w:cstheme="minorHAnsi"/>
                <w:color w:val="000000"/>
                <w:sz w:val="20"/>
                <w:szCs w:val="20"/>
              </w:rPr>
              <w:t>learner</w:t>
            </w:r>
            <w:r w:rsidR="004F1DA2">
              <w:rPr>
                <w:rFonts w:asciiTheme="minorHAnsi" w:hAnsiTheme="minorHAnsi" w:cstheme="minorHAnsi"/>
                <w:color w:val="000000"/>
                <w:sz w:val="20"/>
                <w:szCs w:val="20"/>
              </w:rPr>
              <w:t>’s</w:t>
            </w:r>
            <w:r>
              <w:rPr>
                <w:rFonts w:asciiTheme="minorHAnsi" w:hAnsiTheme="minorHAnsi" w:cstheme="minorHAnsi"/>
                <w:color w:val="000000"/>
                <w:sz w:val="20"/>
                <w:szCs w:val="20"/>
              </w:rPr>
              <w:t xml:space="preserve"> </w:t>
            </w:r>
            <w:r w:rsidR="00924BF7">
              <w:rPr>
                <w:rFonts w:asciiTheme="minorHAnsi" w:hAnsiTheme="minorHAnsi" w:cstheme="minorHAnsi"/>
                <w:color w:val="000000"/>
                <w:sz w:val="20"/>
                <w:szCs w:val="20"/>
              </w:rPr>
              <w:t>progress.</w:t>
            </w:r>
          </w:p>
          <w:p w14:paraId="62649318" w14:textId="440D57AD" w:rsidR="000B46BF" w:rsidRPr="006C2C55" w:rsidRDefault="009A7D37" w:rsidP="00054D9C">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w:t>
            </w:r>
            <w:r w:rsidR="00183777">
              <w:rPr>
                <w:rFonts w:asciiTheme="minorHAnsi" w:hAnsiTheme="minorHAnsi" w:cstheme="minorHAnsi"/>
                <w:color w:val="000000"/>
                <w:sz w:val="20"/>
                <w:szCs w:val="20"/>
              </w:rPr>
              <w:t xml:space="preserve">Identification of </w:t>
            </w:r>
            <w:r w:rsidR="000B46BF">
              <w:rPr>
                <w:rFonts w:asciiTheme="minorHAnsi" w:hAnsiTheme="minorHAnsi" w:cstheme="minorHAnsi"/>
                <w:color w:val="000000"/>
                <w:sz w:val="20"/>
                <w:szCs w:val="20"/>
              </w:rPr>
              <w:t xml:space="preserve">barriers </w:t>
            </w:r>
            <w:r w:rsidR="00183777">
              <w:rPr>
                <w:rFonts w:asciiTheme="minorHAnsi" w:hAnsiTheme="minorHAnsi" w:cstheme="minorHAnsi"/>
                <w:color w:val="000000"/>
                <w:sz w:val="20"/>
                <w:szCs w:val="20"/>
              </w:rPr>
              <w:t xml:space="preserve">and misconceptions supported by </w:t>
            </w:r>
            <w:r w:rsidR="000B46BF">
              <w:rPr>
                <w:rFonts w:asciiTheme="minorHAnsi" w:hAnsiTheme="minorHAnsi" w:cstheme="minorHAnsi"/>
                <w:color w:val="000000"/>
                <w:sz w:val="20"/>
                <w:szCs w:val="20"/>
              </w:rPr>
              <w:t>STEP</w:t>
            </w:r>
            <w:r w:rsidR="00EE7673">
              <w:rPr>
                <w:rFonts w:asciiTheme="minorHAnsi" w:hAnsiTheme="minorHAnsi" w:cstheme="minorHAnsi"/>
                <w:color w:val="000000"/>
                <w:sz w:val="20"/>
                <w:szCs w:val="20"/>
              </w:rPr>
              <w:t xml:space="preserve"> </w:t>
            </w:r>
            <w:r w:rsidR="000B46BF">
              <w:rPr>
                <w:rFonts w:asciiTheme="minorHAnsi" w:hAnsiTheme="minorHAnsi" w:cstheme="minorHAnsi"/>
                <w:color w:val="000000"/>
                <w:sz w:val="20"/>
                <w:szCs w:val="20"/>
              </w:rPr>
              <w:t xml:space="preserve">model </w:t>
            </w:r>
            <w:r w:rsidR="007A720A">
              <w:rPr>
                <w:rFonts w:asciiTheme="minorHAnsi" w:hAnsiTheme="minorHAnsi" w:cstheme="minorHAnsi"/>
                <w:color w:val="000000"/>
                <w:sz w:val="20"/>
                <w:szCs w:val="20"/>
              </w:rPr>
              <w:t xml:space="preserve">for </w:t>
            </w:r>
            <w:r w:rsidR="00054D9C">
              <w:rPr>
                <w:rFonts w:asciiTheme="minorHAnsi" w:hAnsiTheme="minorHAnsi" w:cstheme="minorHAnsi"/>
                <w:color w:val="000000"/>
                <w:sz w:val="20"/>
                <w:szCs w:val="20"/>
              </w:rPr>
              <w:t>learner</w:t>
            </w:r>
            <w:r w:rsidR="007A720A">
              <w:rPr>
                <w:rFonts w:asciiTheme="minorHAnsi" w:hAnsiTheme="minorHAnsi" w:cstheme="minorHAnsi"/>
                <w:color w:val="000000"/>
                <w:sz w:val="20"/>
                <w:szCs w:val="20"/>
              </w:rPr>
              <w:t xml:space="preserve"> success.</w:t>
            </w:r>
          </w:p>
          <w:p w14:paraId="2A9A1E44" w14:textId="4A380085" w:rsidR="000B46BF" w:rsidRDefault="000B46BF" w:rsidP="00054D9C">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 xml:space="preserve">-prior knowledge about specific support </w:t>
            </w:r>
            <w:r w:rsidR="004943C7">
              <w:rPr>
                <w:rFonts w:asciiTheme="minorHAnsi" w:hAnsiTheme="minorHAnsi" w:cstheme="minorHAnsi"/>
                <w:color w:val="000000"/>
                <w:sz w:val="20"/>
                <w:szCs w:val="20"/>
              </w:rPr>
              <w:t>(</w:t>
            </w:r>
            <w:r>
              <w:rPr>
                <w:rFonts w:asciiTheme="minorHAnsi" w:hAnsiTheme="minorHAnsi" w:cstheme="minorHAnsi"/>
                <w:color w:val="000000"/>
                <w:sz w:val="20"/>
                <w:szCs w:val="20"/>
              </w:rPr>
              <w:t xml:space="preserve">SEND and </w:t>
            </w:r>
            <w:proofErr w:type="spellStart"/>
            <w:r>
              <w:rPr>
                <w:rFonts w:asciiTheme="minorHAnsi" w:hAnsiTheme="minorHAnsi" w:cstheme="minorHAnsi"/>
                <w:color w:val="000000"/>
                <w:sz w:val="20"/>
                <w:szCs w:val="20"/>
              </w:rPr>
              <w:t>EaL</w:t>
            </w:r>
            <w:proofErr w:type="spellEnd"/>
            <w:r w:rsidR="004943C7">
              <w:rPr>
                <w:rFonts w:asciiTheme="minorHAnsi" w:hAnsiTheme="minorHAnsi" w:cstheme="minorHAnsi"/>
                <w:color w:val="000000"/>
                <w:sz w:val="20"/>
                <w:szCs w:val="20"/>
              </w:rPr>
              <w:t>)</w:t>
            </w:r>
            <w:r>
              <w:rPr>
                <w:rFonts w:asciiTheme="minorHAnsi" w:hAnsiTheme="minorHAnsi" w:cstheme="minorHAnsi"/>
                <w:color w:val="000000"/>
                <w:sz w:val="20"/>
                <w:szCs w:val="20"/>
              </w:rPr>
              <w:t xml:space="preserve"> will require</w:t>
            </w:r>
            <w:r w:rsidRPr="006C2C55">
              <w:rPr>
                <w:rFonts w:asciiTheme="minorHAnsi" w:hAnsiTheme="minorHAnsi" w:cstheme="minorHAnsi"/>
                <w:color w:val="000000"/>
                <w:sz w:val="20"/>
                <w:szCs w:val="20"/>
              </w:rPr>
              <w:t xml:space="preserve"> additional </w:t>
            </w:r>
            <w:r>
              <w:rPr>
                <w:rFonts w:asciiTheme="minorHAnsi" w:hAnsiTheme="minorHAnsi" w:cstheme="minorHAnsi"/>
                <w:color w:val="000000"/>
                <w:sz w:val="20"/>
                <w:szCs w:val="20"/>
              </w:rPr>
              <w:t xml:space="preserve">and </w:t>
            </w:r>
            <w:r w:rsidRPr="006C2C55">
              <w:rPr>
                <w:rFonts w:asciiTheme="minorHAnsi" w:hAnsiTheme="minorHAnsi" w:cstheme="minorHAnsi"/>
                <w:color w:val="000000"/>
                <w:sz w:val="20"/>
                <w:szCs w:val="20"/>
              </w:rPr>
              <w:t>or adapted support.</w:t>
            </w:r>
          </w:p>
          <w:p w14:paraId="476BE9AB" w14:textId="3CFE59F9" w:rsidR="001C49F5" w:rsidRPr="005E613D" w:rsidRDefault="002B0388"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1C49F5">
              <w:rPr>
                <w:rFonts w:asciiTheme="minorHAnsi" w:hAnsiTheme="minorHAnsi" w:cstheme="minorHAnsi"/>
                <w:sz w:val="20"/>
                <w:szCs w:val="20"/>
              </w:rPr>
              <w:t>Exploring theories in PE to support ‘The pit analogy’</w:t>
            </w:r>
            <w:r>
              <w:rPr>
                <w:rFonts w:asciiTheme="minorHAnsi" w:hAnsiTheme="minorHAnsi" w:cstheme="minorHAnsi"/>
                <w:sz w:val="20"/>
                <w:szCs w:val="20"/>
              </w:rPr>
              <w:t>.</w:t>
            </w:r>
          </w:p>
        </w:tc>
        <w:tc>
          <w:tcPr>
            <w:tcW w:w="3061" w:type="dxa"/>
            <w:tcBorders>
              <w:top w:val="single" w:sz="8" w:space="0" w:color="auto"/>
            </w:tcBorders>
          </w:tcPr>
          <w:p w14:paraId="11F018D2" w14:textId="2DE2A749"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-Utilise prior information specific </w:t>
            </w:r>
            <w:r w:rsidR="00054D9C">
              <w:rPr>
                <w:rFonts w:asciiTheme="minorHAnsi" w:hAnsiTheme="minorHAnsi" w:cstheme="minorHAnsi"/>
                <w:sz w:val="20"/>
                <w:szCs w:val="20"/>
              </w:rPr>
              <w:t>learner</w:t>
            </w:r>
            <w:r>
              <w:rPr>
                <w:rFonts w:asciiTheme="minorHAnsi" w:hAnsiTheme="minorHAnsi" w:cstheme="minorHAnsi"/>
                <w:sz w:val="20"/>
                <w:szCs w:val="20"/>
              </w:rPr>
              <w:t xml:space="preserve"> data to inform planning and identify specific PE activities that will require adaptive teaching to stretch and challenge as well as simplify through scaffolding.</w:t>
            </w:r>
          </w:p>
          <w:p w14:paraId="42F4DFA5"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color w:val="000000"/>
                <w:sz w:val="20"/>
                <w:szCs w:val="20"/>
              </w:rPr>
              <w:t>Acknowledge that implementing too much scaffolding hinders progress.</w:t>
            </w:r>
          </w:p>
          <w:p w14:paraId="47348EFD" w14:textId="6B2CD371"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-knowing your </w:t>
            </w:r>
            <w:r w:rsidR="00054D9C">
              <w:rPr>
                <w:rFonts w:asciiTheme="minorHAnsi" w:hAnsiTheme="minorHAnsi" w:cstheme="minorHAnsi"/>
                <w:sz w:val="20"/>
                <w:szCs w:val="20"/>
              </w:rPr>
              <w:t>learner</w:t>
            </w:r>
            <w:r>
              <w:rPr>
                <w:rFonts w:asciiTheme="minorHAnsi" w:hAnsiTheme="minorHAnsi" w:cstheme="minorHAnsi"/>
                <w:sz w:val="20"/>
                <w:szCs w:val="20"/>
              </w:rPr>
              <w:t xml:space="preserve">s is an essential part of teaching. </w:t>
            </w:r>
          </w:p>
          <w:p w14:paraId="1FD7D86C" w14:textId="76DFC3A6" w:rsidR="000B46BF" w:rsidRPr="008015C4"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-Being aware of </w:t>
            </w:r>
            <w:r w:rsidR="00054D9C">
              <w:rPr>
                <w:rFonts w:asciiTheme="minorHAnsi" w:hAnsiTheme="minorHAnsi" w:cstheme="minorHAnsi"/>
                <w:sz w:val="20"/>
                <w:szCs w:val="20"/>
              </w:rPr>
              <w:t xml:space="preserve">their </w:t>
            </w:r>
            <w:r>
              <w:rPr>
                <w:rFonts w:asciiTheme="minorHAnsi" w:hAnsiTheme="minorHAnsi" w:cstheme="minorHAnsi"/>
                <w:sz w:val="20"/>
                <w:szCs w:val="20"/>
              </w:rPr>
              <w:t>backgrounds and specific requirements will prevent any preconceptions.</w:t>
            </w:r>
          </w:p>
        </w:tc>
        <w:tc>
          <w:tcPr>
            <w:tcW w:w="2807" w:type="dxa"/>
            <w:tcBorders>
              <w:top w:val="single" w:sz="8" w:space="0" w:color="auto"/>
            </w:tcBorders>
          </w:tcPr>
          <w:p w14:paraId="3696619B" w14:textId="0277A918"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-Specific SEND (</w:t>
            </w:r>
            <w:proofErr w:type="spellStart"/>
            <w:r>
              <w:rPr>
                <w:rFonts w:asciiTheme="minorHAnsi" w:hAnsiTheme="minorHAnsi" w:cstheme="minorHAnsi"/>
                <w:sz w:val="20"/>
                <w:szCs w:val="20"/>
              </w:rPr>
              <w:t>eg</w:t>
            </w:r>
            <w:proofErr w:type="spellEnd"/>
            <w:r>
              <w:rPr>
                <w:rFonts w:asciiTheme="minorHAnsi" w:hAnsiTheme="minorHAnsi" w:cstheme="minorHAnsi"/>
                <w:sz w:val="20"/>
                <w:szCs w:val="20"/>
              </w:rPr>
              <w:t xml:space="preserve"> ASD) or </w:t>
            </w:r>
            <w:proofErr w:type="spellStart"/>
            <w:r>
              <w:rPr>
                <w:rFonts w:asciiTheme="minorHAnsi" w:hAnsiTheme="minorHAnsi" w:cstheme="minorHAnsi"/>
                <w:sz w:val="20"/>
                <w:szCs w:val="20"/>
              </w:rPr>
              <w:t>EaL</w:t>
            </w:r>
            <w:proofErr w:type="spellEnd"/>
            <w:r>
              <w:rPr>
                <w:rFonts w:asciiTheme="minorHAnsi" w:hAnsiTheme="minorHAnsi" w:cstheme="minorHAnsi"/>
                <w:sz w:val="20"/>
                <w:szCs w:val="20"/>
              </w:rPr>
              <w:t xml:space="preserve"> </w:t>
            </w:r>
            <w:r w:rsidR="00054D9C">
              <w:rPr>
                <w:rFonts w:asciiTheme="minorHAnsi" w:hAnsiTheme="minorHAnsi" w:cstheme="minorHAnsi"/>
                <w:sz w:val="20"/>
                <w:szCs w:val="20"/>
              </w:rPr>
              <w:t>learner</w:t>
            </w:r>
            <w:r>
              <w:rPr>
                <w:rFonts w:asciiTheme="minorHAnsi" w:hAnsiTheme="minorHAnsi" w:cstheme="minorHAnsi"/>
                <w:sz w:val="20"/>
                <w:szCs w:val="20"/>
              </w:rPr>
              <w:t>s will require clear and concise interventions and balance the input for the</w:t>
            </w:r>
            <w:r w:rsidR="00054D9C">
              <w:rPr>
                <w:rFonts w:asciiTheme="minorHAnsi" w:hAnsiTheme="minorHAnsi" w:cstheme="minorHAnsi"/>
                <w:sz w:val="20"/>
                <w:szCs w:val="20"/>
              </w:rPr>
              <w:t xml:space="preserve">m </w:t>
            </w:r>
            <w:r>
              <w:rPr>
                <w:rFonts w:asciiTheme="minorHAnsi" w:hAnsiTheme="minorHAnsi" w:cstheme="minorHAnsi"/>
                <w:sz w:val="20"/>
                <w:szCs w:val="20"/>
              </w:rPr>
              <w:t>through a focussed approach.</w:t>
            </w:r>
          </w:p>
          <w:p w14:paraId="422B3DE4"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-Ensuring adaptive teaching is an ongoing approach that should be used through a formative assessment in PE to change opportunities and ensure accessibility whenever possible. </w:t>
            </w:r>
          </w:p>
          <w:p w14:paraId="0FF231B7" w14:textId="77777777" w:rsidR="000B46BF" w:rsidRPr="005E613D" w:rsidRDefault="000B46BF" w:rsidP="00054D9C">
            <w:pPr>
              <w:pStyle w:val="NoSpacing"/>
              <w:rPr>
                <w:rFonts w:asciiTheme="minorHAnsi" w:hAnsiTheme="minorHAnsi" w:cstheme="minorHAnsi"/>
                <w:sz w:val="20"/>
                <w:szCs w:val="20"/>
              </w:rPr>
            </w:pPr>
          </w:p>
        </w:tc>
        <w:tc>
          <w:tcPr>
            <w:tcW w:w="2860" w:type="dxa"/>
          </w:tcPr>
          <w:p w14:paraId="596A03CF" w14:textId="5E4570DA" w:rsidR="000B46BF" w:rsidRDefault="000B46BF" w:rsidP="00054D9C">
            <w:pPr>
              <w:pStyle w:val="NoSpacing"/>
              <w:rPr>
                <w:rFonts w:asciiTheme="minorHAnsi" w:hAnsiTheme="minorHAnsi" w:cstheme="minorHAnsi"/>
                <w:color w:val="000000"/>
                <w:sz w:val="20"/>
                <w:szCs w:val="20"/>
              </w:rPr>
            </w:pPr>
            <w:r>
              <w:rPr>
                <w:rFonts w:asciiTheme="minorHAnsi" w:hAnsiTheme="minorHAnsi" w:cstheme="minorHAnsi"/>
                <w:sz w:val="20"/>
                <w:szCs w:val="20"/>
              </w:rPr>
              <w:t xml:space="preserve">-Establishing the understating that applying high expectations to all groups of </w:t>
            </w:r>
            <w:r w:rsidR="00054D9C">
              <w:rPr>
                <w:rFonts w:asciiTheme="minorHAnsi" w:hAnsiTheme="minorHAnsi" w:cstheme="minorHAnsi"/>
                <w:sz w:val="20"/>
                <w:szCs w:val="20"/>
              </w:rPr>
              <w:t>learner</w:t>
            </w:r>
            <w:r>
              <w:rPr>
                <w:rFonts w:asciiTheme="minorHAnsi" w:hAnsiTheme="minorHAnsi" w:cstheme="minorHAnsi"/>
                <w:sz w:val="20"/>
                <w:szCs w:val="20"/>
              </w:rPr>
              <w:t xml:space="preserve">s and providing an access to a rich diverse curriculum will ensure </w:t>
            </w:r>
            <w:r w:rsidRPr="006C2C55">
              <w:rPr>
                <w:rFonts w:asciiTheme="minorHAnsi" w:hAnsiTheme="minorHAnsi" w:cstheme="minorHAnsi"/>
                <w:color w:val="000000"/>
                <w:sz w:val="20"/>
                <w:szCs w:val="20"/>
              </w:rPr>
              <w:t xml:space="preserve">the needs of all </w:t>
            </w:r>
            <w:r>
              <w:rPr>
                <w:rFonts w:asciiTheme="minorHAnsi" w:hAnsiTheme="minorHAnsi" w:cstheme="minorHAnsi"/>
                <w:color w:val="000000"/>
                <w:sz w:val="20"/>
                <w:szCs w:val="20"/>
              </w:rPr>
              <w:t>are met.</w:t>
            </w:r>
          </w:p>
          <w:p w14:paraId="5320FD3B" w14:textId="77777777" w:rsidR="000B46BF" w:rsidRDefault="000B46BF" w:rsidP="00054D9C">
            <w:pPr>
              <w:pStyle w:val="NoSpacing"/>
              <w:rPr>
                <w:rFonts w:asciiTheme="minorHAnsi" w:hAnsiTheme="minorHAnsi" w:cstheme="minorHAnsi"/>
                <w:color w:val="000000"/>
                <w:sz w:val="20"/>
                <w:szCs w:val="20"/>
              </w:rPr>
            </w:pPr>
            <w:r>
              <w:rPr>
                <w:rFonts w:asciiTheme="minorHAnsi" w:hAnsiTheme="minorHAnsi" w:cstheme="minorHAnsi"/>
                <w:color w:val="000000"/>
                <w:sz w:val="20"/>
                <w:szCs w:val="20"/>
              </w:rPr>
              <w:t>-Encourage the approach of</w:t>
            </w:r>
            <w:r w:rsidRPr="006C2C55">
              <w:rPr>
                <w:rFonts w:asciiTheme="minorHAnsi" w:hAnsiTheme="minorHAnsi" w:cstheme="minorHAnsi"/>
                <w:color w:val="000000"/>
                <w:sz w:val="20"/>
                <w:szCs w:val="20"/>
              </w:rPr>
              <w:t xml:space="preserve"> build</w:t>
            </w:r>
            <w:r>
              <w:rPr>
                <w:rFonts w:asciiTheme="minorHAnsi" w:hAnsiTheme="minorHAnsi" w:cstheme="minorHAnsi"/>
                <w:color w:val="000000"/>
                <w:sz w:val="20"/>
                <w:szCs w:val="20"/>
              </w:rPr>
              <w:t>ing</w:t>
            </w:r>
            <w:r w:rsidRPr="006C2C55">
              <w:rPr>
                <w:rFonts w:asciiTheme="minorHAnsi" w:hAnsiTheme="minorHAnsi" w:cstheme="minorHAnsi"/>
                <w:color w:val="000000"/>
                <w:sz w:val="20"/>
                <w:szCs w:val="20"/>
              </w:rPr>
              <w:t xml:space="preserve"> in additional </w:t>
            </w:r>
            <w:r>
              <w:rPr>
                <w:rFonts w:asciiTheme="minorHAnsi" w:hAnsiTheme="minorHAnsi" w:cstheme="minorHAnsi"/>
                <w:color w:val="000000"/>
                <w:sz w:val="20"/>
                <w:szCs w:val="20"/>
              </w:rPr>
              <w:t>encounters /</w:t>
            </w:r>
            <w:r w:rsidRPr="006C2C55">
              <w:rPr>
                <w:rFonts w:asciiTheme="minorHAnsi" w:hAnsiTheme="minorHAnsi" w:cstheme="minorHAnsi"/>
                <w:color w:val="000000"/>
                <w:sz w:val="20"/>
                <w:szCs w:val="20"/>
              </w:rPr>
              <w:t>practice or</w:t>
            </w:r>
            <w:r>
              <w:rPr>
                <w:rFonts w:asciiTheme="minorHAnsi" w:hAnsiTheme="minorHAnsi" w:cstheme="minorHAnsi"/>
                <w:color w:val="000000"/>
                <w:sz w:val="20"/>
                <w:szCs w:val="20"/>
              </w:rPr>
              <w:t xml:space="preserve"> adversely </w:t>
            </w:r>
            <w:r w:rsidRPr="006C2C55">
              <w:rPr>
                <w:rFonts w:asciiTheme="minorHAnsi" w:hAnsiTheme="minorHAnsi" w:cstheme="minorHAnsi"/>
                <w:color w:val="000000"/>
                <w:sz w:val="20"/>
                <w:szCs w:val="20"/>
              </w:rPr>
              <w:t>remov</w:t>
            </w:r>
            <w:r>
              <w:rPr>
                <w:rFonts w:asciiTheme="minorHAnsi" w:hAnsiTheme="minorHAnsi" w:cstheme="minorHAnsi"/>
                <w:color w:val="000000"/>
                <w:sz w:val="20"/>
                <w:szCs w:val="20"/>
              </w:rPr>
              <w:t xml:space="preserve">ing </w:t>
            </w:r>
            <w:r w:rsidRPr="006C2C55">
              <w:rPr>
                <w:rFonts w:asciiTheme="minorHAnsi" w:hAnsiTheme="minorHAnsi" w:cstheme="minorHAnsi"/>
                <w:color w:val="000000"/>
                <w:sz w:val="20"/>
                <w:szCs w:val="20"/>
              </w:rPr>
              <w:t xml:space="preserve">unnecessary </w:t>
            </w:r>
            <w:r>
              <w:rPr>
                <w:rFonts w:asciiTheme="minorHAnsi" w:hAnsiTheme="minorHAnsi" w:cstheme="minorHAnsi"/>
                <w:color w:val="000000"/>
                <w:sz w:val="20"/>
                <w:szCs w:val="20"/>
              </w:rPr>
              <w:t>explanation will embed inclusive PE teaching and empower learning.</w:t>
            </w:r>
          </w:p>
          <w:p w14:paraId="0E38D23B" w14:textId="23D446D5"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Awareness is essential towards specific activities / topics: e.g. gender, disability, culture</w:t>
            </w:r>
          </w:p>
        </w:tc>
        <w:tc>
          <w:tcPr>
            <w:tcW w:w="2806" w:type="dxa"/>
            <w:tcBorders>
              <w:top w:val="single" w:sz="8" w:space="0" w:color="auto"/>
              <w:right w:val="single" w:sz="24" w:space="0" w:color="auto"/>
            </w:tcBorders>
          </w:tcPr>
          <w:p w14:paraId="34E5ED43"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 the induvial needs / requirements of the learner should be prioritised when implementing the adaptive teaching approaches.</w:t>
            </w:r>
          </w:p>
          <w:p w14:paraId="73CBF648"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-Recognition within PE activities to instil further strategies for accessible learning and development of physical ability. </w:t>
            </w:r>
          </w:p>
          <w:p w14:paraId="72B42B47" w14:textId="77777777" w:rsidR="000B46BF" w:rsidRPr="005E613D" w:rsidRDefault="000B46BF" w:rsidP="00054D9C">
            <w:pPr>
              <w:pStyle w:val="NoSpacing"/>
              <w:rPr>
                <w:rFonts w:asciiTheme="minorHAnsi" w:hAnsiTheme="minorHAnsi" w:cstheme="minorHAnsi"/>
                <w:sz w:val="20"/>
                <w:szCs w:val="20"/>
              </w:rPr>
            </w:pPr>
          </w:p>
        </w:tc>
      </w:tr>
      <w:tr w:rsidR="00AD3F7C" w:rsidRPr="005E613D" w14:paraId="517245C3" w14:textId="77777777" w:rsidTr="002911DB">
        <w:trPr>
          <w:cantSplit/>
          <w:trHeight w:val="236"/>
        </w:trPr>
        <w:tc>
          <w:tcPr>
            <w:tcW w:w="548" w:type="dxa"/>
            <w:vMerge/>
            <w:tcBorders>
              <w:left w:val="single" w:sz="24" w:space="0" w:color="auto"/>
            </w:tcBorders>
            <w:textDirection w:val="btLr"/>
          </w:tcPr>
          <w:p w14:paraId="1C780AAA" w14:textId="77777777" w:rsidR="000B46BF" w:rsidRPr="005E613D" w:rsidRDefault="000B46BF" w:rsidP="00054D9C">
            <w:pPr>
              <w:pStyle w:val="NoSpacing"/>
              <w:ind w:left="113" w:right="113"/>
              <w:jc w:val="center"/>
              <w:rPr>
                <w:rFonts w:asciiTheme="minorHAnsi" w:hAnsiTheme="minorHAnsi" w:cstheme="minorHAnsi"/>
                <w:sz w:val="20"/>
                <w:szCs w:val="20"/>
              </w:rPr>
            </w:pPr>
          </w:p>
        </w:tc>
        <w:tc>
          <w:tcPr>
            <w:tcW w:w="591" w:type="dxa"/>
            <w:vMerge/>
            <w:textDirection w:val="btLr"/>
            <w:vAlign w:val="center"/>
          </w:tcPr>
          <w:p w14:paraId="443DD0F5" w14:textId="77777777" w:rsidR="000B46BF" w:rsidRPr="005E613D" w:rsidRDefault="000B46BF" w:rsidP="005810F8">
            <w:pPr>
              <w:pStyle w:val="NoSpacing"/>
              <w:ind w:left="113" w:right="113"/>
              <w:jc w:val="center"/>
              <w:rPr>
                <w:rFonts w:asciiTheme="minorHAnsi" w:hAnsiTheme="minorHAnsi" w:cstheme="minorHAnsi"/>
                <w:sz w:val="20"/>
                <w:szCs w:val="20"/>
              </w:rPr>
            </w:pPr>
          </w:p>
        </w:tc>
        <w:tc>
          <w:tcPr>
            <w:tcW w:w="977" w:type="dxa"/>
          </w:tcPr>
          <w:p w14:paraId="12861F7F" w14:textId="77777777" w:rsidR="000B46BF" w:rsidRPr="005E613D" w:rsidRDefault="000B46BF" w:rsidP="00054D9C">
            <w:pPr>
              <w:pStyle w:val="NoSpacing"/>
              <w:rPr>
                <w:rFonts w:asciiTheme="minorHAnsi" w:hAnsiTheme="minorHAnsi" w:cstheme="minorHAnsi"/>
                <w:i/>
                <w:sz w:val="20"/>
                <w:szCs w:val="20"/>
              </w:rPr>
            </w:pPr>
            <w:r w:rsidRPr="005E613D">
              <w:rPr>
                <w:rFonts w:asciiTheme="minorHAnsi" w:hAnsiTheme="minorHAnsi" w:cstheme="minorHAnsi"/>
                <w:i/>
                <w:sz w:val="20"/>
                <w:szCs w:val="20"/>
              </w:rPr>
              <w:t>Learn how to</w:t>
            </w:r>
          </w:p>
        </w:tc>
        <w:tc>
          <w:tcPr>
            <w:tcW w:w="2935" w:type="dxa"/>
            <w:tcBorders>
              <w:bottom w:val="single" w:sz="24" w:space="0" w:color="auto"/>
            </w:tcBorders>
          </w:tcPr>
          <w:p w14:paraId="3E731278"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-Establish through conversations and explorations the impact of PE pedagogies to impact upon adaptive learning situations. </w:t>
            </w:r>
          </w:p>
          <w:p w14:paraId="5F985C6F"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-Ensure learning activities are inclusive on a holistic approach then adaptive teaching can implemented through the activity.</w:t>
            </w:r>
          </w:p>
          <w:p w14:paraId="731EFC2B" w14:textId="47D7C69A"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-Encourage and incorporate </w:t>
            </w:r>
            <w:r w:rsidRPr="002B6A6A">
              <w:rPr>
                <w:rFonts w:asciiTheme="minorHAnsi" w:hAnsiTheme="minorHAnsi" w:cstheme="minorHAnsi"/>
                <w:sz w:val="20"/>
                <w:szCs w:val="20"/>
              </w:rPr>
              <w:t xml:space="preserve">scaffolding </w:t>
            </w:r>
            <w:r>
              <w:rPr>
                <w:rFonts w:asciiTheme="minorHAnsi" w:hAnsiTheme="minorHAnsi" w:cstheme="minorHAnsi"/>
                <w:sz w:val="20"/>
                <w:szCs w:val="20"/>
              </w:rPr>
              <w:t xml:space="preserve">within instructions and demonstrations to empower all </w:t>
            </w:r>
            <w:r w:rsidR="00054D9C">
              <w:rPr>
                <w:rFonts w:asciiTheme="minorHAnsi" w:hAnsiTheme="minorHAnsi" w:cstheme="minorHAnsi"/>
                <w:sz w:val="20"/>
                <w:szCs w:val="20"/>
              </w:rPr>
              <w:t>learner</w:t>
            </w:r>
            <w:r>
              <w:rPr>
                <w:rFonts w:asciiTheme="minorHAnsi" w:hAnsiTheme="minorHAnsi" w:cstheme="minorHAnsi"/>
                <w:sz w:val="20"/>
                <w:szCs w:val="20"/>
              </w:rPr>
              <w:t>s to succeed.</w:t>
            </w:r>
          </w:p>
        </w:tc>
        <w:tc>
          <w:tcPr>
            <w:tcW w:w="3061" w:type="dxa"/>
            <w:tcBorders>
              <w:bottom w:val="single" w:sz="24" w:space="0" w:color="auto"/>
            </w:tcBorders>
          </w:tcPr>
          <w:p w14:paraId="06BCE267" w14:textId="3DC78B21"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-Identify any misconceptions surrounding PE activities that might impact upon </w:t>
            </w:r>
            <w:r w:rsidR="00054D9C">
              <w:rPr>
                <w:rFonts w:asciiTheme="minorHAnsi" w:hAnsiTheme="minorHAnsi" w:cstheme="minorHAnsi"/>
                <w:sz w:val="20"/>
                <w:szCs w:val="20"/>
              </w:rPr>
              <w:t>learner</w:t>
            </w:r>
            <w:r>
              <w:rPr>
                <w:rFonts w:asciiTheme="minorHAnsi" w:hAnsiTheme="minorHAnsi" w:cstheme="minorHAnsi"/>
                <w:sz w:val="20"/>
                <w:szCs w:val="20"/>
              </w:rPr>
              <w:t xml:space="preserve">s engaging. </w:t>
            </w:r>
          </w:p>
          <w:p w14:paraId="174648BC" w14:textId="1C895EC5"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-Work closely with SENCo /DSL colleagues and dedicated teaching assistants that are associated with specific </w:t>
            </w:r>
            <w:r w:rsidR="00054D9C">
              <w:rPr>
                <w:rFonts w:asciiTheme="minorHAnsi" w:hAnsiTheme="minorHAnsi" w:cstheme="minorHAnsi"/>
                <w:sz w:val="20"/>
                <w:szCs w:val="20"/>
              </w:rPr>
              <w:t>learner</w:t>
            </w:r>
            <w:r>
              <w:rPr>
                <w:rFonts w:asciiTheme="minorHAnsi" w:hAnsiTheme="minorHAnsi" w:cstheme="minorHAnsi"/>
                <w:sz w:val="20"/>
                <w:szCs w:val="20"/>
              </w:rPr>
              <w:t xml:space="preserve">s in the class. </w:t>
            </w:r>
          </w:p>
          <w:p w14:paraId="7E611A6D" w14:textId="77777777"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-Enquire with expert colleagues/ mentor to their approaches and methods of adaptation to incorporate adaptive tasks.</w:t>
            </w:r>
          </w:p>
        </w:tc>
        <w:tc>
          <w:tcPr>
            <w:tcW w:w="2807" w:type="dxa"/>
            <w:tcBorders>
              <w:bottom w:val="single" w:sz="24" w:space="0" w:color="auto"/>
            </w:tcBorders>
          </w:tcPr>
          <w:p w14:paraId="6E3FC866" w14:textId="59FF6F53"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 - Essential to always adapt teaching and learning activities to </w:t>
            </w:r>
            <w:r w:rsidR="00054D9C">
              <w:rPr>
                <w:rFonts w:asciiTheme="minorHAnsi" w:hAnsiTheme="minorHAnsi" w:cstheme="minorHAnsi"/>
                <w:sz w:val="20"/>
                <w:szCs w:val="20"/>
              </w:rPr>
              <w:t>provide access to all.</w:t>
            </w:r>
          </w:p>
          <w:p w14:paraId="1FF7D430" w14:textId="375E97F9" w:rsidR="000B46BF" w:rsidRDefault="00054D9C" w:rsidP="00054D9C">
            <w:pPr>
              <w:pStyle w:val="NoSpacing"/>
              <w:rPr>
                <w:rFonts w:asciiTheme="minorHAnsi" w:hAnsiTheme="minorHAnsi" w:cstheme="minorHAnsi"/>
                <w:sz w:val="20"/>
                <w:szCs w:val="20"/>
              </w:rPr>
            </w:pPr>
            <w:r>
              <w:rPr>
                <w:rFonts w:asciiTheme="minorHAnsi" w:hAnsiTheme="minorHAnsi" w:cstheme="minorHAnsi"/>
                <w:sz w:val="20"/>
                <w:szCs w:val="20"/>
              </w:rPr>
              <w:t>-</w:t>
            </w:r>
            <w:r w:rsidR="000B46BF">
              <w:rPr>
                <w:rFonts w:asciiTheme="minorHAnsi" w:hAnsiTheme="minorHAnsi" w:cstheme="minorHAnsi"/>
                <w:sz w:val="20"/>
                <w:szCs w:val="20"/>
              </w:rPr>
              <w:t xml:space="preserve">Identifying opportunities to </w:t>
            </w:r>
          </w:p>
          <w:p w14:paraId="64199FA1" w14:textId="5B1E516C" w:rsidR="00054D9C" w:rsidRDefault="000B46BF" w:rsidP="00054D9C">
            <w:pPr>
              <w:pStyle w:val="NoSpacing"/>
              <w:rPr>
                <w:rFonts w:asciiTheme="minorHAnsi" w:hAnsiTheme="minorHAnsi" w:cstheme="minorHAnsi"/>
                <w:color w:val="000000"/>
                <w:sz w:val="20"/>
                <w:szCs w:val="20"/>
              </w:rPr>
            </w:pPr>
            <w:r>
              <w:rPr>
                <w:rFonts w:asciiTheme="minorHAnsi" w:hAnsiTheme="minorHAnsi" w:cstheme="minorHAnsi"/>
                <w:sz w:val="20"/>
                <w:szCs w:val="20"/>
              </w:rPr>
              <w:t xml:space="preserve">adapt their teaching to meet the needs of specific </w:t>
            </w:r>
            <w:r w:rsidR="00054D9C">
              <w:rPr>
                <w:rFonts w:asciiTheme="minorHAnsi" w:hAnsiTheme="minorHAnsi" w:cstheme="minorHAnsi"/>
                <w:sz w:val="20"/>
                <w:szCs w:val="20"/>
              </w:rPr>
              <w:t>learner</w:t>
            </w:r>
            <w:r>
              <w:rPr>
                <w:rFonts w:asciiTheme="minorHAnsi" w:hAnsiTheme="minorHAnsi" w:cstheme="minorHAnsi"/>
                <w:sz w:val="20"/>
                <w:szCs w:val="20"/>
              </w:rPr>
              <w:t xml:space="preserve">s through </w:t>
            </w:r>
            <w:r w:rsidRPr="006C2C55">
              <w:rPr>
                <w:rFonts w:asciiTheme="minorHAnsi" w:hAnsiTheme="minorHAnsi" w:cstheme="minorHAnsi"/>
                <w:color w:val="000000"/>
                <w:sz w:val="20"/>
                <w:szCs w:val="20"/>
              </w:rPr>
              <w:t xml:space="preserve">targeted support </w:t>
            </w:r>
            <w:proofErr w:type="spellStart"/>
            <w:r w:rsidR="00054D9C">
              <w:rPr>
                <w:rFonts w:asciiTheme="minorHAnsi" w:hAnsiTheme="minorHAnsi" w:cstheme="minorHAnsi"/>
                <w:color w:val="000000"/>
                <w:sz w:val="20"/>
                <w:szCs w:val="20"/>
              </w:rPr>
              <w:t>e.g</w:t>
            </w:r>
            <w:proofErr w:type="spellEnd"/>
          </w:p>
          <w:p w14:paraId="0193F4E8" w14:textId="65A45793" w:rsidR="000B46BF" w:rsidRPr="006C2C55" w:rsidRDefault="00F34FAA" w:rsidP="00054D9C">
            <w:pPr>
              <w:pStyle w:val="NoSpacing"/>
              <w:rPr>
                <w:rFonts w:asciiTheme="minorHAnsi" w:hAnsiTheme="minorHAnsi" w:cstheme="minorHAnsi"/>
                <w:sz w:val="20"/>
                <w:szCs w:val="20"/>
              </w:rPr>
            </w:pPr>
            <w:r>
              <w:rPr>
                <w:rFonts w:asciiTheme="minorHAnsi" w:hAnsiTheme="minorHAnsi" w:cstheme="minorHAnsi"/>
                <w:color w:val="000000"/>
                <w:sz w:val="20"/>
                <w:szCs w:val="20"/>
              </w:rPr>
              <w:t>those who find it difficult</w:t>
            </w:r>
            <w:r w:rsidR="000B46BF" w:rsidRPr="006C2C55">
              <w:rPr>
                <w:rFonts w:asciiTheme="minorHAnsi" w:hAnsiTheme="minorHAnsi" w:cstheme="minorHAnsi"/>
                <w:color w:val="000000"/>
                <w:sz w:val="20"/>
                <w:szCs w:val="20"/>
              </w:rPr>
              <w:t xml:space="preserve"> </w:t>
            </w:r>
            <w:r w:rsidR="000B46BF">
              <w:rPr>
                <w:rFonts w:asciiTheme="minorHAnsi" w:hAnsiTheme="minorHAnsi" w:cstheme="minorHAnsi"/>
                <w:color w:val="000000"/>
                <w:sz w:val="20"/>
                <w:szCs w:val="20"/>
              </w:rPr>
              <w:t>and or require stretch</w:t>
            </w:r>
            <w:r>
              <w:rPr>
                <w:rFonts w:asciiTheme="minorHAnsi" w:hAnsiTheme="minorHAnsi" w:cstheme="minorHAnsi"/>
                <w:color w:val="000000"/>
                <w:sz w:val="20"/>
                <w:szCs w:val="20"/>
              </w:rPr>
              <w:t>/</w:t>
            </w:r>
            <w:r w:rsidR="000B46BF">
              <w:rPr>
                <w:rFonts w:asciiTheme="minorHAnsi" w:hAnsiTheme="minorHAnsi" w:cstheme="minorHAnsi"/>
                <w:color w:val="000000"/>
                <w:sz w:val="20"/>
                <w:szCs w:val="20"/>
              </w:rPr>
              <w:t>challenging</w:t>
            </w:r>
            <w:r w:rsidR="000B46BF" w:rsidRPr="006C2C55">
              <w:rPr>
                <w:rFonts w:asciiTheme="minorHAnsi" w:hAnsiTheme="minorHAnsi" w:cstheme="minorHAnsi"/>
                <w:color w:val="000000"/>
                <w:sz w:val="20"/>
                <w:szCs w:val="20"/>
              </w:rPr>
              <w:t>.</w:t>
            </w:r>
          </w:p>
          <w:p w14:paraId="242715FD" w14:textId="5B4D7A41" w:rsidR="000B46BF" w:rsidRPr="006C2C55"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w:t>
            </w:r>
            <w:r w:rsidRPr="006C2C55">
              <w:rPr>
                <w:rFonts w:asciiTheme="minorHAnsi" w:hAnsiTheme="minorHAnsi" w:cstheme="minorHAnsi"/>
                <w:sz w:val="20"/>
                <w:szCs w:val="20"/>
              </w:rPr>
              <w:t xml:space="preserve">Effectively use teaching assistants and other adults in the </w:t>
            </w:r>
            <w:r w:rsidR="00442814">
              <w:rPr>
                <w:rFonts w:asciiTheme="minorHAnsi" w:hAnsiTheme="minorHAnsi" w:cstheme="minorHAnsi"/>
                <w:sz w:val="20"/>
                <w:szCs w:val="20"/>
              </w:rPr>
              <w:t>classroom</w:t>
            </w:r>
            <w:r w:rsidRPr="006C2C55">
              <w:rPr>
                <w:rFonts w:asciiTheme="minorHAnsi" w:hAnsiTheme="minorHAnsi" w:cstheme="minorHAnsi"/>
                <w:sz w:val="20"/>
                <w:szCs w:val="20"/>
              </w:rPr>
              <w:t>.</w:t>
            </w:r>
          </w:p>
          <w:p w14:paraId="0A835D1C" w14:textId="77777777" w:rsidR="000B46BF" w:rsidRPr="005E613D" w:rsidRDefault="000B46BF" w:rsidP="00054D9C">
            <w:pPr>
              <w:pStyle w:val="NoSpacing"/>
              <w:rPr>
                <w:rFonts w:asciiTheme="minorHAnsi" w:hAnsiTheme="minorHAnsi" w:cstheme="minorHAnsi"/>
                <w:sz w:val="20"/>
                <w:szCs w:val="20"/>
              </w:rPr>
            </w:pPr>
          </w:p>
        </w:tc>
        <w:tc>
          <w:tcPr>
            <w:tcW w:w="2860" w:type="dxa"/>
            <w:tcBorders>
              <w:bottom w:val="single" w:sz="24" w:space="0" w:color="auto"/>
            </w:tcBorders>
          </w:tcPr>
          <w:p w14:paraId="6C97C41D" w14:textId="24C9A6DF" w:rsidR="000B46BF" w:rsidRDefault="000B46BF" w:rsidP="00054D9C">
            <w:pPr>
              <w:pStyle w:val="NoSpacing"/>
              <w:rPr>
                <w:rFonts w:asciiTheme="minorHAnsi" w:hAnsiTheme="minorHAnsi" w:cstheme="minorHAnsi"/>
                <w:sz w:val="20"/>
                <w:szCs w:val="20"/>
              </w:rPr>
            </w:pPr>
            <w:r w:rsidRPr="001F283B">
              <w:rPr>
                <w:rFonts w:asciiTheme="minorHAnsi" w:hAnsiTheme="minorHAnsi" w:cstheme="minorHAnsi"/>
                <w:sz w:val="20"/>
                <w:szCs w:val="20"/>
              </w:rPr>
              <w:t>-</w:t>
            </w:r>
            <w:r>
              <w:rPr>
                <w:rFonts w:asciiTheme="minorHAnsi" w:hAnsiTheme="minorHAnsi" w:cstheme="minorHAnsi"/>
                <w:sz w:val="20"/>
                <w:szCs w:val="20"/>
              </w:rPr>
              <w:t>Establish a concise approach to planning that captures prior learning and experiences to encompass the spectrum of support for all (SEND Stretching)</w:t>
            </w:r>
          </w:p>
          <w:p w14:paraId="154B72ED" w14:textId="1D031DFF" w:rsidR="000B46BF" w:rsidRPr="001F283B"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-Utilise PE colleagues and experts to consolidate</w:t>
            </w:r>
            <w:r w:rsidR="00F34FAA">
              <w:rPr>
                <w:rFonts w:asciiTheme="minorHAnsi" w:hAnsiTheme="minorHAnsi" w:cstheme="minorHAnsi"/>
                <w:sz w:val="20"/>
                <w:szCs w:val="20"/>
              </w:rPr>
              <w:t xml:space="preserve"> model </w:t>
            </w:r>
            <w:r>
              <w:rPr>
                <w:rFonts w:asciiTheme="minorHAnsi" w:hAnsiTheme="minorHAnsi" w:cstheme="minorHAnsi"/>
                <w:sz w:val="20"/>
                <w:szCs w:val="20"/>
              </w:rPr>
              <w:t xml:space="preserve">good practice for </w:t>
            </w:r>
            <w:r w:rsidR="00A002A3">
              <w:rPr>
                <w:rFonts w:asciiTheme="minorHAnsi" w:hAnsiTheme="minorHAnsi" w:cstheme="minorHAnsi"/>
                <w:sz w:val="20"/>
                <w:szCs w:val="20"/>
              </w:rPr>
              <w:t>a</w:t>
            </w:r>
            <w:r w:rsidRPr="001F283B">
              <w:rPr>
                <w:rFonts w:asciiTheme="minorHAnsi" w:hAnsiTheme="minorHAnsi" w:cstheme="minorHAnsi"/>
                <w:sz w:val="20"/>
                <w:szCs w:val="20"/>
              </w:rPr>
              <w:t>dapt</w:t>
            </w:r>
            <w:r>
              <w:rPr>
                <w:rFonts w:asciiTheme="minorHAnsi" w:hAnsiTheme="minorHAnsi" w:cstheme="minorHAnsi"/>
                <w:sz w:val="20"/>
                <w:szCs w:val="20"/>
              </w:rPr>
              <w:t xml:space="preserve">ive teaching </w:t>
            </w:r>
            <w:r w:rsidR="00A002A3">
              <w:rPr>
                <w:rFonts w:asciiTheme="minorHAnsi" w:hAnsiTheme="minorHAnsi" w:cstheme="minorHAnsi"/>
                <w:sz w:val="20"/>
                <w:szCs w:val="20"/>
              </w:rPr>
              <w:t xml:space="preserve">priority </w:t>
            </w:r>
            <w:r>
              <w:rPr>
                <w:rFonts w:asciiTheme="minorHAnsi" w:hAnsiTheme="minorHAnsi" w:cstheme="minorHAnsi"/>
                <w:sz w:val="20"/>
                <w:szCs w:val="20"/>
              </w:rPr>
              <w:t>groups</w:t>
            </w:r>
            <w:r w:rsidR="00F34FAA">
              <w:rPr>
                <w:rFonts w:asciiTheme="minorHAnsi" w:hAnsiTheme="minorHAnsi" w:cstheme="minorHAnsi"/>
                <w:sz w:val="20"/>
                <w:szCs w:val="20"/>
              </w:rPr>
              <w:t xml:space="preserve">: </w:t>
            </w:r>
            <w:r>
              <w:rPr>
                <w:rFonts w:asciiTheme="minorHAnsi" w:hAnsiTheme="minorHAnsi" w:cstheme="minorHAnsi"/>
                <w:sz w:val="20"/>
                <w:szCs w:val="20"/>
              </w:rPr>
              <w:t xml:space="preserve">Premium (PP)/Looked After Children (LAC) / High Attaining </w:t>
            </w:r>
            <w:r w:rsidR="00F34FAA">
              <w:rPr>
                <w:rFonts w:asciiTheme="minorHAnsi" w:hAnsiTheme="minorHAnsi" w:cstheme="minorHAnsi"/>
                <w:sz w:val="20"/>
                <w:szCs w:val="20"/>
              </w:rPr>
              <w:t>Pupils</w:t>
            </w:r>
            <w:r>
              <w:rPr>
                <w:rFonts w:asciiTheme="minorHAnsi" w:hAnsiTheme="minorHAnsi" w:cstheme="minorHAnsi"/>
                <w:sz w:val="20"/>
                <w:szCs w:val="20"/>
              </w:rPr>
              <w:t xml:space="preserve"> (HAPs)</w:t>
            </w:r>
          </w:p>
          <w:p w14:paraId="215366BE" w14:textId="464E9172" w:rsidR="000B46BF" w:rsidRPr="005E613D" w:rsidRDefault="000B46BF" w:rsidP="00054D9C">
            <w:pPr>
              <w:pStyle w:val="NoSpacing"/>
              <w:rPr>
                <w:rFonts w:asciiTheme="minorHAnsi" w:hAnsiTheme="minorHAnsi" w:cstheme="minorHAnsi"/>
                <w:sz w:val="20"/>
                <w:szCs w:val="20"/>
              </w:rPr>
            </w:pPr>
            <w:r w:rsidRPr="001F283B">
              <w:rPr>
                <w:rFonts w:asciiTheme="minorHAnsi" w:hAnsiTheme="minorHAnsi" w:cstheme="minorHAnsi"/>
                <w:sz w:val="20"/>
                <w:szCs w:val="20"/>
              </w:rPr>
              <w:t xml:space="preserve">- </w:t>
            </w:r>
            <w:r w:rsidR="00F448E3">
              <w:rPr>
                <w:rFonts w:asciiTheme="minorHAnsi" w:hAnsiTheme="minorHAnsi" w:cstheme="minorHAnsi"/>
                <w:sz w:val="20"/>
                <w:szCs w:val="20"/>
              </w:rPr>
              <w:t>U</w:t>
            </w:r>
            <w:r>
              <w:rPr>
                <w:rFonts w:asciiTheme="minorHAnsi" w:hAnsiTheme="minorHAnsi" w:cstheme="minorHAnsi"/>
                <w:sz w:val="20"/>
                <w:szCs w:val="20"/>
              </w:rPr>
              <w:t xml:space="preserve">tilise </w:t>
            </w:r>
            <w:r w:rsidRPr="001F283B">
              <w:rPr>
                <w:rFonts w:asciiTheme="minorHAnsi" w:hAnsiTheme="minorHAnsi" w:cstheme="minorHAnsi"/>
                <w:sz w:val="20"/>
                <w:szCs w:val="20"/>
              </w:rPr>
              <w:t xml:space="preserve">additional support </w:t>
            </w:r>
            <w:r w:rsidR="00521951">
              <w:rPr>
                <w:rFonts w:asciiTheme="minorHAnsi" w:hAnsiTheme="minorHAnsi" w:cstheme="minorHAnsi"/>
                <w:sz w:val="20"/>
                <w:szCs w:val="20"/>
              </w:rPr>
              <w:t xml:space="preserve">(TA’s) </w:t>
            </w:r>
            <w:r>
              <w:rPr>
                <w:rFonts w:asciiTheme="minorHAnsi" w:hAnsiTheme="minorHAnsi" w:cstheme="minorHAnsi"/>
                <w:sz w:val="20"/>
                <w:szCs w:val="20"/>
              </w:rPr>
              <w:t xml:space="preserve">relevant to the </w:t>
            </w:r>
            <w:r w:rsidR="00054D9C">
              <w:rPr>
                <w:rFonts w:asciiTheme="minorHAnsi" w:hAnsiTheme="minorHAnsi" w:cstheme="minorHAnsi"/>
                <w:sz w:val="20"/>
                <w:szCs w:val="20"/>
              </w:rPr>
              <w:t>learner</w:t>
            </w:r>
            <w:r w:rsidR="00521951">
              <w:rPr>
                <w:rFonts w:asciiTheme="minorHAnsi" w:hAnsiTheme="minorHAnsi" w:cstheme="minorHAnsi"/>
                <w:sz w:val="20"/>
                <w:szCs w:val="20"/>
              </w:rPr>
              <w:t xml:space="preserve"> /</w:t>
            </w:r>
            <w:r>
              <w:rPr>
                <w:rFonts w:asciiTheme="minorHAnsi" w:hAnsiTheme="minorHAnsi" w:cstheme="minorHAnsi"/>
                <w:sz w:val="20"/>
                <w:szCs w:val="20"/>
              </w:rPr>
              <w:t xml:space="preserve"> activity. </w:t>
            </w:r>
          </w:p>
        </w:tc>
        <w:tc>
          <w:tcPr>
            <w:tcW w:w="2806" w:type="dxa"/>
            <w:tcBorders>
              <w:bottom w:val="single" w:sz="24" w:space="0" w:color="auto"/>
              <w:right w:val="single" w:sz="24" w:space="0" w:color="auto"/>
            </w:tcBorders>
          </w:tcPr>
          <w:p w14:paraId="17995447" w14:textId="77777777" w:rsidR="000B46BF"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-Implement approaches that are research informed to scaffold learning for the key groups of learners: SEND/ </w:t>
            </w:r>
            <w:proofErr w:type="spellStart"/>
            <w:r>
              <w:rPr>
                <w:rFonts w:asciiTheme="minorHAnsi" w:hAnsiTheme="minorHAnsi" w:cstheme="minorHAnsi"/>
                <w:sz w:val="20"/>
                <w:szCs w:val="20"/>
              </w:rPr>
              <w:t>EaL</w:t>
            </w:r>
            <w:proofErr w:type="spellEnd"/>
          </w:p>
          <w:p w14:paraId="7042E5AE" w14:textId="7EC61382" w:rsidR="000B46BF" w:rsidRPr="005E613D" w:rsidRDefault="000B46BF" w:rsidP="00054D9C">
            <w:pPr>
              <w:pStyle w:val="NoSpacing"/>
              <w:rPr>
                <w:rFonts w:asciiTheme="minorHAnsi" w:hAnsiTheme="minorHAnsi" w:cstheme="minorHAnsi"/>
                <w:sz w:val="20"/>
                <w:szCs w:val="20"/>
              </w:rPr>
            </w:pPr>
            <w:r>
              <w:rPr>
                <w:rFonts w:asciiTheme="minorHAnsi" w:hAnsiTheme="minorHAnsi" w:cstheme="minorHAnsi"/>
                <w:sz w:val="20"/>
                <w:szCs w:val="20"/>
              </w:rPr>
              <w:t xml:space="preserve">-Integrate where possible prior data and information about specific </w:t>
            </w:r>
            <w:r w:rsidR="00054D9C">
              <w:rPr>
                <w:rFonts w:asciiTheme="minorHAnsi" w:hAnsiTheme="minorHAnsi" w:cstheme="minorHAnsi"/>
                <w:sz w:val="20"/>
                <w:szCs w:val="20"/>
              </w:rPr>
              <w:t>learner</w:t>
            </w:r>
            <w:r>
              <w:rPr>
                <w:rFonts w:asciiTheme="minorHAnsi" w:hAnsiTheme="minorHAnsi" w:cstheme="minorHAnsi"/>
                <w:sz w:val="20"/>
                <w:szCs w:val="20"/>
              </w:rPr>
              <w:t>s to connect new content with existing knowledg</w:t>
            </w:r>
            <w:r w:rsidR="00F34FAA">
              <w:rPr>
                <w:rFonts w:asciiTheme="minorHAnsi" w:hAnsiTheme="minorHAnsi" w:cstheme="minorHAnsi"/>
                <w:sz w:val="20"/>
                <w:szCs w:val="20"/>
              </w:rPr>
              <w:t>e.</w:t>
            </w:r>
          </w:p>
        </w:tc>
      </w:tr>
      <w:tr w:rsidR="00AD3F7C" w:rsidRPr="008C7DD9" w14:paraId="6DABBE15" w14:textId="77777777" w:rsidTr="002911DB">
        <w:trPr>
          <w:cantSplit/>
          <w:trHeight w:val="1134"/>
        </w:trPr>
        <w:tc>
          <w:tcPr>
            <w:tcW w:w="548" w:type="dxa"/>
            <w:vMerge/>
            <w:tcBorders>
              <w:top w:val="single" w:sz="8" w:space="0" w:color="auto"/>
              <w:left w:val="single" w:sz="24" w:space="0" w:color="auto"/>
              <w:bottom w:val="single" w:sz="24" w:space="0" w:color="auto"/>
            </w:tcBorders>
            <w:textDirection w:val="btLr"/>
          </w:tcPr>
          <w:p w14:paraId="43BDB85F" w14:textId="77777777" w:rsidR="00886F76" w:rsidRPr="005E613D" w:rsidRDefault="00886F76" w:rsidP="00886F76">
            <w:pPr>
              <w:pStyle w:val="NoSpacing"/>
              <w:ind w:left="113" w:right="113"/>
              <w:jc w:val="center"/>
              <w:rPr>
                <w:rFonts w:asciiTheme="minorHAnsi" w:hAnsiTheme="minorHAnsi" w:cstheme="minorHAnsi"/>
                <w:sz w:val="20"/>
                <w:szCs w:val="20"/>
              </w:rPr>
            </w:pPr>
          </w:p>
        </w:tc>
        <w:tc>
          <w:tcPr>
            <w:tcW w:w="591" w:type="dxa"/>
            <w:tcBorders>
              <w:top w:val="single" w:sz="8" w:space="0" w:color="auto"/>
              <w:bottom w:val="single" w:sz="24" w:space="0" w:color="auto"/>
            </w:tcBorders>
            <w:textDirection w:val="btLr"/>
            <w:vAlign w:val="center"/>
          </w:tcPr>
          <w:p w14:paraId="6056E55C" w14:textId="77777777" w:rsidR="00886F76" w:rsidRPr="005E613D" w:rsidRDefault="00886F76" w:rsidP="00886F76">
            <w:pPr>
              <w:pStyle w:val="NoSpacing"/>
              <w:ind w:left="113" w:right="113"/>
              <w:jc w:val="center"/>
              <w:rPr>
                <w:rFonts w:asciiTheme="minorHAnsi" w:hAnsiTheme="minorHAnsi" w:cstheme="minorHAnsi"/>
                <w:sz w:val="20"/>
                <w:szCs w:val="20"/>
              </w:rPr>
            </w:pPr>
          </w:p>
        </w:tc>
        <w:tc>
          <w:tcPr>
            <w:tcW w:w="977" w:type="dxa"/>
            <w:tcBorders>
              <w:top w:val="single" w:sz="8" w:space="0" w:color="auto"/>
            </w:tcBorders>
          </w:tcPr>
          <w:p w14:paraId="456C0B9B" w14:textId="77777777" w:rsidR="00886F76" w:rsidRPr="005E613D" w:rsidRDefault="00886F76" w:rsidP="00886F76">
            <w:pPr>
              <w:pStyle w:val="NoSpacing"/>
              <w:rPr>
                <w:rFonts w:asciiTheme="minorHAnsi" w:hAnsiTheme="minorHAnsi" w:cstheme="minorHAnsi"/>
                <w:i/>
                <w:sz w:val="20"/>
                <w:szCs w:val="20"/>
              </w:rPr>
            </w:pPr>
            <w:r w:rsidRPr="005E613D">
              <w:rPr>
                <w:rFonts w:asciiTheme="minorHAnsi" w:hAnsiTheme="minorHAnsi" w:cstheme="minorHAnsi"/>
                <w:i/>
                <w:sz w:val="20"/>
                <w:szCs w:val="20"/>
              </w:rPr>
              <w:t>Learn that:</w:t>
            </w:r>
          </w:p>
          <w:p w14:paraId="00A9D3E4" w14:textId="77777777" w:rsidR="00886F76" w:rsidRPr="005E613D" w:rsidRDefault="00886F76" w:rsidP="00886F76">
            <w:pPr>
              <w:pStyle w:val="NoSpacing"/>
              <w:rPr>
                <w:rFonts w:asciiTheme="minorHAnsi" w:hAnsiTheme="minorHAnsi" w:cstheme="minorHAnsi"/>
                <w:i/>
                <w:sz w:val="20"/>
                <w:szCs w:val="20"/>
              </w:rPr>
            </w:pPr>
          </w:p>
        </w:tc>
        <w:tc>
          <w:tcPr>
            <w:tcW w:w="2935" w:type="dxa"/>
            <w:tcBorders>
              <w:top w:val="single" w:sz="8" w:space="0" w:color="auto"/>
            </w:tcBorders>
          </w:tcPr>
          <w:p w14:paraId="5D061325" w14:textId="4F38DCFB" w:rsidR="00886F76" w:rsidRDefault="00886F76" w:rsidP="00886F76">
            <w:pPr>
              <w:rPr>
                <w:rFonts w:asciiTheme="minorHAnsi" w:hAnsiTheme="minorHAnsi" w:cstheme="minorHAnsi"/>
                <w:sz w:val="20"/>
                <w:szCs w:val="20"/>
              </w:rPr>
            </w:pPr>
            <w:r w:rsidRPr="008C7DD9">
              <w:rPr>
                <w:rFonts w:asciiTheme="minorHAnsi" w:hAnsiTheme="minorHAnsi" w:cstheme="minorHAnsi"/>
                <w:sz w:val="20"/>
                <w:szCs w:val="20"/>
              </w:rPr>
              <w:t>-</w:t>
            </w:r>
            <w:r w:rsidR="00820976">
              <w:rPr>
                <w:rFonts w:asciiTheme="minorHAnsi" w:hAnsiTheme="minorHAnsi" w:cstheme="minorHAnsi"/>
                <w:sz w:val="20"/>
                <w:szCs w:val="20"/>
              </w:rPr>
              <w:t xml:space="preserve"> Establish a </w:t>
            </w:r>
            <w:r w:rsidR="007A12AB">
              <w:rPr>
                <w:rFonts w:asciiTheme="minorHAnsi" w:hAnsiTheme="minorHAnsi" w:cstheme="minorHAnsi"/>
                <w:sz w:val="20"/>
                <w:szCs w:val="20"/>
              </w:rPr>
              <w:t xml:space="preserve">PE </w:t>
            </w:r>
            <w:r w:rsidR="00820976">
              <w:rPr>
                <w:rFonts w:asciiTheme="minorHAnsi" w:hAnsiTheme="minorHAnsi" w:cstheme="minorHAnsi"/>
                <w:sz w:val="20"/>
                <w:szCs w:val="20"/>
              </w:rPr>
              <w:t xml:space="preserve">classroom </w:t>
            </w:r>
            <w:r w:rsidR="00820976" w:rsidRPr="008C7DD9">
              <w:rPr>
                <w:rFonts w:asciiTheme="minorHAnsi" w:hAnsiTheme="minorHAnsi" w:cstheme="minorHAnsi"/>
                <w:sz w:val="20"/>
                <w:szCs w:val="20"/>
              </w:rPr>
              <w:t xml:space="preserve">culture of </w:t>
            </w:r>
            <w:r w:rsidR="00820976">
              <w:rPr>
                <w:rFonts w:asciiTheme="minorHAnsi" w:hAnsiTheme="minorHAnsi" w:cstheme="minorHAnsi"/>
                <w:sz w:val="20"/>
                <w:szCs w:val="20"/>
              </w:rPr>
              <w:t xml:space="preserve">mutual </w:t>
            </w:r>
            <w:r w:rsidR="00820976" w:rsidRPr="008C7DD9">
              <w:rPr>
                <w:rFonts w:asciiTheme="minorHAnsi" w:hAnsiTheme="minorHAnsi" w:cstheme="minorHAnsi"/>
                <w:sz w:val="20"/>
                <w:szCs w:val="20"/>
              </w:rPr>
              <w:t xml:space="preserve">respect and confidence by modelling </w:t>
            </w:r>
            <w:r w:rsidR="00820976">
              <w:rPr>
                <w:rFonts w:asciiTheme="minorHAnsi" w:hAnsiTheme="minorHAnsi" w:cstheme="minorHAnsi"/>
                <w:sz w:val="20"/>
                <w:szCs w:val="20"/>
              </w:rPr>
              <w:t xml:space="preserve">scaffolding expected </w:t>
            </w:r>
            <w:r w:rsidR="00820976" w:rsidRPr="008C7DD9">
              <w:rPr>
                <w:rFonts w:asciiTheme="minorHAnsi" w:hAnsiTheme="minorHAnsi" w:cstheme="minorHAnsi"/>
                <w:sz w:val="20"/>
                <w:szCs w:val="20"/>
              </w:rPr>
              <w:t>behaviour</w:t>
            </w:r>
            <w:r w:rsidR="00820976">
              <w:rPr>
                <w:rFonts w:asciiTheme="minorHAnsi" w:hAnsiTheme="minorHAnsi" w:cstheme="minorHAnsi"/>
                <w:sz w:val="20"/>
                <w:szCs w:val="20"/>
              </w:rPr>
              <w:t>.</w:t>
            </w:r>
          </w:p>
          <w:p w14:paraId="4D196A7A" w14:textId="4F7854D5" w:rsidR="00886F76" w:rsidRDefault="00886F76" w:rsidP="00886F76">
            <w:pPr>
              <w:rPr>
                <w:rFonts w:asciiTheme="minorHAnsi" w:hAnsiTheme="minorHAnsi" w:cstheme="minorHAnsi"/>
                <w:sz w:val="20"/>
                <w:szCs w:val="20"/>
              </w:rPr>
            </w:pPr>
            <w:r>
              <w:rPr>
                <w:rFonts w:asciiTheme="minorHAnsi" w:hAnsiTheme="minorHAnsi" w:cstheme="minorHAnsi"/>
                <w:sz w:val="20"/>
                <w:szCs w:val="20"/>
              </w:rPr>
              <w:t>-Understanding emotions will provide opportunities to create trust and integrity</w:t>
            </w:r>
            <w:r w:rsidR="00600A47">
              <w:rPr>
                <w:rFonts w:asciiTheme="minorHAnsi" w:hAnsiTheme="minorHAnsi" w:cstheme="minorHAnsi"/>
                <w:sz w:val="20"/>
                <w:szCs w:val="20"/>
              </w:rPr>
              <w:t xml:space="preserve">. </w:t>
            </w:r>
          </w:p>
          <w:p w14:paraId="0E3280A9" w14:textId="44D0E814" w:rsidR="00886F76" w:rsidRPr="008C7DD9" w:rsidRDefault="0067724D" w:rsidP="00886F76">
            <w:pPr>
              <w:rPr>
                <w:rFonts w:asciiTheme="minorHAnsi" w:hAnsiTheme="minorHAnsi" w:cstheme="minorHAnsi"/>
                <w:sz w:val="20"/>
                <w:szCs w:val="20"/>
              </w:rPr>
            </w:pPr>
            <w:r>
              <w:rPr>
                <w:rFonts w:asciiTheme="minorHAnsi" w:hAnsiTheme="minorHAnsi" w:cstheme="minorHAnsi"/>
                <w:sz w:val="20"/>
                <w:szCs w:val="20"/>
              </w:rPr>
              <w:t>-A</w:t>
            </w:r>
            <w:r w:rsidR="00BA0C58">
              <w:rPr>
                <w:rFonts w:asciiTheme="minorHAnsi" w:hAnsiTheme="minorHAnsi" w:cstheme="minorHAnsi"/>
                <w:sz w:val="20"/>
                <w:szCs w:val="20"/>
              </w:rPr>
              <w:t xml:space="preserve">void </w:t>
            </w:r>
            <w:r>
              <w:rPr>
                <w:rFonts w:asciiTheme="minorHAnsi" w:hAnsiTheme="minorHAnsi" w:cstheme="minorHAnsi"/>
                <w:sz w:val="20"/>
                <w:szCs w:val="20"/>
              </w:rPr>
              <w:t xml:space="preserve">misconceptions and stereotypes </w:t>
            </w:r>
            <w:r w:rsidR="00BA0C58">
              <w:rPr>
                <w:rFonts w:asciiTheme="minorHAnsi" w:hAnsiTheme="minorHAnsi" w:cstheme="minorHAnsi"/>
                <w:sz w:val="20"/>
                <w:szCs w:val="20"/>
              </w:rPr>
              <w:t>of behaviour</w:t>
            </w:r>
            <w:r w:rsidR="00820976">
              <w:rPr>
                <w:rFonts w:asciiTheme="minorHAnsi" w:hAnsiTheme="minorHAnsi" w:cstheme="minorHAnsi"/>
                <w:sz w:val="20"/>
                <w:szCs w:val="20"/>
              </w:rPr>
              <w:t xml:space="preserve"> by setting high standards.</w:t>
            </w:r>
          </w:p>
        </w:tc>
        <w:tc>
          <w:tcPr>
            <w:tcW w:w="3061" w:type="dxa"/>
            <w:tcBorders>
              <w:top w:val="single" w:sz="8" w:space="0" w:color="auto"/>
            </w:tcBorders>
          </w:tcPr>
          <w:p w14:paraId="76934B57" w14:textId="702AE794" w:rsidR="00886F76" w:rsidRDefault="00886F76" w:rsidP="00886F76">
            <w:pPr>
              <w:pStyle w:val="NoSpacing"/>
              <w:rPr>
                <w:rFonts w:asciiTheme="minorHAnsi" w:hAnsiTheme="minorHAnsi" w:cstheme="minorHAnsi"/>
                <w:sz w:val="20"/>
                <w:szCs w:val="20"/>
              </w:rPr>
            </w:pPr>
            <w:r w:rsidRPr="008C7DD9">
              <w:rPr>
                <w:rFonts w:asciiTheme="minorHAnsi" w:hAnsiTheme="minorHAnsi" w:cstheme="minorHAnsi"/>
                <w:sz w:val="20"/>
                <w:szCs w:val="20"/>
              </w:rPr>
              <w:t>-</w:t>
            </w:r>
            <w:r w:rsidR="00663237">
              <w:rPr>
                <w:rFonts w:asciiTheme="minorHAnsi" w:hAnsiTheme="minorHAnsi" w:cstheme="minorHAnsi"/>
                <w:sz w:val="20"/>
                <w:szCs w:val="20"/>
              </w:rPr>
              <w:t>R</w:t>
            </w:r>
            <w:r>
              <w:rPr>
                <w:rFonts w:asciiTheme="minorHAnsi" w:hAnsiTheme="minorHAnsi" w:cstheme="minorHAnsi"/>
                <w:sz w:val="20"/>
                <w:szCs w:val="20"/>
              </w:rPr>
              <w:t>outines to underpin positive behaviour expectations set high expectations</w:t>
            </w:r>
            <w:r w:rsidR="00E81C51">
              <w:rPr>
                <w:rFonts w:asciiTheme="minorHAnsi" w:hAnsiTheme="minorHAnsi" w:cstheme="minorHAnsi"/>
                <w:sz w:val="20"/>
                <w:szCs w:val="20"/>
              </w:rPr>
              <w:t xml:space="preserve"> </w:t>
            </w:r>
            <w:proofErr w:type="spellStart"/>
            <w:r w:rsidR="00E81C51">
              <w:rPr>
                <w:rFonts w:asciiTheme="minorHAnsi" w:hAnsiTheme="minorHAnsi" w:cstheme="minorHAnsi"/>
                <w:sz w:val="20"/>
                <w:szCs w:val="20"/>
              </w:rPr>
              <w:t>ie</w:t>
            </w:r>
            <w:proofErr w:type="spellEnd"/>
            <w:r w:rsidR="00E81C51">
              <w:rPr>
                <w:rFonts w:asciiTheme="minorHAnsi" w:hAnsiTheme="minorHAnsi" w:cstheme="minorHAnsi"/>
                <w:sz w:val="20"/>
                <w:szCs w:val="20"/>
              </w:rPr>
              <w:t xml:space="preserve"> bringing PE kit. </w:t>
            </w:r>
          </w:p>
          <w:p w14:paraId="5D259E4D" w14:textId="22D0B534" w:rsidR="00740802" w:rsidRDefault="00740802" w:rsidP="00886F76">
            <w:pPr>
              <w:pStyle w:val="NoSpacing"/>
              <w:rPr>
                <w:rFonts w:asciiTheme="minorHAnsi" w:hAnsiTheme="minorHAnsi" w:cstheme="minorHAnsi"/>
                <w:sz w:val="20"/>
                <w:szCs w:val="20"/>
              </w:rPr>
            </w:pPr>
            <w:r>
              <w:rPr>
                <w:rFonts w:asciiTheme="minorHAnsi" w:hAnsiTheme="minorHAnsi" w:cstheme="minorHAnsi"/>
                <w:sz w:val="20"/>
                <w:szCs w:val="20"/>
              </w:rPr>
              <w:t>-Reinforce the importance and of TA’s</w:t>
            </w:r>
            <w:r w:rsidR="003E2234">
              <w:rPr>
                <w:rFonts w:asciiTheme="minorHAnsi" w:hAnsiTheme="minorHAnsi" w:cstheme="minorHAnsi"/>
                <w:sz w:val="20"/>
                <w:szCs w:val="20"/>
              </w:rPr>
              <w:t xml:space="preserve"> and their role to support / scaffold</w:t>
            </w:r>
            <w:r w:rsidR="00E417DA">
              <w:rPr>
                <w:rFonts w:asciiTheme="minorHAnsi" w:hAnsiTheme="minorHAnsi" w:cstheme="minorHAnsi"/>
                <w:sz w:val="20"/>
                <w:szCs w:val="20"/>
              </w:rPr>
              <w:t xml:space="preserve"> in practical lessons. </w:t>
            </w:r>
          </w:p>
          <w:p w14:paraId="59620983" w14:textId="52362EA4" w:rsidR="00886F76" w:rsidRDefault="00886F76" w:rsidP="00886F76">
            <w:pPr>
              <w:pStyle w:val="NoSpacing"/>
              <w:rPr>
                <w:rFonts w:asciiTheme="minorHAnsi" w:hAnsiTheme="minorHAnsi" w:cstheme="minorHAnsi"/>
                <w:sz w:val="20"/>
                <w:szCs w:val="20"/>
              </w:rPr>
            </w:pPr>
            <w:r>
              <w:rPr>
                <w:rFonts w:asciiTheme="minorHAnsi" w:hAnsiTheme="minorHAnsi" w:cstheme="minorHAnsi"/>
                <w:sz w:val="20"/>
                <w:szCs w:val="20"/>
              </w:rPr>
              <w:t xml:space="preserve">-Sequential intrinsic strategies will motivate </w:t>
            </w:r>
            <w:r w:rsidR="00054D9C">
              <w:rPr>
                <w:rFonts w:asciiTheme="minorHAnsi" w:hAnsiTheme="minorHAnsi" w:cstheme="minorHAnsi"/>
                <w:sz w:val="20"/>
                <w:szCs w:val="20"/>
              </w:rPr>
              <w:t>learner</w:t>
            </w:r>
            <w:r w:rsidRPr="008C7DD9">
              <w:rPr>
                <w:rFonts w:asciiTheme="minorHAnsi" w:hAnsiTheme="minorHAnsi" w:cstheme="minorHAnsi"/>
                <w:sz w:val="20"/>
                <w:szCs w:val="20"/>
              </w:rPr>
              <w:t xml:space="preserve">s </w:t>
            </w:r>
            <w:r>
              <w:rPr>
                <w:rFonts w:asciiTheme="minorHAnsi" w:hAnsiTheme="minorHAnsi" w:cstheme="minorHAnsi"/>
                <w:sz w:val="20"/>
                <w:szCs w:val="20"/>
              </w:rPr>
              <w:t xml:space="preserve">when they associate it to their self-identity </w:t>
            </w:r>
            <w:r w:rsidR="003E2234">
              <w:rPr>
                <w:rFonts w:asciiTheme="minorHAnsi" w:hAnsiTheme="minorHAnsi" w:cstheme="minorHAnsi"/>
                <w:sz w:val="20"/>
                <w:szCs w:val="20"/>
              </w:rPr>
              <w:t>-E</w:t>
            </w:r>
            <w:r w:rsidRPr="008C7DD9">
              <w:rPr>
                <w:rFonts w:asciiTheme="minorHAnsi" w:hAnsiTheme="minorHAnsi" w:cstheme="minorHAnsi"/>
                <w:sz w:val="20"/>
                <w:szCs w:val="20"/>
              </w:rPr>
              <w:t xml:space="preserve">xtrinsic factors </w:t>
            </w:r>
            <w:r>
              <w:rPr>
                <w:rFonts w:asciiTheme="minorHAnsi" w:hAnsiTheme="minorHAnsi" w:cstheme="minorHAnsi"/>
                <w:sz w:val="20"/>
                <w:szCs w:val="20"/>
              </w:rPr>
              <w:t>such as rewards to motivate.</w:t>
            </w:r>
          </w:p>
          <w:p w14:paraId="427E9B07" w14:textId="620AB2BC" w:rsidR="00681A6F" w:rsidRPr="008C7DD9" w:rsidRDefault="00E417DA" w:rsidP="00886F76">
            <w:pPr>
              <w:pStyle w:val="NoSpacing"/>
              <w:rPr>
                <w:rFonts w:asciiTheme="minorHAnsi" w:hAnsiTheme="minorHAnsi" w:cstheme="minorHAnsi"/>
                <w:sz w:val="20"/>
                <w:szCs w:val="20"/>
              </w:rPr>
            </w:pPr>
            <w:r>
              <w:rPr>
                <w:rFonts w:asciiTheme="minorHAnsi" w:hAnsiTheme="minorHAnsi" w:cstheme="minorHAnsi"/>
                <w:sz w:val="20"/>
                <w:szCs w:val="20"/>
              </w:rPr>
              <w:t>-</w:t>
            </w:r>
            <w:r w:rsidR="00681A6F">
              <w:rPr>
                <w:rFonts w:asciiTheme="minorHAnsi" w:hAnsiTheme="minorHAnsi" w:cstheme="minorHAnsi"/>
                <w:sz w:val="20"/>
                <w:szCs w:val="20"/>
              </w:rPr>
              <w:t>Reframing of Questions to scaffold learning further</w:t>
            </w:r>
            <w:r>
              <w:rPr>
                <w:rFonts w:asciiTheme="minorHAnsi" w:hAnsiTheme="minorHAnsi" w:cstheme="minorHAnsi"/>
                <w:sz w:val="20"/>
                <w:szCs w:val="20"/>
              </w:rPr>
              <w:t xml:space="preserve">. </w:t>
            </w:r>
          </w:p>
        </w:tc>
        <w:tc>
          <w:tcPr>
            <w:tcW w:w="2807" w:type="dxa"/>
            <w:tcBorders>
              <w:top w:val="single" w:sz="8" w:space="0" w:color="auto"/>
            </w:tcBorders>
          </w:tcPr>
          <w:p w14:paraId="1BDF9743" w14:textId="66B696C5" w:rsidR="00886F76" w:rsidRDefault="00886F76" w:rsidP="00886F76">
            <w:pPr>
              <w:pStyle w:val="NoSpacing"/>
              <w:rPr>
                <w:rFonts w:asciiTheme="minorHAnsi" w:hAnsiTheme="minorHAnsi" w:cstheme="minorHAnsi"/>
                <w:sz w:val="20"/>
                <w:szCs w:val="20"/>
              </w:rPr>
            </w:pPr>
            <w:r w:rsidRPr="008C7DD9">
              <w:rPr>
                <w:rFonts w:asciiTheme="minorHAnsi" w:hAnsiTheme="minorHAnsi" w:cstheme="minorHAnsi"/>
                <w:sz w:val="20"/>
                <w:szCs w:val="20"/>
              </w:rPr>
              <w:t>-</w:t>
            </w:r>
            <w:r>
              <w:rPr>
                <w:rFonts w:asciiTheme="minorHAnsi" w:hAnsiTheme="minorHAnsi" w:cstheme="minorHAnsi"/>
                <w:sz w:val="20"/>
                <w:szCs w:val="20"/>
              </w:rPr>
              <w:t xml:space="preserve">Prior experiences and exposure to bad practice will be part of the </w:t>
            </w:r>
            <w:r w:rsidR="00054D9C">
              <w:rPr>
                <w:rFonts w:asciiTheme="minorHAnsi" w:hAnsiTheme="minorHAnsi" w:cstheme="minorHAnsi"/>
                <w:sz w:val="20"/>
                <w:szCs w:val="20"/>
              </w:rPr>
              <w:t>learner</w:t>
            </w:r>
            <w:r>
              <w:rPr>
                <w:rFonts w:asciiTheme="minorHAnsi" w:hAnsiTheme="minorHAnsi" w:cstheme="minorHAnsi"/>
                <w:sz w:val="20"/>
                <w:szCs w:val="20"/>
              </w:rPr>
              <w:t>’s behaviour pattern.</w:t>
            </w:r>
          </w:p>
          <w:p w14:paraId="6AFDDA8F" w14:textId="6D6F8855" w:rsidR="0023033D" w:rsidRDefault="00886F76" w:rsidP="00886F76">
            <w:pPr>
              <w:pStyle w:val="NoSpacing"/>
              <w:rPr>
                <w:rFonts w:asciiTheme="minorHAnsi" w:hAnsiTheme="minorHAnsi" w:cstheme="minorHAnsi"/>
                <w:sz w:val="20"/>
                <w:szCs w:val="20"/>
              </w:rPr>
            </w:pPr>
            <w:r>
              <w:rPr>
                <w:rFonts w:asciiTheme="minorHAnsi" w:hAnsiTheme="minorHAnsi" w:cstheme="minorHAnsi"/>
                <w:sz w:val="20"/>
                <w:szCs w:val="20"/>
              </w:rPr>
              <w:t>-Encouraging success</w:t>
            </w:r>
            <w:r w:rsidR="005E2257">
              <w:rPr>
                <w:rFonts w:asciiTheme="minorHAnsi" w:hAnsiTheme="minorHAnsi" w:cstheme="minorHAnsi"/>
                <w:sz w:val="20"/>
                <w:szCs w:val="20"/>
              </w:rPr>
              <w:t xml:space="preserve"> (personal and </w:t>
            </w:r>
            <w:r w:rsidR="00913A9F">
              <w:rPr>
                <w:rFonts w:asciiTheme="minorHAnsi" w:hAnsiTheme="minorHAnsi" w:cstheme="minorHAnsi"/>
                <w:sz w:val="20"/>
                <w:szCs w:val="20"/>
              </w:rPr>
              <w:t>teamwork</w:t>
            </w:r>
            <w:r w:rsidR="005E2257">
              <w:rPr>
                <w:rFonts w:asciiTheme="minorHAnsi" w:hAnsiTheme="minorHAnsi" w:cstheme="minorHAnsi"/>
                <w:sz w:val="20"/>
                <w:szCs w:val="20"/>
              </w:rPr>
              <w:t>)</w:t>
            </w:r>
            <w:r>
              <w:rPr>
                <w:rFonts w:asciiTheme="minorHAnsi" w:hAnsiTheme="minorHAnsi" w:cstheme="minorHAnsi"/>
                <w:sz w:val="20"/>
                <w:szCs w:val="20"/>
              </w:rPr>
              <w:t xml:space="preserve"> </w:t>
            </w:r>
            <w:r w:rsidR="005E2257">
              <w:rPr>
                <w:rFonts w:asciiTheme="minorHAnsi" w:hAnsiTheme="minorHAnsi" w:cstheme="minorHAnsi"/>
                <w:sz w:val="20"/>
                <w:szCs w:val="20"/>
              </w:rPr>
              <w:t xml:space="preserve">along with </w:t>
            </w:r>
            <w:r>
              <w:rPr>
                <w:rFonts w:asciiTheme="minorHAnsi" w:hAnsiTheme="minorHAnsi" w:cstheme="minorHAnsi"/>
                <w:sz w:val="20"/>
                <w:szCs w:val="20"/>
              </w:rPr>
              <w:t>determ</w:t>
            </w:r>
            <w:r w:rsidR="00996F3C">
              <w:rPr>
                <w:rFonts w:asciiTheme="minorHAnsi" w:hAnsiTheme="minorHAnsi" w:cstheme="minorHAnsi"/>
                <w:sz w:val="20"/>
                <w:szCs w:val="20"/>
              </w:rPr>
              <w:t>ination</w:t>
            </w:r>
            <w:r>
              <w:rPr>
                <w:rFonts w:asciiTheme="minorHAnsi" w:hAnsiTheme="minorHAnsi" w:cstheme="minorHAnsi"/>
                <w:sz w:val="20"/>
                <w:szCs w:val="20"/>
              </w:rPr>
              <w:t xml:space="preserve"> to achieve will impact upon their learning. </w:t>
            </w:r>
          </w:p>
          <w:p w14:paraId="033BEAEB" w14:textId="7347EBE9" w:rsidR="00913A9F" w:rsidRDefault="00913A9F" w:rsidP="00886F76">
            <w:pPr>
              <w:pStyle w:val="NoSpacing"/>
              <w:rPr>
                <w:rFonts w:asciiTheme="minorHAnsi" w:hAnsiTheme="minorHAnsi" w:cstheme="minorHAnsi"/>
                <w:sz w:val="20"/>
                <w:szCs w:val="20"/>
              </w:rPr>
            </w:pPr>
            <w:r>
              <w:rPr>
                <w:rFonts w:asciiTheme="minorHAnsi" w:hAnsiTheme="minorHAnsi" w:cstheme="minorHAnsi"/>
                <w:sz w:val="20"/>
                <w:szCs w:val="20"/>
              </w:rPr>
              <w:t>-</w:t>
            </w:r>
            <w:r w:rsidR="009773B7">
              <w:rPr>
                <w:rFonts w:asciiTheme="minorHAnsi" w:hAnsiTheme="minorHAnsi" w:cstheme="minorHAnsi"/>
                <w:sz w:val="20"/>
                <w:szCs w:val="20"/>
              </w:rPr>
              <w:t>Using</w:t>
            </w:r>
            <w:r>
              <w:rPr>
                <w:rFonts w:asciiTheme="minorHAnsi" w:hAnsiTheme="minorHAnsi" w:cstheme="minorHAnsi"/>
                <w:sz w:val="20"/>
                <w:szCs w:val="20"/>
              </w:rPr>
              <w:t xml:space="preserve"> </w:t>
            </w:r>
            <w:r w:rsidR="009773B7">
              <w:rPr>
                <w:rFonts w:asciiTheme="minorHAnsi" w:hAnsiTheme="minorHAnsi" w:cstheme="minorHAnsi"/>
                <w:sz w:val="20"/>
                <w:szCs w:val="20"/>
              </w:rPr>
              <w:t>strategies</w:t>
            </w:r>
            <w:r w:rsidR="00140160">
              <w:rPr>
                <w:rFonts w:asciiTheme="minorHAnsi" w:hAnsiTheme="minorHAnsi" w:cstheme="minorHAnsi"/>
                <w:sz w:val="20"/>
                <w:szCs w:val="20"/>
              </w:rPr>
              <w:t xml:space="preserve"> to </w:t>
            </w:r>
            <w:r w:rsidR="00D33BD1">
              <w:rPr>
                <w:rFonts w:asciiTheme="minorHAnsi" w:hAnsiTheme="minorHAnsi" w:cstheme="minorHAnsi"/>
                <w:sz w:val="20"/>
                <w:szCs w:val="20"/>
              </w:rPr>
              <w:t>intervene</w:t>
            </w:r>
            <w:r w:rsidR="00140160">
              <w:rPr>
                <w:rFonts w:asciiTheme="minorHAnsi" w:hAnsiTheme="minorHAnsi" w:cstheme="minorHAnsi"/>
                <w:sz w:val="20"/>
                <w:szCs w:val="20"/>
              </w:rPr>
              <w:t xml:space="preserve"> with behaviour influence by </w:t>
            </w:r>
            <w:r w:rsidR="00D33BD1">
              <w:rPr>
                <w:rFonts w:asciiTheme="minorHAnsi" w:hAnsiTheme="minorHAnsi" w:cstheme="minorHAnsi"/>
                <w:sz w:val="20"/>
                <w:szCs w:val="20"/>
              </w:rPr>
              <w:t>experiences</w:t>
            </w:r>
            <w:r w:rsidR="00140160">
              <w:rPr>
                <w:rFonts w:asciiTheme="minorHAnsi" w:hAnsiTheme="minorHAnsi" w:cstheme="minorHAnsi"/>
                <w:sz w:val="20"/>
                <w:szCs w:val="20"/>
              </w:rPr>
              <w:t xml:space="preserve"> </w:t>
            </w:r>
            <w:r w:rsidR="00D33BD1">
              <w:rPr>
                <w:rFonts w:asciiTheme="minorHAnsi" w:hAnsiTheme="minorHAnsi" w:cstheme="minorHAnsi"/>
                <w:sz w:val="20"/>
                <w:szCs w:val="20"/>
              </w:rPr>
              <w:t xml:space="preserve">implementing </w:t>
            </w:r>
            <w:r>
              <w:rPr>
                <w:rFonts w:asciiTheme="minorHAnsi" w:hAnsiTheme="minorHAnsi" w:cstheme="minorHAnsi"/>
                <w:sz w:val="20"/>
                <w:szCs w:val="20"/>
              </w:rPr>
              <w:t xml:space="preserve">group work and </w:t>
            </w:r>
            <w:r w:rsidR="009773B7">
              <w:rPr>
                <w:rFonts w:asciiTheme="minorHAnsi" w:hAnsiTheme="minorHAnsi" w:cstheme="minorHAnsi"/>
                <w:sz w:val="20"/>
                <w:szCs w:val="20"/>
              </w:rPr>
              <w:t xml:space="preserve">roles such as an official implementing </w:t>
            </w:r>
            <w:proofErr w:type="gramStart"/>
            <w:r w:rsidR="009773B7">
              <w:rPr>
                <w:rFonts w:asciiTheme="minorHAnsi" w:hAnsiTheme="minorHAnsi" w:cstheme="minorHAnsi"/>
                <w:sz w:val="20"/>
                <w:szCs w:val="20"/>
              </w:rPr>
              <w:t>rules</w:t>
            </w:r>
            <w:proofErr w:type="gramEnd"/>
            <w:r w:rsidR="00E04C59">
              <w:rPr>
                <w:rFonts w:asciiTheme="minorHAnsi" w:hAnsiTheme="minorHAnsi" w:cstheme="minorHAnsi"/>
                <w:sz w:val="20"/>
                <w:szCs w:val="20"/>
              </w:rPr>
              <w:t>.</w:t>
            </w:r>
          </w:p>
          <w:p w14:paraId="0E0E3366" w14:textId="77777777" w:rsidR="00886F76" w:rsidRPr="008C7DD9" w:rsidRDefault="00886F76" w:rsidP="00886F76">
            <w:pPr>
              <w:pStyle w:val="NoSpacing"/>
              <w:rPr>
                <w:rFonts w:asciiTheme="minorHAnsi" w:hAnsiTheme="minorHAnsi" w:cstheme="minorHAnsi"/>
                <w:sz w:val="20"/>
                <w:szCs w:val="20"/>
              </w:rPr>
            </w:pPr>
          </w:p>
        </w:tc>
        <w:tc>
          <w:tcPr>
            <w:tcW w:w="2860" w:type="dxa"/>
          </w:tcPr>
          <w:p w14:paraId="213F3DD5" w14:textId="77777777" w:rsidR="008E1B0E" w:rsidRDefault="00886F76" w:rsidP="00886F76">
            <w:pPr>
              <w:pStyle w:val="NoSpacing"/>
              <w:rPr>
                <w:rFonts w:asciiTheme="minorHAnsi" w:hAnsiTheme="minorHAnsi" w:cstheme="minorHAnsi"/>
                <w:sz w:val="20"/>
                <w:szCs w:val="20"/>
              </w:rPr>
            </w:pPr>
            <w:r w:rsidRPr="008C7DD9">
              <w:rPr>
                <w:rFonts w:asciiTheme="minorHAnsi" w:hAnsiTheme="minorHAnsi" w:cstheme="minorHAnsi"/>
                <w:sz w:val="20"/>
                <w:szCs w:val="20"/>
              </w:rPr>
              <w:t>-</w:t>
            </w:r>
            <w:r w:rsidR="002E4F64">
              <w:rPr>
                <w:rFonts w:asciiTheme="minorHAnsi" w:hAnsiTheme="minorHAnsi" w:cstheme="minorHAnsi"/>
                <w:sz w:val="20"/>
                <w:szCs w:val="20"/>
              </w:rPr>
              <w:t xml:space="preserve">Awareness of emotional intelligence and </w:t>
            </w:r>
            <w:r w:rsidR="0035539F">
              <w:rPr>
                <w:rFonts w:asciiTheme="minorHAnsi" w:hAnsiTheme="minorHAnsi" w:cstheme="minorHAnsi"/>
                <w:sz w:val="20"/>
                <w:szCs w:val="20"/>
              </w:rPr>
              <w:t>resilience</w:t>
            </w:r>
            <w:r w:rsidR="002E4F64">
              <w:rPr>
                <w:rFonts w:asciiTheme="minorHAnsi" w:hAnsiTheme="minorHAnsi" w:cstheme="minorHAnsi"/>
                <w:sz w:val="20"/>
                <w:szCs w:val="20"/>
              </w:rPr>
              <w:t xml:space="preserve"> during competi</w:t>
            </w:r>
            <w:r w:rsidR="0035539F">
              <w:rPr>
                <w:rFonts w:asciiTheme="minorHAnsi" w:hAnsiTheme="minorHAnsi" w:cstheme="minorHAnsi"/>
                <w:sz w:val="20"/>
                <w:szCs w:val="20"/>
              </w:rPr>
              <w:t>tion</w:t>
            </w:r>
          </w:p>
          <w:p w14:paraId="729EE369" w14:textId="24075EAA" w:rsidR="00886F76" w:rsidRDefault="008E1B0E" w:rsidP="00886F76">
            <w:pPr>
              <w:pStyle w:val="NoSpacing"/>
              <w:rPr>
                <w:rFonts w:asciiTheme="minorHAnsi" w:hAnsiTheme="minorHAnsi" w:cstheme="minorHAnsi"/>
                <w:sz w:val="20"/>
                <w:szCs w:val="20"/>
              </w:rPr>
            </w:pPr>
            <w:r>
              <w:rPr>
                <w:rFonts w:asciiTheme="minorHAnsi" w:hAnsiTheme="minorHAnsi" w:cstheme="minorHAnsi"/>
                <w:sz w:val="20"/>
                <w:szCs w:val="20"/>
              </w:rPr>
              <w:t>Acknowledgement of</w:t>
            </w:r>
            <w:r w:rsidR="00886F76">
              <w:rPr>
                <w:rFonts w:asciiTheme="minorHAnsi" w:hAnsiTheme="minorHAnsi" w:cstheme="minorHAnsi"/>
                <w:sz w:val="20"/>
                <w:szCs w:val="20"/>
              </w:rPr>
              <w:t xml:space="preserve"> </w:t>
            </w:r>
            <w:r w:rsidR="00054D9C">
              <w:rPr>
                <w:rFonts w:asciiTheme="minorHAnsi" w:hAnsiTheme="minorHAnsi" w:cstheme="minorHAnsi"/>
                <w:sz w:val="20"/>
                <w:szCs w:val="20"/>
              </w:rPr>
              <w:t>learner</w:t>
            </w:r>
            <w:r w:rsidR="00886F76">
              <w:rPr>
                <w:rFonts w:asciiTheme="minorHAnsi" w:hAnsiTheme="minorHAnsi" w:cstheme="minorHAnsi"/>
                <w:sz w:val="20"/>
                <w:szCs w:val="20"/>
              </w:rPr>
              <w:t xml:space="preserve">s’ feelings </w:t>
            </w:r>
            <w:r>
              <w:rPr>
                <w:rFonts w:asciiTheme="minorHAnsi" w:hAnsiTheme="minorHAnsi" w:cstheme="minorHAnsi"/>
                <w:sz w:val="20"/>
                <w:szCs w:val="20"/>
              </w:rPr>
              <w:t xml:space="preserve">to </w:t>
            </w:r>
            <w:r w:rsidR="00886F76">
              <w:rPr>
                <w:rFonts w:asciiTheme="minorHAnsi" w:hAnsiTheme="minorHAnsi" w:cstheme="minorHAnsi"/>
                <w:sz w:val="20"/>
                <w:szCs w:val="20"/>
              </w:rPr>
              <w:t xml:space="preserve">reinforce trust </w:t>
            </w:r>
            <w:r>
              <w:rPr>
                <w:rFonts w:asciiTheme="minorHAnsi" w:hAnsiTheme="minorHAnsi" w:cstheme="minorHAnsi"/>
                <w:sz w:val="20"/>
                <w:szCs w:val="20"/>
              </w:rPr>
              <w:t xml:space="preserve">/ </w:t>
            </w:r>
            <w:r w:rsidR="00886F76">
              <w:rPr>
                <w:rFonts w:asciiTheme="minorHAnsi" w:hAnsiTheme="minorHAnsi" w:cstheme="minorHAnsi"/>
                <w:sz w:val="20"/>
                <w:szCs w:val="20"/>
              </w:rPr>
              <w:t>integrity</w:t>
            </w:r>
            <w:r w:rsidR="00662751">
              <w:rPr>
                <w:rFonts w:asciiTheme="minorHAnsi" w:hAnsiTheme="minorHAnsi" w:cstheme="minorHAnsi"/>
                <w:sz w:val="20"/>
                <w:szCs w:val="20"/>
              </w:rPr>
              <w:t xml:space="preserve"> </w:t>
            </w:r>
            <w:r w:rsidR="00F17E63">
              <w:rPr>
                <w:rFonts w:asciiTheme="minorHAnsi" w:hAnsiTheme="minorHAnsi" w:cstheme="minorHAnsi"/>
                <w:sz w:val="20"/>
                <w:szCs w:val="20"/>
              </w:rPr>
              <w:t>e.g.</w:t>
            </w:r>
            <w:r w:rsidR="00662751">
              <w:rPr>
                <w:rFonts w:asciiTheme="minorHAnsi" w:hAnsiTheme="minorHAnsi" w:cstheme="minorHAnsi"/>
                <w:sz w:val="20"/>
                <w:szCs w:val="20"/>
              </w:rPr>
              <w:t xml:space="preserve"> SEND policy / code.</w:t>
            </w:r>
          </w:p>
          <w:p w14:paraId="54872F99" w14:textId="77777777" w:rsidR="00886F76" w:rsidRPr="008C7DD9" w:rsidRDefault="00886F76" w:rsidP="00886F76">
            <w:pPr>
              <w:pStyle w:val="NoSpacing"/>
              <w:rPr>
                <w:rFonts w:asciiTheme="minorHAnsi" w:hAnsiTheme="minorHAnsi" w:cstheme="minorHAnsi"/>
                <w:sz w:val="20"/>
                <w:szCs w:val="20"/>
              </w:rPr>
            </w:pPr>
            <w:r>
              <w:rPr>
                <w:rFonts w:asciiTheme="minorHAnsi" w:hAnsiTheme="minorHAnsi" w:cstheme="minorHAnsi"/>
                <w:sz w:val="20"/>
                <w:szCs w:val="20"/>
              </w:rPr>
              <w:t>-Concise c</w:t>
            </w:r>
            <w:r w:rsidRPr="008C7DD9">
              <w:rPr>
                <w:rFonts w:asciiTheme="minorHAnsi" w:hAnsiTheme="minorHAnsi" w:cstheme="minorHAnsi"/>
                <w:sz w:val="20"/>
                <w:szCs w:val="20"/>
              </w:rPr>
              <w:t>ommunic</w:t>
            </w:r>
            <w:r>
              <w:rPr>
                <w:rFonts w:asciiTheme="minorHAnsi" w:hAnsiTheme="minorHAnsi" w:cstheme="minorHAnsi"/>
                <w:sz w:val="20"/>
                <w:szCs w:val="20"/>
              </w:rPr>
              <w:t>ation</w:t>
            </w:r>
            <w:r w:rsidRPr="008C7DD9">
              <w:rPr>
                <w:rFonts w:asciiTheme="minorHAnsi" w:hAnsiTheme="minorHAnsi" w:cstheme="minorHAnsi"/>
                <w:sz w:val="20"/>
                <w:szCs w:val="20"/>
              </w:rPr>
              <w:t xml:space="preserve"> with parents/carers/other colleagues is an important part of managing behaviour.</w:t>
            </w:r>
          </w:p>
          <w:p w14:paraId="51D695BD" w14:textId="77777777" w:rsidR="00886F76" w:rsidRPr="008C7DD9" w:rsidRDefault="00886F76" w:rsidP="00886F76">
            <w:pPr>
              <w:pStyle w:val="NoSpacing"/>
              <w:rPr>
                <w:rFonts w:asciiTheme="minorHAnsi" w:hAnsiTheme="minorHAnsi" w:cstheme="minorHAnsi"/>
                <w:sz w:val="20"/>
                <w:szCs w:val="20"/>
              </w:rPr>
            </w:pPr>
          </w:p>
        </w:tc>
        <w:tc>
          <w:tcPr>
            <w:tcW w:w="2806" w:type="dxa"/>
            <w:tcBorders>
              <w:top w:val="single" w:sz="8" w:space="0" w:color="auto"/>
              <w:right w:val="single" w:sz="24" w:space="0" w:color="auto"/>
            </w:tcBorders>
          </w:tcPr>
          <w:p w14:paraId="078DC418" w14:textId="53FE41F7" w:rsidR="00886F76" w:rsidRDefault="00886F76" w:rsidP="00886F76">
            <w:pPr>
              <w:pStyle w:val="NoSpacing"/>
              <w:rPr>
                <w:rFonts w:asciiTheme="minorHAnsi" w:hAnsiTheme="minorHAnsi" w:cstheme="minorHAnsi"/>
                <w:color w:val="000000"/>
                <w:sz w:val="20"/>
                <w:szCs w:val="20"/>
              </w:rPr>
            </w:pPr>
            <w:r w:rsidRPr="008C7DD9">
              <w:rPr>
                <w:rFonts w:asciiTheme="minorHAnsi" w:hAnsiTheme="minorHAnsi" w:cstheme="minorHAnsi"/>
                <w:sz w:val="20"/>
                <w:szCs w:val="20"/>
              </w:rPr>
              <w:t>-</w:t>
            </w:r>
            <w:r w:rsidRPr="008C7DD9">
              <w:rPr>
                <w:rFonts w:asciiTheme="minorHAnsi" w:hAnsiTheme="minorHAnsi" w:cstheme="minorHAnsi"/>
                <w:color w:val="000000"/>
                <w:sz w:val="20"/>
                <w:szCs w:val="20"/>
              </w:rPr>
              <w:t xml:space="preserve"> </w:t>
            </w:r>
            <w:r w:rsidR="00790DFD">
              <w:rPr>
                <w:rFonts w:asciiTheme="minorHAnsi" w:hAnsiTheme="minorHAnsi" w:cstheme="minorHAnsi"/>
                <w:color w:val="000000"/>
                <w:sz w:val="20"/>
                <w:szCs w:val="20"/>
              </w:rPr>
              <w:t xml:space="preserve">Embedding research informed approaches </w:t>
            </w:r>
            <w:r w:rsidR="007A12AB">
              <w:rPr>
                <w:rFonts w:asciiTheme="minorHAnsi" w:hAnsiTheme="minorHAnsi" w:cstheme="minorHAnsi"/>
                <w:color w:val="000000"/>
                <w:sz w:val="20"/>
                <w:szCs w:val="20"/>
              </w:rPr>
              <w:t xml:space="preserve">to establish a positive appreciation when addressing controversial situations in behaviour. </w:t>
            </w:r>
          </w:p>
          <w:p w14:paraId="303B4AA7" w14:textId="64A88417" w:rsidR="00886F76" w:rsidRPr="008C7DD9" w:rsidRDefault="00886F76" w:rsidP="00886F76">
            <w:pPr>
              <w:pStyle w:val="NoSpacing"/>
              <w:rPr>
                <w:rFonts w:asciiTheme="minorHAnsi" w:hAnsiTheme="minorHAnsi" w:cstheme="minorHAnsi"/>
                <w:sz w:val="20"/>
                <w:szCs w:val="20"/>
              </w:rPr>
            </w:pPr>
            <w:r>
              <w:rPr>
                <w:rFonts w:asciiTheme="minorHAnsi" w:hAnsiTheme="minorHAnsi" w:cstheme="minorHAnsi"/>
                <w:sz w:val="20"/>
                <w:szCs w:val="20"/>
              </w:rPr>
              <w:t>-Using PE as a method of intrinsic and extrinsic encouragement – representation of school / leadership opportunities.</w:t>
            </w:r>
          </w:p>
        </w:tc>
      </w:tr>
      <w:tr w:rsidR="00AD3F7C" w:rsidRPr="008C7DD9" w14:paraId="2379AFD5" w14:textId="77777777" w:rsidTr="002911DB">
        <w:trPr>
          <w:cantSplit/>
          <w:trHeight w:val="1134"/>
        </w:trPr>
        <w:tc>
          <w:tcPr>
            <w:tcW w:w="548" w:type="dxa"/>
            <w:vMerge/>
            <w:tcBorders>
              <w:top w:val="single" w:sz="8" w:space="0" w:color="auto"/>
              <w:left w:val="single" w:sz="24" w:space="0" w:color="auto"/>
              <w:bottom w:val="single" w:sz="24" w:space="0" w:color="auto"/>
            </w:tcBorders>
            <w:textDirection w:val="btLr"/>
          </w:tcPr>
          <w:p w14:paraId="27EB25EE" w14:textId="77777777" w:rsidR="00DC734F" w:rsidRPr="005E613D" w:rsidRDefault="00DC734F" w:rsidP="00DC734F">
            <w:pPr>
              <w:pStyle w:val="NoSpacing"/>
              <w:ind w:left="113" w:right="113"/>
              <w:jc w:val="center"/>
              <w:rPr>
                <w:rFonts w:asciiTheme="minorHAnsi" w:hAnsiTheme="minorHAnsi" w:cstheme="minorHAnsi"/>
                <w:sz w:val="20"/>
                <w:szCs w:val="20"/>
              </w:rPr>
            </w:pPr>
          </w:p>
        </w:tc>
        <w:tc>
          <w:tcPr>
            <w:tcW w:w="591" w:type="dxa"/>
            <w:tcBorders>
              <w:top w:val="single" w:sz="8" w:space="0" w:color="auto"/>
              <w:bottom w:val="single" w:sz="24" w:space="0" w:color="auto"/>
            </w:tcBorders>
            <w:textDirection w:val="btLr"/>
            <w:vAlign w:val="center"/>
          </w:tcPr>
          <w:p w14:paraId="031AD802" w14:textId="77777777" w:rsidR="00DC734F" w:rsidRPr="005E613D" w:rsidRDefault="00DC734F" w:rsidP="00DC734F">
            <w:pPr>
              <w:pStyle w:val="NoSpacing"/>
              <w:ind w:left="113" w:right="113"/>
              <w:jc w:val="center"/>
              <w:rPr>
                <w:rFonts w:asciiTheme="minorHAnsi" w:hAnsiTheme="minorHAnsi" w:cstheme="minorHAnsi"/>
                <w:sz w:val="20"/>
                <w:szCs w:val="20"/>
              </w:rPr>
            </w:pPr>
            <w:r w:rsidRPr="005E613D">
              <w:rPr>
                <w:rFonts w:asciiTheme="minorHAnsi" w:hAnsiTheme="minorHAnsi" w:cstheme="minorHAnsi"/>
                <w:sz w:val="20"/>
                <w:szCs w:val="20"/>
              </w:rPr>
              <w:t>Behaviour</w:t>
            </w:r>
          </w:p>
        </w:tc>
        <w:tc>
          <w:tcPr>
            <w:tcW w:w="977" w:type="dxa"/>
            <w:tcBorders>
              <w:top w:val="single" w:sz="8" w:space="0" w:color="auto"/>
            </w:tcBorders>
          </w:tcPr>
          <w:p w14:paraId="37DD6F36" w14:textId="4EC3CD24" w:rsidR="00DC734F" w:rsidRPr="005E613D" w:rsidRDefault="00DC734F" w:rsidP="00DC734F">
            <w:pPr>
              <w:pStyle w:val="NoSpacing"/>
              <w:rPr>
                <w:rFonts w:asciiTheme="minorHAnsi" w:hAnsiTheme="minorHAnsi" w:cstheme="minorHAnsi"/>
                <w:i/>
                <w:sz w:val="20"/>
                <w:szCs w:val="20"/>
              </w:rPr>
            </w:pPr>
            <w:r w:rsidRPr="005E613D">
              <w:rPr>
                <w:rFonts w:asciiTheme="minorHAnsi" w:hAnsiTheme="minorHAnsi" w:cstheme="minorHAnsi"/>
                <w:i/>
                <w:sz w:val="20"/>
                <w:szCs w:val="20"/>
              </w:rPr>
              <w:t xml:space="preserve">Learn </w:t>
            </w:r>
            <w:r>
              <w:rPr>
                <w:rFonts w:asciiTheme="minorHAnsi" w:hAnsiTheme="minorHAnsi" w:cstheme="minorHAnsi"/>
                <w:i/>
                <w:sz w:val="20"/>
                <w:szCs w:val="20"/>
              </w:rPr>
              <w:t>how to</w:t>
            </w:r>
            <w:r w:rsidRPr="005E613D">
              <w:rPr>
                <w:rFonts w:asciiTheme="minorHAnsi" w:hAnsiTheme="minorHAnsi" w:cstheme="minorHAnsi"/>
                <w:i/>
                <w:sz w:val="20"/>
                <w:szCs w:val="20"/>
              </w:rPr>
              <w:t>:</w:t>
            </w:r>
          </w:p>
          <w:p w14:paraId="45004415" w14:textId="77777777" w:rsidR="00DC734F" w:rsidRPr="005E613D" w:rsidRDefault="00DC734F" w:rsidP="00DC734F">
            <w:pPr>
              <w:pStyle w:val="NoSpacing"/>
              <w:rPr>
                <w:rFonts w:asciiTheme="minorHAnsi" w:hAnsiTheme="minorHAnsi" w:cstheme="minorHAnsi"/>
                <w:i/>
                <w:sz w:val="20"/>
                <w:szCs w:val="20"/>
              </w:rPr>
            </w:pPr>
          </w:p>
        </w:tc>
        <w:tc>
          <w:tcPr>
            <w:tcW w:w="2935" w:type="dxa"/>
            <w:tcBorders>
              <w:top w:val="single" w:sz="4" w:space="0" w:color="auto"/>
              <w:left w:val="single" w:sz="4" w:space="0" w:color="auto"/>
              <w:bottom w:val="single" w:sz="24" w:space="0" w:color="auto"/>
              <w:right w:val="single" w:sz="4" w:space="0" w:color="auto"/>
            </w:tcBorders>
          </w:tcPr>
          <w:p w14:paraId="1ED4ACF7" w14:textId="13270A09" w:rsidR="00031AD0"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w:t>
            </w:r>
            <w:r w:rsidR="0093212C">
              <w:rPr>
                <w:rFonts w:asciiTheme="minorHAnsi" w:hAnsiTheme="minorHAnsi" w:cstheme="minorHAnsi"/>
                <w:sz w:val="20"/>
                <w:szCs w:val="20"/>
              </w:rPr>
              <w:t xml:space="preserve">Explore behaviour strategies and examine their effectiveness for PE </w:t>
            </w:r>
            <w:r w:rsidR="00216B63">
              <w:rPr>
                <w:rFonts w:asciiTheme="minorHAnsi" w:hAnsiTheme="minorHAnsi" w:cstheme="minorHAnsi"/>
                <w:sz w:val="20"/>
                <w:szCs w:val="20"/>
              </w:rPr>
              <w:t>–</w:t>
            </w:r>
            <w:r w:rsidR="0093212C">
              <w:rPr>
                <w:rFonts w:asciiTheme="minorHAnsi" w:hAnsiTheme="minorHAnsi" w:cstheme="minorHAnsi"/>
                <w:sz w:val="20"/>
                <w:szCs w:val="20"/>
              </w:rPr>
              <w:t xml:space="preserve"> </w:t>
            </w:r>
            <w:r w:rsidR="00216B63">
              <w:rPr>
                <w:rFonts w:asciiTheme="minorHAnsi" w:hAnsiTheme="minorHAnsi" w:cstheme="minorHAnsi"/>
                <w:sz w:val="20"/>
                <w:szCs w:val="20"/>
              </w:rPr>
              <w:t>outside the classroom.</w:t>
            </w:r>
          </w:p>
          <w:p w14:paraId="2924AF0F" w14:textId="33B7BA45" w:rsidR="00DC734F" w:rsidRDefault="00031AD0" w:rsidP="00DC734F">
            <w:pPr>
              <w:pStyle w:val="NoSpacing"/>
              <w:rPr>
                <w:rFonts w:asciiTheme="minorHAnsi" w:hAnsiTheme="minorHAnsi" w:cstheme="minorHAnsi"/>
                <w:sz w:val="20"/>
                <w:szCs w:val="20"/>
              </w:rPr>
            </w:pPr>
            <w:r>
              <w:rPr>
                <w:rFonts w:asciiTheme="minorHAnsi" w:hAnsiTheme="minorHAnsi" w:cstheme="minorHAnsi"/>
                <w:sz w:val="20"/>
                <w:szCs w:val="20"/>
              </w:rPr>
              <w:t>-</w:t>
            </w:r>
            <w:r w:rsidR="00DC734F">
              <w:rPr>
                <w:rFonts w:asciiTheme="minorHAnsi" w:hAnsiTheme="minorHAnsi" w:cstheme="minorHAnsi"/>
                <w:sz w:val="20"/>
                <w:szCs w:val="20"/>
              </w:rPr>
              <w:t>Awareness of professional conduct and advocate role model expectations.</w:t>
            </w:r>
          </w:p>
          <w:p w14:paraId="7F5C8A7E" w14:textId="1A30E5D9" w:rsidR="00DC734F"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w:t>
            </w:r>
            <w:r w:rsidR="00097932">
              <w:rPr>
                <w:rFonts w:asciiTheme="minorHAnsi" w:hAnsiTheme="minorHAnsi" w:cstheme="minorHAnsi"/>
                <w:sz w:val="20"/>
                <w:szCs w:val="20"/>
              </w:rPr>
              <w:t>A</w:t>
            </w:r>
            <w:r>
              <w:rPr>
                <w:rFonts w:asciiTheme="minorHAnsi" w:hAnsiTheme="minorHAnsi" w:cstheme="minorHAnsi"/>
                <w:sz w:val="20"/>
                <w:szCs w:val="20"/>
              </w:rPr>
              <w:t>ware of emotional intelligence</w:t>
            </w:r>
          </w:p>
          <w:p w14:paraId="60EE69E8" w14:textId="73E0A183" w:rsidR="00097932" w:rsidRDefault="00097932" w:rsidP="00DC734F">
            <w:pPr>
              <w:pStyle w:val="NoSpacing"/>
              <w:rPr>
                <w:rFonts w:asciiTheme="minorHAnsi" w:hAnsiTheme="minorHAnsi" w:cstheme="minorHAnsi"/>
                <w:sz w:val="20"/>
                <w:szCs w:val="20"/>
              </w:rPr>
            </w:pPr>
            <w:r>
              <w:rPr>
                <w:rFonts w:asciiTheme="minorHAnsi" w:hAnsiTheme="minorHAnsi" w:cstheme="minorHAnsi"/>
                <w:sz w:val="20"/>
                <w:szCs w:val="20"/>
              </w:rPr>
              <w:t>-</w:t>
            </w:r>
            <w:r w:rsidR="00F63F6A">
              <w:rPr>
                <w:rFonts w:asciiTheme="minorHAnsi" w:hAnsiTheme="minorHAnsi" w:cstheme="minorHAnsi"/>
                <w:sz w:val="20"/>
                <w:szCs w:val="20"/>
              </w:rPr>
              <w:t>Impact</w:t>
            </w:r>
            <w:r>
              <w:rPr>
                <w:rFonts w:asciiTheme="minorHAnsi" w:hAnsiTheme="minorHAnsi" w:cstheme="minorHAnsi"/>
                <w:sz w:val="20"/>
                <w:szCs w:val="20"/>
              </w:rPr>
              <w:t xml:space="preserve"> of rewards</w:t>
            </w:r>
            <w:r w:rsidR="00F63F6A">
              <w:rPr>
                <w:rFonts w:asciiTheme="minorHAnsi" w:hAnsiTheme="minorHAnsi" w:cstheme="minorHAnsi"/>
                <w:sz w:val="20"/>
                <w:szCs w:val="20"/>
              </w:rPr>
              <w:t xml:space="preserve"> intrinsically/extrinsically</w:t>
            </w:r>
          </w:p>
          <w:p w14:paraId="1C39FEE2" w14:textId="02716CB3" w:rsidR="00DC734F"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 xml:space="preserve">-Smile, and greet </w:t>
            </w:r>
            <w:r w:rsidR="00054D9C">
              <w:rPr>
                <w:rFonts w:asciiTheme="minorHAnsi" w:hAnsiTheme="minorHAnsi" w:cstheme="minorHAnsi"/>
                <w:sz w:val="20"/>
                <w:szCs w:val="20"/>
              </w:rPr>
              <w:t>learner</w:t>
            </w:r>
            <w:r>
              <w:rPr>
                <w:rFonts w:asciiTheme="minorHAnsi" w:hAnsiTheme="minorHAnsi" w:cstheme="minorHAnsi"/>
                <w:sz w:val="20"/>
                <w:szCs w:val="20"/>
              </w:rPr>
              <w:t>s during PE lines and entering / leaving the changing rooms</w:t>
            </w:r>
          </w:p>
          <w:p w14:paraId="7B0C654D" w14:textId="59A29511" w:rsidR="00DC734F" w:rsidRPr="008C7DD9" w:rsidRDefault="00DC734F" w:rsidP="00DC734F">
            <w:pPr>
              <w:rPr>
                <w:rFonts w:asciiTheme="minorHAnsi" w:hAnsiTheme="minorHAnsi" w:cstheme="minorHAnsi"/>
                <w:sz w:val="20"/>
                <w:szCs w:val="20"/>
              </w:rPr>
            </w:pPr>
            <w:r>
              <w:rPr>
                <w:rFonts w:asciiTheme="minorHAnsi" w:hAnsiTheme="minorHAnsi" w:cstheme="minorHAnsi"/>
                <w:sz w:val="20"/>
                <w:szCs w:val="20"/>
              </w:rPr>
              <w:t>-Model</w:t>
            </w:r>
            <w:r w:rsidR="001810DE">
              <w:rPr>
                <w:rFonts w:asciiTheme="minorHAnsi" w:hAnsiTheme="minorHAnsi" w:cstheme="minorHAnsi"/>
                <w:sz w:val="20"/>
                <w:szCs w:val="20"/>
              </w:rPr>
              <w:t xml:space="preserve"> acceptance </w:t>
            </w:r>
            <w:r w:rsidR="00F63F6A">
              <w:rPr>
                <w:rFonts w:asciiTheme="minorHAnsi" w:hAnsiTheme="minorHAnsi" w:cstheme="minorHAnsi"/>
                <w:sz w:val="20"/>
                <w:szCs w:val="20"/>
              </w:rPr>
              <w:t>and courteous</w:t>
            </w:r>
            <w:r>
              <w:rPr>
                <w:rFonts w:asciiTheme="minorHAnsi" w:hAnsiTheme="minorHAnsi" w:cstheme="minorHAnsi"/>
                <w:sz w:val="20"/>
                <w:szCs w:val="20"/>
              </w:rPr>
              <w:t xml:space="preserve"> language through concepts of </w:t>
            </w:r>
            <w:r w:rsidR="00D94179">
              <w:rPr>
                <w:rFonts w:asciiTheme="minorHAnsi" w:hAnsiTheme="minorHAnsi" w:cstheme="minorHAnsi"/>
                <w:sz w:val="20"/>
                <w:szCs w:val="20"/>
              </w:rPr>
              <w:t>Sportsperson</w:t>
            </w:r>
            <w:r w:rsidR="001810DE">
              <w:rPr>
                <w:rFonts w:asciiTheme="minorHAnsi" w:hAnsiTheme="minorHAnsi" w:cstheme="minorHAnsi"/>
                <w:sz w:val="20"/>
                <w:szCs w:val="20"/>
              </w:rPr>
              <w:t>-</w:t>
            </w:r>
            <w:r w:rsidR="00D94179">
              <w:rPr>
                <w:rFonts w:asciiTheme="minorHAnsi" w:hAnsiTheme="minorHAnsi" w:cstheme="minorHAnsi"/>
                <w:sz w:val="20"/>
                <w:szCs w:val="20"/>
              </w:rPr>
              <w:t>ship</w:t>
            </w:r>
            <w:r>
              <w:rPr>
                <w:rFonts w:asciiTheme="minorHAnsi" w:hAnsiTheme="minorHAnsi" w:cstheme="minorHAnsi"/>
                <w:sz w:val="20"/>
                <w:szCs w:val="20"/>
              </w:rPr>
              <w:t xml:space="preserve"> / following rules/ fair play.</w:t>
            </w:r>
          </w:p>
        </w:tc>
        <w:tc>
          <w:tcPr>
            <w:tcW w:w="3061" w:type="dxa"/>
            <w:tcBorders>
              <w:top w:val="single" w:sz="4" w:space="0" w:color="auto"/>
              <w:left w:val="single" w:sz="4" w:space="0" w:color="auto"/>
              <w:bottom w:val="single" w:sz="24" w:space="0" w:color="auto"/>
              <w:right w:val="single" w:sz="4" w:space="0" w:color="auto"/>
            </w:tcBorders>
          </w:tcPr>
          <w:p w14:paraId="6325FD77" w14:textId="17A0E974" w:rsidR="00DC734F"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 xml:space="preserve">-Establish </w:t>
            </w:r>
            <w:r w:rsidR="005D78AD">
              <w:rPr>
                <w:rFonts w:asciiTheme="minorHAnsi" w:hAnsiTheme="minorHAnsi" w:cstheme="minorHAnsi"/>
                <w:sz w:val="20"/>
                <w:szCs w:val="20"/>
              </w:rPr>
              <w:t>consistent</w:t>
            </w:r>
            <w:r w:rsidR="0045281F">
              <w:rPr>
                <w:rFonts w:asciiTheme="minorHAnsi" w:hAnsiTheme="minorHAnsi" w:cstheme="minorHAnsi"/>
                <w:sz w:val="20"/>
                <w:szCs w:val="20"/>
              </w:rPr>
              <w:t xml:space="preserve"> routines</w:t>
            </w:r>
            <w:r w:rsidR="005D78AD">
              <w:rPr>
                <w:rFonts w:asciiTheme="minorHAnsi" w:hAnsiTheme="minorHAnsi" w:cstheme="minorHAnsi"/>
                <w:sz w:val="20"/>
                <w:szCs w:val="20"/>
              </w:rPr>
              <w:t xml:space="preserve"> </w:t>
            </w:r>
            <w:r w:rsidR="0045281F">
              <w:rPr>
                <w:rFonts w:asciiTheme="minorHAnsi" w:hAnsiTheme="minorHAnsi" w:cstheme="minorHAnsi"/>
                <w:sz w:val="20"/>
                <w:szCs w:val="20"/>
              </w:rPr>
              <w:t xml:space="preserve">and </w:t>
            </w:r>
            <w:r w:rsidR="005D78AD">
              <w:rPr>
                <w:rFonts w:asciiTheme="minorHAnsi" w:hAnsiTheme="minorHAnsi" w:cstheme="minorHAnsi"/>
                <w:sz w:val="20"/>
                <w:szCs w:val="20"/>
              </w:rPr>
              <w:t xml:space="preserve">expectations </w:t>
            </w:r>
            <w:r w:rsidR="0067556B">
              <w:rPr>
                <w:rFonts w:asciiTheme="minorHAnsi" w:hAnsiTheme="minorHAnsi" w:cstheme="minorHAnsi"/>
                <w:sz w:val="20"/>
                <w:szCs w:val="20"/>
              </w:rPr>
              <w:t xml:space="preserve">with </w:t>
            </w:r>
            <w:r w:rsidR="005D78AD">
              <w:rPr>
                <w:rFonts w:asciiTheme="minorHAnsi" w:hAnsiTheme="minorHAnsi" w:cstheme="minorHAnsi"/>
                <w:sz w:val="20"/>
                <w:szCs w:val="20"/>
              </w:rPr>
              <w:t xml:space="preserve">PE kit, </w:t>
            </w:r>
            <w:r w:rsidR="00001C17">
              <w:rPr>
                <w:rFonts w:asciiTheme="minorHAnsi" w:hAnsiTheme="minorHAnsi" w:cstheme="minorHAnsi"/>
                <w:sz w:val="20"/>
                <w:szCs w:val="20"/>
              </w:rPr>
              <w:t xml:space="preserve">non-participants </w:t>
            </w:r>
            <w:r w:rsidR="00220EC6">
              <w:rPr>
                <w:rFonts w:asciiTheme="minorHAnsi" w:hAnsiTheme="minorHAnsi" w:cstheme="minorHAnsi"/>
                <w:sz w:val="20"/>
                <w:szCs w:val="20"/>
              </w:rPr>
              <w:t>for a</w:t>
            </w:r>
            <w:r w:rsidR="00001C17">
              <w:rPr>
                <w:rFonts w:asciiTheme="minorHAnsi" w:hAnsiTheme="minorHAnsi" w:cstheme="minorHAnsi"/>
                <w:sz w:val="20"/>
                <w:szCs w:val="20"/>
              </w:rPr>
              <w:t xml:space="preserve"> positive safe </w:t>
            </w:r>
            <w:r>
              <w:rPr>
                <w:rFonts w:asciiTheme="minorHAnsi" w:hAnsiTheme="minorHAnsi" w:cstheme="minorHAnsi"/>
                <w:sz w:val="20"/>
                <w:szCs w:val="20"/>
              </w:rPr>
              <w:t xml:space="preserve">learning </w:t>
            </w:r>
            <w:r w:rsidR="00220EC6">
              <w:rPr>
                <w:rFonts w:asciiTheme="minorHAnsi" w:hAnsiTheme="minorHAnsi" w:cstheme="minorHAnsi"/>
                <w:sz w:val="20"/>
                <w:szCs w:val="20"/>
              </w:rPr>
              <w:t>environment</w:t>
            </w:r>
          </w:p>
          <w:p w14:paraId="3023FEA7" w14:textId="607D9EB8" w:rsidR="00DC734F"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-Underpin high expectations throughout the lesson from start to conclusion</w:t>
            </w:r>
            <w:r w:rsidR="0067556B">
              <w:rPr>
                <w:rFonts w:asciiTheme="minorHAnsi" w:hAnsiTheme="minorHAnsi" w:cstheme="minorHAnsi"/>
                <w:sz w:val="20"/>
                <w:szCs w:val="20"/>
              </w:rPr>
              <w:t xml:space="preserve"> </w:t>
            </w:r>
            <w:r w:rsidR="00323A8E">
              <w:rPr>
                <w:rFonts w:asciiTheme="minorHAnsi" w:hAnsiTheme="minorHAnsi" w:cstheme="minorHAnsi"/>
                <w:sz w:val="20"/>
                <w:szCs w:val="20"/>
              </w:rPr>
              <w:t>to foster positive relationships</w:t>
            </w:r>
          </w:p>
          <w:p w14:paraId="6FED20F6" w14:textId="5D978E33" w:rsidR="00DC734F" w:rsidRDefault="00DC734F" w:rsidP="00DC734F">
            <w:pPr>
              <w:rPr>
                <w:rFonts w:asciiTheme="minorHAnsi" w:eastAsia="Times New Roman" w:hAnsiTheme="minorHAnsi" w:cstheme="minorHAnsi"/>
                <w:sz w:val="20"/>
                <w:szCs w:val="20"/>
                <w:lang w:eastAsia="en-GB"/>
              </w:rPr>
            </w:pPr>
            <w:r>
              <w:rPr>
                <w:rFonts w:asciiTheme="minorHAnsi" w:eastAsia="Times New Roman" w:hAnsiTheme="minorHAnsi" w:cstheme="minorHAnsi"/>
                <w:color w:val="000000"/>
                <w:sz w:val="20"/>
                <w:szCs w:val="20"/>
                <w:lang w:eastAsia="en-GB"/>
              </w:rPr>
              <w:t>-Consistently Implement behaviour policies</w:t>
            </w:r>
            <w:r w:rsidR="00881662">
              <w:rPr>
                <w:rFonts w:asciiTheme="minorHAnsi" w:eastAsia="Times New Roman" w:hAnsiTheme="minorHAnsi" w:cstheme="minorHAnsi"/>
                <w:color w:val="000000"/>
                <w:sz w:val="20"/>
                <w:szCs w:val="20"/>
                <w:lang w:eastAsia="en-GB"/>
              </w:rPr>
              <w:t>.</w:t>
            </w:r>
          </w:p>
          <w:p w14:paraId="77166477" w14:textId="3E0F6C51" w:rsidR="00DC734F" w:rsidRDefault="00DC734F" w:rsidP="00DC734F">
            <w:pPr>
              <w:rPr>
                <w:rFonts w:asciiTheme="minorHAnsi" w:eastAsia="Times New Roman" w:hAnsiTheme="minorHAnsi" w:cstheme="minorHAnsi"/>
                <w:sz w:val="20"/>
                <w:szCs w:val="20"/>
                <w:lang w:eastAsia="en-GB"/>
              </w:rPr>
            </w:pPr>
            <w:r>
              <w:rPr>
                <w:rFonts w:asciiTheme="minorHAnsi" w:eastAsia="Times New Roman" w:hAnsiTheme="minorHAnsi" w:cstheme="minorHAnsi"/>
                <w:color w:val="000000"/>
                <w:sz w:val="20"/>
                <w:szCs w:val="20"/>
                <w:lang w:eastAsia="en-GB"/>
              </w:rPr>
              <w:t>-</w:t>
            </w:r>
            <w:r w:rsidR="00881662">
              <w:rPr>
                <w:rFonts w:asciiTheme="minorHAnsi" w:eastAsia="Times New Roman" w:hAnsiTheme="minorHAnsi" w:cstheme="minorHAnsi"/>
                <w:color w:val="000000"/>
                <w:sz w:val="20"/>
                <w:szCs w:val="20"/>
                <w:lang w:eastAsia="en-GB"/>
              </w:rPr>
              <w:t xml:space="preserve">Identify </w:t>
            </w:r>
            <w:r>
              <w:rPr>
                <w:rFonts w:asciiTheme="minorHAnsi" w:eastAsia="Times New Roman" w:hAnsiTheme="minorHAnsi" w:cstheme="minorHAnsi"/>
                <w:color w:val="000000"/>
                <w:sz w:val="20"/>
                <w:szCs w:val="20"/>
                <w:lang w:eastAsia="en-GB"/>
              </w:rPr>
              <w:t xml:space="preserve">low level behaviour issues and </w:t>
            </w:r>
            <w:r w:rsidR="006559F6">
              <w:rPr>
                <w:rFonts w:asciiTheme="minorHAnsi" w:eastAsia="Times New Roman" w:hAnsiTheme="minorHAnsi" w:cstheme="minorHAnsi"/>
                <w:color w:val="000000"/>
                <w:sz w:val="20"/>
                <w:szCs w:val="20"/>
                <w:lang w:eastAsia="en-GB"/>
              </w:rPr>
              <w:t>the impact of them.</w:t>
            </w:r>
          </w:p>
          <w:p w14:paraId="6F830164" w14:textId="77777777" w:rsidR="00DC734F" w:rsidRDefault="00DC734F" w:rsidP="00DC734F">
            <w:pPr>
              <w:pStyle w:val="NoSpacing"/>
              <w:rPr>
                <w:rFonts w:asciiTheme="minorHAnsi" w:hAnsiTheme="minorHAnsi" w:cstheme="minorHAnsi"/>
                <w:sz w:val="20"/>
                <w:szCs w:val="20"/>
              </w:rPr>
            </w:pPr>
            <w:r>
              <w:rPr>
                <w:rFonts w:asciiTheme="minorHAnsi" w:eastAsia="Times New Roman" w:hAnsiTheme="minorHAnsi" w:cstheme="minorHAnsi"/>
                <w:sz w:val="20"/>
                <w:szCs w:val="20"/>
                <w:lang w:eastAsia="en-GB"/>
              </w:rPr>
              <w:t>-</w:t>
            </w:r>
            <w:r>
              <w:rPr>
                <w:rFonts w:asciiTheme="minorHAnsi" w:hAnsiTheme="minorHAnsi" w:cstheme="minorHAnsi"/>
                <w:sz w:val="20"/>
                <w:szCs w:val="20"/>
              </w:rPr>
              <w:t xml:space="preserve"> </w:t>
            </w:r>
            <w:r w:rsidR="006559F6">
              <w:rPr>
                <w:rFonts w:asciiTheme="minorHAnsi" w:hAnsiTheme="minorHAnsi" w:cstheme="minorHAnsi"/>
                <w:sz w:val="20"/>
                <w:szCs w:val="20"/>
              </w:rPr>
              <w:t xml:space="preserve">Integrate mini plenaries </w:t>
            </w:r>
            <w:r w:rsidR="0029781D">
              <w:rPr>
                <w:rFonts w:asciiTheme="minorHAnsi" w:hAnsiTheme="minorHAnsi" w:cstheme="minorHAnsi"/>
                <w:sz w:val="20"/>
                <w:szCs w:val="20"/>
              </w:rPr>
              <w:t>to re</w:t>
            </w:r>
            <w:r w:rsidR="008C2760">
              <w:rPr>
                <w:rFonts w:asciiTheme="minorHAnsi" w:hAnsiTheme="minorHAnsi" w:cstheme="minorHAnsi"/>
                <w:sz w:val="20"/>
                <w:szCs w:val="20"/>
              </w:rPr>
              <w:t>-focus</w:t>
            </w:r>
            <w:r w:rsidR="0029781D">
              <w:rPr>
                <w:rFonts w:asciiTheme="minorHAnsi" w:hAnsiTheme="minorHAnsi" w:cstheme="minorHAnsi"/>
                <w:sz w:val="20"/>
                <w:szCs w:val="20"/>
              </w:rPr>
              <w:t xml:space="preserve"> LO/ Subject Knowledge</w:t>
            </w:r>
            <w:r w:rsidR="008C2760">
              <w:rPr>
                <w:rFonts w:asciiTheme="minorHAnsi" w:hAnsiTheme="minorHAnsi" w:cstheme="minorHAnsi"/>
                <w:sz w:val="20"/>
                <w:szCs w:val="20"/>
              </w:rPr>
              <w:t>.</w:t>
            </w:r>
          </w:p>
          <w:p w14:paraId="350BF6D4" w14:textId="1D012ED3" w:rsidR="008C2760" w:rsidRPr="008C7DD9" w:rsidRDefault="008C2760" w:rsidP="00DC734F">
            <w:pPr>
              <w:pStyle w:val="NoSpacing"/>
              <w:rPr>
                <w:rFonts w:asciiTheme="minorHAnsi" w:hAnsiTheme="minorHAnsi" w:cstheme="minorHAnsi"/>
                <w:sz w:val="20"/>
                <w:szCs w:val="20"/>
              </w:rPr>
            </w:pPr>
            <w:r>
              <w:rPr>
                <w:rFonts w:asciiTheme="minorHAnsi" w:hAnsiTheme="minorHAnsi" w:cstheme="minorHAnsi"/>
                <w:sz w:val="20"/>
                <w:szCs w:val="20"/>
              </w:rPr>
              <w:t xml:space="preserve">-Utilise whole school behaviour support when required. </w:t>
            </w:r>
          </w:p>
        </w:tc>
        <w:tc>
          <w:tcPr>
            <w:tcW w:w="2807" w:type="dxa"/>
            <w:tcBorders>
              <w:top w:val="single" w:sz="4" w:space="0" w:color="auto"/>
              <w:left w:val="single" w:sz="4" w:space="0" w:color="auto"/>
              <w:bottom w:val="single" w:sz="24" w:space="0" w:color="auto"/>
              <w:right w:val="single" w:sz="4" w:space="0" w:color="auto"/>
            </w:tcBorders>
          </w:tcPr>
          <w:p w14:paraId="2CFB5D36" w14:textId="379DB857" w:rsidR="00DC734F"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w:t>
            </w:r>
            <w:r w:rsidR="001240A2">
              <w:rPr>
                <w:rFonts w:asciiTheme="minorHAnsi" w:hAnsiTheme="minorHAnsi" w:cstheme="minorHAnsi"/>
                <w:sz w:val="20"/>
                <w:szCs w:val="20"/>
              </w:rPr>
              <w:t>Implement i</w:t>
            </w:r>
            <w:r>
              <w:rPr>
                <w:rFonts w:asciiTheme="minorHAnsi" w:hAnsiTheme="minorHAnsi" w:cstheme="minorHAnsi"/>
                <w:sz w:val="20"/>
                <w:szCs w:val="20"/>
              </w:rPr>
              <w:t>mmediate</w:t>
            </w:r>
            <w:r w:rsidR="00B84B08">
              <w:rPr>
                <w:rFonts w:asciiTheme="minorHAnsi" w:hAnsiTheme="minorHAnsi" w:cstheme="minorHAnsi"/>
                <w:sz w:val="20"/>
                <w:szCs w:val="20"/>
              </w:rPr>
              <w:t xml:space="preserve">, </w:t>
            </w:r>
            <w:r>
              <w:rPr>
                <w:rFonts w:asciiTheme="minorHAnsi" w:hAnsiTheme="minorHAnsi" w:cstheme="minorHAnsi"/>
                <w:sz w:val="20"/>
                <w:szCs w:val="20"/>
              </w:rPr>
              <w:t xml:space="preserve">positive reactions to behaviour </w:t>
            </w:r>
          </w:p>
          <w:p w14:paraId="4233AB65" w14:textId="3A5913C7" w:rsidR="00DC734F"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 xml:space="preserve">- </w:t>
            </w:r>
            <w:r w:rsidR="001240A2">
              <w:rPr>
                <w:rFonts w:asciiTheme="minorHAnsi" w:hAnsiTheme="minorHAnsi" w:cstheme="minorHAnsi"/>
                <w:sz w:val="20"/>
                <w:szCs w:val="20"/>
              </w:rPr>
              <w:t>E</w:t>
            </w:r>
            <w:r>
              <w:rPr>
                <w:rFonts w:asciiTheme="minorHAnsi" w:hAnsiTheme="minorHAnsi" w:cstheme="minorHAnsi"/>
                <w:sz w:val="20"/>
                <w:szCs w:val="20"/>
              </w:rPr>
              <w:t>nsure the safety/ emotional wellbeing and reduce of harm to others (</w:t>
            </w:r>
            <w:r w:rsidR="00F17E63">
              <w:rPr>
                <w:rFonts w:asciiTheme="minorHAnsi" w:hAnsiTheme="minorHAnsi" w:cstheme="minorHAnsi"/>
                <w:sz w:val="20"/>
                <w:szCs w:val="20"/>
              </w:rPr>
              <w:t>e.g.</w:t>
            </w:r>
            <w:r>
              <w:rPr>
                <w:rFonts w:asciiTheme="minorHAnsi" w:hAnsiTheme="minorHAnsi" w:cstheme="minorHAnsi"/>
                <w:sz w:val="20"/>
                <w:szCs w:val="20"/>
              </w:rPr>
              <w:t xml:space="preserve"> Bullying</w:t>
            </w:r>
            <w:r w:rsidR="00322AB6">
              <w:rPr>
                <w:rFonts w:asciiTheme="minorHAnsi" w:hAnsiTheme="minorHAnsi" w:cstheme="minorHAnsi"/>
                <w:sz w:val="20"/>
                <w:szCs w:val="20"/>
              </w:rPr>
              <w:t>)</w:t>
            </w:r>
          </w:p>
          <w:p w14:paraId="5343262B" w14:textId="13D5ED45" w:rsidR="00DC734F"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-Establish</w:t>
            </w:r>
            <w:r w:rsidR="00322AB6">
              <w:rPr>
                <w:rFonts w:asciiTheme="minorHAnsi" w:hAnsiTheme="minorHAnsi" w:cstheme="minorHAnsi"/>
                <w:sz w:val="20"/>
                <w:szCs w:val="20"/>
              </w:rPr>
              <w:t xml:space="preserve"> </w:t>
            </w:r>
            <w:r>
              <w:rPr>
                <w:rFonts w:asciiTheme="minorHAnsi" w:hAnsiTheme="minorHAnsi" w:cstheme="minorHAnsi"/>
                <w:sz w:val="20"/>
                <w:szCs w:val="20"/>
              </w:rPr>
              <w:t xml:space="preserve">achievable goals that can </w:t>
            </w:r>
            <w:r w:rsidR="00CC4626">
              <w:rPr>
                <w:rFonts w:asciiTheme="minorHAnsi" w:hAnsiTheme="minorHAnsi" w:cstheme="minorHAnsi"/>
                <w:sz w:val="20"/>
                <w:szCs w:val="20"/>
              </w:rPr>
              <w:t xml:space="preserve">allow </w:t>
            </w:r>
            <w:r w:rsidR="00054D9C">
              <w:rPr>
                <w:rFonts w:asciiTheme="minorHAnsi" w:hAnsiTheme="minorHAnsi" w:cstheme="minorHAnsi"/>
                <w:sz w:val="20"/>
                <w:szCs w:val="20"/>
              </w:rPr>
              <w:t>learner</w:t>
            </w:r>
            <w:r w:rsidR="00CC4626">
              <w:rPr>
                <w:rFonts w:asciiTheme="minorHAnsi" w:hAnsiTheme="minorHAnsi" w:cstheme="minorHAnsi"/>
                <w:sz w:val="20"/>
                <w:szCs w:val="20"/>
              </w:rPr>
              <w:t>s to</w:t>
            </w:r>
            <w:r>
              <w:rPr>
                <w:rFonts w:asciiTheme="minorHAnsi" w:hAnsiTheme="minorHAnsi" w:cstheme="minorHAnsi"/>
                <w:sz w:val="20"/>
                <w:szCs w:val="20"/>
              </w:rPr>
              <w:t xml:space="preserve"> succee</w:t>
            </w:r>
            <w:r w:rsidR="00CC4626">
              <w:rPr>
                <w:rFonts w:asciiTheme="minorHAnsi" w:hAnsiTheme="minorHAnsi" w:cstheme="minorHAnsi"/>
                <w:sz w:val="20"/>
                <w:szCs w:val="20"/>
              </w:rPr>
              <w:t>d</w:t>
            </w:r>
            <w:r>
              <w:rPr>
                <w:rFonts w:asciiTheme="minorHAnsi" w:hAnsiTheme="minorHAnsi" w:cstheme="minorHAnsi"/>
                <w:sz w:val="20"/>
                <w:szCs w:val="20"/>
              </w:rPr>
              <w:t>.</w:t>
            </w:r>
          </w:p>
          <w:p w14:paraId="521C2FB7" w14:textId="2F063379" w:rsidR="00DC734F"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w:t>
            </w:r>
            <w:r w:rsidR="00CC4626">
              <w:rPr>
                <w:rFonts w:asciiTheme="minorHAnsi" w:hAnsiTheme="minorHAnsi" w:cstheme="minorHAnsi"/>
                <w:sz w:val="20"/>
                <w:szCs w:val="20"/>
              </w:rPr>
              <w:t xml:space="preserve">Essential to </w:t>
            </w:r>
            <w:r>
              <w:rPr>
                <w:rFonts w:asciiTheme="minorHAnsi" w:hAnsiTheme="minorHAnsi" w:cstheme="minorHAnsi"/>
                <w:sz w:val="20"/>
                <w:szCs w:val="20"/>
              </w:rPr>
              <w:t xml:space="preserve">stretch and challenging to prevent demotivation </w:t>
            </w:r>
            <w:r w:rsidR="00FC037B">
              <w:rPr>
                <w:rFonts w:asciiTheme="minorHAnsi" w:hAnsiTheme="minorHAnsi" w:cstheme="minorHAnsi"/>
                <w:sz w:val="20"/>
                <w:szCs w:val="20"/>
              </w:rPr>
              <w:t xml:space="preserve">/ </w:t>
            </w:r>
            <w:r>
              <w:rPr>
                <w:rFonts w:asciiTheme="minorHAnsi" w:hAnsiTheme="minorHAnsi" w:cstheme="minorHAnsi"/>
                <w:sz w:val="20"/>
                <w:szCs w:val="20"/>
              </w:rPr>
              <w:t>effect</w:t>
            </w:r>
            <w:r w:rsidR="00B76C09">
              <w:rPr>
                <w:rFonts w:asciiTheme="minorHAnsi" w:hAnsiTheme="minorHAnsi" w:cstheme="minorHAnsi"/>
                <w:sz w:val="20"/>
                <w:szCs w:val="20"/>
              </w:rPr>
              <w:t xml:space="preserve"> </w:t>
            </w:r>
            <w:r>
              <w:rPr>
                <w:rFonts w:asciiTheme="minorHAnsi" w:hAnsiTheme="minorHAnsi" w:cstheme="minorHAnsi"/>
                <w:sz w:val="20"/>
                <w:szCs w:val="20"/>
              </w:rPr>
              <w:t xml:space="preserve">behaviour. </w:t>
            </w:r>
          </w:p>
          <w:p w14:paraId="1E5F4F22" w14:textId="66DCB303" w:rsidR="00DC734F"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 xml:space="preserve">-Utilising expert </w:t>
            </w:r>
            <w:r w:rsidR="00F17E63">
              <w:rPr>
                <w:rFonts w:asciiTheme="minorHAnsi" w:hAnsiTheme="minorHAnsi" w:cstheme="minorHAnsi"/>
                <w:sz w:val="20"/>
                <w:szCs w:val="20"/>
              </w:rPr>
              <w:t>colleagues’</w:t>
            </w:r>
            <w:r w:rsidR="009201C5">
              <w:rPr>
                <w:rFonts w:asciiTheme="minorHAnsi" w:hAnsiTheme="minorHAnsi" w:cstheme="minorHAnsi"/>
                <w:sz w:val="20"/>
                <w:szCs w:val="20"/>
              </w:rPr>
              <w:t xml:space="preserve"> </w:t>
            </w:r>
            <w:r>
              <w:rPr>
                <w:rFonts w:asciiTheme="minorHAnsi" w:hAnsiTheme="minorHAnsi" w:cstheme="minorHAnsi"/>
                <w:sz w:val="20"/>
                <w:szCs w:val="20"/>
              </w:rPr>
              <w:t>approaches</w:t>
            </w:r>
            <w:r w:rsidR="00FC037B">
              <w:rPr>
                <w:rFonts w:asciiTheme="minorHAnsi" w:hAnsiTheme="minorHAnsi" w:cstheme="minorHAnsi"/>
                <w:sz w:val="20"/>
                <w:szCs w:val="20"/>
              </w:rPr>
              <w:t xml:space="preserve"> </w:t>
            </w:r>
            <w:r>
              <w:rPr>
                <w:rFonts w:asciiTheme="minorHAnsi" w:hAnsiTheme="minorHAnsi" w:cstheme="minorHAnsi"/>
                <w:sz w:val="20"/>
                <w:szCs w:val="20"/>
              </w:rPr>
              <w:t>/strategies through Behaviour for Learning</w:t>
            </w:r>
            <w:r w:rsidR="00D76066">
              <w:rPr>
                <w:rFonts w:asciiTheme="minorHAnsi" w:hAnsiTheme="minorHAnsi" w:cstheme="minorHAnsi"/>
                <w:sz w:val="20"/>
                <w:szCs w:val="20"/>
              </w:rPr>
              <w:t xml:space="preserve"> </w:t>
            </w:r>
            <w:r w:rsidR="00FC037B">
              <w:rPr>
                <w:rFonts w:asciiTheme="minorHAnsi" w:hAnsiTheme="minorHAnsi" w:cstheme="minorHAnsi"/>
                <w:sz w:val="20"/>
                <w:szCs w:val="20"/>
              </w:rPr>
              <w:t>(</w:t>
            </w:r>
            <w:proofErr w:type="spellStart"/>
            <w:r w:rsidR="00FC037B">
              <w:rPr>
                <w:rFonts w:asciiTheme="minorHAnsi" w:hAnsiTheme="minorHAnsi" w:cstheme="minorHAnsi"/>
                <w:sz w:val="20"/>
                <w:szCs w:val="20"/>
              </w:rPr>
              <w:t>BfL</w:t>
            </w:r>
            <w:proofErr w:type="spellEnd"/>
            <w:r w:rsidR="00FC037B">
              <w:rPr>
                <w:rFonts w:asciiTheme="minorHAnsi" w:hAnsiTheme="minorHAnsi" w:cstheme="minorHAnsi"/>
                <w:sz w:val="20"/>
                <w:szCs w:val="20"/>
              </w:rPr>
              <w:t>)</w:t>
            </w:r>
            <w:r>
              <w:rPr>
                <w:rFonts w:asciiTheme="minorHAnsi" w:hAnsiTheme="minorHAnsi" w:cstheme="minorHAnsi"/>
                <w:sz w:val="20"/>
                <w:szCs w:val="20"/>
              </w:rPr>
              <w:t xml:space="preserve">. </w:t>
            </w:r>
          </w:p>
          <w:p w14:paraId="79362C8A" w14:textId="62C136CF" w:rsidR="00DC734F" w:rsidRPr="008C7DD9"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w:t>
            </w:r>
            <w:r w:rsidR="00860431">
              <w:rPr>
                <w:rFonts w:asciiTheme="minorHAnsi" w:hAnsiTheme="minorHAnsi" w:cstheme="minorHAnsi"/>
                <w:sz w:val="20"/>
                <w:szCs w:val="20"/>
              </w:rPr>
              <w:t>R</w:t>
            </w:r>
            <w:r>
              <w:rPr>
                <w:rFonts w:asciiTheme="minorHAnsi" w:hAnsiTheme="minorHAnsi" w:cstheme="minorHAnsi"/>
                <w:sz w:val="20"/>
                <w:szCs w:val="20"/>
              </w:rPr>
              <w:t xml:space="preserve">educe low level disruption through </w:t>
            </w:r>
            <w:r w:rsidR="00D76066">
              <w:rPr>
                <w:rFonts w:asciiTheme="minorHAnsi" w:hAnsiTheme="minorHAnsi" w:cstheme="minorHAnsi"/>
                <w:sz w:val="20"/>
                <w:szCs w:val="20"/>
              </w:rPr>
              <w:t>progressive</w:t>
            </w:r>
            <w:r w:rsidR="00860431">
              <w:rPr>
                <w:rFonts w:asciiTheme="minorHAnsi" w:hAnsiTheme="minorHAnsi" w:cstheme="minorHAnsi"/>
                <w:sz w:val="20"/>
                <w:szCs w:val="20"/>
              </w:rPr>
              <w:t xml:space="preserve"> PE</w:t>
            </w:r>
            <w:r w:rsidR="00D76066">
              <w:rPr>
                <w:rFonts w:asciiTheme="minorHAnsi" w:hAnsiTheme="minorHAnsi" w:cstheme="minorHAnsi"/>
                <w:sz w:val="20"/>
                <w:szCs w:val="20"/>
              </w:rPr>
              <w:t xml:space="preserve"> </w:t>
            </w:r>
            <w:r>
              <w:rPr>
                <w:rFonts w:asciiTheme="minorHAnsi" w:hAnsiTheme="minorHAnsi" w:cstheme="minorHAnsi"/>
                <w:sz w:val="20"/>
                <w:szCs w:val="20"/>
              </w:rPr>
              <w:t>activities</w:t>
            </w:r>
            <w:r w:rsidR="00D76066">
              <w:rPr>
                <w:rFonts w:asciiTheme="minorHAnsi" w:hAnsiTheme="minorHAnsi" w:cstheme="minorHAnsi"/>
                <w:sz w:val="20"/>
                <w:szCs w:val="20"/>
              </w:rPr>
              <w:t xml:space="preserve"> </w:t>
            </w:r>
            <w:r w:rsidR="00860431">
              <w:rPr>
                <w:rFonts w:asciiTheme="minorHAnsi" w:hAnsiTheme="minorHAnsi" w:cstheme="minorHAnsi"/>
                <w:sz w:val="20"/>
                <w:szCs w:val="20"/>
              </w:rPr>
              <w:t xml:space="preserve">using </w:t>
            </w:r>
            <w:r w:rsidR="00921B0A">
              <w:rPr>
                <w:rFonts w:asciiTheme="minorHAnsi" w:hAnsiTheme="minorHAnsi" w:cstheme="minorHAnsi"/>
                <w:sz w:val="20"/>
                <w:szCs w:val="20"/>
              </w:rPr>
              <w:t>adaptive game scenarios</w:t>
            </w:r>
            <w:r w:rsidR="00860431">
              <w:rPr>
                <w:rFonts w:asciiTheme="minorHAnsi" w:hAnsiTheme="minorHAnsi" w:cstheme="minorHAnsi"/>
                <w:sz w:val="20"/>
                <w:szCs w:val="20"/>
              </w:rPr>
              <w:t>.</w:t>
            </w:r>
          </w:p>
        </w:tc>
        <w:tc>
          <w:tcPr>
            <w:tcW w:w="2860" w:type="dxa"/>
            <w:tcBorders>
              <w:top w:val="single" w:sz="4" w:space="0" w:color="auto"/>
              <w:left w:val="single" w:sz="4" w:space="0" w:color="auto"/>
              <w:bottom w:val="single" w:sz="24" w:space="0" w:color="auto"/>
              <w:right w:val="single" w:sz="4" w:space="0" w:color="auto"/>
            </w:tcBorders>
          </w:tcPr>
          <w:p w14:paraId="3C68F721" w14:textId="43AB90E1" w:rsidR="00DC734F"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w:t>
            </w:r>
            <w:r w:rsidR="005466EF">
              <w:rPr>
                <w:rFonts w:asciiTheme="minorHAnsi" w:hAnsiTheme="minorHAnsi" w:cstheme="minorHAnsi"/>
                <w:sz w:val="20"/>
                <w:szCs w:val="20"/>
              </w:rPr>
              <w:t>A</w:t>
            </w:r>
            <w:r>
              <w:rPr>
                <w:rFonts w:asciiTheme="minorHAnsi" w:hAnsiTheme="minorHAnsi" w:cstheme="minorHAnsi"/>
                <w:sz w:val="20"/>
                <w:szCs w:val="20"/>
              </w:rPr>
              <w:t xml:space="preserve"> positive learning environment </w:t>
            </w:r>
            <w:r w:rsidR="00C228E0">
              <w:rPr>
                <w:rFonts w:asciiTheme="minorHAnsi" w:hAnsiTheme="minorHAnsi" w:cstheme="minorHAnsi"/>
                <w:sz w:val="20"/>
                <w:szCs w:val="20"/>
              </w:rPr>
              <w:t>will establish high expectations</w:t>
            </w:r>
            <w:r w:rsidR="00E21966">
              <w:rPr>
                <w:rFonts w:asciiTheme="minorHAnsi" w:hAnsiTheme="minorHAnsi" w:cstheme="minorHAnsi"/>
                <w:sz w:val="20"/>
                <w:szCs w:val="20"/>
              </w:rPr>
              <w:t xml:space="preserve"> </w:t>
            </w:r>
            <w:r w:rsidR="00C228E0">
              <w:rPr>
                <w:rFonts w:asciiTheme="minorHAnsi" w:hAnsiTheme="minorHAnsi" w:cstheme="minorHAnsi"/>
                <w:sz w:val="20"/>
                <w:szCs w:val="20"/>
              </w:rPr>
              <w:t>/</w:t>
            </w:r>
            <w:r w:rsidR="00E21966">
              <w:rPr>
                <w:rFonts w:asciiTheme="minorHAnsi" w:hAnsiTheme="minorHAnsi" w:cstheme="minorHAnsi"/>
                <w:sz w:val="20"/>
                <w:szCs w:val="20"/>
              </w:rPr>
              <w:t xml:space="preserve"> </w:t>
            </w:r>
            <w:r w:rsidR="00100514">
              <w:rPr>
                <w:rFonts w:asciiTheme="minorHAnsi" w:hAnsiTheme="minorHAnsi" w:cstheme="minorHAnsi"/>
                <w:sz w:val="20"/>
                <w:szCs w:val="20"/>
              </w:rPr>
              <w:t>mutual</w:t>
            </w:r>
            <w:r w:rsidR="00C228E0">
              <w:rPr>
                <w:rFonts w:asciiTheme="minorHAnsi" w:hAnsiTheme="minorHAnsi" w:cstheme="minorHAnsi"/>
                <w:sz w:val="20"/>
                <w:szCs w:val="20"/>
              </w:rPr>
              <w:t xml:space="preserve"> respect </w:t>
            </w:r>
            <w:r w:rsidR="005466EF">
              <w:rPr>
                <w:rFonts w:asciiTheme="minorHAnsi" w:hAnsiTheme="minorHAnsi" w:cstheme="minorHAnsi"/>
                <w:sz w:val="20"/>
                <w:szCs w:val="20"/>
              </w:rPr>
              <w:t>f</w:t>
            </w:r>
            <w:r w:rsidR="00C228E0">
              <w:rPr>
                <w:rFonts w:asciiTheme="minorHAnsi" w:hAnsiTheme="minorHAnsi" w:cstheme="minorHAnsi"/>
                <w:sz w:val="20"/>
                <w:szCs w:val="20"/>
              </w:rPr>
              <w:t>rom</w:t>
            </w:r>
            <w:r w:rsidR="00100514">
              <w:rPr>
                <w:rFonts w:asciiTheme="minorHAnsi" w:hAnsiTheme="minorHAnsi" w:cstheme="minorHAnsi"/>
                <w:sz w:val="20"/>
                <w:szCs w:val="20"/>
              </w:rPr>
              <w:t xml:space="preserve"> </w:t>
            </w:r>
            <w:r>
              <w:rPr>
                <w:rFonts w:asciiTheme="minorHAnsi" w:hAnsiTheme="minorHAnsi" w:cstheme="minorHAnsi"/>
                <w:sz w:val="20"/>
                <w:szCs w:val="20"/>
              </w:rPr>
              <w:t xml:space="preserve">PE department to community </w:t>
            </w:r>
            <w:r w:rsidR="005466EF">
              <w:rPr>
                <w:rFonts w:asciiTheme="minorHAnsi" w:hAnsiTheme="minorHAnsi" w:cstheme="minorHAnsi"/>
                <w:sz w:val="20"/>
                <w:szCs w:val="20"/>
              </w:rPr>
              <w:t>clubs</w:t>
            </w:r>
          </w:p>
          <w:p w14:paraId="66E636DB" w14:textId="3744F6A1" w:rsidR="00DC734F" w:rsidRDefault="00DC734F" w:rsidP="00DC734F">
            <w:pPr>
              <w:pStyle w:val="NoSpacing"/>
              <w:rPr>
                <w:rFonts w:asciiTheme="minorHAnsi" w:eastAsia="Times New Roman" w:hAnsiTheme="minorHAnsi" w:cstheme="minorHAnsi"/>
                <w:color w:val="000000"/>
                <w:sz w:val="20"/>
                <w:szCs w:val="20"/>
                <w:lang w:eastAsia="en-GB"/>
              </w:rPr>
            </w:pPr>
            <w:r>
              <w:rPr>
                <w:rFonts w:asciiTheme="minorHAnsi" w:hAnsiTheme="minorHAnsi" w:cstheme="minorHAnsi"/>
                <w:sz w:val="20"/>
                <w:szCs w:val="20"/>
              </w:rPr>
              <w:t xml:space="preserve">-Encourage </w:t>
            </w:r>
            <w:r w:rsidR="00054D9C">
              <w:rPr>
                <w:rFonts w:asciiTheme="minorHAnsi" w:hAnsiTheme="minorHAnsi" w:cstheme="minorHAnsi"/>
                <w:sz w:val="20"/>
                <w:szCs w:val="20"/>
              </w:rPr>
              <w:t>learner</w:t>
            </w:r>
            <w:r>
              <w:rPr>
                <w:rFonts w:asciiTheme="minorHAnsi" w:hAnsiTheme="minorHAnsi" w:cstheme="minorHAnsi"/>
                <w:sz w:val="20"/>
                <w:szCs w:val="20"/>
              </w:rPr>
              <w:t xml:space="preserve">s to be reflective and </w:t>
            </w:r>
            <w:r>
              <w:rPr>
                <w:rFonts w:asciiTheme="minorHAnsi" w:eastAsia="Times New Roman" w:hAnsiTheme="minorHAnsi" w:cstheme="minorHAnsi"/>
                <w:color w:val="000000"/>
                <w:sz w:val="20"/>
                <w:szCs w:val="20"/>
                <w:lang w:eastAsia="en-GB"/>
              </w:rPr>
              <w:t>self-regulate</w:t>
            </w:r>
            <w:r w:rsidR="002E52F6">
              <w:rPr>
                <w:rFonts w:asciiTheme="minorHAnsi" w:eastAsia="Times New Roman" w:hAnsiTheme="minorHAnsi" w:cstheme="minorHAnsi"/>
                <w:color w:val="000000"/>
                <w:sz w:val="20"/>
                <w:szCs w:val="20"/>
                <w:lang w:eastAsia="en-GB"/>
              </w:rPr>
              <w:t xml:space="preserve"> </w:t>
            </w:r>
            <w:r>
              <w:rPr>
                <w:rFonts w:asciiTheme="minorHAnsi" w:eastAsia="Times New Roman" w:hAnsiTheme="minorHAnsi" w:cstheme="minorHAnsi"/>
                <w:color w:val="000000"/>
                <w:sz w:val="20"/>
                <w:szCs w:val="20"/>
                <w:lang w:eastAsia="en-GB"/>
              </w:rPr>
              <w:t xml:space="preserve">their emotions and how this can </w:t>
            </w:r>
            <w:r w:rsidR="00331202">
              <w:rPr>
                <w:rFonts w:asciiTheme="minorHAnsi" w:eastAsia="Times New Roman" w:hAnsiTheme="minorHAnsi" w:cstheme="minorHAnsi"/>
                <w:color w:val="000000"/>
                <w:sz w:val="20"/>
                <w:szCs w:val="20"/>
                <w:lang w:eastAsia="en-GB"/>
              </w:rPr>
              <w:t>be de-escalated/resolved</w:t>
            </w:r>
            <w:r w:rsidR="00B54BB0">
              <w:rPr>
                <w:rFonts w:asciiTheme="minorHAnsi" w:eastAsia="Times New Roman" w:hAnsiTheme="minorHAnsi" w:cstheme="minorHAnsi"/>
                <w:color w:val="000000"/>
                <w:sz w:val="20"/>
                <w:szCs w:val="20"/>
                <w:lang w:eastAsia="en-GB"/>
              </w:rPr>
              <w:t>/ redirected.</w:t>
            </w:r>
          </w:p>
          <w:p w14:paraId="16ED2057" w14:textId="77365B2E" w:rsidR="00A17117" w:rsidRDefault="00A17117" w:rsidP="00DC734F">
            <w:pPr>
              <w:pStyle w:val="NoSpacing"/>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-Use of sport specific approaches such as ‘</w:t>
            </w:r>
            <w:r w:rsidR="00BF05C9">
              <w:rPr>
                <w:rFonts w:asciiTheme="minorHAnsi" w:eastAsia="Times New Roman" w:hAnsiTheme="minorHAnsi" w:cstheme="minorHAnsi"/>
                <w:color w:val="000000"/>
                <w:sz w:val="20"/>
                <w:szCs w:val="20"/>
                <w:lang w:eastAsia="en-GB"/>
              </w:rPr>
              <w:t>Technical</w:t>
            </w:r>
            <w:r>
              <w:rPr>
                <w:rFonts w:asciiTheme="minorHAnsi" w:eastAsia="Times New Roman" w:hAnsiTheme="minorHAnsi" w:cstheme="minorHAnsi"/>
                <w:color w:val="000000"/>
                <w:sz w:val="20"/>
                <w:szCs w:val="20"/>
                <w:lang w:eastAsia="en-GB"/>
              </w:rPr>
              <w:t xml:space="preserve">’ / </w:t>
            </w:r>
            <w:r w:rsidR="008452D8">
              <w:rPr>
                <w:rFonts w:asciiTheme="minorHAnsi" w:eastAsia="Times New Roman" w:hAnsiTheme="minorHAnsi" w:cstheme="minorHAnsi"/>
                <w:color w:val="000000"/>
                <w:sz w:val="20"/>
                <w:szCs w:val="20"/>
                <w:lang w:eastAsia="en-GB"/>
              </w:rPr>
              <w:t>‘</w:t>
            </w:r>
            <w:r>
              <w:rPr>
                <w:rFonts w:asciiTheme="minorHAnsi" w:eastAsia="Times New Roman" w:hAnsiTheme="minorHAnsi" w:cstheme="minorHAnsi"/>
                <w:color w:val="000000"/>
                <w:sz w:val="20"/>
                <w:szCs w:val="20"/>
                <w:lang w:eastAsia="en-GB"/>
              </w:rPr>
              <w:t>Sinbins</w:t>
            </w:r>
            <w:r w:rsidR="008452D8">
              <w:rPr>
                <w:rFonts w:asciiTheme="minorHAnsi" w:eastAsia="Times New Roman" w:hAnsiTheme="minorHAnsi" w:cstheme="minorHAnsi"/>
                <w:color w:val="000000"/>
                <w:sz w:val="20"/>
                <w:szCs w:val="20"/>
                <w:lang w:eastAsia="en-GB"/>
              </w:rPr>
              <w:t>’ / red and yellow cards.</w:t>
            </w:r>
          </w:p>
          <w:p w14:paraId="0E3A76B0" w14:textId="32973001" w:rsidR="00B54BB0" w:rsidRPr="009201C5" w:rsidRDefault="00B54BB0" w:rsidP="00DC734F">
            <w:pPr>
              <w:pStyle w:val="NoSpacing"/>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-Use data to support </w:t>
            </w:r>
            <w:r w:rsidR="004A431F">
              <w:rPr>
                <w:rFonts w:asciiTheme="minorHAnsi" w:eastAsia="Times New Roman" w:hAnsiTheme="minorHAnsi" w:cstheme="minorHAnsi"/>
                <w:color w:val="000000"/>
                <w:sz w:val="20"/>
                <w:szCs w:val="20"/>
                <w:lang w:eastAsia="en-GB"/>
              </w:rPr>
              <w:t xml:space="preserve">and inform behaviour management / positive praise / recognition. </w:t>
            </w:r>
          </w:p>
        </w:tc>
        <w:tc>
          <w:tcPr>
            <w:tcW w:w="2806" w:type="dxa"/>
            <w:tcBorders>
              <w:top w:val="single" w:sz="4" w:space="0" w:color="auto"/>
              <w:left w:val="single" w:sz="4" w:space="0" w:color="auto"/>
              <w:bottom w:val="single" w:sz="24" w:space="0" w:color="auto"/>
              <w:right w:val="single" w:sz="24" w:space="0" w:color="auto"/>
            </w:tcBorders>
          </w:tcPr>
          <w:p w14:paraId="59618C42" w14:textId="4CA54A9A" w:rsidR="006F50D8"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w:t>
            </w:r>
            <w:r w:rsidR="006F50D8">
              <w:rPr>
                <w:rFonts w:asciiTheme="minorHAnsi" w:hAnsiTheme="minorHAnsi" w:cstheme="minorHAnsi"/>
                <w:sz w:val="20"/>
                <w:szCs w:val="20"/>
              </w:rPr>
              <w:t xml:space="preserve"> Explore self-regulation</w:t>
            </w:r>
            <w:r w:rsidR="00322A3C">
              <w:rPr>
                <w:rFonts w:asciiTheme="minorHAnsi" w:hAnsiTheme="minorHAnsi" w:cstheme="minorHAnsi"/>
                <w:sz w:val="20"/>
                <w:szCs w:val="20"/>
              </w:rPr>
              <w:t xml:space="preserve"> and reflection aligning to ‘Changing the </w:t>
            </w:r>
            <w:r w:rsidR="006F50D8">
              <w:rPr>
                <w:rFonts w:asciiTheme="minorHAnsi" w:hAnsiTheme="minorHAnsi" w:cstheme="minorHAnsi"/>
                <w:sz w:val="20"/>
                <w:szCs w:val="20"/>
              </w:rPr>
              <w:t>adult’s</w:t>
            </w:r>
            <w:r w:rsidR="00322A3C">
              <w:rPr>
                <w:rFonts w:asciiTheme="minorHAnsi" w:hAnsiTheme="minorHAnsi" w:cstheme="minorHAnsi"/>
                <w:sz w:val="20"/>
                <w:szCs w:val="20"/>
              </w:rPr>
              <w:t xml:space="preserve"> behaviour’ first</w:t>
            </w:r>
            <w:r w:rsidR="006F50D8">
              <w:rPr>
                <w:rFonts w:asciiTheme="minorHAnsi" w:hAnsiTheme="minorHAnsi" w:cstheme="minorHAnsi"/>
                <w:sz w:val="20"/>
                <w:szCs w:val="20"/>
              </w:rPr>
              <w:t>.</w:t>
            </w:r>
          </w:p>
          <w:p w14:paraId="78494C3E" w14:textId="0E4EAFA0" w:rsidR="00DC734F" w:rsidRDefault="006F50D8" w:rsidP="00DC734F">
            <w:pPr>
              <w:pStyle w:val="NoSpacing"/>
              <w:rPr>
                <w:rFonts w:asciiTheme="minorHAnsi" w:hAnsiTheme="minorHAnsi" w:cstheme="minorHAnsi"/>
                <w:sz w:val="20"/>
                <w:szCs w:val="20"/>
              </w:rPr>
            </w:pPr>
            <w:r>
              <w:rPr>
                <w:rFonts w:asciiTheme="minorHAnsi" w:hAnsiTheme="minorHAnsi" w:cstheme="minorHAnsi"/>
                <w:sz w:val="20"/>
                <w:szCs w:val="20"/>
              </w:rPr>
              <w:t>-</w:t>
            </w:r>
            <w:r w:rsidR="00DC734F">
              <w:rPr>
                <w:rFonts w:asciiTheme="minorHAnsi" w:hAnsiTheme="minorHAnsi" w:cstheme="minorHAnsi"/>
                <w:sz w:val="20"/>
                <w:szCs w:val="20"/>
              </w:rPr>
              <w:t>Identify opportunities to encourage positive behaviour and celebrate success</w:t>
            </w:r>
          </w:p>
          <w:p w14:paraId="2EFEF197" w14:textId="77777777" w:rsidR="00DC734F"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-Utilise research to promote behavioural strategies and reflect upon best practice.</w:t>
            </w:r>
          </w:p>
          <w:p w14:paraId="05870C7E" w14:textId="4D44E1BD" w:rsidR="00DC734F" w:rsidRDefault="00DC734F" w:rsidP="00DC734F">
            <w:pPr>
              <w:pStyle w:val="NoSpacing"/>
              <w:rPr>
                <w:rFonts w:asciiTheme="minorHAnsi" w:hAnsiTheme="minorHAnsi" w:cstheme="minorHAnsi"/>
                <w:sz w:val="20"/>
                <w:szCs w:val="20"/>
              </w:rPr>
            </w:pPr>
            <w:r>
              <w:rPr>
                <w:rFonts w:asciiTheme="minorHAnsi" w:hAnsiTheme="minorHAnsi" w:cstheme="minorHAnsi"/>
                <w:sz w:val="20"/>
                <w:szCs w:val="20"/>
              </w:rPr>
              <w:t xml:space="preserve">-Experience opportunities through the pastoral system to encompass relationships and opportunities to develop </w:t>
            </w:r>
            <w:r w:rsidR="00054D9C">
              <w:rPr>
                <w:rFonts w:asciiTheme="minorHAnsi" w:hAnsiTheme="minorHAnsi" w:cstheme="minorHAnsi"/>
                <w:sz w:val="20"/>
                <w:szCs w:val="20"/>
              </w:rPr>
              <w:t>learner</w:t>
            </w:r>
            <w:r>
              <w:rPr>
                <w:rFonts w:asciiTheme="minorHAnsi" w:hAnsiTheme="minorHAnsi" w:cstheme="minorHAnsi"/>
                <w:sz w:val="20"/>
                <w:szCs w:val="20"/>
              </w:rPr>
              <w:t xml:space="preserve"> centred approaches related to PE</w:t>
            </w:r>
            <w:r w:rsidR="00267300">
              <w:rPr>
                <w:rFonts w:asciiTheme="minorHAnsi" w:hAnsiTheme="minorHAnsi" w:cstheme="minorHAnsi"/>
                <w:sz w:val="20"/>
                <w:szCs w:val="20"/>
              </w:rPr>
              <w:t>.</w:t>
            </w:r>
          </w:p>
          <w:p w14:paraId="28F70110" w14:textId="77777777" w:rsidR="00DC734F" w:rsidRDefault="00DC734F" w:rsidP="00DC734F">
            <w:pPr>
              <w:pStyle w:val="NoSpacing"/>
              <w:rPr>
                <w:rFonts w:asciiTheme="minorHAnsi" w:hAnsiTheme="minorHAnsi" w:cstheme="minorHAnsi"/>
                <w:sz w:val="20"/>
                <w:szCs w:val="20"/>
              </w:rPr>
            </w:pPr>
          </w:p>
          <w:p w14:paraId="41DF02C2" w14:textId="6509392A" w:rsidR="00DC734F" w:rsidRPr="008C7DD9" w:rsidRDefault="00DC734F" w:rsidP="00DC734F">
            <w:pPr>
              <w:pStyle w:val="NoSpacing"/>
              <w:rPr>
                <w:rFonts w:asciiTheme="minorHAnsi" w:hAnsiTheme="minorHAnsi" w:cstheme="minorHAnsi"/>
                <w:sz w:val="20"/>
                <w:szCs w:val="20"/>
              </w:rPr>
            </w:pPr>
          </w:p>
        </w:tc>
      </w:tr>
    </w:tbl>
    <w:p w14:paraId="0E5B52AD" w14:textId="77777777" w:rsidR="000B46BF" w:rsidRPr="000B46BF" w:rsidRDefault="000B46BF" w:rsidP="000B46BF">
      <w:pPr>
        <w:spacing w:after="0" w:line="240" w:lineRule="auto"/>
        <w:jc w:val="both"/>
        <w:rPr>
          <w:rFonts w:ascii="Times New Roman" w:eastAsia="Times New Roman" w:hAnsi="Times New Roman" w:cs="Times New Roman"/>
          <w:szCs w:val="24"/>
          <w:lang w:eastAsia="en-GB"/>
        </w:rPr>
      </w:pPr>
    </w:p>
    <w:tbl>
      <w:tblPr>
        <w:tblStyle w:val="TableGrid"/>
        <w:tblW w:w="15735" w:type="dxa"/>
        <w:tblInd w:w="-314" w:type="dxa"/>
        <w:tblLayout w:type="fixed"/>
        <w:tblLook w:val="04A0" w:firstRow="1" w:lastRow="0" w:firstColumn="1" w:lastColumn="0" w:noHBand="0" w:noVBand="1"/>
      </w:tblPr>
      <w:tblGrid>
        <w:gridCol w:w="426"/>
        <w:gridCol w:w="567"/>
        <w:gridCol w:w="709"/>
        <w:gridCol w:w="2835"/>
        <w:gridCol w:w="2977"/>
        <w:gridCol w:w="2835"/>
        <w:gridCol w:w="2835"/>
        <w:gridCol w:w="2551"/>
      </w:tblGrid>
      <w:tr w:rsidR="00596713" w:rsidRPr="0023131E" w14:paraId="708833ED" w14:textId="77777777" w:rsidTr="00596713">
        <w:trPr>
          <w:cantSplit/>
          <w:trHeight w:val="223"/>
        </w:trPr>
        <w:tc>
          <w:tcPr>
            <w:tcW w:w="426" w:type="dxa"/>
            <w:vMerge w:val="restart"/>
            <w:tcBorders>
              <w:top w:val="single" w:sz="24" w:space="0" w:color="auto"/>
              <w:left w:val="single" w:sz="24" w:space="0" w:color="auto"/>
            </w:tcBorders>
            <w:textDirection w:val="btLr"/>
          </w:tcPr>
          <w:p w14:paraId="0644E588" w14:textId="77777777" w:rsidR="00596713" w:rsidRPr="0023131E" w:rsidRDefault="00596713" w:rsidP="00054D9C">
            <w:pPr>
              <w:pStyle w:val="NoSpacing"/>
              <w:ind w:left="113" w:right="113"/>
              <w:jc w:val="center"/>
              <w:rPr>
                <w:rFonts w:asciiTheme="minorHAnsi" w:hAnsiTheme="minorHAnsi" w:cstheme="minorHAnsi"/>
                <w:sz w:val="20"/>
                <w:szCs w:val="20"/>
              </w:rPr>
            </w:pPr>
            <w:r w:rsidRPr="0023131E">
              <w:rPr>
                <w:rFonts w:asciiTheme="minorHAnsi" w:hAnsiTheme="minorHAnsi" w:cstheme="minorHAnsi"/>
                <w:sz w:val="20"/>
                <w:szCs w:val="20"/>
              </w:rPr>
              <w:lastRenderedPageBreak/>
              <w:t>SFE PRIORITIES AY 21/22</w:t>
            </w:r>
          </w:p>
        </w:tc>
        <w:tc>
          <w:tcPr>
            <w:tcW w:w="567" w:type="dxa"/>
            <w:vMerge w:val="restart"/>
            <w:tcBorders>
              <w:top w:val="single" w:sz="24" w:space="0" w:color="auto"/>
            </w:tcBorders>
            <w:textDirection w:val="btLr"/>
            <w:vAlign w:val="center"/>
          </w:tcPr>
          <w:p w14:paraId="1C26595E" w14:textId="77777777" w:rsidR="00596713" w:rsidRPr="0023131E" w:rsidRDefault="00596713" w:rsidP="00054D9C">
            <w:pPr>
              <w:pStyle w:val="NoSpacing"/>
              <w:ind w:left="113" w:right="113"/>
              <w:jc w:val="center"/>
              <w:rPr>
                <w:rFonts w:asciiTheme="minorHAnsi" w:hAnsiTheme="minorHAnsi" w:cstheme="minorHAnsi"/>
                <w:sz w:val="20"/>
                <w:szCs w:val="20"/>
              </w:rPr>
            </w:pPr>
            <w:r w:rsidRPr="0023131E">
              <w:rPr>
                <w:rFonts w:asciiTheme="minorHAnsi" w:hAnsiTheme="minorHAnsi" w:cstheme="minorHAnsi"/>
                <w:sz w:val="20"/>
                <w:szCs w:val="20"/>
              </w:rPr>
              <w:t>E</w:t>
            </w:r>
            <w:r>
              <w:rPr>
                <w:rFonts w:asciiTheme="minorHAnsi" w:hAnsiTheme="minorHAnsi" w:cstheme="minorHAnsi"/>
                <w:sz w:val="20"/>
                <w:szCs w:val="20"/>
              </w:rPr>
              <w:t>nglish as an Additional Language (EAL)</w:t>
            </w:r>
          </w:p>
        </w:tc>
        <w:tc>
          <w:tcPr>
            <w:tcW w:w="709" w:type="dxa"/>
            <w:tcBorders>
              <w:top w:val="single" w:sz="24" w:space="0" w:color="auto"/>
            </w:tcBorders>
          </w:tcPr>
          <w:p w14:paraId="003C0C98" w14:textId="77777777" w:rsidR="00596713" w:rsidRDefault="00596713" w:rsidP="00054D9C">
            <w:pPr>
              <w:pStyle w:val="NoSpacing"/>
              <w:rPr>
                <w:rFonts w:asciiTheme="minorHAnsi" w:hAnsiTheme="minorHAnsi" w:cstheme="minorHAnsi"/>
                <w:i/>
                <w:sz w:val="20"/>
                <w:szCs w:val="20"/>
              </w:rPr>
            </w:pPr>
            <w:r>
              <w:rPr>
                <w:rFonts w:asciiTheme="minorHAnsi" w:hAnsiTheme="minorHAnsi" w:cstheme="minorHAnsi"/>
                <w:i/>
                <w:sz w:val="20"/>
                <w:szCs w:val="20"/>
              </w:rPr>
              <w:t xml:space="preserve">Learn </w:t>
            </w:r>
            <w:r w:rsidRPr="0023131E">
              <w:rPr>
                <w:rFonts w:asciiTheme="minorHAnsi" w:hAnsiTheme="minorHAnsi" w:cstheme="minorHAnsi"/>
                <w:i/>
                <w:sz w:val="20"/>
                <w:szCs w:val="20"/>
              </w:rPr>
              <w:t xml:space="preserve"> </w:t>
            </w:r>
          </w:p>
          <w:p w14:paraId="063F1F27" w14:textId="6E605223" w:rsidR="00596713" w:rsidRPr="0023131E" w:rsidRDefault="00596713" w:rsidP="00054D9C">
            <w:pPr>
              <w:pStyle w:val="NoSpacing"/>
              <w:rPr>
                <w:rFonts w:asciiTheme="minorHAnsi" w:hAnsiTheme="minorHAnsi" w:cstheme="minorHAnsi"/>
                <w:i/>
                <w:sz w:val="20"/>
                <w:szCs w:val="20"/>
              </w:rPr>
            </w:pPr>
            <w:r w:rsidRPr="0023131E">
              <w:rPr>
                <w:rFonts w:asciiTheme="minorHAnsi" w:hAnsiTheme="minorHAnsi" w:cstheme="minorHAnsi"/>
                <w:i/>
                <w:sz w:val="20"/>
                <w:szCs w:val="20"/>
              </w:rPr>
              <w:t>that:</w:t>
            </w:r>
          </w:p>
          <w:p w14:paraId="3E9AD0E4" w14:textId="77777777" w:rsidR="00596713" w:rsidRPr="0023131E" w:rsidRDefault="00596713" w:rsidP="00054D9C">
            <w:pPr>
              <w:pStyle w:val="NoSpacing"/>
              <w:rPr>
                <w:rFonts w:asciiTheme="minorHAnsi" w:hAnsiTheme="minorHAnsi" w:cstheme="minorHAnsi"/>
                <w:i/>
                <w:sz w:val="20"/>
                <w:szCs w:val="20"/>
              </w:rPr>
            </w:pPr>
          </w:p>
        </w:tc>
        <w:tc>
          <w:tcPr>
            <w:tcW w:w="2835" w:type="dxa"/>
            <w:tcBorders>
              <w:top w:val="single" w:sz="24" w:space="0" w:color="auto"/>
            </w:tcBorders>
          </w:tcPr>
          <w:p w14:paraId="544C9DBC" w14:textId="7B6C928C" w:rsidR="00596713" w:rsidRPr="0023131E" w:rsidRDefault="00596713" w:rsidP="00054D9C">
            <w:pPr>
              <w:pStyle w:val="NoSpacing"/>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Jim Cummins framework is essential for </w:t>
            </w:r>
            <w:r w:rsidR="00054D9C">
              <w:rPr>
                <w:rFonts w:asciiTheme="minorHAnsi" w:hAnsiTheme="minorHAnsi" w:cstheme="minorHAnsi"/>
                <w:sz w:val="20"/>
                <w:szCs w:val="20"/>
              </w:rPr>
              <w:t>learner</w:t>
            </w:r>
            <w:r w:rsidRPr="0023131E">
              <w:rPr>
                <w:rFonts w:asciiTheme="minorHAnsi" w:hAnsiTheme="minorHAnsi" w:cstheme="minorHAnsi"/>
                <w:sz w:val="20"/>
                <w:szCs w:val="20"/>
              </w:rPr>
              <w:t xml:space="preserve">s with EAL esp. with a focus on context embedded, cognitively demanding </w:t>
            </w:r>
          </w:p>
          <w:p w14:paraId="1A4C0626" w14:textId="2A7A00CE" w:rsidR="00596713"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CALP and BIC skills are important for language acquisition and teachers need to plan for them</w:t>
            </w:r>
          </w:p>
          <w:p w14:paraId="257DA845" w14:textId="0205855B" w:rsidR="00596713" w:rsidRPr="0023131E" w:rsidRDefault="00596713" w:rsidP="00054D9C">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Establish a prior awareness about the learner’s requirements in PE</w:t>
            </w:r>
          </w:p>
          <w:p w14:paraId="719492E7" w14:textId="429D1D33"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That it is important to include context embedded and cognitively demanding work for all but especially those with EAL </w:t>
            </w:r>
            <w:r>
              <w:rPr>
                <w:rFonts w:asciiTheme="minorHAnsi" w:hAnsiTheme="minorHAnsi" w:cstheme="minorHAnsi"/>
                <w:sz w:val="20"/>
                <w:szCs w:val="20"/>
              </w:rPr>
              <w:t>with association in PE.</w:t>
            </w:r>
          </w:p>
          <w:p w14:paraId="6BD4A379" w14:textId="77777777" w:rsidR="00596713" w:rsidRPr="0023131E" w:rsidRDefault="00596713" w:rsidP="00054D9C">
            <w:pPr>
              <w:pStyle w:val="ListParagraph"/>
              <w:ind w:left="360"/>
              <w:rPr>
                <w:rFonts w:asciiTheme="minorHAnsi" w:hAnsiTheme="minorHAnsi" w:cstheme="minorHAnsi"/>
                <w:sz w:val="20"/>
                <w:szCs w:val="20"/>
              </w:rPr>
            </w:pPr>
          </w:p>
          <w:p w14:paraId="57904707" w14:textId="77777777" w:rsidR="00596713" w:rsidRPr="0023131E" w:rsidRDefault="00596713" w:rsidP="00054D9C">
            <w:pPr>
              <w:pStyle w:val="NoSpacing"/>
              <w:rPr>
                <w:rFonts w:asciiTheme="minorHAnsi" w:hAnsiTheme="minorHAnsi" w:cstheme="minorHAnsi"/>
                <w:sz w:val="20"/>
                <w:szCs w:val="20"/>
              </w:rPr>
            </w:pPr>
          </w:p>
          <w:p w14:paraId="5501AAF0" w14:textId="77777777" w:rsidR="00596713" w:rsidRPr="0023131E" w:rsidRDefault="00596713" w:rsidP="00054D9C">
            <w:pPr>
              <w:pStyle w:val="NoSpacing"/>
              <w:rPr>
                <w:rFonts w:asciiTheme="minorHAnsi" w:hAnsiTheme="minorHAnsi" w:cstheme="minorHAnsi"/>
                <w:sz w:val="20"/>
                <w:szCs w:val="20"/>
              </w:rPr>
            </w:pPr>
          </w:p>
        </w:tc>
        <w:tc>
          <w:tcPr>
            <w:tcW w:w="2977" w:type="dxa"/>
            <w:tcBorders>
              <w:top w:val="single" w:sz="24" w:space="0" w:color="auto"/>
            </w:tcBorders>
          </w:tcPr>
          <w:p w14:paraId="3C079965" w14:textId="0FFAD940"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That it is important to address misconceptions </w:t>
            </w:r>
            <w:r>
              <w:rPr>
                <w:rFonts w:asciiTheme="minorHAnsi" w:hAnsiTheme="minorHAnsi" w:cstheme="minorHAnsi"/>
                <w:sz w:val="20"/>
                <w:szCs w:val="20"/>
              </w:rPr>
              <w:t xml:space="preserve">within PE </w:t>
            </w:r>
            <w:r w:rsidRPr="0023131E">
              <w:rPr>
                <w:rFonts w:asciiTheme="minorHAnsi" w:hAnsiTheme="minorHAnsi" w:cstheme="minorHAnsi"/>
                <w:sz w:val="20"/>
                <w:szCs w:val="20"/>
              </w:rPr>
              <w:t>such as learners with EAL have an additional need not special need</w:t>
            </w:r>
            <w:r>
              <w:rPr>
                <w:rFonts w:asciiTheme="minorHAnsi" w:hAnsiTheme="minorHAnsi" w:cstheme="minorHAnsi"/>
                <w:sz w:val="20"/>
                <w:szCs w:val="20"/>
              </w:rPr>
              <w:t>.</w:t>
            </w:r>
          </w:p>
          <w:p w14:paraId="0A949A3A"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EAL learners are not a homogenous group</w:t>
            </w:r>
          </w:p>
          <w:p w14:paraId="01ED5115" w14:textId="08DC1884"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How context embedded and cognitively demanding is simply good teaching and useful for all</w:t>
            </w:r>
            <w:r>
              <w:rPr>
                <w:rFonts w:asciiTheme="minorHAnsi" w:hAnsiTheme="minorHAnsi" w:cstheme="minorHAnsi"/>
                <w:sz w:val="20"/>
                <w:szCs w:val="20"/>
              </w:rPr>
              <w:t>.eg. identifying resources that can be transferable between practical and theoretical PE lessons</w:t>
            </w:r>
          </w:p>
          <w:p w14:paraId="084C33FA" w14:textId="77777777" w:rsidR="00596713" w:rsidRPr="0023131E" w:rsidRDefault="00596713" w:rsidP="00054D9C">
            <w:pPr>
              <w:pStyle w:val="NoSpacing"/>
              <w:rPr>
                <w:rFonts w:asciiTheme="minorHAnsi" w:hAnsiTheme="minorHAnsi" w:cstheme="minorHAnsi"/>
                <w:sz w:val="20"/>
                <w:szCs w:val="20"/>
              </w:rPr>
            </w:pPr>
          </w:p>
        </w:tc>
        <w:tc>
          <w:tcPr>
            <w:tcW w:w="2835" w:type="dxa"/>
            <w:tcBorders>
              <w:top w:val="single" w:sz="24" w:space="0" w:color="auto"/>
            </w:tcBorders>
          </w:tcPr>
          <w:p w14:paraId="6E72AAC7"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The Jim Cummins Iceberg model – that language 1 and language 2 are interdependent </w:t>
            </w:r>
          </w:p>
          <w:p w14:paraId="400E8487"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That children with EAL need extra support with colliquations, vocabulary depth and vocabulary breadth and so the teacher needs to consider this at the planning stage</w:t>
            </w:r>
          </w:p>
          <w:p w14:paraId="07FEFD7F"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There are stages of progression to language development and relate to Hilary Hester’s BEL stages</w:t>
            </w:r>
          </w:p>
          <w:p w14:paraId="667811B3" w14:textId="77777777" w:rsidR="00596713" w:rsidRDefault="00596713" w:rsidP="00442814">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Group work and discussion is essential for language acquisition in all </w:t>
            </w:r>
            <w:r>
              <w:rPr>
                <w:rFonts w:asciiTheme="minorHAnsi" w:hAnsiTheme="minorHAnsi" w:cstheme="minorHAnsi"/>
                <w:sz w:val="20"/>
                <w:szCs w:val="20"/>
              </w:rPr>
              <w:t>subjects</w:t>
            </w:r>
          </w:p>
          <w:p w14:paraId="320F5932" w14:textId="6C492C54" w:rsidR="00596713" w:rsidRPr="00596713" w:rsidRDefault="00596713" w:rsidP="00596713">
            <w:pPr>
              <w:pStyle w:val="ListParagraph"/>
              <w:numPr>
                <w:ilvl w:val="0"/>
                <w:numId w:val="1"/>
              </w:numPr>
              <w:rPr>
                <w:rFonts w:asciiTheme="minorHAnsi" w:hAnsiTheme="minorHAnsi" w:cstheme="minorHAnsi"/>
                <w:sz w:val="20"/>
                <w:szCs w:val="20"/>
              </w:rPr>
            </w:pPr>
          </w:p>
        </w:tc>
        <w:tc>
          <w:tcPr>
            <w:tcW w:w="2835" w:type="dxa"/>
            <w:tcBorders>
              <w:top w:val="single" w:sz="24" w:space="0" w:color="auto"/>
            </w:tcBorders>
          </w:tcPr>
          <w:p w14:paraId="11DD9D1F" w14:textId="20BBA16A" w:rsidR="00596713"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There are various approaches within all subject disciplines that support all children with context embedded and cognitively demanding work</w:t>
            </w:r>
            <w:r w:rsidR="00CF539A">
              <w:rPr>
                <w:rFonts w:asciiTheme="minorHAnsi" w:hAnsiTheme="minorHAnsi" w:cstheme="minorHAnsi"/>
                <w:sz w:val="20"/>
                <w:szCs w:val="20"/>
              </w:rPr>
              <w:t>.</w:t>
            </w:r>
          </w:p>
          <w:p w14:paraId="592C1B99" w14:textId="2842D13B" w:rsidR="00CF539A" w:rsidRPr="0023131E" w:rsidRDefault="00CF539A" w:rsidP="00054D9C">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Opportunities to examine the approaches used in PE department to support this CLT concern identifying strategies to supporting practical activities. </w:t>
            </w:r>
          </w:p>
          <w:p w14:paraId="4C0A6ED7" w14:textId="2C7B7C3C" w:rsidR="00596713" w:rsidRPr="00596713" w:rsidRDefault="00596713" w:rsidP="00596713">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It is important to understand how to manage children’s behaviour and recognise whether the behaviour is related to feelings of isolation and/or language barriers</w:t>
            </w:r>
            <w:r>
              <w:rPr>
                <w:rFonts w:asciiTheme="minorHAnsi" w:hAnsiTheme="minorHAnsi" w:cstheme="minorHAnsi"/>
                <w:sz w:val="20"/>
                <w:szCs w:val="20"/>
              </w:rPr>
              <w:t>.</w:t>
            </w:r>
          </w:p>
        </w:tc>
        <w:tc>
          <w:tcPr>
            <w:tcW w:w="2551" w:type="dxa"/>
            <w:tcBorders>
              <w:top w:val="single" w:sz="24" w:space="0" w:color="auto"/>
            </w:tcBorders>
          </w:tcPr>
          <w:p w14:paraId="474AF9B5" w14:textId="0D7E2CED" w:rsidR="00596713" w:rsidRPr="0023131E" w:rsidRDefault="00054D9C" w:rsidP="00054D9C">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Learner</w:t>
            </w:r>
            <w:r w:rsidR="00596713" w:rsidRPr="0023131E">
              <w:rPr>
                <w:rFonts w:asciiTheme="minorHAnsi" w:hAnsiTheme="minorHAnsi" w:cstheme="minorHAnsi"/>
                <w:sz w:val="20"/>
                <w:szCs w:val="20"/>
              </w:rPr>
              <w:t>s with EAL may have additional barriers to their learning such as experiences of being a refugee or external pressures such as the need to be the translator for their family</w:t>
            </w:r>
          </w:p>
          <w:p w14:paraId="225A7929"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It is important to use the BEL stages for assessment but that there are other models </w:t>
            </w:r>
          </w:p>
          <w:p w14:paraId="4AABECCD" w14:textId="53B74E78" w:rsidR="00596713" w:rsidRPr="00CF539A"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The importance of avoiding cultural appropriation</w:t>
            </w:r>
            <w:r w:rsidR="00CF539A">
              <w:rPr>
                <w:rFonts w:asciiTheme="minorHAnsi" w:hAnsiTheme="minorHAnsi" w:cstheme="minorHAnsi"/>
                <w:sz w:val="20"/>
                <w:szCs w:val="20"/>
              </w:rPr>
              <w:t xml:space="preserve">- adopting a critical eye by adapting the PE curriculum to address these topics to help improve awareness. </w:t>
            </w:r>
          </w:p>
        </w:tc>
      </w:tr>
      <w:tr w:rsidR="00596713" w:rsidRPr="0023131E" w14:paraId="65DD37F0" w14:textId="77777777" w:rsidTr="00596713">
        <w:trPr>
          <w:cantSplit/>
          <w:trHeight w:val="222"/>
        </w:trPr>
        <w:tc>
          <w:tcPr>
            <w:tcW w:w="426" w:type="dxa"/>
            <w:vMerge/>
            <w:tcBorders>
              <w:left w:val="single" w:sz="24" w:space="0" w:color="auto"/>
            </w:tcBorders>
            <w:textDirection w:val="btLr"/>
          </w:tcPr>
          <w:p w14:paraId="343CF50C" w14:textId="77777777" w:rsidR="00596713" w:rsidRPr="0023131E" w:rsidRDefault="00596713" w:rsidP="00054D9C">
            <w:pPr>
              <w:pStyle w:val="NoSpacing"/>
              <w:ind w:left="113" w:right="113"/>
              <w:jc w:val="center"/>
              <w:rPr>
                <w:rFonts w:asciiTheme="minorHAnsi" w:hAnsiTheme="minorHAnsi" w:cstheme="minorHAnsi"/>
                <w:sz w:val="20"/>
                <w:szCs w:val="20"/>
              </w:rPr>
            </w:pPr>
          </w:p>
        </w:tc>
        <w:tc>
          <w:tcPr>
            <w:tcW w:w="567" w:type="dxa"/>
            <w:vMerge/>
          </w:tcPr>
          <w:p w14:paraId="2191A135" w14:textId="77777777" w:rsidR="00596713" w:rsidRPr="0023131E" w:rsidRDefault="00596713" w:rsidP="00054D9C">
            <w:pPr>
              <w:pStyle w:val="NoSpacing"/>
              <w:rPr>
                <w:rFonts w:asciiTheme="minorHAnsi" w:hAnsiTheme="minorHAnsi" w:cstheme="minorHAnsi"/>
                <w:sz w:val="20"/>
                <w:szCs w:val="20"/>
              </w:rPr>
            </w:pPr>
          </w:p>
        </w:tc>
        <w:tc>
          <w:tcPr>
            <w:tcW w:w="709" w:type="dxa"/>
          </w:tcPr>
          <w:p w14:paraId="6AE22B8B" w14:textId="77777777" w:rsidR="00596713" w:rsidRPr="0023131E" w:rsidRDefault="00596713" w:rsidP="00054D9C">
            <w:pPr>
              <w:pStyle w:val="NoSpacing"/>
              <w:rPr>
                <w:rFonts w:asciiTheme="minorHAnsi" w:hAnsiTheme="minorHAnsi" w:cstheme="minorHAnsi"/>
                <w:i/>
                <w:sz w:val="20"/>
                <w:szCs w:val="20"/>
              </w:rPr>
            </w:pPr>
            <w:r w:rsidRPr="0023131E">
              <w:rPr>
                <w:rFonts w:asciiTheme="minorHAnsi" w:hAnsiTheme="minorHAnsi" w:cstheme="minorHAnsi"/>
                <w:i/>
                <w:sz w:val="20"/>
                <w:szCs w:val="20"/>
              </w:rPr>
              <w:t>Know how to</w:t>
            </w:r>
          </w:p>
        </w:tc>
        <w:tc>
          <w:tcPr>
            <w:tcW w:w="2835" w:type="dxa"/>
          </w:tcPr>
          <w:p w14:paraId="01AD63AB"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Adapt teaching to include dual language cards or text to support language acquisition in their subject discipline </w:t>
            </w:r>
          </w:p>
          <w:p w14:paraId="73D54772"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Identify key vocabulary that will be needed in their subject discipline</w:t>
            </w:r>
          </w:p>
          <w:p w14:paraId="5822E6B0" w14:textId="77777777" w:rsidR="00596713" w:rsidRPr="0023131E" w:rsidRDefault="00596713" w:rsidP="00054D9C">
            <w:pPr>
              <w:pStyle w:val="NoSpacing"/>
              <w:rPr>
                <w:rFonts w:asciiTheme="minorHAnsi" w:hAnsiTheme="minorHAnsi" w:cstheme="minorHAnsi"/>
                <w:sz w:val="20"/>
                <w:szCs w:val="20"/>
              </w:rPr>
            </w:pPr>
          </w:p>
        </w:tc>
        <w:tc>
          <w:tcPr>
            <w:tcW w:w="2977" w:type="dxa"/>
          </w:tcPr>
          <w:p w14:paraId="4DF8CBAC"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Ask the teacher questions about their practice. </w:t>
            </w:r>
          </w:p>
          <w:p w14:paraId="5CAA683D" w14:textId="37AAD113"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To ask questions about the rationale for grouping children with EAL esp. if they observe a </w:t>
            </w:r>
            <w:r w:rsidR="00054D9C">
              <w:rPr>
                <w:rFonts w:asciiTheme="minorHAnsi" w:hAnsiTheme="minorHAnsi" w:cstheme="minorHAnsi"/>
                <w:sz w:val="20"/>
                <w:szCs w:val="20"/>
              </w:rPr>
              <w:t>learner</w:t>
            </w:r>
            <w:r w:rsidRPr="0023131E">
              <w:rPr>
                <w:rFonts w:asciiTheme="minorHAnsi" w:hAnsiTheme="minorHAnsi" w:cstheme="minorHAnsi"/>
                <w:sz w:val="20"/>
                <w:szCs w:val="20"/>
              </w:rPr>
              <w:t xml:space="preserve"> with EAL in a lower competency group  </w:t>
            </w:r>
          </w:p>
          <w:p w14:paraId="106DD570" w14:textId="1D82D35B" w:rsidR="00596713"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Adapt their teaching and standard schemes of work so that they can offer context embedded and cognitively demanding activities that support language acquisition</w:t>
            </w:r>
            <w:r w:rsidR="00CF539A">
              <w:rPr>
                <w:rFonts w:asciiTheme="minorHAnsi" w:hAnsiTheme="minorHAnsi" w:cstheme="minorHAnsi"/>
                <w:sz w:val="20"/>
                <w:szCs w:val="20"/>
              </w:rPr>
              <w:t>.</w:t>
            </w:r>
          </w:p>
          <w:p w14:paraId="60A1E507" w14:textId="22102738" w:rsidR="00596713" w:rsidRPr="00CF539A" w:rsidRDefault="00CF539A" w:rsidP="00054D9C">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Using the Inclusion spectrum in PE to provide access to </w:t>
            </w:r>
          </w:p>
        </w:tc>
        <w:tc>
          <w:tcPr>
            <w:tcW w:w="2835" w:type="dxa"/>
          </w:tcPr>
          <w:p w14:paraId="3DDC385A"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Use dual language books, flashcards, and visual aids to support reading comprehension </w:t>
            </w:r>
          </w:p>
          <w:p w14:paraId="446AA35F" w14:textId="01FC6CFF"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Evaluate resources and activities related to their discipline that may be suitable for </w:t>
            </w:r>
            <w:r w:rsidR="00054D9C">
              <w:rPr>
                <w:rFonts w:asciiTheme="minorHAnsi" w:hAnsiTheme="minorHAnsi" w:cstheme="minorHAnsi"/>
                <w:sz w:val="20"/>
                <w:szCs w:val="20"/>
              </w:rPr>
              <w:t>learner</w:t>
            </w:r>
            <w:r w:rsidRPr="0023131E">
              <w:rPr>
                <w:rFonts w:asciiTheme="minorHAnsi" w:hAnsiTheme="minorHAnsi" w:cstheme="minorHAnsi"/>
                <w:sz w:val="20"/>
                <w:szCs w:val="20"/>
              </w:rPr>
              <w:t xml:space="preserve">s with EAL </w:t>
            </w:r>
            <w:r w:rsidR="00CF539A">
              <w:rPr>
                <w:rFonts w:asciiTheme="minorHAnsi" w:hAnsiTheme="minorHAnsi" w:cstheme="minorHAnsi"/>
                <w:sz w:val="20"/>
                <w:szCs w:val="20"/>
              </w:rPr>
              <w:t>specifically extracurricular access to specific sport / culture events.</w:t>
            </w:r>
            <w:r w:rsidRPr="0023131E">
              <w:rPr>
                <w:rFonts w:asciiTheme="minorHAnsi" w:hAnsiTheme="minorHAnsi" w:cstheme="minorHAnsi"/>
                <w:sz w:val="20"/>
                <w:szCs w:val="20"/>
              </w:rPr>
              <w:t xml:space="preserve"> </w:t>
            </w:r>
          </w:p>
          <w:p w14:paraId="06AE19BC" w14:textId="7B1BDE80" w:rsidR="00596713" w:rsidRPr="00442814"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Recognise the 4 BEL stages of development and identify some of the approaches that may be suitable for specific stages of language acquisition </w:t>
            </w:r>
          </w:p>
        </w:tc>
        <w:tc>
          <w:tcPr>
            <w:tcW w:w="2835" w:type="dxa"/>
          </w:tcPr>
          <w:p w14:paraId="601DFE10"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Use the BEL stages for assessment</w:t>
            </w:r>
          </w:p>
          <w:p w14:paraId="79A89190"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How to celebrate culture, languages and difference in all classes and throughout a school </w:t>
            </w:r>
          </w:p>
          <w:p w14:paraId="52E534C7" w14:textId="0A21F93F"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Be sympathetic to the needs of </w:t>
            </w:r>
            <w:r w:rsidR="00054D9C">
              <w:rPr>
                <w:rFonts w:asciiTheme="minorHAnsi" w:hAnsiTheme="minorHAnsi" w:cstheme="minorHAnsi"/>
                <w:sz w:val="20"/>
                <w:szCs w:val="20"/>
              </w:rPr>
              <w:t>learner</w:t>
            </w:r>
            <w:r w:rsidRPr="0023131E">
              <w:rPr>
                <w:rFonts w:asciiTheme="minorHAnsi" w:hAnsiTheme="minorHAnsi" w:cstheme="minorHAnsi"/>
                <w:sz w:val="20"/>
                <w:szCs w:val="20"/>
              </w:rPr>
              <w:t>s with EAL and those who are refugee</w:t>
            </w:r>
          </w:p>
          <w:p w14:paraId="3E268CB0" w14:textId="36C62744"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Address ways of supporting families who have EAL</w:t>
            </w:r>
            <w:r w:rsidR="00CF539A">
              <w:rPr>
                <w:rFonts w:asciiTheme="minorHAnsi" w:hAnsiTheme="minorHAnsi" w:cstheme="minorHAnsi"/>
                <w:sz w:val="20"/>
                <w:szCs w:val="20"/>
              </w:rPr>
              <w:t xml:space="preserve"> by </w:t>
            </w:r>
            <w:r w:rsidR="00284893">
              <w:rPr>
                <w:rFonts w:asciiTheme="minorHAnsi" w:hAnsiTheme="minorHAnsi" w:cstheme="minorHAnsi"/>
                <w:sz w:val="20"/>
                <w:szCs w:val="20"/>
              </w:rPr>
              <w:t xml:space="preserve">identifying PE in the </w:t>
            </w:r>
            <w:r w:rsidR="00CF539A">
              <w:rPr>
                <w:rFonts w:asciiTheme="minorHAnsi" w:hAnsiTheme="minorHAnsi" w:cstheme="minorHAnsi"/>
                <w:sz w:val="20"/>
                <w:szCs w:val="20"/>
              </w:rPr>
              <w:t xml:space="preserve">community </w:t>
            </w:r>
            <w:r w:rsidR="00284893">
              <w:rPr>
                <w:rFonts w:asciiTheme="minorHAnsi" w:hAnsiTheme="minorHAnsi" w:cstheme="minorHAnsi"/>
                <w:sz w:val="20"/>
                <w:szCs w:val="20"/>
              </w:rPr>
              <w:t>sports/projects</w:t>
            </w:r>
            <w:r w:rsidR="00CF539A">
              <w:rPr>
                <w:rFonts w:asciiTheme="minorHAnsi" w:hAnsiTheme="minorHAnsi" w:cstheme="minorHAnsi"/>
                <w:sz w:val="20"/>
                <w:szCs w:val="20"/>
              </w:rPr>
              <w:t xml:space="preserve">, </w:t>
            </w:r>
            <w:r w:rsidR="00284893">
              <w:rPr>
                <w:rFonts w:asciiTheme="minorHAnsi" w:hAnsiTheme="minorHAnsi" w:cstheme="minorHAnsi"/>
                <w:sz w:val="20"/>
                <w:szCs w:val="20"/>
              </w:rPr>
              <w:t>raise</w:t>
            </w:r>
            <w:r w:rsidR="00CF539A">
              <w:rPr>
                <w:rFonts w:asciiTheme="minorHAnsi" w:hAnsiTheme="minorHAnsi" w:cstheme="minorHAnsi"/>
                <w:sz w:val="20"/>
                <w:szCs w:val="20"/>
              </w:rPr>
              <w:t xml:space="preserve"> awareness and provide a link / </w:t>
            </w:r>
            <w:r w:rsidR="00284893">
              <w:rPr>
                <w:rFonts w:asciiTheme="minorHAnsi" w:hAnsiTheme="minorHAnsi" w:cstheme="minorHAnsi"/>
                <w:sz w:val="20"/>
                <w:szCs w:val="20"/>
              </w:rPr>
              <w:t xml:space="preserve">liaison with them. </w:t>
            </w:r>
          </w:p>
          <w:p w14:paraId="67EFFFF8" w14:textId="77777777" w:rsidR="00596713" w:rsidRPr="0023131E" w:rsidRDefault="00596713" w:rsidP="00054D9C">
            <w:pPr>
              <w:pStyle w:val="NoSpacing"/>
              <w:rPr>
                <w:rFonts w:asciiTheme="minorHAnsi" w:hAnsiTheme="minorHAnsi" w:cstheme="minorHAnsi"/>
                <w:sz w:val="20"/>
                <w:szCs w:val="20"/>
              </w:rPr>
            </w:pPr>
          </w:p>
        </w:tc>
        <w:tc>
          <w:tcPr>
            <w:tcW w:w="2551" w:type="dxa"/>
          </w:tcPr>
          <w:p w14:paraId="7D3BCA98"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Assess the stage of language development through assessment stages and consider support strategies </w:t>
            </w:r>
          </w:p>
          <w:p w14:paraId="79D832EF"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Evaluate (and if necessary, challenge) any poor EAL practices in school</w:t>
            </w:r>
          </w:p>
          <w:p w14:paraId="7626F5A1" w14:textId="77777777" w:rsidR="00596713" w:rsidRPr="0023131E" w:rsidRDefault="00596713" w:rsidP="00054D9C">
            <w:pPr>
              <w:pStyle w:val="NoSpacing"/>
              <w:rPr>
                <w:rFonts w:asciiTheme="minorHAnsi" w:hAnsiTheme="minorHAnsi" w:cstheme="minorHAnsi"/>
                <w:sz w:val="20"/>
                <w:szCs w:val="20"/>
              </w:rPr>
            </w:pPr>
          </w:p>
        </w:tc>
      </w:tr>
      <w:tr w:rsidR="00596713" w:rsidRPr="0023131E" w14:paraId="1BDCC828" w14:textId="77777777" w:rsidTr="00596713">
        <w:trPr>
          <w:cantSplit/>
          <w:trHeight w:val="222"/>
        </w:trPr>
        <w:tc>
          <w:tcPr>
            <w:tcW w:w="426" w:type="dxa"/>
            <w:vMerge/>
            <w:tcBorders>
              <w:left w:val="single" w:sz="24" w:space="0" w:color="auto"/>
            </w:tcBorders>
            <w:textDirection w:val="btLr"/>
          </w:tcPr>
          <w:p w14:paraId="72B7D4CA" w14:textId="77777777" w:rsidR="00596713" w:rsidRPr="0023131E" w:rsidRDefault="00596713" w:rsidP="00054D9C">
            <w:pPr>
              <w:pStyle w:val="NoSpacing"/>
              <w:ind w:left="113" w:right="113"/>
              <w:jc w:val="center"/>
              <w:rPr>
                <w:rFonts w:asciiTheme="minorHAnsi" w:hAnsiTheme="minorHAnsi" w:cstheme="minorHAnsi"/>
                <w:sz w:val="20"/>
                <w:szCs w:val="20"/>
              </w:rPr>
            </w:pPr>
          </w:p>
        </w:tc>
        <w:tc>
          <w:tcPr>
            <w:tcW w:w="567" w:type="dxa"/>
            <w:vMerge w:val="restart"/>
            <w:textDirection w:val="btLr"/>
            <w:vAlign w:val="center"/>
          </w:tcPr>
          <w:p w14:paraId="116B4B16" w14:textId="77777777" w:rsidR="00596713" w:rsidRPr="0023131E" w:rsidRDefault="00596713" w:rsidP="00054D9C">
            <w:pPr>
              <w:pStyle w:val="NoSpacing"/>
              <w:ind w:left="113" w:right="113"/>
              <w:jc w:val="center"/>
              <w:rPr>
                <w:rFonts w:asciiTheme="minorHAnsi" w:hAnsiTheme="minorHAnsi" w:cstheme="minorHAnsi"/>
                <w:sz w:val="20"/>
                <w:szCs w:val="20"/>
              </w:rPr>
            </w:pPr>
            <w:r>
              <w:rPr>
                <w:rFonts w:asciiTheme="minorHAnsi" w:hAnsiTheme="minorHAnsi" w:cstheme="minorHAnsi"/>
                <w:sz w:val="20"/>
                <w:szCs w:val="20"/>
              </w:rPr>
              <w:t>Relationship and Sex Education (RSE)</w:t>
            </w:r>
          </w:p>
        </w:tc>
        <w:tc>
          <w:tcPr>
            <w:tcW w:w="709" w:type="dxa"/>
          </w:tcPr>
          <w:p w14:paraId="5C2C4EA7" w14:textId="1ED7B522" w:rsidR="00596713" w:rsidRPr="0023131E" w:rsidRDefault="004E6B76" w:rsidP="00054D9C">
            <w:pPr>
              <w:pStyle w:val="NoSpacing"/>
              <w:rPr>
                <w:rFonts w:asciiTheme="minorHAnsi" w:hAnsiTheme="minorHAnsi" w:cstheme="minorHAnsi"/>
                <w:i/>
                <w:sz w:val="20"/>
                <w:szCs w:val="20"/>
              </w:rPr>
            </w:pPr>
            <w:r>
              <w:rPr>
                <w:rFonts w:asciiTheme="minorHAnsi" w:hAnsiTheme="minorHAnsi" w:cstheme="minorHAnsi"/>
                <w:i/>
                <w:sz w:val="20"/>
                <w:szCs w:val="20"/>
              </w:rPr>
              <w:t>Learn</w:t>
            </w:r>
            <w:r w:rsidR="00596713" w:rsidRPr="0023131E">
              <w:rPr>
                <w:rFonts w:asciiTheme="minorHAnsi" w:hAnsiTheme="minorHAnsi" w:cstheme="minorHAnsi"/>
                <w:i/>
                <w:sz w:val="20"/>
                <w:szCs w:val="20"/>
              </w:rPr>
              <w:t xml:space="preserve"> that:</w:t>
            </w:r>
          </w:p>
          <w:p w14:paraId="2AD23755" w14:textId="77777777" w:rsidR="00596713" w:rsidRPr="0023131E" w:rsidRDefault="00596713" w:rsidP="00054D9C">
            <w:pPr>
              <w:pStyle w:val="NoSpacing"/>
              <w:rPr>
                <w:rFonts w:asciiTheme="minorHAnsi" w:hAnsiTheme="minorHAnsi" w:cstheme="minorHAnsi"/>
                <w:i/>
                <w:sz w:val="20"/>
                <w:szCs w:val="20"/>
              </w:rPr>
            </w:pPr>
          </w:p>
        </w:tc>
        <w:tc>
          <w:tcPr>
            <w:tcW w:w="2835" w:type="dxa"/>
          </w:tcPr>
          <w:p w14:paraId="5DA18979"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The goals/aims for RSE are very different to the aims or goals of other curriculum subjects and these should be recognised and foregrounded when teaching it</w:t>
            </w:r>
          </w:p>
          <w:p w14:paraId="1923DFBE"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There are 4 core areas to the statutory secondary RSE curriculum: Identity, gender and sexuality, Consent and healthy relationships, Anatomy, sexual health and fertility, and RSE in a digital context</w:t>
            </w:r>
          </w:p>
          <w:p w14:paraId="104B4E5F"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Ground rules in RSE teaching are important.</w:t>
            </w:r>
          </w:p>
        </w:tc>
        <w:tc>
          <w:tcPr>
            <w:tcW w:w="2977" w:type="dxa"/>
          </w:tcPr>
          <w:p w14:paraId="340A5DE4" w14:textId="0E9198D8"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 xml:space="preserve">In the RSE classroom, consciously ensuring </w:t>
            </w:r>
            <w:r w:rsidR="00054D9C">
              <w:rPr>
                <w:rFonts w:asciiTheme="minorHAnsi" w:hAnsiTheme="minorHAnsi" w:cstheme="minorHAnsi"/>
                <w:sz w:val="20"/>
                <w:szCs w:val="20"/>
              </w:rPr>
              <w:t>learner</w:t>
            </w:r>
            <w:r w:rsidRPr="0023131E">
              <w:rPr>
                <w:rFonts w:asciiTheme="minorHAnsi" w:hAnsiTheme="minorHAnsi" w:cstheme="minorHAnsi"/>
                <w:sz w:val="20"/>
                <w:szCs w:val="20"/>
              </w:rPr>
              <w:t xml:space="preserve"> safety is paramount given the often-sensitive nature of the subject matter and the goals of the curriculum</w:t>
            </w:r>
          </w:p>
          <w:p w14:paraId="0CC0C355"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Awareness and the use of language in RSE is important e.g., heteronormative, cis-normative etc.</w:t>
            </w:r>
          </w:p>
          <w:p w14:paraId="5A123CA3"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The RSE classroom is not the place to debate their morality but to provide non-judgemental information about how to access services etc</w:t>
            </w:r>
          </w:p>
          <w:p w14:paraId="08AD323A" w14:textId="77777777" w:rsidR="00596713" w:rsidRPr="0023131E" w:rsidRDefault="00596713" w:rsidP="00054D9C">
            <w:pPr>
              <w:pStyle w:val="NoSpacing"/>
              <w:rPr>
                <w:rFonts w:asciiTheme="minorHAnsi" w:hAnsiTheme="minorHAnsi" w:cstheme="minorHAnsi"/>
                <w:sz w:val="20"/>
                <w:szCs w:val="20"/>
              </w:rPr>
            </w:pPr>
          </w:p>
        </w:tc>
        <w:tc>
          <w:tcPr>
            <w:tcW w:w="2835" w:type="dxa"/>
          </w:tcPr>
          <w:p w14:paraId="776C9BF5"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SRE should Provide information which is realistic and relevant, and which reinforces positive social norms</w:t>
            </w:r>
          </w:p>
          <w:p w14:paraId="1CA7EB62"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 xml:space="preserve">Lessons should start where students </w:t>
            </w:r>
            <w:proofErr w:type="gramStart"/>
            <w:r w:rsidRPr="0023131E">
              <w:rPr>
                <w:rFonts w:asciiTheme="minorHAnsi" w:hAnsiTheme="minorHAnsi" w:cstheme="minorHAnsi"/>
                <w:sz w:val="20"/>
                <w:szCs w:val="20"/>
              </w:rPr>
              <w:t>are:</w:t>
            </w:r>
            <w:proofErr w:type="gramEnd"/>
            <w:r w:rsidRPr="0023131E">
              <w:rPr>
                <w:rFonts w:asciiTheme="minorHAnsi" w:hAnsiTheme="minorHAnsi" w:cstheme="minorHAnsi"/>
                <w:sz w:val="20"/>
                <w:szCs w:val="20"/>
              </w:rPr>
              <w:t xml:space="preserve"> find out what they already know, understand, are able to do and are able to say</w:t>
            </w:r>
          </w:p>
        </w:tc>
        <w:tc>
          <w:tcPr>
            <w:tcW w:w="2835" w:type="dxa"/>
          </w:tcPr>
          <w:p w14:paraId="70FDDF4C" w14:textId="02DAA0DB"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 xml:space="preserve">Importance of avoiding making any assumptions about </w:t>
            </w:r>
            <w:r w:rsidR="00054D9C">
              <w:rPr>
                <w:rFonts w:asciiTheme="minorHAnsi" w:hAnsiTheme="minorHAnsi" w:cstheme="minorHAnsi"/>
                <w:sz w:val="20"/>
                <w:szCs w:val="20"/>
              </w:rPr>
              <w:t>learner</w:t>
            </w:r>
            <w:r w:rsidRPr="0023131E">
              <w:rPr>
                <w:rFonts w:asciiTheme="minorHAnsi" w:hAnsiTheme="minorHAnsi" w:cstheme="minorHAnsi"/>
                <w:sz w:val="20"/>
                <w:szCs w:val="20"/>
              </w:rPr>
              <w:t>s, taking a measured, rather than value-laden approach</w:t>
            </w:r>
          </w:p>
          <w:p w14:paraId="566C5880"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RSE dovetails with foundational knowledge for understanding other compulsory topics such as fertility, sexual health, FGM and menstruation (which is technically part of health education).</w:t>
            </w:r>
          </w:p>
        </w:tc>
        <w:tc>
          <w:tcPr>
            <w:tcW w:w="2551" w:type="dxa"/>
          </w:tcPr>
          <w:p w14:paraId="158C03F0"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RSE includes planning to teach explicit life skills (e.g., planning, decision-making skills), specific skills (e.g., communication, sexual negotiation skills) and promote resilience.</w:t>
            </w:r>
          </w:p>
          <w:p w14:paraId="377FD512"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Distancing techniques which will enable learners to depersonalise the topic being discussed, should be incorporated</w:t>
            </w:r>
          </w:p>
          <w:p w14:paraId="3E1DE6EF" w14:textId="77777777" w:rsidR="00596713" w:rsidRPr="0023131E" w:rsidRDefault="00596713" w:rsidP="00054D9C">
            <w:pPr>
              <w:pStyle w:val="NoSpacing"/>
              <w:rPr>
                <w:rFonts w:asciiTheme="minorHAnsi" w:hAnsiTheme="minorHAnsi" w:cstheme="minorHAnsi"/>
                <w:sz w:val="20"/>
                <w:szCs w:val="20"/>
              </w:rPr>
            </w:pPr>
          </w:p>
        </w:tc>
      </w:tr>
      <w:tr w:rsidR="00596713" w:rsidRPr="0023131E" w14:paraId="3B5D3A2E" w14:textId="77777777" w:rsidTr="00596713">
        <w:trPr>
          <w:cantSplit/>
          <w:trHeight w:val="222"/>
        </w:trPr>
        <w:tc>
          <w:tcPr>
            <w:tcW w:w="426" w:type="dxa"/>
            <w:vMerge/>
            <w:tcBorders>
              <w:left w:val="single" w:sz="24" w:space="0" w:color="auto"/>
            </w:tcBorders>
            <w:textDirection w:val="btLr"/>
          </w:tcPr>
          <w:p w14:paraId="7FF779D9" w14:textId="77777777" w:rsidR="00596713" w:rsidRPr="0023131E" w:rsidRDefault="00596713" w:rsidP="00054D9C">
            <w:pPr>
              <w:pStyle w:val="NoSpacing"/>
              <w:ind w:left="113" w:right="113"/>
              <w:jc w:val="center"/>
              <w:rPr>
                <w:rFonts w:asciiTheme="minorHAnsi" w:hAnsiTheme="minorHAnsi" w:cstheme="minorHAnsi"/>
                <w:sz w:val="20"/>
                <w:szCs w:val="20"/>
              </w:rPr>
            </w:pPr>
          </w:p>
        </w:tc>
        <w:tc>
          <w:tcPr>
            <w:tcW w:w="567" w:type="dxa"/>
            <w:vMerge/>
          </w:tcPr>
          <w:p w14:paraId="540A796F" w14:textId="77777777" w:rsidR="00596713" w:rsidRPr="0023131E" w:rsidRDefault="00596713" w:rsidP="00054D9C">
            <w:pPr>
              <w:pStyle w:val="NoSpacing"/>
              <w:rPr>
                <w:rFonts w:asciiTheme="minorHAnsi" w:hAnsiTheme="minorHAnsi" w:cstheme="minorHAnsi"/>
                <w:sz w:val="20"/>
                <w:szCs w:val="20"/>
              </w:rPr>
            </w:pPr>
          </w:p>
        </w:tc>
        <w:tc>
          <w:tcPr>
            <w:tcW w:w="709" w:type="dxa"/>
          </w:tcPr>
          <w:p w14:paraId="30E17E0D" w14:textId="0868DD87" w:rsidR="00596713" w:rsidRPr="0023131E" w:rsidRDefault="004E6B76" w:rsidP="00054D9C">
            <w:pPr>
              <w:pStyle w:val="NoSpacing"/>
              <w:rPr>
                <w:rFonts w:asciiTheme="minorHAnsi" w:hAnsiTheme="minorHAnsi" w:cstheme="minorHAnsi"/>
                <w:i/>
                <w:sz w:val="20"/>
                <w:szCs w:val="20"/>
              </w:rPr>
            </w:pPr>
            <w:r>
              <w:rPr>
                <w:rFonts w:asciiTheme="minorHAnsi" w:hAnsiTheme="minorHAnsi" w:cstheme="minorHAnsi"/>
                <w:i/>
                <w:sz w:val="20"/>
                <w:szCs w:val="20"/>
              </w:rPr>
              <w:t xml:space="preserve">Learn </w:t>
            </w:r>
            <w:r w:rsidR="00596713" w:rsidRPr="0023131E">
              <w:rPr>
                <w:rFonts w:asciiTheme="minorHAnsi" w:hAnsiTheme="minorHAnsi" w:cstheme="minorHAnsi"/>
                <w:i/>
                <w:sz w:val="20"/>
                <w:szCs w:val="20"/>
              </w:rPr>
              <w:t>how to</w:t>
            </w:r>
          </w:p>
        </w:tc>
        <w:tc>
          <w:tcPr>
            <w:tcW w:w="2835" w:type="dxa"/>
          </w:tcPr>
          <w:p w14:paraId="55AD93AF"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Reflect what the new guidance means for their own teaching practice</w:t>
            </w:r>
          </w:p>
          <w:p w14:paraId="7F078E0A" w14:textId="77777777" w:rsidR="00596713" w:rsidRPr="0023131E" w:rsidRDefault="00596713" w:rsidP="00054D9C">
            <w:pPr>
              <w:pStyle w:val="ListParagraph"/>
              <w:numPr>
                <w:ilvl w:val="0"/>
                <w:numId w:val="2"/>
              </w:numPr>
              <w:rPr>
                <w:rFonts w:asciiTheme="minorHAnsi" w:hAnsiTheme="minorHAnsi" w:cstheme="minorHAnsi"/>
                <w:sz w:val="20"/>
                <w:szCs w:val="20"/>
              </w:rPr>
            </w:pPr>
            <w:r w:rsidRPr="0023131E">
              <w:rPr>
                <w:rFonts w:asciiTheme="minorHAnsi" w:hAnsiTheme="minorHAnsi" w:cstheme="minorHAnsi"/>
                <w:sz w:val="20"/>
                <w:szCs w:val="20"/>
              </w:rPr>
              <w:t>Appreciate the role, purpose and value of RSE in the curriculum</w:t>
            </w:r>
          </w:p>
          <w:p w14:paraId="5FE1244B" w14:textId="77777777" w:rsidR="00596713" w:rsidRPr="0023131E" w:rsidRDefault="00596713" w:rsidP="00054D9C">
            <w:pPr>
              <w:pStyle w:val="ListParagraph"/>
              <w:numPr>
                <w:ilvl w:val="0"/>
                <w:numId w:val="2"/>
              </w:numPr>
              <w:rPr>
                <w:rFonts w:asciiTheme="minorHAnsi" w:hAnsiTheme="minorHAnsi" w:cstheme="minorHAnsi"/>
                <w:sz w:val="20"/>
                <w:szCs w:val="20"/>
              </w:rPr>
            </w:pPr>
            <w:r w:rsidRPr="0023131E">
              <w:rPr>
                <w:rFonts w:asciiTheme="minorHAnsi" w:hAnsiTheme="minorHAnsi" w:cstheme="minorHAnsi"/>
                <w:sz w:val="20"/>
                <w:szCs w:val="20"/>
              </w:rPr>
              <w:t>Create a classroom environment which encourages explorative learning, questioning and development while ensuring safety</w:t>
            </w:r>
          </w:p>
          <w:p w14:paraId="5B3A4B74" w14:textId="77777777" w:rsidR="00596713" w:rsidRPr="0023131E" w:rsidRDefault="00596713" w:rsidP="00054D9C">
            <w:pPr>
              <w:pStyle w:val="NoSpacing"/>
              <w:rPr>
                <w:rFonts w:asciiTheme="minorHAnsi" w:hAnsiTheme="minorHAnsi" w:cstheme="minorHAnsi"/>
                <w:sz w:val="20"/>
                <w:szCs w:val="20"/>
              </w:rPr>
            </w:pPr>
          </w:p>
        </w:tc>
        <w:tc>
          <w:tcPr>
            <w:tcW w:w="2977" w:type="dxa"/>
          </w:tcPr>
          <w:p w14:paraId="666D84CB" w14:textId="77777777" w:rsidR="00596713" w:rsidRPr="0023131E" w:rsidRDefault="00596713" w:rsidP="00054D9C">
            <w:pPr>
              <w:pStyle w:val="ListParagraph"/>
              <w:numPr>
                <w:ilvl w:val="0"/>
                <w:numId w:val="2"/>
              </w:numPr>
              <w:rPr>
                <w:rFonts w:asciiTheme="minorHAnsi" w:hAnsiTheme="minorHAnsi" w:cstheme="minorHAnsi"/>
                <w:sz w:val="20"/>
                <w:szCs w:val="20"/>
              </w:rPr>
            </w:pPr>
            <w:r w:rsidRPr="0023131E">
              <w:rPr>
                <w:rFonts w:asciiTheme="minorHAnsi" w:hAnsiTheme="minorHAnsi" w:cstheme="minorHAnsi"/>
                <w:sz w:val="20"/>
                <w:szCs w:val="20"/>
              </w:rPr>
              <w:t>Gently challenge misconceptions and misuse of language which emerge</w:t>
            </w:r>
          </w:p>
          <w:p w14:paraId="128C4FEB"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Model acceptance and celebration of differences in sexual orientation, sex preference and decisions (while always championing consensual relationships)</w:t>
            </w:r>
          </w:p>
          <w:p w14:paraId="2BE29AA0" w14:textId="77777777" w:rsidR="00596713" w:rsidRPr="0023131E" w:rsidRDefault="00596713" w:rsidP="00054D9C">
            <w:pPr>
              <w:pStyle w:val="NoSpacing"/>
              <w:rPr>
                <w:rFonts w:asciiTheme="minorHAnsi" w:hAnsiTheme="minorHAnsi" w:cstheme="minorHAnsi"/>
                <w:sz w:val="20"/>
                <w:szCs w:val="20"/>
              </w:rPr>
            </w:pPr>
          </w:p>
        </w:tc>
        <w:tc>
          <w:tcPr>
            <w:tcW w:w="2835" w:type="dxa"/>
          </w:tcPr>
          <w:p w14:paraId="2F52C511" w14:textId="77777777" w:rsidR="00596713" w:rsidRDefault="00596713" w:rsidP="00054D9C">
            <w:pPr>
              <w:pStyle w:val="ListParagraph"/>
              <w:numPr>
                <w:ilvl w:val="0"/>
                <w:numId w:val="2"/>
              </w:numPr>
              <w:rPr>
                <w:rFonts w:asciiTheme="minorHAnsi" w:hAnsiTheme="minorHAnsi" w:cstheme="minorHAnsi"/>
                <w:sz w:val="20"/>
                <w:szCs w:val="20"/>
              </w:rPr>
            </w:pPr>
            <w:r w:rsidRPr="0023131E">
              <w:rPr>
                <w:rFonts w:asciiTheme="minorHAnsi" w:hAnsiTheme="minorHAnsi" w:cstheme="minorHAnsi"/>
                <w:sz w:val="20"/>
                <w:szCs w:val="20"/>
              </w:rPr>
              <w:t>Ensure that any bi/homophobia, bullying, offensive language is challenged in the classroom, whatever the basis of the viewpoint</w:t>
            </w:r>
          </w:p>
          <w:p w14:paraId="155EE7F5" w14:textId="77777777" w:rsidR="00596713" w:rsidRPr="00F734B9" w:rsidRDefault="00596713" w:rsidP="00054D9C">
            <w:pPr>
              <w:pStyle w:val="ListParagraph"/>
              <w:numPr>
                <w:ilvl w:val="0"/>
                <w:numId w:val="2"/>
              </w:numPr>
              <w:rPr>
                <w:rFonts w:asciiTheme="minorHAnsi" w:hAnsiTheme="minorHAnsi" w:cstheme="minorHAnsi"/>
                <w:sz w:val="20"/>
                <w:szCs w:val="20"/>
              </w:rPr>
            </w:pPr>
            <w:r w:rsidRPr="00F734B9">
              <w:rPr>
                <w:rFonts w:asciiTheme="minorHAnsi" w:hAnsiTheme="minorHAnsi" w:cstheme="minorHAnsi"/>
                <w:sz w:val="20"/>
                <w:szCs w:val="20"/>
              </w:rPr>
              <w:t>Take a positive approach which does not attempt to induce shock or guilt but focuses on what students can do to keep themselves and others healthy and safe and to have positive, healthy relationships</w:t>
            </w:r>
          </w:p>
        </w:tc>
        <w:tc>
          <w:tcPr>
            <w:tcW w:w="2835" w:type="dxa"/>
          </w:tcPr>
          <w:p w14:paraId="74F5601E"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Respond to challenges that they might encounter in the RSE classroom</w:t>
            </w:r>
          </w:p>
          <w:p w14:paraId="04754EFF"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Avoid pedagogy that may be misleading and contribute to shame and stigma</w:t>
            </w:r>
          </w:p>
          <w:p w14:paraId="236435ED"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Apply a wide variety of approaches to teaching and learning, with an emphasis on interactive learning and the teacher as facilitator.</w:t>
            </w:r>
          </w:p>
          <w:p w14:paraId="56757BCB" w14:textId="77777777" w:rsidR="00596713" w:rsidRPr="0023131E" w:rsidRDefault="00596713" w:rsidP="00054D9C">
            <w:pPr>
              <w:pStyle w:val="NoSpacing"/>
              <w:rPr>
                <w:rFonts w:asciiTheme="minorHAnsi" w:hAnsiTheme="minorHAnsi" w:cstheme="minorHAnsi"/>
                <w:sz w:val="20"/>
                <w:szCs w:val="20"/>
              </w:rPr>
            </w:pPr>
          </w:p>
        </w:tc>
        <w:tc>
          <w:tcPr>
            <w:tcW w:w="2551" w:type="dxa"/>
          </w:tcPr>
          <w:p w14:paraId="741B0B83" w14:textId="77777777" w:rsidR="00596713" w:rsidRPr="0023131E"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Ensure that students are informed, empowered and safe as they develop and grow through secondary school and beyond</w:t>
            </w:r>
          </w:p>
          <w:p w14:paraId="1FA5E731" w14:textId="50FA5DBE" w:rsidR="00596713" w:rsidRPr="00442814" w:rsidRDefault="00596713" w:rsidP="00054D9C">
            <w:pPr>
              <w:pStyle w:val="NoSpacing"/>
              <w:numPr>
                <w:ilvl w:val="0"/>
                <w:numId w:val="2"/>
              </w:numPr>
              <w:rPr>
                <w:rFonts w:asciiTheme="minorHAnsi" w:hAnsiTheme="minorHAnsi" w:cstheme="minorHAnsi"/>
                <w:sz w:val="20"/>
                <w:szCs w:val="20"/>
              </w:rPr>
            </w:pPr>
            <w:r w:rsidRPr="0023131E">
              <w:rPr>
                <w:rFonts w:asciiTheme="minorHAnsi" w:hAnsiTheme="minorHAnsi" w:cstheme="minorHAnsi"/>
                <w:sz w:val="20"/>
                <w:szCs w:val="20"/>
              </w:rPr>
              <w:t>Develop strategies and resources for teaching RSE, relating specifically to Identity, gender and sexuality, Consent and healthy relationships, Anatomy, sexual health, and fertility, and RSE in a digital context</w:t>
            </w:r>
          </w:p>
        </w:tc>
      </w:tr>
      <w:tr w:rsidR="00596713" w:rsidRPr="006E6ABE" w14:paraId="73B21063" w14:textId="77777777" w:rsidTr="00596713">
        <w:trPr>
          <w:cantSplit/>
          <w:trHeight w:val="222"/>
        </w:trPr>
        <w:tc>
          <w:tcPr>
            <w:tcW w:w="426" w:type="dxa"/>
            <w:vMerge/>
            <w:tcBorders>
              <w:left w:val="single" w:sz="24" w:space="0" w:color="auto"/>
            </w:tcBorders>
            <w:textDirection w:val="btLr"/>
          </w:tcPr>
          <w:p w14:paraId="028DD4E6" w14:textId="77777777" w:rsidR="00596713" w:rsidRPr="0023131E" w:rsidRDefault="00596713" w:rsidP="00054D9C">
            <w:pPr>
              <w:pStyle w:val="NoSpacing"/>
              <w:ind w:left="113" w:right="113"/>
              <w:jc w:val="center"/>
              <w:rPr>
                <w:rFonts w:asciiTheme="minorHAnsi" w:hAnsiTheme="minorHAnsi" w:cstheme="minorHAnsi"/>
                <w:sz w:val="20"/>
                <w:szCs w:val="20"/>
              </w:rPr>
            </w:pPr>
          </w:p>
        </w:tc>
        <w:tc>
          <w:tcPr>
            <w:tcW w:w="567" w:type="dxa"/>
            <w:vMerge w:val="restart"/>
            <w:textDirection w:val="btLr"/>
            <w:vAlign w:val="center"/>
          </w:tcPr>
          <w:p w14:paraId="162D3B65" w14:textId="77777777" w:rsidR="00596713" w:rsidRPr="0023131E" w:rsidRDefault="00596713" w:rsidP="00054D9C">
            <w:pPr>
              <w:pStyle w:val="NoSpacing"/>
              <w:ind w:left="113" w:right="113"/>
              <w:jc w:val="center"/>
              <w:rPr>
                <w:rFonts w:asciiTheme="minorHAnsi" w:hAnsiTheme="minorHAnsi" w:cstheme="minorHAnsi"/>
                <w:sz w:val="20"/>
                <w:szCs w:val="20"/>
              </w:rPr>
            </w:pPr>
            <w:r w:rsidRPr="0023131E">
              <w:rPr>
                <w:rFonts w:asciiTheme="minorHAnsi" w:hAnsiTheme="minorHAnsi" w:cstheme="minorHAnsi"/>
                <w:sz w:val="20"/>
                <w:szCs w:val="20"/>
              </w:rPr>
              <w:t>Safeguarding &amp; digital wellbeing</w:t>
            </w:r>
          </w:p>
        </w:tc>
        <w:tc>
          <w:tcPr>
            <w:tcW w:w="709" w:type="dxa"/>
          </w:tcPr>
          <w:p w14:paraId="604C623D" w14:textId="77777777" w:rsidR="00596713" w:rsidRPr="0023131E" w:rsidRDefault="00596713" w:rsidP="00054D9C">
            <w:pPr>
              <w:pStyle w:val="NoSpacing"/>
              <w:rPr>
                <w:rFonts w:asciiTheme="minorHAnsi" w:hAnsiTheme="minorHAnsi" w:cstheme="minorHAnsi"/>
                <w:i/>
                <w:sz w:val="20"/>
                <w:szCs w:val="20"/>
              </w:rPr>
            </w:pPr>
            <w:r w:rsidRPr="0023131E">
              <w:rPr>
                <w:rFonts w:asciiTheme="minorHAnsi" w:hAnsiTheme="minorHAnsi" w:cstheme="minorHAnsi"/>
                <w:i/>
                <w:sz w:val="20"/>
                <w:szCs w:val="20"/>
              </w:rPr>
              <w:t>Know that:</w:t>
            </w:r>
          </w:p>
          <w:p w14:paraId="6D61B91D" w14:textId="77777777" w:rsidR="00596713" w:rsidRPr="0023131E" w:rsidRDefault="00596713" w:rsidP="00054D9C">
            <w:pPr>
              <w:pStyle w:val="NoSpacing"/>
              <w:rPr>
                <w:rFonts w:asciiTheme="minorHAnsi" w:hAnsiTheme="minorHAnsi" w:cstheme="minorHAnsi"/>
                <w:i/>
                <w:sz w:val="20"/>
                <w:szCs w:val="20"/>
              </w:rPr>
            </w:pPr>
          </w:p>
        </w:tc>
        <w:tc>
          <w:tcPr>
            <w:tcW w:w="2835" w:type="dxa"/>
          </w:tcPr>
          <w:p w14:paraId="59079082" w14:textId="3FE12CAD" w:rsidR="00596713" w:rsidRPr="000E63DA" w:rsidRDefault="00596713" w:rsidP="00054D9C">
            <w:pPr>
              <w:pStyle w:val="NoSpacing"/>
              <w:numPr>
                <w:ilvl w:val="0"/>
                <w:numId w:val="2"/>
              </w:numPr>
              <w:rPr>
                <w:rFonts w:asciiTheme="minorHAnsi" w:hAnsiTheme="minorHAnsi" w:cstheme="minorHAnsi"/>
                <w:sz w:val="17"/>
                <w:szCs w:val="17"/>
              </w:rPr>
            </w:pPr>
            <w:r w:rsidRPr="000E63DA">
              <w:rPr>
                <w:rFonts w:asciiTheme="minorHAnsi" w:hAnsiTheme="minorHAnsi" w:cstheme="minorHAnsi"/>
                <w:sz w:val="17"/>
                <w:szCs w:val="17"/>
              </w:rPr>
              <w:t xml:space="preserve">Safeguarding and Digital Wellbeing is an essential part of ITE and looking after </w:t>
            </w:r>
            <w:r w:rsidR="00054D9C">
              <w:rPr>
                <w:rFonts w:asciiTheme="minorHAnsi" w:hAnsiTheme="minorHAnsi" w:cstheme="minorHAnsi"/>
                <w:sz w:val="17"/>
                <w:szCs w:val="17"/>
              </w:rPr>
              <w:t>learner</w:t>
            </w:r>
            <w:r w:rsidRPr="000E63DA">
              <w:rPr>
                <w:rFonts w:asciiTheme="minorHAnsi" w:hAnsiTheme="minorHAnsi" w:cstheme="minorHAnsi"/>
                <w:sz w:val="17"/>
                <w:szCs w:val="17"/>
              </w:rPr>
              <w:t>s, colleagues and themselves. Inclusive of their conduct when learning and teaching online.</w:t>
            </w:r>
          </w:p>
          <w:p w14:paraId="123FB88D" w14:textId="7281E836" w:rsidR="00596713" w:rsidRPr="000E63DA" w:rsidRDefault="00596713" w:rsidP="00054D9C">
            <w:pPr>
              <w:pStyle w:val="ListParagraph"/>
              <w:numPr>
                <w:ilvl w:val="0"/>
                <w:numId w:val="2"/>
              </w:numPr>
              <w:rPr>
                <w:rFonts w:asciiTheme="minorHAnsi" w:hAnsiTheme="minorHAnsi" w:cstheme="minorHAnsi"/>
                <w:sz w:val="17"/>
                <w:szCs w:val="17"/>
              </w:rPr>
            </w:pPr>
            <w:r w:rsidRPr="000E63DA">
              <w:rPr>
                <w:rFonts w:asciiTheme="minorHAnsi" w:hAnsiTheme="minorHAnsi" w:cstheme="minorHAnsi"/>
                <w:sz w:val="17"/>
                <w:szCs w:val="17"/>
              </w:rPr>
              <w:t xml:space="preserve">All professionals have a responsibility and duty of care for the </w:t>
            </w:r>
            <w:r w:rsidR="00054D9C">
              <w:rPr>
                <w:rFonts w:asciiTheme="minorHAnsi" w:hAnsiTheme="minorHAnsi" w:cstheme="minorHAnsi"/>
                <w:sz w:val="17"/>
                <w:szCs w:val="17"/>
              </w:rPr>
              <w:t>learner</w:t>
            </w:r>
            <w:r w:rsidRPr="000E63DA">
              <w:rPr>
                <w:rFonts w:asciiTheme="minorHAnsi" w:hAnsiTheme="minorHAnsi" w:cstheme="minorHAnsi"/>
                <w:sz w:val="17"/>
                <w:szCs w:val="17"/>
              </w:rPr>
              <w:t>s, colleagues and themselves in relation to the Recognise, Respond and Report (3R’s)</w:t>
            </w:r>
          </w:p>
          <w:p w14:paraId="3197AD39" w14:textId="77777777" w:rsidR="00596713" w:rsidRPr="000E63DA" w:rsidRDefault="00596713" w:rsidP="00054D9C">
            <w:pPr>
              <w:pStyle w:val="ListParagraph"/>
              <w:numPr>
                <w:ilvl w:val="0"/>
                <w:numId w:val="2"/>
              </w:numPr>
              <w:rPr>
                <w:rFonts w:asciiTheme="minorHAnsi" w:hAnsiTheme="minorHAnsi" w:cstheme="minorHAnsi"/>
                <w:sz w:val="17"/>
                <w:szCs w:val="17"/>
              </w:rPr>
            </w:pPr>
            <w:r w:rsidRPr="000E63DA">
              <w:rPr>
                <w:rFonts w:asciiTheme="minorHAnsi" w:hAnsiTheme="minorHAnsi" w:cstheme="minorHAnsi"/>
                <w:sz w:val="17"/>
                <w:szCs w:val="17"/>
              </w:rPr>
              <w:t xml:space="preserve">Keeping Children Safe in Education (2021) and Working together to safeguard children (2018) are of fundamental importance and a valuable source of guidance for all educational professionals. </w:t>
            </w:r>
          </w:p>
          <w:p w14:paraId="22DD3FCC" w14:textId="77777777" w:rsidR="00596713" w:rsidRPr="000E63DA" w:rsidRDefault="00596713" w:rsidP="00054D9C">
            <w:pPr>
              <w:pStyle w:val="ListParagraph"/>
              <w:numPr>
                <w:ilvl w:val="0"/>
                <w:numId w:val="2"/>
              </w:numPr>
              <w:rPr>
                <w:rFonts w:asciiTheme="minorHAnsi" w:hAnsiTheme="minorHAnsi" w:cstheme="minorHAnsi"/>
                <w:sz w:val="17"/>
                <w:szCs w:val="17"/>
              </w:rPr>
            </w:pPr>
            <w:r w:rsidRPr="000E63DA">
              <w:rPr>
                <w:rFonts w:asciiTheme="minorHAnsi" w:hAnsiTheme="minorHAnsi" w:cstheme="minorHAnsi"/>
                <w:sz w:val="17"/>
                <w:szCs w:val="17"/>
              </w:rPr>
              <w:t>Settings have their own Safeguarding Policies which must be followed by all in that setting.</w:t>
            </w:r>
          </w:p>
          <w:p w14:paraId="1CE531A7" w14:textId="77777777" w:rsidR="00596713" w:rsidRPr="000E63DA" w:rsidRDefault="00596713" w:rsidP="00054D9C">
            <w:pPr>
              <w:pStyle w:val="ListParagraph"/>
              <w:numPr>
                <w:ilvl w:val="0"/>
                <w:numId w:val="2"/>
              </w:numPr>
              <w:rPr>
                <w:rFonts w:asciiTheme="minorHAnsi" w:hAnsiTheme="minorHAnsi" w:cstheme="minorHAnsi"/>
                <w:sz w:val="17"/>
                <w:szCs w:val="17"/>
              </w:rPr>
            </w:pPr>
            <w:r w:rsidRPr="000E63DA">
              <w:rPr>
                <w:rFonts w:asciiTheme="minorHAnsi" w:hAnsiTheme="minorHAnsi" w:cstheme="minorHAnsi"/>
                <w:sz w:val="17"/>
                <w:szCs w:val="17"/>
              </w:rPr>
              <w:t>Every setting should have a Designated Safeguarding Lead (DSL) who is the first point of contact for any safeguarding concerns.</w:t>
            </w:r>
          </w:p>
          <w:p w14:paraId="1FAEA485" w14:textId="249B4424" w:rsidR="00596713" w:rsidRPr="000E63DA" w:rsidRDefault="00596713" w:rsidP="00054D9C">
            <w:pPr>
              <w:pStyle w:val="NoSpacing"/>
              <w:numPr>
                <w:ilvl w:val="0"/>
                <w:numId w:val="2"/>
              </w:numPr>
              <w:rPr>
                <w:rFonts w:asciiTheme="minorHAnsi" w:hAnsiTheme="minorHAnsi" w:cstheme="minorHAnsi"/>
                <w:sz w:val="17"/>
                <w:szCs w:val="17"/>
              </w:rPr>
            </w:pPr>
            <w:r w:rsidRPr="000E63DA">
              <w:rPr>
                <w:rFonts w:asciiTheme="minorHAnsi" w:hAnsiTheme="minorHAnsi" w:cstheme="minorHAnsi"/>
                <w:sz w:val="17"/>
                <w:szCs w:val="17"/>
              </w:rPr>
              <w:t xml:space="preserve">Safeguarding </w:t>
            </w:r>
            <w:r w:rsidR="00054D9C">
              <w:rPr>
                <w:rFonts w:asciiTheme="minorHAnsi" w:hAnsiTheme="minorHAnsi" w:cstheme="minorHAnsi"/>
                <w:sz w:val="17"/>
                <w:szCs w:val="17"/>
              </w:rPr>
              <w:t>learner</w:t>
            </w:r>
            <w:r w:rsidRPr="000E63DA">
              <w:rPr>
                <w:rFonts w:asciiTheme="minorHAnsi" w:hAnsiTheme="minorHAnsi" w:cstheme="minorHAnsi"/>
                <w:sz w:val="17"/>
                <w:szCs w:val="17"/>
              </w:rPr>
              <w:t xml:space="preserve">s involves not promising confidentiality, sharing pertinent information and reassuring the </w:t>
            </w:r>
            <w:r w:rsidR="00054D9C">
              <w:rPr>
                <w:rFonts w:asciiTheme="minorHAnsi" w:hAnsiTheme="minorHAnsi" w:cstheme="minorHAnsi"/>
                <w:sz w:val="17"/>
                <w:szCs w:val="17"/>
              </w:rPr>
              <w:t>learner</w:t>
            </w:r>
            <w:r w:rsidRPr="000E63DA">
              <w:rPr>
                <w:rFonts w:asciiTheme="minorHAnsi" w:hAnsiTheme="minorHAnsi" w:cstheme="minorHAnsi"/>
                <w:sz w:val="17"/>
                <w:szCs w:val="17"/>
              </w:rPr>
              <w:t xml:space="preserve"> of their disclosure.</w:t>
            </w:r>
          </w:p>
        </w:tc>
        <w:tc>
          <w:tcPr>
            <w:tcW w:w="2977" w:type="dxa"/>
          </w:tcPr>
          <w:p w14:paraId="09EA356C" w14:textId="77777777" w:rsidR="00596713" w:rsidRPr="000E63DA" w:rsidRDefault="00596713" w:rsidP="00054D9C">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Every setting has their own safeguarding policy and all professionals in that setting should uphold its content and ethos.</w:t>
            </w:r>
          </w:p>
          <w:p w14:paraId="79101F10" w14:textId="408899E6" w:rsidR="00596713" w:rsidRPr="000E63DA" w:rsidRDefault="00054D9C" w:rsidP="00054D9C">
            <w:pPr>
              <w:pStyle w:val="ListParagraph"/>
              <w:numPr>
                <w:ilvl w:val="0"/>
                <w:numId w:val="1"/>
              </w:numPr>
              <w:rPr>
                <w:rFonts w:asciiTheme="minorHAnsi" w:hAnsiTheme="minorHAnsi" w:cstheme="minorHAnsi"/>
                <w:sz w:val="16"/>
                <w:szCs w:val="20"/>
              </w:rPr>
            </w:pPr>
            <w:r>
              <w:rPr>
                <w:rFonts w:asciiTheme="minorHAnsi" w:hAnsiTheme="minorHAnsi" w:cstheme="minorHAnsi"/>
                <w:sz w:val="16"/>
                <w:szCs w:val="20"/>
              </w:rPr>
              <w:t>Learner</w:t>
            </w:r>
            <w:r w:rsidR="00596713" w:rsidRPr="000E63DA">
              <w:rPr>
                <w:rFonts w:asciiTheme="minorHAnsi" w:hAnsiTheme="minorHAnsi" w:cstheme="minorHAnsi"/>
                <w:sz w:val="16"/>
                <w:szCs w:val="20"/>
              </w:rPr>
              <w:t>s are not a homogenous group and therefore support for safeguarding needs to be individualised whilst also still following all safeguarding procedures</w:t>
            </w:r>
          </w:p>
          <w:p w14:paraId="7A8496CE" w14:textId="77777777" w:rsidR="00596713" w:rsidRPr="000E63DA" w:rsidRDefault="00596713" w:rsidP="00054D9C">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 xml:space="preserve">Peer on Peer abuse and sexual harassment are current priorities for all settings. </w:t>
            </w:r>
          </w:p>
          <w:p w14:paraId="4B9A4F8D" w14:textId="77777777" w:rsidR="00596713" w:rsidRPr="000E63DA" w:rsidRDefault="00596713" w:rsidP="00054D9C">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The following are requirements to know and implement as a teacher:</w:t>
            </w:r>
          </w:p>
          <w:p w14:paraId="79EAB1A8" w14:textId="77777777" w:rsidR="00596713" w:rsidRPr="000E63DA" w:rsidRDefault="00596713" w:rsidP="00054D9C">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1) they are essential part of the safeguarding system for children.</w:t>
            </w:r>
          </w:p>
          <w:p w14:paraId="3BAE6747" w14:textId="77777777" w:rsidR="00596713" w:rsidRPr="000E63DA" w:rsidRDefault="00596713" w:rsidP="00054D9C">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2) To identify concerns early, provide help, promote welfare and prevent concerns from escalating.</w:t>
            </w:r>
          </w:p>
          <w:p w14:paraId="2CBCE257" w14:textId="2AB5D751" w:rsidR="00596713" w:rsidRPr="000E63DA" w:rsidRDefault="00596713" w:rsidP="00054D9C">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 xml:space="preserve">3) Providing a safe learning environment for all </w:t>
            </w:r>
            <w:r w:rsidR="00054D9C">
              <w:rPr>
                <w:rFonts w:asciiTheme="minorHAnsi" w:hAnsiTheme="minorHAnsi" w:cstheme="minorHAnsi"/>
                <w:sz w:val="16"/>
                <w:szCs w:val="20"/>
              </w:rPr>
              <w:t>learner</w:t>
            </w:r>
            <w:r w:rsidRPr="000E63DA">
              <w:rPr>
                <w:rFonts w:asciiTheme="minorHAnsi" w:hAnsiTheme="minorHAnsi" w:cstheme="minorHAnsi"/>
                <w:sz w:val="16"/>
                <w:szCs w:val="20"/>
              </w:rPr>
              <w:t>s and young adults.</w:t>
            </w:r>
          </w:p>
          <w:p w14:paraId="6543EB63" w14:textId="77777777" w:rsidR="00596713" w:rsidRPr="000E63DA" w:rsidRDefault="00596713" w:rsidP="00054D9C">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4) Be prepared to identify children / young adults who may benefit from early help</w:t>
            </w:r>
          </w:p>
          <w:p w14:paraId="79AA0F40" w14:textId="77777777" w:rsidR="00596713" w:rsidRPr="000E63DA" w:rsidRDefault="00596713" w:rsidP="00054D9C">
            <w:pPr>
              <w:pStyle w:val="ListParagraph"/>
              <w:numPr>
                <w:ilvl w:val="0"/>
                <w:numId w:val="1"/>
              </w:numPr>
              <w:rPr>
                <w:rFonts w:asciiTheme="minorHAnsi" w:hAnsiTheme="minorHAnsi" w:cstheme="minorHAnsi"/>
                <w:sz w:val="16"/>
                <w:szCs w:val="20"/>
              </w:rPr>
            </w:pPr>
            <w:r w:rsidRPr="000E63DA">
              <w:rPr>
                <w:rFonts w:asciiTheme="minorHAnsi" w:hAnsiTheme="minorHAnsi" w:cstheme="minorHAnsi"/>
                <w:sz w:val="16"/>
                <w:szCs w:val="20"/>
              </w:rPr>
              <w:t>5) Safeguard children’s and young people wellbeing and maintain public trust in the teaching profession as part of their professional duties</w:t>
            </w:r>
          </w:p>
          <w:p w14:paraId="0C1805BC" w14:textId="77777777" w:rsidR="00596713" w:rsidRPr="000E63DA" w:rsidRDefault="00596713" w:rsidP="00054D9C">
            <w:pPr>
              <w:pStyle w:val="NoSpacing"/>
              <w:rPr>
                <w:rFonts w:asciiTheme="minorHAnsi" w:hAnsiTheme="minorHAnsi" w:cstheme="minorHAnsi"/>
                <w:sz w:val="16"/>
                <w:szCs w:val="20"/>
              </w:rPr>
            </w:pPr>
          </w:p>
        </w:tc>
        <w:tc>
          <w:tcPr>
            <w:tcW w:w="2835" w:type="dxa"/>
          </w:tcPr>
          <w:p w14:paraId="10A0BDF7"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Safeguarding relies on a wider network of support and intelligence sharing, such as across a school or LEA setting.</w:t>
            </w:r>
          </w:p>
          <w:p w14:paraId="01A456D8" w14:textId="0D140195"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Bullying, including </w:t>
            </w:r>
            <w:r w:rsidR="00931AA1" w:rsidRPr="0023131E">
              <w:rPr>
                <w:rFonts w:asciiTheme="minorHAnsi" w:hAnsiTheme="minorHAnsi" w:cstheme="minorHAnsi"/>
                <w:sz w:val="20"/>
                <w:szCs w:val="20"/>
              </w:rPr>
              <w:t>Cyberbullying</w:t>
            </w:r>
            <w:r w:rsidRPr="0023131E">
              <w:rPr>
                <w:rFonts w:asciiTheme="minorHAnsi" w:hAnsiTheme="minorHAnsi" w:cstheme="minorHAnsi"/>
                <w:sz w:val="20"/>
                <w:szCs w:val="20"/>
              </w:rPr>
              <w:t xml:space="preserve"> is wrong and can take many forms. </w:t>
            </w:r>
          </w:p>
          <w:p w14:paraId="18A45318"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Safeguarding involves promoting the welfare of children and colleagues within the school and wider community.</w:t>
            </w:r>
          </w:p>
          <w:p w14:paraId="73148327" w14:textId="77777777" w:rsidR="00596713" w:rsidRPr="0023131E" w:rsidRDefault="00596713" w:rsidP="00054D9C">
            <w:pPr>
              <w:pStyle w:val="NoSpacing"/>
              <w:rPr>
                <w:rFonts w:asciiTheme="minorHAnsi" w:hAnsiTheme="minorHAnsi" w:cstheme="minorHAnsi"/>
                <w:sz w:val="20"/>
                <w:szCs w:val="20"/>
              </w:rPr>
            </w:pPr>
          </w:p>
        </w:tc>
        <w:tc>
          <w:tcPr>
            <w:tcW w:w="2835" w:type="dxa"/>
          </w:tcPr>
          <w:p w14:paraId="74F866CA" w14:textId="56B8E2B9"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The adverse experiences of </w:t>
            </w:r>
            <w:r w:rsidR="00054D9C">
              <w:rPr>
                <w:rFonts w:asciiTheme="minorHAnsi" w:hAnsiTheme="minorHAnsi" w:cstheme="minorHAnsi"/>
                <w:sz w:val="20"/>
                <w:szCs w:val="20"/>
              </w:rPr>
              <w:t>learner</w:t>
            </w:r>
            <w:r w:rsidRPr="0023131E">
              <w:rPr>
                <w:rFonts w:asciiTheme="minorHAnsi" w:hAnsiTheme="minorHAnsi" w:cstheme="minorHAnsi"/>
                <w:sz w:val="20"/>
                <w:szCs w:val="20"/>
              </w:rPr>
              <w:t xml:space="preserve">s can </w:t>
            </w:r>
            <w:r w:rsidR="00931AA1" w:rsidRPr="0023131E">
              <w:rPr>
                <w:rFonts w:asciiTheme="minorHAnsi" w:hAnsiTheme="minorHAnsi" w:cstheme="minorHAnsi"/>
                <w:sz w:val="20"/>
                <w:szCs w:val="20"/>
              </w:rPr>
              <w:t>influence</w:t>
            </w:r>
            <w:r w:rsidRPr="0023131E">
              <w:rPr>
                <w:rFonts w:asciiTheme="minorHAnsi" w:hAnsiTheme="minorHAnsi" w:cstheme="minorHAnsi"/>
                <w:sz w:val="20"/>
                <w:szCs w:val="20"/>
              </w:rPr>
              <w:t xml:space="preserve"> learning and progress</w:t>
            </w:r>
          </w:p>
          <w:p w14:paraId="788C401A" w14:textId="358715AB"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The wider impact of safeguarding of </w:t>
            </w:r>
            <w:r w:rsidR="00054D9C">
              <w:rPr>
                <w:rFonts w:asciiTheme="minorHAnsi" w:hAnsiTheme="minorHAnsi" w:cstheme="minorHAnsi"/>
                <w:sz w:val="20"/>
                <w:szCs w:val="20"/>
              </w:rPr>
              <w:t>learner</w:t>
            </w:r>
            <w:r w:rsidRPr="0023131E">
              <w:rPr>
                <w:rFonts w:asciiTheme="minorHAnsi" w:hAnsiTheme="minorHAnsi" w:cstheme="minorHAnsi"/>
                <w:sz w:val="20"/>
                <w:szCs w:val="20"/>
              </w:rPr>
              <w:t>s, vulnerable young people in relation is linked to Child Criminal Exploitation (CCE) and Child Sexual Exploitation (CSE).</w:t>
            </w:r>
          </w:p>
          <w:p w14:paraId="378414DD" w14:textId="1684D12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A high quality RSE curriculum can assist n safeguarding </w:t>
            </w:r>
            <w:r w:rsidR="00054D9C">
              <w:rPr>
                <w:rFonts w:asciiTheme="minorHAnsi" w:hAnsiTheme="minorHAnsi" w:cstheme="minorHAnsi"/>
                <w:sz w:val="20"/>
                <w:szCs w:val="20"/>
              </w:rPr>
              <w:t>learner</w:t>
            </w:r>
            <w:r w:rsidRPr="0023131E">
              <w:rPr>
                <w:rFonts w:asciiTheme="minorHAnsi" w:hAnsiTheme="minorHAnsi" w:cstheme="minorHAnsi"/>
                <w:sz w:val="20"/>
                <w:szCs w:val="20"/>
              </w:rPr>
              <w:t>s by embedding knowledge and understanding and empowering teachers to provide/recognise safeguarding concerns.</w:t>
            </w:r>
          </w:p>
        </w:tc>
        <w:tc>
          <w:tcPr>
            <w:tcW w:w="2551" w:type="dxa"/>
          </w:tcPr>
          <w:p w14:paraId="61214005"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Safeguarding is everyone’s responsibility and that a child centred approach will ensure this is as essential.</w:t>
            </w:r>
          </w:p>
          <w:p w14:paraId="53A1E292" w14:textId="5CCE66F9"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Consistent awareness and professional development will ensure the protection and care in a proactive way for all </w:t>
            </w:r>
            <w:r w:rsidR="00054D9C">
              <w:rPr>
                <w:rFonts w:asciiTheme="minorHAnsi" w:hAnsiTheme="minorHAnsi" w:cstheme="minorHAnsi"/>
                <w:sz w:val="20"/>
                <w:szCs w:val="20"/>
              </w:rPr>
              <w:t>learner</w:t>
            </w:r>
            <w:r w:rsidRPr="0023131E">
              <w:rPr>
                <w:rFonts w:asciiTheme="minorHAnsi" w:hAnsiTheme="minorHAnsi" w:cstheme="minorHAnsi"/>
                <w:sz w:val="20"/>
                <w:szCs w:val="20"/>
              </w:rPr>
              <w:t xml:space="preserve">s, colleague and themselves. </w:t>
            </w:r>
          </w:p>
          <w:p w14:paraId="047DE451" w14:textId="77777777" w:rsidR="00596713" w:rsidRPr="0023131E" w:rsidRDefault="00596713" w:rsidP="00054D9C">
            <w:pPr>
              <w:pStyle w:val="NoSpacing"/>
              <w:rPr>
                <w:rFonts w:asciiTheme="minorHAnsi" w:hAnsiTheme="minorHAnsi" w:cstheme="minorHAnsi"/>
                <w:sz w:val="20"/>
                <w:szCs w:val="20"/>
              </w:rPr>
            </w:pPr>
            <w:r w:rsidRPr="0023131E">
              <w:rPr>
                <w:rFonts w:asciiTheme="minorHAnsi" w:hAnsiTheme="minorHAnsi" w:cstheme="minorHAnsi"/>
                <w:sz w:val="20"/>
                <w:szCs w:val="20"/>
              </w:rPr>
              <w:t>.</w:t>
            </w:r>
          </w:p>
        </w:tc>
      </w:tr>
      <w:tr w:rsidR="00596713" w:rsidRPr="0023131E" w14:paraId="65071271" w14:textId="77777777" w:rsidTr="00596713">
        <w:trPr>
          <w:cantSplit/>
          <w:trHeight w:val="222"/>
        </w:trPr>
        <w:tc>
          <w:tcPr>
            <w:tcW w:w="426" w:type="dxa"/>
            <w:vMerge/>
            <w:tcBorders>
              <w:left w:val="single" w:sz="24" w:space="0" w:color="auto"/>
              <w:bottom w:val="single" w:sz="24" w:space="0" w:color="auto"/>
            </w:tcBorders>
            <w:textDirection w:val="btLr"/>
          </w:tcPr>
          <w:p w14:paraId="112BAB31" w14:textId="77777777" w:rsidR="00596713" w:rsidRPr="0023131E" w:rsidRDefault="00596713" w:rsidP="00054D9C">
            <w:pPr>
              <w:pStyle w:val="NoSpacing"/>
              <w:ind w:left="113" w:right="113"/>
              <w:jc w:val="center"/>
              <w:rPr>
                <w:rFonts w:asciiTheme="minorHAnsi" w:hAnsiTheme="minorHAnsi" w:cstheme="minorHAnsi"/>
                <w:sz w:val="20"/>
                <w:szCs w:val="20"/>
              </w:rPr>
            </w:pPr>
          </w:p>
        </w:tc>
        <w:tc>
          <w:tcPr>
            <w:tcW w:w="567" w:type="dxa"/>
            <w:vMerge/>
            <w:tcBorders>
              <w:bottom w:val="single" w:sz="24" w:space="0" w:color="auto"/>
            </w:tcBorders>
          </w:tcPr>
          <w:p w14:paraId="535328C7" w14:textId="77777777" w:rsidR="00596713" w:rsidRPr="0023131E" w:rsidRDefault="00596713" w:rsidP="00054D9C">
            <w:pPr>
              <w:pStyle w:val="NoSpacing"/>
              <w:rPr>
                <w:rFonts w:asciiTheme="minorHAnsi" w:hAnsiTheme="minorHAnsi" w:cstheme="minorHAnsi"/>
                <w:sz w:val="20"/>
                <w:szCs w:val="20"/>
              </w:rPr>
            </w:pPr>
          </w:p>
        </w:tc>
        <w:tc>
          <w:tcPr>
            <w:tcW w:w="709" w:type="dxa"/>
            <w:tcBorders>
              <w:bottom w:val="single" w:sz="24" w:space="0" w:color="auto"/>
            </w:tcBorders>
          </w:tcPr>
          <w:p w14:paraId="38503A0D" w14:textId="77777777" w:rsidR="00596713" w:rsidRPr="0023131E" w:rsidRDefault="00596713" w:rsidP="00054D9C">
            <w:pPr>
              <w:pStyle w:val="NoSpacing"/>
              <w:rPr>
                <w:rFonts w:asciiTheme="minorHAnsi" w:hAnsiTheme="minorHAnsi" w:cstheme="minorHAnsi"/>
                <w:i/>
                <w:sz w:val="20"/>
                <w:szCs w:val="20"/>
              </w:rPr>
            </w:pPr>
            <w:r w:rsidRPr="0023131E">
              <w:rPr>
                <w:rFonts w:asciiTheme="minorHAnsi" w:hAnsiTheme="minorHAnsi" w:cstheme="minorHAnsi"/>
                <w:i/>
                <w:sz w:val="20"/>
                <w:szCs w:val="20"/>
              </w:rPr>
              <w:t>Know how to:</w:t>
            </w:r>
          </w:p>
        </w:tc>
        <w:tc>
          <w:tcPr>
            <w:tcW w:w="2835" w:type="dxa"/>
            <w:tcBorders>
              <w:bottom w:val="single" w:sz="24" w:space="0" w:color="auto"/>
            </w:tcBorders>
          </w:tcPr>
          <w:p w14:paraId="78CFE3CE" w14:textId="77777777" w:rsidR="00596713" w:rsidRPr="0023131E" w:rsidRDefault="00596713" w:rsidP="00054D9C">
            <w:pPr>
              <w:pStyle w:val="NoSpacing"/>
              <w:numPr>
                <w:ilvl w:val="0"/>
                <w:numId w:val="1"/>
              </w:numPr>
              <w:rPr>
                <w:rFonts w:asciiTheme="minorHAnsi" w:hAnsiTheme="minorHAnsi" w:cstheme="minorHAnsi"/>
                <w:sz w:val="20"/>
                <w:szCs w:val="20"/>
              </w:rPr>
            </w:pPr>
            <w:r w:rsidRPr="0023131E">
              <w:rPr>
                <w:rFonts w:asciiTheme="minorHAnsi" w:hAnsiTheme="minorHAnsi" w:cstheme="minorHAnsi"/>
                <w:sz w:val="20"/>
                <w:szCs w:val="20"/>
              </w:rPr>
              <w:t>Undertake an Audit of safeguarding knowledge and understanding underpinned by KCSIE (2021) online resource to identify their readiness for professional practice.</w:t>
            </w:r>
          </w:p>
          <w:p w14:paraId="5A6342EE" w14:textId="77777777" w:rsidR="00596713" w:rsidRPr="0023131E" w:rsidRDefault="00596713" w:rsidP="00054D9C">
            <w:pPr>
              <w:pStyle w:val="NoSpacing"/>
              <w:numPr>
                <w:ilvl w:val="0"/>
                <w:numId w:val="1"/>
              </w:numPr>
              <w:rPr>
                <w:rFonts w:asciiTheme="minorHAnsi" w:hAnsiTheme="minorHAnsi" w:cstheme="minorHAnsi"/>
                <w:sz w:val="20"/>
                <w:szCs w:val="20"/>
              </w:rPr>
            </w:pPr>
            <w:r w:rsidRPr="0023131E">
              <w:rPr>
                <w:rFonts w:asciiTheme="minorHAnsi" w:hAnsiTheme="minorHAnsi" w:cstheme="minorHAnsi"/>
                <w:sz w:val="20"/>
                <w:szCs w:val="20"/>
              </w:rPr>
              <w:t>Engage with further CPD development undertaken through Prevent training (Government link)</w:t>
            </w:r>
          </w:p>
          <w:p w14:paraId="2D0B9049" w14:textId="77777777" w:rsidR="00596713" w:rsidRPr="0023131E" w:rsidRDefault="00596713" w:rsidP="00054D9C">
            <w:pPr>
              <w:pStyle w:val="NoSpacing"/>
              <w:numPr>
                <w:ilvl w:val="0"/>
                <w:numId w:val="1"/>
              </w:numPr>
              <w:rPr>
                <w:rFonts w:asciiTheme="minorHAnsi" w:hAnsiTheme="minorHAnsi" w:cstheme="minorHAnsi"/>
                <w:sz w:val="20"/>
                <w:szCs w:val="20"/>
              </w:rPr>
            </w:pPr>
            <w:r w:rsidRPr="0023131E">
              <w:rPr>
                <w:rFonts w:asciiTheme="minorHAnsi" w:hAnsiTheme="minorHAnsi" w:cstheme="minorHAnsi"/>
                <w:sz w:val="20"/>
                <w:szCs w:val="20"/>
              </w:rPr>
              <w:t>Identify the signs of possible abuse</w:t>
            </w:r>
          </w:p>
          <w:p w14:paraId="2FAB029C"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Report disclosures to the necessary DSL including the DSL at Edge Hill</w:t>
            </w:r>
          </w:p>
          <w:p w14:paraId="4E8FD617" w14:textId="4C6767F0"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Keep themselves safe online and in settings by, for example, ensuring they do not promise confidentiality, only share information with key staff (e.g. DSL), and not prompting the </w:t>
            </w:r>
            <w:r w:rsidR="00054D9C">
              <w:rPr>
                <w:rFonts w:asciiTheme="minorHAnsi" w:hAnsiTheme="minorHAnsi" w:cstheme="minorHAnsi"/>
                <w:sz w:val="20"/>
                <w:szCs w:val="20"/>
              </w:rPr>
              <w:t>learner</w:t>
            </w:r>
            <w:r w:rsidRPr="0023131E">
              <w:rPr>
                <w:rFonts w:asciiTheme="minorHAnsi" w:hAnsiTheme="minorHAnsi" w:cstheme="minorHAnsi"/>
                <w:sz w:val="20"/>
                <w:szCs w:val="20"/>
              </w:rPr>
              <w:t xml:space="preserve"> during their disclosure.</w:t>
            </w:r>
          </w:p>
        </w:tc>
        <w:tc>
          <w:tcPr>
            <w:tcW w:w="2977" w:type="dxa"/>
            <w:tcBorders>
              <w:bottom w:val="single" w:sz="24" w:space="0" w:color="auto"/>
            </w:tcBorders>
          </w:tcPr>
          <w:p w14:paraId="7F150BC4"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Confidently and competently report safeguarding concerns in their setting and at University.</w:t>
            </w:r>
          </w:p>
          <w:p w14:paraId="65714F1E"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Conduct themselves in a professional and safe manner in educational Setting.</w:t>
            </w:r>
          </w:p>
          <w:p w14:paraId="46F527E9" w14:textId="677530F0"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Respond to a </w:t>
            </w:r>
            <w:r w:rsidR="00054D9C">
              <w:rPr>
                <w:rFonts w:asciiTheme="minorHAnsi" w:hAnsiTheme="minorHAnsi" w:cstheme="minorHAnsi"/>
                <w:sz w:val="20"/>
                <w:szCs w:val="20"/>
              </w:rPr>
              <w:t>learner</w:t>
            </w:r>
            <w:r w:rsidRPr="0023131E">
              <w:rPr>
                <w:rFonts w:asciiTheme="minorHAnsi" w:hAnsiTheme="minorHAnsi" w:cstheme="minorHAnsi"/>
                <w:sz w:val="20"/>
                <w:szCs w:val="20"/>
              </w:rPr>
              <w:t xml:space="preserve">’s disclosure and act immediately adhering to the necessary steps.eg. recognising signs of abuse / knowing what County lines involves and the impact on the school / community. </w:t>
            </w:r>
          </w:p>
          <w:p w14:paraId="4608F2B5"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Implement procedures and processes in line with an educational setting including reporting incidents/concerns to the DSL</w:t>
            </w:r>
          </w:p>
        </w:tc>
        <w:tc>
          <w:tcPr>
            <w:tcW w:w="2835" w:type="dxa"/>
            <w:tcBorders>
              <w:bottom w:val="single" w:sz="24" w:space="0" w:color="auto"/>
            </w:tcBorders>
          </w:tcPr>
          <w:p w14:paraId="6053D428" w14:textId="4D8F9531"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Identify how a safe and secure environment is established for </w:t>
            </w:r>
            <w:r w:rsidR="00054D9C">
              <w:rPr>
                <w:rFonts w:asciiTheme="minorHAnsi" w:hAnsiTheme="minorHAnsi" w:cstheme="minorHAnsi"/>
                <w:sz w:val="20"/>
                <w:szCs w:val="20"/>
              </w:rPr>
              <w:t>learner</w:t>
            </w:r>
            <w:r w:rsidRPr="0023131E">
              <w:rPr>
                <w:rFonts w:asciiTheme="minorHAnsi" w:hAnsiTheme="minorHAnsi" w:cstheme="minorHAnsi"/>
                <w:sz w:val="20"/>
                <w:szCs w:val="20"/>
              </w:rPr>
              <w:t>s.</w:t>
            </w:r>
          </w:p>
          <w:p w14:paraId="0AFEEA89" w14:textId="04D4145B"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Identify the importance and essential approach to ensuring the welfare of </w:t>
            </w:r>
            <w:r w:rsidR="00054D9C">
              <w:rPr>
                <w:rFonts w:asciiTheme="minorHAnsi" w:hAnsiTheme="minorHAnsi" w:cstheme="minorHAnsi"/>
                <w:sz w:val="20"/>
                <w:szCs w:val="20"/>
              </w:rPr>
              <w:t>learner</w:t>
            </w:r>
            <w:r w:rsidRPr="0023131E">
              <w:rPr>
                <w:rFonts w:asciiTheme="minorHAnsi" w:hAnsiTheme="minorHAnsi" w:cstheme="minorHAnsi"/>
                <w:sz w:val="20"/>
                <w:szCs w:val="20"/>
              </w:rPr>
              <w:t>s both in school and their community.</w:t>
            </w:r>
          </w:p>
          <w:p w14:paraId="707841BD"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 xml:space="preserve">Seek advice and guidance for professional colleges on sensitive issues regarding welfare and safeguarding </w:t>
            </w:r>
            <w:proofErr w:type="spellStart"/>
            <w:r w:rsidRPr="0023131E">
              <w:rPr>
                <w:rFonts w:asciiTheme="minorHAnsi" w:hAnsiTheme="minorHAnsi" w:cstheme="minorHAnsi"/>
                <w:sz w:val="20"/>
                <w:szCs w:val="20"/>
              </w:rPr>
              <w:t>eg.</w:t>
            </w:r>
            <w:proofErr w:type="spellEnd"/>
            <w:r w:rsidRPr="0023131E">
              <w:rPr>
                <w:rFonts w:asciiTheme="minorHAnsi" w:hAnsiTheme="minorHAnsi" w:cstheme="minorHAnsi"/>
                <w:sz w:val="20"/>
                <w:szCs w:val="20"/>
              </w:rPr>
              <w:t xml:space="preserve"> Inclusive of FGM and Prevent and other essential areas of safeguarding.</w:t>
            </w:r>
          </w:p>
        </w:tc>
        <w:tc>
          <w:tcPr>
            <w:tcW w:w="2835" w:type="dxa"/>
            <w:tcBorders>
              <w:bottom w:val="single" w:sz="24" w:space="0" w:color="auto"/>
            </w:tcBorders>
          </w:tcPr>
          <w:p w14:paraId="507EE3CC"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Identify symptoms and situations related to safeguarding within a school and wider context. Supporting and reinforcing focus from the RSE curriculum involving essential topics such ‘Sexual Harassment’ and ‘Peer on Peer Abuse in school’</w:t>
            </w:r>
          </w:p>
          <w:p w14:paraId="2EF5F7EE"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Recognise the impact of Adverse childhood experiences and different forms this can take upon their learning and education.</w:t>
            </w:r>
          </w:p>
        </w:tc>
        <w:tc>
          <w:tcPr>
            <w:tcW w:w="2551" w:type="dxa"/>
            <w:tcBorders>
              <w:bottom w:val="single" w:sz="24" w:space="0" w:color="auto"/>
            </w:tcBorders>
          </w:tcPr>
          <w:p w14:paraId="2D3531BD"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Become a confident and competent advocate regarding safeguarding and digital wellbeing within a school and wider context.</w:t>
            </w:r>
          </w:p>
          <w:p w14:paraId="6CC1F60D"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Identity when to act upon situations and the professional manner this must uphold.</w:t>
            </w:r>
          </w:p>
          <w:p w14:paraId="68093B1E" w14:textId="77777777" w:rsidR="00596713" w:rsidRPr="0023131E" w:rsidRDefault="00596713" w:rsidP="00054D9C">
            <w:pPr>
              <w:pStyle w:val="ListParagraph"/>
              <w:numPr>
                <w:ilvl w:val="0"/>
                <w:numId w:val="1"/>
              </w:numPr>
              <w:rPr>
                <w:rFonts w:asciiTheme="minorHAnsi" w:hAnsiTheme="minorHAnsi" w:cstheme="minorHAnsi"/>
                <w:sz w:val="20"/>
                <w:szCs w:val="20"/>
              </w:rPr>
            </w:pPr>
            <w:r w:rsidRPr="0023131E">
              <w:rPr>
                <w:rFonts w:asciiTheme="minorHAnsi" w:hAnsiTheme="minorHAnsi" w:cstheme="minorHAnsi"/>
                <w:sz w:val="20"/>
                <w:szCs w:val="20"/>
              </w:rPr>
              <w:t>Undertake further professional awareness and understanding through continual updates provided by the DfE, Designated Safeguarding Lead (setting they are employed in), NSPCC updates and policy guidance aligned to DfE.</w:t>
            </w:r>
          </w:p>
        </w:tc>
      </w:tr>
    </w:tbl>
    <w:p w14:paraId="607F7796" w14:textId="77777777" w:rsidR="000B46BF" w:rsidRPr="000B46BF" w:rsidRDefault="000B46BF" w:rsidP="000B46BF"/>
    <w:sectPr w:rsidR="000B46BF" w:rsidRPr="000B46BF" w:rsidSect="000B46BF">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D749" w14:textId="77777777" w:rsidR="00054D9C" w:rsidRDefault="00054D9C" w:rsidP="005810F8">
      <w:pPr>
        <w:spacing w:after="0" w:line="240" w:lineRule="auto"/>
      </w:pPr>
      <w:r>
        <w:separator/>
      </w:r>
    </w:p>
  </w:endnote>
  <w:endnote w:type="continuationSeparator" w:id="0">
    <w:p w14:paraId="47A09870" w14:textId="77777777" w:rsidR="00054D9C" w:rsidRDefault="00054D9C" w:rsidP="0058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688608"/>
      <w:docPartObj>
        <w:docPartGallery w:val="Page Numbers (Bottom of Page)"/>
        <w:docPartUnique/>
      </w:docPartObj>
    </w:sdtPr>
    <w:sdtEndPr>
      <w:rPr>
        <w:noProof/>
      </w:rPr>
    </w:sdtEndPr>
    <w:sdtContent>
      <w:p w14:paraId="337EEEB6" w14:textId="1F7F1A90" w:rsidR="00054D9C" w:rsidRDefault="00054D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B4A7E7" w14:textId="77777777" w:rsidR="00054D9C" w:rsidRDefault="00054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E1AA" w14:textId="77777777" w:rsidR="00054D9C" w:rsidRDefault="00054D9C" w:rsidP="005810F8">
      <w:pPr>
        <w:spacing w:after="0" w:line="240" w:lineRule="auto"/>
      </w:pPr>
      <w:r>
        <w:separator/>
      </w:r>
    </w:p>
  </w:footnote>
  <w:footnote w:type="continuationSeparator" w:id="0">
    <w:p w14:paraId="25028C0A" w14:textId="77777777" w:rsidR="00054D9C" w:rsidRDefault="00054D9C" w:rsidP="0058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6D4"/>
    <w:multiLevelType w:val="hybridMultilevel"/>
    <w:tmpl w:val="80B87BE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2AC62B07"/>
    <w:multiLevelType w:val="hybridMultilevel"/>
    <w:tmpl w:val="B052F02C"/>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 w15:restartNumberingAfterBreak="0">
    <w:nsid w:val="3C827FA0"/>
    <w:multiLevelType w:val="hybridMultilevel"/>
    <w:tmpl w:val="D1CA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72736"/>
    <w:multiLevelType w:val="hybridMultilevel"/>
    <w:tmpl w:val="0ACA2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661C8C"/>
    <w:multiLevelType w:val="hybridMultilevel"/>
    <w:tmpl w:val="D5DAAF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B3525D2"/>
    <w:multiLevelType w:val="hybridMultilevel"/>
    <w:tmpl w:val="FEC68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BF"/>
    <w:rsid w:val="00001C17"/>
    <w:rsid w:val="00002DF2"/>
    <w:rsid w:val="00003ECB"/>
    <w:rsid w:val="000046F8"/>
    <w:rsid w:val="00004BE0"/>
    <w:rsid w:val="00005A0E"/>
    <w:rsid w:val="00027D51"/>
    <w:rsid w:val="00030D4B"/>
    <w:rsid w:val="00031AD0"/>
    <w:rsid w:val="00042343"/>
    <w:rsid w:val="0004490C"/>
    <w:rsid w:val="00047AAA"/>
    <w:rsid w:val="00054D9C"/>
    <w:rsid w:val="000565B1"/>
    <w:rsid w:val="0006127E"/>
    <w:rsid w:val="00067DE2"/>
    <w:rsid w:val="00081F86"/>
    <w:rsid w:val="00097932"/>
    <w:rsid w:val="000A212A"/>
    <w:rsid w:val="000A4F3C"/>
    <w:rsid w:val="000A7BBF"/>
    <w:rsid w:val="000B022C"/>
    <w:rsid w:val="000B46BF"/>
    <w:rsid w:val="000C778E"/>
    <w:rsid w:val="000F3143"/>
    <w:rsid w:val="000F636D"/>
    <w:rsid w:val="000F6D86"/>
    <w:rsid w:val="000F7CA7"/>
    <w:rsid w:val="00100514"/>
    <w:rsid w:val="001016D3"/>
    <w:rsid w:val="001025A8"/>
    <w:rsid w:val="001026D9"/>
    <w:rsid w:val="00103D42"/>
    <w:rsid w:val="00122AB2"/>
    <w:rsid w:val="00122FDB"/>
    <w:rsid w:val="001240A2"/>
    <w:rsid w:val="001262B5"/>
    <w:rsid w:val="00140160"/>
    <w:rsid w:val="00142802"/>
    <w:rsid w:val="0014383A"/>
    <w:rsid w:val="001460CF"/>
    <w:rsid w:val="00150103"/>
    <w:rsid w:val="00151D76"/>
    <w:rsid w:val="00160CAA"/>
    <w:rsid w:val="001775E8"/>
    <w:rsid w:val="001810DE"/>
    <w:rsid w:val="00181165"/>
    <w:rsid w:val="00183777"/>
    <w:rsid w:val="00183D05"/>
    <w:rsid w:val="0018561B"/>
    <w:rsid w:val="00190A05"/>
    <w:rsid w:val="0019143A"/>
    <w:rsid w:val="001A30E6"/>
    <w:rsid w:val="001A7422"/>
    <w:rsid w:val="001B7382"/>
    <w:rsid w:val="001C315A"/>
    <w:rsid w:val="001C446C"/>
    <w:rsid w:val="001C49F5"/>
    <w:rsid w:val="001E2988"/>
    <w:rsid w:val="001E5A87"/>
    <w:rsid w:val="001E5CB6"/>
    <w:rsid w:val="001F09E1"/>
    <w:rsid w:val="001F1FCB"/>
    <w:rsid w:val="001F2BD1"/>
    <w:rsid w:val="001F4E3B"/>
    <w:rsid w:val="001F6B22"/>
    <w:rsid w:val="00206513"/>
    <w:rsid w:val="002117F4"/>
    <w:rsid w:val="002158EF"/>
    <w:rsid w:val="00216B63"/>
    <w:rsid w:val="00220EC6"/>
    <w:rsid w:val="00223B5E"/>
    <w:rsid w:val="0023033D"/>
    <w:rsid w:val="00242958"/>
    <w:rsid w:val="002634EF"/>
    <w:rsid w:val="00267300"/>
    <w:rsid w:val="002764AE"/>
    <w:rsid w:val="00281FEF"/>
    <w:rsid w:val="00284893"/>
    <w:rsid w:val="002911DB"/>
    <w:rsid w:val="0029781D"/>
    <w:rsid w:val="002B0388"/>
    <w:rsid w:val="002B563D"/>
    <w:rsid w:val="002C3C88"/>
    <w:rsid w:val="002C64A8"/>
    <w:rsid w:val="002D2F9B"/>
    <w:rsid w:val="002D4D33"/>
    <w:rsid w:val="002E4F64"/>
    <w:rsid w:val="002E52F6"/>
    <w:rsid w:val="002F1267"/>
    <w:rsid w:val="002F1E04"/>
    <w:rsid w:val="002F3337"/>
    <w:rsid w:val="003206DA"/>
    <w:rsid w:val="00321973"/>
    <w:rsid w:val="00322A3C"/>
    <w:rsid w:val="00322AB6"/>
    <w:rsid w:val="00323A8E"/>
    <w:rsid w:val="00324E6E"/>
    <w:rsid w:val="00331202"/>
    <w:rsid w:val="00345809"/>
    <w:rsid w:val="00347856"/>
    <w:rsid w:val="0035539F"/>
    <w:rsid w:val="003578FB"/>
    <w:rsid w:val="0036080A"/>
    <w:rsid w:val="00361483"/>
    <w:rsid w:val="0036304C"/>
    <w:rsid w:val="00363F0A"/>
    <w:rsid w:val="003676E8"/>
    <w:rsid w:val="0037274D"/>
    <w:rsid w:val="00382055"/>
    <w:rsid w:val="003864D3"/>
    <w:rsid w:val="00386CB8"/>
    <w:rsid w:val="003A4382"/>
    <w:rsid w:val="003A635E"/>
    <w:rsid w:val="003C4533"/>
    <w:rsid w:val="003E2234"/>
    <w:rsid w:val="003E5165"/>
    <w:rsid w:val="00404F1C"/>
    <w:rsid w:val="00423C0B"/>
    <w:rsid w:val="0042594F"/>
    <w:rsid w:val="00442814"/>
    <w:rsid w:val="004455E3"/>
    <w:rsid w:val="004512F7"/>
    <w:rsid w:val="0045281F"/>
    <w:rsid w:val="0046162C"/>
    <w:rsid w:val="00463665"/>
    <w:rsid w:val="00467AF0"/>
    <w:rsid w:val="004801F8"/>
    <w:rsid w:val="004814AE"/>
    <w:rsid w:val="00484639"/>
    <w:rsid w:val="00487BC5"/>
    <w:rsid w:val="00491364"/>
    <w:rsid w:val="004930BE"/>
    <w:rsid w:val="004943C7"/>
    <w:rsid w:val="004A245D"/>
    <w:rsid w:val="004A431F"/>
    <w:rsid w:val="004B3285"/>
    <w:rsid w:val="004B4B4B"/>
    <w:rsid w:val="004C2A83"/>
    <w:rsid w:val="004D740E"/>
    <w:rsid w:val="004E683C"/>
    <w:rsid w:val="004E6B76"/>
    <w:rsid w:val="004F1DA2"/>
    <w:rsid w:val="004F58E6"/>
    <w:rsid w:val="00502F68"/>
    <w:rsid w:val="0050614D"/>
    <w:rsid w:val="00521951"/>
    <w:rsid w:val="00522D4F"/>
    <w:rsid w:val="00525424"/>
    <w:rsid w:val="0053684C"/>
    <w:rsid w:val="005466EF"/>
    <w:rsid w:val="00550032"/>
    <w:rsid w:val="00555E9B"/>
    <w:rsid w:val="00556ABD"/>
    <w:rsid w:val="00565291"/>
    <w:rsid w:val="00573EC6"/>
    <w:rsid w:val="005810F8"/>
    <w:rsid w:val="0058171F"/>
    <w:rsid w:val="005922D8"/>
    <w:rsid w:val="00595545"/>
    <w:rsid w:val="00596713"/>
    <w:rsid w:val="005A28C1"/>
    <w:rsid w:val="005A3FB9"/>
    <w:rsid w:val="005A5668"/>
    <w:rsid w:val="005B3425"/>
    <w:rsid w:val="005B362A"/>
    <w:rsid w:val="005D72AC"/>
    <w:rsid w:val="005D77A9"/>
    <w:rsid w:val="005D78AD"/>
    <w:rsid w:val="005E2257"/>
    <w:rsid w:val="00600A47"/>
    <w:rsid w:val="00624F0D"/>
    <w:rsid w:val="00626505"/>
    <w:rsid w:val="006559F6"/>
    <w:rsid w:val="00655EF7"/>
    <w:rsid w:val="00662751"/>
    <w:rsid w:val="00663237"/>
    <w:rsid w:val="00671A60"/>
    <w:rsid w:val="00674B76"/>
    <w:rsid w:val="0067556B"/>
    <w:rsid w:val="00675A3A"/>
    <w:rsid w:val="0067724D"/>
    <w:rsid w:val="00681A6F"/>
    <w:rsid w:val="0069790B"/>
    <w:rsid w:val="006A1FD2"/>
    <w:rsid w:val="006C1469"/>
    <w:rsid w:val="006C1D9A"/>
    <w:rsid w:val="006C3EFF"/>
    <w:rsid w:val="006C4630"/>
    <w:rsid w:val="006D09F2"/>
    <w:rsid w:val="006D14D0"/>
    <w:rsid w:val="006E3FDE"/>
    <w:rsid w:val="006F2EAB"/>
    <w:rsid w:val="006F50D8"/>
    <w:rsid w:val="006F6F4F"/>
    <w:rsid w:val="00703272"/>
    <w:rsid w:val="00706319"/>
    <w:rsid w:val="00720533"/>
    <w:rsid w:val="00722685"/>
    <w:rsid w:val="00733521"/>
    <w:rsid w:val="00740802"/>
    <w:rsid w:val="00747B63"/>
    <w:rsid w:val="007529C9"/>
    <w:rsid w:val="0075594E"/>
    <w:rsid w:val="00763F90"/>
    <w:rsid w:val="00771DF5"/>
    <w:rsid w:val="00790DFD"/>
    <w:rsid w:val="00797CDB"/>
    <w:rsid w:val="007A12AB"/>
    <w:rsid w:val="007A3FAE"/>
    <w:rsid w:val="007A504D"/>
    <w:rsid w:val="007A720A"/>
    <w:rsid w:val="007A7F4A"/>
    <w:rsid w:val="007D7767"/>
    <w:rsid w:val="007E7281"/>
    <w:rsid w:val="007F09FB"/>
    <w:rsid w:val="007F12B1"/>
    <w:rsid w:val="008015C4"/>
    <w:rsid w:val="00806EDC"/>
    <w:rsid w:val="00816042"/>
    <w:rsid w:val="008170CA"/>
    <w:rsid w:val="00817E2E"/>
    <w:rsid w:val="00820976"/>
    <w:rsid w:val="00823147"/>
    <w:rsid w:val="00823619"/>
    <w:rsid w:val="00823FBE"/>
    <w:rsid w:val="0083014F"/>
    <w:rsid w:val="00835054"/>
    <w:rsid w:val="0084171F"/>
    <w:rsid w:val="0084174F"/>
    <w:rsid w:val="0084420C"/>
    <w:rsid w:val="008452D8"/>
    <w:rsid w:val="0084655A"/>
    <w:rsid w:val="008560B2"/>
    <w:rsid w:val="0085639B"/>
    <w:rsid w:val="008572B8"/>
    <w:rsid w:val="00860431"/>
    <w:rsid w:val="00863903"/>
    <w:rsid w:val="00865E23"/>
    <w:rsid w:val="00866187"/>
    <w:rsid w:val="008739FE"/>
    <w:rsid w:val="00880C20"/>
    <w:rsid w:val="00881662"/>
    <w:rsid w:val="00885332"/>
    <w:rsid w:val="00886F76"/>
    <w:rsid w:val="00892530"/>
    <w:rsid w:val="00893EDC"/>
    <w:rsid w:val="0089761C"/>
    <w:rsid w:val="008A006C"/>
    <w:rsid w:val="008A5579"/>
    <w:rsid w:val="008B6CEB"/>
    <w:rsid w:val="008B7E29"/>
    <w:rsid w:val="008C0832"/>
    <w:rsid w:val="008C2760"/>
    <w:rsid w:val="008C400B"/>
    <w:rsid w:val="008D346F"/>
    <w:rsid w:val="008D6333"/>
    <w:rsid w:val="008E1B0E"/>
    <w:rsid w:val="008E49D3"/>
    <w:rsid w:val="008F04D5"/>
    <w:rsid w:val="008F21C6"/>
    <w:rsid w:val="008F6751"/>
    <w:rsid w:val="009024E8"/>
    <w:rsid w:val="009049C8"/>
    <w:rsid w:val="00913A9F"/>
    <w:rsid w:val="009140DD"/>
    <w:rsid w:val="009201C5"/>
    <w:rsid w:val="00921B0A"/>
    <w:rsid w:val="00924BF7"/>
    <w:rsid w:val="00931AA1"/>
    <w:rsid w:val="0093212C"/>
    <w:rsid w:val="009363FC"/>
    <w:rsid w:val="00954E44"/>
    <w:rsid w:val="009603F0"/>
    <w:rsid w:val="0096232E"/>
    <w:rsid w:val="00964C69"/>
    <w:rsid w:val="00971F84"/>
    <w:rsid w:val="0097260F"/>
    <w:rsid w:val="00975C82"/>
    <w:rsid w:val="009773B7"/>
    <w:rsid w:val="00984702"/>
    <w:rsid w:val="0099653B"/>
    <w:rsid w:val="00996F3C"/>
    <w:rsid w:val="009A47B1"/>
    <w:rsid w:val="009A7D37"/>
    <w:rsid w:val="009B4523"/>
    <w:rsid w:val="009B6D71"/>
    <w:rsid w:val="009B6D73"/>
    <w:rsid w:val="009C03B5"/>
    <w:rsid w:val="009C0C71"/>
    <w:rsid w:val="009D02A0"/>
    <w:rsid w:val="009E3348"/>
    <w:rsid w:val="009F075F"/>
    <w:rsid w:val="009F77D0"/>
    <w:rsid w:val="00A002A3"/>
    <w:rsid w:val="00A003A9"/>
    <w:rsid w:val="00A07F6A"/>
    <w:rsid w:val="00A1362D"/>
    <w:rsid w:val="00A14639"/>
    <w:rsid w:val="00A17117"/>
    <w:rsid w:val="00A30A85"/>
    <w:rsid w:val="00A30FB1"/>
    <w:rsid w:val="00A32DBD"/>
    <w:rsid w:val="00A35972"/>
    <w:rsid w:val="00A41241"/>
    <w:rsid w:val="00A46927"/>
    <w:rsid w:val="00A47695"/>
    <w:rsid w:val="00A518DB"/>
    <w:rsid w:val="00A51F23"/>
    <w:rsid w:val="00A54481"/>
    <w:rsid w:val="00A54D99"/>
    <w:rsid w:val="00A641DD"/>
    <w:rsid w:val="00A72E7F"/>
    <w:rsid w:val="00A76447"/>
    <w:rsid w:val="00A80104"/>
    <w:rsid w:val="00A82637"/>
    <w:rsid w:val="00A94AC3"/>
    <w:rsid w:val="00AB4B88"/>
    <w:rsid w:val="00AB69AF"/>
    <w:rsid w:val="00AC2076"/>
    <w:rsid w:val="00AC4FDD"/>
    <w:rsid w:val="00AD3F7C"/>
    <w:rsid w:val="00AE668C"/>
    <w:rsid w:val="00B15AE5"/>
    <w:rsid w:val="00B2279D"/>
    <w:rsid w:val="00B3158C"/>
    <w:rsid w:val="00B36F8A"/>
    <w:rsid w:val="00B4505E"/>
    <w:rsid w:val="00B47F16"/>
    <w:rsid w:val="00B54BB0"/>
    <w:rsid w:val="00B76C09"/>
    <w:rsid w:val="00B840E4"/>
    <w:rsid w:val="00B84B08"/>
    <w:rsid w:val="00B8619F"/>
    <w:rsid w:val="00B9643B"/>
    <w:rsid w:val="00B9726C"/>
    <w:rsid w:val="00BA001A"/>
    <w:rsid w:val="00BA0C58"/>
    <w:rsid w:val="00BA0E84"/>
    <w:rsid w:val="00BA1228"/>
    <w:rsid w:val="00BC65DF"/>
    <w:rsid w:val="00BD2C61"/>
    <w:rsid w:val="00BD5DDA"/>
    <w:rsid w:val="00BD7E1E"/>
    <w:rsid w:val="00BF05C9"/>
    <w:rsid w:val="00BF0D3E"/>
    <w:rsid w:val="00BF206E"/>
    <w:rsid w:val="00C00471"/>
    <w:rsid w:val="00C0345C"/>
    <w:rsid w:val="00C03481"/>
    <w:rsid w:val="00C03CC9"/>
    <w:rsid w:val="00C1619F"/>
    <w:rsid w:val="00C228E0"/>
    <w:rsid w:val="00C27F2A"/>
    <w:rsid w:val="00C45009"/>
    <w:rsid w:val="00C46A4C"/>
    <w:rsid w:val="00C523D8"/>
    <w:rsid w:val="00C6363C"/>
    <w:rsid w:val="00C663D4"/>
    <w:rsid w:val="00C903B7"/>
    <w:rsid w:val="00C913F5"/>
    <w:rsid w:val="00C9173D"/>
    <w:rsid w:val="00C944F5"/>
    <w:rsid w:val="00C97D63"/>
    <w:rsid w:val="00CA187D"/>
    <w:rsid w:val="00CA4823"/>
    <w:rsid w:val="00CA795D"/>
    <w:rsid w:val="00CB0603"/>
    <w:rsid w:val="00CC3151"/>
    <w:rsid w:val="00CC4626"/>
    <w:rsid w:val="00CD0B6C"/>
    <w:rsid w:val="00CD3D47"/>
    <w:rsid w:val="00CD4182"/>
    <w:rsid w:val="00CD70BE"/>
    <w:rsid w:val="00CD796D"/>
    <w:rsid w:val="00CE0EF9"/>
    <w:rsid w:val="00CF0297"/>
    <w:rsid w:val="00CF539A"/>
    <w:rsid w:val="00CF75EE"/>
    <w:rsid w:val="00CF7E98"/>
    <w:rsid w:val="00D005EC"/>
    <w:rsid w:val="00D019AA"/>
    <w:rsid w:val="00D07CFF"/>
    <w:rsid w:val="00D175C6"/>
    <w:rsid w:val="00D228C2"/>
    <w:rsid w:val="00D33BD1"/>
    <w:rsid w:val="00D3440C"/>
    <w:rsid w:val="00D34735"/>
    <w:rsid w:val="00D62DE6"/>
    <w:rsid w:val="00D76066"/>
    <w:rsid w:val="00D91A6A"/>
    <w:rsid w:val="00D92596"/>
    <w:rsid w:val="00D94179"/>
    <w:rsid w:val="00D95822"/>
    <w:rsid w:val="00D95F64"/>
    <w:rsid w:val="00D96C44"/>
    <w:rsid w:val="00DA1E92"/>
    <w:rsid w:val="00DA445F"/>
    <w:rsid w:val="00DB1078"/>
    <w:rsid w:val="00DB259B"/>
    <w:rsid w:val="00DB2637"/>
    <w:rsid w:val="00DC0F38"/>
    <w:rsid w:val="00DC734F"/>
    <w:rsid w:val="00DE045F"/>
    <w:rsid w:val="00DE0FE5"/>
    <w:rsid w:val="00DE31DE"/>
    <w:rsid w:val="00DF365D"/>
    <w:rsid w:val="00DF5294"/>
    <w:rsid w:val="00E02659"/>
    <w:rsid w:val="00E04C59"/>
    <w:rsid w:val="00E057E2"/>
    <w:rsid w:val="00E12030"/>
    <w:rsid w:val="00E169BF"/>
    <w:rsid w:val="00E16E6D"/>
    <w:rsid w:val="00E21966"/>
    <w:rsid w:val="00E23080"/>
    <w:rsid w:val="00E417DA"/>
    <w:rsid w:val="00E45F61"/>
    <w:rsid w:val="00E50336"/>
    <w:rsid w:val="00E72F61"/>
    <w:rsid w:val="00E81C51"/>
    <w:rsid w:val="00E933E7"/>
    <w:rsid w:val="00E94145"/>
    <w:rsid w:val="00E961DA"/>
    <w:rsid w:val="00E9628E"/>
    <w:rsid w:val="00EB2B0E"/>
    <w:rsid w:val="00EC7AC6"/>
    <w:rsid w:val="00ED3394"/>
    <w:rsid w:val="00EE4769"/>
    <w:rsid w:val="00EE7673"/>
    <w:rsid w:val="00F1779B"/>
    <w:rsid w:val="00F17E63"/>
    <w:rsid w:val="00F34EDD"/>
    <w:rsid w:val="00F34FAA"/>
    <w:rsid w:val="00F448E3"/>
    <w:rsid w:val="00F45028"/>
    <w:rsid w:val="00F55F22"/>
    <w:rsid w:val="00F63923"/>
    <w:rsid w:val="00F63F6A"/>
    <w:rsid w:val="00F74E13"/>
    <w:rsid w:val="00F9374B"/>
    <w:rsid w:val="00F971A1"/>
    <w:rsid w:val="00FC037B"/>
    <w:rsid w:val="00FC1BBB"/>
    <w:rsid w:val="00FC50DC"/>
    <w:rsid w:val="00FC6339"/>
    <w:rsid w:val="00FC7038"/>
    <w:rsid w:val="00FD08A3"/>
    <w:rsid w:val="00FD4622"/>
    <w:rsid w:val="00FD7A10"/>
    <w:rsid w:val="00FF0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0D6BD5"/>
  <w15:chartTrackingRefBased/>
  <w15:docId w15:val="{B65A1DD2-6BA6-4231-923A-FB9EA282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F177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paragraph" w:styleId="Title">
    <w:name w:val="Title"/>
    <w:basedOn w:val="Normal"/>
    <w:next w:val="Normal"/>
    <w:link w:val="TitleChar"/>
    <w:uiPriority w:val="10"/>
    <w:qFormat/>
    <w:rsid w:val="000B46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6BF"/>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0B46B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semiHidden/>
    <w:unhideWhenUsed/>
    <w:rsid w:val="000B46BF"/>
    <w:rPr>
      <w:color w:val="0000FF"/>
      <w:u w:val="single"/>
    </w:rPr>
  </w:style>
  <w:style w:type="table" w:styleId="TableGrid">
    <w:name w:val="Table Grid"/>
    <w:basedOn w:val="TableNormal"/>
    <w:uiPriority w:val="59"/>
    <w:unhideWhenUsed/>
    <w:rsid w:val="000B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B46B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B46BF"/>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1779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581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0F8"/>
    <w:rPr>
      <w:rFonts w:ascii="Arial" w:hAnsi="Arial"/>
      <w:sz w:val="24"/>
    </w:rPr>
  </w:style>
  <w:style w:type="paragraph" w:styleId="Footer">
    <w:name w:val="footer"/>
    <w:basedOn w:val="Normal"/>
    <w:link w:val="FooterChar"/>
    <w:uiPriority w:val="99"/>
    <w:unhideWhenUsed/>
    <w:rsid w:val="00581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0F8"/>
    <w:rPr>
      <w:rFonts w:ascii="Arial" w:hAnsi="Arial"/>
      <w:sz w:val="24"/>
    </w:rPr>
  </w:style>
  <w:style w:type="character" w:customStyle="1" w:styleId="NoSpacingChar">
    <w:name w:val="No Spacing Char"/>
    <w:link w:val="NoSpacing"/>
    <w:uiPriority w:val="1"/>
    <w:rsid w:val="00C523D8"/>
    <w:rPr>
      <w:rFonts w:ascii="Arial" w:hAnsi="Arial"/>
      <w:sz w:val="24"/>
    </w:rPr>
  </w:style>
  <w:style w:type="paragraph" w:styleId="ListParagraph">
    <w:name w:val="List Paragraph"/>
    <w:basedOn w:val="Normal"/>
    <w:uiPriority w:val="34"/>
    <w:qFormat/>
    <w:rsid w:val="00C523D8"/>
    <w:pPr>
      <w:spacing w:after="0" w:line="240" w:lineRule="auto"/>
      <w:ind w:left="720"/>
      <w:contextualSpacing/>
    </w:pPr>
    <w:rPr>
      <w:rFonts w:ascii="Calibri" w:eastAsia="Calibri"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jesp.2011.12.02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143A4E27F865489988BD7EAF42C6CC" ma:contentTypeVersion="13" ma:contentTypeDescription="Create a new document." ma:contentTypeScope="" ma:versionID="860cc949260684710d4a3e9e7425395e">
  <xsd:schema xmlns:xsd="http://www.w3.org/2001/XMLSchema" xmlns:xs="http://www.w3.org/2001/XMLSchema" xmlns:p="http://schemas.microsoft.com/office/2006/metadata/properties" xmlns:ns3="479ac3d2-ad41-413b-ac57-736867c3ccb0" xmlns:ns4="bd5f8482-31df-40d5-b516-60d055bbb5a1" targetNamespace="http://schemas.microsoft.com/office/2006/metadata/properties" ma:root="true" ma:fieldsID="7a0222364e38bd3950fd02341ea98073" ns3:_="" ns4:_="">
    <xsd:import namespace="479ac3d2-ad41-413b-ac57-736867c3ccb0"/>
    <xsd:import namespace="bd5f8482-31df-40d5-b516-60d055bbb5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ac3d2-ad41-413b-ac57-736867c3cc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5f8482-31df-40d5-b516-60d055bbb5a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F4DC3-4444-49C0-8E27-F1968CEA53DA}">
  <ds:schemaRefs>
    <ds:schemaRef ds:uri="http://schemas.microsoft.com/sharepoint/v3/contenttype/forms"/>
  </ds:schemaRefs>
</ds:datastoreItem>
</file>

<file path=customXml/itemProps2.xml><?xml version="1.0" encoding="utf-8"?>
<ds:datastoreItem xmlns:ds="http://schemas.openxmlformats.org/officeDocument/2006/customXml" ds:itemID="{C74E1C11-DD99-4009-832F-B60EDB101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ac3d2-ad41-413b-ac57-736867c3ccb0"/>
    <ds:schemaRef ds:uri="bd5f8482-31df-40d5-b516-60d055bbb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AC23D-DBC0-4D90-B41C-A23FEADC68F0}">
  <ds:schemaRef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bd5f8482-31df-40d5-b516-60d055bbb5a1"/>
    <ds:schemaRef ds:uri="479ac3d2-ad41-413b-ac57-736867c3ccb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6060</Words>
  <Characters>34546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Sjay Patterson-Craven</dc:creator>
  <cp:keywords/>
  <dc:description/>
  <cp:lastModifiedBy>Leon Fraser</cp:lastModifiedBy>
  <cp:revision>2</cp:revision>
  <cp:lastPrinted>2022-02-14T12:10:00Z</cp:lastPrinted>
  <dcterms:created xsi:type="dcterms:W3CDTF">2022-02-17T11:49:00Z</dcterms:created>
  <dcterms:modified xsi:type="dcterms:W3CDTF">2022-02-17T11:49:00Z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0x01010018143A4E27F865489988BD7EAF42C6CC</vt:lpwstr>
  </property>
</Properties>
</file>