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8A41" w14:textId="7DA9AFC1" w:rsidR="00304CF3" w:rsidRDefault="00304CF3" w:rsidP="00E10B2A">
      <w:pPr>
        <w:pStyle w:val="Heading5"/>
        <w:jc w:val="right"/>
      </w:pPr>
      <w:r>
        <w:t xml:space="preserve"> </w:t>
      </w:r>
      <w:r w:rsidR="006474B4" w:rsidRPr="008138D6">
        <w:rPr>
          <w:noProof/>
          <w:lang w:val="en-GB" w:eastAsia="en-GB"/>
        </w:rPr>
        <w:drawing>
          <wp:inline distT="0" distB="0" distL="0" distR="0" wp14:anchorId="1F3728EA" wp14:editId="56BA90A1">
            <wp:extent cx="2095500" cy="1089660"/>
            <wp:effectExtent l="0" t="0" r="0" b="0"/>
            <wp:docPr id="1" name="Picture 2" descr="The Edge Hill University logo. Black text saying &quot;Edge Hill University&quo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he Edge Hill University logo. Black text saying &quot;Edge Hill University&quot; on a whit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089660"/>
                    </a:xfrm>
                    <a:prstGeom prst="rect">
                      <a:avLst/>
                    </a:prstGeom>
                    <a:noFill/>
                    <a:ln>
                      <a:noFill/>
                    </a:ln>
                  </pic:spPr>
                </pic:pic>
              </a:graphicData>
            </a:graphic>
          </wp:inline>
        </w:drawing>
      </w:r>
    </w:p>
    <w:p w14:paraId="7A63ADE9" w14:textId="77777777" w:rsidR="00304CF3" w:rsidRDefault="00304CF3" w:rsidP="00E10B2A">
      <w:pPr>
        <w:jc w:val="center"/>
        <w:rPr>
          <w:rFonts w:ascii="Lucida Sans" w:hAnsi="Lucida Sans"/>
          <w:b/>
          <w:bCs/>
          <w:sz w:val="40"/>
        </w:rPr>
      </w:pPr>
    </w:p>
    <w:p w14:paraId="5D13BCBA" w14:textId="77777777" w:rsidR="00304CF3" w:rsidRDefault="00304CF3" w:rsidP="00E10B2A">
      <w:pPr>
        <w:jc w:val="center"/>
        <w:rPr>
          <w:rFonts w:ascii="Lucida Sans" w:hAnsi="Lucida Sans"/>
          <w:b/>
          <w:bCs/>
          <w:sz w:val="40"/>
        </w:rPr>
      </w:pPr>
    </w:p>
    <w:p w14:paraId="593C19CA" w14:textId="77777777" w:rsidR="00924A01" w:rsidRDefault="00924A01" w:rsidP="00E10B2A">
      <w:pPr>
        <w:jc w:val="center"/>
        <w:rPr>
          <w:rFonts w:ascii="Lucida Sans" w:hAnsi="Lucida Sans"/>
          <w:b/>
          <w:bCs/>
          <w:sz w:val="40"/>
        </w:rPr>
      </w:pPr>
    </w:p>
    <w:p w14:paraId="71B63BA3" w14:textId="77777777" w:rsidR="00380FE9" w:rsidRDefault="00380FE9" w:rsidP="00E10B2A">
      <w:pPr>
        <w:jc w:val="center"/>
        <w:rPr>
          <w:rFonts w:ascii="Lucida Sans" w:hAnsi="Lucida Sans"/>
          <w:b/>
          <w:bCs/>
          <w:sz w:val="40"/>
        </w:rPr>
      </w:pPr>
    </w:p>
    <w:p w14:paraId="771AD393" w14:textId="77777777" w:rsidR="00140390" w:rsidRDefault="00140390" w:rsidP="00140390">
      <w:pPr>
        <w:rPr>
          <w:rFonts w:ascii="Georgia" w:hAnsi="Georgia"/>
          <w:sz w:val="28"/>
          <w:szCs w:val="28"/>
        </w:rPr>
      </w:pPr>
    </w:p>
    <w:p w14:paraId="5B3395E1" w14:textId="535CCADF" w:rsidR="00924A01" w:rsidRDefault="006474B4" w:rsidP="00924A01">
      <w:pPr>
        <w:rPr>
          <w:rFonts w:ascii="Georgia" w:hAnsi="Georgia"/>
          <w:sz w:val="28"/>
          <w:szCs w:val="28"/>
        </w:rPr>
      </w:pPr>
      <w:r>
        <w:rPr>
          <w:noProof/>
          <w:szCs w:val="24"/>
        </w:rPr>
        <mc:AlternateContent>
          <mc:Choice Requires="wps">
            <w:drawing>
              <wp:anchor distT="0" distB="0" distL="114300" distR="114300" simplePos="0" relativeHeight="251657216" behindDoc="0" locked="0" layoutInCell="1" allowOverlap="1" wp14:anchorId="222962F7" wp14:editId="20BED0CB">
                <wp:simplePos x="0" y="0"/>
                <wp:positionH relativeFrom="column">
                  <wp:posOffset>-1106805</wp:posOffset>
                </wp:positionH>
                <wp:positionV relativeFrom="paragraph">
                  <wp:posOffset>284480</wp:posOffset>
                </wp:positionV>
                <wp:extent cx="5107305" cy="8648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7305" cy="864870"/>
                        </a:xfrm>
                        <a:prstGeom prst="rect">
                          <a:avLst/>
                        </a:prstGeom>
                        <a:solidFill>
                          <a:srgbClr val="F3394B"/>
                        </a:solidFill>
                        <a:ln w="25400" cap="flat" cmpd="sng" algn="ctr">
                          <a:noFill/>
                          <a:prstDash val="solid"/>
                        </a:ln>
                        <a:effectLst/>
                      </wps:spPr>
                      <wps:txbx>
                        <w:txbxContent>
                          <w:p w14:paraId="2842DEF1" w14:textId="77777777" w:rsidR="00924A01" w:rsidRPr="004A320F" w:rsidRDefault="00924A01" w:rsidP="00924A01">
                            <w:pPr>
                              <w:jc w:val="right"/>
                              <w:rPr>
                                <w:rFonts w:ascii="Georgia" w:hAnsi="Georgia"/>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2962F7" id="Rectangle 2" o:spid="_x0000_s1026" style="position:absolute;margin-left:-87.15pt;margin-top:22.4pt;width:402.15pt;height:6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VWWgIAAK8EAAAOAAAAZHJzL2Uyb0RvYy54bWysVMFu2zAMvQ/YPwi6r3bSpE2NOkXWIsOA&#10;oC3QFj0zshQbk0VNUmJ3Xz9KcdKg22nYRSBF+pF6fPT1Td9qtpPON2hKPjrLOZNGYNWYTclfnpdf&#10;Zpz5AKYCjUaW/E16fjP//Om6s4UcY426ko4RiPFFZ0teh2CLLPOili34M7TSUFChayGQ6zZZ5aAj&#10;9FZn4zy/yDp0lXUopPd0e7cP8nnCV0qK8KCUl4HpklNvIZ0unet4ZvNrKDYObN2IoQ34hy5aaAwV&#10;PULdQQC2dc0fUG0jHHpU4Uxgm6FSjZDpDfSaUf7hNU81WJneQuR4e6TJ/z9Ycb97so8utu7tCsUP&#10;T4xknfXFMRIdP+T0yrUxlxpnfWLx7cii7AMTdDkd5Zfn+ZQzQbHZxWR2mWjOoDh8bZ0P3yS2LBol&#10;dzSlRB7sVj7E+lAcUlJjqJtq2WidHLdZ32rHdkATXZ6fX02+xiHSJ/40TRvWlXw8neQ0dQGkLKUh&#10;kNnaquTebDgDvSHJiuBSbYOxQpJDrH0Hvt7XSLBDCW1iCzLpamj1nZ1ohX7dE0Y011i9PTrmcK85&#10;b8WyIeAV+PAIjkRGjdHihAc6lEbqFgeLsxrdr7/dx3yaPUU560i09JKfW3CSM/3dkCquRpNJVHly&#10;JtPLMTnuNLI+jZhte4vE4ohW1IpkxvygD6Zy2L7Sfi1iVQqBEVR7z9ng3Ib9MtGGCrlYpDRStoWw&#10;Mk9WRPBIWaT0uX8FZ4eZB1LLPR4EDsWH0e9z45cGF9uAqkm6eOd1ECltRZr9sMFx7U79lPX+n5n/&#10;BgAA//8DAFBLAwQUAAYACAAAACEAw2u80d8AAAALAQAADwAAAGRycy9kb3ducmV2LnhtbEyPwU7D&#10;MBBE70j8g7VI3Fo7qSlViFMhEAi4EeDuxtskamxHttuGfn23Jziu9mnmTbme7MAOGGLvnYJsLoCh&#10;a7zpXavg++tltgIWk3ZGD96hgl+MsK6ur0pdGH90n3ioU8soxMVCK+hSGgvOY9Oh1XHuR3T02/pg&#10;daIztNwEfaRwO/BciCW3unfU0OkRnzpsdvXeKvh4O+3yvN3G0/trf1cHaeTzT1Lq9mZ6fACWcEp/&#10;MFz0SR0qctr4vTORDQpm2b1cEKtAStpAxHIhaN2G0FUmgFcl/7+hOgMAAP//AwBQSwECLQAUAAYA&#10;CAAAACEAtoM4kv4AAADhAQAAEwAAAAAAAAAAAAAAAAAAAAAAW0NvbnRlbnRfVHlwZXNdLnhtbFBL&#10;AQItABQABgAIAAAAIQA4/SH/1gAAAJQBAAALAAAAAAAAAAAAAAAAAC8BAABfcmVscy8ucmVsc1BL&#10;AQItABQABgAIAAAAIQCxXsVWWgIAAK8EAAAOAAAAAAAAAAAAAAAAAC4CAABkcnMvZTJvRG9jLnht&#10;bFBLAQItABQABgAIAAAAIQDDa7zR3wAAAAsBAAAPAAAAAAAAAAAAAAAAALQEAABkcnMvZG93bnJl&#10;di54bWxQSwUGAAAAAAQABADzAAAAwAUAAAAA&#10;" fillcolor="#f3394b" stroked="f" strokeweight="2pt">
                <v:textbox>
                  <w:txbxContent>
                    <w:p w14:paraId="2842DEF1" w14:textId="77777777" w:rsidR="00924A01" w:rsidRPr="004A320F" w:rsidRDefault="00924A01" w:rsidP="00924A01">
                      <w:pPr>
                        <w:jc w:val="right"/>
                        <w:rPr>
                          <w:rFonts w:ascii="Georgia" w:hAnsi="Georgia"/>
                          <w:sz w:val="28"/>
                          <w:szCs w:val="28"/>
                        </w:rPr>
                      </w:pPr>
                    </w:p>
                  </w:txbxContent>
                </v:textbox>
              </v:rect>
            </w:pict>
          </mc:Fallback>
        </mc:AlternateContent>
      </w:r>
    </w:p>
    <w:p w14:paraId="6509ACBB" w14:textId="77777777" w:rsidR="00924A01" w:rsidRDefault="00924A01" w:rsidP="00924A01">
      <w:pPr>
        <w:rPr>
          <w:rFonts w:ascii="Georgia" w:hAnsi="Georgia"/>
          <w:sz w:val="28"/>
          <w:szCs w:val="28"/>
        </w:rPr>
      </w:pPr>
    </w:p>
    <w:p w14:paraId="3F347386" w14:textId="6C95E262" w:rsidR="00924A01" w:rsidRDefault="006474B4" w:rsidP="00924A01">
      <w:pPr>
        <w:rPr>
          <w:rFonts w:ascii="Georgia" w:hAnsi="Georgia"/>
          <w:sz w:val="28"/>
          <w:szCs w:val="28"/>
        </w:rPr>
      </w:pPr>
      <w:r>
        <w:rPr>
          <w:noProof/>
          <w:szCs w:val="24"/>
        </w:rPr>
        <mc:AlternateContent>
          <mc:Choice Requires="wps">
            <w:drawing>
              <wp:anchor distT="0" distB="0" distL="114300" distR="114300" simplePos="0" relativeHeight="251658240" behindDoc="0" locked="0" layoutInCell="1" allowOverlap="1" wp14:anchorId="28C65BEC" wp14:editId="20D027DC">
                <wp:simplePos x="0" y="0"/>
                <wp:positionH relativeFrom="column">
                  <wp:posOffset>-143510</wp:posOffset>
                </wp:positionH>
                <wp:positionV relativeFrom="paragraph">
                  <wp:posOffset>90805</wp:posOffset>
                </wp:positionV>
                <wp:extent cx="3907790" cy="756920"/>
                <wp:effectExtent l="3175" t="0" r="381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79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85D8A"/>
                              </a:solidFill>
                              <a:miter lim="800000"/>
                              <a:headEnd/>
                              <a:tailEnd/>
                            </a14:hiddenLine>
                          </a:ext>
                        </a:extLst>
                      </wps:spPr>
                      <wps:txbx>
                        <w:txbxContent>
                          <w:p w14:paraId="5AD96F50" w14:textId="77777777" w:rsidR="00924A01" w:rsidRPr="004A320F" w:rsidRDefault="00924A01" w:rsidP="00924A01">
                            <w:pPr>
                              <w:jc w:val="right"/>
                              <w:rPr>
                                <w:rFonts w:ascii="Georgia" w:hAnsi="Georgia"/>
                                <w:b/>
                                <w:sz w:val="28"/>
                                <w:szCs w:val="28"/>
                              </w:rPr>
                            </w:pPr>
                            <w:r>
                              <w:rPr>
                                <w:rFonts w:ascii="Georgia" w:hAnsi="Georgia"/>
                                <w:b/>
                                <w:sz w:val="28"/>
                                <w:szCs w:val="28"/>
                              </w:rPr>
                              <w:t>FACULTY OF HEALTH AND SOCIAL CARE</w:t>
                            </w:r>
                          </w:p>
                          <w:p w14:paraId="629030F1" w14:textId="77777777" w:rsidR="00924A01" w:rsidRPr="004A320F" w:rsidRDefault="00924A01" w:rsidP="00924A01">
                            <w:pPr>
                              <w:jc w:val="right"/>
                              <w:rPr>
                                <w:rFonts w:ascii="Georgia" w:hAnsi="Georgia"/>
                                <w:sz w:val="28"/>
                                <w:szCs w:val="28"/>
                              </w:rPr>
                            </w:pPr>
                          </w:p>
                          <w:p w14:paraId="50B2886F" w14:textId="77777777" w:rsidR="00924A01" w:rsidRPr="004A320F" w:rsidRDefault="00DF58A8" w:rsidP="00924A01">
                            <w:pPr>
                              <w:jc w:val="right"/>
                              <w:rPr>
                                <w:rFonts w:ascii="Georgia" w:hAnsi="Georgia"/>
                                <w:sz w:val="28"/>
                                <w:szCs w:val="28"/>
                              </w:rPr>
                            </w:pPr>
                            <w:r>
                              <w:rPr>
                                <w:rFonts w:ascii="Georgia" w:hAnsi="Georgia"/>
                                <w:sz w:val="28"/>
                                <w:szCs w:val="28"/>
                              </w:rPr>
                              <w:t>Undergraduate Nursing and Allied Health Professionals</w:t>
                            </w:r>
                          </w:p>
                          <w:p w14:paraId="6C28DFF7" w14:textId="77777777" w:rsidR="00924A01" w:rsidRPr="004A320F" w:rsidRDefault="00924A01" w:rsidP="00924A01">
                            <w:pPr>
                              <w:jc w:val="right"/>
                              <w:rPr>
                                <w:rFonts w:ascii="Georgia" w:hAnsi="Georgia"/>
                                <w:b/>
                                <w:sz w:val="28"/>
                                <w:szCs w:val="28"/>
                              </w:rPr>
                            </w:pPr>
                          </w:p>
                          <w:p w14:paraId="7724F82B" w14:textId="77777777" w:rsidR="00924A01" w:rsidRDefault="00924A01" w:rsidP="00924A0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C65BEC" id="Rectangle 4" o:spid="_x0000_s1027" style="position:absolute;margin-left:-11.3pt;margin-top:7.15pt;width:307.7pt;height: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g3gEAAKADAAAOAAAAZHJzL2Uyb0RvYy54bWysU9tu2zAMfR+wfxD0vtjO0mYx4hRFiw4D&#10;ugvQ7QMYWbaF2aJGKbGzrx+lpGm2vQ17EUxSOjyHPF7fTEMv9pq8QVvJYpZLoa3C2ti2kt++Prx5&#10;J4UPYGvo0epKHrSXN5vXr9ajK/UcO+xrTYJBrC9HV8kuBFdmmVedHsDP0GnLxQZpgMAhtVlNMDL6&#10;0GfzPL/ORqTaESrtPWfvj0W5SfhNo1X43DReB9FXkrmFdFI6t/HMNmsoWwLXGXWiAf/AYgBjuekZ&#10;6h4CiB2Zv6AGowg9NmGmcMiwaYzSSQOrKfI/1Dx14HTSwsPx7jwm//9g1af9k/tCkbp3j6i+e2Hx&#10;rgPb6lsiHDsNNbcr4qCy0fny/CAGnp+K7fgRa14t7AKmGUwNDRGQ1YkpjfpwHrWeglCcfLvKl8sV&#10;b0RxbXl1vZqnXWRQPr925MN7jYOIH5UkXmVCh/2jD5ENlM9XYjOLD6bv0zp7+1uCL8ZMYh8JR2/4&#10;MkzbSZj6JC1mtlgfWA7h0SRsav7okH5KMbJBKul/7IC0FP0HyyNZFYtFdFQKFldLFiDosrK9rIBV&#10;DFVJFUiKY3AXjj7cOTJtx72KpM/iLQ+yMUnjC6+TALZBkn6ybPTZZZxuvfxYm18AAAD//wMAUEsD&#10;BBQABgAIAAAAIQBTkmeB4AAAAAoBAAAPAAAAZHJzL2Rvd25yZXYueG1sTI/BTsMwEETvSPyDtUjc&#10;2g0JrSDEqWglqkpIIEIPHN3YTSLidRS7qfv3LCc47szT7EyxirYXkxl950jC3TwBYah2uqNGwv7z&#10;ZfYAwgdFWvWOjISL8bAqr68KlWt3pg8zVaERHEI+VxLaEIYc0detscrP3WCIvaMbrQp8jg3qUZ05&#10;3PaYJskSreqIP7RqMJvW1N/VyUpYv/uI+7fX3XG3/YoV4mU9bTdS3t7E5ycQwcTwB8Nvfa4OJXc6&#10;uBNpL3oJszRdMsrGfQaCgcVjylsOLGTZArAs8P+E8gcAAP//AwBQSwECLQAUAAYACAAAACEAtoM4&#10;kv4AAADhAQAAEwAAAAAAAAAAAAAAAAAAAAAAW0NvbnRlbnRfVHlwZXNdLnhtbFBLAQItABQABgAI&#10;AAAAIQA4/SH/1gAAAJQBAAALAAAAAAAAAAAAAAAAAC8BAABfcmVscy8ucmVsc1BLAQItABQABgAI&#10;AAAAIQB/UsWg3gEAAKADAAAOAAAAAAAAAAAAAAAAAC4CAABkcnMvZTJvRG9jLnhtbFBLAQItABQA&#10;BgAIAAAAIQBTkmeB4AAAAAoBAAAPAAAAAAAAAAAAAAAAADgEAABkcnMvZG93bnJldi54bWxQSwUG&#10;AAAAAAQABADzAAAARQUAAAAA&#10;" filled="f" stroked="f" strokecolor="#385d8a" strokeweight="2pt">
                <v:textbox>
                  <w:txbxContent>
                    <w:p w14:paraId="5AD96F50" w14:textId="77777777" w:rsidR="00924A01" w:rsidRPr="004A320F" w:rsidRDefault="00924A01" w:rsidP="00924A01">
                      <w:pPr>
                        <w:jc w:val="right"/>
                        <w:rPr>
                          <w:rFonts w:ascii="Georgia" w:hAnsi="Georgia"/>
                          <w:b/>
                          <w:sz w:val="28"/>
                          <w:szCs w:val="28"/>
                        </w:rPr>
                      </w:pPr>
                      <w:r>
                        <w:rPr>
                          <w:rFonts w:ascii="Georgia" w:hAnsi="Georgia"/>
                          <w:b/>
                          <w:sz w:val="28"/>
                          <w:szCs w:val="28"/>
                        </w:rPr>
                        <w:t>FACULTY OF HEALTH AND SOCIAL CARE</w:t>
                      </w:r>
                    </w:p>
                    <w:p w14:paraId="629030F1" w14:textId="77777777" w:rsidR="00924A01" w:rsidRPr="004A320F" w:rsidRDefault="00924A01" w:rsidP="00924A01">
                      <w:pPr>
                        <w:jc w:val="right"/>
                        <w:rPr>
                          <w:rFonts w:ascii="Georgia" w:hAnsi="Georgia"/>
                          <w:sz w:val="28"/>
                          <w:szCs w:val="28"/>
                        </w:rPr>
                      </w:pPr>
                    </w:p>
                    <w:p w14:paraId="50B2886F" w14:textId="77777777" w:rsidR="00924A01" w:rsidRPr="004A320F" w:rsidRDefault="00DF58A8" w:rsidP="00924A01">
                      <w:pPr>
                        <w:jc w:val="right"/>
                        <w:rPr>
                          <w:rFonts w:ascii="Georgia" w:hAnsi="Georgia"/>
                          <w:sz w:val="28"/>
                          <w:szCs w:val="28"/>
                        </w:rPr>
                      </w:pPr>
                      <w:r>
                        <w:rPr>
                          <w:rFonts w:ascii="Georgia" w:hAnsi="Georgia"/>
                          <w:sz w:val="28"/>
                          <w:szCs w:val="28"/>
                        </w:rPr>
                        <w:t>Undergraduate Nursing and Allied Health Professionals</w:t>
                      </w:r>
                    </w:p>
                    <w:p w14:paraId="6C28DFF7" w14:textId="77777777" w:rsidR="00924A01" w:rsidRPr="004A320F" w:rsidRDefault="00924A01" w:rsidP="00924A01">
                      <w:pPr>
                        <w:jc w:val="right"/>
                        <w:rPr>
                          <w:rFonts w:ascii="Georgia" w:hAnsi="Georgia"/>
                          <w:b/>
                          <w:sz w:val="28"/>
                          <w:szCs w:val="28"/>
                        </w:rPr>
                      </w:pPr>
                    </w:p>
                    <w:p w14:paraId="7724F82B" w14:textId="77777777" w:rsidR="00924A01" w:rsidRDefault="00924A01" w:rsidP="00924A01">
                      <w:pPr>
                        <w:jc w:val="center"/>
                      </w:pPr>
                    </w:p>
                  </w:txbxContent>
                </v:textbox>
              </v:rect>
            </w:pict>
          </mc:Fallback>
        </mc:AlternateContent>
      </w:r>
    </w:p>
    <w:p w14:paraId="5A40C39B" w14:textId="77777777" w:rsidR="00924A01" w:rsidRDefault="00924A01" w:rsidP="00924A01">
      <w:pPr>
        <w:rPr>
          <w:rFonts w:ascii="Georgia" w:hAnsi="Georgia"/>
          <w:sz w:val="28"/>
          <w:szCs w:val="28"/>
        </w:rPr>
      </w:pPr>
    </w:p>
    <w:p w14:paraId="019CE8AE" w14:textId="77777777" w:rsidR="00924A01" w:rsidRDefault="00924A01" w:rsidP="00924A01">
      <w:pPr>
        <w:rPr>
          <w:rFonts w:ascii="Georgia" w:hAnsi="Georgia"/>
          <w:sz w:val="28"/>
          <w:szCs w:val="28"/>
        </w:rPr>
      </w:pPr>
    </w:p>
    <w:p w14:paraId="7B9706BE" w14:textId="77777777" w:rsidR="00924A01" w:rsidRDefault="00924A01" w:rsidP="00924A01">
      <w:pPr>
        <w:rPr>
          <w:rFonts w:ascii="Georgia" w:hAnsi="Georgia"/>
          <w:sz w:val="28"/>
          <w:szCs w:val="28"/>
        </w:rPr>
      </w:pPr>
    </w:p>
    <w:p w14:paraId="6BEA9551" w14:textId="77777777" w:rsidR="00924A01" w:rsidRDefault="00924A01" w:rsidP="00924A01">
      <w:pPr>
        <w:rPr>
          <w:rFonts w:ascii="Georgia" w:hAnsi="Georgia"/>
          <w:sz w:val="28"/>
          <w:szCs w:val="28"/>
        </w:rPr>
      </w:pPr>
    </w:p>
    <w:p w14:paraId="216F3831" w14:textId="77777777" w:rsidR="00924A01" w:rsidRDefault="00924A01" w:rsidP="00924A01">
      <w:pPr>
        <w:rPr>
          <w:rFonts w:ascii="Georgia" w:hAnsi="Georgia"/>
          <w:sz w:val="28"/>
          <w:szCs w:val="28"/>
        </w:rPr>
      </w:pPr>
    </w:p>
    <w:p w14:paraId="42CB7BB4" w14:textId="77777777" w:rsidR="00924A01" w:rsidRDefault="00924A01" w:rsidP="00924A01">
      <w:pPr>
        <w:rPr>
          <w:rFonts w:ascii="Georgia" w:hAnsi="Georgia"/>
          <w:sz w:val="28"/>
          <w:szCs w:val="28"/>
        </w:rPr>
      </w:pPr>
    </w:p>
    <w:p w14:paraId="1355824F" w14:textId="77777777" w:rsidR="00924A01" w:rsidRDefault="00924A01" w:rsidP="00924A01">
      <w:pPr>
        <w:rPr>
          <w:rFonts w:ascii="Georgia" w:hAnsi="Georgia"/>
          <w:sz w:val="28"/>
          <w:szCs w:val="28"/>
        </w:rPr>
      </w:pPr>
    </w:p>
    <w:p w14:paraId="5274C2FA" w14:textId="77777777" w:rsidR="00924A01" w:rsidRDefault="00924A01" w:rsidP="00924A01">
      <w:pPr>
        <w:rPr>
          <w:rFonts w:ascii="Georgia" w:hAnsi="Georgia"/>
          <w:sz w:val="28"/>
          <w:szCs w:val="28"/>
        </w:rPr>
      </w:pPr>
    </w:p>
    <w:p w14:paraId="6468C616" w14:textId="77777777" w:rsidR="00140390" w:rsidRDefault="00140390" w:rsidP="00E10B2A">
      <w:pPr>
        <w:pStyle w:val="Heading5"/>
        <w:rPr>
          <w:sz w:val="48"/>
        </w:rPr>
      </w:pPr>
      <w:bookmarkStart w:id="0" w:name="_Toc130277835"/>
    </w:p>
    <w:p w14:paraId="22842EF5" w14:textId="77777777" w:rsidR="006269BE" w:rsidRPr="00103D7F" w:rsidRDefault="00304CF3" w:rsidP="00103D7F">
      <w:pPr>
        <w:pStyle w:val="Heading1"/>
      </w:pPr>
      <w:r w:rsidRPr="00103D7F">
        <w:t>Mentor</w:t>
      </w:r>
      <w:r w:rsidR="00140390" w:rsidRPr="00103D7F">
        <w:t xml:space="preserve"> </w:t>
      </w:r>
      <w:r w:rsidRPr="00103D7F">
        <w:t>Handbook</w:t>
      </w:r>
      <w:bookmarkEnd w:id="0"/>
    </w:p>
    <w:p w14:paraId="440A353C" w14:textId="77777777" w:rsidR="00304CF3" w:rsidRDefault="006248CD" w:rsidP="00140390">
      <w:pPr>
        <w:pStyle w:val="Heading5"/>
        <w:jc w:val="right"/>
        <w:rPr>
          <w:rFonts w:ascii="Georgia" w:hAnsi="Georgia"/>
          <w:b/>
          <w:sz w:val="48"/>
        </w:rPr>
      </w:pPr>
      <w:r>
        <w:rPr>
          <w:rFonts w:ascii="Georgia" w:hAnsi="Georgia"/>
          <w:b/>
          <w:sz w:val="48"/>
        </w:rPr>
        <w:t xml:space="preserve"> </w:t>
      </w:r>
    </w:p>
    <w:p w14:paraId="56A91C88" w14:textId="77777777" w:rsidR="006248CD" w:rsidRPr="006248CD" w:rsidRDefault="006248CD" w:rsidP="006248CD">
      <w:pPr>
        <w:jc w:val="right"/>
        <w:rPr>
          <w:b/>
          <w:sz w:val="44"/>
          <w:szCs w:val="44"/>
        </w:rPr>
      </w:pPr>
      <w:r w:rsidRPr="006248CD">
        <w:rPr>
          <w:b/>
          <w:sz w:val="44"/>
          <w:szCs w:val="44"/>
        </w:rPr>
        <w:t>Supporting Students with Dyslexia</w:t>
      </w:r>
    </w:p>
    <w:p w14:paraId="30B8702A" w14:textId="77777777" w:rsidR="00304CF3" w:rsidRDefault="00304CF3" w:rsidP="00E10B2A">
      <w:pPr>
        <w:jc w:val="center"/>
        <w:rPr>
          <w:rFonts w:ascii="Lucida Sans" w:hAnsi="Lucida Sans"/>
          <w:b/>
          <w:bCs/>
          <w:sz w:val="36"/>
        </w:rPr>
      </w:pPr>
    </w:p>
    <w:p w14:paraId="2EB3BE2C" w14:textId="77777777" w:rsidR="00304CF3" w:rsidRDefault="00304CF3" w:rsidP="00E10B2A">
      <w:pPr>
        <w:jc w:val="center"/>
        <w:rPr>
          <w:rFonts w:ascii="Lucida Sans" w:hAnsi="Lucida Sans"/>
          <w:b/>
          <w:bCs/>
          <w:sz w:val="36"/>
        </w:rPr>
      </w:pPr>
    </w:p>
    <w:p w14:paraId="40935954" w14:textId="77777777" w:rsidR="00304CF3" w:rsidRDefault="00304CF3" w:rsidP="00E10B2A">
      <w:pPr>
        <w:jc w:val="center"/>
        <w:rPr>
          <w:rFonts w:ascii="Lucida Sans" w:hAnsi="Lucida Sans"/>
          <w:b/>
          <w:bCs/>
          <w:sz w:val="36"/>
        </w:rPr>
      </w:pPr>
    </w:p>
    <w:p w14:paraId="6FD6BFF5" w14:textId="77777777" w:rsidR="00924A01" w:rsidRPr="00924A01" w:rsidRDefault="00924A01" w:rsidP="00924A01"/>
    <w:p w14:paraId="1C8F0F0B" w14:textId="77777777" w:rsidR="00304CF3" w:rsidRDefault="00304CF3" w:rsidP="00E10B2A">
      <w:pPr>
        <w:pStyle w:val="Heading8"/>
        <w:rPr>
          <w:rFonts w:ascii="Comic Sans MS" w:hAnsi="Comic Sans MS"/>
          <w:b/>
          <w:bCs/>
          <w:i w:val="0"/>
          <w:iCs w:val="0"/>
        </w:rPr>
      </w:pPr>
    </w:p>
    <w:p w14:paraId="3740E859" w14:textId="77777777" w:rsidR="00304CF3" w:rsidRDefault="00304CF3" w:rsidP="00E10B2A">
      <w:pPr>
        <w:pStyle w:val="Title"/>
        <w:jc w:val="left"/>
        <w:rPr>
          <w:rFonts w:ascii="Arial Narrow" w:hAnsi="Arial Narrow"/>
        </w:rPr>
      </w:pPr>
    </w:p>
    <w:p w14:paraId="501E5F85" w14:textId="77777777" w:rsidR="00304CF3" w:rsidRDefault="00304CF3" w:rsidP="00E10B2A">
      <w:pPr>
        <w:pStyle w:val="Title"/>
        <w:rPr>
          <w:rFonts w:ascii="Arial Narrow" w:hAnsi="Arial Narrow"/>
          <w:sz w:val="24"/>
        </w:rPr>
      </w:pPr>
    </w:p>
    <w:p w14:paraId="38434C35" w14:textId="77777777" w:rsidR="00304CF3" w:rsidRDefault="00304CF3" w:rsidP="00E10B2A">
      <w:pPr>
        <w:pStyle w:val="Title"/>
        <w:rPr>
          <w:rFonts w:ascii="Arial Narrow" w:hAnsi="Arial Narrow"/>
          <w:sz w:val="24"/>
        </w:rPr>
      </w:pPr>
    </w:p>
    <w:p w14:paraId="08CF4D65" w14:textId="77777777" w:rsidR="00140390" w:rsidRDefault="00140390" w:rsidP="00E10B2A">
      <w:pPr>
        <w:pStyle w:val="Title"/>
        <w:rPr>
          <w:rFonts w:ascii="Arial Narrow" w:hAnsi="Arial Narrow"/>
          <w:sz w:val="24"/>
        </w:rPr>
      </w:pPr>
    </w:p>
    <w:p w14:paraId="13D8E1C1" w14:textId="77777777" w:rsidR="00140390" w:rsidRDefault="00140390" w:rsidP="00E10B2A">
      <w:pPr>
        <w:pStyle w:val="Title"/>
        <w:rPr>
          <w:rFonts w:ascii="Arial Narrow" w:hAnsi="Arial Narrow"/>
          <w:sz w:val="24"/>
        </w:rPr>
      </w:pPr>
    </w:p>
    <w:p w14:paraId="02595639" w14:textId="77777777" w:rsidR="00140390" w:rsidRDefault="00140390" w:rsidP="00E10B2A">
      <w:pPr>
        <w:pStyle w:val="Title"/>
        <w:rPr>
          <w:rFonts w:ascii="Arial Narrow" w:hAnsi="Arial Narrow"/>
          <w:sz w:val="24"/>
        </w:rPr>
      </w:pPr>
    </w:p>
    <w:p w14:paraId="384D8985" w14:textId="77777777" w:rsidR="00140390" w:rsidRDefault="00140390" w:rsidP="00E10B2A">
      <w:pPr>
        <w:pStyle w:val="Title"/>
        <w:rPr>
          <w:rFonts w:ascii="Arial Narrow" w:hAnsi="Arial Narrow"/>
          <w:sz w:val="24"/>
        </w:rPr>
      </w:pPr>
    </w:p>
    <w:p w14:paraId="11A191BB" w14:textId="77777777" w:rsidR="00924A01" w:rsidRPr="00380FE9" w:rsidRDefault="00924A01" w:rsidP="002D7EBA">
      <w:pPr>
        <w:pStyle w:val="Title"/>
        <w:rPr>
          <w:rFonts w:ascii="Arial Narrow" w:hAnsi="Arial Narrow"/>
          <w:sz w:val="22"/>
          <w:szCs w:val="18"/>
        </w:rPr>
      </w:pPr>
      <w:r w:rsidRPr="00380FE9">
        <w:rPr>
          <w:rFonts w:ascii="Arial Narrow" w:hAnsi="Arial Narrow"/>
          <w:sz w:val="22"/>
          <w:szCs w:val="18"/>
        </w:rPr>
        <w:t>Reviewed</w:t>
      </w:r>
    </w:p>
    <w:p w14:paraId="7E607850" w14:textId="77777777" w:rsidR="00304CF3" w:rsidRPr="00380FE9" w:rsidRDefault="006248CD" w:rsidP="00E10B2A">
      <w:pPr>
        <w:pStyle w:val="Title"/>
        <w:rPr>
          <w:rFonts w:ascii="Arial Narrow" w:hAnsi="Arial Narrow"/>
          <w:sz w:val="22"/>
          <w:szCs w:val="18"/>
        </w:rPr>
      </w:pPr>
      <w:r w:rsidRPr="00380FE9">
        <w:rPr>
          <w:rFonts w:ascii="Arial Narrow" w:hAnsi="Arial Narrow"/>
          <w:sz w:val="22"/>
          <w:szCs w:val="18"/>
        </w:rPr>
        <w:t>May 2016</w:t>
      </w:r>
    </w:p>
    <w:p w14:paraId="55F49CE8" w14:textId="77777777" w:rsidR="003C4BB1" w:rsidRDefault="003C4BB1" w:rsidP="00E10B2A">
      <w:pPr>
        <w:pStyle w:val="Title"/>
        <w:rPr>
          <w:sz w:val="24"/>
          <w:u w:val="single"/>
        </w:rPr>
      </w:pPr>
    </w:p>
    <w:p w14:paraId="24345643" w14:textId="77777777" w:rsidR="00304CF3" w:rsidRDefault="00304CF3" w:rsidP="00103D7F">
      <w:pPr>
        <w:pStyle w:val="Heading1"/>
      </w:pPr>
    </w:p>
    <w:p w14:paraId="06DE03FD" w14:textId="77777777" w:rsidR="00304CF3" w:rsidRPr="002C0035" w:rsidRDefault="00304CF3" w:rsidP="002B3D17">
      <w:pPr>
        <w:pStyle w:val="BodyText"/>
        <w:jc w:val="center"/>
        <w:rPr>
          <w:szCs w:val="28"/>
        </w:rPr>
      </w:pPr>
      <w:r w:rsidRPr="002C0035">
        <w:rPr>
          <w:szCs w:val="28"/>
        </w:rPr>
        <w:t>C O N T E N T S</w:t>
      </w:r>
    </w:p>
    <w:p w14:paraId="0E4BA481" w14:textId="77777777" w:rsidR="002C0035" w:rsidRDefault="002C0035" w:rsidP="002B3D17">
      <w:pPr>
        <w:pStyle w:val="BodyText"/>
        <w:jc w:val="center"/>
        <w:rPr>
          <w:sz w:val="28"/>
          <w:szCs w:val="28"/>
        </w:rPr>
      </w:pPr>
    </w:p>
    <w:p w14:paraId="06F2A70F" w14:textId="77777777" w:rsidR="00B8311A" w:rsidRDefault="00B8311A" w:rsidP="00B8311A">
      <w:pPr>
        <w:pStyle w:val="BodyText"/>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851"/>
      </w:tblGrid>
      <w:tr w:rsidR="00CC386C" w:rsidRPr="00DE56B5" w14:paraId="1BBC5FC6" w14:textId="77777777" w:rsidTr="00DE56B5">
        <w:trPr>
          <w:trHeight w:val="2646"/>
        </w:trPr>
        <w:tc>
          <w:tcPr>
            <w:tcW w:w="7479" w:type="dxa"/>
            <w:tcBorders>
              <w:top w:val="nil"/>
              <w:left w:val="nil"/>
              <w:bottom w:val="nil"/>
              <w:right w:val="nil"/>
            </w:tcBorders>
            <w:shd w:val="clear" w:color="auto" w:fill="auto"/>
          </w:tcPr>
          <w:p w14:paraId="25FF94C9" w14:textId="77777777" w:rsidR="00B8311A" w:rsidRPr="00DE56B5" w:rsidRDefault="00B8311A" w:rsidP="00CC386C">
            <w:pPr>
              <w:rPr>
                <w:rFonts w:cs="Arial"/>
                <w:szCs w:val="28"/>
              </w:rPr>
            </w:pPr>
          </w:p>
          <w:p w14:paraId="58FBAE8C" w14:textId="77777777" w:rsidR="00B8311A" w:rsidRPr="00DE56B5" w:rsidRDefault="00B8311A" w:rsidP="00CC386C">
            <w:pPr>
              <w:rPr>
                <w:rFonts w:cs="Arial"/>
                <w:szCs w:val="28"/>
              </w:rPr>
            </w:pPr>
          </w:p>
          <w:p w14:paraId="4A640E4B" w14:textId="77777777" w:rsidR="00CC386C" w:rsidRPr="00DE56B5" w:rsidRDefault="00CC386C" w:rsidP="00CC386C">
            <w:pPr>
              <w:rPr>
                <w:rFonts w:cs="Arial"/>
                <w:szCs w:val="28"/>
              </w:rPr>
            </w:pPr>
            <w:r w:rsidRPr="00DE56B5">
              <w:rPr>
                <w:rFonts w:cs="Arial"/>
                <w:szCs w:val="28"/>
              </w:rPr>
              <w:t xml:space="preserve">Welcome </w:t>
            </w:r>
          </w:p>
          <w:p w14:paraId="7B85407D" w14:textId="77777777" w:rsidR="00CC386C" w:rsidRPr="00DE56B5" w:rsidRDefault="00CC386C" w:rsidP="00CC386C">
            <w:pPr>
              <w:rPr>
                <w:rFonts w:cs="Arial"/>
                <w:szCs w:val="28"/>
              </w:rPr>
            </w:pPr>
          </w:p>
          <w:p w14:paraId="4207F52B" w14:textId="77777777" w:rsidR="00CC386C" w:rsidRPr="00DE56B5" w:rsidRDefault="00CC386C" w:rsidP="00CC386C">
            <w:pPr>
              <w:rPr>
                <w:rFonts w:cs="Arial"/>
                <w:szCs w:val="28"/>
              </w:rPr>
            </w:pPr>
            <w:r w:rsidRPr="00DE56B5">
              <w:rPr>
                <w:rFonts w:cs="Arial"/>
                <w:szCs w:val="28"/>
              </w:rPr>
              <w:t>What is understood by the term dyslexia?</w:t>
            </w:r>
          </w:p>
          <w:p w14:paraId="465552E7" w14:textId="77777777" w:rsidR="00CC386C" w:rsidRPr="00DE56B5" w:rsidRDefault="00CC386C" w:rsidP="00CC386C">
            <w:pPr>
              <w:rPr>
                <w:rFonts w:cs="Arial"/>
                <w:szCs w:val="28"/>
              </w:rPr>
            </w:pPr>
          </w:p>
          <w:p w14:paraId="525A516B" w14:textId="77777777" w:rsidR="00CC386C" w:rsidRPr="00DE56B5" w:rsidRDefault="00CC386C" w:rsidP="00CC386C">
            <w:pPr>
              <w:rPr>
                <w:rFonts w:cs="Arial"/>
                <w:szCs w:val="28"/>
              </w:rPr>
            </w:pPr>
            <w:r w:rsidRPr="00DE56B5">
              <w:rPr>
                <w:rFonts w:cs="Arial"/>
                <w:szCs w:val="28"/>
              </w:rPr>
              <w:t>What are reasonable adjustments?</w:t>
            </w:r>
          </w:p>
          <w:p w14:paraId="6DF2461E" w14:textId="77777777" w:rsidR="00CC386C" w:rsidRPr="00DE56B5" w:rsidRDefault="00CC386C" w:rsidP="00CC386C">
            <w:pPr>
              <w:rPr>
                <w:rFonts w:cs="Arial"/>
                <w:szCs w:val="28"/>
              </w:rPr>
            </w:pPr>
          </w:p>
          <w:p w14:paraId="0278DB59" w14:textId="77777777" w:rsidR="00CC386C" w:rsidRPr="00DE56B5" w:rsidRDefault="00C96BC2" w:rsidP="00DE56B5">
            <w:pPr>
              <w:pStyle w:val="ListParagraph"/>
              <w:ind w:left="0"/>
              <w:rPr>
                <w:rFonts w:cs="Arial"/>
                <w:szCs w:val="28"/>
              </w:rPr>
            </w:pPr>
            <w:r>
              <w:rPr>
                <w:rFonts w:cs="Arial"/>
                <w:szCs w:val="28"/>
              </w:rPr>
              <w:t xml:space="preserve">Should you support </w:t>
            </w:r>
            <w:r w:rsidR="00CC386C" w:rsidRPr="00DE56B5">
              <w:rPr>
                <w:rFonts w:cs="Arial"/>
                <w:szCs w:val="28"/>
              </w:rPr>
              <w:t>students with dyslexia any differently in practice?</w:t>
            </w:r>
          </w:p>
          <w:p w14:paraId="71838EEA" w14:textId="77777777" w:rsidR="00CC386C" w:rsidRPr="00DE56B5" w:rsidRDefault="00CC386C" w:rsidP="00DE56B5">
            <w:pPr>
              <w:pStyle w:val="ListParagraph"/>
              <w:ind w:left="0"/>
              <w:rPr>
                <w:rFonts w:cs="Arial"/>
                <w:szCs w:val="28"/>
              </w:rPr>
            </w:pPr>
          </w:p>
          <w:p w14:paraId="5F0E9FF1" w14:textId="77777777" w:rsidR="00CC386C" w:rsidRPr="00DE56B5" w:rsidRDefault="00CC386C" w:rsidP="00DE56B5">
            <w:pPr>
              <w:pStyle w:val="ListParagraph"/>
              <w:ind w:left="0"/>
              <w:rPr>
                <w:rFonts w:cs="Arial"/>
                <w:szCs w:val="28"/>
              </w:rPr>
            </w:pPr>
            <w:r w:rsidRPr="00DE56B5">
              <w:rPr>
                <w:rFonts w:cs="Arial"/>
                <w:szCs w:val="28"/>
              </w:rPr>
              <w:t>Supporting a student with dyslexia: formative and summative assessment.</w:t>
            </w:r>
          </w:p>
          <w:p w14:paraId="4F1AD7E9" w14:textId="77777777" w:rsidR="00CC386C" w:rsidRPr="00DE56B5" w:rsidRDefault="00CC386C" w:rsidP="00DE56B5">
            <w:pPr>
              <w:pStyle w:val="ListParagraph"/>
              <w:ind w:left="0"/>
              <w:rPr>
                <w:rFonts w:cs="Arial"/>
                <w:szCs w:val="28"/>
              </w:rPr>
            </w:pPr>
          </w:p>
          <w:p w14:paraId="53D9ED0B" w14:textId="77777777" w:rsidR="00CC386C" w:rsidRPr="00DE56B5" w:rsidRDefault="00CC386C" w:rsidP="00DE56B5">
            <w:pPr>
              <w:pStyle w:val="ListParagraph"/>
              <w:ind w:left="0"/>
              <w:rPr>
                <w:rFonts w:cs="Arial"/>
                <w:szCs w:val="28"/>
              </w:rPr>
            </w:pPr>
            <w:r w:rsidRPr="00DE56B5">
              <w:rPr>
                <w:rFonts w:cs="Arial"/>
                <w:szCs w:val="28"/>
              </w:rPr>
              <w:t>Emotional impact of Dyslexia in the workplace</w:t>
            </w:r>
          </w:p>
          <w:p w14:paraId="6A67B24F" w14:textId="77777777" w:rsidR="00CC386C" w:rsidRPr="00DE56B5" w:rsidRDefault="00CC386C" w:rsidP="00DE56B5">
            <w:pPr>
              <w:pStyle w:val="ListParagraph"/>
              <w:ind w:left="0"/>
              <w:rPr>
                <w:rFonts w:cs="Arial"/>
                <w:szCs w:val="28"/>
              </w:rPr>
            </w:pPr>
          </w:p>
          <w:p w14:paraId="27306F72" w14:textId="77777777" w:rsidR="00CC386C" w:rsidRPr="00DE56B5" w:rsidRDefault="00CC386C" w:rsidP="00DE56B5">
            <w:pPr>
              <w:pStyle w:val="ListParagraph"/>
              <w:ind w:left="0"/>
              <w:rPr>
                <w:rFonts w:cs="Arial"/>
                <w:szCs w:val="28"/>
              </w:rPr>
            </w:pPr>
            <w:r w:rsidRPr="00DE56B5">
              <w:rPr>
                <w:rFonts w:cs="Arial"/>
                <w:szCs w:val="28"/>
              </w:rPr>
              <w:t>Do practice placements have any legal responsibilities to provide reasonable adjustments?</w:t>
            </w:r>
          </w:p>
          <w:p w14:paraId="08302DBA" w14:textId="77777777" w:rsidR="00CC386C" w:rsidRPr="00DE56B5" w:rsidRDefault="00CC386C" w:rsidP="00DE56B5">
            <w:pPr>
              <w:pStyle w:val="ListParagraph"/>
              <w:ind w:left="0"/>
              <w:rPr>
                <w:rFonts w:cs="Arial"/>
                <w:szCs w:val="28"/>
              </w:rPr>
            </w:pPr>
          </w:p>
          <w:p w14:paraId="3B56ECB9" w14:textId="77777777" w:rsidR="00CC386C" w:rsidRDefault="00CC386C" w:rsidP="00DE56B5">
            <w:pPr>
              <w:pStyle w:val="ListParagraph"/>
              <w:ind w:left="0"/>
              <w:rPr>
                <w:rFonts w:cs="Arial"/>
                <w:szCs w:val="28"/>
              </w:rPr>
            </w:pPr>
            <w:r w:rsidRPr="00DE56B5">
              <w:rPr>
                <w:rFonts w:cs="Arial"/>
                <w:szCs w:val="28"/>
              </w:rPr>
              <w:t>Standards, recommendations and guidance for mentors and practice placements</w:t>
            </w:r>
          </w:p>
          <w:p w14:paraId="10C438DF" w14:textId="77777777" w:rsidR="00F04088" w:rsidRDefault="00F04088" w:rsidP="00DE56B5">
            <w:pPr>
              <w:pStyle w:val="ListParagraph"/>
              <w:ind w:left="0"/>
              <w:rPr>
                <w:rFonts w:cs="Arial"/>
                <w:szCs w:val="28"/>
              </w:rPr>
            </w:pPr>
          </w:p>
          <w:p w14:paraId="52C67750" w14:textId="77777777" w:rsidR="00F04088" w:rsidRPr="00DE56B5" w:rsidRDefault="00F04088" w:rsidP="00DE56B5">
            <w:pPr>
              <w:pStyle w:val="ListParagraph"/>
              <w:ind w:left="0"/>
              <w:rPr>
                <w:rFonts w:cs="Arial"/>
                <w:szCs w:val="28"/>
              </w:rPr>
            </w:pPr>
            <w:r>
              <w:rPr>
                <w:rFonts w:cs="Arial"/>
                <w:szCs w:val="28"/>
              </w:rPr>
              <w:t>The role dimensions &amp; competence of the mentor supporting the learner</w:t>
            </w:r>
          </w:p>
          <w:p w14:paraId="22DC09A9" w14:textId="77777777" w:rsidR="00CC386C" w:rsidRPr="00DE56B5" w:rsidRDefault="00CC386C" w:rsidP="00DE56B5">
            <w:pPr>
              <w:pStyle w:val="ListParagraph"/>
              <w:ind w:left="0"/>
              <w:jc w:val="both"/>
              <w:rPr>
                <w:rFonts w:cs="Arial"/>
                <w:szCs w:val="28"/>
              </w:rPr>
            </w:pPr>
          </w:p>
          <w:p w14:paraId="6E6B6AD0" w14:textId="77777777" w:rsidR="00CC386C" w:rsidRPr="00DE56B5" w:rsidRDefault="00CC386C" w:rsidP="00DE56B5">
            <w:pPr>
              <w:pStyle w:val="ListParagraph"/>
              <w:ind w:left="0"/>
              <w:jc w:val="both"/>
              <w:rPr>
                <w:rFonts w:cs="Arial"/>
                <w:szCs w:val="28"/>
              </w:rPr>
            </w:pPr>
            <w:r w:rsidRPr="00DE56B5">
              <w:rPr>
                <w:rFonts w:cs="Arial"/>
                <w:szCs w:val="28"/>
              </w:rPr>
              <w:t>Dissemination of new learning</w:t>
            </w:r>
          </w:p>
          <w:p w14:paraId="29EDA646" w14:textId="77777777" w:rsidR="00CC386C" w:rsidRPr="00DE56B5" w:rsidRDefault="00CC386C" w:rsidP="00DE56B5">
            <w:pPr>
              <w:pStyle w:val="ListParagraph"/>
              <w:ind w:left="0"/>
              <w:jc w:val="both"/>
              <w:rPr>
                <w:rFonts w:cs="Arial"/>
                <w:szCs w:val="28"/>
              </w:rPr>
            </w:pPr>
          </w:p>
          <w:p w14:paraId="1D1096E3" w14:textId="77777777" w:rsidR="00CC386C" w:rsidRPr="00DE56B5" w:rsidRDefault="00CC386C" w:rsidP="00DE56B5">
            <w:pPr>
              <w:pStyle w:val="ListParagraph"/>
              <w:ind w:left="0"/>
              <w:jc w:val="both"/>
              <w:rPr>
                <w:rFonts w:cs="Arial"/>
                <w:szCs w:val="28"/>
              </w:rPr>
            </w:pPr>
          </w:p>
          <w:p w14:paraId="20793292" w14:textId="77777777" w:rsidR="00CC386C" w:rsidRPr="00DE56B5" w:rsidRDefault="00CC386C" w:rsidP="00DE56B5">
            <w:pPr>
              <w:pStyle w:val="ListParagraph"/>
              <w:ind w:left="0"/>
              <w:jc w:val="both"/>
              <w:rPr>
                <w:rFonts w:cs="Arial"/>
                <w:szCs w:val="28"/>
              </w:rPr>
            </w:pPr>
          </w:p>
          <w:p w14:paraId="6495D60A" w14:textId="77777777" w:rsidR="00CC386C" w:rsidRPr="00DE56B5" w:rsidRDefault="00CC386C" w:rsidP="00DE56B5">
            <w:pPr>
              <w:jc w:val="both"/>
              <w:rPr>
                <w:rFonts w:cs="Arial"/>
                <w:b/>
                <w:szCs w:val="28"/>
              </w:rPr>
            </w:pPr>
            <w:r w:rsidRPr="00DE56B5">
              <w:rPr>
                <w:rFonts w:cs="Arial"/>
                <w:b/>
                <w:szCs w:val="28"/>
              </w:rPr>
              <w:t xml:space="preserve">Appendix </w:t>
            </w:r>
          </w:p>
          <w:p w14:paraId="63413704" w14:textId="77777777" w:rsidR="00CC386C" w:rsidRPr="00DE56B5" w:rsidRDefault="00CC386C" w:rsidP="00DE56B5">
            <w:pPr>
              <w:pStyle w:val="ListParagraph"/>
              <w:numPr>
                <w:ilvl w:val="0"/>
                <w:numId w:val="18"/>
              </w:numPr>
              <w:jc w:val="both"/>
              <w:rPr>
                <w:rFonts w:cs="Arial"/>
                <w:szCs w:val="28"/>
              </w:rPr>
            </w:pPr>
            <w:r w:rsidRPr="00DE56B5">
              <w:rPr>
                <w:rFonts w:cs="Arial"/>
                <w:szCs w:val="28"/>
              </w:rPr>
              <w:t>Useful websites</w:t>
            </w:r>
          </w:p>
          <w:p w14:paraId="57E8782E" w14:textId="77777777" w:rsidR="00CC386C" w:rsidRPr="00DE56B5" w:rsidRDefault="00CC386C" w:rsidP="00DE56B5">
            <w:pPr>
              <w:pStyle w:val="ListParagraph"/>
              <w:numPr>
                <w:ilvl w:val="0"/>
                <w:numId w:val="18"/>
              </w:numPr>
              <w:jc w:val="both"/>
              <w:rPr>
                <w:rFonts w:cs="Arial"/>
                <w:szCs w:val="28"/>
              </w:rPr>
            </w:pPr>
            <w:r w:rsidRPr="00DE56B5">
              <w:rPr>
                <w:rFonts w:cs="Arial"/>
                <w:szCs w:val="28"/>
              </w:rPr>
              <w:t>Useful contacts Higher Education Institute</w:t>
            </w:r>
          </w:p>
          <w:p w14:paraId="0C5773DA" w14:textId="77777777" w:rsidR="00CC386C" w:rsidRPr="00DE56B5" w:rsidRDefault="00CC386C" w:rsidP="00DE56B5">
            <w:pPr>
              <w:pStyle w:val="ListParagraph"/>
              <w:numPr>
                <w:ilvl w:val="0"/>
                <w:numId w:val="18"/>
              </w:numPr>
              <w:jc w:val="both"/>
              <w:rPr>
                <w:rFonts w:cs="Arial"/>
                <w:szCs w:val="28"/>
              </w:rPr>
            </w:pPr>
            <w:r w:rsidRPr="00DE56B5">
              <w:rPr>
                <w:rFonts w:cs="Arial"/>
                <w:szCs w:val="28"/>
              </w:rPr>
              <w:t>References</w:t>
            </w:r>
          </w:p>
          <w:p w14:paraId="12041E55" w14:textId="77777777" w:rsidR="00CC386C" w:rsidRPr="00DE56B5" w:rsidRDefault="00CC386C" w:rsidP="00CC386C">
            <w:pPr>
              <w:pStyle w:val="BodyText"/>
              <w:rPr>
                <w:rFonts w:cs="Arial"/>
                <w:szCs w:val="28"/>
              </w:rPr>
            </w:pPr>
          </w:p>
          <w:p w14:paraId="430C55D5" w14:textId="77777777" w:rsidR="00CC386C" w:rsidRPr="00DE56B5" w:rsidRDefault="00CC386C" w:rsidP="00CC386C">
            <w:pPr>
              <w:pStyle w:val="BodyText"/>
              <w:rPr>
                <w:rFonts w:cs="Arial"/>
                <w:szCs w:val="28"/>
              </w:rPr>
            </w:pPr>
          </w:p>
        </w:tc>
        <w:tc>
          <w:tcPr>
            <w:tcW w:w="851" w:type="dxa"/>
            <w:tcBorders>
              <w:top w:val="nil"/>
              <w:left w:val="nil"/>
              <w:bottom w:val="nil"/>
              <w:right w:val="nil"/>
            </w:tcBorders>
            <w:shd w:val="clear" w:color="auto" w:fill="auto"/>
          </w:tcPr>
          <w:p w14:paraId="4B4593A3" w14:textId="77777777" w:rsidR="00B8311A" w:rsidRPr="00DE56B5" w:rsidRDefault="00B8311A" w:rsidP="00DE56B5">
            <w:pPr>
              <w:pStyle w:val="BodyText"/>
              <w:jc w:val="right"/>
              <w:rPr>
                <w:rFonts w:cs="Arial"/>
                <w:b w:val="0"/>
                <w:szCs w:val="28"/>
              </w:rPr>
            </w:pPr>
            <w:r w:rsidRPr="00DE56B5">
              <w:rPr>
                <w:rFonts w:cs="Arial"/>
                <w:b w:val="0"/>
                <w:szCs w:val="28"/>
              </w:rPr>
              <w:t>Page</w:t>
            </w:r>
          </w:p>
          <w:p w14:paraId="473DA417" w14:textId="77777777" w:rsidR="00B8311A" w:rsidRPr="00DE56B5" w:rsidRDefault="00B8311A" w:rsidP="00DE56B5">
            <w:pPr>
              <w:pStyle w:val="BodyText"/>
              <w:jc w:val="right"/>
              <w:rPr>
                <w:rFonts w:cs="Arial"/>
                <w:b w:val="0"/>
                <w:szCs w:val="28"/>
              </w:rPr>
            </w:pPr>
          </w:p>
          <w:p w14:paraId="22CCD1F6" w14:textId="77777777" w:rsidR="00CC386C" w:rsidRPr="00DE56B5" w:rsidRDefault="00CC386C" w:rsidP="00DE56B5">
            <w:pPr>
              <w:pStyle w:val="BodyText"/>
              <w:jc w:val="right"/>
              <w:rPr>
                <w:rFonts w:cs="Arial"/>
                <w:b w:val="0"/>
                <w:szCs w:val="28"/>
              </w:rPr>
            </w:pPr>
            <w:r w:rsidRPr="00DE56B5">
              <w:rPr>
                <w:rFonts w:cs="Arial"/>
                <w:b w:val="0"/>
                <w:szCs w:val="28"/>
              </w:rPr>
              <w:t>3</w:t>
            </w:r>
          </w:p>
          <w:p w14:paraId="269F8869" w14:textId="77777777" w:rsidR="00CC386C" w:rsidRPr="00DE56B5" w:rsidRDefault="00CC386C" w:rsidP="00DE56B5">
            <w:pPr>
              <w:pStyle w:val="BodyText"/>
              <w:jc w:val="right"/>
              <w:rPr>
                <w:rFonts w:cs="Arial"/>
                <w:b w:val="0"/>
                <w:szCs w:val="28"/>
              </w:rPr>
            </w:pPr>
          </w:p>
          <w:p w14:paraId="5140E6E8" w14:textId="77777777" w:rsidR="00CC386C" w:rsidRPr="00DE56B5" w:rsidRDefault="00CC386C" w:rsidP="00DE56B5">
            <w:pPr>
              <w:pStyle w:val="BodyText"/>
              <w:jc w:val="right"/>
              <w:rPr>
                <w:rFonts w:cs="Arial"/>
                <w:b w:val="0"/>
                <w:szCs w:val="28"/>
              </w:rPr>
            </w:pPr>
            <w:r w:rsidRPr="00DE56B5">
              <w:rPr>
                <w:rFonts w:cs="Arial"/>
                <w:b w:val="0"/>
                <w:szCs w:val="28"/>
              </w:rPr>
              <w:t>4</w:t>
            </w:r>
          </w:p>
          <w:p w14:paraId="41E7260D" w14:textId="77777777" w:rsidR="00CC386C" w:rsidRPr="00DE56B5" w:rsidRDefault="00CC386C" w:rsidP="00DE56B5">
            <w:pPr>
              <w:pStyle w:val="BodyText"/>
              <w:jc w:val="right"/>
              <w:rPr>
                <w:rFonts w:cs="Arial"/>
                <w:b w:val="0"/>
                <w:szCs w:val="28"/>
              </w:rPr>
            </w:pPr>
          </w:p>
          <w:p w14:paraId="5BAB9D68" w14:textId="77777777" w:rsidR="00CC386C" w:rsidRPr="00DE56B5" w:rsidRDefault="00CC386C" w:rsidP="00DE56B5">
            <w:pPr>
              <w:pStyle w:val="BodyText"/>
              <w:jc w:val="right"/>
              <w:rPr>
                <w:rFonts w:cs="Arial"/>
                <w:b w:val="0"/>
                <w:szCs w:val="28"/>
              </w:rPr>
            </w:pPr>
            <w:r w:rsidRPr="00DE56B5">
              <w:rPr>
                <w:rFonts w:cs="Arial"/>
                <w:b w:val="0"/>
                <w:szCs w:val="28"/>
              </w:rPr>
              <w:t>4</w:t>
            </w:r>
          </w:p>
          <w:p w14:paraId="61C29311" w14:textId="77777777" w:rsidR="00CC386C" w:rsidRPr="00DE56B5" w:rsidRDefault="00CC386C" w:rsidP="00DE56B5">
            <w:pPr>
              <w:pStyle w:val="BodyText"/>
              <w:jc w:val="right"/>
              <w:rPr>
                <w:rFonts w:cs="Arial"/>
                <w:b w:val="0"/>
                <w:szCs w:val="28"/>
              </w:rPr>
            </w:pPr>
          </w:p>
          <w:p w14:paraId="0090EFC9" w14:textId="77777777" w:rsidR="00CC386C" w:rsidRPr="00DE56B5" w:rsidRDefault="00CC386C" w:rsidP="00DE56B5">
            <w:pPr>
              <w:pStyle w:val="BodyText"/>
              <w:jc w:val="right"/>
              <w:rPr>
                <w:rFonts w:cs="Arial"/>
                <w:b w:val="0"/>
                <w:szCs w:val="28"/>
              </w:rPr>
            </w:pPr>
            <w:r w:rsidRPr="00DE56B5">
              <w:rPr>
                <w:rFonts w:cs="Arial"/>
                <w:b w:val="0"/>
                <w:szCs w:val="28"/>
              </w:rPr>
              <w:t>5</w:t>
            </w:r>
          </w:p>
          <w:p w14:paraId="534BA81E" w14:textId="77777777" w:rsidR="00CC386C" w:rsidRPr="00DE56B5" w:rsidRDefault="00CC386C" w:rsidP="00DE56B5">
            <w:pPr>
              <w:pStyle w:val="BodyText"/>
              <w:jc w:val="right"/>
              <w:rPr>
                <w:rFonts w:cs="Arial"/>
                <w:b w:val="0"/>
                <w:szCs w:val="28"/>
              </w:rPr>
            </w:pPr>
          </w:p>
          <w:p w14:paraId="187D6649" w14:textId="77777777" w:rsidR="00CC386C" w:rsidRPr="00DE56B5" w:rsidRDefault="00CC386C" w:rsidP="00DE56B5">
            <w:pPr>
              <w:pStyle w:val="BodyText"/>
              <w:jc w:val="right"/>
              <w:rPr>
                <w:rFonts w:cs="Arial"/>
                <w:b w:val="0"/>
                <w:szCs w:val="28"/>
              </w:rPr>
            </w:pPr>
          </w:p>
          <w:p w14:paraId="1DC9C63A" w14:textId="77777777" w:rsidR="00CC386C" w:rsidRPr="00DE56B5" w:rsidRDefault="003843FA" w:rsidP="00DE56B5">
            <w:pPr>
              <w:pStyle w:val="BodyText"/>
              <w:jc w:val="right"/>
              <w:rPr>
                <w:rFonts w:cs="Arial"/>
                <w:b w:val="0"/>
                <w:szCs w:val="28"/>
              </w:rPr>
            </w:pPr>
            <w:r>
              <w:rPr>
                <w:rFonts w:cs="Arial"/>
                <w:b w:val="0"/>
                <w:szCs w:val="28"/>
              </w:rPr>
              <w:t>8</w:t>
            </w:r>
          </w:p>
          <w:p w14:paraId="60C67264" w14:textId="77777777" w:rsidR="00B8311A" w:rsidRPr="00DE56B5" w:rsidRDefault="00B8311A" w:rsidP="00DE56B5">
            <w:pPr>
              <w:pStyle w:val="BodyText"/>
              <w:jc w:val="right"/>
              <w:rPr>
                <w:rFonts w:cs="Arial"/>
                <w:b w:val="0"/>
                <w:szCs w:val="28"/>
              </w:rPr>
            </w:pPr>
          </w:p>
          <w:p w14:paraId="381F3F92" w14:textId="77777777" w:rsidR="00B8311A" w:rsidRPr="00DE56B5" w:rsidRDefault="00B8311A" w:rsidP="00DE56B5">
            <w:pPr>
              <w:pStyle w:val="BodyText"/>
              <w:jc w:val="right"/>
              <w:rPr>
                <w:rFonts w:cs="Arial"/>
                <w:b w:val="0"/>
                <w:szCs w:val="28"/>
              </w:rPr>
            </w:pPr>
          </w:p>
          <w:p w14:paraId="21D68454" w14:textId="77777777" w:rsidR="00B8311A" w:rsidRPr="00DE56B5" w:rsidRDefault="00B8311A" w:rsidP="00DE56B5">
            <w:pPr>
              <w:pStyle w:val="BodyText"/>
              <w:jc w:val="right"/>
              <w:rPr>
                <w:rFonts w:cs="Arial"/>
                <w:b w:val="0"/>
                <w:szCs w:val="28"/>
              </w:rPr>
            </w:pPr>
            <w:r w:rsidRPr="00DE56B5">
              <w:rPr>
                <w:rFonts w:cs="Arial"/>
                <w:b w:val="0"/>
                <w:szCs w:val="28"/>
              </w:rPr>
              <w:t>8</w:t>
            </w:r>
          </w:p>
          <w:p w14:paraId="3D9F5E83" w14:textId="77777777" w:rsidR="00B8311A" w:rsidRPr="00DE56B5" w:rsidRDefault="00B8311A" w:rsidP="00DE56B5">
            <w:pPr>
              <w:pStyle w:val="BodyText"/>
              <w:jc w:val="right"/>
              <w:rPr>
                <w:rFonts w:cs="Arial"/>
                <w:b w:val="0"/>
                <w:szCs w:val="28"/>
              </w:rPr>
            </w:pPr>
          </w:p>
          <w:p w14:paraId="25F992D2" w14:textId="77777777" w:rsidR="00B8311A" w:rsidRPr="00DE56B5" w:rsidRDefault="00B8311A" w:rsidP="00DE56B5">
            <w:pPr>
              <w:pStyle w:val="BodyText"/>
              <w:jc w:val="right"/>
              <w:rPr>
                <w:rFonts w:cs="Arial"/>
                <w:b w:val="0"/>
                <w:szCs w:val="28"/>
              </w:rPr>
            </w:pPr>
            <w:r w:rsidRPr="00DE56B5">
              <w:rPr>
                <w:rFonts w:cs="Arial"/>
                <w:b w:val="0"/>
                <w:szCs w:val="28"/>
              </w:rPr>
              <w:t>8</w:t>
            </w:r>
          </w:p>
          <w:p w14:paraId="728243D9" w14:textId="77777777" w:rsidR="00B8311A" w:rsidRPr="00DE56B5" w:rsidRDefault="00B8311A" w:rsidP="00DE56B5">
            <w:pPr>
              <w:pStyle w:val="BodyText"/>
              <w:jc w:val="right"/>
              <w:rPr>
                <w:rFonts w:cs="Arial"/>
                <w:b w:val="0"/>
                <w:szCs w:val="28"/>
              </w:rPr>
            </w:pPr>
          </w:p>
          <w:p w14:paraId="0A71D991" w14:textId="77777777" w:rsidR="00B8311A" w:rsidRPr="00DE56B5" w:rsidRDefault="00B8311A" w:rsidP="00DE56B5">
            <w:pPr>
              <w:pStyle w:val="BodyText"/>
              <w:jc w:val="right"/>
              <w:rPr>
                <w:rFonts w:cs="Arial"/>
                <w:b w:val="0"/>
                <w:szCs w:val="28"/>
              </w:rPr>
            </w:pPr>
          </w:p>
          <w:p w14:paraId="4CB43B5C" w14:textId="77777777" w:rsidR="00B8311A" w:rsidRPr="00DE56B5" w:rsidRDefault="00F04088" w:rsidP="00DE56B5">
            <w:pPr>
              <w:pStyle w:val="BodyText"/>
              <w:jc w:val="right"/>
              <w:rPr>
                <w:rFonts w:cs="Arial"/>
                <w:b w:val="0"/>
                <w:szCs w:val="28"/>
              </w:rPr>
            </w:pPr>
            <w:r>
              <w:rPr>
                <w:rFonts w:cs="Arial"/>
                <w:b w:val="0"/>
                <w:szCs w:val="28"/>
              </w:rPr>
              <w:t>10</w:t>
            </w:r>
          </w:p>
          <w:p w14:paraId="39560E4A" w14:textId="77777777" w:rsidR="00B8311A" w:rsidRPr="00DE56B5" w:rsidRDefault="00B8311A" w:rsidP="00DE56B5">
            <w:pPr>
              <w:pStyle w:val="BodyText"/>
              <w:jc w:val="right"/>
              <w:rPr>
                <w:rFonts w:cs="Arial"/>
                <w:b w:val="0"/>
                <w:szCs w:val="28"/>
              </w:rPr>
            </w:pPr>
          </w:p>
          <w:p w14:paraId="356F0CDE" w14:textId="77777777" w:rsidR="00B8311A" w:rsidRPr="00DE56B5" w:rsidRDefault="00B8311A" w:rsidP="00DE56B5">
            <w:pPr>
              <w:pStyle w:val="BodyText"/>
              <w:jc w:val="right"/>
              <w:rPr>
                <w:rFonts w:cs="Arial"/>
                <w:b w:val="0"/>
                <w:szCs w:val="28"/>
              </w:rPr>
            </w:pPr>
          </w:p>
          <w:p w14:paraId="004D6E47" w14:textId="77777777" w:rsidR="00B8311A" w:rsidRPr="00DE56B5" w:rsidRDefault="00F04088" w:rsidP="00DE56B5">
            <w:pPr>
              <w:pStyle w:val="BodyText"/>
              <w:jc w:val="right"/>
              <w:rPr>
                <w:rFonts w:cs="Arial"/>
                <w:b w:val="0"/>
                <w:szCs w:val="28"/>
              </w:rPr>
            </w:pPr>
            <w:r>
              <w:rPr>
                <w:rFonts w:cs="Arial"/>
                <w:b w:val="0"/>
                <w:szCs w:val="28"/>
              </w:rPr>
              <w:t>10</w:t>
            </w:r>
          </w:p>
          <w:p w14:paraId="358C542A" w14:textId="77777777" w:rsidR="00B8311A" w:rsidRPr="00DE56B5" w:rsidRDefault="00B8311A" w:rsidP="00DE56B5">
            <w:pPr>
              <w:pStyle w:val="BodyText"/>
              <w:jc w:val="right"/>
              <w:rPr>
                <w:rFonts w:cs="Arial"/>
                <w:b w:val="0"/>
                <w:szCs w:val="28"/>
              </w:rPr>
            </w:pPr>
          </w:p>
          <w:p w14:paraId="638595D7" w14:textId="77777777" w:rsidR="00B8311A" w:rsidRPr="00DE56B5" w:rsidRDefault="00B8311A" w:rsidP="00DE56B5">
            <w:pPr>
              <w:pStyle w:val="BodyText"/>
              <w:jc w:val="right"/>
              <w:rPr>
                <w:rFonts w:cs="Arial"/>
                <w:b w:val="0"/>
                <w:szCs w:val="28"/>
              </w:rPr>
            </w:pPr>
          </w:p>
          <w:p w14:paraId="16D24561" w14:textId="77777777" w:rsidR="00B8311A" w:rsidRPr="00DE56B5" w:rsidRDefault="003843FA" w:rsidP="00DE56B5">
            <w:pPr>
              <w:pStyle w:val="BodyText"/>
              <w:jc w:val="right"/>
              <w:rPr>
                <w:rFonts w:cs="Arial"/>
                <w:b w:val="0"/>
                <w:szCs w:val="28"/>
              </w:rPr>
            </w:pPr>
            <w:r>
              <w:rPr>
                <w:rFonts w:cs="Arial"/>
                <w:b w:val="0"/>
                <w:szCs w:val="28"/>
              </w:rPr>
              <w:t>12</w:t>
            </w:r>
          </w:p>
        </w:tc>
      </w:tr>
    </w:tbl>
    <w:p w14:paraId="24B2F7FD" w14:textId="77777777" w:rsidR="00CC386C" w:rsidRPr="00E10B2A" w:rsidRDefault="00CC386C" w:rsidP="00CC386C">
      <w:pPr>
        <w:pStyle w:val="BodyText"/>
        <w:rPr>
          <w:sz w:val="28"/>
          <w:szCs w:val="28"/>
        </w:rPr>
      </w:pPr>
    </w:p>
    <w:p w14:paraId="00E05C36" w14:textId="77777777" w:rsidR="00304CF3" w:rsidRPr="00E10B2A" w:rsidRDefault="00304CF3" w:rsidP="002B3D17">
      <w:pPr>
        <w:pStyle w:val="BodyText"/>
        <w:jc w:val="center"/>
        <w:rPr>
          <w:rFonts w:cs="Arial"/>
          <w:szCs w:val="24"/>
        </w:rPr>
      </w:pPr>
    </w:p>
    <w:p w14:paraId="3A3E390B" w14:textId="77777777" w:rsidR="00304CF3" w:rsidRPr="00EF1D04" w:rsidRDefault="00304CF3" w:rsidP="00103D7F">
      <w:pPr>
        <w:pStyle w:val="Heading1"/>
      </w:pPr>
    </w:p>
    <w:p w14:paraId="001F2209" w14:textId="77777777" w:rsidR="00304CF3" w:rsidRPr="00EF1D04" w:rsidRDefault="00304CF3" w:rsidP="00FC7AD2">
      <w:pPr>
        <w:rPr>
          <w:rFonts w:cs="Arial"/>
          <w:b/>
          <w:sz w:val="28"/>
          <w:szCs w:val="28"/>
        </w:rPr>
      </w:pPr>
    </w:p>
    <w:p w14:paraId="45695357" w14:textId="77777777" w:rsidR="00304CF3" w:rsidRPr="00EF1D04" w:rsidRDefault="00304CF3" w:rsidP="00FC7AD2">
      <w:pPr>
        <w:rPr>
          <w:rFonts w:cs="Arial"/>
          <w:b/>
          <w:sz w:val="28"/>
          <w:szCs w:val="28"/>
        </w:rPr>
      </w:pPr>
    </w:p>
    <w:p w14:paraId="74AF008D" w14:textId="77777777" w:rsidR="00304CF3" w:rsidRPr="00EF1D04" w:rsidRDefault="00304CF3" w:rsidP="00FC7AD2">
      <w:pPr>
        <w:rPr>
          <w:rFonts w:cs="Arial"/>
          <w:b/>
          <w:sz w:val="28"/>
          <w:szCs w:val="28"/>
        </w:rPr>
      </w:pPr>
    </w:p>
    <w:p w14:paraId="78B5288A" w14:textId="77777777" w:rsidR="00304CF3" w:rsidRDefault="00304CF3" w:rsidP="00FC7AD2">
      <w:pPr>
        <w:rPr>
          <w:rFonts w:ascii="Tahoma" w:hAnsi="Tahoma" w:cs="Tahoma"/>
          <w:b/>
          <w:sz w:val="28"/>
          <w:szCs w:val="28"/>
        </w:rPr>
      </w:pPr>
    </w:p>
    <w:p w14:paraId="58E13822" w14:textId="77777777" w:rsidR="00304CF3" w:rsidRDefault="00304CF3" w:rsidP="00FC7AD2">
      <w:pPr>
        <w:rPr>
          <w:rFonts w:ascii="Tahoma" w:hAnsi="Tahoma" w:cs="Tahoma"/>
          <w:b/>
          <w:sz w:val="28"/>
          <w:szCs w:val="28"/>
        </w:rPr>
      </w:pPr>
    </w:p>
    <w:p w14:paraId="53334FE2" w14:textId="77777777" w:rsidR="002D7EBA" w:rsidRDefault="002D7EBA" w:rsidP="00103D7F">
      <w:pPr>
        <w:pStyle w:val="Heading1"/>
      </w:pPr>
      <w:bookmarkStart w:id="1" w:name="_Toc164827232"/>
    </w:p>
    <w:p w14:paraId="728C81A4" w14:textId="77777777" w:rsidR="00CC386C" w:rsidRPr="00CC386C" w:rsidRDefault="00CC386C" w:rsidP="00CC386C">
      <w:pPr>
        <w:rPr>
          <w:lang w:val="en-GB"/>
        </w:rPr>
      </w:pPr>
    </w:p>
    <w:p w14:paraId="13566A0A" w14:textId="77777777" w:rsidR="002D7EBA" w:rsidRDefault="002D7EBA" w:rsidP="00103D7F">
      <w:pPr>
        <w:pStyle w:val="Heading1"/>
      </w:pPr>
    </w:p>
    <w:p w14:paraId="752EC60A" w14:textId="77777777" w:rsidR="00EE5D46" w:rsidRDefault="00EE5D46" w:rsidP="00103D7F">
      <w:pPr>
        <w:pStyle w:val="Heading1"/>
      </w:pPr>
    </w:p>
    <w:p w14:paraId="1E70679E" w14:textId="77777777" w:rsidR="00304CF3" w:rsidRDefault="00304CF3" w:rsidP="00103D7F">
      <w:pPr>
        <w:pStyle w:val="Heading1"/>
      </w:pPr>
      <w:r w:rsidRPr="002A1013">
        <w:t>Welcome</w:t>
      </w:r>
      <w:bookmarkEnd w:id="1"/>
    </w:p>
    <w:p w14:paraId="5943E726" w14:textId="77777777" w:rsidR="00EF1D04" w:rsidRDefault="00EF1D04" w:rsidP="006269BE">
      <w:pPr>
        <w:rPr>
          <w:lang w:val="en-GB"/>
        </w:rPr>
      </w:pPr>
    </w:p>
    <w:p w14:paraId="1D0772FA" w14:textId="77777777" w:rsidR="00304CF3" w:rsidRPr="00E10B2A" w:rsidRDefault="00304CF3" w:rsidP="006269BE">
      <w:pPr>
        <w:jc w:val="both"/>
        <w:rPr>
          <w:rFonts w:cs="Arial"/>
          <w:b/>
          <w:sz w:val="28"/>
          <w:szCs w:val="28"/>
        </w:rPr>
      </w:pPr>
    </w:p>
    <w:p w14:paraId="41D28FF3" w14:textId="77777777" w:rsidR="00304CF3" w:rsidRPr="00E10B2A" w:rsidRDefault="00304CF3" w:rsidP="006269BE">
      <w:pPr>
        <w:jc w:val="both"/>
        <w:rPr>
          <w:rFonts w:cs="Arial"/>
          <w:szCs w:val="24"/>
        </w:rPr>
      </w:pPr>
      <w:r w:rsidRPr="00E10B2A">
        <w:rPr>
          <w:rFonts w:cs="Arial"/>
          <w:szCs w:val="24"/>
        </w:rPr>
        <w:t>Edge Hill University academic staff work in close partnership with all their clinical colleagues and as a mentor th</w:t>
      </w:r>
      <w:r w:rsidR="006E574D">
        <w:rPr>
          <w:rFonts w:cs="Arial"/>
          <w:szCs w:val="24"/>
        </w:rPr>
        <w:t xml:space="preserve">at partnership extends to you. </w:t>
      </w:r>
      <w:r w:rsidRPr="00E10B2A">
        <w:rPr>
          <w:rFonts w:cs="Arial"/>
          <w:szCs w:val="24"/>
        </w:rPr>
        <w:t>Together, our joint responsibility is to train and educate the next generation of co</w:t>
      </w:r>
      <w:r w:rsidR="00C96BC2">
        <w:rPr>
          <w:rFonts w:cs="Arial"/>
          <w:szCs w:val="24"/>
        </w:rPr>
        <w:t>mpetent, knowledgeable students</w:t>
      </w:r>
      <w:r w:rsidRPr="00E10B2A">
        <w:rPr>
          <w:rFonts w:cs="Arial"/>
          <w:szCs w:val="24"/>
        </w:rPr>
        <w:t xml:space="preserve">.   </w:t>
      </w:r>
    </w:p>
    <w:p w14:paraId="45E940C8" w14:textId="77777777" w:rsidR="00304CF3" w:rsidRPr="00E10B2A" w:rsidRDefault="00304CF3" w:rsidP="006269BE">
      <w:pPr>
        <w:jc w:val="both"/>
        <w:rPr>
          <w:rFonts w:cs="Arial"/>
          <w:szCs w:val="24"/>
        </w:rPr>
      </w:pPr>
    </w:p>
    <w:p w14:paraId="20671AE4" w14:textId="77777777" w:rsidR="00304CF3" w:rsidRDefault="00C96BC2" w:rsidP="006269BE">
      <w:pPr>
        <w:jc w:val="both"/>
        <w:rPr>
          <w:rFonts w:cs="Arial"/>
        </w:rPr>
      </w:pPr>
      <w:r>
        <w:rPr>
          <w:rFonts w:cs="Arial"/>
        </w:rPr>
        <w:t xml:space="preserve">This Mentor Handbook </w:t>
      </w:r>
      <w:r w:rsidR="00304CF3" w:rsidRPr="00E10B2A">
        <w:rPr>
          <w:rFonts w:cs="Arial"/>
        </w:rPr>
        <w:t>is intended to prov</w:t>
      </w:r>
      <w:r w:rsidR="006E574D">
        <w:rPr>
          <w:rFonts w:cs="Arial"/>
        </w:rPr>
        <w:t>ide a clear focus for mentors to enhance</w:t>
      </w:r>
      <w:r w:rsidR="00304CF3" w:rsidRPr="00E10B2A">
        <w:rPr>
          <w:rFonts w:cs="Arial"/>
        </w:rPr>
        <w:t xml:space="preserve"> </w:t>
      </w:r>
      <w:proofErr w:type="spellStart"/>
      <w:r w:rsidR="006E574D">
        <w:rPr>
          <w:rFonts w:cs="Arial"/>
        </w:rPr>
        <w:t>optimisation</w:t>
      </w:r>
      <w:proofErr w:type="spellEnd"/>
      <w:r w:rsidR="006E574D">
        <w:rPr>
          <w:rFonts w:cs="Arial"/>
        </w:rPr>
        <w:t xml:space="preserve"> of learning for students with </w:t>
      </w:r>
      <w:r w:rsidR="000B2E08">
        <w:rPr>
          <w:rFonts w:cs="Arial"/>
        </w:rPr>
        <w:t>diagnosed</w:t>
      </w:r>
      <w:r w:rsidR="006E574D">
        <w:rPr>
          <w:rFonts w:cs="Arial"/>
        </w:rPr>
        <w:t xml:space="preserve"> dyslexia.</w:t>
      </w:r>
      <w:r w:rsidR="006E574D" w:rsidRPr="00E10B2A">
        <w:rPr>
          <w:rFonts w:cs="Arial"/>
        </w:rPr>
        <w:t xml:space="preserve"> It</w:t>
      </w:r>
      <w:r w:rsidR="00304CF3" w:rsidRPr="00E10B2A">
        <w:rPr>
          <w:rFonts w:cs="Arial"/>
        </w:rPr>
        <w:t xml:space="preserve"> aims to be ‘user friendly’ by providing key information for mentors in an easily accessible form.</w:t>
      </w:r>
    </w:p>
    <w:p w14:paraId="2E7F5553" w14:textId="77777777" w:rsidR="006248CD" w:rsidRDefault="006248CD" w:rsidP="00930DBF">
      <w:pPr>
        <w:spacing w:line="360" w:lineRule="auto"/>
        <w:jc w:val="both"/>
        <w:rPr>
          <w:rFonts w:cs="Arial"/>
        </w:rPr>
      </w:pPr>
    </w:p>
    <w:p w14:paraId="65F92957" w14:textId="77777777" w:rsidR="00304CF3" w:rsidRDefault="00304CF3" w:rsidP="00E10B2A">
      <w:pPr>
        <w:jc w:val="both"/>
        <w:rPr>
          <w:rFonts w:cs="Arial"/>
        </w:rPr>
      </w:pPr>
    </w:p>
    <w:p w14:paraId="22B3E6CB" w14:textId="77777777" w:rsidR="006248CD" w:rsidRDefault="006248CD" w:rsidP="00E10B2A">
      <w:pPr>
        <w:jc w:val="both"/>
        <w:rPr>
          <w:rFonts w:cs="Arial"/>
        </w:rPr>
      </w:pPr>
    </w:p>
    <w:p w14:paraId="6AA9BAB5" w14:textId="77777777" w:rsidR="006248CD" w:rsidRDefault="006248CD" w:rsidP="00E10B2A">
      <w:pPr>
        <w:jc w:val="both"/>
        <w:rPr>
          <w:rFonts w:cs="Arial"/>
        </w:rPr>
      </w:pPr>
    </w:p>
    <w:p w14:paraId="0C6C9E1B" w14:textId="77777777" w:rsidR="006248CD" w:rsidRDefault="006248CD" w:rsidP="00E10B2A">
      <w:pPr>
        <w:jc w:val="both"/>
        <w:rPr>
          <w:rFonts w:cs="Arial"/>
        </w:rPr>
      </w:pPr>
    </w:p>
    <w:p w14:paraId="3DFA17F3" w14:textId="77777777" w:rsidR="006248CD" w:rsidRDefault="006248CD" w:rsidP="00E10B2A">
      <w:pPr>
        <w:jc w:val="both"/>
        <w:rPr>
          <w:rFonts w:cs="Arial"/>
        </w:rPr>
      </w:pPr>
    </w:p>
    <w:p w14:paraId="3E758A36" w14:textId="77777777" w:rsidR="006248CD" w:rsidRDefault="006248CD" w:rsidP="00E10B2A">
      <w:pPr>
        <w:jc w:val="both"/>
        <w:rPr>
          <w:rFonts w:cs="Arial"/>
        </w:rPr>
      </w:pPr>
    </w:p>
    <w:p w14:paraId="3E4417A7" w14:textId="77777777" w:rsidR="006248CD" w:rsidRDefault="006248CD" w:rsidP="00E10B2A">
      <w:pPr>
        <w:jc w:val="both"/>
        <w:rPr>
          <w:rFonts w:cs="Arial"/>
        </w:rPr>
      </w:pPr>
    </w:p>
    <w:p w14:paraId="554C39EF" w14:textId="77777777" w:rsidR="006248CD" w:rsidRDefault="006248CD" w:rsidP="00E10B2A">
      <w:pPr>
        <w:jc w:val="both"/>
        <w:rPr>
          <w:rFonts w:cs="Arial"/>
        </w:rPr>
      </w:pPr>
    </w:p>
    <w:p w14:paraId="68575E9D" w14:textId="77777777" w:rsidR="006248CD" w:rsidRDefault="006248CD" w:rsidP="00E10B2A">
      <w:pPr>
        <w:jc w:val="both"/>
        <w:rPr>
          <w:rFonts w:cs="Arial"/>
        </w:rPr>
      </w:pPr>
    </w:p>
    <w:p w14:paraId="7AD5903D" w14:textId="77777777" w:rsidR="006248CD" w:rsidRDefault="006248CD" w:rsidP="00E10B2A">
      <w:pPr>
        <w:jc w:val="both"/>
        <w:rPr>
          <w:rFonts w:cs="Arial"/>
        </w:rPr>
      </w:pPr>
    </w:p>
    <w:p w14:paraId="6E0B60E1" w14:textId="77777777" w:rsidR="006248CD" w:rsidRDefault="006248CD" w:rsidP="00E10B2A">
      <w:pPr>
        <w:jc w:val="both"/>
        <w:rPr>
          <w:rFonts w:cs="Arial"/>
        </w:rPr>
      </w:pPr>
    </w:p>
    <w:p w14:paraId="45908728" w14:textId="77777777" w:rsidR="006248CD" w:rsidRDefault="006248CD" w:rsidP="00E10B2A">
      <w:pPr>
        <w:jc w:val="both"/>
        <w:rPr>
          <w:rFonts w:cs="Arial"/>
        </w:rPr>
      </w:pPr>
    </w:p>
    <w:p w14:paraId="549DE744" w14:textId="77777777" w:rsidR="006248CD" w:rsidRDefault="006248CD" w:rsidP="00E10B2A">
      <w:pPr>
        <w:jc w:val="both"/>
        <w:rPr>
          <w:rFonts w:cs="Arial"/>
        </w:rPr>
      </w:pPr>
    </w:p>
    <w:p w14:paraId="48BDFE75" w14:textId="77777777" w:rsidR="006248CD" w:rsidRDefault="006248CD" w:rsidP="00E10B2A">
      <w:pPr>
        <w:jc w:val="both"/>
        <w:rPr>
          <w:rFonts w:cs="Arial"/>
        </w:rPr>
      </w:pPr>
    </w:p>
    <w:p w14:paraId="3BD7B7C7" w14:textId="77777777" w:rsidR="006248CD" w:rsidRDefault="006248CD" w:rsidP="00E10B2A">
      <w:pPr>
        <w:jc w:val="both"/>
        <w:rPr>
          <w:rFonts w:cs="Arial"/>
        </w:rPr>
      </w:pPr>
    </w:p>
    <w:p w14:paraId="5DB22EFF" w14:textId="77777777" w:rsidR="006248CD" w:rsidRDefault="006248CD" w:rsidP="00E10B2A">
      <w:pPr>
        <w:jc w:val="both"/>
        <w:rPr>
          <w:rFonts w:cs="Arial"/>
        </w:rPr>
      </w:pPr>
    </w:p>
    <w:p w14:paraId="17C1E772" w14:textId="77777777" w:rsidR="006248CD" w:rsidRDefault="006248CD" w:rsidP="00E10B2A">
      <w:pPr>
        <w:jc w:val="both"/>
        <w:rPr>
          <w:rFonts w:cs="Arial"/>
        </w:rPr>
      </w:pPr>
    </w:p>
    <w:p w14:paraId="04D8CF18" w14:textId="77777777" w:rsidR="006248CD" w:rsidRDefault="006248CD" w:rsidP="00E10B2A">
      <w:pPr>
        <w:jc w:val="both"/>
        <w:rPr>
          <w:rFonts w:cs="Arial"/>
        </w:rPr>
      </w:pPr>
    </w:p>
    <w:p w14:paraId="0C8D748F" w14:textId="77777777" w:rsidR="006248CD" w:rsidRDefault="006248CD" w:rsidP="00E10B2A">
      <w:pPr>
        <w:jc w:val="both"/>
        <w:rPr>
          <w:rFonts w:cs="Arial"/>
        </w:rPr>
      </w:pPr>
    </w:p>
    <w:p w14:paraId="29BD4534" w14:textId="77777777" w:rsidR="006248CD" w:rsidRDefault="006248CD" w:rsidP="00E10B2A">
      <w:pPr>
        <w:jc w:val="both"/>
        <w:rPr>
          <w:rFonts w:cs="Arial"/>
        </w:rPr>
      </w:pPr>
    </w:p>
    <w:p w14:paraId="5D1498A8" w14:textId="77777777" w:rsidR="006248CD" w:rsidRDefault="006248CD" w:rsidP="00E10B2A">
      <w:pPr>
        <w:jc w:val="both"/>
        <w:rPr>
          <w:rFonts w:cs="Arial"/>
        </w:rPr>
      </w:pPr>
    </w:p>
    <w:p w14:paraId="7A314AC8" w14:textId="77777777" w:rsidR="006248CD" w:rsidRDefault="006248CD" w:rsidP="00E10B2A">
      <w:pPr>
        <w:jc w:val="both"/>
        <w:rPr>
          <w:rFonts w:cs="Arial"/>
        </w:rPr>
      </w:pPr>
    </w:p>
    <w:p w14:paraId="500ECE1F" w14:textId="77777777" w:rsidR="006248CD" w:rsidRDefault="006248CD" w:rsidP="00E10B2A">
      <w:pPr>
        <w:jc w:val="both"/>
        <w:rPr>
          <w:rFonts w:cs="Arial"/>
        </w:rPr>
      </w:pPr>
    </w:p>
    <w:p w14:paraId="630651A7" w14:textId="77777777" w:rsidR="006248CD" w:rsidRDefault="006248CD" w:rsidP="00E10B2A">
      <w:pPr>
        <w:jc w:val="both"/>
        <w:rPr>
          <w:rFonts w:cs="Arial"/>
        </w:rPr>
      </w:pPr>
    </w:p>
    <w:p w14:paraId="04775E12" w14:textId="77777777" w:rsidR="006248CD" w:rsidRDefault="006248CD" w:rsidP="00E10B2A">
      <w:pPr>
        <w:jc w:val="both"/>
        <w:rPr>
          <w:rFonts w:cs="Arial"/>
        </w:rPr>
      </w:pPr>
    </w:p>
    <w:p w14:paraId="72608951" w14:textId="77777777" w:rsidR="006248CD" w:rsidRDefault="006248CD" w:rsidP="00E10B2A">
      <w:pPr>
        <w:jc w:val="both"/>
        <w:rPr>
          <w:rFonts w:cs="Arial"/>
        </w:rPr>
      </w:pPr>
    </w:p>
    <w:p w14:paraId="7C80CBC7" w14:textId="77777777" w:rsidR="006248CD" w:rsidRDefault="006248CD" w:rsidP="00E10B2A">
      <w:pPr>
        <w:jc w:val="both"/>
        <w:rPr>
          <w:rFonts w:cs="Arial"/>
        </w:rPr>
      </w:pPr>
    </w:p>
    <w:p w14:paraId="74168C19" w14:textId="77777777" w:rsidR="006248CD" w:rsidRDefault="006248CD" w:rsidP="00E10B2A">
      <w:pPr>
        <w:jc w:val="both"/>
        <w:rPr>
          <w:rFonts w:cs="Arial"/>
        </w:rPr>
      </w:pPr>
    </w:p>
    <w:p w14:paraId="20099032" w14:textId="77777777" w:rsidR="006248CD" w:rsidRDefault="006248CD" w:rsidP="00E10B2A">
      <w:pPr>
        <w:jc w:val="both"/>
        <w:rPr>
          <w:rFonts w:cs="Arial"/>
        </w:rPr>
      </w:pPr>
    </w:p>
    <w:p w14:paraId="29EDA468" w14:textId="77777777" w:rsidR="00C96BC2" w:rsidRDefault="00C96BC2" w:rsidP="00E10B2A">
      <w:pPr>
        <w:jc w:val="both"/>
        <w:rPr>
          <w:rFonts w:cs="Arial"/>
        </w:rPr>
      </w:pPr>
    </w:p>
    <w:p w14:paraId="1CC9063F" w14:textId="77777777" w:rsidR="00C96BC2" w:rsidRDefault="00C96BC2" w:rsidP="00E10B2A">
      <w:pPr>
        <w:jc w:val="both"/>
        <w:rPr>
          <w:rFonts w:cs="Arial"/>
        </w:rPr>
      </w:pPr>
    </w:p>
    <w:p w14:paraId="670157E8" w14:textId="77777777" w:rsidR="00CC386C" w:rsidRDefault="00CC386C" w:rsidP="00E10B2A">
      <w:pPr>
        <w:jc w:val="both"/>
        <w:rPr>
          <w:rFonts w:cs="Arial"/>
        </w:rPr>
      </w:pPr>
    </w:p>
    <w:p w14:paraId="399641E3" w14:textId="77777777" w:rsidR="00CC386C" w:rsidRDefault="00CC386C" w:rsidP="00E10B2A">
      <w:pPr>
        <w:jc w:val="both"/>
        <w:rPr>
          <w:rFonts w:cs="Arial"/>
        </w:rPr>
      </w:pPr>
    </w:p>
    <w:p w14:paraId="546A7CCD" w14:textId="77777777" w:rsidR="006248CD" w:rsidRDefault="006248CD" w:rsidP="00E10B2A">
      <w:pPr>
        <w:jc w:val="both"/>
        <w:rPr>
          <w:rFonts w:cs="Arial"/>
        </w:rPr>
      </w:pPr>
    </w:p>
    <w:p w14:paraId="1442AE6D" w14:textId="77777777" w:rsidR="006248CD" w:rsidRDefault="006248CD" w:rsidP="00E10B2A">
      <w:pPr>
        <w:jc w:val="both"/>
        <w:rPr>
          <w:rFonts w:cs="Arial"/>
        </w:rPr>
      </w:pPr>
    </w:p>
    <w:p w14:paraId="5D2A38EE" w14:textId="77777777" w:rsidR="006248CD" w:rsidRDefault="006248CD" w:rsidP="00E10B2A">
      <w:pPr>
        <w:jc w:val="both"/>
        <w:rPr>
          <w:rFonts w:cs="Arial"/>
        </w:rPr>
      </w:pPr>
    </w:p>
    <w:p w14:paraId="37D6D82E" w14:textId="77777777" w:rsidR="006E574D" w:rsidRPr="00C96BC2" w:rsidRDefault="006E574D" w:rsidP="00C96BC2">
      <w:pPr>
        <w:numPr>
          <w:ilvl w:val="0"/>
          <w:numId w:val="1"/>
        </w:numPr>
        <w:jc w:val="both"/>
        <w:rPr>
          <w:rFonts w:cs="Arial"/>
          <w:b/>
        </w:rPr>
      </w:pPr>
      <w:r w:rsidRPr="00C96BC2">
        <w:rPr>
          <w:rFonts w:cs="Arial"/>
          <w:b/>
        </w:rPr>
        <w:t>What is understood by the term dyslexia?</w:t>
      </w:r>
    </w:p>
    <w:p w14:paraId="48302EC2" w14:textId="77777777" w:rsidR="00D45EFD" w:rsidRPr="00EF1D04" w:rsidRDefault="00D45EFD" w:rsidP="006269BE">
      <w:pPr>
        <w:jc w:val="both"/>
        <w:rPr>
          <w:rFonts w:cs="Arial"/>
          <w:b/>
        </w:rPr>
      </w:pPr>
    </w:p>
    <w:p w14:paraId="7B7E9E57" w14:textId="77777777" w:rsidR="00CC386C" w:rsidRDefault="00CC386C" w:rsidP="00380FE9">
      <w:pPr>
        <w:ind w:left="360"/>
        <w:jc w:val="both"/>
        <w:rPr>
          <w:rFonts w:cs="Arial"/>
        </w:rPr>
      </w:pPr>
    </w:p>
    <w:p w14:paraId="438D75F4" w14:textId="77777777" w:rsidR="00D45EFD" w:rsidRDefault="00D45EFD" w:rsidP="00380FE9">
      <w:pPr>
        <w:ind w:left="360"/>
        <w:jc w:val="both"/>
        <w:rPr>
          <w:rFonts w:cs="Arial"/>
        </w:rPr>
      </w:pPr>
      <w:r w:rsidRPr="00EF1D04">
        <w:rPr>
          <w:rFonts w:cs="Arial"/>
        </w:rPr>
        <w:t>Dyslexia is often referred to as a specific learning disability (SPLD)</w:t>
      </w:r>
      <w:r w:rsidR="006269BE">
        <w:rPr>
          <w:rFonts w:cs="Arial"/>
        </w:rPr>
        <w:t>.</w:t>
      </w:r>
    </w:p>
    <w:p w14:paraId="24F2DF58" w14:textId="77777777" w:rsidR="006269BE" w:rsidRPr="00EF1D04" w:rsidRDefault="006269BE" w:rsidP="00380FE9">
      <w:pPr>
        <w:ind w:left="360"/>
        <w:jc w:val="both"/>
        <w:rPr>
          <w:rFonts w:cs="Arial"/>
        </w:rPr>
      </w:pPr>
    </w:p>
    <w:p w14:paraId="146EF44F" w14:textId="77777777" w:rsidR="00D45EFD" w:rsidRPr="00EF1D04" w:rsidRDefault="00D45EFD" w:rsidP="00380FE9">
      <w:pPr>
        <w:ind w:left="360"/>
        <w:jc w:val="both"/>
        <w:rPr>
          <w:rFonts w:cs="Arial"/>
        </w:rPr>
      </w:pPr>
      <w:r w:rsidRPr="00EF1D04">
        <w:rPr>
          <w:rFonts w:cs="Arial"/>
        </w:rPr>
        <w:t xml:space="preserve">The term “Specific Learning Disability” refers to a cluster of difficulties, mainly affecting thought processes and areas of language, literacy, </w:t>
      </w:r>
      <w:proofErr w:type="gramStart"/>
      <w:r w:rsidRPr="00EF1D04">
        <w:rPr>
          <w:rFonts w:cs="Arial"/>
        </w:rPr>
        <w:t>memory</w:t>
      </w:r>
      <w:proofErr w:type="gramEnd"/>
      <w:r w:rsidRPr="00EF1D04">
        <w:rPr>
          <w:rFonts w:cs="Arial"/>
        </w:rPr>
        <w:t xml:space="preserve"> and </w:t>
      </w:r>
      <w:proofErr w:type="spellStart"/>
      <w:r w:rsidR="00380FE9">
        <w:rPr>
          <w:rFonts w:cs="Arial"/>
        </w:rPr>
        <w:t>organis</w:t>
      </w:r>
      <w:r w:rsidR="006269BE">
        <w:rPr>
          <w:rFonts w:cs="Arial"/>
        </w:rPr>
        <w:t>ation</w:t>
      </w:r>
      <w:proofErr w:type="spellEnd"/>
      <w:r w:rsidR="006269BE">
        <w:rPr>
          <w:rFonts w:cs="Arial"/>
        </w:rPr>
        <w:t>.</w:t>
      </w:r>
    </w:p>
    <w:p w14:paraId="7F9F3D28" w14:textId="77777777" w:rsidR="00D45EFD" w:rsidRPr="00EF1D04" w:rsidRDefault="00D45EFD" w:rsidP="00380FE9">
      <w:pPr>
        <w:ind w:left="1080"/>
        <w:jc w:val="both"/>
        <w:rPr>
          <w:rFonts w:cs="Arial"/>
          <w:b/>
        </w:rPr>
      </w:pPr>
    </w:p>
    <w:p w14:paraId="1AFA2C28" w14:textId="77777777" w:rsidR="006E574D" w:rsidRPr="00EF1D04" w:rsidRDefault="006E574D" w:rsidP="00380FE9">
      <w:pPr>
        <w:ind w:left="360"/>
        <w:jc w:val="both"/>
        <w:rPr>
          <w:rFonts w:cs="Arial"/>
        </w:rPr>
      </w:pPr>
      <w:r w:rsidRPr="00EF1D04">
        <w:rPr>
          <w:rFonts w:cs="Arial"/>
        </w:rPr>
        <w:t xml:space="preserve">The term “Dyslexia”: is a combination of abilities and difficulties that affect the learning process in one or more of; reading, spelling, and writing, but does </w:t>
      </w:r>
      <w:r w:rsidR="006269BE">
        <w:rPr>
          <w:rFonts w:cs="Arial"/>
        </w:rPr>
        <w:t>not affect general intelligence</w:t>
      </w:r>
      <w:r w:rsidRPr="00EF1D04">
        <w:rPr>
          <w:rFonts w:cs="Arial"/>
        </w:rPr>
        <w:t xml:space="preserve"> (British Dyslexia Association, 2006)</w:t>
      </w:r>
      <w:r w:rsidR="006269BE">
        <w:rPr>
          <w:rFonts w:cs="Arial"/>
        </w:rPr>
        <w:t>.</w:t>
      </w:r>
      <w:r w:rsidRPr="00EF1D04">
        <w:rPr>
          <w:rFonts w:cs="Arial"/>
        </w:rPr>
        <w:t xml:space="preserve"> It is the most widely </w:t>
      </w:r>
      <w:proofErr w:type="spellStart"/>
      <w:r w:rsidRPr="00EF1D04">
        <w:rPr>
          <w:rFonts w:cs="Arial"/>
        </w:rPr>
        <w:t>recognised</w:t>
      </w:r>
      <w:proofErr w:type="spellEnd"/>
      <w:r w:rsidRPr="00EF1D04">
        <w:rPr>
          <w:rFonts w:cs="Arial"/>
        </w:rPr>
        <w:t xml:space="preserve"> SPLD.</w:t>
      </w:r>
    </w:p>
    <w:p w14:paraId="0A7CC17E" w14:textId="77777777" w:rsidR="00D45EFD" w:rsidRPr="00EF1D04" w:rsidRDefault="00D45EFD" w:rsidP="00380FE9">
      <w:pPr>
        <w:ind w:left="360"/>
        <w:jc w:val="both"/>
        <w:rPr>
          <w:rFonts w:cs="Arial"/>
        </w:rPr>
      </w:pPr>
    </w:p>
    <w:p w14:paraId="6F17B2C5" w14:textId="77777777" w:rsidR="006E574D" w:rsidRPr="00EF1D04" w:rsidRDefault="006E574D" w:rsidP="00380FE9">
      <w:pPr>
        <w:ind w:left="360"/>
        <w:jc w:val="both"/>
        <w:rPr>
          <w:rFonts w:cs="Arial"/>
        </w:rPr>
      </w:pPr>
      <w:r w:rsidRPr="00EF1D04">
        <w:rPr>
          <w:rFonts w:cs="Arial"/>
        </w:rPr>
        <w:t xml:space="preserve">The definitions of dyslexia are extremely broad and individuals who have dyslexia encounter varying degrees of difficulty.  Individuals may experience weaknesses in relation to processing information, difficulty in differentiating between left and right, short-term memory, sequencing, </w:t>
      </w:r>
      <w:proofErr w:type="spellStart"/>
      <w:r w:rsidRPr="00EF1D04">
        <w:rPr>
          <w:rFonts w:cs="Arial"/>
        </w:rPr>
        <w:t>organising</w:t>
      </w:r>
      <w:proofErr w:type="spellEnd"/>
      <w:r w:rsidRPr="00EF1D04">
        <w:rPr>
          <w:rFonts w:cs="Arial"/>
        </w:rPr>
        <w:t xml:space="preserve"> and </w:t>
      </w:r>
      <w:proofErr w:type="spellStart"/>
      <w:r w:rsidRPr="00EF1D04">
        <w:rPr>
          <w:rFonts w:cs="Arial"/>
        </w:rPr>
        <w:t>prioritising</w:t>
      </w:r>
      <w:proofErr w:type="spellEnd"/>
      <w:r w:rsidRPr="00EF1D04">
        <w:rPr>
          <w:rFonts w:cs="Arial"/>
        </w:rPr>
        <w:t xml:space="preserve"> activities/time management, spatial </w:t>
      </w:r>
      <w:proofErr w:type="gramStart"/>
      <w:r w:rsidRPr="00EF1D04">
        <w:rPr>
          <w:rFonts w:cs="Arial"/>
        </w:rPr>
        <w:t>awareness</w:t>
      </w:r>
      <w:proofErr w:type="gramEnd"/>
      <w:r w:rsidRPr="00EF1D04">
        <w:rPr>
          <w:rFonts w:cs="Arial"/>
        </w:rPr>
        <w:t xml:space="preserve"> and communication skills. Some people with dyslexia also have dyscalculia; difficulty remembering mathematical facts and performing mathematical operations. </w:t>
      </w:r>
    </w:p>
    <w:p w14:paraId="7B323203" w14:textId="77777777" w:rsidR="00D45EFD" w:rsidRPr="00EF1D04" w:rsidRDefault="00D45EFD" w:rsidP="00380FE9">
      <w:pPr>
        <w:ind w:left="360"/>
        <w:jc w:val="both"/>
        <w:rPr>
          <w:rFonts w:cs="Arial"/>
        </w:rPr>
      </w:pPr>
    </w:p>
    <w:p w14:paraId="4FB5A66F" w14:textId="77777777" w:rsidR="006E574D" w:rsidRPr="00EF1D04" w:rsidRDefault="006E574D" w:rsidP="00380FE9">
      <w:pPr>
        <w:ind w:left="360"/>
        <w:jc w:val="both"/>
        <w:rPr>
          <w:rFonts w:cs="Arial"/>
        </w:rPr>
      </w:pPr>
      <w:r w:rsidRPr="00EF1D04">
        <w:rPr>
          <w:rFonts w:cs="Arial"/>
        </w:rPr>
        <w:t>Positive attributes often ascribed to individuals with dyslexia include the ability to process information holistically, resulting in creative and innovative problem solving in the workplace (British Dyslexia Association</w:t>
      </w:r>
      <w:r w:rsidR="006269BE">
        <w:rPr>
          <w:rFonts w:cs="Arial"/>
        </w:rPr>
        <w:t>,</w:t>
      </w:r>
      <w:r w:rsidRPr="00EF1D04">
        <w:rPr>
          <w:rFonts w:cs="Arial"/>
        </w:rPr>
        <w:t xml:space="preserve"> 2006; Morris &amp; Turnbull, 2007b). </w:t>
      </w:r>
    </w:p>
    <w:p w14:paraId="06BEC838" w14:textId="77777777" w:rsidR="00D45EFD" w:rsidRPr="00EF1D04" w:rsidRDefault="00D45EFD" w:rsidP="00380FE9">
      <w:pPr>
        <w:ind w:left="360"/>
        <w:jc w:val="both"/>
        <w:rPr>
          <w:rFonts w:cs="Arial"/>
        </w:rPr>
      </w:pPr>
    </w:p>
    <w:p w14:paraId="6013C24A" w14:textId="77777777" w:rsidR="006E574D" w:rsidRPr="00EF1D04" w:rsidRDefault="006E574D" w:rsidP="00380FE9">
      <w:pPr>
        <w:ind w:left="360"/>
        <w:jc w:val="both"/>
        <w:rPr>
          <w:rFonts w:cs="Arial"/>
        </w:rPr>
      </w:pPr>
      <w:r w:rsidRPr="00EF1D04">
        <w:rPr>
          <w:rFonts w:cs="Arial"/>
        </w:rPr>
        <w:t xml:space="preserve">Dyslexic people are often ‘quick forgetters’ rather than ‘slow </w:t>
      </w:r>
      <w:proofErr w:type="gramStart"/>
      <w:r w:rsidRPr="00EF1D04">
        <w:rPr>
          <w:rFonts w:cs="Arial"/>
        </w:rPr>
        <w:t>learners’</w:t>
      </w:r>
      <w:proofErr w:type="gramEnd"/>
      <w:r w:rsidRPr="00EF1D04">
        <w:rPr>
          <w:rFonts w:cs="Arial"/>
        </w:rPr>
        <w:t>.</w:t>
      </w:r>
    </w:p>
    <w:p w14:paraId="711188B1" w14:textId="77777777" w:rsidR="00D45EFD" w:rsidRPr="00EF1D04" w:rsidRDefault="00D45EFD" w:rsidP="006269BE">
      <w:pPr>
        <w:jc w:val="both"/>
        <w:rPr>
          <w:rFonts w:cs="Arial"/>
        </w:rPr>
      </w:pPr>
    </w:p>
    <w:p w14:paraId="48B5D926" w14:textId="77777777" w:rsidR="006269BE" w:rsidRDefault="006269BE" w:rsidP="006269BE">
      <w:pPr>
        <w:ind w:left="360"/>
        <w:jc w:val="both"/>
        <w:rPr>
          <w:rFonts w:cs="Arial"/>
          <w:b/>
        </w:rPr>
      </w:pPr>
    </w:p>
    <w:p w14:paraId="0358618C" w14:textId="77777777" w:rsidR="006E574D" w:rsidRPr="00EF1D04" w:rsidRDefault="006269BE" w:rsidP="00DE56B5">
      <w:pPr>
        <w:numPr>
          <w:ilvl w:val="0"/>
          <w:numId w:val="1"/>
        </w:numPr>
        <w:jc w:val="both"/>
        <w:rPr>
          <w:rFonts w:cs="Arial"/>
          <w:b/>
        </w:rPr>
      </w:pPr>
      <w:r>
        <w:rPr>
          <w:rFonts w:cs="Arial"/>
          <w:b/>
        </w:rPr>
        <w:t>What are reasonable a</w:t>
      </w:r>
      <w:r w:rsidR="006E574D" w:rsidRPr="00EF1D04">
        <w:rPr>
          <w:rFonts w:cs="Arial"/>
          <w:b/>
        </w:rPr>
        <w:t>djustments?</w:t>
      </w:r>
    </w:p>
    <w:p w14:paraId="70A2EA0F" w14:textId="77777777" w:rsidR="00D45EFD" w:rsidRPr="00EF1D04" w:rsidRDefault="00D45EFD" w:rsidP="006269BE">
      <w:pPr>
        <w:jc w:val="both"/>
        <w:rPr>
          <w:rFonts w:cs="Arial"/>
        </w:rPr>
      </w:pPr>
    </w:p>
    <w:p w14:paraId="34FA361D" w14:textId="77777777" w:rsidR="006E574D" w:rsidRPr="00EF1D04" w:rsidRDefault="006E574D" w:rsidP="00380FE9">
      <w:pPr>
        <w:ind w:left="360"/>
        <w:jc w:val="both"/>
        <w:rPr>
          <w:rFonts w:cs="Arial"/>
        </w:rPr>
      </w:pPr>
      <w:r w:rsidRPr="00EF1D04">
        <w:rPr>
          <w:rFonts w:cs="Arial"/>
        </w:rPr>
        <w:t xml:space="preserve">Under the terms of the Disability Discrimination Act, dyslexia </w:t>
      </w:r>
      <w:proofErr w:type="gramStart"/>
      <w:r w:rsidRPr="00EF1D04">
        <w:rPr>
          <w:rFonts w:cs="Arial"/>
        </w:rPr>
        <w:t>is</w:t>
      </w:r>
      <w:proofErr w:type="gramEnd"/>
      <w:r w:rsidRPr="00EF1D04">
        <w:rPr>
          <w:rFonts w:cs="Arial"/>
        </w:rPr>
        <w:t xml:space="preserve"> considered to be a disability and dyslexic health professionals are</w:t>
      </w:r>
      <w:r w:rsidR="006269BE">
        <w:rPr>
          <w:rFonts w:cs="Arial"/>
        </w:rPr>
        <w:t>,</w:t>
      </w:r>
      <w:r w:rsidRPr="00EF1D04">
        <w:rPr>
          <w:rFonts w:cs="Arial"/>
        </w:rPr>
        <w:t xml:space="preserve"> therefore</w:t>
      </w:r>
      <w:r w:rsidR="006269BE">
        <w:rPr>
          <w:rFonts w:cs="Arial"/>
        </w:rPr>
        <w:t>,</w:t>
      </w:r>
      <w:r w:rsidRPr="00EF1D04">
        <w:rPr>
          <w:rFonts w:cs="Arial"/>
        </w:rPr>
        <w:t xml:space="preserve"> entitled to receive ‘reasonable adjustments’ both in the educational institution and in the workplace.</w:t>
      </w:r>
    </w:p>
    <w:p w14:paraId="7DFAC954" w14:textId="77777777" w:rsidR="00930DBF" w:rsidRPr="00EF1D04" w:rsidRDefault="00930DBF" w:rsidP="00380FE9">
      <w:pPr>
        <w:ind w:left="360"/>
        <w:jc w:val="both"/>
        <w:rPr>
          <w:rFonts w:cs="Arial"/>
        </w:rPr>
      </w:pPr>
    </w:p>
    <w:p w14:paraId="190A90B5" w14:textId="77777777" w:rsidR="006E574D" w:rsidRPr="00EF1D04" w:rsidRDefault="006E574D" w:rsidP="00380FE9">
      <w:pPr>
        <w:ind w:left="360"/>
        <w:jc w:val="both"/>
        <w:rPr>
          <w:rFonts w:cs="Arial"/>
        </w:rPr>
      </w:pPr>
      <w:r w:rsidRPr="00EF1D04">
        <w:rPr>
          <w:rFonts w:cs="Arial"/>
        </w:rPr>
        <w:t>Research discusses multiple studies that describe difficulties for dyslexi</w:t>
      </w:r>
      <w:r w:rsidR="006269BE">
        <w:rPr>
          <w:rFonts w:cs="Arial"/>
        </w:rPr>
        <w:t>c students in clinical practice. H</w:t>
      </w:r>
      <w:r w:rsidRPr="00EF1D04">
        <w:rPr>
          <w:rFonts w:cs="Arial"/>
        </w:rPr>
        <w:t>owever</w:t>
      </w:r>
      <w:r w:rsidR="006269BE">
        <w:rPr>
          <w:rFonts w:cs="Arial"/>
        </w:rPr>
        <w:t>,</w:t>
      </w:r>
      <w:r w:rsidRPr="00EF1D04">
        <w:rPr>
          <w:rFonts w:cs="Arial"/>
        </w:rPr>
        <w:t xml:space="preserve"> with simple adjustments and mentor support the dyslexic student can </w:t>
      </w:r>
      <w:r w:rsidR="00930DBF" w:rsidRPr="00EF1D04">
        <w:rPr>
          <w:rFonts w:cs="Arial"/>
        </w:rPr>
        <w:t xml:space="preserve">potentially </w:t>
      </w:r>
      <w:r w:rsidRPr="00EF1D04">
        <w:rPr>
          <w:rFonts w:cs="Arial"/>
        </w:rPr>
        <w:t>adapt to the clinical environment more easily than non-dyslexic students.</w:t>
      </w:r>
    </w:p>
    <w:p w14:paraId="455E2687" w14:textId="77777777" w:rsidR="00930DBF" w:rsidRPr="00EF1D04" w:rsidRDefault="00930DBF" w:rsidP="00380FE9">
      <w:pPr>
        <w:ind w:left="360"/>
        <w:jc w:val="both"/>
        <w:rPr>
          <w:rFonts w:cs="Arial"/>
        </w:rPr>
      </w:pPr>
    </w:p>
    <w:p w14:paraId="47F8DA6A" w14:textId="77777777" w:rsidR="006E574D" w:rsidRPr="00EF1D04" w:rsidRDefault="006E574D" w:rsidP="00380FE9">
      <w:pPr>
        <w:ind w:left="360"/>
        <w:jc w:val="both"/>
        <w:rPr>
          <w:rFonts w:cs="Arial"/>
        </w:rPr>
      </w:pPr>
      <w:r w:rsidRPr="00EF1D04">
        <w:rPr>
          <w:rFonts w:cs="Arial"/>
        </w:rPr>
        <w:lastRenderedPageBreak/>
        <w:t xml:space="preserve">Reasonable adjustments could </w:t>
      </w:r>
      <w:proofErr w:type="gramStart"/>
      <w:r w:rsidRPr="00EF1D04">
        <w:rPr>
          <w:rFonts w:cs="Arial"/>
        </w:rPr>
        <w:t>include;</w:t>
      </w:r>
      <w:proofErr w:type="gramEnd"/>
      <w:r w:rsidRPr="00EF1D04">
        <w:rPr>
          <w:rFonts w:cs="Arial"/>
        </w:rPr>
        <w:t xml:space="preserve"> a </w:t>
      </w:r>
      <w:r w:rsidRPr="00EC396F">
        <w:rPr>
          <w:rFonts w:cs="Arial"/>
        </w:rPr>
        <w:t>developmental learning or action plan as detailed within the practice assessment documentation. This should be conducted with close collaboration with the personal tutor,</w:t>
      </w:r>
      <w:r w:rsidRPr="00EF1D04">
        <w:rPr>
          <w:rFonts w:cs="Arial"/>
        </w:rPr>
        <w:t xml:space="preserve"> student and clinical mentor and should not compromise the professional competencies or specific learning outcomes.</w:t>
      </w:r>
    </w:p>
    <w:p w14:paraId="30DFF863" w14:textId="77777777" w:rsidR="00D45EFD" w:rsidRPr="00EF1D04" w:rsidRDefault="00D45EFD" w:rsidP="00380FE9">
      <w:pPr>
        <w:ind w:left="360"/>
        <w:jc w:val="both"/>
        <w:rPr>
          <w:rFonts w:cs="Arial"/>
        </w:rPr>
      </w:pPr>
    </w:p>
    <w:p w14:paraId="1B48CCAD" w14:textId="77777777" w:rsidR="006E574D" w:rsidRDefault="006E574D" w:rsidP="00380FE9">
      <w:pPr>
        <w:ind w:left="360"/>
        <w:jc w:val="both"/>
        <w:rPr>
          <w:rFonts w:cs="Arial"/>
        </w:rPr>
      </w:pPr>
      <w:r w:rsidRPr="00EF1D04">
        <w:rPr>
          <w:rFonts w:cs="Arial"/>
        </w:rPr>
        <w:t xml:space="preserve">The individual can develop complex coping strategies </w:t>
      </w:r>
      <w:proofErr w:type="gramStart"/>
      <w:r w:rsidRPr="00EF1D04">
        <w:rPr>
          <w:rFonts w:cs="Arial"/>
        </w:rPr>
        <w:t>in order to</w:t>
      </w:r>
      <w:proofErr w:type="gramEnd"/>
      <w:r w:rsidRPr="00EF1D04">
        <w:rPr>
          <w:rFonts w:cs="Arial"/>
        </w:rPr>
        <w:t xml:space="preserve"> compensate for their disability.</w:t>
      </w:r>
    </w:p>
    <w:p w14:paraId="52E0D31A" w14:textId="77777777" w:rsidR="006269BE" w:rsidRPr="00EF1D04" w:rsidRDefault="006269BE" w:rsidP="00380FE9">
      <w:pPr>
        <w:ind w:left="360"/>
        <w:jc w:val="both"/>
        <w:rPr>
          <w:rFonts w:cs="Arial"/>
        </w:rPr>
      </w:pPr>
    </w:p>
    <w:p w14:paraId="160F6683" w14:textId="77777777" w:rsidR="006E574D" w:rsidRPr="00EF1D04" w:rsidRDefault="006E574D" w:rsidP="00380FE9">
      <w:pPr>
        <w:ind w:left="360"/>
        <w:jc w:val="both"/>
        <w:rPr>
          <w:rFonts w:cs="Arial"/>
        </w:rPr>
      </w:pPr>
      <w:r w:rsidRPr="00EF1D04">
        <w:rPr>
          <w:rFonts w:cs="Arial"/>
        </w:rPr>
        <w:t>Under the Disability Discrimination Act (DDA) (1995) practical work experience placements are within the scope of the DDA and</w:t>
      </w:r>
      <w:r w:rsidR="006269BE">
        <w:rPr>
          <w:rFonts w:cs="Arial"/>
        </w:rPr>
        <w:t>,</w:t>
      </w:r>
      <w:r w:rsidRPr="00EF1D04">
        <w:rPr>
          <w:rFonts w:cs="Arial"/>
        </w:rPr>
        <w:t xml:space="preserve"> therefore</w:t>
      </w:r>
      <w:r w:rsidR="006269BE">
        <w:rPr>
          <w:rFonts w:cs="Arial"/>
        </w:rPr>
        <w:t>,</w:t>
      </w:r>
      <w:r w:rsidRPr="00EF1D04">
        <w:rPr>
          <w:rFonts w:cs="Arial"/>
        </w:rPr>
        <w:t xml:space="preserve"> </w:t>
      </w:r>
      <w:proofErr w:type="spellStart"/>
      <w:r w:rsidRPr="00EF1D04">
        <w:rPr>
          <w:rFonts w:cs="Arial"/>
        </w:rPr>
        <w:t>organisations</w:t>
      </w:r>
      <w:proofErr w:type="spellEnd"/>
      <w:r w:rsidRPr="00EF1D04">
        <w:rPr>
          <w:rFonts w:cs="Arial"/>
        </w:rPr>
        <w:t xml:space="preserve"> will have to make reasonable adjustments to support the student.</w:t>
      </w:r>
    </w:p>
    <w:p w14:paraId="67DC6FCD" w14:textId="77777777" w:rsidR="00D45EFD" w:rsidRPr="00EF1D04" w:rsidRDefault="00D45EFD" w:rsidP="00EF1D04">
      <w:pPr>
        <w:spacing w:line="360" w:lineRule="auto"/>
        <w:jc w:val="both"/>
        <w:rPr>
          <w:rFonts w:cs="Arial"/>
        </w:rPr>
      </w:pPr>
    </w:p>
    <w:p w14:paraId="0EB9FEDE" w14:textId="77777777" w:rsidR="006E574D" w:rsidRPr="00EF1D04" w:rsidRDefault="00172B9A" w:rsidP="00DE56B5">
      <w:pPr>
        <w:numPr>
          <w:ilvl w:val="0"/>
          <w:numId w:val="1"/>
        </w:numPr>
        <w:jc w:val="both"/>
        <w:rPr>
          <w:rFonts w:cs="Arial"/>
          <w:b/>
        </w:rPr>
      </w:pPr>
      <w:r>
        <w:rPr>
          <w:rFonts w:cs="Arial"/>
          <w:b/>
        </w:rPr>
        <w:t xml:space="preserve">Should you support </w:t>
      </w:r>
      <w:r w:rsidR="006E574D" w:rsidRPr="00EF1D04">
        <w:rPr>
          <w:rFonts w:cs="Arial"/>
          <w:b/>
        </w:rPr>
        <w:t>students with dyslexia any differently in practice?</w:t>
      </w:r>
    </w:p>
    <w:p w14:paraId="107333A3" w14:textId="77777777" w:rsidR="00D45EFD" w:rsidRPr="00EF1D04" w:rsidRDefault="00D45EFD" w:rsidP="0032561D">
      <w:pPr>
        <w:jc w:val="both"/>
        <w:rPr>
          <w:rFonts w:cs="Arial"/>
        </w:rPr>
      </w:pPr>
    </w:p>
    <w:p w14:paraId="2E90B567" w14:textId="77777777" w:rsidR="006E574D" w:rsidRPr="00EF1D04" w:rsidRDefault="006E574D" w:rsidP="00380FE9">
      <w:pPr>
        <w:ind w:left="360"/>
        <w:jc w:val="both"/>
        <w:rPr>
          <w:rFonts w:cs="Arial"/>
        </w:rPr>
      </w:pPr>
      <w:r w:rsidRPr="00EF1D04">
        <w:rPr>
          <w:rFonts w:cs="Arial"/>
        </w:rPr>
        <w:t>Yes</w:t>
      </w:r>
      <w:r w:rsidR="0032561D">
        <w:rPr>
          <w:rFonts w:cs="Arial"/>
        </w:rPr>
        <w:t>,</w:t>
      </w:r>
      <w:r w:rsidRPr="00EF1D04">
        <w:rPr>
          <w:rFonts w:cs="Arial"/>
        </w:rPr>
        <w:t xml:space="preserve"> your support should be tailored to the individuals’ learning requirements </w:t>
      </w:r>
      <w:proofErr w:type="gramStart"/>
      <w:r w:rsidRPr="00EF1D04">
        <w:rPr>
          <w:rFonts w:cs="Arial"/>
        </w:rPr>
        <w:t>in order to</w:t>
      </w:r>
      <w:proofErr w:type="gramEnd"/>
      <w:r w:rsidRPr="00EF1D04">
        <w:rPr>
          <w:rFonts w:cs="Arial"/>
        </w:rPr>
        <w:t xml:space="preserve"> enhance learning and facilitate achievement of their intended learning outcomes. However</w:t>
      </w:r>
      <w:r w:rsidR="0032561D">
        <w:rPr>
          <w:rFonts w:cs="Arial"/>
        </w:rPr>
        <w:t>,</w:t>
      </w:r>
      <w:r w:rsidRPr="00EF1D04">
        <w:rPr>
          <w:rFonts w:cs="Arial"/>
        </w:rPr>
        <w:t xml:space="preserve"> it is important to consider the </w:t>
      </w:r>
      <w:proofErr w:type="gramStart"/>
      <w:r w:rsidRPr="00EF1D04">
        <w:rPr>
          <w:rFonts w:cs="Arial"/>
        </w:rPr>
        <w:t>following;</w:t>
      </w:r>
      <w:proofErr w:type="gramEnd"/>
      <w:r w:rsidRPr="00EF1D04">
        <w:rPr>
          <w:rFonts w:cs="Arial"/>
        </w:rPr>
        <w:t xml:space="preserve"> the person may be disabled by society and the impairment itself not being the problem</w:t>
      </w:r>
      <w:r w:rsidR="0032561D">
        <w:rPr>
          <w:rFonts w:cs="Arial"/>
        </w:rPr>
        <w:t>,</w:t>
      </w:r>
      <w:r w:rsidRPr="00EF1D04">
        <w:rPr>
          <w:rFonts w:cs="Arial"/>
        </w:rPr>
        <w:t xml:space="preserve"> but rather the environment that needs to be modified to support the person.</w:t>
      </w:r>
    </w:p>
    <w:p w14:paraId="008C0B4F" w14:textId="77777777" w:rsidR="0032561D" w:rsidRPr="00EF1D04" w:rsidRDefault="0032561D" w:rsidP="00380FE9">
      <w:pPr>
        <w:ind w:left="360"/>
        <w:jc w:val="both"/>
        <w:rPr>
          <w:rFonts w:cs="Arial"/>
        </w:rPr>
      </w:pPr>
    </w:p>
    <w:p w14:paraId="179A95D7" w14:textId="77777777" w:rsidR="006E574D" w:rsidRPr="00EF1D04" w:rsidRDefault="006E574D" w:rsidP="00380FE9">
      <w:pPr>
        <w:ind w:left="360"/>
        <w:jc w:val="both"/>
        <w:rPr>
          <w:rFonts w:cs="Arial"/>
          <w:b/>
        </w:rPr>
      </w:pPr>
      <w:r w:rsidRPr="00EF1D04">
        <w:rPr>
          <w:rFonts w:cs="Arial"/>
          <w:b/>
        </w:rPr>
        <w:t>Practical considerations</w:t>
      </w:r>
    </w:p>
    <w:p w14:paraId="20731F2B" w14:textId="77777777" w:rsidR="00D45EFD" w:rsidRPr="00EF1D04" w:rsidRDefault="00D45EFD" w:rsidP="00380FE9">
      <w:pPr>
        <w:ind w:left="360"/>
        <w:jc w:val="both"/>
        <w:rPr>
          <w:rFonts w:cs="Arial"/>
          <w:b/>
        </w:rPr>
      </w:pPr>
    </w:p>
    <w:p w14:paraId="7B7F6D3A" w14:textId="77777777" w:rsidR="006E574D" w:rsidRDefault="006E574D" w:rsidP="00380FE9">
      <w:pPr>
        <w:ind w:left="360"/>
        <w:jc w:val="both"/>
        <w:rPr>
          <w:rFonts w:cs="Arial"/>
        </w:rPr>
      </w:pPr>
      <w:r w:rsidRPr="00EF1D04">
        <w:rPr>
          <w:rFonts w:cs="Arial"/>
        </w:rPr>
        <w:t>Positive Aspects of Dyslexia -</w:t>
      </w:r>
      <w:r w:rsidR="00930DBF" w:rsidRPr="00EF1D04">
        <w:rPr>
          <w:rFonts w:cs="Arial"/>
        </w:rPr>
        <w:t xml:space="preserve"> </w:t>
      </w:r>
      <w:r w:rsidRPr="00EF1D04">
        <w:rPr>
          <w:rFonts w:cs="Arial"/>
        </w:rPr>
        <w:t>Dyslexic students are considered to have a different way of thinking and learning.  Strengths associated with dyslexic students can be described as kinesthetic learners, understanding practical procedures quicker tha</w:t>
      </w:r>
      <w:r w:rsidR="0032561D">
        <w:rPr>
          <w:rFonts w:cs="Arial"/>
        </w:rPr>
        <w:t>n visual, with enhanced problem-</w:t>
      </w:r>
      <w:r w:rsidRPr="00EF1D04">
        <w:rPr>
          <w:rFonts w:cs="Arial"/>
        </w:rPr>
        <w:t xml:space="preserve">solving skills, becoming more “hyper-vigilant”, and increasing the potential development into a more holistic practitioner. The individual can develop complex coping strategies </w:t>
      </w:r>
      <w:proofErr w:type="gramStart"/>
      <w:r w:rsidRPr="00EF1D04">
        <w:rPr>
          <w:rFonts w:cs="Arial"/>
        </w:rPr>
        <w:t>in order to</w:t>
      </w:r>
      <w:proofErr w:type="gramEnd"/>
      <w:r w:rsidRPr="00EF1D04">
        <w:rPr>
          <w:rFonts w:cs="Arial"/>
        </w:rPr>
        <w:t xml:space="preserve"> compensate for their disability.</w:t>
      </w:r>
    </w:p>
    <w:p w14:paraId="628E3FE5" w14:textId="77777777" w:rsidR="0032561D" w:rsidRPr="00EF1D04" w:rsidRDefault="0032561D" w:rsidP="00380FE9">
      <w:pPr>
        <w:ind w:left="360"/>
        <w:jc w:val="both"/>
        <w:rPr>
          <w:rFonts w:cs="Arial"/>
        </w:rPr>
      </w:pPr>
    </w:p>
    <w:p w14:paraId="06361321" w14:textId="77777777" w:rsidR="006E574D" w:rsidRDefault="006E574D" w:rsidP="00380FE9">
      <w:pPr>
        <w:ind w:left="360"/>
        <w:jc w:val="both"/>
        <w:rPr>
          <w:rFonts w:cs="Arial"/>
        </w:rPr>
      </w:pPr>
      <w:r w:rsidRPr="00EF1D04">
        <w:rPr>
          <w:rFonts w:cs="Arial"/>
        </w:rPr>
        <w:t xml:space="preserve">Their sequencing may be different, </w:t>
      </w:r>
      <w:proofErr w:type="gramStart"/>
      <w:r w:rsidRPr="00EF1D04">
        <w:rPr>
          <w:rFonts w:cs="Arial"/>
        </w:rPr>
        <w:t>as long as</w:t>
      </w:r>
      <w:proofErr w:type="gramEnd"/>
      <w:r w:rsidRPr="00EF1D04">
        <w:rPr>
          <w:rFonts w:cs="Arial"/>
        </w:rPr>
        <w:t xml:space="preserve"> the patient is not at risk, it is not wrong.</w:t>
      </w:r>
    </w:p>
    <w:p w14:paraId="638891C8" w14:textId="77777777" w:rsidR="0032561D" w:rsidRPr="00EF1D04" w:rsidRDefault="0032561D" w:rsidP="00380FE9">
      <w:pPr>
        <w:ind w:left="360"/>
        <w:jc w:val="both"/>
        <w:rPr>
          <w:rFonts w:cs="Arial"/>
        </w:rPr>
      </w:pPr>
    </w:p>
    <w:p w14:paraId="094D99B9" w14:textId="77777777" w:rsidR="006E574D" w:rsidRPr="00EF1D04" w:rsidRDefault="006E574D" w:rsidP="00380FE9">
      <w:pPr>
        <w:ind w:left="360"/>
        <w:jc w:val="both"/>
        <w:rPr>
          <w:rFonts w:cs="Arial"/>
        </w:rPr>
      </w:pPr>
      <w:r w:rsidRPr="00EF1D04">
        <w:rPr>
          <w:rFonts w:cs="Arial"/>
        </w:rPr>
        <w:t>The student may not be able to take long</w:t>
      </w:r>
      <w:r w:rsidR="0032561D">
        <w:rPr>
          <w:rFonts w:cs="Arial"/>
        </w:rPr>
        <w:t>,</w:t>
      </w:r>
      <w:r w:rsidRPr="00EF1D04">
        <w:rPr>
          <w:rFonts w:cs="Arial"/>
        </w:rPr>
        <w:t xml:space="preserve"> verbal instructions/lists. They may need to write the instructions down and take notes.</w:t>
      </w:r>
    </w:p>
    <w:p w14:paraId="010F0F8C" w14:textId="77777777" w:rsidR="0032561D" w:rsidRPr="00EF1D04" w:rsidRDefault="0032561D" w:rsidP="00380FE9">
      <w:pPr>
        <w:ind w:left="360"/>
        <w:jc w:val="both"/>
        <w:rPr>
          <w:rFonts w:cs="Arial"/>
        </w:rPr>
      </w:pPr>
    </w:p>
    <w:p w14:paraId="39D43052" w14:textId="77777777" w:rsidR="006E574D" w:rsidRPr="00EF1D04" w:rsidRDefault="0032561D" w:rsidP="00380FE9">
      <w:pPr>
        <w:ind w:left="360"/>
        <w:jc w:val="both"/>
        <w:rPr>
          <w:rFonts w:cs="Arial"/>
          <w:b/>
        </w:rPr>
      </w:pPr>
      <w:r>
        <w:rPr>
          <w:rFonts w:cs="Arial"/>
          <w:b/>
        </w:rPr>
        <w:t>Learning and t</w:t>
      </w:r>
      <w:r w:rsidR="006E574D" w:rsidRPr="00EF1D04">
        <w:rPr>
          <w:rFonts w:cs="Arial"/>
          <w:b/>
        </w:rPr>
        <w:t>eaching</w:t>
      </w:r>
    </w:p>
    <w:p w14:paraId="1C4E980D" w14:textId="77777777" w:rsidR="00930DBF" w:rsidRPr="00EF1D04" w:rsidRDefault="00930DBF" w:rsidP="00380FE9">
      <w:pPr>
        <w:ind w:left="360"/>
        <w:jc w:val="both"/>
        <w:rPr>
          <w:rFonts w:cs="Arial"/>
        </w:rPr>
      </w:pPr>
    </w:p>
    <w:p w14:paraId="0E2BFCFF" w14:textId="77777777" w:rsidR="006E574D" w:rsidRPr="00EF1D04" w:rsidRDefault="006E574D" w:rsidP="00DE56B5">
      <w:pPr>
        <w:numPr>
          <w:ilvl w:val="0"/>
          <w:numId w:val="2"/>
        </w:numPr>
        <w:ind w:left="720"/>
        <w:jc w:val="both"/>
        <w:rPr>
          <w:rFonts w:cs="Arial"/>
        </w:rPr>
      </w:pPr>
      <w:r w:rsidRPr="00EF1D04">
        <w:rPr>
          <w:rFonts w:cs="Arial"/>
        </w:rPr>
        <w:t>Different techniques may be required for students with dyslexia.</w:t>
      </w:r>
    </w:p>
    <w:p w14:paraId="4895870C" w14:textId="77777777" w:rsidR="006E574D" w:rsidRPr="00EF1D04" w:rsidRDefault="006E574D" w:rsidP="00DE56B5">
      <w:pPr>
        <w:numPr>
          <w:ilvl w:val="0"/>
          <w:numId w:val="2"/>
        </w:numPr>
        <w:ind w:left="720"/>
        <w:jc w:val="both"/>
        <w:rPr>
          <w:rFonts w:cs="Arial"/>
        </w:rPr>
      </w:pPr>
      <w:r w:rsidRPr="00EF1D04">
        <w:rPr>
          <w:rFonts w:cs="Arial"/>
        </w:rPr>
        <w:t xml:space="preserve">Tasks may need to be broken down into smaller parts </w:t>
      </w:r>
      <w:proofErr w:type="gramStart"/>
      <w:r w:rsidRPr="00EF1D04">
        <w:rPr>
          <w:rFonts w:cs="Arial"/>
        </w:rPr>
        <w:t>in order to</w:t>
      </w:r>
      <w:proofErr w:type="gramEnd"/>
      <w:r w:rsidRPr="00EF1D04">
        <w:rPr>
          <w:rFonts w:cs="Arial"/>
        </w:rPr>
        <w:t xml:space="preserve"> be learnt.</w:t>
      </w:r>
    </w:p>
    <w:p w14:paraId="2B6AAAFB" w14:textId="77777777" w:rsidR="006E574D" w:rsidRPr="00EF1D04" w:rsidRDefault="006E574D" w:rsidP="00DE56B5">
      <w:pPr>
        <w:numPr>
          <w:ilvl w:val="0"/>
          <w:numId w:val="2"/>
        </w:numPr>
        <w:ind w:left="720"/>
        <w:jc w:val="both"/>
        <w:rPr>
          <w:rFonts w:cs="Arial"/>
        </w:rPr>
      </w:pPr>
      <w:r w:rsidRPr="00EF1D04">
        <w:rPr>
          <w:rFonts w:cs="Arial"/>
        </w:rPr>
        <w:t>It may take longer to learn a task.</w:t>
      </w:r>
    </w:p>
    <w:p w14:paraId="362E2DEF" w14:textId="77777777" w:rsidR="006E574D" w:rsidRPr="00EF1D04" w:rsidRDefault="006E574D" w:rsidP="00DE56B5">
      <w:pPr>
        <w:numPr>
          <w:ilvl w:val="0"/>
          <w:numId w:val="2"/>
        </w:numPr>
        <w:ind w:left="720"/>
        <w:jc w:val="both"/>
        <w:rPr>
          <w:rFonts w:cs="Arial"/>
        </w:rPr>
      </w:pPr>
      <w:r w:rsidRPr="00EF1D04">
        <w:rPr>
          <w:rFonts w:cs="Arial"/>
        </w:rPr>
        <w:t>Initially</w:t>
      </w:r>
      <w:r w:rsidR="0032561D">
        <w:rPr>
          <w:rFonts w:cs="Arial"/>
        </w:rPr>
        <w:t>,</w:t>
      </w:r>
      <w:r w:rsidRPr="00EF1D04">
        <w:rPr>
          <w:rFonts w:cs="Arial"/>
        </w:rPr>
        <w:t xml:space="preserve"> dyslexic students may need instructions repeated several times</w:t>
      </w:r>
      <w:r w:rsidR="0032561D">
        <w:rPr>
          <w:rFonts w:cs="Arial"/>
        </w:rPr>
        <w:t>,</w:t>
      </w:r>
      <w:r w:rsidRPr="00EF1D04">
        <w:rPr>
          <w:rFonts w:cs="Arial"/>
        </w:rPr>
        <w:t xml:space="preserve"> </w:t>
      </w:r>
      <w:proofErr w:type="gramStart"/>
      <w:r w:rsidRPr="00EF1D04">
        <w:rPr>
          <w:rFonts w:cs="Arial"/>
        </w:rPr>
        <w:t>in order to</w:t>
      </w:r>
      <w:proofErr w:type="gramEnd"/>
      <w:r w:rsidRPr="00EF1D04">
        <w:rPr>
          <w:rFonts w:cs="Arial"/>
        </w:rPr>
        <w:t xml:space="preserve"> learn the different procedures and tasks.</w:t>
      </w:r>
    </w:p>
    <w:p w14:paraId="24A4FFFE" w14:textId="77777777" w:rsidR="006E574D" w:rsidRPr="00EF1D04" w:rsidRDefault="006E574D" w:rsidP="00DE56B5">
      <w:pPr>
        <w:numPr>
          <w:ilvl w:val="0"/>
          <w:numId w:val="2"/>
        </w:numPr>
        <w:ind w:left="720"/>
        <w:jc w:val="both"/>
        <w:rPr>
          <w:rFonts w:cs="Arial"/>
        </w:rPr>
      </w:pPr>
      <w:r w:rsidRPr="00EF1D04">
        <w:rPr>
          <w:rFonts w:cs="Arial"/>
        </w:rPr>
        <w:t>Explore what strategies the student uses to learn. Through discussion, solutions can usually be found</w:t>
      </w:r>
      <w:r w:rsidR="0032561D">
        <w:rPr>
          <w:rFonts w:cs="Arial"/>
        </w:rPr>
        <w:t>,</w:t>
      </w:r>
      <w:r w:rsidRPr="00EF1D04">
        <w:rPr>
          <w:rFonts w:cs="Arial"/>
        </w:rPr>
        <w:t xml:space="preserve"> whi</w:t>
      </w:r>
      <w:r w:rsidR="0032561D">
        <w:rPr>
          <w:rFonts w:cs="Arial"/>
        </w:rPr>
        <w:t>ch are helpful to both student and</w:t>
      </w:r>
      <w:r w:rsidRPr="00EF1D04">
        <w:rPr>
          <w:rFonts w:cs="Arial"/>
        </w:rPr>
        <w:t xml:space="preserve"> mentor. Students are often </w:t>
      </w:r>
      <w:proofErr w:type="gramStart"/>
      <w:r w:rsidRPr="00EF1D04">
        <w:rPr>
          <w:rFonts w:cs="Arial"/>
        </w:rPr>
        <w:t>well aware</w:t>
      </w:r>
      <w:proofErr w:type="gramEnd"/>
      <w:r w:rsidRPr="00EF1D04">
        <w:rPr>
          <w:rFonts w:cs="Arial"/>
        </w:rPr>
        <w:t xml:space="preserve"> of their strengths and limitations.</w:t>
      </w:r>
    </w:p>
    <w:p w14:paraId="68FD88C4" w14:textId="77777777" w:rsidR="0032561D" w:rsidRDefault="0032561D" w:rsidP="00380FE9">
      <w:pPr>
        <w:ind w:left="360"/>
        <w:jc w:val="both"/>
        <w:rPr>
          <w:rFonts w:cs="Arial"/>
        </w:rPr>
      </w:pPr>
    </w:p>
    <w:p w14:paraId="6174AAB5" w14:textId="77777777" w:rsidR="006E574D" w:rsidRPr="0032561D" w:rsidRDefault="006E574D" w:rsidP="00380FE9">
      <w:pPr>
        <w:ind w:left="360"/>
        <w:jc w:val="both"/>
        <w:rPr>
          <w:rFonts w:cs="Arial"/>
          <w:b/>
        </w:rPr>
      </w:pPr>
      <w:r w:rsidRPr="0032561D">
        <w:rPr>
          <w:rFonts w:cs="Arial"/>
          <w:b/>
        </w:rPr>
        <w:lastRenderedPageBreak/>
        <w:t xml:space="preserve">Memory </w:t>
      </w:r>
      <w:r w:rsidR="0032561D" w:rsidRPr="0032561D">
        <w:rPr>
          <w:rFonts w:cs="Arial"/>
          <w:b/>
        </w:rPr>
        <w:t xml:space="preserve">recall, </w:t>
      </w:r>
      <w:proofErr w:type="spellStart"/>
      <w:proofErr w:type="gramStart"/>
      <w:r w:rsidR="0032561D" w:rsidRPr="0032561D">
        <w:rPr>
          <w:rFonts w:cs="Arial"/>
          <w:b/>
        </w:rPr>
        <w:t>organisation</w:t>
      </w:r>
      <w:proofErr w:type="spellEnd"/>
      <w:proofErr w:type="gramEnd"/>
      <w:r w:rsidR="0032561D" w:rsidRPr="0032561D">
        <w:rPr>
          <w:rFonts w:cs="Arial"/>
          <w:b/>
        </w:rPr>
        <w:t xml:space="preserve"> and time management</w:t>
      </w:r>
    </w:p>
    <w:p w14:paraId="53C5C3FC" w14:textId="77777777" w:rsidR="0032561D" w:rsidRDefault="0032561D" w:rsidP="00380FE9">
      <w:pPr>
        <w:ind w:left="360"/>
        <w:jc w:val="both"/>
        <w:rPr>
          <w:rFonts w:cs="Arial"/>
        </w:rPr>
      </w:pPr>
    </w:p>
    <w:p w14:paraId="64FC7967" w14:textId="77777777" w:rsidR="006E574D" w:rsidRPr="00EF1D04" w:rsidRDefault="006E574D" w:rsidP="00DE56B5">
      <w:pPr>
        <w:numPr>
          <w:ilvl w:val="0"/>
          <w:numId w:val="3"/>
        </w:numPr>
        <w:ind w:left="720"/>
        <w:jc w:val="both"/>
        <w:rPr>
          <w:rFonts w:cs="Arial"/>
        </w:rPr>
      </w:pPr>
      <w:r w:rsidRPr="00EF1D04">
        <w:rPr>
          <w:rFonts w:cs="Arial"/>
        </w:rPr>
        <w:t>The student may have a short attention span and be easily distracted by their surroundings.</w:t>
      </w:r>
    </w:p>
    <w:p w14:paraId="44CA62F9" w14:textId="77777777" w:rsidR="006E574D" w:rsidRPr="00EF1D04" w:rsidRDefault="006E574D" w:rsidP="00DE56B5">
      <w:pPr>
        <w:numPr>
          <w:ilvl w:val="0"/>
          <w:numId w:val="3"/>
        </w:numPr>
        <w:ind w:left="720"/>
        <w:jc w:val="both"/>
        <w:rPr>
          <w:rFonts w:cs="Arial"/>
        </w:rPr>
      </w:pPr>
      <w:r w:rsidRPr="00EF1D04">
        <w:rPr>
          <w:rFonts w:cs="Arial"/>
        </w:rPr>
        <w:t xml:space="preserve">They may find it difficult to follow multiple instructions and ordering of priority. For </w:t>
      </w:r>
      <w:proofErr w:type="gramStart"/>
      <w:r w:rsidRPr="00EF1D04">
        <w:rPr>
          <w:rFonts w:cs="Arial"/>
        </w:rPr>
        <w:t>example;</w:t>
      </w:r>
      <w:proofErr w:type="gramEnd"/>
      <w:r w:rsidRPr="00EF1D04">
        <w:rPr>
          <w:rFonts w:cs="Arial"/>
        </w:rPr>
        <w:t xml:space="preserve"> Multitasking</w:t>
      </w:r>
      <w:r w:rsidR="0032561D">
        <w:rPr>
          <w:rFonts w:cs="Arial"/>
        </w:rPr>
        <w:t>,</w:t>
      </w:r>
      <w:r w:rsidRPr="00EF1D04">
        <w:rPr>
          <w:rFonts w:cs="Arial"/>
        </w:rPr>
        <w:t xml:space="preserve"> as this demands good memory and time management, as well as the ability to work sequentially with a degree of </w:t>
      </w:r>
      <w:proofErr w:type="spellStart"/>
      <w:r w:rsidRPr="00EF1D04">
        <w:rPr>
          <w:rFonts w:cs="Arial"/>
        </w:rPr>
        <w:t>organisation</w:t>
      </w:r>
      <w:proofErr w:type="spellEnd"/>
      <w:r w:rsidRPr="00EF1D04">
        <w:rPr>
          <w:rFonts w:cs="Arial"/>
        </w:rPr>
        <w:t>.</w:t>
      </w:r>
    </w:p>
    <w:p w14:paraId="2343BC48" w14:textId="77777777" w:rsidR="006E574D" w:rsidRPr="00EF1D04" w:rsidRDefault="006E574D" w:rsidP="00DE56B5">
      <w:pPr>
        <w:numPr>
          <w:ilvl w:val="0"/>
          <w:numId w:val="3"/>
        </w:numPr>
        <w:ind w:left="720"/>
        <w:jc w:val="both"/>
        <w:rPr>
          <w:rFonts w:cs="Arial"/>
        </w:rPr>
      </w:pPr>
      <w:r w:rsidRPr="00EF1D04">
        <w:rPr>
          <w:rFonts w:cs="Arial"/>
        </w:rPr>
        <w:t xml:space="preserve">Students may have difficulty with planning their work schedule and time management for completing tasks on time. </w:t>
      </w:r>
    </w:p>
    <w:p w14:paraId="789AD71E" w14:textId="77777777" w:rsidR="006E574D" w:rsidRPr="00EF1D04" w:rsidRDefault="006E574D" w:rsidP="00380FE9">
      <w:pPr>
        <w:ind w:left="360"/>
        <w:jc w:val="both"/>
        <w:rPr>
          <w:rFonts w:cs="Arial"/>
        </w:rPr>
      </w:pPr>
    </w:p>
    <w:p w14:paraId="673B863E" w14:textId="77777777" w:rsidR="006E574D" w:rsidRPr="00EF1D04" w:rsidRDefault="0032561D" w:rsidP="00380FE9">
      <w:pPr>
        <w:ind w:left="360"/>
        <w:jc w:val="both"/>
        <w:rPr>
          <w:rFonts w:cs="Arial"/>
          <w:b/>
        </w:rPr>
      </w:pPr>
      <w:r>
        <w:rPr>
          <w:rFonts w:cs="Arial"/>
          <w:b/>
        </w:rPr>
        <w:t>Mentor s</w:t>
      </w:r>
      <w:r w:rsidR="006E574D" w:rsidRPr="00EF1D04">
        <w:rPr>
          <w:rFonts w:cs="Arial"/>
          <w:b/>
        </w:rPr>
        <w:t xml:space="preserve">trategies </w:t>
      </w:r>
    </w:p>
    <w:p w14:paraId="7199EB89" w14:textId="77777777" w:rsidR="004D4F0F" w:rsidRPr="00EF1D04" w:rsidRDefault="004D4F0F" w:rsidP="00380FE9">
      <w:pPr>
        <w:ind w:left="360"/>
        <w:jc w:val="both"/>
        <w:rPr>
          <w:rFonts w:cs="Arial"/>
          <w:b/>
        </w:rPr>
      </w:pPr>
    </w:p>
    <w:p w14:paraId="38EDE001" w14:textId="77777777" w:rsidR="006E574D" w:rsidRPr="00EF1D04" w:rsidRDefault="006E574D" w:rsidP="00DE56B5">
      <w:pPr>
        <w:numPr>
          <w:ilvl w:val="0"/>
          <w:numId w:val="4"/>
        </w:numPr>
        <w:ind w:left="720"/>
        <w:jc w:val="both"/>
        <w:rPr>
          <w:rFonts w:cs="Arial"/>
        </w:rPr>
      </w:pPr>
      <w:r w:rsidRPr="00EF1D04">
        <w:rPr>
          <w:rFonts w:cs="Arial"/>
        </w:rPr>
        <w:t xml:space="preserve">Be proactive and develop a learning plan together at the beginning of the placement. </w:t>
      </w:r>
      <w:r w:rsidR="0032561D">
        <w:rPr>
          <w:rFonts w:cs="Arial"/>
        </w:rPr>
        <w:t xml:space="preserve"> </w:t>
      </w:r>
      <w:r w:rsidRPr="00EF1D04">
        <w:rPr>
          <w:rFonts w:cs="Arial"/>
        </w:rPr>
        <w:t>Set realistic targets/dates/outcomes for completion</w:t>
      </w:r>
      <w:r w:rsidR="0032561D">
        <w:rPr>
          <w:rFonts w:cs="Arial"/>
        </w:rPr>
        <w:t>.</w:t>
      </w:r>
    </w:p>
    <w:p w14:paraId="18B75C4F" w14:textId="77777777" w:rsidR="006E574D" w:rsidRPr="00EF1D04" w:rsidRDefault="006E574D" w:rsidP="00DE56B5">
      <w:pPr>
        <w:numPr>
          <w:ilvl w:val="0"/>
          <w:numId w:val="4"/>
        </w:numPr>
        <w:ind w:left="720"/>
        <w:jc w:val="both"/>
        <w:rPr>
          <w:rFonts w:cs="Arial"/>
        </w:rPr>
      </w:pPr>
      <w:r w:rsidRPr="00EF1D04">
        <w:rPr>
          <w:rFonts w:cs="Arial"/>
        </w:rPr>
        <w:t>Provide additional time for formative assessment tasks. Let the student observe you on numerous occasions completing a task.</w:t>
      </w:r>
    </w:p>
    <w:p w14:paraId="4D5D0349" w14:textId="77777777" w:rsidR="006E574D" w:rsidRPr="00EF1D04" w:rsidRDefault="006E574D" w:rsidP="00DE56B5">
      <w:pPr>
        <w:numPr>
          <w:ilvl w:val="0"/>
          <w:numId w:val="4"/>
        </w:numPr>
        <w:ind w:left="720"/>
        <w:jc w:val="both"/>
        <w:rPr>
          <w:rFonts w:cs="Arial"/>
        </w:rPr>
      </w:pPr>
      <w:r w:rsidRPr="00EF1D04">
        <w:rPr>
          <w:rFonts w:cs="Arial"/>
        </w:rPr>
        <w:t>Demonstrate and discuss in a logical manner in simple terms firstly.</w:t>
      </w:r>
    </w:p>
    <w:p w14:paraId="0453F764" w14:textId="77777777" w:rsidR="006E574D" w:rsidRPr="00EF1D04" w:rsidRDefault="006E574D" w:rsidP="00DE56B5">
      <w:pPr>
        <w:numPr>
          <w:ilvl w:val="0"/>
          <w:numId w:val="4"/>
        </w:numPr>
        <w:ind w:left="720"/>
        <w:jc w:val="both"/>
        <w:rPr>
          <w:rFonts w:cs="Arial"/>
        </w:rPr>
      </w:pPr>
      <w:r w:rsidRPr="00EF1D04">
        <w:rPr>
          <w:rFonts w:cs="Arial"/>
        </w:rPr>
        <w:t>Do not give the student too many instructions at once, particularly if the instructions are given verbally. Give instructions in both written and verbal form wherever possible</w:t>
      </w:r>
      <w:r w:rsidR="0032561D">
        <w:rPr>
          <w:rFonts w:cs="Arial"/>
        </w:rPr>
        <w:t>.</w:t>
      </w:r>
    </w:p>
    <w:p w14:paraId="24467213" w14:textId="77777777" w:rsidR="006E574D" w:rsidRPr="00EF1D04" w:rsidRDefault="006E574D" w:rsidP="00380FE9">
      <w:pPr>
        <w:ind w:left="360"/>
        <w:jc w:val="both"/>
        <w:rPr>
          <w:rFonts w:cs="Arial"/>
        </w:rPr>
      </w:pPr>
    </w:p>
    <w:p w14:paraId="3D9305F7" w14:textId="77777777" w:rsidR="006E574D" w:rsidRPr="00EF1D04" w:rsidRDefault="0032561D" w:rsidP="00380FE9">
      <w:pPr>
        <w:ind w:left="360"/>
        <w:jc w:val="both"/>
        <w:rPr>
          <w:rFonts w:cs="Arial"/>
          <w:b/>
        </w:rPr>
      </w:pPr>
      <w:r>
        <w:rPr>
          <w:rFonts w:cs="Arial"/>
          <w:b/>
        </w:rPr>
        <w:t>Reading</w:t>
      </w:r>
    </w:p>
    <w:p w14:paraId="4C589E03" w14:textId="77777777" w:rsidR="004D4F0F" w:rsidRPr="00EF1D04" w:rsidRDefault="004D4F0F" w:rsidP="00380FE9">
      <w:pPr>
        <w:ind w:left="360"/>
        <w:jc w:val="both"/>
        <w:rPr>
          <w:rFonts w:cs="Arial"/>
          <w:b/>
        </w:rPr>
      </w:pPr>
    </w:p>
    <w:p w14:paraId="7EB2A54A" w14:textId="77777777" w:rsidR="006E574D" w:rsidRDefault="006E574D" w:rsidP="00380FE9">
      <w:pPr>
        <w:ind w:left="360"/>
        <w:jc w:val="both"/>
        <w:rPr>
          <w:rFonts w:cs="Arial"/>
        </w:rPr>
      </w:pPr>
      <w:r w:rsidRPr="00EF1D04">
        <w:rPr>
          <w:rFonts w:cs="Arial"/>
        </w:rPr>
        <w:t>The student may:</w:t>
      </w:r>
    </w:p>
    <w:p w14:paraId="267BFDAC" w14:textId="77777777" w:rsidR="0032561D" w:rsidRPr="00EF1D04" w:rsidRDefault="0032561D" w:rsidP="00380FE9">
      <w:pPr>
        <w:ind w:left="360"/>
        <w:jc w:val="both"/>
        <w:rPr>
          <w:rFonts w:cs="Arial"/>
        </w:rPr>
      </w:pPr>
    </w:p>
    <w:p w14:paraId="7DBF77A3" w14:textId="77777777" w:rsidR="006E574D" w:rsidRPr="00EF1D04" w:rsidRDefault="006E574D" w:rsidP="00DE56B5">
      <w:pPr>
        <w:numPr>
          <w:ilvl w:val="0"/>
          <w:numId w:val="5"/>
        </w:numPr>
        <w:ind w:left="720"/>
        <w:jc w:val="both"/>
        <w:rPr>
          <w:rFonts w:cs="Arial"/>
        </w:rPr>
      </w:pPr>
      <w:r w:rsidRPr="00EF1D04">
        <w:rPr>
          <w:rFonts w:cs="Arial"/>
        </w:rPr>
        <w:t>Feel embarrassed about reading aloud</w:t>
      </w:r>
      <w:r w:rsidR="004D53C0">
        <w:rPr>
          <w:rFonts w:cs="Arial"/>
        </w:rPr>
        <w:t>.</w:t>
      </w:r>
    </w:p>
    <w:p w14:paraId="355DA559" w14:textId="77777777" w:rsidR="006E574D" w:rsidRPr="00EF1D04" w:rsidRDefault="006E574D" w:rsidP="00DE56B5">
      <w:pPr>
        <w:numPr>
          <w:ilvl w:val="0"/>
          <w:numId w:val="5"/>
        </w:numPr>
        <w:ind w:left="720"/>
        <w:jc w:val="both"/>
        <w:rPr>
          <w:rFonts w:cs="Arial"/>
        </w:rPr>
      </w:pPr>
      <w:r w:rsidRPr="00EF1D04">
        <w:rPr>
          <w:rFonts w:cs="Arial"/>
        </w:rPr>
        <w:t>Misread unfamiliar words</w:t>
      </w:r>
      <w:r w:rsidR="004D53C0">
        <w:rPr>
          <w:rFonts w:cs="Arial"/>
        </w:rPr>
        <w:t>.</w:t>
      </w:r>
    </w:p>
    <w:p w14:paraId="649D07FE" w14:textId="77777777" w:rsidR="006E574D" w:rsidRPr="00EF1D04" w:rsidRDefault="006E574D" w:rsidP="00DE56B5">
      <w:pPr>
        <w:numPr>
          <w:ilvl w:val="0"/>
          <w:numId w:val="5"/>
        </w:numPr>
        <w:ind w:left="720"/>
        <w:jc w:val="both"/>
        <w:rPr>
          <w:rFonts w:cs="Arial"/>
        </w:rPr>
      </w:pPr>
      <w:r w:rsidRPr="00EF1D04">
        <w:rPr>
          <w:rFonts w:cs="Arial"/>
        </w:rPr>
        <w:t>Have difficulty reading information off charts</w:t>
      </w:r>
      <w:r w:rsidR="004D53C0">
        <w:rPr>
          <w:rFonts w:cs="Arial"/>
        </w:rPr>
        <w:t>.</w:t>
      </w:r>
    </w:p>
    <w:p w14:paraId="7748921B" w14:textId="77777777" w:rsidR="006E574D" w:rsidRPr="00EF1D04" w:rsidRDefault="006E574D" w:rsidP="00DE56B5">
      <w:pPr>
        <w:numPr>
          <w:ilvl w:val="0"/>
          <w:numId w:val="5"/>
        </w:numPr>
        <w:ind w:left="720"/>
        <w:jc w:val="both"/>
        <w:rPr>
          <w:rFonts w:cs="Arial"/>
        </w:rPr>
      </w:pPr>
      <w:r w:rsidRPr="00EF1D04">
        <w:rPr>
          <w:rFonts w:cs="Arial"/>
        </w:rPr>
        <w:t>Have difficulty understanding medical terminology</w:t>
      </w:r>
      <w:r w:rsidR="004D53C0">
        <w:rPr>
          <w:rFonts w:cs="Arial"/>
        </w:rPr>
        <w:t>.</w:t>
      </w:r>
    </w:p>
    <w:p w14:paraId="361A1929" w14:textId="77777777" w:rsidR="006E574D" w:rsidRPr="00EF1D04" w:rsidRDefault="006E574D" w:rsidP="00DE56B5">
      <w:pPr>
        <w:numPr>
          <w:ilvl w:val="0"/>
          <w:numId w:val="5"/>
        </w:numPr>
        <w:ind w:left="720"/>
        <w:jc w:val="both"/>
        <w:rPr>
          <w:rFonts w:cs="Arial"/>
        </w:rPr>
      </w:pPr>
      <w:r w:rsidRPr="00EF1D04">
        <w:rPr>
          <w:rFonts w:cs="Arial"/>
        </w:rPr>
        <w:t>Find</w:t>
      </w:r>
      <w:r w:rsidR="004D53C0">
        <w:rPr>
          <w:rFonts w:cs="Arial"/>
        </w:rPr>
        <w:t xml:space="preserve"> it useful to use colored paper.</w:t>
      </w:r>
    </w:p>
    <w:p w14:paraId="2243FD68" w14:textId="77777777" w:rsidR="006E574D" w:rsidRPr="00EF1D04" w:rsidRDefault="0032561D" w:rsidP="00DE56B5">
      <w:pPr>
        <w:numPr>
          <w:ilvl w:val="0"/>
          <w:numId w:val="5"/>
        </w:numPr>
        <w:ind w:left="720"/>
        <w:jc w:val="both"/>
        <w:rPr>
          <w:rFonts w:cs="Arial"/>
        </w:rPr>
      </w:pPr>
      <w:r>
        <w:rPr>
          <w:rFonts w:cs="Arial"/>
        </w:rPr>
        <w:t>C</w:t>
      </w:r>
      <w:r w:rsidR="004D53C0">
        <w:rPr>
          <w:rFonts w:cs="Arial"/>
        </w:rPr>
        <w:t xml:space="preserve">onsider using </w:t>
      </w:r>
      <w:proofErr w:type="spellStart"/>
      <w:r w:rsidR="004D53C0">
        <w:rPr>
          <w:rFonts w:cs="Arial"/>
        </w:rPr>
        <w:t>coloured</w:t>
      </w:r>
      <w:proofErr w:type="spellEnd"/>
      <w:r w:rsidR="004D53C0">
        <w:rPr>
          <w:rFonts w:cs="Arial"/>
        </w:rPr>
        <w:t xml:space="preserve"> overlays.</w:t>
      </w:r>
    </w:p>
    <w:p w14:paraId="255D4B83" w14:textId="77777777" w:rsidR="006E574D" w:rsidRPr="00EF1D04" w:rsidRDefault="006E574D" w:rsidP="00DE56B5">
      <w:pPr>
        <w:numPr>
          <w:ilvl w:val="0"/>
          <w:numId w:val="5"/>
        </w:numPr>
        <w:ind w:left="720"/>
        <w:jc w:val="both"/>
        <w:rPr>
          <w:rFonts w:cs="Arial"/>
        </w:rPr>
      </w:pPr>
      <w:r w:rsidRPr="00EF1D04">
        <w:rPr>
          <w:rFonts w:cs="Arial"/>
        </w:rPr>
        <w:t>Consider that extra time may be required to</w:t>
      </w:r>
      <w:r w:rsidR="004D53C0">
        <w:rPr>
          <w:rFonts w:cs="Arial"/>
        </w:rPr>
        <w:t xml:space="preserve"> read.</w:t>
      </w:r>
    </w:p>
    <w:p w14:paraId="07269412" w14:textId="77777777" w:rsidR="006E574D" w:rsidRPr="00EF1D04" w:rsidRDefault="006E574D" w:rsidP="00DE56B5">
      <w:pPr>
        <w:numPr>
          <w:ilvl w:val="0"/>
          <w:numId w:val="5"/>
        </w:numPr>
        <w:ind w:left="720"/>
        <w:jc w:val="both"/>
        <w:rPr>
          <w:rFonts w:cs="Arial"/>
        </w:rPr>
      </w:pPr>
      <w:r w:rsidRPr="00EF1D04">
        <w:rPr>
          <w:rFonts w:cs="Arial"/>
        </w:rPr>
        <w:t xml:space="preserve">Consider the time given to read paperwork that you want them to use </w:t>
      </w:r>
      <w:proofErr w:type="gramStart"/>
      <w:r w:rsidRPr="00EF1D04">
        <w:rPr>
          <w:rFonts w:cs="Arial"/>
        </w:rPr>
        <w:t>e.g.</w:t>
      </w:r>
      <w:proofErr w:type="gramEnd"/>
      <w:r w:rsidRPr="00EF1D04">
        <w:rPr>
          <w:rFonts w:cs="Arial"/>
        </w:rPr>
        <w:t xml:space="preserve"> care plans, check lists, admissions paperwork, prescription charts.</w:t>
      </w:r>
    </w:p>
    <w:p w14:paraId="6E0B21D8" w14:textId="77777777" w:rsidR="006E574D" w:rsidRPr="00EF1D04" w:rsidRDefault="006E574D" w:rsidP="00380FE9">
      <w:pPr>
        <w:ind w:left="360"/>
        <w:jc w:val="both"/>
        <w:rPr>
          <w:rFonts w:cs="Arial"/>
        </w:rPr>
      </w:pPr>
    </w:p>
    <w:p w14:paraId="3C1E5B39" w14:textId="77777777" w:rsidR="004D4F0F" w:rsidRPr="00EF1D04" w:rsidRDefault="0032561D" w:rsidP="00380FE9">
      <w:pPr>
        <w:ind w:left="360"/>
        <w:jc w:val="both"/>
        <w:rPr>
          <w:rFonts w:cs="Arial"/>
          <w:b/>
        </w:rPr>
      </w:pPr>
      <w:r>
        <w:rPr>
          <w:rFonts w:cs="Arial"/>
          <w:b/>
        </w:rPr>
        <w:t>Strategies for reading</w:t>
      </w:r>
    </w:p>
    <w:p w14:paraId="739E6801" w14:textId="77777777" w:rsidR="004D4F0F" w:rsidRPr="00EF1D04" w:rsidRDefault="004D4F0F" w:rsidP="00380FE9">
      <w:pPr>
        <w:ind w:left="360"/>
        <w:jc w:val="both"/>
        <w:rPr>
          <w:rFonts w:cs="Arial"/>
          <w:b/>
        </w:rPr>
      </w:pPr>
    </w:p>
    <w:p w14:paraId="1F08E773" w14:textId="77777777" w:rsidR="006E574D" w:rsidRPr="00EF1D04" w:rsidRDefault="006E574D" w:rsidP="00DE56B5">
      <w:pPr>
        <w:numPr>
          <w:ilvl w:val="0"/>
          <w:numId w:val="6"/>
        </w:numPr>
        <w:ind w:left="720"/>
        <w:jc w:val="both"/>
        <w:rPr>
          <w:rFonts w:cs="Arial"/>
        </w:rPr>
      </w:pPr>
      <w:r w:rsidRPr="00EF1D04">
        <w:rPr>
          <w:rFonts w:cs="Arial"/>
        </w:rPr>
        <w:t>Give out any paperwork you want the student to use</w:t>
      </w:r>
      <w:r w:rsidR="0032561D">
        <w:rPr>
          <w:rFonts w:cs="Arial"/>
        </w:rPr>
        <w:t>,</w:t>
      </w:r>
      <w:r w:rsidRPr="00EF1D04">
        <w:rPr>
          <w:rFonts w:cs="Arial"/>
        </w:rPr>
        <w:t xml:space="preserve"> 2 weeks before where possible.</w:t>
      </w:r>
    </w:p>
    <w:p w14:paraId="33A3EEA2" w14:textId="77777777" w:rsidR="006E574D" w:rsidRPr="00EF1D04" w:rsidRDefault="006E574D" w:rsidP="00DE56B5">
      <w:pPr>
        <w:numPr>
          <w:ilvl w:val="0"/>
          <w:numId w:val="6"/>
        </w:numPr>
        <w:ind w:left="720"/>
        <w:jc w:val="both"/>
        <w:rPr>
          <w:rFonts w:cs="Arial"/>
        </w:rPr>
      </w:pPr>
      <w:r w:rsidRPr="00EF1D04">
        <w:rPr>
          <w:rFonts w:cs="Arial"/>
        </w:rPr>
        <w:t>Let them read it in their own time</w:t>
      </w:r>
      <w:r w:rsidR="0032561D">
        <w:rPr>
          <w:rFonts w:cs="Arial"/>
        </w:rPr>
        <w:t>.</w:t>
      </w:r>
    </w:p>
    <w:p w14:paraId="33069E1C" w14:textId="77777777" w:rsidR="006E574D" w:rsidRPr="00EF1D04" w:rsidRDefault="006E574D" w:rsidP="00DE56B5">
      <w:pPr>
        <w:numPr>
          <w:ilvl w:val="0"/>
          <w:numId w:val="6"/>
        </w:numPr>
        <w:ind w:left="720"/>
        <w:jc w:val="both"/>
        <w:rPr>
          <w:rFonts w:cs="Arial"/>
        </w:rPr>
      </w:pPr>
      <w:r w:rsidRPr="00EF1D04">
        <w:rPr>
          <w:rFonts w:cs="Arial"/>
        </w:rPr>
        <w:t>Provide opportunities to discuss reading</w:t>
      </w:r>
      <w:r w:rsidR="0032561D">
        <w:rPr>
          <w:rFonts w:cs="Arial"/>
        </w:rPr>
        <w:t>.</w:t>
      </w:r>
    </w:p>
    <w:p w14:paraId="1FEC692C" w14:textId="77777777" w:rsidR="006E574D" w:rsidRPr="00EF1D04" w:rsidRDefault="006E574D" w:rsidP="00DE56B5">
      <w:pPr>
        <w:numPr>
          <w:ilvl w:val="0"/>
          <w:numId w:val="6"/>
        </w:numPr>
        <w:ind w:left="720"/>
        <w:jc w:val="both"/>
        <w:rPr>
          <w:rFonts w:cs="Arial"/>
        </w:rPr>
      </w:pPr>
      <w:r w:rsidRPr="00EF1D04">
        <w:rPr>
          <w:rFonts w:cs="Arial"/>
        </w:rPr>
        <w:t>Plan time for the student to come back to you to ask questions about the document before it is used in real-time.</w:t>
      </w:r>
    </w:p>
    <w:p w14:paraId="4B8B7E06" w14:textId="77777777" w:rsidR="006E574D" w:rsidRPr="00EF1D04" w:rsidRDefault="006E574D" w:rsidP="00DE56B5">
      <w:pPr>
        <w:numPr>
          <w:ilvl w:val="0"/>
          <w:numId w:val="6"/>
        </w:numPr>
        <w:ind w:left="720"/>
        <w:jc w:val="both"/>
        <w:rPr>
          <w:rFonts w:cs="Arial"/>
        </w:rPr>
      </w:pPr>
      <w:r w:rsidRPr="00EF1D04">
        <w:rPr>
          <w:rFonts w:cs="Arial"/>
        </w:rPr>
        <w:t>Any written information specifically produced for the students would benefit</w:t>
      </w:r>
      <w:r w:rsidR="005B65CB">
        <w:rPr>
          <w:rFonts w:cs="Arial"/>
        </w:rPr>
        <w:t xml:space="preserve"> from being ‘dyslexia friendly’; write in a logical sequence, avoid small print,</w:t>
      </w:r>
      <w:r w:rsidRPr="00EF1D04">
        <w:rPr>
          <w:rFonts w:cs="Arial"/>
        </w:rPr>
        <w:t xml:space="preserve"> use bullet points, and use simple terminology.</w:t>
      </w:r>
    </w:p>
    <w:p w14:paraId="416E7922" w14:textId="77777777" w:rsidR="006E574D" w:rsidRPr="00EF1D04" w:rsidRDefault="006E574D" w:rsidP="00DE56B5">
      <w:pPr>
        <w:numPr>
          <w:ilvl w:val="0"/>
          <w:numId w:val="6"/>
        </w:numPr>
        <w:ind w:left="720"/>
        <w:jc w:val="both"/>
        <w:rPr>
          <w:rFonts w:cs="Arial"/>
        </w:rPr>
      </w:pPr>
      <w:r w:rsidRPr="00EF1D04">
        <w:rPr>
          <w:rFonts w:cs="Arial"/>
        </w:rPr>
        <w:t xml:space="preserve">Use </w:t>
      </w:r>
      <w:proofErr w:type="spellStart"/>
      <w:r w:rsidRPr="00EF1D04">
        <w:rPr>
          <w:rFonts w:cs="Arial"/>
        </w:rPr>
        <w:t>colour</w:t>
      </w:r>
      <w:proofErr w:type="spellEnd"/>
      <w:r w:rsidRPr="00EF1D04">
        <w:rPr>
          <w:rFonts w:cs="Arial"/>
        </w:rPr>
        <w:t xml:space="preserve"> and space on whiteboards to differentiate</w:t>
      </w:r>
      <w:r w:rsidR="0032561D">
        <w:rPr>
          <w:rFonts w:cs="Arial"/>
        </w:rPr>
        <w:t>.</w:t>
      </w:r>
    </w:p>
    <w:p w14:paraId="4629D5BB" w14:textId="77777777" w:rsidR="006E574D" w:rsidRPr="00EF1D04" w:rsidRDefault="006E574D" w:rsidP="00DE56B5">
      <w:pPr>
        <w:numPr>
          <w:ilvl w:val="0"/>
          <w:numId w:val="6"/>
        </w:numPr>
        <w:ind w:left="720"/>
        <w:jc w:val="both"/>
        <w:rPr>
          <w:rFonts w:cs="Arial"/>
        </w:rPr>
      </w:pPr>
      <w:r w:rsidRPr="00EF1D04">
        <w:rPr>
          <w:rFonts w:cs="Arial"/>
        </w:rPr>
        <w:t>This is a strategy that can build student confidence and the patient/client/service users</w:t>
      </w:r>
      <w:r w:rsidR="0032561D">
        <w:rPr>
          <w:rFonts w:cs="Arial"/>
        </w:rPr>
        <w:t>’</w:t>
      </w:r>
      <w:r w:rsidRPr="00EF1D04">
        <w:rPr>
          <w:rFonts w:cs="Arial"/>
        </w:rPr>
        <w:t xml:space="preserve"> confidence in the service being provided.</w:t>
      </w:r>
    </w:p>
    <w:p w14:paraId="4DF9529B" w14:textId="77777777" w:rsidR="00930DBF" w:rsidRPr="00EF1D04" w:rsidRDefault="00930DBF" w:rsidP="00380FE9">
      <w:pPr>
        <w:ind w:left="360"/>
        <w:jc w:val="both"/>
        <w:rPr>
          <w:rFonts w:cs="Arial"/>
        </w:rPr>
      </w:pPr>
    </w:p>
    <w:p w14:paraId="70E2DED2" w14:textId="77777777" w:rsidR="00DD3B5D" w:rsidRDefault="00DD3B5D" w:rsidP="00380FE9">
      <w:pPr>
        <w:ind w:left="360"/>
        <w:jc w:val="both"/>
        <w:rPr>
          <w:rFonts w:cs="Arial"/>
          <w:b/>
        </w:rPr>
      </w:pPr>
    </w:p>
    <w:p w14:paraId="4A8B0850" w14:textId="77777777" w:rsidR="00DD3B5D" w:rsidRDefault="00DD3B5D" w:rsidP="00380FE9">
      <w:pPr>
        <w:ind w:left="360"/>
        <w:jc w:val="both"/>
        <w:rPr>
          <w:rFonts w:cs="Arial"/>
          <w:b/>
        </w:rPr>
      </w:pPr>
    </w:p>
    <w:p w14:paraId="52CABFCD" w14:textId="77777777" w:rsidR="00DD3B5D" w:rsidRDefault="00DD3B5D" w:rsidP="00380FE9">
      <w:pPr>
        <w:ind w:left="360"/>
        <w:jc w:val="both"/>
        <w:rPr>
          <w:rFonts w:cs="Arial"/>
          <w:b/>
        </w:rPr>
      </w:pPr>
    </w:p>
    <w:p w14:paraId="472CF40A" w14:textId="77777777" w:rsidR="00DD3B5D" w:rsidRDefault="00DD3B5D" w:rsidP="00380FE9">
      <w:pPr>
        <w:ind w:left="360"/>
        <w:jc w:val="both"/>
        <w:rPr>
          <w:rFonts w:cs="Arial"/>
          <w:b/>
        </w:rPr>
      </w:pPr>
    </w:p>
    <w:p w14:paraId="229AF1EF" w14:textId="77777777" w:rsidR="006E574D" w:rsidRPr="00EF1D04" w:rsidRDefault="006E574D" w:rsidP="00380FE9">
      <w:pPr>
        <w:ind w:left="360"/>
        <w:jc w:val="both"/>
        <w:rPr>
          <w:rFonts w:cs="Arial"/>
          <w:b/>
        </w:rPr>
      </w:pPr>
      <w:r w:rsidRPr="00EF1D04">
        <w:rPr>
          <w:rFonts w:cs="Arial"/>
          <w:b/>
        </w:rPr>
        <w:t xml:space="preserve">Writing </w:t>
      </w:r>
      <w:r w:rsidR="0032561D">
        <w:rPr>
          <w:rFonts w:cs="Arial"/>
          <w:b/>
        </w:rPr>
        <w:t>and</w:t>
      </w:r>
      <w:r w:rsidR="0032561D" w:rsidRPr="00EF1D04">
        <w:rPr>
          <w:rFonts w:cs="Arial"/>
          <w:b/>
        </w:rPr>
        <w:t xml:space="preserve"> poor spelling</w:t>
      </w:r>
    </w:p>
    <w:p w14:paraId="2D40308C" w14:textId="77777777" w:rsidR="004D4F0F" w:rsidRPr="00EF1D04" w:rsidRDefault="004D4F0F" w:rsidP="00380FE9">
      <w:pPr>
        <w:ind w:left="360"/>
        <w:jc w:val="both"/>
        <w:rPr>
          <w:rFonts w:cs="Arial"/>
          <w:b/>
        </w:rPr>
      </w:pPr>
    </w:p>
    <w:p w14:paraId="129332B8" w14:textId="77777777" w:rsidR="006E574D" w:rsidRPr="00EF1D04" w:rsidRDefault="006E574D" w:rsidP="00DE56B5">
      <w:pPr>
        <w:numPr>
          <w:ilvl w:val="0"/>
          <w:numId w:val="7"/>
        </w:numPr>
        <w:ind w:left="720"/>
        <w:jc w:val="both"/>
        <w:rPr>
          <w:rFonts w:cs="Arial"/>
        </w:rPr>
      </w:pPr>
      <w:r w:rsidRPr="00EF1D04">
        <w:rPr>
          <w:rFonts w:cs="Arial"/>
        </w:rPr>
        <w:t>There is evidence to support the use of notebooks (Goodwin &amp; Thompson, 2004)</w:t>
      </w:r>
      <w:r w:rsidR="00813C20">
        <w:rPr>
          <w:rFonts w:cs="Arial"/>
        </w:rPr>
        <w:t>,</w:t>
      </w:r>
      <w:r w:rsidRPr="00EF1D04">
        <w:rPr>
          <w:rFonts w:cs="Arial"/>
        </w:rPr>
        <w:t xml:space="preserve"> as they can enhance reading, </w:t>
      </w:r>
      <w:proofErr w:type="gramStart"/>
      <w:r w:rsidRPr="00EF1D04">
        <w:rPr>
          <w:rFonts w:cs="Arial"/>
        </w:rPr>
        <w:t>memory</w:t>
      </w:r>
      <w:proofErr w:type="gramEnd"/>
      <w:r w:rsidRPr="00EF1D04">
        <w:rPr>
          <w:rFonts w:cs="Arial"/>
        </w:rPr>
        <w:t xml:space="preserve"> and pronunciation skills.</w:t>
      </w:r>
    </w:p>
    <w:p w14:paraId="340D77BD" w14:textId="77777777" w:rsidR="006E574D" w:rsidRPr="00EF1D04" w:rsidRDefault="006E574D" w:rsidP="00DE56B5">
      <w:pPr>
        <w:numPr>
          <w:ilvl w:val="0"/>
          <w:numId w:val="7"/>
        </w:numPr>
        <w:ind w:left="720"/>
        <w:jc w:val="both"/>
        <w:rPr>
          <w:rFonts w:cs="Arial"/>
        </w:rPr>
      </w:pPr>
      <w:r w:rsidRPr="00EF1D04">
        <w:rPr>
          <w:rFonts w:cs="Arial"/>
        </w:rPr>
        <w:t>A student may be embarrassed by their handwriting.</w:t>
      </w:r>
    </w:p>
    <w:p w14:paraId="03B75EA9" w14:textId="77777777" w:rsidR="006E574D" w:rsidRPr="00EF1D04" w:rsidRDefault="006E574D" w:rsidP="00DE56B5">
      <w:pPr>
        <w:numPr>
          <w:ilvl w:val="0"/>
          <w:numId w:val="7"/>
        </w:numPr>
        <w:ind w:left="720"/>
        <w:jc w:val="both"/>
        <w:rPr>
          <w:rFonts w:cs="Arial"/>
        </w:rPr>
      </w:pPr>
      <w:r w:rsidRPr="00EF1D04">
        <w:rPr>
          <w:rFonts w:cs="Arial"/>
        </w:rPr>
        <w:t>Best handwriting takes time.</w:t>
      </w:r>
    </w:p>
    <w:p w14:paraId="2CB73A6F" w14:textId="77777777" w:rsidR="006E574D" w:rsidRPr="00EF1D04" w:rsidRDefault="000B2E08" w:rsidP="00DE56B5">
      <w:pPr>
        <w:numPr>
          <w:ilvl w:val="0"/>
          <w:numId w:val="7"/>
        </w:numPr>
        <w:ind w:left="720"/>
        <w:jc w:val="both"/>
        <w:rPr>
          <w:rFonts w:cs="Arial"/>
        </w:rPr>
      </w:pPr>
      <w:r w:rsidRPr="00EF1D04">
        <w:rPr>
          <w:rFonts w:cs="Arial"/>
        </w:rPr>
        <w:t>Student’s notes</w:t>
      </w:r>
      <w:r w:rsidR="006E574D" w:rsidRPr="00EF1D04">
        <w:rPr>
          <w:rFonts w:cs="Arial"/>
        </w:rPr>
        <w:t xml:space="preserve"> will make sense ‘to them’.</w:t>
      </w:r>
    </w:p>
    <w:p w14:paraId="0C498147" w14:textId="77777777" w:rsidR="006E574D" w:rsidRPr="00EF1D04" w:rsidRDefault="006E574D" w:rsidP="00DE56B5">
      <w:pPr>
        <w:numPr>
          <w:ilvl w:val="0"/>
          <w:numId w:val="7"/>
        </w:numPr>
        <w:ind w:left="720"/>
        <w:jc w:val="both"/>
        <w:rPr>
          <w:rFonts w:cs="Arial"/>
        </w:rPr>
      </w:pPr>
      <w:r w:rsidRPr="00EF1D04">
        <w:rPr>
          <w:rFonts w:cs="Arial"/>
        </w:rPr>
        <w:t>Work might contain inconsistent spelling and frequent grammatical errors</w:t>
      </w:r>
      <w:r w:rsidR="00813C20">
        <w:rPr>
          <w:rFonts w:cs="Arial"/>
        </w:rPr>
        <w:t>.</w:t>
      </w:r>
    </w:p>
    <w:p w14:paraId="7AF1492C" w14:textId="77777777" w:rsidR="006E574D" w:rsidRDefault="006E574D" w:rsidP="00DE56B5">
      <w:pPr>
        <w:numPr>
          <w:ilvl w:val="0"/>
          <w:numId w:val="7"/>
        </w:numPr>
        <w:ind w:left="720"/>
        <w:jc w:val="both"/>
        <w:rPr>
          <w:rFonts w:cs="Arial"/>
        </w:rPr>
      </w:pPr>
      <w:r w:rsidRPr="00EF1D04">
        <w:rPr>
          <w:rFonts w:cs="Arial"/>
        </w:rPr>
        <w:t>The student may not be able to write and listen at the same time.</w:t>
      </w:r>
    </w:p>
    <w:p w14:paraId="159108A9" w14:textId="77777777" w:rsidR="00EB77E6" w:rsidRPr="00EF1D04" w:rsidRDefault="00EB77E6" w:rsidP="00EB77E6">
      <w:pPr>
        <w:ind w:left="720"/>
        <w:jc w:val="both"/>
        <w:rPr>
          <w:rFonts w:cs="Arial"/>
        </w:rPr>
      </w:pPr>
    </w:p>
    <w:p w14:paraId="7805EF9E" w14:textId="77777777" w:rsidR="006E574D" w:rsidRDefault="006E574D" w:rsidP="00EB77E6">
      <w:pPr>
        <w:ind w:left="360"/>
        <w:jc w:val="both"/>
        <w:rPr>
          <w:rFonts w:cs="Arial"/>
          <w:b/>
        </w:rPr>
      </w:pPr>
      <w:r w:rsidRPr="00EB77E6">
        <w:rPr>
          <w:rFonts w:cs="Arial"/>
          <w:b/>
        </w:rPr>
        <w:t>Strategies for Mentor</w:t>
      </w:r>
    </w:p>
    <w:p w14:paraId="16C67165" w14:textId="77777777" w:rsidR="00EB77E6" w:rsidRPr="00EB77E6" w:rsidRDefault="00EB77E6" w:rsidP="00EB77E6">
      <w:pPr>
        <w:ind w:left="360"/>
        <w:jc w:val="both"/>
        <w:rPr>
          <w:rFonts w:cs="Arial"/>
          <w:b/>
        </w:rPr>
      </w:pPr>
    </w:p>
    <w:p w14:paraId="55F8DFDF" w14:textId="77777777" w:rsidR="006E574D" w:rsidRPr="00EF1D04" w:rsidRDefault="006E574D" w:rsidP="00DE56B5">
      <w:pPr>
        <w:numPr>
          <w:ilvl w:val="0"/>
          <w:numId w:val="7"/>
        </w:numPr>
        <w:ind w:left="720"/>
        <w:jc w:val="both"/>
        <w:rPr>
          <w:rFonts w:cs="Arial"/>
        </w:rPr>
      </w:pPr>
      <w:r w:rsidRPr="00EF1D04">
        <w:rPr>
          <w:rFonts w:cs="Arial"/>
        </w:rPr>
        <w:t>Allow extra time to write paperwork.</w:t>
      </w:r>
    </w:p>
    <w:p w14:paraId="47B13FFC" w14:textId="77777777" w:rsidR="006E574D" w:rsidRPr="00EF1D04" w:rsidRDefault="006E574D" w:rsidP="00DE56B5">
      <w:pPr>
        <w:numPr>
          <w:ilvl w:val="0"/>
          <w:numId w:val="7"/>
        </w:numPr>
        <w:ind w:left="720"/>
        <w:jc w:val="both"/>
        <w:rPr>
          <w:rFonts w:cs="Arial"/>
        </w:rPr>
      </w:pPr>
      <w:r w:rsidRPr="00EF1D04">
        <w:rPr>
          <w:rFonts w:cs="Arial"/>
        </w:rPr>
        <w:t xml:space="preserve">Allow students to write notes on rough paper to be </w:t>
      </w:r>
      <w:proofErr w:type="gramStart"/>
      <w:r w:rsidRPr="00EF1D04">
        <w:rPr>
          <w:rFonts w:cs="Arial"/>
        </w:rPr>
        <w:t>proof read</w:t>
      </w:r>
      <w:proofErr w:type="gramEnd"/>
      <w:r w:rsidRPr="00EF1D04">
        <w:rPr>
          <w:rFonts w:cs="Arial"/>
        </w:rPr>
        <w:t>.</w:t>
      </w:r>
    </w:p>
    <w:p w14:paraId="75F07572" w14:textId="77777777" w:rsidR="006E574D" w:rsidRPr="00EF1D04" w:rsidRDefault="006E574D" w:rsidP="00DE56B5">
      <w:pPr>
        <w:numPr>
          <w:ilvl w:val="0"/>
          <w:numId w:val="7"/>
        </w:numPr>
        <w:ind w:left="720"/>
        <w:jc w:val="both"/>
        <w:rPr>
          <w:rFonts w:cs="Arial"/>
        </w:rPr>
      </w:pPr>
      <w:r w:rsidRPr="00EF1D04">
        <w:rPr>
          <w:rFonts w:cs="Arial"/>
        </w:rPr>
        <w:t>Where possible, allow the student to submit reports on cream paper with a dyslexia friendly font such as Arial or Comic Sans, in font size 14/16.</w:t>
      </w:r>
    </w:p>
    <w:p w14:paraId="24D67A85" w14:textId="77777777" w:rsidR="006E574D" w:rsidRPr="00EF1D04" w:rsidRDefault="006E574D" w:rsidP="00DE56B5">
      <w:pPr>
        <w:numPr>
          <w:ilvl w:val="0"/>
          <w:numId w:val="7"/>
        </w:numPr>
        <w:ind w:left="720"/>
        <w:jc w:val="both"/>
        <w:rPr>
          <w:rFonts w:cs="Arial"/>
        </w:rPr>
      </w:pPr>
      <w:r w:rsidRPr="00EF1D04">
        <w:rPr>
          <w:rFonts w:cs="Arial"/>
        </w:rPr>
        <w:t>It may be useful to provide a laminated list of commonly used terminology and words to assist in writing reports and care plans.</w:t>
      </w:r>
    </w:p>
    <w:p w14:paraId="53270D91" w14:textId="77777777" w:rsidR="006E574D" w:rsidRPr="00EF1D04" w:rsidRDefault="006E574D" w:rsidP="00DE56B5">
      <w:pPr>
        <w:numPr>
          <w:ilvl w:val="0"/>
          <w:numId w:val="7"/>
        </w:numPr>
        <w:ind w:left="720"/>
        <w:jc w:val="both"/>
        <w:rPr>
          <w:rFonts w:cs="Arial"/>
        </w:rPr>
      </w:pPr>
      <w:r w:rsidRPr="00EF1D04">
        <w:rPr>
          <w:rFonts w:cs="Arial"/>
        </w:rPr>
        <w:t>Ask – the student may already have strategies that they use for spelling.</w:t>
      </w:r>
    </w:p>
    <w:p w14:paraId="1C4057EF" w14:textId="77777777" w:rsidR="004D4F0F" w:rsidRPr="00EF1D04" w:rsidRDefault="004D4F0F" w:rsidP="00380FE9">
      <w:pPr>
        <w:ind w:left="360"/>
        <w:jc w:val="both"/>
        <w:rPr>
          <w:rFonts w:cs="Arial"/>
        </w:rPr>
      </w:pPr>
    </w:p>
    <w:p w14:paraId="6B7A20A5" w14:textId="77777777" w:rsidR="006E574D" w:rsidRPr="00EF1D04" w:rsidRDefault="006E574D" w:rsidP="00380FE9">
      <w:pPr>
        <w:ind w:left="360"/>
        <w:jc w:val="both"/>
        <w:rPr>
          <w:rFonts w:cs="Arial"/>
          <w:b/>
        </w:rPr>
      </w:pPr>
      <w:r w:rsidRPr="00EF1D04">
        <w:rPr>
          <w:rFonts w:cs="Arial"/>
          <w:b/>
        </w:rPr>
        <w:t>Language</w:t>
      </w:r>
    </w:p>
    <w:p w14:paraId="47435C51" w14:textId="77777777" w:rsidR="004D4F0F" w:rsidRPr="00EF1D04" w:rsidRDefault="004D4F0F" w:rsidP="00380FE9">
      <w:pPr>
        <w:ind w:left="360"/>
        <w:jc w:val="both"/>
        <w:rPr>
          <w:rFonts w:cs="Arial"/>
          <w:b/>
        </w:rPr>
      </w:pPr>
    </w:p>
    <w:p w14:paraId="7E396B5C" w14:textId="77777777" w:rsidR="006E574D" w:rsidRPr="00EF1D04" w:rsidRDefault="006E574D" w:rsidP="00DE56B5">
      <w:pPr>
        <w:numPr>
          <w:ilvl w:val="0"/>
          <w:numId w:val="8"/>
        </w:numPr>
        <w:ind w:left="720"/>
        <w:jc w:val="both"/>
        <w:rPr>
          <w:rFonts w:cs="Arial"/>
        </w:rPr>
      </w:pPr>
      <w:r w:rsidRPr="00EF1D04">
        <w:rPr>
          <w:rFonts w:cs="Arial"/>
        </w:rPr>
        <w:t>Students may feel embarrassed about language difficulties and may struggle to find the right word to say</w:t>
      </w:r>
      <w:r w:rsidR="00813C20">
        <w:rPr>
          <w:rFonts w:cs="Arial"/>
        </w:rPr>
        <w:t>.</w:t>
      </w:r>
    </w:p>
    <w:p w14:paraId="7BD8A3C0" w14:textId="77777777" w:rsidR="006E574D" w:rsidRDefault="006E574D" w:rsidP="00DE56B5">
      <w:pPr>
        <w:numPr>
          <w:ilvl w:val="0"/>
          <w:numId w:val="8"/>
        </w:numPr>
        <w:ind w:left="720"/>
        <w:jc w:val="both"/>
        <w:rPr>
          <w:rFonts w:cs="Arial"/>
        </w:rPr>
      </w:pPr>
      <w:r w:rsidRPr="00EF1D04">
        <w:rPr>
          <w:rFonts w:cs="Arial"/>
        </w:rPr>
        <w:t>Students may find it difficult to express themselves orally and talk in a disjointed manner</w:t>
      </w:r>
      <w:r w:rsidR="00813C20">
        <w:rPr>
          <w:rFonts w:cs="Arial"/>
        </w:rPr>
        <w:t>.</w:t>
      </w:r>
    </w:p>
    <w:p w14:paraId="410EFC5A" w14:textId="77777777" w:rsidR="00EB77E6" w:rsidRPr="00EF1D04" w:rsidRDefault="00EB77E6" w:rsidP="00EB77E6">
      <w:pPr>
        <w:ind w:left="720"/>
        <w:jc w:val="both"/>
        <w:rPr>
          <w:rFonts w:cs="Arial"/>
        </w:rPr>
      </w:pPr>
    </w:p>
    <w:p w14:paraId="76F3EF6B" w14:textId="77777777" w:rsidR="006E574D" w:rsidRDefault="006E574D" w:rsidP="00EB77E6">
      <w:pPr>
        <w:ind w:left="360"/>
        <w:jc w:val="both"/>
        <w:rPr>
          <w:rFonts w:cs="Arial"/>
          <w:b/>
        </w:rPr>
      </w:pPr>
      <w:r w:rsidRPr="00EB77E6">
        <w:rPr>
          <w:rFonts w:cs="Arial"/>
          <w:b/>
        </w:rPr>
        <w:t>Strategies for Mentor</w:t>
      </w:r>
      <w:r w:rsidR="00813C20" w:rsidRPr="00EB77E6">
        <w:rPr>
          <w:rFonts w:cs="Arial"/>
          <w:b/>
        </w:rPr>
        <w:t>.</w:t>
      </w:r>
    </w:p>
    <w:p w14:paraId="0734DD33" w14:textId="77777777" w:rsidR="00EB77E6" w:rsidRPr="00EB77E6" w:rsidRDefault="00EB77E6" w:rsidP="00EB77E6">
      <w:pPr>
        <w:ind w:left="360"/>
        <w:jc w:val="both"/>
        <w:rPr>
          <w:rFonts w:cs="Arial"/>
          <w:b/>
        </w:rPr>
      </w:pPr>
    </w:p>
    <w:p w14:paraId="1216B4CA" w14:textId="77777777" w:rsidR="006E574D" w:rsidRPr="00EF1D04" w:rsidRDefault="006E574D" w:rsidP="00DE56B5">
      <w:pPr>
        <w:numPr>
          <w:ilvl w:val="0"/>
          <w:numId w:val="8"/>
        </w:numPr>
        <w:ind w:left="720"/>
        <w:jc w:val="both"/>
        <w:rPr>
          <w:rFonts w:cs="Arial"/>
        </w:rPr>
      </w:pPr>
      <w:r w:rsidRPr="00EF1D04">
        <w:rPr>
          <w:rFonts w:cs="Arial"/>
        </w:rPr>
        <w:t xml:space="preserve">Provide a checklist of vocabulary typical in the placement, </w:t>
      </w:r>
      <w:proofErr w:type="gramStart"/>
      <w:r w:rsidRPr="00EF1D04">
        <w:rPr>
          <w:rFonts w:cs="Arial"/>
        </w:rPr>
        <w:t>example;</w:t>
      </w:r>
      <w:proofErr w:type="gramEnd"/>
      <w:r w:rsidRPr="00EF1D04">
        <w:rPr>
          <w:rFonts w:cs="Arial"/>
        </w:rPr>
        <w:t xml:space="preserve"> common medical conditions and terminology</w:t>
      </w:r>
      <w:r w:rsidR="00813C20">
        <w:rPr>
          <w:rFonts w:cs="Arial"/>
        </w:rPr>
        <w:t>.</w:t>
      </w:r>
    </w:p>
    <w:p w14:paraId="0C2252E6" w14:textId="77777777" w:rsidR="006E574D" w:rsidRPr="00EF1D04" w:rsidRDefault="006E574D" w:rsidP="00DE56B5">
      <w:pPr>
        <w:numPr>
          <w:ilvl w:val="0"/>
          <w:numId w:val="8"/>
        </w:numPr>
        <w:ind w:left="720"/>
        <w:jc w:val="both"/>
        <w:rPr>
          <w:rFonts w:cs="Arial"/>
        </w:rPr>
      </w:pPr>
      <w:r w:rsidRPr="00EF1D04">
        <w:rPr>
          <w:rFonts w:cs="Arial"/>
        </w:rPr>
        <w:t>Give clear oral instructions and repeat instructions over again if required or allow the student to ask questions</w:t>
      </w:r>
      <w:r w:rsidR="00813C20">
        <w:rPr>
          <w:rFonts w:cs="Arial"/>
        </w:rPr>
        <w:t>.</w:t>
      </w:r>
    </w:p>
    <w:p w14:paraId="1BD2E6CC" w14:textId="77777777" w:rsidR="004D4F0F" w:rsidRPr="00EF1D04" w:rsidRDefault="004D4F0F" w:rsidP="00380FE9">
      <w:pPr>
        <w:ind w:left="360"/>
        <w:jc w:val="both"/>
        <w:rPr>
          <w:rFonts w:cs="Arial"/>
        </w:rPr>
      </w:pPr>
    </w:p>
    <w:p w14:paraId="04ECDE27" w14:textId="77777777" w:rsidR="006E574D" w:rsidRPr="00EF1D04" w:rsidRDefault="006E574D" w:rsidP="00380FE9">
      <w:pPr>
        <w:ind w:left="360"/>
        <w:jc w:val="both"/>
        <w:rPr>
          <w:rFonts w:cs="Arial"/>
          <w:b/>
        </w:rPr>
      </w:pPr>
      <w:r w:rsidRPr="00EF1D04">
        <w:rPr>
          <w:rFonts w:cs="Arial"/>
          <w:b/>
        </w:rPr>
        <w:t>Motor Skills</w:t>
      </w:r>
    </w:p>
    <w:p w14:paraId="0E1340EF" w14:textId="77777777" w:rsidR="004D4F0F" w:rsidRPr="00EF1D04" w:rsidRDefault="004D4F0F" w:rsidP="00380FE9">
      <w:pPr>
        <w:ind w:left="360"/>
        <w:jc w:val="both"/>
        <w:rPr>
          <w:rFonts w:cs="Arial"/>
          <w:b/>
        </w:rPr>
      </w:pPr>
    </w:p>
    <w:p w14:paraId="13AEBE3C" w14:textId="77777777" w:rsidR="006E574D" w:rsidRPr="00EF1D04" w:rsidRDefault="006E574D" w:rsidP="00DE56B5">
      <w:pPr>
        <w:numPr>
          <w:ilvl w:val="0"/>
          <w:numId w:val="9"/>
        </w:numPr>
        <w:ind w:left="720"/>
        <w:jc w:val="both"/>
        <w:rPr>
          <w:rFonts w:cs="Arial"/>
        </w:rPr>
      </w:pPr>
      <w:r w:rsidRPr="00EF1D04">
        <w:rPr>
          <w:rFonts w:cs="Arial"/>
        </w:rPr>
        <w:t>Sequencing can be a problem for the dyslexic student</w:t>
      </w:r>
      <w:r w:rsidR="00813C20">
        <w:rPr>
          <w:rFonts w:cs="Arial"/>
        </w:rPr>
        <w:t>.</w:t>
      </w:r>
    </w:p>
    <w:p w14:paraId="31C4BA1F" w14:textId="77777777" w:rsidR="006E574D" w:rsidRDefault="006E574D" w:rsidP="00DE56B5">
      <w:pPr>
        <w:numPr>
          <w:ilvl w:val="0"/>
          <w:numId w:val="9"/>
        </w:numPr>
        <w:ind w:left="720"/>
        <w:jc w:val="both"/>
        <w:rPr>
          <w:rFonts w:cs="Arial"/>
        </w:rPr>
      </w:pPr>
      <w:r w:rsidRPr="00EF1D04">
        <w:rPr>
          <w:rFonts w:cs="Arial"/>
        </w:rPr>
        <w:t>Right to Left coordination can be a problem when employing certain tasks</w:t>
      </w:r>
      <w:r w:rsidR="00813C20">
        <w:rPr>
          <w:rFonts w:cs="Arial"/>
        </w:rPr>
        <w:t>.</w:t>
      </w:r>
    </w:p>
    <w:p w14:paraId="6325052F" w14:textId="77777777" w:rsidR="00EB77E6" w:rsidRPr="00EF1D04" w:rsidRDefault="00EB77E6" w:rsidP="00EB77E6">
      <w:pPr>
        <w:ind w:left="720"/>
        <w:jc w:val="both"/>
        <w:rPr>
          <w:rFonts w:cs="Arial"/>
        </w:rPr>
      </w:pPr>
    </w:p>
    <w:p w14:paraId="1E44D8AF" w14:textId="77777777" w:rsidR="006E574D" w:rsidRDefault="006E574D" w:rsidP="00EB77E6">
      <w:pPr>
        <w:ind w:left="360"/>
        <w:jc w:val="both"/>
        <w:rPr>
          <w:rFonts w:cs="Arial"/>
        </w:rPr>
      </w:pPr>
      <w:r w:rsidRPr="00EB77E6">
        <w:rPr>
          <w:rFonts w:cs="Arial"/>
          <w:b/>
        </w:rPr>
        <w:t>Strategies for Mentor</w:t>
      </w:r>
      <w:r w:rsidR="00813C20">
        <w:rPr>
          <w:rFonts w:cs="Arial"/>
        </w:rPr>
        <w:t>.</w:t>
      </w:r>
    </w:p>
    <w:p w14:paraId="523967AC" w14:textId="77777777" w:rsidR="00EB77E6" w:rsidRPr="00EF1D04" w:rsidRDefault="00EB77E6" w:rsidP="00EB77E6">
      <w:pPr>
        <w:ind w:left="360"/>
        <w:jc w:val="both"/>
        <w:rPr>
          <w:rFonts w:cs="Arial"/>
        </w:rPr>
      </w:pPr>
    </w:p>
    <w:p w14:paraId="7F4B10DD" w14:textId="77777777" w:rsidR="006E574D" w:rsidRDefault="006E574D" w:rsidP="00DE56B5">
      <w:pPr>
        <w:numPr>
          <w:ilvl w:val="0"/>
          <w:numId w:val="9"/>
        </w:numPr>
        <w:ind w:left="720"/>
        <w:jc w:val="both"/>
        <w:rPr>
          <w:rFonts w:cs="Arial"/>
        </w:rPr>
      </w:pPr>
      <w:r w:rsidRPr="00EF1D04">
        <w:rPr>
          <w:rFonts w:cs="Arial"/>
        </w:rPr>
        <w:t>Demonstrate skills, repeat as necessary</w:t>
      </w:r>
      <w:r w:rsidR="00813C20">
        <w:rPr>
          <w:rFonts w:cs="Arial"/>
        </w:rPr>
        <w:t>.</w:t>
      </w:r>
    </w:p>
    <w:p w14:paraId="7DD2F740" w14:textId="77777777" w:rsidR="00EB77E6" w:rsidRDefault="00EB77E6" w:rsidP="00EB77E6">
      <w:pPr>
        <w:jc w:val="both"/>
        <w:rPr>
          <w:rFonts w:cs="Arial"/>
        </w:rPr>
      </w:pPr>
    </w:p>
    <w:p w14:paraId="216453F4" w14:textId="77777777" w:rsidR="00EB77E6" w:rsidRDefault="00EB77E6" w:rsidP="00EB77E6">
      <w:pPr>
        <w:jc w:val="both"/>
        <w:rPr>
          <w:rFonts w:cs="Arial"/>
        </w:rPr>
      </w:pPr>
    </w:p>
    <w:p w14:paraId="20F57B4E" w14:textId="77777777" w:rsidR="00EB77E6" w:rsidRPr="00EF1D04" w:rsidRDefault="00EB77E6" w:rsidP="00EB77E6">
      <w:pPr>
        <w:jc w:val="both"/>
        <w:rPr>
          <w:rFonts w:cs="Arial"/>
        </w:rPr>
      </w:pPr>
    </w:p>
    <w:p w14:paraId="048813A4" w14:textId="77777777" w:rsidR="00930DBF" w:rsidRPr="00EF1D04" w:rsidRDefault="00930DBF" w:rsidP="00813C20">
      <w:pPr>
        <w:jc w:val="both"/>
        <w:rPr>
          <w:rFonts w:cs="Arial"/>
        </w:rPr>
      </w:pPr>
    </w:p>
    <w:p w14:paraId="736625CF" w14:textId="77777777" w:rsidR="00813C20" w:rsidRDefault="00813C20" w:rsidP="00813C20">
      <w:pPr>
        <w:ind w:left="360"/>
        <w:jc w:val="both"/>
        <w:rPr>
          <w:rFonts w:cs="Arial"/>
          <w:b/>
        </w:rPr>
      </w:pPr>
    </w:p>
    <w:p w14:paraId="30C56EFC" w14:textId="77777777" w:rsidR="00A92E86" w:rsidRDefault="006E574D" w:rsidP="00A92E86">
      <w:pPr>
        <w:numPr>
          <w:ilvl w:val="0"/>
          <w:numId w:val="1"/>
        </w:numPr>
        <w:jc w:val="both"/>
        <w:rPr>
          <w:rFonts w:cs="Arial"/>
          <w:b/>
        </w:rPr>
      </w:pPr>
      <w:r w:rsidRPr="00EF1D04">
        <w:rPr>
          <w:rFonts w:cs="Arial"/>
          <w:b/>
        </w:rPr>
        <w:lastRenderedPageBreak/>
        <w:t xml:space="preserve">Supporting a </w:t>
      </w:r>
      <w:r w:rsidR="00813C20" w:rsidRPr="00EF1D04">
        <w:rPr>
          <w:rFonts w:cs="Arial"/>
          <w:b/>
        </w:rPr>
        <w:t>student with dyslexia</w:t>
      </w:r>
      <w:r w:rsidR="00813C20">
        <w:rPr>
          <w:rFonts w:cs="Arial"/>
          <w:b/>
        </w:rPr>
        <w:t xml:space="preserve">: </w:t>
      </w:r>
      <w:r w:rsidR="00813C20" w:rsidRPr="00EF1D04">
        <w:rPr>
          <w:rFonts w:cs="Arial"/>
          <w:b/>
        </w:rPr>
        <w:t>formative and summative assessment.</w:t>
      </w:r>
    </w:p>
    <w:p w14:paraId="213F8BE5" w14:textId="77777777" w:rsidR="00A92E86" w:rsidRDefault="00A92E86" w:rsidP="00A92E86">
      <w:pPr>
        <w:ind w:left="360"/>
        <w:jc w:val="both"/>
        <w:rPr>
          <w:rFonts w:cs="Arial"/>
          <w:b/>
        </w:rPr>
      </w:pPr>
    </w:p>
    <w:p w14:paraId="1DE69B92" w14:textId="77777777" w:rsidR="00263484" w:rsidRDefault="006E574D" w:rsidP="00A92E86">
      <w:pPr>
        <w:ind w:left="360"/>
        <w:jc w:val="both"/>
        <w:rPr>
          <w:rFonts w:cs="Arial"/>
        </w:rPr>
      </w:pPr>
      <w:r w:rsidRPr="00A92E86">
        <w:rPr>
          <w:rFonts w:cs="Arial"/>
        </w:rPr>
        <w:t xml:space="preserve">Reactive solutions are often too late to be </w:t>
      </w:r>
      <w:r w:rsidR="000B2E08" w:rsidRPr="00A92E86">
        <w:rPr>
          <w:rFonts w:cs="Arial"/>
        </w:rPr>
        <w:t>effective;</w:t>
      </w:r>
      <w:r w:rsidRPr="00A92E86">
        <w:rPr>
          <w:rFonts w:cs="Arial"/>
        </w:rPr>
        <w:t xml:space="preserve"> therefore</w:t>
      </w:r>
      <w:r w:rsidR="00813C20" w:rsidRPr="00A92E86">
        <w:rPr>
          <w:rFonts w:cs="Arial"/>
        </w:rPr>
        <w:t>,</w:t>
      </w:r>
      <w:r w:rsidRPr="00A92E86">
        <w:rPr>
          <w:rFonts w:cs="Arial"/>
        </w:rPr>
        <w:t xml:space="preserve"> anticipated problems will need to be addressed early in practice with the support from academic tutors. This will be addressed in the induction process when the developmental learning plan is discussed and actioned with the mentor and student.</w:t>
      </w:r>
      <w:r w:rsidR="00A92E86" w:rsidRPr="00A92E86">
        <w:rPr>
          <w:rFonts w:cs="Arial"/>
        </w:rPr>
        <w:t xml:space="preserve"> </w:t>
      </w:r>
    </w:p>
    <w:p w14:paraId="32EAFF8A" w14:textId="77777777" w:rsidR="00EB77E6" w:rsidRDefault="00EB77E6" w:rsidP="00A92E86">
      <w:pPr>
        <w:ind w:left="360"/>
        <w:jc w:val="both"/>
        <w:rPr>
          <w:rFonts w:cs="Arial"/>
        </w:rPr>
      </w:pPr>
    </w:p>
    <w:p w14:paraId="7C5A2041" w14:textId="77777777" w:rsidR="00132802" w:rsidRPr="00EF1D04" w:rsidRDefault="006E574D" w:rsidP="00132802">
      <w:pPr>
        <w:ind w:left="360"/>
        <w:jc w:val="both"/>
        <w:rPr>
          <w:rFonts w:cs="Arial"/>
        </w:rPr>
      </w:pPr>
      <w:r w:rsidRPr="00EB77E6">
        <w:rPr>
          <w:rFonts w:cs="Arial"/>
          <w:b/>
        </w:rPr>
        <w:t xml:space="preserve">A </w:t>
      </w:r>
      <w:proofErr w:type="spellStart"/>
      <w:r w:rsidRPr="00EB77E6">
        <w:rPr>
          <w:rFonts w:cs="Arial"/>
          <w:b/>
        </w:rPr>
        <w:t>prelimary</w:t>
      </w:r>
      <w:proofErr w:type="spellEnd"/>
      <w:r w:rsidRPr="00EB77E6">
        <w:rPr>
          <w:rFonts w:cs="Arial"/>
          <w:b/>
        </w:rPr>
        <w:t xml:space="preserve"> discussion</w:t>
      </w:r>
      <w:r w:rsidRPr="00EC396F">
        <w:rPr>
          <w:rFonts w:cs="Arial"/>
        </w:rPr>
        <w:t xml:space="preserve"> should</w:t>
      </w:r>
      <w:r w:rsidR="00943B5A" w:rsidRPr="00EC396F">
        <w:rPr>
          <w:rFonts w:cs="Arial"/>
        </w:rPr>
        <w:t xml:space="preserve"> take place within the first five</w:t>
      </w:r>
      <w:r w:rsidRPr="00EC396F">
        <w:rPr>
          <w:rFonts w:cs="Arial"/>
        </w:rPr>
        <w:t xml:space="preserve"> days of sta</w:t>
      </w:r>
      <w:r w:rsidR="00A92E86" w:rsidRPr="00EC396F">
        <w:rPr>
          <w:rFonts w:cs="Arial"/>
        </w:rPr>
        <w:t>rting their clinical placement.</w:t>
      </w:r>
      <w:r w:rsidR="00A92E86" w:rsidRPr="00EC396F">
        <w:rPr>
          <w:rFonts w:cs="Arial"/>
          <w:b/>
        </w:rPr>
        <w:t xml:space="preserve"> </w:t>
      </w:r>
      <w:r w:rsidR="00A92E86" w:rsidRPr="00EC396F">
        <w:rPr>
          <w:rFonts w:cs="Arial"/>
        </w:rPr>
        <w:t>The documentati</w:t>
      </w:r>
      <w:r w:rsidR="00EB77E6">
        <w:rPr>
          <w:rFonts w:cs="Arial"/>
        </w:rPr>
        <w:t>on will</w:t>
      </w:r>
      <w:r w:rsidR="00A92E86" w:rsidRPr="00EC396F">
        <w:rPr>
          <w:rFonts w:cs="Arial"/>
        </w:rPr>
        <w:t xml:space="preserve"> be used by the student and mentor to </w:t>
      </w:r>
      <w:r w:rsidR="00132802">
        <w:rPr>
          <w:rFonts w:cs="Arial"/>
        </w:rPr>
        <w:t>create</w:t>
      </w:r>
      <w:r w:rsidR="00A92E86" w:rsidRPr="00EC396F">
        <w:rPr>
          <w:rFonts w:cs="Arial"/>
        </w:rPr>
        <w:t xml:space="preserve"> a development</w:t>
      </w:r>
      <w:r w:rsidR="00132802">
        <w:rPr>
          <w:rFonts w:cs="Arial"/>
        </w:rPr>
        <w:t>al learning</w:t>
      </w:r>
      <w:r w:rsidR="00A92E86" w:rsidRPr="00EC396F">
        <w:rPr>
          <w:rFonts w:cs="Arial"/>
        </w:rPr>
        <w:t xml:space="preserve"> plan</w:t>
      </w:r>
      <w:r w:rsidR="00132802">
        <w:rPr>
          <w:rFonts w:cs="Arial"/>
          <w:b/>
        </w:rPr>
        <w:t xml:space="preserve"> </w:t>
      </w:r>
      <w:r w:rsidR="00132802" w:rsidRPr="00132802">
        <w:rPr>
          <w:rFonts w:cs="Arial"/>
        </w:rPr>
        <w:t>and</w:t>
      </w:r>
      <w:r w:rsidR="00132802">
        <w:rPr>
          <w:rFonts w:cs="Arial"/>
          <w:b/>
        </w:rPr>
        <w:t xml:space="preserve"> </w:t>
      </w:r>
      <w:r w:rsidR="00132802">
        <w:rPr>
          <w:rFonts w:cs="Arial"/>
        </w:rPr>
        <w:t xml:space="preserve">set goals that take account of the students’ strengths </w:t>
      </w:r>
      <w:r w:rsidR="00A92E86" w:rsidRPr="00EC396F">
        <w:rPr>
          <w:rFonts w:cs="Arial"/>
        </w:rPr>
        <w:t xml:space="preserve">and </w:t>
      </w:r>
      <w:r w:rsidR="00132802">
        <w:rPr>
          <w:rFonts w:cs="Arial"/>
        </w:rPr>
        <w:t xml:space="preserve">any </w:t>
      </w:r>
      <w:r w:rsidR="00A92E86" w:rsidRPr="00EC396F">
        <w:rPr>
          <w:rFonts w:cs="Arial"/>
        </w:rPr>
        <w:t xml:space="preserve">concerns raised in previous </w:t>
      </w:r>
      <w:r w:rsidR="000B2E08" w:rsidRPr="00EC396F">
        <w:rPr>
          <w:rFonts w:cs="Arial"/>
        </w:rPr>
        <w:t xml:space="preserve">placements. </w:t>
      </w:r>
      <w:r w:rsidR="00132802" w:rsidRPr="00EC396F">
        <w:rPr>
          <w:rFonts w:cs="Arial"/>
        </w:rPr>
        <w:t>This will include asking the student if they have any health</w:t>
      </w:r>
      <w:r w:rsidR="00132802" w:rsidRPr="00EF1D04">
        <w:rPr>
          <w:rFonts w:cs="Arial"/>
        </w:rPr>
        <w:t xml:space="preserve"> or learning needs to be considered. Any information received should be documented on the appropriate page within the practice assessment documentation, signed and dated. If there are no learning needs; then note ‘non-applicable’, and sign and date in the appropriate space provided.</w:t>
      </w:r>
    </w:p>
    <w:p w14:paraId="289456A0" w14:textId="77777777" w:rsidR="00132802" w:rsidRDefault="00132802" w:rsidP="00A92E86">
      <w:pPr>
        <w:ind w:left="360"/>
        <w:jc w:val="both"/>
        <w:rPr>
          <w:rFonts w:cs="Arial"/>
        </w:rPr>
      </w:pPr>
    </w:p>
    <w:p w14:paraId="5DCBF916" w14:textId="77777777" w:rsidR="00A92E86" w:rsidRPr="00EC396F" w:rsidRDefault="000B2E08" w:rsidP="00A92E86">
      <w:pPr>
        <w:ind w:left="360"/>
        <w:jc w:val="both"/>
        <w:rPr>
          <w:rFonts w:cs="Arial"/>
          <w:b/>
        </w:rPr>
      </w:pPr>
      <w:r w:rsidRPr="00EC396F">
        <w:rPr>
          <w:rFonts w:cs="Arial"/>
        </w:rPr>
        <w:t>The</w:t>
      </w:r>
      <w:r w:rsidR="00132802">
        <w:rPr>
          <w:rFonts w:cs="Arial"/>
        </w:rPr>
        <w:t xml:space="preserve"> practice assessment record (PAR)</w:t>
      </w:r>
      <w:r w:rsidR="00A92E86" w:rsidRPr="00EC396F">
        <w:rPr>
          <w:rFonts w:cs="Arial"/>
        </w:rPr>
        <w:t xml:space="preserve"> forms part of the </w:t>
      </w:r>
      <w:r w:rsidR="00132802">
        <w:rPr>
          <w:rFonts w:cs="Arial"/>
        </w:rPr>
        <w:t xml:space="preserve">formative and summative assessment </w:t>
      </w:r>
      <w:r w:rsidR="00A92E86" w:rsidRPr="00EC396F">
        <w:rPr>
          <w:rFonts w:cs="Arial"/>
        </w:rPr>
        <w:t>and needs to be of sufficient detail to enable the sign off mentor to confirm proficiency at the d</w:t>
      </w:r>
      <w:r w:rsidR="00263484" w:rsidRPr="00EC396F">
        <w:rPr>
          <w:rFonts w:cs="Arial"/>
        </w:rPr>
        <w:t>esignated point of the program</w:t>
      </w:r>
      <w:r w:rsidR="00A92E86" w:rsidRPr="00EC396F">
        <w:rPr>
          <w:rFonts w:cs="Arial"/>
        </w:rPr>
        <w:t>.</w:t>
      </w:r>
      <w:r w:rsidR="00A92E86" w:rsidRPr="00EC396F">
        <w:rPr>
          <w:rFonts w:cs="Arial"/>
          <w:b/>
        </w:rPr>
        <w:t xml:space="preserve"> </w:t>
      </w:r>
    </w:p>
    <w:p w14:paraId="751FAD56" w14:textId="77777777" w:rsidR="004D4F0F" w:rsidRPr="00EF1D04" w:rsidRDefault="004D4F0F" w:rsidP="00813C20">
      <w:pPr>
        <w:jc w:val="both"/>
        <w:rPr>
          <w:rFonts w:cs="Arial"/>
        </w:rPr>
      </w:pPr>
    </w:p>
    <w:p w14:paraId="5B49AF1B" w14:textId="77777777" w:rsidR="006E574D" w:rsidRDefault="006E574D" w:rsidP="00813C20">
      <w:pPr>
        <w:jc w:val="both"/>
        <w:rPr>
          <w:rFonts w:cs="Arial"/>
        </w:rPr>
      </w:pPr>
    </w:p>
    <w:p w14:paraId="34CF8A2F" w14:textId="77777777" w:rsidR="00965874" w:rsidRPr="00EF1D04" w:rsidRDefault="00965874" w:rsidP="00813C20">
      <w:pPr>
        <w:jc w:val="both"/>
        <w:rPr>
          <w:rFonts w:cs="Arial"/>
        </w:rPr>
      </w:pPr>
    </w:p>
    <w:p w14:paraId="18F4EBB8" w14:textId="77777777" w:rsidR="006E574D" w:rsidRPr="00EF1D04" w:rsidRDefault="006E574D" w:rsidP="00DE56B5">
      <w:pPr>
        <w:numPr>
          <w:ilvl w:val="0"/>
          <w:numId w:val="1"/>
        </w:numPr>
        <w:jc w:val="both"/>
        <w:rPr>
          <w:rFonts w:cs="Arial"/>
          <w:b/>
        </w:rPr>
      </w:pPr>
      <w:r w:rsidRPr="00EF1D04">
        <w:rPr>
          <w:rFonts w:cs="Arial"/>
          <w:b/>
        </w:rPr>
        <w:t xml:space="preserve">Emotional </w:t>
      </w:r>
      <w:r w:rsidR="00813C20" w:rsidRPr="00EF1D04">
        <w:rPr>
          <w:rFonts w:cs="Arial"/>
          <w:b/>
        </w:rPr>
        <w:t xml:space="preserve">impact of </w:t>
      </w:r>
      <w:r w:rsidR="00813C20">
        <w:rPr>
          <w:rFonts w:cs="Arial"/>
          <w:b/>
        </w:rPr>
        <w:t>Dyslexia in the w</w:t>
      </w:r>
      <w:r w:rsidRPr="00EF1D04">
        <w:rPr>
          <w:rFonts w:cs="Arial"/>
          <w:b/>
        </w:rPr>
        <w:t>orkplace</w:t>
      </w:r>
    </w:p>
    <w:p w14:paraId="07039FA1" w14:textId="77777777" w:rsidR="004D4F0F" w:rsidRPr="00EF1D04" w:rsidRDefault="004D4F0F" w:rsidP="00813C20">
      <w:pPr>
        <w:jc w:val="both"/>
        <w:rPr>
          <w:rFonts w:cs="Arial"/>
          <w:b/>
        </w:rPr>
      </w:pPr>
    </w:p>
    <w:p w14:paraId="310F964A" w14:textId="77777777" w:rsidR="006E574D" w:rsidRPr="00EF1D04" w:rsidRDefault="006E574D" w:rsidP="00DE56B5">
      <w:pPr>
        <w:numPr>
          <w:ilvl w:val="0"/>
          <w:numId w:val="10"/>
        </w:numPr>
        <w:jc w:val="both"/>
        <w:rPr>
          <w:rFonts w:cs="Arial"/>
        </w:rPr>
      </w:pPr>
      <w:r w:rsidRPr="00EF1D04">
        <w:rPr>
          <w:rFonts w:cs="Arial"/>
        </w:rPr>
        <w:t>Dyslexia can sometimes have a negative emotional impact for students in the workplace.</w:t>
      </w:r>
    </w:p>
    <w:p w14:paraId="3E057491" w14:textId="77777777" w:rsidR="006E574D" w:rsidRPr="00EF1D04" w:rsidRDefault="006E574D" w:rsidP="00DE56B5">
      <w:pPr>
        <w:numPr>
          <w:ilvl w:val="0"/>
          <w:numId w:val="10"/>
        </w:numPr>
        <w:jc w:val="both"/>
        <w:rPr>
          <w:rFonts w:cs="Arial"/>
        </w:rPr>
      </w:pPr>
      <w:r w:rsidRPr="00EF1D04">
        <w:rPr>
          <w:rFonts w:cs="Arial"/>
        </w:rPr>
        <w:t>They are reluctant to disclose their disability in fear of discrimination.</w:t>
      </w:r>
    </w:p>
    <w:p w14:paraId="7255B6CA" w14:textId="77777777" w:rsidR="006E574D" w:rsidRPr="00EF1D04" w:rsidRDefault="006E574D" w:rsidP="00DE56B5">
      <w:pPr>
        <w:numPr>
          <w:ilvl w:val="0"/>
          <w:numId w:val="10"/>
        </w:numPr>
        <w:jc w:val="both"/>
        <w:rPr>
          <w:rFonts w:cs="Arial"/>
        </w:rPr>
      </w:pPr>
      <w:r w:rsidRPr="00EF1D04">
        <w:rPr>
          <w:rFonts w:cs="Arial"/>
        </w:rPr>
        <w:t>Many dyslexic students have a low self-esteem and may lack confidence in their abilities. This could affect their performance in the clinical placement.</w:t>
      </w:r>
    </w:p>
    <w:p w14:paraId="5D525499" w14:textId="77777777" w:rsidR="006E574D" w:rsidRPr="00EF1D04" w:rsidRDefault="006E574D" w:rsidP="00DE56B5">
      <w:pPr>
        <w:numPr>
          <w:ilvl w:val="0"/>
          <w:numId w:val="10"/>
        </w:numPr>
        <w:jc w:val="both"/>
        <w:rPr>
          <w:rFonts w:cs="Arial"/>
        </w:rPr>
      </w:pPr>
      <w:r w:rsidRPr="00EF1D04">
        <w:rPr>
          <w:rFonts w:cs="Arial"/>
        </w:rPr>
        <w:t>The dyslexic student may feel isolated, comparing themselves to other students who are learning procedures and tasks far more quickly than they are.</w:t>
      </w:r>
    </w:p>
    <w:p w14:paraId="3A845D1B" w14:textId="77777777" w:rsidR="004D4F0F" w:rsidRPr="00EF1D04" w:rsidRDefault="004D4F0F" w:rsidP="00813C20">
      <w:pPr>
        <w:jc w:val="both"/>
        <w:rPr>
          <w:rFonts w:cs="Arial"/>
        </w:rPr>
      </w:pPr>
    </w:p>
    <w:p w14:paraId="02F4A164" w14:textId="77777777" w:rsidR="006E574D" w:rsidRPr="00EF1D04" w:rsidRDefault="006E574D" w:rsidP="00813C20">
      <w:pPr>
        <w:jc w:val="both"/>
        <w:rPr>
          <w:rFonts w:cs="Arial"/>
        </w:rPr>
      </w:pPr>
    </w:p>
    <w:p w14:paraId="7DE01EDD" w14:textId="77777777" w:rsidR="006E574D" w:rsidRPr="00EF1D04" w:rsidRDefault="006E574D" w:rsidP="00DE56B5">
      <w:pPr>
        <w:numPr>
          <w:ilvl w:val="0"/>
          <w:numId w:val="1"/>
        </w:numPr>
        <w:jc w:val="both"/>
        <w:rPr>
          <w:rFonts w:cs="Arial"/>
          <w:b/>
        </w:rPr>
      </w:pPr>
      <w:r w:rsidRPr="00EF1D04">
        <w:rPr>
          <w:rFonts w:cs="Arial"/>
          <w:b/>
        </w:rPr>
        <w:t>Do practice placements have any legal responsibilities to provide reasonable adjustments?</w:t>
      </w:r>
    </w:p>
    <w:p w14:paraId="1A0D0491" w14:textId="77777777" w:rsidR="004D4F0F" w:rsidRPr="00EF1D04" w:rsidRDefault="004D4F0F" w:rsidP="00813C20">
      <w:pPr>
        <w:jc w:val="both"/>
        <w:rPr>
          <w:rFonts w:cs="Arial"/>
          <w:b/>
        </w:rPr>
      </w:pPr>
    </w:p>
    <w:p w14:paraId="0074F809" w14:textId="77777777" w:rsidR="006E574D" w:rsidRDefault="006E574D" w:rsidP="00965874">
      <w:pPr>
        <w:ind w:left="360"/>
        <w:jc w:val="both"/>
        <w:rPr>
          <w:rFonts w:cs="Arial"/>
        </w:rPr>
      </w:pPr>
      <w:r w:rsidRPr="00EF1D04">
        <w:rPr>
          <w:rFonts w:cs="Arial"/>
        </w:rPr>
        <w:t>Yes - Under the Disability Discrimination Act (2005) reasonable adjustments in teaching and assessment must be made when supporting students with disabilities – for example, students with dyslexia must be given the option of answering oral questions instead of written ones.</w:t>
      </w:r>
    </w:p>
    <w:p w14:paraId="225C1E14" w14:textId="77777777" w:rsidR="00263484" w:rsidRDefault="00263484" w:rsidP="00965874">
      <w:pPr>
        <w:ind w:left="360"/>
        <w:jc w:val="both"/>
        <w:rPr>
          <w:rFonts w:cs="Arial"/>
        </w:rPr>
      </w:pPr>
    </w:p>
    <w:p w14:paraId="42FAB092" w14:textId="77777777" w:rsidR="00263484" w:rsidRPr="00EF1D04" w:rsidRDefault="00263484" w:rsidP="00965874">
      <w:pPr>
        <w:ind w:left="360"/>
        <w:jc w:val="both"/>
        <w:rPr>
          <w:rFonts w:cs="Arial"/>
        </w:rPr>
      </w:pPr>
      <w:proofErr w:type="spellStart"/>
      <w:r w:rsidRPr="00263484">
        <w:rPr>
          <w:rFonts w:cs="Arial"/>
        </w:rPr>
        <w:t>Program</w:t>
      </w:r>
      <w:r>
        <w:rPr>
          <w:rFonts w:cs="Arial"/>
        </w:rPr>
        <w:t>me</w:t>
      </w:r>
      <w:proofErr w:type="spellEnd"/>
      <w:r>
        <w:rPr>
          <w:rFonts w:cs="Arial"/>
        </w:rPr>
        <w:t xml:space="preserve"> providers </w:t>
      </w:r>
      <w:r w:rsidRPr="00263484">
        <w:rPr>
          <w:rFonts w:cs="Arial"/>
        </w:rPr>
        <w:t xml:space="preserve">are bound by the general duties of the Disability Discrimination Acts (1995 and 2005) and will have determined the nature of any reasonable adjustments to support achievement of </w:t>
      </w:r>
      <w:proofErr w:type="spellStart"/>
      <w:r w:rsidR="000B2E08" w:rsidRPr="00263484">
        <w:rPr>
          <w:rFonts w:cs="Arial"/>
        </w:rPr>
        <w:t>Programme</w:t>
      </w:r>
      <w:proofErr w:type="spellEnd"/>
      <w:r w:rsidRPr="00263484">
        <w:rPr>
          <w:rFonts w:cs="Arial"/>
        </w:rPr>
        <w:t xml:space="preserve"> requirements.</w:t>
      </w:r>
    </w:p>
    <w:p w14:paraId="2654A513" w14:textId="77777777" w:rsidR="004D4F0F" w:rsidRPr="00EF1D04" w:rsidRDefault="004D4F0F" w:rsidP="00965874">
      <w:pPr>
        <w:ind w:left="360"/>
        <w:jc w:val="both"/>
        <w:rPr>
          <w:rFonts w:cs="Arial"/>
        </w:rPr>
      </w:pPr>
    </w:p>
    <w:p w14:paraId="184D8566" w14:textId="77777777" w:rsidR="006E574D" w:rsidRPr="00EF1D04" w:rsidRDefault="006E574D" w:rsidP="00965874">
      <w:pPr>
        <w:ind w:left="360"/>
        <w:jc w:val="both"/>
        <w:rPr>
          <w:rFonts w:cs="Arial"/>
        </w:rPr>
      </w:pPr>
      <w:r w:rsidRPr="00EF1D04">
        <w:rPr>
          <w:rFonts w:cs="Arial"/>
        </w:rPr>
        <w:lastRenderedPageBreak/>
        <w:t>It is evident throughout the literature that support is often i</w:t>
      </w:r>
      <w:r w:rsidR="00636486">
        <w:rPr>
          <w:rFonts w:cs="Arial"/>
        </w:rPr>
        <w:t>nadequate to develop competence.  H</w:t>
      </w:r>
      <w:r w:rsidRPr="00EF1D04">
        <w:rPr>
          <w:rFonts w:cs="Arial"/>
        </w:rPr>
        <w:t>owever</w:t>
      </w:r>
      <w:r w:rsidR="00636486">
        <w:rPr>
          <w:rFonts w:cs="Arial"/>
        </w:rPr>
        <w:t>,</w:t>
      </w:r>
      <w:r w:rsidRPr="00EF1D04">
        <w:rPr>
          <w:rFonts w:cs="Arial"/>
        </w:rPr>
        <w:t xml:space="preserve"> registered practitioners have an ethical, moral and legal obligation to support </w:t>
      </w:r>
      <w:proofErr w:type="gramStart"/>
      <w:r w:rsidRPr="00EF1D04">
        <w:rPr>
          <w:rFonts w:cs="Arial"/>
        </w:rPr>
        <w:t>students’</w:t>
      </w:r>
      <w:proofErr w:type="gramEnd"/>
      <w:r w:rsidR="00636486">
        <w:rPr>
          <w:rFonts w:cs="Arial"/>
        </w:rPr>
        <w:t>.</w:t>
      </w:r>
      <w:r w:rsidRPr="00EF1D04">
        <w:rPr>
          <w:rFonts w:cs="Arial"/>
        </w:rPr>
        <w:t xml:space="preserve"> </w:t>
      </w:r>
    </w:p>
    <w:p w14:paraId="71035612" w14:textId="77777777" w:rsidR="004D4F0F" w:rsidRPr="00EF1D04" w:rsidRDefault="004D4F0F" w:rsidP="00965874">
      <w:pPr>
        <w:ind w:left="360"/>
        <w:jc w:val="both"/>
        <w:rPr>
          <w:rFonts w:cs="Arial"/>
        </w:rPr>
      </w:pPr>
    </w:p>
    <w:p w14:paraId="2809DD56" w14:textId="77777777" w:rsidR="006E574D" w:rsidRDefault="006E574D" w:rsidP="00965874">
      <w:pPr>
        <w:ind w:left="360"/>
        <w:jc w:val="both"/>
        <w:rPr>
          <w:rFonts w:cs="Arial"/>
        </w:rPr>
      </w:pPr>
      <w:r w:rsidRPr="00EF1D04">
        <w:rPr>
          <w:rFonts w:cs="Arial"/>
        </w:rPr>
        <w:t xml:space="preserve">The literature suggests that students are reticent about raising their diagnosis, expressing feelings of discrimination and </w:t>
      </w:r>
      <w:r w:rsidR="00930DBF" w:rsidRPr="00EF1D04">
        <w:rPr>
          <w:rFonts w:cs="Arial"/>
        </w:rPr>
        <w:t>judgmental</w:t>
      </w:r>
      <w:r w:rsidRPr="00EF1D04">
        <w:rPr>
          <w:rFonts w:cs="Arial"/>
        </w:rPr>
        <w:t xml:space="preserve"> attitudes on disclosure of their disability (Child &amp; Langford, 2011).</w:t>
      </w:r>
    </w:p>
    <w:p w14:paraId="1D7CFC31" w14:textId="77777777" w:rsidR="00263484" w:rsidRDefault="00263484" w:rsidP="00965874">
      <w:pPr>
        <w:ind w:left="360"/>
        <w:jc w:val="both"/>
        <w:rPr>
          <w:rFonts w:cs="Arial"/>
        </w:rPr>
      </w:pPr>
    </w:p>
    <w:p w14:paraId="5EE3B65F" w14:textId="77777777" w:rsidR="00263484" w:rsidRPr="00EC396F" w:rsidRDefault="00263484" w:rsidP="00965874">
      <w:pPr>
        <w:ind w:left="360"/>
        <w:jc w:val="both"/>
        <w:rPr>
          <w:rFonts w:cs="Arial"/>
        </w:rPr>
      </w:pPr>
      <w:proofErr w:type="spellStart"/>
      <w:r w:rsidRPr="00EC396F">
        <w:rPr>
          <w:rFonts w:cs="Arial"/>
        </w:rPr>
        <w:t>Programme</w:t>
      </w:r>
      <w:proofErr w:type="spellEnd"/>
      <w:r w:rsidRPr="00EC396F">
        <w:rPr>
          <w:rFonts w:cs="Arial"/>
        </w:rPr>
        <w:t xml:space="preserve"> providers should work in partnership to prepare placement areas for supporting students with disabilities and prepare students for the demands the placements will make of them. In particular, the learning environments in practice and academic settings should enable students to be confident that disclosure of their specific needs will not lead to discrimination. Consideration should be given to allocating time for mentors, practice teachers and teachers to meet the special needs of students with disabilities</w:t>
      </w:r>
    </w:p>
    <w:p w14:paraId="60D83ACB" w14:textId="77777777" w:rsidR="00636486" w:rsidRPr="00EF1D04" w:rsidRDefault="00636486" w:rsidP="00965874">
      <w:pPr>
        <w:ind w:left="360"/>
        <w:jc w:val="both"/>
        <w:rPr>
          <w:rFonts w:cs="Arial"/>
        </w:rPr>
      </w:pPr>
    </w:p>
    <w:p w14:paraId="6254673E" w14:textId="77777777" w:rsidR="006E574D" w:rsidRDefault="006E574D" w:rsidP="00965874">
      <w:pPr>
        <w:ind w:left="360"/>
        <w:jc w:val="both"/>
        <w:rPr>
          <w:rFonts w:cs="Arial"/>
        </w:rPr>
      </w:pPr>
      <w:r w:rsidRPr="00EF1D04">
        <w:rPr>
          <w:rFonts w:cs="Arial"/>
        </w:rPr>
        <w:t>There is no requirement for a student to disclose their disability t</w:t>
      </w:r>
      <w:r w:rsidR="00636486">
        <w:rPr>
          <w:rFonts w:cs="Arial"/>
        </w:rPr>
        <w:t>o their clinical placement area.  H</w:t>
      </w:r>
      <w:r w:rsidRPr="00EF1D04">
        <w:rPr>
          <w:rFonts w:cs="Arial"/>
        </w:rPr>
        <w:t>owever</w:t>
      </w:r>
      <w:r w:rsidR="00636486">
        <w:rPr>
          <w:rFonts w:cs="Arial"/>
        </w:rPr>
        <w:t>,</w:t>
      </w:r>
      <w:r w:rsidRPr="00EF1D04">
        <w:rPr>
          <w:rFonts w:cs="Arial"/>
        </w:rPr>
        <w:t xml:space="preserve"> it would be beneficial for tutors/mentors to be aware of the students’ disability status if they are to make reasonable adjustment</w:t>
      </w:r>
      <w:r w:rsidR="00636486">
        <w:rPr>
          <w:rFonts w:cs="Arial"/>
        </w:rPr>
        <w:t>,</w:t>
      </w:r>
      <w:r w:rsidRPr="00EF1D04">
        <w:rPr>
          <w:rFonts w:cs="Arial"/>
        </w:rPr>
        <w:t xml:space="preserve"> as failure to disclose could potentially become a barrier to learning in terms of inappropriate support or an absence of support.</w:t>
      </w:r>
    </w:p>
    <w:p w14:paraId="5B09AC22" w14:textId="77777777" w:rsidR="00636486" w:rsidRPr="00EF1D04" w:rsidRDefault="00636486" w:rsidP="00965874">
      <w:pPr>
        <w:ind w:left="360"/>
        <w:jc w:val="both"/>
        <w:rPr>
          <w:rFonts w:cs="Arial"/>
        </w:rPr>
      </w:pPr>
    </w:p>
    <w:p w14:paraId="1D1D82CC" w14:textId="77777777" w:rsidR="006E574D" w:rsidRPr="00EF1D04" w:rsidRDefault="006E574D" w:rsidP="00965874">
      <w:pPr>
        <w:ind w:left="360"/>
        <w:jc w:val="both"/>
        <w:rPr>
          <w:rFonts w:cs="Arial"/>
        </w:rPr>
      </w:pPr>
      <w:r w:rsidRPr="00EF1D04">
        <w:rPr>
          <w:rFonts w:cs="Arial"/>
        </w:rPr>
        <w:t>Students are advised to disclose disabilities to their mentor to ensure an equitable assessment, but it is not recommended that the mentor discloses this information to a third party.</w:t>
      </w:r>
    </w:p>
    <w:p w14:paraId="102F9BE9" w14:textId="77777777" w:rsidR="004D4F0F" w:rsidRPr="00EF1D04" w:rsidRDefault="004D4F0F" w:rsidP="00965874">
      <w:pPr>
        <w:ind w:left="360"/>
        <w:jc w:val="both"/>
        <w:rPr>
          <w:rFonts w:cs="Arial"/>
        </w:rPr>
      </w:pPr>
    </w:p>
    <w:p w14:paraId="0D7CFE48" w14:textId="77777777" w:rsidR="006E574D" w:rsidRPr="00EF1D04" w:rsidRDefault="006E574D" w:rsidP="00965874">
      <w:pPr>
        <w:ind w:left="360"/>
        <w:jc w:val="both"/>
        <w:rPr>
          <w:rFonts w:cs="Arial"/>
        </w:rPr>
      </w:pPr>
      <w:r w:rsidRPr="00636486">
        <w:rPr>
          <w:rFonts w:cs="Arial"/>
          <w:i/>
        </w:rPr>
        <w:t>“The clinical placement experience represents a collaborative enterprise that requires the successful transfer of communication and educative skills between students, the university and clinical placement staff</w:t>
      </w:r>
      <w:r w:rsidR="00636486">
        <w:rPr>
          <w:rFonts w:cs="Arial"/>
          <w:i/>
        </w:rPr>
        <w:t>.</w:t>
      </w:r>
      <w:r w:rsidRPr="00636486">
        <w:rPr>
          <w:rFonts w:cs="Arial"/>
          <w:i/>
        </w:rPr>
        <w:t>”</w:t>
      </w:r>
      <w:r w:rsidRPr="00EF1D04">
        <w:rPr>
          <w:rFonts w:cs="Arial"/>
        </w:rPr>
        <w:t xml:space="preserve"> (Child &amp; Langford, 2011.p:46)</w:t>
      </w:r>
    </w:p>
    <w:p w14:paraId="0F33D252" w14:textId="77777777" w:rsidR="004D4F0F" w:rsidRPr="00EF1D04" w:rsidRDefault="004D4F0F" w:rsidP="00965874">
      <w:pPr>
        <w:ind w:left="360"/>
        <w:jc w:val="both"/>
        <w:rPr>
          <w:rFonts w:cs="Arial"/>
        </w:rPr>
      </w:pPr>
    </w:p>
    <w:p w14:paraId="5218562D" w14:textId="77777777" w:rsidR="006E574D" w:rsidRPr="00EF1D04" w:rsidRDefault="006E574D" w:rsidP="00965874">
      <w:pPr>
        <w:ind w:left="360"/>
        <w:jc w:val="both"/>
        <w:rPr>
          <w:rFonts w:cs="Arial"/>
        </w:rPr>
      </w:pPr>
      <w:r w:rsidRPr="00EF1D04">
        <w:rPr>
          <w:rFonts w:cs="Arial"/>
        </w:rPr>
        <w:t xml:space="preserve">Higher Education providers and clinical mentors need to be aware of their responsibilities towards students with dyslexia, supporting their needs in a non-discriminatory way. </w:t>
      </w:r>
    </w:p>
    <w:p w14:paraId="0AAED3A5" w14:textId="77777777" w:rsidR="004D4F0F" w:rsidRPr="00EF1D04" w:rsidRDefault="004D4F0F" w:rsidP="00965874">
      <w:pPr>
        <w:ind w:left="360"/>
        <w:jc w:val="both"/>
        <w:rPr>
          <w:rFonts w:cs="Arial"/>
        </w:rPr>
      </w:pPr>
    </w:p>
    <w:p w14:paraId="6FFA0581" w14:textId="77777777" w:rsidR="006E574D" w:rsidRPr="00EF1D04" w:rsidRDefault="006E574D" w:rsidP="00163D41">
      <w:pPr>
        <w:ind w:left="357"/>
        <w:jc w:val="both"/>
        <w:rPr>
          <w:rFonts w:cs="Arial"/>
        </w:rPr>
      </w:pPr>
      <w:r w:rsidRPr="00EF1D04">
        <w:rPr>
          <w:rFonts w:cs="Arial"/>
        </w:rPr>
        <w:t>Supporting students to develop competence should be forthcoming. It is important to consider that - for those supporting students with a disability it is not only an ethical and moral but also a legal obligation (Tee et al</w:t>
      </w:r>
      <w:r w:rsidR="00636486">
        <w:rPr>
          <w:rFonts w:cs="Arial"/>
        </w:rPr>
        <w:t>,</w:t>
      </w:r>
      <w:r w:rsidRPr="00EF1D04">
        <w:rPr>
          <w:rFonts w:cs="Arial"/>
        </w:rPr>
        <w:t xml:space="preserve"> 2010).</w:t>
      </w:r>
    </w:p>
    <w:p w14:paraId="65B21847" w14:textId="77777777" w:rsidR="006E574D" w:rsidRPr="00EF1D04" w:rsidRDefault="006E574D" w:rsidP="00965874">
      <w:pPr>
        <w:ind w:left="360"/>
        <w:jc w:val="both"/>
        <w:rPr>
          <w:rFonts w:cs="Arial"/>
        </w:rPr>
      </w:pPr>
    </w:p>
    <w:p w14:paraId="7C5A43B7" w14:textId="77777777" w:rsidR="006E574D" w:rsidRPr="00EF1D04" w:rsidRDefault="006E574D" w:rsidP="00965874">
      <w:pPr>
        <w:ind w:left="360"/>
        <w:jc w:val="both"/>
        <w:rPr>
          <w:rFonts w:cs="Arial"/>
        </w:rPr>
      </w:pPr>
      <w:r w:rsidRPr="00EF1D04">
        <w:rPr>
          <w:rFonts w:cs="Arial"/>
        </w:rPr>
        <w:t xml:space="preserve">The Oxford English Dictionary online (2007) defines ethical </w:t>
      </w:r>
      <w:proofErr w:type="spellStart"/>
      <w:r w:rsidRPr="00EF1D04">
        <w:rPr>
          <w:rFonts w:cs="Arial"/>
        </w:rPr>
        <w:t>behaviour</w:t>
      </w:r>
      <w:proofErr w:type="spellEnd"/>
      <w:r w:rsidRPr="00EF1D04">
        <w:rPr>
          <w:rFonts w:cs="Arial"/>
        </w:rPr>
        <w:t xml:space="preserve"> as </w:t>
      </w:r>
      <w:proofErr w:type="gramStart"/>
      <w:r w:rsidRPr="00EF1D04">
        <w:rPr>
          <w:rFonts w:cs="Arial"/>
        </w:rPr>
        <w:t>being;</w:t>
      </w:r>
      <w:proofErr w:type="gramEnd"/>
      <w:r w:rsidRPr="00EF1D04">
        <w:rPr>
          <w:rFonts w:cs="Arial"/>
        </w:rPr>
        <w:t xml:space="preserve"> </w:t>
      </w:r>
      <w:r w:rsidRPr="00636486">
        <w:rPr>
          <w:rFonts w:cs="Arial"/>
          <w:i/>
        </w:rPr>
        <w:t xml:space="preserve">“in accordance with the principles of ethics, morally right, </w:t>
      </w:r>
      <w:r w:rsidR="000B2E08" w:rsidRPr="00636486">
        <w:rPr>
          <w:rFonts w:cs="Arial"/>
          <w:i/>
        </w:rPr>
        <w:t>honorable</w:t>
      </w:r>
      <w:r w:rsidRPr="00636486">
        <w:rPr>
          <w:rFonts w:cs="Arial"/>
          <w:i/>
        </w:rPr>
        <w:t xml:space="preserve"> and decent”.</w:t>
      </w:r>
    </w:p>
    <w:p w14:paraId="2DE4C136" w14:textId="77777777" w:rsidR="004D4F0F" w:rsidRPr="00EF1D04" w:rsidRDefault="004D4F0F" w:rsidP="00965874">
      <w:pPr>
        <w:ind w:left="360"/>
        <w:jc w:val="both"/>
        <w:rPr>
          <w:rFonts w:cs="Arial"/>
        </w:rPr>
      </w:pPr>
    </w:p>
    <w:p w14:paraId="3BD506AA" w14:textId="77777777" w:rsidR="006E574D" w:rsidRPr="00EF1D04" w:rsidRDefault="006E574D" w:rsidP="00163D41">
      <w:pPr>
        <w:ind w:left="357"/>
        <w:jc w:val="both"/>
        <w:rPr>
          <w:rFonts w:cs="Arial"/>
        </w:rPr>
      </w:pPr>
      <w:r w:rsidRPr="00EF1D04">
        <w:rPr>
          <w:rFonts w:cs="Arial"/>
        </w:rPr>
        <w:t xml:space="preserve">From ancient times to the present </w:t>
      </w:r>
      <w:proofErr w:type="gramStart"/>
      <w:r w:rsidRPr="00EF1D04">
        <w:rPr>
          <w:rFonts w:cs="Arial"/>
        </w:rPr>
        <w:t>day;</w:t>
      </w:r>
      <w:proofErr w:type="gramEnd"/>
      <w:r w:rsidRPr="00EF1D04">
        <w:rPr>
          <w:rFonts w:cs="Arial"/>
        </w:rPr>
        <w:t xml:space="preserve"> ethics has been synonymous with the attempt to answer questions about how you should act and who you should be</w:t>
      </w:r>
      <w:r w:rsidR="00636486">
        <w:rPr>
          <w:rFonts w:cs="Arial"/>
        </w:rPr>
        <w:t xml:space="preserve">. Whenever you reflect on this, </w:t>
      </w:r>
      <w:r w:rsidRPr="00EF1D04">
        <w:rPr>
          <w:rFonts w:cs="Arial"/>
        </w:rPr>
        <w:t xml:space="preserve">you are engaged in ethical deliberation. It will be considered that </w:t>
      </w:r>
      <w:proofErr w:type="gramStart"/>
      <w:r w:rsidRPr="00EF1D04">
        <w:rPr>
          <w:rFonts w:cs="Arial"/>
        </w:rPr>
        <w:t>all of</w:t>
      </w:r>
      <w:proofErr w:type="gramEnd"/>
      <w:r w:rsidRPr="00EF1D04">
        <w:rPr>
          <w:rFonts w:cs="Arial"/>
        </w:rPr>
        <w:t xml:space="preserve"> the above mentioned are all matters of ethical deliberation</w:t>
      </w:r>
      <w:r w:rsidR="00636486">
        <w:rPr>
          <w:rFonts w:cs="Arial"/>
        </w:rPr>
        <w:t>,</w:t>
      </w:r>
      <w:r w:rsidRPr="00EF1D04">
        <w:rPr>
          <w:rFonts w:cs="Arial"/>
        </w:rPr>
        <w:t xml:space="preserve"> which will require serious thought and consideration before decision and application. Engaging in ethical deliberation enables you to practice ethical values, it should be </w:t>
      </w:r>
      <w:r w:rsidR="00636486">
        <w:rPr>
          <w:rFonts w:cs="Arial"/>
        </w:rPr>
        <w:t>an on</w:t>
      </w:r>
      <w:r w:rsidRPr="00EF1D04">
        <w:rPr>
          <w:rFonts w:cs="Arial"/>
        </w:rPr>
        <w:t xml:space="preserve">going activity that </w:t>
      </w:r>
      <w:r w:rsidRPr="00636486">
        <w:rPr>
          <w:rFonts w:cs="Arial"/>
          <w:i/>
        </w:rPr>
        <w:t xml:space="preserve">“articulates values </w:t>
      </w:r>
      <w:r w:rsidRPr="00636486">
        <w:rPr>
          <w:rFonts w:cs="Arial"/>
          <w:i/>
        </w:rPr>
        <w:lastRenderedPageBreak/>
        <w:t>and principles that promote the general good”</w:t>
      </w:r>
      <w:r w:rsidRPr="00EF1D04">
        <w:rPr>
          <w:rFonts w:cs="Arial"/>
        </w:rPr>
        <w:t xml:space="preserve"> (Centre for Ethical Deliberation, 2014:1).</w:t>
      </w:r>
    </w:p>
    <w:p w14:paraId="766D7D9F" w14:textId="77777777" w:rsidR="004D4F0F" w:rsidRPr="00EF1D04" w:rsidRDefault="004D4F0F" w:rsidP="00636486">
      <w:pPr>
        <w:jc w:val="both"/>
        <w:rPr>
          <w:rFonts w:cs="Arial"/>
        </w:rPr>
      </w:pPr>
    </w:p>
    <w:p w14:paraId="6179431B" w14:textId="77777777" w:rsidR="004D4F0F" w:rsidRPr="00EF1D04" w:rsidRDefault="004D4F0F" w:rsidP="00636486">
      <w:pPr>
        <w:jc w:val="both"/>
        <w:rPr>
          <w:rFonts w:cs="Arial"/>
        </w:rPr>
      </w:pPr>
    </w:p>
    <w:p w14:paraId="041056E0" w14:textId="77777777" w:rsidR="00EC396F" w:rsidRDefault="00EC396F" w:rsidP="00965874">
      <w:pPr>
        <w:ind w:left="360"/>
        <w:jc w:val="both"/>
        <w:rPr>
          <w:rFonts w:cs="Arial"/>
          <w:b/>
        </w:rPr>
      </w:pPr>
    </w:p>
    <w:p w14:paraId="01E190B7" w14:textId="77777777" w:rsidR="00EC396F" w:rsidRDefault="00EC396F" w:rsidP="00965874">
      <w:pPr>
        <w:ind w:left="360"/>
        <w:jc w:val="both"/>
        <w:rPr>
          <w:rFonts w:cs="Arial"/>
          <w:b/>
        </w:rPr>
      </w:pPr>
    </w:p>
    <w:p w14:paraId="45797EF1" w14:textId="77777777" w:rsidR="00EC396F" w:rsidRDefault="00EC396F" w:rsidP="00965874">
      <w:pPr>
        <w:ind w:left="360"/>
        <w:jc w:val="both"/>
        <w:rPr>
          <w:rFonts w:cs="Arial"/>
          <w:b/>
        </w:rPr>
      </w:pPr>
    </w:p>
    <w:p w14:paraId="6107C1D0" w14:textId="77777777" w:rsidR="009D1772" w:rsidRPr="00BB56E1" w:rsidRDefault="009D1772" w:rsidP="00163D41">
      <w:pPr>
        <w:pStyle w:val="ListParagraph"/>
        <w:numPr>
          <w:ilvl w:val="0"/>
          <w:numId w:val="1"/>
        </w:numPr>
        <w:rPr>
          <w:rFonts w:cs="Arial"/>
          <w:b/>
          <w:szCs w:val="28"/>
        </w:rPr>
      </w:pPr>
      <w:r w:rsidRPr="00BB56E1">
        <w:rPr>
          <w:rFonts w:cs="Arial"/>
          <w:b/>
          <w:szCs w:val="28"/>
        </w:rPr>
        <w:t>Standards, recommendations and guidance for mentors and practice placements</w:t>
      </w:r>
    </w:p>
    <w:p w14:paraId="01A32660" w14:textId="77777777" w:rsidR="009D1772" w:rsidRDefault="009D1772" w:rsidP="009D1772">
      <w:pPr>
        <w:pStyle w:val="ListParagraph"/>
        <w:rPr>
          <w:rFonts w:cs="Arial"/>
          <w:b/>
          <w:szCs w:val="28"/>
        </w:rPr>
      </w:pPr>
    </w:p>
    <w:p w14:paraId="6B03F43C" w14:textId="77777777" w:rsidR="009D1772" w:rsidRDefault="009D1772" w:rsidP="009D1772">
      <w:pPr>
        <w:jc w:val="both"/>
        <w:rPr>
          <w:rFonts w:cs="Arial"/>
          <w:b/>
        </w:rPr>
      </w:pPr>
      <w:r>
        <w:rPr>
          <w:rFonts w:cs="Arial"/>
          <w:b/>
        </w:rPr>
        <w:t xml:space="preserve">The </w:t>
      </w:r>
      <w:r w:rsidRPr="00EF1D04">
        <w:rPr>
          <w:rFonts w:cs="Arial"/>
          <w:b/>
        </w:rPr>
        <w:t>CODP Curriculum Document</w:t>
      </w:r>
      <w:r>
        <w:rPr>
          <w:rFonts w:cs="Arial"/>
          <w:b/>
        </w:rPr>
        <w:t>:</w:t>
      </w:r>
      <w:r w:rsidRPr="00EF1D04">
        <w:rPr>
          <w:rFonts w:cs="Arial"/>
          <w:b/>
        </w:rPr>
        <w:t xml:space="preserve"> </w:t>
      </w:r>
      <w:r w:rsidRPr="0076403F">
        <w:rPr>
          <w:rFonts w:cs="Arial"/>
        </w:rPr>
        <w:t>standards, recommendations and guidance for mentors and practice placements</w:t>
      </w:r>
      <w:r>
        <w:rPr>
          <w:rFonts w:cs="Arial"/>
          <w:b/>
        </w:rPr>
        <w:t xml:space="preserve"> </w:t>
      </w:r>
    </w:p>
    <w:p w14:paraId="11BD86F4" w14:textId="77777777" w:rsidR="009D1772" w:rsidRDefault="009D1772" w:rsidP="009D1772">
      <w:pPr>
        <w:jc w:val="both"/>
      </w:pPr>
      <w:r>
        <w:rPr>
          <w:rFonts w:cs="Arial"/>
          <w:b/>
        </w:rPr>
        <w:t>NMC Standards to Support Learning &amp; Assessment in Practice:</w:t>
      </w:r>
      <w:r>
        <w:t xml:space="preserve"> standards for mentors, practice teachers and teachers</w:t>
      </w:r>
    </w:p>
    <w:p w14:paraId="2EEF05E6" w14:textId="77777777" w:rsidR="009D1772" w:rsidRDefault="009D1772" w:rsidP="009D1772">
      <w:pPr>
        <w:jc w:val="both"/>
      </w:pPr>
    </w:p>
    <w:p w14:paraId="22C2186E" w14:textId="77777777" w:rsidR="009D1772" w:rsidRPr="00EF1D04" w:rsidRDefault="009D1772" w:rsidP="009D1772">
      <w:pPr>
        <w:jc w:val="both"/>
        <w:rPr>
          <w:rFonts w:cs="Arial"/>
          <w:b/>
        </w:rPr>
      </w:pPr>
      <w:r w:rsidRPr="00D2473E">
        <w:rPr>
          <w:rFonts w:cs="Arial"/>
        </w:rPr>
        <w:t xml:space="preserve">The </w:t>
      </w:r>
      <w:r>
        <w:rPr>
          <w:rFonts w:cs="Arial"/>
        </w:rPr>
        <w:t xml:space="preserve">above </w:t>
      </w:r>
      <w:r w:rsidRPr="00D2473E">
        <w:rPr>
          <w:rFonts w:cs="Arial"/>
        </w:rPr>
        <w:t>standards have outcomes for ment</w:t>
      </w:r>
      <w:r>
        <w:rPr>
          <w:rFonts w:cs="Arial"/>
        </w:rPr>
        <w:t xml:space="preserve">ors </w:t>
      </w:r>
      <w:r w:rsidRPr="00D2473E">
        <w:rPr>
          <w:rFonts w:cs="Arial"/>
        </w:rPr>
        <w:t xml:space="preserve">which define and describe the knowledge and skills </w:t>
      </w:r>
      <w:r>
        <w:rPr>
          <w:rFonts w:cs="Arial"/>
        </w:rPr>
        <w:t xml:space="preserve">ODP’s, </w:t>
      </w:r>
      <w:r w:rsidRPr="00D2473E">
        <w:rPr>
          <w:rFonts w:cs="Arial"/>
        </w:rPr>
        <w:t xml:space="preserve">nurses and midwives need to apply in practice when they support and </w:t>
      </w:r>
      <w:r>
        <w:rPr>
          <w:rFonts w:cs="Arial"/>
        </w:rPr>
        <w:t xml:space="preserve">assess students undertaking </w:t>
      </w:r>
      <w:r w:rsidRPr="00D2473E">
        <w:rPr>
          <w:rFonts w:cs="Arial"/>
        </w:rPr>
        <w:t>approved programs</w:t>
      </w:r>
      <w:r>
        <w:rPr>
          <w:rFonts w:cs="Arial"/>
        </w:rPr>
        <w:t xml:space="preserve">. </w:t>
      </w:r>
    </w:p>
    <w:p w14:paraId="0B2FFF91" w14:textId="77777777" w:rsidR="009D1772" w:rsidRPr="009D1772" w:rsidRDefault="009D1772" w:rsidP="009D1772">
      <w:pPr>
        <w:pStyle w:val="ListParagraph"/>
        <w:rPr>
          <w:rFonts w:cs="Arial"/>
          <w:b/>
          <w:szCs w:val="28"/>
        </w:rPr>
      </w:pPr>
    </w:p>
    <w:p w14:paraId="4B6C1BB7" w14:textId="77777777" w:rsidR="009D1772" w:rsidRDefault="009D1772" w:rsidP="002407E4">
      <w:pPr>
        <w:jc w:val="both"/>
        <w:rPr>
          <w:rFonts w:cs="Arial"/>
          <w:b/>
          <w:highlight w:val="yellow"/>
        </w:rPr>
      </w:pPr>
    </w:p>
    <w:p w14:paraId="0D70249C" w14:textId="77777777" w:rsidR="009D1772" w:rsidRDefault="009D1772" w:rsidP="002407E4">
      <w:pPr>
        <w:jc w:val="both"/>
        <w:rPr>
          <w:rFonts w:cs="Arial"/>
          <w:b/>
          <w:highlight w:val="yellow"/>
        </w:rPr>
      </w:pPr>
    </w:p>
    <w:p w14:paraId="22392215" w14:textId="77777777" w:rsidR="009D1772" w:rsidRDefault="009D1772" w:rsidP="002407E4">
      <w:pPr>
        <w:jc w:val="both"/>
        <w:rPr>
          <w:rFonts w:cs="Arial"/>
          <w:b/>
          <w:highlight w:val="yellow"/>
        </w:rPr>
      </w:pPr>
    </w:p>
    <w:p w14:paraId="04DD35F5" w14:textId="77777777" w:rsidR="002407E4" w:rsidRPr="00BB56E1" w:rsidRDefault="002407E4" w:rsidP="009D1772">
      <w:pPr>
        <w:numPr>
          <w:ilvl w:val="0"/>
          <w:numId w:val="1"/>
        </w:numPr>
        <w:jc w:val="both"/>
        <w:rPr>
          <w:rFonts w:cs="Arial"/>
          <w:b/>
        </w:rPr>
      </w:pPr>
      <w:r w:rsidRPr="00BB56E1">
        <w:rPr>
          <w:rFonts w:cs="Arial"/>
          <w:b/>
        </w:rPr>
        <w:t>Role Dimensions &amp; Competence of the Mentor Supporting the Learner</w:t>
      </w:r>
    </w:p>
    <w:p w14:paraId="356B9F91" w14:textId="77777777" w:rsidR="002407E4" w:rsidRDefault="002407E4" w:rsidP="00562A15">
      <w:pPr>
        <w:jc w:val="both"/>
        <w:rPr>
          <w:rFonts w:cs="Arial"/>
          <w:b/>
        </w:rPr>
      </w:pPr>
    </w:p>
    <w:p w14:paraId="7CD553EA" w14:textId="77777777" w:rsidR="00562A15" w:rsidRDefault="00562A15" w:rsidP="00562A15">
      <w:pPr>
        <w:jc w:val="both"/>
        <w:rPr>
          <w:rFonts w:cs="Arial"/>
          <w:b/>
        </w:rPr>
      </w:pPr>
    </w:p>
    <w:p w14:paraId="1F013AD6" w14:textId="77777777" w:rsidR="00D920CC" w:rsidRDefault="00D920CC" w:rsidP="002407E4">
      <w:pPr>
        <w:ind w:left="360"/>
        <w:jc w:val="both"/>
        <w:rPr>
          <w:rFonts w:cs="Arial"/>
          <w:b/>
        </w:rPr>
      </w:pPr>
    </w:p>
    <w:p w14:paraId="0D3ADCEA" w14:textId="77777777" w:rsidR="00D920CC" w:rsidRPr="00EF1D04" w:rsidRDefault="00D920CC" w:rsidP="00562A15">
      <w:pPr>
        <w:jc w:val="both"/>
        <w:rPr>
          <w:rFonts w:cs="Arial"/>
          <w:b/>
        </w:rPr>
      </w:pPr>
      <w:r>
        <w:rPr>
          <w:rFonts w:cs="Arial"/>
          <w:b/>
        </w:rPr>
        <w:t>Competencies</w:t>
      </w:r>
    </w:p>
    <w:p w14:paraId="2639C730" w14:textId="77777777" w:rsidR="0076403F" w:rsidRPr="00EF1D04" w:rsidRDefault="0076403F" w:rsidP="0076403F">
      <w:pPr>
        <w:ind w:left="360"/>
        <w:jc w:val="both"/>
        <w:rPr>
          <w:rFonts w:cs="Arial"/>
          <w:b/>
        </w:rPr>
      </w:pPr>
    </w:p>
    <w:p w14:paraId="119B4F89" w14:textId="77777777" w:rsidR="002407E4" w:rsidRPr="009D1772" w:rsidRDefault="0076403F" w:rsidP="002407E4">
      <w:pPr>
        <w:numPr>
          <w:ilvl w:val="0"/>
          <w:numId w:val="12"/>
        </w:numPr>
        <w:ind w:left="720" w:hanging="357"/>
        <w:jc w:val="both"/>
        <w:rPr>
          <w:rFonts w:cs="Arial"/>
        </w:rPr>
      </w:pPr>
      <w:r w:rsidRPr="009D1772">
        <w:rPr>
          <w:rFonts w:cs="Arial"/>
        </w:rPr>
        <w:t>All those support</w:t>
      </w:r>
      <w:r w:rsidR="002407E4" w:rsidRPr="009D1772">
        <w:rPr>
          <w:rFonts w:cs="Arial"/>
        </w:rPr>
        <w:t xml:space="preserve">ing the learner should attend </w:t>
      </w:r>
      <w:r w:rsidRPr="009D1772">
        <w:rPr>
          <w:rFonts w:cs="Arial"/>
        </w:rPr>
        <w:t>specific</w:t>
      </w:r>
      <w:r w:rsidR="002407E4" w:rsidRPr="009D1772">
        <w:rPr>
          <w:rFonts w:cs="Arial"/>
        </w:rPr>
        <w:t xml:space="preserve"> updates. Please refer to your standards for further information</w:t>
      </w:r>
    </w:p>
    <w:p w14:paraId="0E46FF1C" w14:textId="77777777" w:rsidR="009D1772" w:rsidRDefault="002407E4" w:rsidP="009D1772">
      <w:pPr>
        <w:numPr>
          <w:ilvl w:val="0"/>
          <w:numId w:val="12"/>
        </w:numPr>
        <w:ind w:left="720" w:hanging="357"/>
        <w:jc w:val="both"/>
        <w:rPr>
          <w:rFonts w:cs="Arial"/>
        </w:rPr>
      </w:pPr>
      <w:r w:rsidRPr="009D1772">
        <w:rPr>
          <w:rFonts w:cs="Arial"/>
        </w:rPr>
        <w:t xml:space="preserve">CODP (2009:12) Roles &amp; Qualifications Framework </w:t>
      </w:r>
      <w:hyperlink r:id="rId9" w:history="1">
        <w:r w:rsidRPr="009D1772">
          <w:rPr>
            <w:rStyle w:val="Hyperlink"/>
            <w:rFonts w:cs="Arial"/>
          </w:rPr>
          <w:t>www.CODP.org.uk</w:t>
        </w:r>
      </w:hyperlink>
    </w:p>
    <w:p w14:paraId="54B57B76" w14:textId="77777777" w:rsidR="002407E4" w:rsidRDefault="002407E4" w:rsidP="009D1772">
      <w:pPr>
        <w:numPr>
          <w:ilvl w:val="0"/>
          <w:numId w:val="12"/>
        </w:numPr>
        <w:ind w:left="720" w:hanging="357"/>
        <w:jc w:val="both"/>
        <w:rPr>
          <w:rFonts w:cs="Arial"/>
        </w:rPr>
      </w:pPr>
      <w:r w:rsidRPr="009D1772">
        <w:rPr>
          <w:rFonts w:cs="Arial"/>
        </w:rPr>
        <w:t xml:space="preserve">NMC (2015:62) The Developmental Framework to Support Learning &amp; assessment in Practice </w:t>
      </w:r>
      <w:hyperlink r:id="rId10" w:history="1">
        <w:r w:rsidRPr="009D1772">
          <w:rPr>
            <w:rStyle w:val="Hyperlink"/>
            <w:rFonts w:cs="Arial"/>
          </w:rPr>
          <w:t>www.nmc.org.uk</w:t>
        </w:r>
      </w:hyperlink>
      <w:r w:rsidRPr="009D1772">
        <w:rPr>
          <w:rFonts w:cs="Arial"/>
        </w:rPr>
        <w:t xml:space="preserve"> </w:t>
      </w:r>
    </w:p>
    <w:p w14:paraId="514E30BD" w14:textId="77777777" w:rsidR="00BB56E1" w:rsidRPr="009D1772" w:rsidRDefault="00BB56E1" w:rsidP="00BB56E1">
      <w:pPr>
        <w:jc w:val="both"/>
        <w:rPr>
          <w:rFonts w:cs="Arial"/>
        </w:rPr>
      </w:pPr>
    </w:p>
    <w:p w14:paraId="3FB09874" w14:textId="77777777" w:rsidR="0076403F" w:rsidRPr="00EF1D04" w:rsidRDefault="0076403F" w:rsidP="0076403F">
      <w:pPr>
        <w:jc w:val="both"/>
        <w:rPr>
          <w:rFonts w:cs="Arial"/>
          <w:b/>
        </w:rPr>
      </w:pPr>
    </w:p>
    <w:p w14:paraId="74D57327" w14:textId="77777777" w:rsidR="0076403F" w:rsidRDefault="00D920CC" w:rsidP="00562A15">
      <w:pPr>
        <w:jc w:val="both"/>
        <w:rPr>
          <w:rFonts w:cs="Arial"/>
          <w:b/>
        </w:rPr>
      </w:pPr>
      <w:r>
        <w:rPr>
          <w:rFonts w:cs="Arial"/>
          <w:b/>
        </w:rPr>
        <w:t>Role Dimensions</w:t>
      </w:r>
    </w:p>
    <w:p w14:paraId="3BAF9747" w14:textId="77777777" w:rsidR="009D1772" w:rsidRDefault="009D1772" w:rsidP="00562A15">
      <w:pPr>
        <w:jc w:val="both"/>
        <w:rPr>
          <w:rFonts w:cs="Arial"/>
          <w:b/>
        </w:rPr>
      </w:pPr>
    </w:p>
    <w:p w14:paraId="5A4B5F39" w14:textId="77777777" w:rsidR="009D1772" w:rsidRPr="002407E4" w:rsidRDefault="009D1772" w:rsidP="009D1772">
      <w:pPr>
        <w:numPr>
          <w:ilvl w:val="0"/>
          <w:numId w:val="26"/>
        </w:numPr>
        <w:jc w:val="both"/>
        <w:rPr>
          <w:rFonts w:cs="Arial"/>
          <w:b/>
        </w:rPr>
      </w:pPr>
      <w:r w:rsidRPr="002407E4">
        <w:rPr>
          <w:rFonts w:cs="Arial"/>
        </w:rPr>
        <w:t>Ensure the student has a positive learning experience by:</w:t>
      </w:r>
    </w:p>
    <w:p w14:paraId="18910525" w14:textId="77777777" w:rsidR="009D1772" w:rsidRPr="00EF1D04" w:rsidRDefault="009D1772" w:rsidP="009D1772">
      <w:pPr>
        <w:numPr>
          <w:ilvl w:val="0"/>
          <w:numId w:val="26"/>
        </w:numPr>
        <w:jc w:val="both"/>
        <w:rPr>
          <w:rFonts w:cs="Arial"/>
        </w:rPr>
      </w:pPr>
      <w:r w:rsidRPr="00EF1D04">
        <w:rPr>
          <w:rFonts w:cs="Arial"/>
        </w:rPr>
        <w:t xml:space="preserve">Facilitating student </w:t>
      </w:r>
      <w:proofErr w:type="gramStart"/>
      <w:r w:rsidRPr="00EF1D04">
        <w:rPr>
          <w:rFonts w:cs="Arial"/>
        </w:rPr>
        <w:t>learning</w:t>
      </w:r>
      <w:r>
        <w:rPr>
          <w:rFonts w:cs="Arial"/>
        </w:rPr>
        <w:t>;</w:t>
      </w:r>
      <w:proofErr w:type="gramEnd"/>
    </w:p>
    <w:p w14:paraId="0E7F2473" w14:textId="77777777" w:rsidR="009D1772" w:rsidRPr="00EF1D04" w:rsidRDefault="009D1772" w:rsidP="009D1772">
      <w:pPr>
        <w:numPr>
          <w:ilvl w:val="0"/>
          <w:numId w:val="26"/>
        </w:numPr>
        <w:jc w:val="both"/>
        <w:rPr>
          <w:rFonts w:cs="Arial"/>
        </w:rPr>
      </w:pPr>
      <w:r w:rsidRPr="00EF1D04">
        <w:rPr>
          <w:rFonts w:cs="Arial"/>
        </w:rPr>
        <w:t xml:space="preserve">Supervising, support &amp; guide </w:t>
      </w:r>
      <w:proofErr w:type="gramStart"/>
      <w:r w:rsidRPr="00EF1D04">
        <w:rPr>
          <w:rFonts w:cs="Arial"/>
        </w:rPr>
        <w:t>students</w:t>
      </w:r>
      <w:r>
        <w:rPr>
          <w:rFonts w:cs="Arial"/>
        </w:rPr>
        <w:t>;</w:t>
      </w:r>
      <w:proofErr w:type="gramEnd"/>
    </w:p>
    <w:p w14:paraId="3EA6189C" w14:textId="77777777" w:rsidR="009D1772" w:rsidRPr="00EF1D04" w:rsidRDefault="009D1772" w:rsidP="009D1772">
      <w:pPr>
        <w:numPr>
          <w:ilvl w:val="0"/>
          <w:numId w:val="26"/>
        </w:numPr>
        <w:jc w:val="both"/>
        <w:rPr>
          <w:rFonts w:cs="Arial"/>
        </w:rPr>
      </w:pPr>
      <w:r w:rsidRPr="00EF1D04">
        <w:rPr>
          <w:rFonts w:cs="Arial"/>
        </w:rPr>
        <w:t>Promoting diversity in practice</w:t>
      </w:r>
      <w:r>
        <w:rPr>
          <w:rFonts w:cs="Arial"/>
        </w:rPr>
        <w:t>.</w:t>
      </w:r>
      <w:r w:rsidRPr="00EF1D04">
        <w:rPr>
          <w:rFonts w:cs="Arial"/>
        </w:rPr>
        <w:t xml:space="preserve"> </w:t>
      </w:r>
    </w:p>
    <w:p w14:paraId="050AE16E" w14:textId="77777777" w:rsidR="009D1772" w:rsidRPr="00EF1D04" w:rsidRDefault="009D1772" w:rsidP="009D1772">
      <w:pPr>
        <w:ind w:left="720"/>
        <w:jc w:val="both"/>
        <w:rPr>
          <w:rFonts w:cs="Arial"/>
          <w:b/>
        </w:rPr>
      </w:pPr>
    </w:p>
    <w:p w14:paraId="0D76FAC0" w14:textId="77777777" w:rsidR="0076403F" w:rsidRPr="00EF1D04" w:rsidRDefault="0076403F" w:rsidP="0076403F">
      <w:pPr>
        <w:numPr>
          <w:ilvl w:val="0"/>
          <w:numId w:val="11"/>
        </w:numPr>
        <w:ind w:left="720"/>
        <w:jc w:val="both"/>
        <w:rPr>
          <w:rFonts w:cs="Arial"/>
        </w:rPr>
      </w:pPr>
      <w:r w:rsidRPr="00EF1D04">
        <w:rPr>
          <w:rFonts w:cs="Arial"/>
        </w:rPr>
        <w:t>A system of personal development planning is essential to engage and support the student in developing skills.</w:t>
      </w:r>
    </w:p>
    <w:p w14:paraId="287E5DA9" w14:textId="77777777" w:rsidR="0076403F" w:rsidRPr="00EF1D04" w:rsidRDefault="0076403F" w:rsidP="0076403F">
      <w:pPr>
        <w:numPr>
          <w:ilvl w:val="0"/>
          <w:numId w:val="11"/>
        </w:numPr>
        <w:ind w:left="720"/>
        <w:jc w:val="both"/>
        <w:rPr>
          <w:rFonts w:cs="Arial"/>
        </w:rPr>
      </w:pPr>
      <w:r w:rsidRPr="00EF1D04">
        <w:rPr>
          <w:rFonts w:cs="Arial"/>
        </w:rPr>
        <w:t>Learning and teaching approaches not only relate to the classroom setting</w:t>
      </w:r>
      <w:r>
        <w:rPr>
          <w:rFonts w:cs="Arial"/>
        </w:rPr>
        <w:t>,</w:t>
      </w:r>
      <w:r w:rsidRPr="00EF1D04">
        <w:rPr>
          <w:rFonts w:cs="Arial"/>
        </w:rPr>
        <w:t xml:space="preserve"> but also to that which occurs within the clinical environment</w:t>
      </w:r>
    </w:p>
    <w:p w14:paraId="12DBE1EE" w14:textId="77777777" w:rsidR="004E2DD2" w:rsidRDefault="0076403F" w:rsidP="004E2DD2">
      <w:pPr>
        <w:numPr>
          <w:ilvl w:val="0"/>
          <w:numId w:val="11"/>
        </w:numPr>
        <w:ind w:left="720"/>
        <w:jc w:val="both"/>
        <w:rPr>
          <w:rFonts w:cs="Arial"/>
        </w:rPr>
      </w:pPr>
      <w:r w:rsidRPr="00EF1D04">
        <w:rPr>
          <w:rFonts w:cs="Arial"/>
        </w:rPr>
        <w:t xml:space="preserve">The approach to learning </w:t>
      </w:r>
      <w:r>
        <w:rPr>
          <w:rFonts w:cs="Arial"/>
        </w:rPr>
        <w:t>and</w:t>
      </w:r>
      <w:r w:rsidRPr="00EF1D04">
        <w:rPr>
          <w:rFonts w:cs="Arial"/>
        </w:rPr>
        <w:t xml:space="preserve"> teaching must actively </w:t>
      </w:r>
      <w:proofErr w:type="spellStart"/>
      <w:r w:rsidRPr="00EF1D04">
        <w:rPr>
          <w:rFonts w:cs="Arial"/>
        </w:rPr>
        <w:t>emphasise</w:t>
      </w:r>
      <w:proofErr w:type="spellEnd"/>
      <w:r w:rsidRPr="00EF1D04">
        <w:rPr>
          <w:rFonts w:cs="Arial"/>
        </w:rPr>
        <w:t xml:space="preserve"> and encourage the integration of theory </w:t>
      </w:r>
      <w:r>
        <w:rPr>
          <w:rFonts w:cs="Arial"/>
        </w:rPr>
        <w:t>and</w:t>
      </w:r>
      <w:r w:rsidRPr="00EF1D04">
        <w:rPr>
          <w:rFonts w:cs="Arial"/>
        </w:rPr>
        <w:t xml:space="preserve"> practice.</w:t>
      </w:r>
    </w:p>
    <w:p w14:paraId="18773085" w14:textId="77777777" w:rsidR="00F53E47" w:rsidRPr="004E2DD2" w:rsidRDefault="00F53E47" w:rsidP="004E2DD2">
      <w:pPr>
        <w:numPr>
          <w:ilvl w:val="0"/>
          <w:numId w:val="11"/>
        </w:numPr>
        <w:ind w:left="720"/>
        <w:jc w:val="both"/>
        <w:rPr>
          <w:rFonts w:cs="Arial"/>
        </w:rPr>
      </w:pPr>
      <w:r w:rsidRPr="004E2DD2">
        <w:rPr>
          <w:rFonts w:cs="Arial"/>
          <w:lang w:val="en-GB"/>
        </w:rPr>
        <w:t>Establishing effective working relationships</w:t>
      </w:r>
    </w:p>
    <w:p w14:paraId="2F8D159D" w14:textId="77777777" w:rsidR="00F53E47" w:rsidRPr="004E2DD2" w:rsidRDefault="00F53E47" w:rsidP="00D67430">
      <w:pPr>
        <w:numPr>
          <w:ilvl w:val="0"/>
          <w:numId w:val="14"/>
        </w:numPr>
        <w:ind w:left="720"/>
        <w:jc w:val="both"/>
        <w:rPr>
          <w:rFonts w:cs="Arial"/>
        </w:rPr>
      </w:pPr>
      <w:r w:rsidRPr="004E2DD2">
        <w:rPr>
          <w:rFonts w:cs="Arial"/>
        </w:rPr>
        <w:t xml:space="preserve">Facilitate of student learning, which will involve helping the student to make links between theory and practice.  </w:t>
      </w:r>
    </w:p>
    <w:p w14:paraId="528303D2" w14:textId="77777777" w:rsidR="00D67430" w:rsidRPr="004E2DD2" w:rsidRDefault="006E574D" w:rsidP="00D67430">
      <w:pPr>
        <w:numPr>
          <w:ilvl w:val="0"/>
          <w:numId w:val="14"/>
        </w:numPr>
        <w:ind w:left="720"/>
        <w:jc w:val="both"/>
        <w:rPr>
          <w:rFonts w:cs="Arial"/>
        </w:rPr>
      </w:pPr>
      <w:r w:rsidRPr="004E2DD2">
        <w:rPr>
          <w:rFonts w:cs="Arial"/>
        </w:rPr>
        <w:lastRenderedPageBreak/>
        <w:t>Demonstrate differences between teaching and facilitation</w:t>
      </w:r>
      <w:r w:rsidR="00380FE9" w:rsidRPr="004E2DD2">
        <w:rPr>
          <w:rFonts w:cs="Arial"/>
        </w:rPr>
        <w:t>.</w:t>
      </w:r>
      <w:r w:rsidRPr="004E2DD2">
        <w:rPr>
          <w:rFonts w:cs="Arial"/>
        </w:rPr>
        <w:t xml:space="preserve"> Facilitation of student learning bridges the gap between the student and the material</w:t>
      </w:r>
      <w:r w:rsidR="00380FE9" w:rsidRPr="004E2DD2">
        <w:rPr>
          <w:rFonts w:cs="Arial"/>
        </w:rPr>
        <w:t>.</w:t>
      </w:r>
    </w:p>
    <w:p w14:paraId="07367CB0" w14:textId="77777777" w:rsidR="00D67430" w:rsidRPr="004E2DD2" w:rsidRDefault="00D67430" w:rsidP="00D67430">
      <w:pPr>
        <w:numPr>
          <w:ilvl w:val="0"/>
          <w:numId w:val="14"/>
        </w:numPr>
        <w:ind w:left="720"/>
        <w:jc w:val="both"/>
        <w:rPr>
          <w:rFonts w:cs="Arial"/>
        </w:rPr>
      </w:pPr>
      <w:r w:rsidRPr="004E2DD2">
        <w:rPr>
          <w:rFonts w:cs="Arial"/>
        </w:rPr>
        <w:t xml:space="preserve">Mentors are responsible and accountable for </w:t>
      </w:r>
      <w:proofErr w:type="spellStart"/>
      <w:r w:rsidRPr="004E2DD2">
        <w:rPr>
          <w:rFonts w:cs="Arial"/>
        </w:rPr>
        <w:t>organising</w:t>
      </w:r>
      <w:proofErr w:type="spellEnd"/>
      <w:r w:rsidRPr="004E2DD2">
        <w:rPr>
          <w:rFonts w:cs="Arial"/>
        </w:rPr>
        <w:t xml:space="preserve"> and co-</w:t>
      </w:r>
      <w:r w:rsidR="000B2E08" w:rsidRPr="004E2DD2">
        <w:rPr>
          <w:rFonts w:cs="Arial"/>
        </w:rPr>
        <w:t>coordinating</w:t>
      </w:r>
      <w:r w:rsidRPr="004E2DD2">
        <w:rPr>
          <w:rFonts w:cs="Arial"/>
        </w:rPr>
        <w:t xml:space="preserve"> student learning activities in practice.</w:t>
      </w:r>
    </w:p>
    <w:p w14:paraId="505A26E8" w14:textId="77777777" w:rsidR="00B902C7" w:rsidRPr="004E2DD2" w:rsidRDefault="00F53E47" w:rsidP="00B902C7">
      <w:pPr>
        <w:numPr>
          <w:ilvl w:val="0"/>
          <w:numId w:val="14"/>
        </w:numPr>
        <w:ind w:left="720"/>
        <w:jc w:val="both"/>
        <w:rPr>
          <w:rFonts w:cs="Arial"/>
          <w:lang w:val="en-GB"/>
        </w:rPr>
      </w:pPr>
      <w:r w:rsidRPr="004E2DD2">
        <w:rPr>
          <w:rFonts w:cs="Arial"/>
          <w:lang w:val="en-GB"/>
        </w:rPr>
        <w:t>Creating an environment for learning</w:t>
      </w:r>
    </w:p>
    <w:p w14:paraId="2D936A40" w14:textId="77777777" w:rsidR="00B902C7" w:rsidRPr="004E2DD2" w:rsidRDefault="006E574D" w:rsidP="00B902C7">
      <w:pPr>
        <w:numPr>
          <w:ilvl w:val="0"/>
          <w:numId w:val="14"/>
        </w:numPr>
        <w:ind w:left="720"/>
        <w:jc w:val="both"/>
        <w:rPr>
          <w:rFonts w:cs="Arial"/>
          <w:lang w:val="en-GB"/>
        </w:rPr>
      </w:pPr>
      <w:r w:rsidRPr="004E2DD2">
        <w:rPr>
          <w:rFonts w:cs="Arial"/>
        </w:rPr>
        <w:t>Show an ability to identify learning needs</w:t>
      </w:r>
      <w:r w:rsidR="00B902C7" w:rsidRPr="004E2DD2">
        <w:rPr>
          <w:rFonts w:cs="Arial"/>
        </w:rPr>
        <w:t xml:space="preserve"> – by selection of appropriate </w:t>
      </w:r>
      <w:r w:rsidR="00B902C7" w:rsidRPr="009D1772">
        <w:rPr>
          <w:rFonts w:cs="Arial"/>
        </w:rPr>
        <w:t>learning strategies</w:t>
      </w:r>
      <w:r w:rsidR="00B902C7" w:rsidRPr="004E2DD2">
        <w:rPr>
          <w:rFonts w:cs="Arial"/>
        </w:rPr>
        <w:t xml:space="preserve"> to integrate learning from practice and academic experiences.</w:t>
      </w:r>
    </w:p>
    <w:p w14:paraId="0B5FD62C" w14:textId="77777777" w:rsidR="00B902C7" w:rsidRPr="004E2DD2" w:rsidRDefault="00B902C7" w:rsidP="00B902C7">
      <w:pPr>
        <w:numPr>
          <w:ilvl w:val="0"/>
          <w:numId w:val="14"/>
        </w:numPr>
        <w:ind w:left="720"/>
        <w:jc w:val="both"/>
        <w:rPr>
          <w:rFonts w:cs="Arial"/>
          <w:lang w:val="en-GB"/>
        </w:rPr>
      </w:pPr>
      <w:r w:rsidRPr="004E2DD2">
        <w:rPr>
          <w:rFonts w:cs="Arial"/>
        </w:rPr>
        <w:t>Demonstrate a breadth of understanding of assessment strategies and the ability to contribute to the total assessment process as part of the teaching team</w:t>
      </w:r>
    </w:p>
    <w:p w14:paraId="76A7FCF2" w14:textId="77777777" w:rsidR="00D67430" w:rsidRPr="004E2DD2" w:rsidRDefault="00F53E47" w:rsidP="00D67430">
      <w:pPr>
        <w:numPr>
          <w:ilvl w:val="0"/>
          <w:numId w:val="14"/>
        </w:numPr>
        <w:ind w:left="720"/>
        <w:jc w:val="both"/>
        <w:rPr>
          <w:rFonts w:cs="Arial"/>
        </w:rPr>
      </w:pPr>
      <w:r w:rsidRPr="004E2DD2">
        <w:rPr>
          <w:rFonts w:cs="Arial"/>
          <w:lang w:val="en-GB"/>
        </w:rPr>
        <w:t>Promote evidence-based practice</w:t>
      </w:r>
      <w:r w:rsidRPr="004E2DD2">
        <w:rPr>
          <w:rFonts w:cs="Arial"/>
        </w:rPr>
        <w:t xml:space="preserve"> &amp; s</w:t>
      </w:r>
      <w:r w:rsidR="006E574D" w:rsidRPr="004E2DD2">
        <w:rPr>
          <w:rFonts w:cs="Arial"/>
        </w:rPr>
        <w:t>upport the student in identifying best practice</w:t>
      </w:r>
      <w:r w:rsidR="00380FE9" w:rsidRPr="004E2DD2">
        <w:rPr>
          <w:rFonts w:cs="Arial"/>
        </w:rPr>
        <w:t>.</w:t>
      </w:r>
    </w:p>
    <w:p w14:paraId="259FBB23" w14:textId="77777777" w:rsidR="00D67430" w:rsidRPr="004E2DD2" w:rsidRDefault="00D67430" w:rsidP="00D67430">
      <w:pPr>
        <w:numPr>
          <w:ilvl w:val="0"/>
          <w:numId w:val="14"/>
        </w:numPr>
        <w:ind w:left="720"/>
        <w:jc w:val="both"/>
        <w:rPr>
          <w:rFonts w:cs="Arial"/>
        </w:rPr>
      </w:pPr>
      <w:r w:rsidRPr="004E2DD2">
        <w:rPr>
          <w:rFonts w:cs="Arial"/>
          <w:lang w:val="en-GB"/>
        </w:rPr>
        <w:t>Assessment and accountability</w:t>
      </w:r>
      <w:r w:rsidRPr="004E2DD2">
        <w:rPr>
          <w:rFonts w:cs="Arial"/>
        </w:rPr>
        <w:t xml:space="preserve"> - Supervising students in learning situations and providing them with constructive feedback on their achievements. </w:t>
      </w:r>
    </w:p>
    <w:p w14:paraId="7BDB04DA" w14:textId="77777777" w:rsidR="00D67430" w:rsidRPr="004E2DD2" w:rsidRDefault="00D67430" w:rsidP="00634E98">
      <w:pPr>
        <w:numPr>
          <w:ilvl w:val="0"/>
          <w:numId w:val="14"/>
        </w:numPr>
        <w:ind w:left="720"/>
        <w:jc w:val="both"/>
        <w:rPr>
          <w:rFonts w:cs="Arial"/>
        </w:rPr>
      </w:pPr>
      <w:r w:rsidRPr="004E2DD2">
        <w:rPr>
          <w:rFonts w:cs="Arial"/>
        </w:rPr>
        <w:t xml:space="preserve">Assessing total performance – including skills, </w:t>
      </w:r>
      <w:proofErr w:type="gramStart"/>
      <w:r w:rsidRPr="004E2DD2">
        <w:rPr>
          <w:rFonts w:cs="Arial"/>
        </w:rPr>
        <w:t>attitudes</w:t>
      </w:r>
      <w:proofErr w:type="gramEnd"/>
      <w:r w:rsidRPr="004E2DD2">
        <w:rPr>
          <w:rFonts w:cs="Arial"/>
        </w:rPr>
        <w:t xml:space="preserve"> and </w:t>
      </w:r>
      <w:r w:rsidR="000B2E08" w:rsidRPr="004E2DD2">
        <w:rPr>
          <w:rFonts w:cs="Arial"/>
        </w:rPr>
        <w:t>behaviors</w:t>
      </w:r>
      <w:r w:rsidRPr="004E2DD2">
        <w:rPr>
          <w:rFonts w:cs="Arial"/>
        </w:rPr>
        <w:t>.</w:t>
      </w:r>
    </w:p>
    <w:p w14:paraId="1C5628EB" w14:textId="77777777" w:rsidR="006E574D" w:rsidRPr="004E2DD2" w:rsidRDefault="00F53E47" w:rsidP="00634E98">
      <w:pPr>
        <w:numPr>
          <w:ilvl w:val="0"/>
          <w:numId w:val="14"/>
        </w:numPr>
        <w:ind w:left="720"/>
        <w:jc w:val="both"/>
        <w:rPr>
          <w:rFonts w:cs="Arial"/>
        </w:rPr>
      </w:pPr>
      <w:r w:rsidRPr="004E2DD2">
        <w:rPr>
          <w:rFonts w:cs="Arial"/>
          <w:lang w:val="en-GB"/>
        </w:rPr>
        <w:t xml:space="preserve">Context of practice - </w:t>
      </w:r>
      <w:r w:rsidR="006E574D" w:rsidRPr="004E2DD2">
        <w:rPr>
          <w:rFonts w:cs="Arial"/>
        </w:rPr>
        <w:t>Explore practice issues with the learner</w:t>
      </w:r>
      <w:r w:rsidR="00D67430" w:rsidRPr="004E2DD2">
        <w:rPr>
          <w:rFonts w:cs="Arial"/>
        </w:rPr>
        <w:t xml:space="preserve"> setting and monitoring achievement of realistic learning objectives</w:t>
      </w:r>
    </w:p>
    <w:p w14:paraId="306C6D74" w14:textId="77777777" w:rsidR="00D67430" w:rsidRPr="004E2DD2" w:rsidRDefault="006E574D" w:rsidP="00DE56B5">
      <w:pPr>
        <w:numPr>
          <w:ilvl w:val="0"/>
          <w:numId w:val="14"/>
        </w:numPr>
        <w:ind w:left="720"/>
        <w:jc w:val="both"/>
        <w:rPr>
          <w:rFonts w:cs="Arial"/>
        </w:rPr>
      </w:pPr>
      <w:r w:rsidRPr="004E2DD2">
        <w:rPr>
          <w:rFonts w:cs="Arial"/>
        </w:rPr>
        <w:t>Be able to support learners who are not managing their learning</w:t>
      </w:r>
      <w:r w:rsidR="00380FE9" w:rsidRPr="004E2DD2">
        <w:rPr>
          <w:rFonts w:cs="Arial"/>
        </w:rPr>
        <w:t>.</w:t>
      </w:r>
      <w:r w:rsidRPr="004E2DD2">
        <w:rPr>
          <w:rFonts w:cs="Arial"/>
        </w:rPr>
        <w:t xml:space="preserve"> </w:t>
      </w:r>
    </w:p>
    <w:p w14:paraId="4AAFC9D1" w14:textId="77777777" w:rsidR="00E11B18" w:rsidRPr="004E2DD2" w:rsidRDefault="00D67430" w:rsidP="00E11B18">
      <w:pPr>
        <w:numPr>
          <w:ilvl w:val="0"/>
          <w:numId w:val="14"/>
        </w:numPr>
        <w:ind w:left="720"/>
        <w:jc w:val="both"/>
        <w:rPr>
          <w:rFonts w:cs="Arial"/>
        </w:rPr>
      </w:pPr>
      <w:r w:rsidRPr="004E2DD2">
        <w:rPr>
          <w:rFonts w:cs="Arial"/>
        </w:rPr>
        <w:t xml:space="preserve">Providing evidence as required by </w:t>
      </w:r>
      <w:proofErr w:type="spellStart"/>
      <w:r w:rsidR="000B2E08" w:rsidRPr="004E2DD2">
        <w:rPr>
          <w:rFonts w:cs="Arial"/>
        </w:rPr>
        <w:t>Programme</w:t>
      </w:r>
      <w:proofErr w:type="spellEnd"/>
      <w:r w:rsidRPr="004E2DD2">
        <w:rPr>
          <w:rFonts w:cs="Arial"/>
        </w:rPr>
        <w:t xml:space="preserve"> providers of student achievement or lack of achievement.</w:t>
      </w:r>
      <w:r w:rsidR="006E574D" w:rsidRPr="004E2DD2">
        <w:rPr>
          <w:rFonts w:cs="Arial"/>
        </w:rPr>
        <w:t xml:space="preserve"> </w:t>
      </w:r>
    </w:p>
    <w:p w14:paraId="54DE2620" w14:textId="77777777" w:rsidR="00E11B18" w:rsidRPr="004E2DD2" w:rsidRDefault="00E11B18" w:rsidP="00E11B18">
      <w:pPr>
        <w:numPr>
          <w:ilvl w:val="0"/>
          <w:numId w:val="14"/>
        </w:numPr>
        <w:ind w:left="720"/>
        <w:jc w:val="both"/>
        <w:rPr>
          <w:rFonts w:cs="Arial"/>
        </w:rPr>
      </w:pPr>
      <w:r w:rsidRPr="004E2DD2">
        <w:rPr>
          <w:rFonts w:cs="Arial"/>
        </w:rPr>
        <w:t>Regular meetings are scheduled to evaluate progress by student and mentor throughout a placement, (involving academic staff when appropriate a specific development plan to address needs and/or concerns can be established at any point and must set out clear timescales for addressing the needs/concerns</w:t>
      </w:r>
      <w:r w:rsidRPr="004E2DD2">
        <w:rPr>
          <w:rFonts w:cs="Arial"/>
          <w:b/>
        </w:rPr>
        <w:t xml:space="preserve"> </w:t>
      </w:r>
    </w:p>
    <w:p w14:paraId="6969733D" w14:textId="77777777" w:rsidR="006E574D" w:rsidRPr="004E2DD2" w:rsidRDefault="006E574D" w:rsidP="00DE56B5">
      <w:pPr>
        <w:numPr>
          <w:ilvl w:val="0"/>
          <w:numId w:val="14"/>
        </w:numPr>
        <w:ind w:left="720"/>
        <w:jc w:val="both"/>
        <w:rPr>
          <w:rFonts w:cs="Arial"/>
        </w:rPr>
      </w:pPr>
      <w:proofErr w:type="spellStart"/>
      <w:r w:rsidRPr="004E2DD2">
        <w:rPr>
          <w:rFonts w:cs="Arial"/>
        </w:rPr>
        <w:t>Recognise</w:t>
      </w:r>
      <w:proofErr w:type="spellEnd"/>
      <w:r w:rsidRPr="004E2DD2">
        <w:rPr>
          <w:rFonts w:cs="Arial"/>
        </w:rPr>
        <w:t xml:space="preserve"> differences and diversity in practice</w:t>
      </w:r>
      <w:r w:rsidR="00380FE9" w:rsidRPr="004E2DD2">
        <w:rPr>
          <w:rFonts w:cs="Arial"/>
        </w:rPr>
        <w:t>.</w:t>
      </w:r>
    </w:p>
    <w:p w14:paraId="0D76CE4B" w14:textId="77777777" w:rsidR="006E574D" w:rsidRPr="004E2DD2" w:rsidRDefault="00380FE9" w:rsidP="00DE56B5">
      <w:pPr>
        <w:numPr>
          <w:ilvl w:val="0"/>
          <w:numId w:val="14"/>
        </w:numPr>
        <w:ind w:left="720"/>
        <w:jc w:val="both"/>
        <w:rPr>
          <w:rFonts w:cs="Arial"/>
        </w:rPr>
      </w:pPr>
      <w:proofErr w:type="spellStart"/>
      <w:r w:rsidRPr="004E2DD2">
        <w:rPr>
          <w:rFonts w:cs="Arial"/>
        </w:rPr>
        <w:t>Recognise</w:t>
      </w:r>
      <w:proofErr w:type="spellEnd"/>
      <w:r w:rsidR="006E574D" w:rsidRPr="004E2DD2">
        <w:rPr>
          <w:rFonts w:cs="Arial"/>
        </w:rPr>
        <w:t xml:space="preserve"> individual differences an</w:t>
      </w:r>
      <w:r w:rsidRPr="004E2DD2">
        <w:rPr>
          <w:rFonts w:cs="Arial"/>
        </w:rPr>
        <w:t>d similarities between learners.</w:t>
      </w:r>
    </w:p>
    <w:p w14:paraId="21D4D2A3" w14:textId="77777777" w:rsidR="00D67430" w:rsidRPr="004E2DD2" w:rsidRDefault="00F53E47" w:rsidP="00D67430">
      <w:pPr>
        <w:numPr>
          <w:ilvl w:val="0"/>
          <w:numId w:val="14"/>
        </w:numPr>
        <w:ind w:left="720"/>
        <w:jc w:val="both"/>
        <w:rPr>
          <w:rFonts w:cs="Arial"/>
          <w:lang w:val="en-GB"/>
        </w:rPr>
      </w:pPr>
      <w:r w:rsidRPr="004E2DD2">
        <w:rPr>
          <w:rFonts w:cs="Arial"/>
          <w:lang w:val="en-GB"/>
        </w:rPr>
        <w:t xml:space="preserve">Evaluation of learning - </w:t>
      </w:r>
      <w:r w:rsidR="006E574D" w:rsidRPr="004E2DD2">
        <w:rPr>
          <w:rFonts w:cs="Arial"/>
        </w:rPr>
        <w:t xml:space="preserve">Apply approved assessment procedures and provide feedback on student performance. </w:t>
      </w:r>
    </w:p>
    <w:p w14:paraId="7CA18450" w14:textId="77777777" w:rsidR="00E11B18" w:rsidRPr="004E2DD2" w:rsidRDefault="00D67430" w:rsidP="00E11B18">
      <w:pPr>
        <w:numPr>
          <w:ilvl w:val="0"/>
          <w:numId w:val="14"/>
        </w:numPr>
        <w:ind w:left="720"/>
        <w:jc w:val="both"/>
        <w:rPr>
          <w:rFonts w:cs="Arial"/>
          <w:lang w:val="en-GB"/>
        </w:rPr>
      </w:pPr>
      <w:r w:rsidRPr="004E2DD2">
        <w:rPr>
          <w:rFonts w:cs="Arial"/>
        </w:rPr>
        <w:t>Liaising with others (</w:t>
      </w:r>
      <w:proofErr w:type="gramStart"/>
      <w:r w:rsidRPr="004E2DD2">
        <w:rPr>
          <w:rFonts w:cs="Arial"/>
        </w:rPr>
        <w:t>e.g.</w:t>
      </w:r>
      <w:proofErr w:type="gramEnd"/>
      <w:r w:rsidRPr="004E2DD2">
        <w:rPr>
          <w:rFonts w:cs="Arial"/>
        </w:rPr>
        <w:t xml:space="preserve"> mentors, sign-off mentors, practice facilitators, practice teachers, personal tutors, </w:t>
      </w:r>
      <w:proofErr w:type="spellStart"/>
      <w:r w:rsidR="000B2E08" w:rsidRPr="004E2DD2">
        <w:rPr>
          <w:rFonts w:cs="Arial"/>
        </w:rPr>
        <w:t>Programme</w:t>
      </w:r>
      <w:proofErr w:type="spellEnd"/>
      <w:r w:rsidRPr="004E2DD2">
        <w:rPr>
          <w:rFonts w:cs="Arial"/>
        </w:rPr>
        <w:t xml:space="preserve"> leaders) to provide feedback, identify any concerns about the student’s performance and agree action as appropriate.</w:t>
      </w:r>
    </w:p>
    <w:p w14:paraId="5B5DEDBE" w14:textId="77777777" w:rsidR="00E11B18" w:rsidRPr="004E2DD2" w:rsidRDefault="00E11B18" w:rsidP="00E11B18">
      <w:pPr>
        <w:numPr>
          <w:ilvl w:val="0"/>
          <w:numId w:val="14"/>
        </w:numPr>
        <w:ind w:left="720"/>
        <w:jc w:val="both"/>
        <w:rPr>
          <w:rFonts w:cs="Arial"/>
          <w:lang w:val="en-GB"/>
        </w:rPr>
      </w:pPr>
      <w:r w:rsidRPr="004E2DD2">
        <w:rPr>
          <w:rFonts w:cs="Arial"/>
        </w:rPr>
        <w:t xml:space="preserve">The student and mentor </w:t>
      </w:r>
      <w:proofErr w:type="gramStart"/>
      <w:r w:rsidRPr="004E2DD2">
        <w:rPr>
          <w:rFonts w:cs="Arial"/>
        </w:rPr>
        <w:t>meet together</w:t>
      </w:r>
      <w:proofErr w:type="gramEnd"/>
      <w:r w:rsidRPr="004E2DD2">
        <w:rPr>
          <w:rFonts w:cs="Arial"/>
        </w:rPr>
        <w:t xml:space="preserve"> at the end of a placement to document strengths, development needs, and any concerns. The document to be shared with the education provider.</w:t>
      </w:r>
      <w:r w:rsidRPr="004E2DD2">
        <w:rPr>
          <w:rFonts w:cs="Arial"/>
          <w:b/>
        </w:rPr>
        <w:t xml:space="preserve"> </w:t>
      </w:r>
    </w:p>
    <w:p w14:paraId="3D767574" w14:textId="77777777" w:rsidR="000F5BE0" w:rsidRPr="004E2DD2" w:rsidRDefault="00E11B18" w:rsidP="00263484">
      <w:pPr>
        <w:numPr>
          <w:ilvl w:val="0"/>
          <w:numId w:val="14"/>
        </w:numPr>
        <w:ind w:left="720"/>
        <w:jc w:val="both"/>
        <w:rPr>
          <w:rFonts w:cs="Arial"/>
          <w:lang w:val="en-GB"/>
        </w:rPr>
      </w:pPr>
      <w:r w:rsidRPr="004E2DD2">
        <w:rPr>
          <w:rFonts w:cs="Arial"/>
        </w:rPr>
        <w:t>Be accountable for confirming that stu</w:t>
      </w:r>
      <w:r w:rsidR="0067205F" w:rsidRPr="004E2DD2">
        <w:rPr>
          <w:rFonts w:cs="Arial"/>
        </w:rPr>
        <w:t>dents have met, or not met, the</w:t>
      </w:r>
      <w:r w:rsidR="004E2DD2">
        <w:rPr>
          <w:rFonts w:cs="Arial"/>
        </w:rPr>
        <w:t xml:space="preserve"> </w:t>
      </w:r>
      <w:r w:rsidR="004E2DD2" w:rsidRPr="004E2DD2">
        <w:rPr>
          <w:rFonts w:cs="Arial"/>
        </w:rPr>
        <w:t>H</w:t>
      </w:r>
      <w:r w:rsidRPr="004E2DD2">
        <w:rPr>
          <w:rFonts w:cs="Arial"/>
        </w:rPr>
        <w:t>CPC/NMC competencies in practice.</w:t>
      </w:r>
    </w:p>
    <w:p w14:paraId="0484BE68" w14:textId="77777777" w:rsidR="000F5BE0" w:rsidRPr="004E2DD2" w:rsidRDefault="000F5BE0" w:rsidP="000F5BE0">
      <w:pPr>
        <w:jc w:val="both"/>
        <w:rPr>
          <w:rFonts w:cs="Arial"/>
        </w:rPr>
      </w:pPr>
    </w:p>
    <w:p w14:paraId="73895865" w14:textId="77777777" w:rsidR="00163D41" w:rsidRDefault="00163D41" w:rsidP="000F5BE0">
      <w:pPr>
        <w:jc w:val="both"/>
        <w:rPr>
          <w:rFonts w:cs="Arial"/>
          <w:b/>
        </w:rPr>
      </w:pPr>
    </w:p>
    <w:p w14:paraId="771118DE" w14:textId="77777777" w:rsidR="00163D41" w:rsidRDefault="00163D41" w:rsidP="000F5BE0">
      <w:pPr>
        <w:jc w:val="both"/>
        <w:rPr>
          <w:rFonts w:cs="Arial"/>
          <w:b/>
        </w:rPr>
      </w:pPr>
    </w:p>
    <w:p w14:paraId="65F3F85A" w14:textId="77777777" w:rsidR="00163D41" w:rsidRDefault="00163D41" w:rsidP="000F5BE0">
      <w:pPr>
        <w:jc w:val="both"/>
        <w:rPr>
          <w:rFonts w:cs="Arial"/>
          <w:b/>
        </w:rPr>
      </w:pPr>
    </w:p>
    <w:p w14:paraId="5B8B90B3" w14:textId="77777777" w:rsidR="00163D41" w:rsidRDefault="00163D41" w:rsidP="000F5BE0">
      <w:pPr>
        <w:jc w:val="both"/>
        <w:rPr>
          <w:rFonts w:cs="Arial"/>
          <w:b/>
        </w:rPr>
      </w:pPr>
    </w:p>
    <w:p w14:paraId="143B1479" w14:textId="77777777" w:rsidR="00163D41" w:rsidRDefault="00163D41" w:rsidP="000F5BE0">
      <w:pPr>
        <w:jc w:val="both"/>
        <w:rPr>
          <w:rFonts w:cs="Arial"/>
          <w:b/>
        </w:rPr>
      </w:pPr>
    </w:p>
    <w:p w14:paraId="398D1995" w14:textId="77777777" w:rsidR="00163D41" w:rsidRDefault="00163D41" w:rsidP="000F5BE0">
      <w:pPr>
        <w:jc w:val="both"/>
        <w:rPr>
          <w:rFonts w:cs="Arial"/>
          <w:b/>
        </w:rPr>
      </w:pPr>
    </w:p>
    <w:p w14:paraId="751B48BC" w14:textId="77777777" w:rsidR="00163D41" w:rsidRDefault="00163D41" w:rsidP="000F5BE0">
      <w:pPr>
        <w:jc w:val="both"/>
        <w:rPr>
          <w:rFonts w:cs="Arial"/>
          <w:b/>
        </w:rPr>
      </w:pPr>
    </w:p>
    <w:p w14:paraId="32C24BCF" w14:textId="77777777" w:rsidR="00163D41" w:rsidRDefault="00163D41" w:rsidP="000F5BE0">
      <w:pPr>
        <w:jc w:val="both"/>
        <w:rPr>
          <w:rFonts w:cs="Arial"/>
          <w:b/>
        </w:rPr>
      </w:pPr>
    </w:p>
    <w:p w14:paraId="62E3133F" w14:textId="77777777" w:rsidR="00163D41" w:rsidRDefault="00163D41" w:rsidP="000F5BE0">
      <w:pPr>
        <w:jc w:val="both"/>
        <w:rPr>
          <w:rFonts w:cs="Arial"/>
          <w:b/>
        </w:rPr>
      </w:pPr>
    </w:p>
    <w:p w14:paraId="3C6649EE" w14:textId="77777777" w:rsidR="00163D41" w:rsidRDefault="00163D41" w:rsidP="000F5BE0">
      <w:pPr>
        <w:jc w:val="both"/>
        <w:rPr>
          <w:rFonts w:cs="Arial"/>
          <w:b/>
        </w:rPr>
      </w:pPr>
    </w:p>
    <w:p w14:paraId="3B2EF478" w14:textId="77777777" w:rsidR="00163D41" w:rsidRDefault="00163D41" w:rsidP="000F5BE0">
      <w:pPr>
        <w:jc w:val="both"/>
        <w:rPr>
          <w:rFonts w:cs="Arial"/>
          <w:b/>
        </w:rPr>
      </w:pPr>
    </w:p>
    <w:p w14:paraId="1365849A" w14:textId="77777777" w:rsidR="006E574D" w:rsidRPr="000F5BE0" w:rsidRDefault="00163D41" w:rsidP="000F5BE0">
      <w:pPr>
        <w:jc w:val="both"/>
        <w:rPr>
          <w:rFonts w:cs="Arial"/>
          <w:lang w:val="en-GB"/>
        </w:rPr>
      </w:pPr>
      <w:r w:rsidRPr="00163D41">
        <w:rPr>
          <w:rFonts w:cs="Arial"/>
          <w:b/>
        </w:rPr>
        <w:t>9.</w:t>
      </w:r>
      <w:r w:rsidR="000F5BE0">
        <w:rPr>
          <w:rFonts w:cs="Arial"/>
          <w:b/>
        </w:rPr>
        <w:t xml:space="preserve"> </w:t>
      </w:r>
      <w:r w:rsidR="00380FE9" w:rsidRPr="000F5BE0">
        <w:rPr>
          <w:rFonts w:cs="Arial"/>
          <w:b/>
        </w:rPr>
        <w:t>Dissemination of New Learning:</w:t>
      </w:r>
      <w:r w:rsidR="006E574D" w:rsidRPr="000F5BE0">
        <w:rPr>
          <w:rFonts w:cs="Arial"/>
          <w:b/>
        </w:rPr>
        <w:t xml:space="preserve"> </w:t>
      </w:r>
      <w:r w:rsidR="00380FE9" w:rsidRPr="000F5BE0">
        <w:rPr>
          <w:rFonts w:cs="Arial"/>
          <w:b/>
        </w:rPr>
        <w:t>mentor considerations</w:t>
      </w:r>
    </w:p>
    <w:p w14:paraId="389CB5BA" w14:textId="77777777" w:rsidR="00380FE9" w:rsidRPr="00EF1D04" w:rsidRDefault="00380FE9" w:rsidP="00380FE9">
      <w:pPr>
        <w:ind w:left="360"/>
        <w:jc w:val="both"/>
        <w:rPr>
          <w:rFonts w:cs="Arial"/>
          <w:b/>
        </w:rPr>
      </w:pPr>
    </w:p>
    <w:p w14:paraId="6EF479BC" w14:textId="77777777" w:rsidR="006E574D" w:rsidRPr="00EF1D04" w:rsidRDefault="00D67430" w:rsidP="00DE56B5">
      <w:pPr>
        <w:numPr>
          <w:ilvl w:val="0"/>
          <w:numId w:val="16"/>
        </w:numPr>
        <w:ind w:left="720"/>
        <w:jc w:val="both"/>
        <w:rPr>
          <w:rFonts w:cs="Arial"/>
        </w:rPr>
      </w:pPr>
      <w:r>
        <w:rPr>
          <w:rFonts w:cs="Arial"/>
        </w:rPr>
        <w:t xml:space="preserve">Discusses, </w:t>
      </w:r>
      <w:proofErr w:type="gramStart"/>
      <w:r>
        <w:rPr>
          <w:rFonts w:cs="Arial"/>
        </w:rPr>
        <w:t>p</w:t>
      </w:r>
      <w:r w:rsidR="006E574D" w:rsidRPr="00EF1D04">
        <w:rPr>
          <w:rFonts w:cs="Arial"/>
        </w:rPr>
        <w:t>romo</w:t>
      </w:r>
      <w:r w:rsidR="00380FE9">
        <w:rPr>
          <w:rFonts w:cs="Arial"/>
        </w:rPr>
        <w:t>tes</w:t>
      </w:r>
      <w:proofErr w:type="gramEnd"/>
      <w:r>
        <w:rPr>
          <w:rFonts w:cs="Arial"/>
        </w:rPr>
        <w:t xml:space="preserve"> and applies</w:t>
      </w:r>
      <w:r w:rsidR="00380FE9">
        <w:rPr>
          <w:rFonts w:cs="Arial"/>
        </w:rPr>
        <w:t xml:space="preserve"> the application of evidence-</w:t>
      </w:r>
      <w:r w:rsidR="006E574D" w:rsidRPr="00EF1D04">
        <w:rPr>
          <w:rFonts w:cs="Arial"/>
        </w:rPr>
        <w:t>based practices.</w:t>
      </w:r>
    </w:p>
    <w:p w14:paraId="33EF00FB" w14:textId="77777777" w:rsidR="006E574D" w:rsidRPr="00EF1D04" w:rsidRDefault="006E574D" w:rsidP="00DE56B5">
      <w:pPr>
        <w:numPr>
          <w:ilvl w:val="0"/>
          <w:numId w:val="16"/>
        </w:numPr>
        <w:ind w:left="720"/>
        <w:jc w:val="both"/>
        <w:rPr>
          <w:rFonts w:cs="Arial"/>
        </w:rPr>
      </w:pPr>
      <w:r w:rsidRPr="00EF1D04">
        <w:rPr>
          <w:rFonts w:cs="Arial"/>
        </w:rPr>
        <w:t>Critically evaluates research and other evidence that may support enhanced quality of care.</w:t>
      </w:r>
    </w:p>
    <w:p w14:paraId="7305755F" w14:textId="77777777" w:rsidR="006E574D" w:rsidRPr="00EF1D04" w:rsidRDefault="00F53E47" w:rsidP="00DE56B5">
      <w:pPr>
        <w:numPr>
          <w:ilvl w:val="0"/>
          <w:numId w:val="16"/>
        </w:numPr>
        <w:ind w:left="720"/>
        <w:jc w:val="both"/>
        <w:rPr>
          <w:rFonts w:cs="Arial"/>
        </w:rPr>
      </w:pPr>
      <w:r w:rsidRPr="00E522E9">
        <w:rPr>
          <w:rFonts w:cs="Arial"/>
          <w:lang w:val="en-GB"/>
        </w:rPr>
        <w:t xml:space="preserve">Leadership - </w:t>
      </w:r>
      <w:r w:rsidR="006E574D" w:rsidRPr="00E522E9">
        <w:rPr>
          <w:rFonts w:cs="Arial"/>
        </w:rPr>
        <w:t xml:space="preserve">Contributes </w:t>
      </w:r>
      <w:r w:rsidR="006E574D" w:rsidRPr="00EF1D04">
        <w:rPr>
          <w:rFonts w:cs="Arial"/>
        </w:rPr>
        <w:t>and responds constructively to change.</w:t>
      </w:r>
    </w:p>
    <w:p w14:paraId="3374B5B3" w14:textId="77777777" w:rsidR="006E574D" w:rsidRPr="00EF1D04" w:rsidRDefault="006E574D" w:rsidP="00DE56B5">
      <w:pPr>
        <w:numPr>
          <w:ilvl w:val="0"/>
          <w:numId w:val="16"/>
        </w:numPr>
        <w:ind w:left="720"/>
        <w:jc w:val="both"/>
        <w:rPr>
          <w:rFonts w:cs="Arial"/>
        </w:rPr>
      </w:pPr>
      <w:r w:rsidRPr="00EF1D04">
        <w:rPr>
          <w:rFonts w:cs="Arial"/>
        </w:rPr>
        <w:t xml:space="preserve">Information regarding student issues is communicated within the team, except where </w:t>
      </w:r>
      <w:proofErr w:type="gramStart"/>
      <w:r w:rsidRPr="00EF1D04">
        <w:rPr>
          <w:rFonts w:cs="Arial"/>
        </w:rPr>
        <w:t>this breaches areas of confidentiality</w:t>
      </w:r>
      <w:proofErr w:type="gramEnd"/>
      <w:r w:rsidRPr="00EF1D04">
        <w:rPr>
          <w:rFonts w:cs="Arial"/>
        </w:rPr>
        <w:t xml:space="preserve">. </w:t>
      </w:r>
    </w:p>
    <w:p w14:paraId="1F6B54FE" w14:textId="77777777" w:rsidR="006E574D" w:rsidRPr="00EF1D04" w:rsidRDefault="006E574D" w:rsidP="00DE56B5">
      <w:pPr>
        <w:numPr>
          <w:ilvl w:val="0"/>
          <w:numId w:val="16"/>
        </w:numPr>
        <w:ind w:left="720"/>
        <w:jc w:val="both"/>
        <w:rPr>
          <w:rFonts w:cs="Arial"/>
        </w:rPr>
      </w:pPr>
      <w:r w:rsidRPr="00EF1D04">
        <w:rPr>
          <w:rFonts w:cs="Arial"/>
        </w:rPr>
        <w:t>Advice on supporting students with disabilities can be sought from the personal tutor or link lecturer at the HEI.</w:t>
      </w:r>
    </w:p>
    <w:p w14:paraId="73A85A41" w14:textId="77777777" w:rsidR="00636486" w:rsidRDefault="00636486" w:rsidP="00965874">
      <w:pPr>
        <w:spacing w:line="360" w:lineRule="auto"/>
        <w:ind w:left="360"/>
        <w:jc w:val="both"/>
        <w:rPr>
          <w:rFonts w:cs="Arial"/>
          <w:b/>
          <w:sz w:val="28"/>
          <w:szCs w:val="28"/>
        </w:rPr>
      </w:pPr>
    </w:p>
    <w:p w14:paraId="1C9B627B" w14:textId="77777777" w:rsidR="00163D41" w:rsidRDefault="00163D41" w:rsidP="00965874">
      <w:pPr>
        <w:jc w:val="both"/>
        <w:rPr>
          <w:rFonts w:cs="Arial"/>
          <w:b/>
          <w:szCs w:val="28"/>
          <w:u w:val="single"/>
        </w:rPr>
      </w:pPr>
    </w:p>
    <w:p w14:paraId="101DCDB2" w14:textId="77777777" w:rsidR="00163D41" w:rsidRDefault="00163D41" w:rsidP="00965874">
      <w:pPr>
        <w:jc w:val="both"/>
        <w:rPr>
          <w:rFonts w:cs="Arial"/>
          <w:b/>
          <w:szCs w:val="28"/>
          <w:u w:val="single"/>
        </w:rPr>
      </w:pPr>
    </w:p>
    <w:p w14:paraId="6268E44D" w14:textId="77777777" w:rsidR="00163D41" w:rsidRDefault="00163D41" w:rsidP="00965874">
      <w:pPr>
        <w:jc w:val="both"/>
        <w:rPr>
          <w:rFonts w:cs="Arial"/>
          <w:b/>
          <w:szCs w:val="28"/>
          <w:u w:val="single"/>
        </w:rPr>
      </w:pPr>
    </w:p>
    <w:p w14:paraId="6D0B587A" w14:textId="77777777" w:rsidR="00163D41" w:rsidRDefault="00163D41" w:rsidP="00965874">
      <w:pPr>
        <w:jc w:val="both"/>
        <w:rPr>
          <w:rFonts w:cs="Arial"/>
          <w:b/>
          <w:szCs w:val="28"/>
          <w:u w:val="single"/>
        </w:rPr>
      </w:pPr>
    </w:p>
    <w:p w14:paraId="674E3FD9" w14:textId="77777777" w:rsidR="00163D41" w:rsidRDefault="00163D41" w:rsidP="00965874">
      <w:pPr>
        <w:jc w:val="both"/>
        <w:rPr>
          <w:rFonts w:cs="Arial"/>
          <w:b/>
          <w:szCs w:val="28"/>
          <w:u w:val="single"/>
        </w:rPr>
      </w:pPr>
    </w:p>
    <w:p w14:paraId="3FF447AA" w14:textId="77777777" w:rsidR="00163D41" w:rsidRDefault="00163D41" w:rsidP="00965874">
      <w:pPr>
        <w:jc w:val="both"/>
        <w:rPr>
          <w:rFonts w:cs="Arial"/>
          <w:b/>
          <w:szCs w:val="28"/>
          <w:u w:val="single"/>
        </w:rPr>
      </w:pPr>
    </w:p>
    <w:p w14:paraId="196E2AD0" w14:textId="77777777" w:rsidR="00163D41" w:rsidRDefault="00163D41" w:rsidP="00965874">
      <w:pPr>
        <w:jc w:val="both"/>
        <w:rPr>
          <w:rFonts w:cs="Arial"/>
          <w:b/>
          <w:szCs w:val="28"/>
          <w:u w:val="single"/>
        </w:rPr>
      </w:pPr>
    </w:p>
    <w:p w14:paraId="326D302D" w14:textId="77777777" w:rsidR="00163D41" w:rsidRDefault="00163D41" w:rsidP="00965874">
      <w:pPr>
        <w:jc w:val="both"/>
        <w:rPr>
          <w:rFonts w:cs="Arial"/>
          <w:b/>
          <w:szCs w:val="28"/>
          <w:u w:val="single"/>
        </w:rPr>
      </w:pPr>
    </w:p>
    <w:p w14:paraId="21DDF42F" w14:textId="77777777" w:rsidR="00163D41" w:rsidRDefault="00163D41" w:rsidP="00965874">
      <w:pPr>
        <w:jc w:val="both"/>
        <w:rPr>
          <w:rFonts w:cs="Arial"/>
          <w:b/>
          <w:szCs w:val="28"/>
          <w:u w:val="single"/>
        </w:rPr>
      </w:pPr>
    </w:p>
    <w:p w14:paraId="5AED6DA3" w14:textId="77777777" w:rsidR="00163D41" w:rsidRDefault="00163D41" w:rsidP="00965874">
      <w:pPr>
        <w:jc w:val="both"/>
        <w:rPr>
          <w:rFonts w:cs="Arial"/>
          <w:b/>
          <w:szCs w:val="28"/>
          <w:u w:val="single"/>
        </w:rPr>
      </w:pPr>
    </w:p>
    <w:p w14:paraId="6193F9C1" w14:textId="77777777" w:rsidR="00163D41" w:rsidRDefault="00163D41" w:rsidP="00965874">
      <w:pPr>
        <w:jc w:val="both"/>
        <w:rPr>
          <w:rFonts w:cs="Arial"/>
          <w:b/>
          <w:szCs w:val="28"/>
          <w:u w:val="single"/>
        </w:rPr>
      </w:pPr>
    </w:p>
    <w:p w14:paraId="04E13E67" w14:textId="77777777" w:rsidR="00163D41" w:rsidRDefault="00163D41" w:rsidP="00965874">
      <w:pPr>
        <w:jc w:val="both"/>
        <w:rPr>
          <w:rFonts w:cs="Arial"/>
          <w:b/>
          <w:szCs w:val="28"/>
          <w:u w:val="single"/>
        </w:rPr>
      </w:pPr>
    </w:p>
    <w:p w14:paraId="5023AE5D" w14:textId="77777777" w:rsidR="00163D41" w:rsidRDefault="00163D41" w:rsidP="00965874">
      <w:pPr>
        <w:jc w:val="both"/>
        <w:rPr>
          <w:rFonts w:cs="Arial"/>
          <w:b/>
          <w:szCs w:val="28"/>
          <w:u w:val="single"/>
        </w:rPr>
      </w:pPr>
    </w:p>
    <w:p w14:paraId="03E5016D" w14:textId="77777777" w:rsidR="00163D41" w:rsidRDefault="00163D41" w:rsidP="00965874">
      <w:pPr>
        <w:jc w:val="both"/>
        <w:rPr>
          <w:rFonts w:cs="Arial"/>
          <w:b/>
          <w:szCs w:val="28"/>
          <w:u w:val="single"/>
        </w:rPr>
      </w:pPr>
    </w:p>
    <w:p w14:paraId="03746BB2" w14:textId="77777777" w:rsidR="00163D41" w:rsidRDefault="00163D41" w:rsidP="00965874">
      <w:pPr>
        <w:jc w:val="both"/>
        <w:rPr>
          <w:rFonts w:cs="Arial"/>
          <w:b/>
          <w:szCs w:val="28"/>
          <w:u w:val="single"/>
        </w:rPr>
      </w:pPr>
    </w:p>
    <w:p w14:paraId="24544EE0" w14:textId="77777777" w:rsidR="00163D41" w:rsidRDefault="00163D41" w:rsidP="00965874">
      <w:pPr>
        <w:jc w:val="both"/>
        <w:rPr>
          <w:rFonts w:cs="Arial"/>
          <w:b/>
          <w:szCs w:val="28"/>
          <w:u w:val="single"/>
        </w:rPr>
      </w:pPr>
    </w:p>
    <w:p w14:paraId="5162BE97" w14:textId="77777777" w:rsidR="00163D41" w:rsidRDefault="00163D41" w:rsidP="00965874">
      <w:pPr>
        <w:jc w:val="both"/>
        <w:rPr>
          <w:rFonts w:cs="Arial"/>
          <w:b/>
          <w:szCs w:val="28"/>
          <w:u w:val="single"/>
        </w:rPr>
      </w:pPr>
    </w:p>
    <w:p w14:paraId="5436912E" w14:textId="77777777" w:rsidR="00163D41" w:rsidRDefault="00163D41" w:rsidP="00965874">
      <w:pPr>
        <w:jc w:val="both"/>
        <w:rPr>
          <w:rFonts w:cs="Arial"/>
          <w:b/>
          <w:szCs w:val="28"/>
          <w:u w:val="single"/>
        </w:rPr>
      </w:pPr>
    </w:p>
    <w:p w14:paraId="4C6C61E2" w14:textId="77777777" w:rsidR="00163D41" w:rsidRDefault="00163D41" w:rsidP="00965874">
      <w:pPr>
        <w:jc w:val="both"/>
        <w:rPr>
          <w:rFonts w:cs="Arial"/>
          <w:b/>
          <w:szCs w:val="28"/>
          <w:u w:val="single"/>
        </w:rPr>
      </w:pPr>
    </w:p>
    <w:p w14:paraId="74F40293" w14:textId="77777777" w:rsidR="00163D41" w:rsidRDefault="00163D41" w:rsidP="00965874">
      <w:pPr>
        <w:jc w:val="both"/>
        <w:rPr>
          <w:rFonts w:cs="Arial"/>
          <w:b/>
          <w:szCs w:val="28"/>
          <w:u w:val="single"/>
        </w:rPr>
      </w:pPr>
    </w:p>
    <w:p w14:paraId="5013BBAF" w14:textId="77777777" w:rsidR="00163D41" w:rsidRDefault="00163D41" w:rsidP="00965874">
      <w:pPr>
        <w:jc w:val="both"/>
        <w:rPr>
          <w:rFonts w:cs="Arial"/>
          <w:b/>
          <w:szCs w:val="28"/>
          <w:u w:val="single"/>
        </w:rPr>
      </w:pPr>
    </w:p>
    <w:p w14:paraId="20141333" w14:textId="77777777" w:rsidR="00163D41" w:rsidRDefault="00163D41" w:rsidP="00965874">
      <w:pPr>
        <w:jc w:val="both"/>
        <w:rPr>
          <w:rFonts w:cs="Arial"/>
          <w:b/>
          <w:szCs w:val="28"/>
          <w:u w:val="single"/>
        </w:rPr>
      </w:pPr>
    </w:p>
    <w:p w14:paraId="3D315136" w14:textId="77777777" w:rsidR="00163D41" w:rsidRDefault="00163D41" w:rsidP="00965874">
      <w:pPr>
        <w:jc w:val="both"/>
        <w:rPr>
          <w:rFonts w:cs="Arial"/>
          <w:b/>
          <w:szCs w:val="28"/>
          <w:u w:val="single"/>
        </w:rPr>
      </w:pPr>
    </w:p>
    <w:p w14:paraId="28055B9C" w14:textId="77777777" w:rsidR="00163D41" w:rsidRDefault="00163D41" w:rsidP="00965874">
      <w:pPr>
        <w:jc w:val="both"/>
        <w:rPr>
          <w:rFonts w:cs="Arial"/>
          <w:b/>
          <w:szCs w:val="28"/>
          <w:u w:val="single"/>
        </w:rPr>
      </w:pPr>
    </w:p>
    <w:p w14:paraId="70984516" w14:textId="77777777" w:rsidR="00163D41" w:rsidRDefault="00163D41" w:rsidP="00965874">
      <w:pPr>
        <w:jc w:val="both"/>
        <w:rPr>
          <w:rFonts w:cs="Arial"/>
          <w:b/>
          <w:szCs w:val="28"/>
          <w:u w:val="single"/>
        </w:rPr>
      </w:pPr>
    </w:p>
    <w:p w14:paraId="1C9F5FE5" w14:textId="77777777" w:rsidR="00163D41" w:rsidRDefault="00163D41" w:rsidP="00965874">
      <w:pPr>
        <w:jc w:val="both"/>
        <w:rPr>
          <w:rFonts w:cs="Arial"/>
          <w:b/>
          <w:szCs w:val="28"/>
          <w:u w:val="single"/>
        </w:rPr>
      </w:pPr>
    </w:p>
    <w:p w14:paraId="292E9442" w14:textId="77777777" w:rsidR="00163D41" w:rsidRDefault="00163D41" w:rsidP="00965874">
      <w:pPr>
        <w:jc w:val="both"/>
        <w:rPr>
          <w:rFonts w:cs="Arial"/>
          <w:b/>
          <w:szCs w:val="28"/>
          <w:u w:val="single"/>
        </w:rPr>
      </w:pPr>
    </w:p>
    <w:p w14:paraId="7AFA6710" w14:textId="77777777" w:rsidR="00163D41" w:rsidRDefault="00163D41" w:rsidP="00965874">
      <w:pPr>
        <w:jc w:val="both"/>
        <w:rPr>
          <w:rFonts w:cs="Arial"/>
          <w:b/>
          <w:szCs w:val="28"/>
          <w:u w:val="single"/>
        </w:rPr>
      </w:pPr>
    </w:p>
    <w:p w14:paraId="7350CEC4" w14:textId="77777777" w:rsidR="00163D41" w:rsidRDefault="00163D41" w:rsidP="00965874">
      <w:pPr>
        <w:jc w:val="both"/>
        <w:rPr>
          <w:rFonts w:cs="Arial"/>
          <w:b/>
          <w:szCs w:val="28"/>
          <w:u w:val="single"/>
        </w:rPr>
      </w:pPr>
    </w:p>
    <w:p w14:paraId="7E191C14" w14:textId="77777777" w:rsidR="00163D41" w:rsidRDefault="00163D41" w:rsidP="00965874">
      <w:pPr>
        <w:jc w:val="both"/>
        <w:rPr>
          <w:rFonts w:cs="Arial"/>
          <w:b/>
          <w:szCs w:val="28"/>
          <w:u w:val="single"/>
        </w:rPr>
      </w:pPr>
    </w:p>
    <w:p w14:paraId="2457143E" w14:textId="77777777" w:rsidR="00163D41" w:rsidRDefault="00163D41" w:rsidP="00965874">
      <w:pPr>
        <w:jc w:val="both"/>
        <w:rPr>
          <w:rFonts w:cs="Arial"/>
          <w:b/>
          <w:szCs w:val="28"/>
          <w:u w:val="single"/>
        </w:rPr>
      </w:pPr>
    </w:p>
    <w:p w14:paraId="3BB0546F" w14:textId="77777777" w:rsidR="00163D41" w:rsidRDefault="00163D41" w:rsidP="00965874">
      <w:pPr>
        <w:jc w:val="both"/>
        <w:rPr>
          <w:rFonts w:cs="Arial"/>
          <w:b/>
          <w:szCs w:val="28"/>
          <w:u w:val="single"/>
        </w:rPr>
      </w:pPr>
    </w:p>
    <w:p w14:paraId="76A3EBDB" w14:textId="77777777" w:rsidR="00163D41" w:rsidRDefault="00163D41" w:rsidP="00965874">
      <w:pPr>
        <w:jc w:val="both"/>
        <w:rPr>
          <w:rFonts w:cs="Arial"/>
          <w:b/>
          <w:szCs w:val="28"/>
          <w:u w:val="single"/>
        </w:rPr>
      </w:pPr>
    </w:p>
    <w:p w14:paraId="099C1FFB" w14:textId="77777777" w:rsidR="00163D41" w:rsidRDefault="00163D41" w:rsidP="00965874">
      <w:pPr>
        <w:jc w:val="both"/>
        <w:rPr>
          <w:rFonts w:cs="Arial"/>
          <w:b/>
          <w:szCs w:val="28"/>
          <w:u w:val="single"/>
        </w:rPr>
      </w:pPr>
    </w:p>
    <w:p w14:paraId="4583978E" w14:textId="77777777" w:rsidR="00163D41" w:rsidRDefault="00163D41" w:rsidP="00965874">
      <w:pPr>
        <w:jc w:val="both"/>
        <w:rPr>
          <w:rFonts w:cs="Arial"/>
          <w:b/>
          <w:szCs w:val="28"/>
          <w:u w:val="single"/>
        </w:rPr>
      </w:pPr>
    </w:p>
    <w:p w14:paraId="645A0557" w14:textId="77777777" w:rsidR="00163D41" w:rsidRDefault="00163D41" w:rsidP="00965874">
      <w:pPr>
        <w:jc w:val="both"/>
        <w:rPr>
          <w:rFonts w:cs="Arial"/>
          <w:b/>
          <w:szCs w:val="28"/>
          <w:u w:val="single"/>
        </w:rPr>
      </w:pPr>
    </w:p>
    <w:p w14:paraId="6C8BC3E1" w14:textId="77777777" w:rsidR="00163D41" w:rsidRDefault="00163D41" w:rsidP="00965874">
      <w:pPr>
        <w:jc w:val="both"/>
        <w:rPr>
          <w:rFonts w:cs="Arial"/>
          <w:b/>
          <w:szCs w:val="28"/>
          <w:u w:val="single"/>
        </w:rPr>
      </w:pPr>
    </w:p>
    <w:p w14:paraId="48E67072" w14:textId="77777777" w:rsidR="006E574D" w:rsidRPr="00CC386C" w:rsidRDefault="006E574D" w:rsidP="00965874">
      <w:pPr>
        <w:jc w:val="both"/>
        <w:rPr>
          <w:rFonts w:cs="Arial"/>
          <w:b/>
          <w:sz w:val="28"/>
          <w:szCs w:val="28"/>
          <w:u w:val="single"/>
        </w:rPr>
      </w:pPr>
      <w:r w:rsidRPr="00CC386C">
        <w:rPr>
          <w:rFonts w:cs="Arial"/>
          <w:b/>
          <w:szCs w:val="28"/>
          <w:u w:val="single"/>
        </w:rPr>
        <w:lastRenderedPageBreak/>
        <w:t>Appendix</w:t>
      </w:r>
    </w:p>
    <w:p w14:paraId="4B7499DC" w14:textId="77777777" w:rsidR="00965874" w:rsidRDefault="00965874" w:rsidP="00965874">
      <w:pPr>
        <w:jc w:val="both"/>
        <w:rPr>
          <w:rFonts w:cs="Arial"/>
          <w:b/>
        </w:rPr>
      </w:pPr>
    </w:p>
    <w:p w14:paraId="533F5B99" w14:textId="77777777" w:rsidR="00965874" w:rsidRDefault="00965874" w:rsidP="00965874">
      <w:pPr>
        <w:jc w:val="both"/>
        <w:rPr>
          <w:rFonts w:cs="Arial"/>
          <w:b/>
        </w:rPr>
      </w:pPr>
    </w:p>
    <w:p w14:paraId="40A9CBC8" w14:textId="77777777" w:rsidR="006E574D" w:rsidRPr="006E574D" w:rsidRDefault="00965874" w:rsidP="00DE56B5">
      <w:pPr>
        <w:numPr>
          <w:ilvl w:val="0"/>
          <w:numId w:val="17"/>
        </w:numPr>
        <w:jc w:val="both"/>
        <w:rPr>
          <w:rFonts w:cs="Arial"/>
        </w:rPr>
      </w:pPr>
      <w:r>
        <w:rPr>
          <w:rFonts w:cs="Arial"/>
          <w:b/>
        </w:rPr>
        <w:t>Useful web</w:t>
      </w:r>
      <w:r w:rsidR="006E574D" w:rsidRPr="00930DBF">
        <w:rPr>
          <w:rFonts w:cs="Arial"/>
          <w:b/>
        </w:rPr>
        <w:t>sites:</w:t>
      </w:r>
    </w:p>
    <w:p w14:paraId="4CFB9145" w14:textId="77777777" w:rsidR="006E574D" w:rsidRPr="006E574D" w:rsidRDefault="006E574D" w:rsidP="006E574D">
      <w:pPr>
        <w:jc w:val="both"/>
        <w:rPr>
          <w:rFonts w:cs="Arial"/>
        </w:rPr>
      </w:pPr>
    </w:p>
    <w:p w14:paraId="6A00E732" w14:textId="77777777" w:rsidR="006E574D" w:rsidRPr="006E574D" w:rsidRDefault="00965874" w:rsidP="00965874">
      <w:pPr>
        <w:ind w:left="720"/>
        <w:jc w:val="both"/>
        <w:rPr>
          <w:rFonts w:cs="Arial"/>
        </w:rPr>
      </w:pPr>
      <w:r>
        <w:rPr>
          <w:rFonts w:cs="Arial"/>
        </w:rPr>
        <w:t>BRITISH DYSLEXIA ASSOCIATION, 2006.</w:t>
      </w:r>
      <w:r w:rsidR="006E574D" w:rsidRPr="006E574D">
        <w:rPr>
          <w:rFonts w:cs="Arial"/>
        </w:rPr>
        <w:t xml:space="preserve"> Reasonable adjustments in the workplace. </w:t>
      </w:r>
      <w:hyperlink r:id="rId11" w:history="1">
        <w:r w:rsidR="004D4F0F" w:rsidRPr="00A35D35">
          <w:rPr>
            <w:rStyle w:val="Hyperlink"/>
            <w:rFonts w:cs="Arial"/>
          </w:rPr>
          <w:t>http://www.bdadyslexia.org.uk/adjustments.html</w:t>
        </w:r>
      </w:hyperlink>
      <w:r w:rsidR="004D4F0F">
        <w:rPr>
          <w:rFonts w:cs="Arial"/>
        </w:rPr>
        <w:t xml:space="preserve"> </w:t>
      </w:r>
      <w:r w:rsidR="006E574D" w:rsidRPr="006E574D">
        <w:rPr>
          <w:rFonts w:cs="Arial"/>
        </w:rPr>
        <w:t xml:space="preserve">   </w:t>
      </w:r>
    </w:p>
    <w:p w14:paraId="3FB24EEB" w14:textId="77777777" w:rsidR="006E574D" w:rsidRPr="006E574D" w:rsidRDefault="006E574D" w:rsidP="00965874">
      <w:pPr>
        <w:ind w:left="720"/>
        <w:jc w:val="both"/>
        <w:rPr>
          <w:rFonts w:cs="Arial"/>
        </w:rPr>
      </w:pPr>
    </w:p>
    <w:p w14:paraId="368A5A79" w14:textId="77777777" w:rsidR="006E574D" w:rsidRDefault="00965874" w:rsidP="00965874">
      <w:pPr>
        <w:ind w:left="720"/>
        <w:jc w:val="both"/>
        <w:rPr>
          <w:rFonts w:cs="Arial"/>
        </w:rPr>
      </w:pPr>
      <w:r w:rsidRPr="006E574D">
        <w:rPr>
          <w:rFonts w:cs="Arial"/>
        </w:rPr>
        <w:t>BRITISH DYSLEXI</w:t>
      </w:r>
      <w:r>
        <w:rPr>
          <w:rFonts w:cs="Arial"/>
        </w:rPr>
        <w:t xml:space="preserve">A ASSOCIATION </w:t>
      </w:r>
      <w:r w:rsidR="004D4F0F">
        <w:rPr>
          <w:rFonts w:cs="Arial"/>
        </w:rPr>
        <w:t>(BDA)</w:t>
      </w:r>
      <w:r>
        <w:rPr>
          <w:rFonts w:cs="Arial"/>
        </w:rPr>
        <w:t>, 2006.</w:t>
      </w:r>
      <w:r w:rsidR="004D4F0F">
        <w:rPr>
          <w:rFonts w:cs="Arial"/>
        </w:rPr>
        <w:t xml:space="preserve"> What </w:t>
      </w:r>
      <w:proofErr w:type="gramStart"/>
      <w:r w:rsidR="006E574D" w:rsidRPr="006E574D">
        <w:rPr>
          <w:rFonts w:cs="Arial"/>
        </w:rPr>
        <w:t>is</w:t>
      </w:r>
      <w:proofErr w:type="gramEnd"/>
      <w:r w:rsidR="006E574D" w:rsidRPr="006E574D">
        <w:rPr>
          <w:rFonts w:cs="Arial"/>
        </w:rPr>
        <w:t xml:space="preserve"> Dyslexia? </w:t>
      </w:r>
      <w:hyperlink r:id="rId12" w:history="1">
        <w:r w:rsidR="004D4F0F" w:rsidRPr="00A35D35">
          <w:rPr>
            <w:rStyle w:val="Hyperlink"/>
            <w:rFonts w:cs="Arial"/>
          </w:rPr>
          <w:t>www.bdadyslexia.org.uk/whatisdyslexia.html</w:t>
        </w:r>
      </w:hyperlink>
      <w:r w:rsidR="004D4F0F">
        <w:rPr>
          <w:rFonts w:cs="Arial"/>
        </w:rPr>
        <w:t xml:space="preserve"> </w:t>
      </w:r>
    </w:p>
    <w:p w14:paraId="74BDAA46" w14:textId="77777777" w:rsidR="009D1772" w:rsidRDefault="009D1772" w:rsidP="00965874">
      <w:pPr>
        <w:ind w:left="720"/>
        <w:jc w:val="both"/>
        <w:rPr>
          <w:rFonts w:cs="Arial"/>
        </w:rPr>
      </w:pPr>
    </w:p>
    <w:p w14:paraId="2B3A22DC" w14:textId="77777777" w:rsidR="009D1772" w:rsidRDefault="009D1772" w:rsidP="00965874">
      <w:pPr>
        <w:ind w:left="720"/>
        <w:jc w:val="both"/>
        <w:rPr>
          <w:rFonts w:cs="Arial"/>
        </w:rPr>
      </w:pPr>
      <w:r>
        <w:rPr>
          <w:rFonts w:cs="Arial"/>
        </w:rPr>
        <w:t xml:space="preserve">NMC, 2015. THE CODE. </w:t>
      </w:r>
      <w:hyperlink r:id="rId13" w:history="1">
        <w:r w:rsidRPr="000F515E">
          <w:rPr>
            <w:rStyle w:val="Hyperlink"/>
            <w:rFonts w:cs="Arial"/>
          </w:rPr>
          <w:t>www.nmc.org.uk</w:t>
        </w:r>
      </w:hyperlink>
      <w:r>
        <w:rPr>
          <w:rFonts w:cs="Arial"/>
        </w:rPr>
        <w:t xml:space="preserve"> </w:t>
      </w:r>
    </w:p>
    <w:p w14:paraId="70582D42" w14:textId="77777777" w:rsidR="009D1772" w:rsidRDefault="009D1772" w:rsidP="00965874">
      <w:pPr>
        <w:ind w:left="720"/>
        <w:jc w:val="both"/>
        <w:rPr>
          <w:rFonts w:cs="Arial"/>
        </w:rPr>
      </w:pPr>
    </w:p>
    <w:p w14:paraId="01CD26EE" w14:textId="77777777" w:rsidR="009D1772" w:rsidRDefault="009D1772" w:rsidP="00965874">
      <w:pPr>
        <w:ind w:left="720"/>
        <w:jc w:val="both"/>
        <w:rPr>
          <w:rFonts w:cs="Arial"/>
        </w:rPr>
      </w:pPr>
      <w:r>
        <w:rPr>
          <w:rFonts w:cs="Arial"/>
        </w:rPr>
        <w:t xml:space="preserve">THE COLLEGE OF OPERATING DEPARTMENT PRACTITIONERS, 2009. Roles &amp; qualifications framework. </w:t>
      </w:r>
      <w:hyperlink r:id="rId14" w:history="1">
        <w:r w:rsidRPr="000F515E">
          <w:rPr>
            <w:rStyle w:val="Hyperlink"/>
            <w:rFonts w:cs="Arial"/>
          </w:rPr>
          <w:t>www.codp.org.uk</w:t>
        </w:r>
      </w:hyperlink>
      <w:r>
        <w:rPr>
          <w:rFonts w:cs="Arial"/>
        </w:rPr>
        <w:t xml:space="preserve"> </w:t>
      </w:r>
    </w:p>
    <w:p w14:paraId="365B25F1" w14:textId="77777777" w:rsidR="00930DBF" w:rsidRDefault="00930DBF" w:rsidP="006E574D">
      <w:pPr>
        <w:jc w:val="both"/>
        <w:rPr>
          <w:rFonts w:cs="Arial"/>
        </w:rPr>
      </w:pPr>
    </w:p>
    <w:p w14:paraId="61CB7235" w14:textId="77777777" w:rsidR="006E574D" w:rsidRPr="006E574D" w:rsidRDefault="006E574D" w:rsidP="006E574D">
      <w:pPr>
        <w:jc w:val="both"/>
        <w:rPr>
          <w:rFonts w:cs="Arial"/>
        </w:rPr>
      </w:pPr>
    </w:p>
    <w:p w14:paraId="54E93C0F" w14:textId="77777777" w:rsidR="006E574D" w:rsidRPr="00930DBF" w:rsidRDefault="006E574D" w:rsidP="00DE56B5">
      <w:pPr>
        <w:numPr>
          <w:ilvl w:val="0"/>
          <w:numId w:val="17"/>
        </w:numPr>
        <w:jc w:val="both"/>
        <w:rPr>
          <w:rFonts w:cs="Arial"/>
          <w:b/>
        </w:rPr>
      </w:pPr>
      <w:r w:rsidRPr="00930DBF">
        <w:rPr>
          <w:rFonts w:cs="Arial"/>
          <w:b/>
        </w:rPr>
        <w:t>Contacts – Higher Education Institute:</w:t>
      </w:r>
    </w:p>
    <w:p w14:paraId="12B1FF5E" w14:textId="77777777" w:rsidR="006E574D" w:rsidRPr="00930DBF" w:rsidRDefault="006E574D" w:rsidP="006E574D">
      <w:pPr>
        <w:jc w:val="both"/>
        <w:rPr>
          <w:rFonts w:cs="Arial"/>
          <w:b/>
        </w:rPr>
      </w:pPr>
    </w:p>
    <w:p w14:paraId="519E6C8C" w14:textId="77777777" w:rsidR="006E574D" w:rsidRDefault="006E574D" w:rsidP="00965874">
      <w:pPr>
        <w:ind w:left="720"/>
        <w:jc w:val="both"/>
        <w:rPr>
          <w:rFonts w:cs="Arial"/>
        </w:rPr>
      </w:pPr>
      <w:r w:rsidRPr="006E574D">
        <w:rPr>
          <w:rFonts w:cs="Arial"/>
        </w:rPr>
        <w:t>Jane Guest – Senior Lecturer   01695 650 891</w:t>
      </w:r>
      <w:r w:rsidR="00D920CC">
        <w:rPr>
          <w:rFonts w:cs="Arial"/>
        </w:rPr>
        <w:t xml:space="preserve"> </w:t>
      </w:r>
      <w:hyperlink r:id="rId15" w:history="1">
        <w:r w:rsidR="00D920CC" w:rsidRPr="000F515E">
          <w:rPr>
            <w:rStyle w:val="Hyperlink"/>
            <w:rFonts w:cs="Arial"/>
          </w:rPr>
          <w:t>guestj@edgehill.ac.uk</w:t>
        </w:r>
      </w:hyperlink>
      <w:r w:rsidR="00D920CC">
        <w:rPr>
          <w:rFonts w:cs="Arial"/>
        </w:rPr>
        <w:t xml:space="preserve"> </w:t>
      </w:r>
    </w:p>
    <w:p w14:paraId="45B727ED" w14:textId="77777777" w:rsidR="00930DBF" w:rsidRPr="006E574D" w:rsidRDefault="00930DBF" w:rsidP="006E574D">
      <w:pPr>
        <w:jc w:val="both"/>
        <w:rPr>
          <w:rFonts w:cs="Arial"/>
        </w:rPr>
      </w:pPr>
    </w:p>
    <w:p w14:paraId="1E838C9C" w14:textId="77777777" w:rsidR="00304CF3" w:rsidRDefault="00304CF3" w:rsidP="00AD58BE">
      <w:pPr>
        <w:jc w:val="both"/>
        <w:rPr>
          <w:rFonts w:cs="Arial"/>
        </w:rPr>
      </w:pPr>
    </w:p>
    <w:p w14:paraId="37B60A86" w14:textId="77777777" w:rsidR="00CC386C" w:rsidRDefault="00CC386C" w:rsidP="00DE56B5">
      <w:pPr>
        <w:numPr>
          <w:ilvl w:val="0"/>
          <w:numId w:val="19"/>
        </w:numPr>
        <w:jc w:val="both"/>
        <w:rPr>
          <w:rFonts w:cs="Arial"/>
          <w:b/>
        </w:rPr>
      </w:pPr>
      <w:bookmarkStart w:id="2" w:name="_Toc78601776"/>
      <w:r w:rsidRPr="00930DBF">
        <w:rPr>
          <w:rFonts w:cs="Arial"/>
          <w:b/>
        </w:rPr>
        <w:t>References</w:t>
      </w:r>
    </w:p>
    <w:p w14:paraId="5DBE85F4" w14:textId="77777777" w:rsidR="00CC386C" w:rsidRPr="00930DBF" w:rsidRDefault="00CC386C" w:rsidP="00CC386C">
      <w:pPr>
        <w:jc w:val="both"/>
        <w:rPr>
          <w:rFonts w:cs="Arial"/>
          <w:b/>
        </w:rPr>
      </w:pPr>
    </w:p>
    <w:p w14:paraId="7125C238" w14:textId="77777777" w:rsidR="00CC386C" w:rsidRPr="006E574D" w:rsidRDefault="00CC386C" w:rsidP="00CC386C">
      <w:pPr>
        <w:ind w:left="720"/>
        <w:jc w:val="both"/>
        <w:rPr>
          <w:rFonts w:cs="Arial"/>
        </w:rPr>
      </w:pPr>
      <w:r w:rsidRPr="006E574D">
        <w:rPr>
          <w:rFonts w:cs="Arial"/>
        </w:rPr>
        <w:t>CHILD, J</w:t>
      </w:r>
      <w:r>
        <w:rPr>
          <w:rFonts w:cs="Arial"/>
        </w:rPr>
        <w:t>. and</w:t>
      </w:r>
      <w:r w:rsidRPr="006E574D">
        <w:rPr>
          <w:rFonts w:cs="Arial"/>
        </w:rPr>
        <w:t xml:space="preserve"> LANGFORD, E</w:t>
      </w:r>
      <w:r>
        <w:rPr>
          <w:rFonts w:cs="Arial"/>
        </w:rPr>
        <w:t>., 2011.</w:t>
      </w:r>
      <w:r w:rsidRPr="006E574D">
        <w:rPr>
          <w:rFonts w:cs="Arial"/>
        </w:rPr>
        <w:t xml:space="preserve"> Exploring the learning experiences of nursing students with dyslexia. </w:t>
      </w:r>
      <w:r w:rsidRPr="00965874">
        <w:rPr>
          <w:rFonts w:cs="Arial"/>
          <w:i/>
        </w:rPr>
        <w:t>Nursing Standard</w:t>
      </w:r>
      <w:r w:rsidRPr="006E574D">
        <w:rPr>
          <w:rFonts w:cs="Arial"/>
        </w:rPr>
        <w:t>. 25, 40:39-46</w:t>
      </w:r>
    </w:p>
    <w:p w14:paraId="5098E3B7" w14:textId="77777777" w:rsidR="00CC386C" w:rsidRPr="006E574D" w:rsidRDefault="00CC386C" w:rsidP="00CC386C">
      <w:pPr>
        <w:ind w:left="720"/>
        <w:jc w:val="both"/>
        <w:rPr>
          <w:rFonts w:cs="Arial"/>
        </w:rPr>
      </w:pPr>
    </w:p>
    <w:p w14:paraId="1464C99C" w14:textId="77777777" w:rsidR="00CC386C" w:rsidRPr="006E574D" w:rsidRDefault="00CC386C" w:rsidP="00CC386C">
      <w:pPr>
        <w:ind w:left="720"/>
        <w:jc w:val="both"/>
        <w:rPr>
          <w:rFonts w:cs="Arial"/>
        </w:rPr>
      </w:pPr>
      <w:r w:rsidRPr="006E574D">
        <w:rPr>
          <w:rFonts w:cs="Arial"/>
        </w:rPr>
        <w:t>BRITISH DYSLEXIA ASSOCIATION (BDA)</w:t>
      </w:r>
      <w:r>
        <w:rPr>
          <w:rFonts w:cs="Arial"/>
        </w:rPr>
        <w:t>, 2006.</w:t>
      </w:r>
      <w:r w:rsidRPr="006E574D">
        <w:rPr>
          <w:rFonts w:cs="Arial"/>
        </w:rPr>
        <w:t xml:space="preserve"> </w:t>
      </w:r>
      <w:hyperlink r:id="rId16" w:history="1">
        <w:r w:rsidRPr="00A35D35">
          <w:rPr>
            <w:rStyle w:val="Hyperlink"/>
            <w:rFonts w:cs="Arial"/>
          </w:rPr>
          <w:t>www.bdadyslexia.org.uk</w:t>
        </w:r>
      </w:hyperlink>
      <w:r>
        <w:rPr>
          <w:rFonts w:cs="Arial"/>
        </w:rPr>
        <w:t xml:space="preserve"> </w:t>
      </w:r>
      <w:r w:rsidRPr="006E574D">
        <w:rPr>
          <w:rFonts w:cs="Arial"/>
        </w:rPr>
        <w:t xml:space="preserve"> </w:t>
      </w:r>
    </w:p>
    <w:p w14:paraId="79972F40" w14:textId="77777777" w:rsidR="00CC386C" w:rsidRPr="006E574D" w:rsidRDefault="00CC386C" w:rsidP="00CC386C">
      <w:pPr>
        <w:ind w:left="720"/>
        <w:jc w:val="both"/>
        <w:rPr>
          <w:rFonts w:cs="Arial"/>
        </w:rPr>
      </w:pPr>
    </w:p>
    <w:p w14:paraId="37FC9254" w14:textId="77777777" w:rsidR="00CC386C" w:rsidRPr="006E574D" w:rsidRDefault="00CC386C" w:rsidP="00CC386C">
      <w:pPr>
        <w:ind w:left="720"/>
        <w:jc w:val="both"/>
        <w:rPr>
          <w:rFonts w:cs="Arial"/>
        </w:rPr>
      </w:pPr>
      <w:r w:rsidRPr="006E574D">
        <w:rPr>
          <w:rFonts w:cs="Arial"/>
        </w:rPr>
        <w:t xml:space="preserve">CENTRE FOR ETHICAL DELIBERATION. University of Northern Colorado. </w:t>
      </w:r>
      <w:hyperlink r:id="rId17" w:history="1">
        <w:r w:rsidRPr="00A842DD">
          <w:rPr>
            <w:rStyle w:val="Hyperlink"/>
            <w:rFonts w:cs="Arial"/>
          </w:rPr>
          <w:t>www.mcb.unco.edu/ced/points.cfm</w:t>
        </w:r>
      </w:hyperlink>
      <w:r>
        <w:rPr>
          <w:rFonts w:cs="Arial"/>
        </w:rPr>
        <w:t xml:space="preserve"> </w:t>
      </w:r>
      <w:r w:rsidRPr="006E574D">
        <w:rPr>
          <w:rFonts w:cs="Arial"/>
        </w:rPr>
        <w:t xml:space="preserve">[assessed </w:t>
      </w:r>
      <w:proofErr w:type="gramStart"/>
      <w:r w:rsidRPr="006E574D">
        <w:rPr>
          <w:rFonts w:cs="Arial"/>
        </w:rPr>
        <w:t>May,</w:t>
      </w:r>
      <w:proofErr w:type="gramEnd"/>
      <w:r w:rsidRPr="006E574D">
        <w:rPr>
          <w:rFonts w:cs="Arial"/>
        </w:rPr>
        <w:t xml:space="preserve"> 2014] </w:t>
      </w:r>
    </w:p>
    <w:p w14:paraId="6F865F87" w14:textId="77777777" w:rsidR="00CC386C" w:rsidRPr="006E574D" w:rsidRDefault="00CC386C" w:rsidP="00CC386C">
      <w:pPr>
        <w:ind w:left="720"/>
        <w:jc w:val="both"/>
        <w:rPr>
          <w:rFonts w:cs="Arial"/>
        </w:rPr>
      </w:pPr>
    </w:p>
    <w:p w14:paraId="110BB508" w14:textId="77777777" w:rsidR="00CC386C" w:rsidRPr="006E574D" w:rsidRDefault="00CC386C" w:rsidP="00CC386C">
      <w:pPr>
        <w:ind w:left="720"/>
        <w:jc w:val="both"/>
        <w:rPr>
          <w:rFonts w:cs="Arial"/>
        </w:rPr>
      </w:pPr>
      <w:r w:rsidRPr="006E574D">
        <w:rPr>
          <w:rFonts w:cs="Arial"/>
        </w:rPr>
        <w:t>DISABILITY DISCRIMINATION ACT, 1995b</w:t>
      </w:r>
      <w:r>
        <w:rPr>
          <w:rFonts w:cs="Arial"/>
        </w:rPr>
        <w:t>.</w:t>
      </w:r>
      <w:r w:rsidRPr="006E574D">
        <w:rPr>
          <w:rFonts w:cs="Arial"/>
        </w:rPr>
        <w:t xml:space="preserve"> </w:t>
      </w:r>
      <w:r w:rsidRPr="00965874">
        <w:rPr>
          <w:rFonts w:cs="Arial"/>
          <w:i/>
        </w:rPr>
        <w:t>(Amendment) (Further and Higher education) Regulations (2006)</w:t>
      </w:r>
      <w:r>
        <w:rPr>
          <w:rFonts w:cs="Arial"/>
        </w:rPr>
        <w:t>. London: HMSO.</w:t>
      </w:r>
    </w:p>
    <w:p w14:paraId="092CB878" w14:textId="77777777" w:rsidR="00CC386C" w:rsidRPr="006E574D" w:rsidRDefault="00CC386C" w:rsidP="00CC386C">
      <w:pPr>
        <w:ind w:left="720"/>
        <w:jc w:val="both"/>
        <w:rPr>
          <w:rFonts w:cs="Arial"/>
        </w:rPr>
      </w:pPr>
    </w:p>
    <w:p w14:paraId="13AD8ECA" w14:textId="77777777" w:rsidR="00CC386C" w:rsidRPr="006E574D" w:rsidRDefault="00CC386C" w:rsidP="00CC386C">
      <w:pPr>
        <w:ind w:left="720"/>
        <w:jc w:val="both"/>
        <w:rPr>
          <w:rFonts w:cs="Arial"/>
        </w:rPr>
      </w:pPr>
      <w:r w:rsidRPr="006E574D">
        <w:rPr>
          <w:rFonts w:cs="Arial"/>
        </w:rPr>
        <w:t>GOODWIN, V</w:t>
      </w:r>
      <w:r>
        <w:rPr>
          <w:rFonts w:cs="Arial"/>
        </w:rPr>
        <w:t>. and</w:t>
      </w:r>
      <w:r w:rsidRPr="006E574D">
        <w:rPr>
          <w:rFonts w:cs="Arial"/>
        </w:rPr>
        <w:t xml:space="preserve"> THOMPSON, B</w:t>
      </w:r>
      <w:r>
        <w:rPr>
          <w:rFonts w:cs="Arial"/>
        </w:rPr>
        <w:t>., 2004.</w:t>
      </w:r>
      <w:r w:rsidRPr="006E574D">
        <w:rPr>
          <w:rFonts w:cs="Arial"/>
        </w:rPr>
        <w:t xml:space="preserve"> </w:t>
      </w:r>
      <w:r w:rsidRPr="00965874">
        <w:rPr>
          <w:rFonts w:cs="Arial"/>
          <w:i/>
        </w:rPr>
        <w:t>Dyslexia Toolkit: A resource for students and their tutors.</w:t>
      </w:r>
      <w:r w:rsidRPr="006E574D">
        <w:rPr>
          <w:rFonts w:cs="Arial"/>
        </w:rPr>
        <w:t xml:space="preserve"> 2nd ed. </w:t>
      </w:r>
      <w:r>
        <w:rPr>
          <w:rFonts w:cs="Arial"/>
        </w:rPr>
        <w:t xml:space="preserve">Milton Keynes: Open University. </w:t>
      </w:r>
    </w:p>
    <w:p w14:paraId="044BA1E5" w14:textId="77777777" w:rsidR="00CC386C" w:rsidRPr="006E574D" w:rsidRDefault="00CC386C" w:rsidP="00CC386C">
      <w:pPr>
        <w:ind w:left="720"/>
        <w:jc w:val="both"/>
        <w:rPr>
          <w:rFonts w:cs="Arial"/>
        </w:rPr>
      </w:pPr>
    </w:p>
    <w:p w14:paraId="648E7EBE" w14:textId="77777777" w:rsidR="00CC386C" w:rsidRPr="006E574D" w:rsidRDefault="00CC386C" w:rsidP="00CC386C">
      <w:pPr>
        <w:ind w:left="720"/>
        <w:jc w:val="both"/>
        <w:rPr>
          <w:rFonts w:cs="Arial"/>
        </w:rPr>
      </w:pPr>
      <w:r w:rsidRPr="006E574D">
        <w:rPr>
          <w:rFonts w:cs="Arial"/>
        </w:rPr>
        <w:t>MORRIS, D</w:t>
      </w:r>
      <w:r>
        <w:rPr>
          <w:rFonts w:cs="Arial"/>
        </w:rPr>
        <w:t>. and</w:t>
      </w:r>
      <w:r w:rsidRPr="006E574D">
        <w:rPr>
          <w:rFonts w:cs="Arial"/>
        </w:rPr>
        <w:t xml:space="preserve"> TURNBULL, P</w:t>
      </w:r>
      <w:r>
        <w:rPr>
          <w:rFonts w:cs="Arial"/>
        </w:rPr>
        <w:t>., 2007b. T</w:t>
      </w:r>
      <w:r w:rsidRPr="006E574D">
        <w:rPr>
          <w:rFonts w:cs="Arial"/>
        </w:rPr>
        <w:t>he disclosure of dyslexia in clinical practice: Experiences of student nurses in the U</w:t>
      </w:r>
      <w:r>
        <w:rPr>
          <w:rFonts w:cs="Arial"/>
        </w:rPr>
        <w:t xml:space="preserve">nited Kingdom. </w:t>
      </w:r>
      <w:r w:rsidRPr="00965874">
        <w:rPr>
          <w:rFonts w:cs="Arial"/>
          <w:i/>
        </w:rPr>
        <w:t>Nurse Education Today</w:t>
      </w:r>
      <w:r w:rsidRPr="006E574D">
        <w:rPr>
          <w:rFonts w:cs="Arial"/>
        </w:rPr>
        <w:t xml:space="preserve"> (27) 35-42</w:t>
      </w:r>
    </w:p>
    <w:p w14:paraId="49A133D6" w14:textId="77777777" w:rsidR="00CC386C" w:rsidRPr="006E574D" w:rsidRDefault="00CC386C" w:rsidP="00CC386C">
      <w:pPr>
        <w:ind w:left="720"/>
        <w:jc w:val="both"/>
        <w:rPr>
          <w:rFonts w:cs="Arial"/>
        </w:rPr>
      </w:pPr>
    </w:p>
    <w:p w14:paraId="484E7966" w14:textId="77777777" w:rsidR="00CC386C" w:rsidRPr="006E574D" w:rsidRDefault="00CC386C" w:rsidP="00CC386C">
      <w:pPr>
        <w:ind w:left="720"/>
        <w:jc w:val="both"/>
        <w:rPr>
          <w:rFonts w:cs="Arial"/>
        </w:rPr>
      </w:pPr>
      <w:r w:rsidRPr="006E574D">
        <w:rPr>
          <w:rFonts w:cs="Arial"/>
        </w:rPr>
        <w:t>TEE, S.R</w:t>
      </w:r>
      <w:r>
        <w:rPr>
          <w:rFonts w:cs="Arial"/>
        </w:rPr>
        <w:t>.</w:t>
      </w:r>
      <w:r w:rsidRPr="006E574D">
        <w:rPr>
          <w:rFonts w:cs="Arial"/>
        </w:rPr>
        <w:t>, OWENS, K</w:t>
      </w:r>
      <w:r>
        <w:rPr>
          <w:rFonts w:cs="Arial"/>
        </w:rPr>
        <w:t>.</w:t>
      </w:r>
      <w:r w:rsidRPr="006E574D">
        <w:rPr>
          <w:rFonts w:cs="Arial"/>
        </w:rPr>
        <w:t>, PLOWRIGHT, S</w:t>
      </w:r>
      <w:r>
        <w:rPr>
          <w:rFonts w:cs="Arial"/>
        </w:rPr>
        <w:t>.</w:t>
      </w:r>
      <w:r w:rsidRPr="006E574D">
        <w:rPr>
          <w:rFonts w:cs="Arial"/>
        </w:rPr>
        <w:t>, RAMNATH, P</w:t>
      </w:r>
      <w:r>
        <w:rPr>
          <w:rFonts w:cs="Arial"/>
        </w:rPr>
        <w:t>. and</w:t>
      </w:r>
      <w:r w:rsidRPr="006E574D">
        <w:rPr>
          <w:rFonts w:cs="Arial"/>
        </w:rPr>
        <w:t xml:space="preserve"> ROURKE, S</w:t>
      </w:r>
      <w:r>
        <w:rPr>
          <w:rFonts w:cs="Arial"/>
        </w:rPr>
        <w:t>., 2010.</w:t>
      </w:r>
      <w:r w:rsidRPr="006E574D">
        <w:rPr>
          <w:rFonts w:cs="Arial"/>
        </w:rPr>
        <w:t xml:space="preserve"> Being </w:t>
      </w:r>
      <w:r>
        <w:rPr>
          <w:rFonts w:cs="Arial"/>
        </w:rPr>
        <w:t>r</w:t>
      </w:r>
      <w:r w:rsidRPr="006E574D">
        <w:rPr>
          <w:rFonts w:cs="Arial"/>
        </w:rPr>
        <w:t xml:space="preserve">easonable: </w:t>
      </w:r>
      <w:r>
        <w:rPr>
          <w:rFonts w:cs="Arial"/>
        </w:rPr>
        <w:t>s</w:t>
      </w:r>
      <w:r w:rsidRPr="006E574D">
        <w:rPr>
          <w:rFonts w:cs="Arial"/>
        </w:rPr>
        <w:t xml:space="preserve">upporting disabled students in practice. </w:t>
      </w:r>
      <w:r w:rsidRPr="00965874">
        <w:rPr>
          <w:rFonts w:cs="Arial"/>
          <w:i/>
        </w:rPr>
        <w:t>Nurse Education in Practice</w:t>
      </w:r>
      <w:r w:rsidRPr="006E574D">
        <w:rPr>
          <w:rFonts w:cs="Arial"/>
        </w:rPr>
        <w:t xml:space="preserve"> (10):216-221</w:t>
      </w:r>
    </w:p>
    <w:bookmarkEnd w:id="2"/>
    <w:p w14:paraId="05942409" w14:textId="77777777" w:rsidR="00304CF3" w:rsidRDefault="00304CF3" w:rsidP="00CC386C">
      <w:pPr>
        <w:ind w:left="720"/>
        <w:jc w:val="both"/>
        <w:rPr>
          <w:rFonts w:cs="Arial"/>
          <w:szCs w:val="24"/>
        </w:rPr>
      </w:pPr>
    </w:p>
    <w:sectPr w:rsidR="00304CF3" w:rsidSect="00380FE9">
      <w:footerReference w:type="even" r:id="rId18"/>
      <w:footerReference w:type="default" r:id="rId19"/>
      <w:pgSz w:w="11907" w:h="16840" w:code="9"/>
      <w:pgMar w:top="1304" w:right="1701" w:bottom="1304" w:left="1701" w:header="709" w:footer="692"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2979" w14:textId="77777777" w:rsidR="007903B0" w:rsidRDefault="007903B0">
      <w:r>
        <w:separator/>
      </w:r>
    </w:p>
  </w:endnote>
  <w:endnote w:type="continuationSeparator" w:id="0">
    <w:p w14:paraId="13F42F8E" w14:textId="77777777" w:rsidR="007903B0" w:rsidRDefault="0079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EE85" w14:textId="77777777" w:rsidR="00F548A8" w:rsidRDefault="00F548A8" w:rsidP="00B0027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04E407A" w14:textId="77777777" w:rsidR="00F548A8" w:rsidRDefault="00F548A8" w:rsidP="00B0027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B4E4" w14:textId="77777777" w:rsidR="004E2DD2" w:rsidRPr="00C827BB" w:rsidRDefault="004E2DD2">
    <w:pPr>
      <w:pStyle w:val="Footer"/>
      <w:jc w:val="center"/>
      <w:rPr>
        <w:caps/>
        <w:noProof/>
        <w:color w:val="0045C8"/>
      </w:rPr>
    </w:pPr>
    <w:r w:rsidRPr="00C827BB">
      <w:rPr>
        <w:caps/>
        <w:color w:val="0045C8"/>
      </w:rPr>
      <w:fldChar w:fldCharType="begin"/>
    </w:r>
    <w:r w:rsidRPr="00C827BB">
      <w:rPr>
        <w:caps/>
        <w:color w:val="0045C8"/>
      </w:rPr>
      <w:instrText xml:space="preserve"> PAGE   \* MERGEFORMAT </w:instrText>
    </w:r>
    <w:r w:rsidRPr="00C827BB">
      <w:rPr>
        <w:caps/>
        <w:color w:val="0045C8"/>
      </w:rPr>
      <w:fldChar w:fldCharType="separate"/>
    </w:r>
    <w:r w:rsidR="0071658B" w:rsidRPr="00C827BB">
      <w:rPr>
        <w:caps/>
        <w:noProof/>
        <w:color w:val="0045C8"/>
      </w:rPr>
      <w:t>5</w:t>
    </w:r>
    <w:r w:rsidRPr="00C827BB">
      <w:rPr>
        <w:caps/>
        <w:noProof/>
        <w:color w:val="0045C8"/>
      </w:rPr>
      <w:fldChar w:fldCharType="end"/>
    </w:r>
    <w:r w:rsidRPr="00C827BB">
      <w:rPr>
        <w:caps/>
        <w:noProof/>
        <w:color w:val="0045C8"/>
      </w:rPr>
      <w:t xml:space="preserve">                                                                                                                                                       Jane guest fohsch/may2016</w:t>
    </w:r>
  </w:p>
  <w:p w14:paraId="097968AC" w14:textId="77777777" w:rsidR="00F548A8" w:rsidRPr="00B0027F" w:rsidRDefault="00F548A8" w:rsidP="004E2DD2">
    <w:pPr>
      <w:pStyle w:val="Footer"/>
      <w:tabs>
        <w:tab w:val="clear" w:pos="4153"/>
        <w:tab w:val="clear" w:pos="8306"/>
        <w:tab w:val="center" w:pos="4252"/>
        <w:tab w:val="right" w:pos="8505"/>
      </w:tabs>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21CE" w14:textId="77777777" w:rsidR="007903B0" w:rsidRDefault="007903B0">
      <w:r>
        <w:separator/>
      </w:r>
    </w:p>
  </w:footnote>
  <w:footnote w:type="continuationSeparator" w:id="0">
    <w:p w14:paraId="546D6DE0" w14:textId="77777777" w:rsidR="007903B0" w:rsidRDefault="00790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pt;height:9pt" o:bullet="t">
        <v:imagedata r:id="rId1" o:title=""/>
      </v:shape>
    </w:pict>
  </w:numPicBullet>
  <w:abstractNum w:abstractNumId="0" w15:restartNumberingAfterBreak="0">
    <w:nsid w:val="01E60718"/>
    <w:multiLevelType w:val="hybridMultilevel"/>
    <w:tmpl w:val="9E56C9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85A23"/>
    <w:multiLevelType w:val="hybridMultilevel"/>
    <w:tmpl w:val="7CB83F62"/>
    <w:lvl w:ilvl="0" w:tplc="877C19F4">
      <w:start w:val="3"/>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D72AD"/>
    <w:multiLevelType w:val="hybridMultilevel"/>
    <w:tmpl w:val="2D86DD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1040F"/>
    <w:multiLevelType w:val="hybridMultilevel"/>
    <w:tmpl w:val="E5F48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F2C73"/>
    <w:multiLevelType w:val="hybridMultilevel"/>
    <w:tmpl w:val="5810F042"/>
    <w:lvl w:ilvl="0" w:tplc="1ACE9A14">
      <w:start w:val="1"/>
      <w:numFmt w:val="bullet"/>
      <w:lvlText w:val="-"/>
      <w:lvlJc w:val="left"/>
      <w:pPr>
        <w:ind w:left="780" w:hanging="360"/>
      </w:pPr>
      <w:rPr>
        <w:rFonts w:ascii="Arial" w:eastAsia="Times New Roman" w:hAnsi="Arial" w:cs="Arial"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525BFD"/>
    <w:multiLevelType w:val="hybridMultilevel"/>
    <w:tmpl w:val="D5A46EBA"/>
    <w:lvl w:ilvl="0" w:tplc="502E81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173E20"/>
    <w:multiLevelType w:val="hybridMultilevel"/>
    <w:tmpl w:val="2FDA43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665FC"/>
    <w:multiLevelType w:val="hybridMultilevel"/>
    <w:tmpl w:val="DA5CA080"/>
    <w:lvl w:ilvl="0" w:tplc="D4488EE4">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846988"/>
    <w:multiLevelType w:val="hybridMultilevel"/>
    <w:tmpl w:val="C388F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97C96"/>
    <w:multiLevelType w:val="hybridMultilevel"/>
    <w:tmpl w:val="9A984B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07370B"/>
    <w:multiLevelType w:val="hybridMultilevel"/>
    <w:tmpl w:val="E5B25B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9C371D"/>
    <w:multiLevelType w:val="hybridMultilevel"/>
    <w:tmpl w:val="271A8D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E036F1"/>
    <w:multiLevelType w:val="hybridMultilevel"/>
    <w:tmpl w:val="071E7F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C34AB4"/>
    <w:multiLevelType w:val="hybridMultilevel"/>
    <w:tmpl w:val="1C8A28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541A88"/>
    <w:multiLevelType w:val="hybridMultilevel"/>
    <w:tmpl w:val="2436A6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604B29"/>
    <w:multiLevelType w:val="hybridMultilevel"/>
    <w:tmpl w:val="30DCAFAC"/>
    <w:lvl w:ilvl="0" w:tplc="90D25758">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B6193E"/>
    <w:multiLevelType w:val="hybridMultilevel"/>
    <w:tmpl w:val="3182D4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8209BF"/>
    <w:multiLevelType w:val="hybridMultilevel"/>
    <w:tmpl w:val="2C369AC6"/>
    <w:lvl w:ilvl="0" w:tplc="D6C0253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F367B"/>
    <w:multiLevelType w:val="hybridMultilevel"/>
    <w:tmpl w:val="D41A7808"/>
    <w:lvl w:ilvl="0" w:tplc="45181C2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41BEE"/>
    <w:multiLevelType w:val="hybridMultilevel"/>
    <w:tmpl w:val="836C4B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38174C"/>
    <w:multiLevelType w:val="hybridMultilevel"/>
    <w:tmpl w:val="8FCCF73A"/>
    <w:lvl w:ilvl="0" w:tplc="D4488EE4">
      <w:start w:val="1"/>
      <w:numFmt w:val="upp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BF6C5C"/>
    <w:multiLevelType w:val="hybridMultilevel"/>
    <w:tmpl w:val="91C80B6A"/>
    <w:lvl w:ilvl="0" w:tplc="30F2348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A7846"/>
    <w:multiLevelType w:val="hybridMultilevel"/>
    <w:tmpl w:val="8C3090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8A363D"/>
    <w:multiLevelType w:val="hybridMultilevel"/>
    <w:tmpl w:val="227A1B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202367"/>
    <w:multiLevelType w:val="hybridMultilevel"/>
    <w:tmpl w:val="9BF44E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93559F"/>
    <w:multiLevelType w:val="hybridMultilevel"/>
    <w:tmpl w:val="601226C8"/>
    <w:lvl w:ilvl="0" w:tplc="1078446A">
      <w:start w:val="8"/>
      <w:numFmt w:val="decimal"/>
      <w:lvlText w:val="%1."/>
      <w:lvlJc w:val="left"/>
      <w:pPr>
        <w:ind w:left="360" w:hanging="360"/>
      </w:pPr>
      <w:rPr>
        <w:rFonts w:hint="default"/>
        <w:b/>
      </w:rPr>
    </w:lvl>
    <w:lvl w:ilvl="1" w:tplc="0B2E56CA">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0269174">
    <w:abstractNumId w:val="5"/>
  </w:num>
  <w:num w:numId="2" w16cid:durableId="598951696">
    <w:abstractNumId w:val="6"/>
  </w:num>
  <w:num w:numId="3" w16cid:durableId="1985115251">
    <w:abstractNumId w:val="0"/>
  </w:num>
  <w:num w:numId="4" w16cid:durableId="500656997">
    <w:abstractNumId w:val="9"/>
  </w:num>
  <w:num w:numId="5" w16cid:durableId="1660839351">
    <w:abstractNumId w:val="23"/>
  </w:num>
  <w:num w:numId="6" w16cid:durableId="1579974167">
    <w:abstractNumId w:val="16"/>
  </w:num>
  <w:num w:numId="7" w16cid:durableId="461576241">
    <w:abstractNumId w:val="19"/>
  </w:num>
  <w:num w:numId="8" w16cid:durableId="896283185">
    <w:abstractNumId w:val="24"/>
  </w:num>
  <w:num w:numId="9" w16cid:durableId="769818505">
    <w:abstractNumId w:val="10"/>
  </w:num>
  <w:num w:numId="10" w16cid:durableId="1883396309">
    <w:abstractNumId w:val="8"/>
  </w:num>
  <w:num w:numId="11" w16cid:durableId="710150178">
    <w:abstractNumId w:val="12"/>
  </w:num>
  <w:num w:numId="12" w16cid:durableId="1072433905">
    <w:abstractNumId w:val="14"/>
  </w:num>
  <w:num w:numId="13" w16cid:durableId="2106263190">
    <w:abstractNumId w:val="17"/>
  </w:num>
  <w:num w:numId="14" w16cid:durableId="1785270077">
    <w:abstractNumId w:val="13"/>
  </w:num>
  <w:num w:numId="15" w16cid:durableId="1182164284">
    <w:abstractNumId w:val="25"/>
  </w:num>
  <w:num w:numId="16" w16cid:durableId="226843680">
    <w:abstractNumId w:val="22"/>
  </w:num>
  <w:num w:numId="17" w16cid:durableId="1909027385">
    <w:abstractNumId w:val="21"/>
  </w:num>
  <w:num w:numId="18" w16cid:durableId="968819637">
    <w:abstractNumId w:val="2"/>
  </w:num>
  <w:num w:numId="19" w16cid:durableId="2001496340">
    <w:abstractNumId w:val="1"/>
  </w:num>
  <w:num w:numId="20" w16cid:durableId="2028406592">
    <w:abstractNumId w:val="11"/>
  </w:num>
  <w:num w:numId="21" w16cid:durableId="1220050408">
    <w:abstractNumId w:val="15"/>
  </w:num>
  <w:num w:numId="22" w16cid:durableId="2003966807">
    <w:abstractNumId w:val="7"/>
  </w:num>
  <w:num w:numId="23" w16cid:durableId="101613157">
    <w:abstractNumId w:val="20"/>
  </w:num>
  <w:num w:numId="24" w16cid:durableId="805122247">
    <w:abstractNumId w:val="4"/>
  </w:num>
  <w:num w:numId="25" w16cid:durableId="157118911">
    <w:abstractNumId w:val="18"/>
  </w:num>
  <w:num w:numId="26" w16cid:durableId="182327956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D2"/>
    <w:rsid w:val="00006D12"/>
    <w:rsid w:val="00021F11"/>
    <w:rsid w:val="000309BA"/>
    <w:rsid w:val="00035538"/>
    <w:rsid w:val="000366C1"/>
    <w:rsid w:val="00085089"/>
    <w:rsid w:val="00094F00"/>
    <w:rsid w:val="00094F6D"/>
    <w:rsid w:val="000A1F09"/>
    <w:rsid w:val="000A4332"/>
    <w:rsid w:val="000B2E08"/>
    <w:rsid w:val="000B625D"/>
    <w:rsid w:val="000C3C3C"/>
    <w:rsid w:val="000C5B1A"/>
    <w:rsid w:val="000F4195"/>
    <w:rsid w:val="000F5BE0"/>
    <w:rsid w:val="00100D83"/>
    <w:rsid w:val="00103D7F"/>
    <w:rsid w:val="001163F9"/>
    <w:rsid w:val="00126F3D"/>
    <w:rsid w:val="001271D4"/>
    <w:rsid w:val="0013158A"/>
    <w:rsid w:val="00132802"/>
    <w:rsid w:val="00140390"/>
    <w:rsid w:val="00146A62"/>
    <w:rsid w:val="00150317"/>
    <w:rsid w:val="00150AC5"/>
    <w:rsid w:val="00163D41"/>
    <w:rsid w:val="00167007"/>
    <w:rsid w:val="001671C7"/>
    <w:rsid w:val="00172B9A"/>
    <w:rsid w:val="001A5656"/>
    <w:rsid w:val="001C36D7"/>
    <w:rsid w:val="001E66A3"/>
    <w:rsid w:val="001F2583"/>
    <w:rsid w:val="001F7248"/>
    <w:rsid w:val="00202894"/>
    <w:rsid w:val="002053C2"/>
    <w:rsid w:val="002319E1"/>
    <w:rsid w:val="00236DEB"/>
    <w:rsid w:val="002407E4"/>
    <w:rsid w:val="00247561"/>
    <w:rsid w:val="00262329"/>
    <w:rsid w:val="00263484"/>
    <w:rsid w:val="00270011"/>
    <w:rsid w:val="0027219B"/>
    <w:rsid w:val="002727C1"/>
    <w:rsid w:val="002805D4"/>
    <w:rsid w:val="002805FF"/>
    <w:rsid w:val="00295126"/>
    <w:rsid w:val="002A1013"/>
    <w:rsid w:val="002A42B8"/>
    <w:rsid w:val="002A57C5"/>
    <w:rsid w:val="002B3D17"/>
    <w:rsid w:val="002C0035"/>
    <w:rsid w:val="002C42D4"/>
    <w:rsid w:val="002D1E14"/>
    <w:rsid w:val="002D7BBC"/>
    <w:rsid w:val="002D7EBA"/>
    <w:rsid w:val="00304CF3"/>
    <w:rsid w:val="00305047"/>
    <w:rsid w:val="0032561D"/>
    <w:rsid w:val="00336216"/>
    <w:rsid w:val="00342B4C"/>
    <w:rsid w:val="00375036"/>
    <w:rsid w:val="00375F65"/>
    <w:rsid w:val="00377285"/>
    <w:rsid w:val="00380B9C"/>
    <w:rsid w:val="00380FE9"/>
    <w:rsid w:val="00381A71"/>
    <w:rsid w:val="00383EED"/>
    <w:rsid w:val="003843FA"/>
    <w:rsid w:val="00391292"/>
    <w:rsid w:val="003A4C1B"/>
    <w:rsid w:val="003B4AEA"/>
    <w:rsid w:val="003C4BB1"/>
    <w:rsid w:val="003F0564"/>
    <w:rsid w:val="004065FA"/>
    <w:rsid w:val="004072E8"/>
    <w:rsid w:val="0042151D"/>
    <w:rsid w:val="00424F7B"/>
    <w:rsid w:val="00446FB9"/>
    <w:rsid w:val="004876F3"/>
    <w:rsid w:val="00493DD1"/>
    <w:rsid w:val="004A1401"/>
    <w:rsid w:val="004A2238"/>
    <w:rsid w:val="004A7E8E"/>
    <w:rsid w:val="004C1E39"/>
    <w:rsid w:val="004C45B0"/>
    <w:rsid w:val="004C7770"/>
    <w:rsid w:val="004C7EE0"/>
    <w:rsid w:val="004D4F0F"/>
    <w:rsid w:val="004D53C0"/>
    <w:rsid w:val="004E2DD2"/>
    <w:rsid w:val="00522E30"/>
    <w:rsid w:val="005578CB"/>
    <w:rsid w:val="0056063D"/>
    <w:rsid w:val="00562A15"/>
    <w:rsid w:val="00564219"/>
    <w:rsid w:val="00567C6A"/>
    <w:rsid w:val="00572C3F"/>
    <w:rsid w:val="00583A4A"/>
    <w:rsid w:val="00584481"/>
    <w:rsid w:val="0058626A"/>
    <w:rsid w:val="00593932"/>
    <w:rsid w:val="00593B7E"/>
    <w:rsid w:val="005A5384"/>
    <w:rsid w:val="005B00E6"/>
    <w:rsid w:val="005B131D"/>
    <w:rsid w:val="005B3758"/>
    <w:rsid w:val="005B4FAD"/>
    <w:rsid w:val="005B65CB"/>
    <w:rsid w:val="005C18E4"/>
    <w:rsid w:val="005C4489"/>
    <w:rsid w:val="005C7414"/>
    <w:rsid w:val="005D3AA1"/>
    <w:rsid w:val="005D781A"/>
    <w:rsid w:val="005F1B9B"/>
    <w:rsid w:val="005F63F4"/>
    <w:rsid w:val="005F6AAC"/>
    <w:rsid w:val="006069FA"/>
    <w:rsid w:val="00610300"/>
    <w:rsid w:val="0061612C"/>
    <w:rsid w:val="00624676"/>
    <w:rsid w:val="006248CD"/>
    <w:rsid w:val="006269BE"/>
    <w:rsid w:val="0062716D"/>
    <w:rsid w:val="00634AD2"/>
    <w:rsid w:val="00634E98"/>
    <w:rsid w:val="00636486"/>
    <w:rsid w:val="00644A6E"/>
    <w:rsid w:val="006474B4"/>
    <w:rsid w:val="006633AF"/>
    <w:rsid w:val="0067205F"/>
    <w:rsid w:val="00692311"/>
    <w:rsid w:val="00697C4D"/>
    <w:rsid w:val="006C4DC4"/>
    <w:rsid w:val="006C5834"/>
    <w:rsid w:val="006E574D"/>
    <w:rsid w:val="006F5024"/>
    <w:rsid w:val="006F5A81"/>
    <w:rsid w:val="007010C4"/>
    <w:rsid w:val="007144EC"/>
    <w:rsid w:val="00715168"/>
    <w:rsid w:val="0071658B"/>
    <w:rsid w:val="00736B7B"/>
    <w:rsid w:val="00753A51"/>
    <w:rsid w:val="0076403F"/>
    <w:rsid w:val="0078254B"/>
    <w:rsid w:val="007903B0"/>
    <w:rsid w:val="00794378"/>
    <w:rsid w:val="007D09E5"/>
    <w:rsid w:val="007E4388"/>
    <w:rsid w:val="007E66B0"/>
    <w:rsid w:val="00806907"/>
    <w:rsid w:val="008138D6"/>
    <w:rsid w:val="00813C20"/>
    <w:rsid w:val="00824AB7"/>
    <w:rsid w:val="008273E7"/>
    <w:rsid w:val="0084762F"/>
    <w:rsid w:val="00873BF8"/>
    <w:rsid w:val="00874DBB"/>
    <w:rsid w:val="00883BD1"/>
    <w:rsid w:val="008942EC"/>
    <w:rsid w:val="008A3FF5"/>
    <w:rsid w:val="008B771E"/>
    <w:rsid w:val="008D19AD"/>
    <w:rsid w:val="008D1C64"/>
    <w:rsid w:val="008E65E9"/>
    <w:rsid w:val="008E6E89"/>
    <w:rsid w:val="008F0BB6"/>
    <w:rsid w:val="00904B06"/>
    <w:rsid w:val="0090552B"/>
    <w:rsid w:val="00911BC8"/>
    <w:rsid w:val="00924A01"/>
    <w:rsid w:val="00930DBF"/>
    <w:rsid w:val="009370A3"/>
    <w:rsid w:val="00943B5A"/>
    <w:rsid w:val="00945295"/>
    <w:rsid w:val="009605DE"/>
    <w:rsid w:val="00965874"/>
    <w:rsid w:val="009A658F"/>
    <w:rsid w:val="009B727B"/>
    <w:rsid w:val="009C35DE"/>
    <w:rsid w:val="009D1772"/>
    <w:rsid w:val="009E3F2C"/>
    <w:rsid w:val="00A10C28"/>
    <w:rsid w:val="00A122EE"/>
    <w:rsid w:val="00A366ED"/>
    <w:rsid w:val="00A40A8E"/>
    <w:rsid w:val="00A43155"/>
    <w:rsid w:val="00A46E15"/>
    <w:rsid w:val="00A73A1B"/>
    <w:rsid w:val="00A73C25"/>
    <w:rsid w:val="00A92E86"/>
    <w:rsid w:val="00AC7B82"/>
    <w:rsid w:val="00AD58BE"/>
    <w:rsid w:val="00AE0FAF"/>
    <w:rsid w:val="00B0027F"/>
    <w:rsid w:val="00B058F9"/>
    <w:rsid w:val="00B10318"/>
    <w:rsid w:val="00B21952"/>
    <w:rsid w:val="00B22B99"/>
    <w:rsid w:val="00B237E1"/>
    <w:rsid w:val="00B475B1"/>
    <w:rsid w:val="00B54EEE"/>
    <w:rsid w:val="00B616D4"/>
    <w:rsid w:val="00B621C2"/>
    <w:rsid w:val="00B6711B"/>
    <w:rsid w:val="00B816CD"/>
    <w:rsid w:val="00B8311A"/>
    <w:rsid w:val="00B902C7"/>
    <w:rsid w:val="00B951BE"/>
    <w:rsid w:val="00B96C25"/>
    <w:rsid w:val="00BA0E9F"/>
    <w:rsid w:val="00BB5409"/>
    <w:rsid w:val="00BB56E1"/>
    <w:rsid w:val="00BE1E87"/>
    <w:rsid w:val="00BE36CA"/>
    <w:rsid w:val="00BE5D0F"/>
    <w:rsid w:val="00C0412E"/>
    <w:rsid w:val="00C11184"/>
    <w:rsid w:val="00C15AB3"/>
    <w:rsid w:val="00C16EF0"/>
    <w:rsid w:val="00C17347"/>
    <w:rsid w:val="00C24B41"/>
    <w:rsid w:val="00C26F2A"/>
    <w:rsid w:val="00C344FD"/>
    <w:rsid w:val="00C416BB"/>
    <w:rsid w:val="00C43E42"/>
    <w:rsid w:val="00C54759"/>
    <w:rsid w:val="00C72D5C"/>
    <w:rsid w:val="00C81B36"/>
    <w:rsid w:val="00C827BB"/>
    <w:rsid w:val="00C87B4D"/>
    <w:rsid w:val="00C96BC2"/>
    <w:rsid w:val="00CA15BD"/>
    <w:rsid w:val="00CA4A93"/>
    <w:rsid w:val="00CB580D"/>
    <w:rsid w:val="00CC386C"/>
    <w:rsid w:val="00CD660C"/>
    <w:rsid w:val="00D16A7E"/>
    <w:rsid w:val="00D24510"/>
    <w:rsid w:val="00D36E76"/>
    <w:rsid w:val="00D377F2"/>
    <w:rsid w:val="00D405A2"/>
    <w:rsid w:val="00D44BAA"/>
    <w:rsid w:val="00D45EFD"/>
    <w:rsid w:val="00D52B67"/>
    <w:rsid w:val="00D60383"/>
    <w:rsid w:val="00D61A09"/>
    <w:rsid w:val="00D67430"/>
    <w:rsid w:val="00D801D2"/>
    <w:rsid w:val="00D920CC"/>
    <w:rsid w:val="00DC4027"/>
    <w:rsid w:val="00DD3B5D"/>
    <w:rsid w:val="00DE0F37"/>
    <w:rsid w:val="00DE56B5"/>
    <w:rsid w:val="00DF58A8"/>
    <w:rsid w:val="00E00575"/>
    <w:rsid w:val="00E011AA"/>
    <w:rsid w:val="00E10B2A"/>
    <w:rsid w:val="00E11B18"/>
    <w:rsid w:val="00E12733"/>
    <w:rsid w:val="00E22E9E"/>
    <w:rsid w:val="00E37B65"/>
    <w:rsid w:val="00E522E9"/>
    <w:rsid w:val="00E920EA"/>
    <w:rsid w:val="00E974DF"/>
    <w:rsid w:val="00EB77E6"/>
    <w:rsid w:val="00EC03DB"/>
    <w:rsid w:val="00EC0B07"/>
    <w:rsid w:val="00EC396F"/>
    <w:rsid w:val="00EE5D46"/>
    <w:rsid w:val="00EF199E"/>
    <w:rsid w:val="00EF1D04"/>
    <w:rsid w:val="00EF379C"/>
    <w:rsid w:val="00EF3E4B"/>
    <w:rsid w:val="00F002E6"/>
    <w:rsid w:val="00F04088"/>
    <w:rsid w:val="00F1364F"/>
    <w:rsid w:val="00F15D22"/>
    <w:rsid w:val="00F16C06"/>
    <w:rsid w:val="00F409F0"/>
    <w:rsid w:val="00F53E47"/>
    <w:rsid w:val="00F548A8"/>
    <w:rsid w:val="00F60EBA"/>
    <w:rsid w:val="00F7288D"/>
    <w:rsid w:val="00F74C84"/>
    <w:rsid w:val="00F81B46"/>
    <w:rsid w:val="00F860D2"/>
    <w:rsid w:val="00FA20EC"/>
    <w:rsid w:val="00FC725D"/>
    <w:rsid w:val="00FC7AD2"/>
    <w:rsid w:val="00FE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D26F6C"/>
  <w15:chartTrackingRefBased/>
  <w15:docId w15:val="{DA319941-CE77-4AFE-9EE9-AC4E0D91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Heading5"/>
    <w:next w:val="Normal"/>
    <w:link w:val="Heading1Char"/>
    <w:autoRedefine/>
    <w:uiPriority w:val="9"/>
    <w:qFormat/>
    <w:rsid w:val="00103D7F"/>
    <w:pPr>
      <w:jc w:val="right"/>
      <w:outlineLvl w:val="0"/>
    </w:pPr>
    <w:rPr>
      <w:rFonts w:ascii="Georgia" w:hAnsi="Georgia"/>
      <w:b/>
      <w:sz w:val="48"/>
    </w:rPr>
  </w:style>
  <w:style w:type="paragraph" w:styleId="Heading2">
    <w:name w:val="heading 2"/>
    <w:basedOn w:val="Normal"/>
    <w:next w:val="Normal"/>
    <w:link w:val="Heading2Char"/>
    <w:autoRedefine/>
    <w:uiPriority w:val="9"/>
    <w:qFormat/>
    <w:rsid w:val="002A1013"/>
    <w:pPr>
      <w:keepNext/>
      <w:autoSpaceDE w:val="0"/>
      <w:autoSpaceDN w:val="0"/>
      <w:outlineLvl w:val="1"/>
    </w:pPr>
    <w:rPr>
      <w:rFonts w:cs="Arial"/>
      <w:b/>
      <w:bCs/>
      <w:szCs w:val="28"/>
      <w:lang w:val="en-GB"/>
    </w:rPr>
  </w:style>
  <w:style w:type="paragraph" w:styleId="Heading3">
    <w:name w:val="heading 3"/>
    <w:basedOn w:val="Normal"/>
    <w:next w:val="Normal"/>
    <w:link w:val="Heading3Char"/>
    <w:uiPriority w:val="9"/>
    <w:qFormat/>
    <w:pPr>
      <w:keepNext/>
      <w:jc w:val="center"/>
      <w:outlineLvl w:val="2"/>
    </w:pPr>
    <w:rPr>
      <w:sz w:val="40"/>
    </w:rPr>
  </w:style>
  <w:style w:type="paragraph" w:styleId="Heading4">
    <w:name w:val="heading 4"/>
    <w:basedOn w:val="Normal"/>
    <w:next w:val="Normal"/>
    <w:link w:val="Heading4Char"/>
    <w:autoRedefine/>
    <w:uiPriority w:val="9"/>
    <w:qFormat/>
    <w:pPr>
      <w:keepNext/>
      <w:autoSpaceDE w:val="0"/>
      <w:autoSpaceDN w:val="0"/>
      <w:spacing w:before="240" w:after="60"/>
      <w:outlineLvl w:val="3"/>
    </w:pPr>
    <w:rPr>
      <w:bCs/>
      <w:szCs w:val="24"/>
      <w:u w:val="words"/>
      <w:lang w:val="en-GB"/>
    </w:rPr>
  </w:style>
  <w:style w:type="paragraph" w:styleId="Heading5">
    <w:name w:val="heading 5"/>
    <w:basedOn w:val="Normal"/>
    <w:next w:val="Normal"/>
    <w:link w:val="Heading5Char"/>
    <w:uiPriority w:val="9"/>
    <w:qFormat/>
    <w:pPr>
      <w:keepNext/>
      <w:jc w:val="center"/>
      <w:outlineLvl w:val="4"/>
    </w:pPr>
    <w:rPr>
      <w:sz w:val="32"/>
    </w:rPr>
  </w:style>
  <w:style w:type="paragraph" w:styleId="Heading6">
    <w:name w:val="heading 6"/>
    <w:basedOn w:val="Normal"/>
    <w:next w:val="Normal"/>
    <w:link w:val="Heading6Char"/>
    <w:uiPriority w:val="9"/>
    <w:qFormat/>
    <w:pPr>
      <w:keepNext/>
      <w:outlineLvl w:val="5"/>
    </w:pPr>
    <w:rPr>
      <w:u w:val="single"/>
    </w:rPr>
  </w:style>
  <w:style w:type="paragraph" w:styleId="Heading8">
    <w:name w:val="heading 8"/>
    <w:basedOn w:val="Normal"/>
    <w:next w:val="Normal"/>
    <w:link w:val="Heading8Char"/>
    <w:uiPriority w:val="9"/>
    <w:qFormat/>
    <w:rsid w:val="00E10B2A"/>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3D7F"/>
    <w:rPr>
      <w:rFonts w:ascii="Georgia" w:hAnsi="Georgia"/>
      <w:b/>
      <w:sz w:val="48"/>
      <w:lang w:val="en-US" w:eastAsia="en-US"/>
    </w:rPr>
  </w:style>
  <w:style w:type="character" w:customStyle="1" w:styleId="Heading2Char">
    <w:name w:val="Heading 2 Char"/>
    <w:link w:val="Heading2"/>
    <w:uiPriority w:val="9"/>
    <w:rsid w:val="002A1013"/>
    <w:rPr>
      <w:rFonts w:ascii="Arial" w:hAnsi="Arial" w:cs="Arial"/>
      <w:b/>
      <w:bCs/>
      <w:sz w:val="24"/>
      <w:szCs w:val="28"/>
      <w:lang w:eastAsia="en-US"/>
    </w:rPr>
  </w:style>
  <w:style w:type="character" w:customStyle="1" w:styleId="Heading3Char">
    <w:name w:val="Heading 3 Char"/>
    <w:link w:val="Heading3"/>
    <w:uiPriority w:val="9"/>
    <w:semiHidden/>
    <w:rsid w:val="00717051"/>
    <w:rPr>
      <w:rFonts w:ascii="Cambria" w:eastAsia="MS Gothic" w:hAnsi="Cambria" w:cs="Times New Roman"/>
      <w:b/>
      <w:bCs/>
      <w:sz w:val="26"/>
      <w:szCs w:val="26"/>
      <w:lang w:val="en-US" w:eastAsia="en-US"/>
    </w:rPr>
  </w:style>
  <w:style w:type="character" w:customStyle="1" w:styleId="Heading4Char">
    <w:name w:val="Heading 4 Char"/>
    <w:link w:val="Heading4"/>
    <w:uiPriority w:val="9"/>
    <w:semiHidden/>
    <w:rsid w:val="00717051"/>
    <w:rPr>
      <w:rFonts w:ascii="Calibri" w:eastAsia="MS Mincho" w:hAnsi="Calibri" w:cs="Times New Roman"/>
      <w:b/>
      <w:bCs/>
      <w:sz w:val="28"/>
      <w:szCs w:val="28"/>
      <w:lang w:val="en-US" w:eastAsia="en-US"/>
    </w:rPr>
  </w:style>
  <w:style w:type="character" w:customStyle="1" w:styleId="Heading5Char">
    <w:name w:val="Heading 5 Char"/>
    <w:link w:val="Heading5"/>
    <w:uiPriority w:val="9"/>
    <w:semiHidden/>
    <w:rsid w:val="00717051"/>
    <w:rPr>
      <w:rFonts w:ascii="Calibri" w:eastAsia="MS Mincho" w:hAnsi="Calibri" w:cs="Times New Roman"/>
      <w:b/>
      <w:bCs/>
      <w:i/>
      <w:iCs/>
      <w:sz w:val="26"/>
      <w:szCs w:val="26"/>
      <w:lang w:val="en-US" w:eastAsia="en-US"/>
    </w:rPr>
  </w:style>
  <w:style w:type="character" w:customStyle="1" w:styleId="Heading6Char">
    <w:name w:val="Heading 6 Char"/>
    <w:link w:val="Heading6"/>
    <w:uiPriority w:val="9"/>
    <w:semiHidden/>
    <w:rsid w:val="00717051"/>
    <w:rPr>
      <w:rFonts w:ascii="Calibri" w:eastAsia="MS Mincho" w:hAnsi="Calibri" w:cs="Times New Roman"/>
      <w:b/>
      <w:bCs/>
      <w:sz w:val="22"/>
      <w:szCs w:val="22"/>
      <w:lang w:val="en-US" w:eastAsia="en-US"/>
    </w:rPr>
  </w:style>
  <w:style w:type="character" w:customStyle="1" w:styleId="Heading8Char">
    <w:name w:val="Heading 8 Char"/>
    <w:link w:val="Heading8"/>
    <w:uiPriority w:val="9"/>
    <w:semiHidden/>
    <w:rsid w:val="00717051"/>
    <w:rPr>
      <w:rFonts w:ascii="Calibri" w:eastAsia="MS Mincho" w:hAnsi="Calibri" w:cs="Times New Roman"/>
      <w:i/>
      <w:iCs/>
      <w:sz w:val="24"/>
      <w:szCs w:val="24"/>
      <w:lang w:val="en-US" w:eastAsia="en-US"/>
    </w:rPr>
  </w:style>
  <w:style w:type="paragraph" w:styleId="BodyTextIndent">
    <w:name w:val="Body Text Indent"/>
    <w:basedOn w:val="Normal"/>
    <w:link w:val="BodyTextIndentChar"/>
    <w:uiPriority w:val="99"/>
    <w:pPr>
      <w:autoSpaceDE w:val="0"/>
      <w:autoSpaceDN w:val="0"/>
      <w:ind w:left="1440"/>
    </w:pPr>
    <w:rPr>
      <w:rFonts w:ascii="Arial Narrow" w:hAnsi="Arial Narrow"/>
      <w:szCs w:val="24"/>
      <w:lang w:val="en-GB"/>
    </w:rPr>
  </w:style>
  <w:style w:type="character" w:customStyle="1" w:styleId="BodyTextIndentChar">
    <w:name w:val="Body Text Indent Char"/>
    <w:link w:val="BodyTextIndent"/>
    <w:uiPriority w:val="99"/>
    <w:semiHidden/>
    <w:rsid w:val="00717051"/>
    <w:rPr>
      <w:rFonts w:ascii="Arial" w:hAnsi="Arial"/>
      <w:sz w:val="24"/>
      <w:lang w:val="en-US" w:eastAsia="en-US"/>
    </w:rPr>
  </w:style>
  <w:style w:type="paragraph" w:styleId="BodyTextIndent2">
    <w:name w:val="Body Text Indent 2"/>
    <w:basedOn w:val="Normal"/>
    <w:link w:val="BodyTextIndent2Char"/>
    <w:uiPriority w:val="99"/>
    <w:pPr>
      <w:autoSpaceDE w:val="0"/>
      <w:autoSpaceDN w:val="0"/>
      <w:ind w:left="2160"/>
    </w:pPr>
    <w:rPr>
      <w:rFonts w:ascii="Arial Narrow" w:hAnsi="Arial Narrow"/>
      <w:szCs w:val="24"/>
      <w:lang w:val="en-GB"/>
    </w:rPr>
  </w:style>
  <w:style w:type="character" w:customStyle="1" w:styleId="BodyTextIndent2Char">
    <w:name w:val="Body Text Indent 2 Char"/>
    <w:link w:val="BodyTextIndent2"/>
    <w:uiPriority w:val="99"/>
    <w:semiHidden/>
    <w:rsid w:val="00717051"/>
    <w:rPr>
      <w:rFonts w:ascii="Arial" w:hAnsi="Arial"/>
      <w:sz w:val="24"/>
      <w:lang w:val="en-US" w:eastAsia="en-US"/>
    </w:rPr>
  </w:style>
  <w:style w:type="paragraph" w:styleId="BodyText">
    <w:name w:val="Body Text"/>
    <w:basedOn w:val="Normal"/>
    <w:link w:val="BodyTextChar"/>
    <w:uiPriority w:val="99"/>
    <w:rPr>
      <w:b/>
      <w:bCs/>
    </w:rPr>
  </w:style>
  <w:style w:type="character" w:customStyle="1" w:styleId="BodyTextChar">
    <w:name w:val="Body Text Char"/>
    <w:link w:val="BodyText"/>
    <w:uiPriority w:val="99"/>
    <w:semiHidden/>
    <w:rsid w:val="00717051"/>
    <w:rPr>
      <w:rFonts w:ascii="Arial" w:hAnsi="Arial"/>
      <w:sz w:val="24"/>
      <w:lang w:val="en-US" w:eastAsia="en-US"/>
    </w:rPr>
  </w:style>
  <w:style w:type="paragraph" w:styleId="BodyText2">
    <w:name w:val="Body Text 2"/>
    <w:basedOn w:val="Normal"/>
    <w:link w:val="BodyText2Char"/>
    <w:uiPriority w:val="99"/>
    <w:rPr>
      <w:u w:val="single"/>
    </w:rPr>
  </w:style>
  <w:style w:type="character" w:customStyle="1" w:styleId="BodyText2Char">
    <w:name w:val="Body Text 2 Char"/>
    <w:link w:val="BodyText2"/>
    <w:uiPriority w:val="99"/>
    <w:semiHidden/>
    <w:rsid w:val="00717051"/>
    <w:rPr>
      <w:rFonts w:ascii="Arial" w:hAnsi="Arial"/>
      <w:sz w:val="24"/>
      <w:lang w:val="en-US" w:eastAsia="en-US"/>
    </w:rPr>
  </w:style>
  <w:style w:type="paragraph" w:styleId="Footer">
    <w:name w:val="footer"/>
    <w:basedOn w:val="Normal"/>
    <w:link w:val="FooterChar"/>
    <w:uiPriority w:val="99"/>
    <w:pPr>
      <w:tabs>
        <w:tab w:val="center" w:pos="4153"/>
        <w:tab w:val="right" w:pos="8306"/>
      </w:tabs>
      <w:autoSpaceDE w:val="0"/>
      <w:autoSpaceDN w:val="0"/>
    </w:pPr>
    <w:rPr>
      <w:rFonts w:ascii="Arial Narrow" w:hAnsi="Arial Narrow"/>
      <w:szCs w:val="24"/>
      <w:lang w:val="en-GB"/>
    </w:rPr>
  </w:style>
  <w:style w:type="character" w:customStyle="1" w:styleId="FooterChar">
    <w:name w:val="Footer Char"/>
    <w:link w:val="Footer"/>
    <w:uiPriority w:val="99"/>
    <w:rsid w:val="00717051"/>
    <w:rPr>
      <w:rFonts w:ascii="Arial" w:hAnsi="Arial"/>
      <w:sz w:val="24"/>
      <w:lang w:val="en-US" w:eastAsia="en-US"/>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uiPriority w:val="99"/>
    <w:rPr>
      <w:color w:val="0000FF"/>
      <w:u w:val="single"/>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717051"/>
    <w:rPr>
      <w:rFonts w:ascii="Arial" w:hAnsi="Arial"/>
      <w:sz w:val="24"/>
      <w:lang w:val="en-US" w:eastAsia="en-US"/>
    </w:rPr>
  </w:style>
  <w:style w:type="paragraph" w:styleId="BodyText3">
    <w:name w:val="Body Text 3"/>
    <w:basedOn w:val="Normal"/>
    <w:link w:val="BodyText3Char"/>
    <w:uiPriority w:val="99"/>
    <w:pPr>
      <w:jc w:val="center"/>
    </w:pPr>
    <w:rPr>
      <w:b/>
      <w:bCs/>
      <w:lang w:val="en-GB"/>
    </w:rPr>
  </w:style>
  <w:style w:type="character" w:customStyle="1" w:styleId="BodyText3Char">
    <w:name w:val="Body Text 3 Char"/>
    <w:link w:val="BodyText3"/>
    <w:uiPriority w:val="99"/>
    <w:semiHidden/>
    <w:rsid w:val="00717051"/>
    <w:rPr>
      <w:rFonts w:ascii="Arial" w:hAnsi="Arial"/>
      <w:sz w:val="16"/>
      <w:szCs w:val="16"/>
      <w:lang w:val="en-US" w:eastAsia="en-US"/>
    </w:rPr>
  </w:style>
  <w:style w:type="paragraph" w:styleId="DocumentMap">
    <w:name w:val="Document Map"/>
    <w:basedOn w:val="Normal"/>
    <w:link w:val="DocumentMapChar"/>
    <w:uiPriority w:val="99"/>
    <w:semiHidden/>
    <w:rsid w:val="00A122EE"/>
    <w:pPr>
      <w:shd w:val="clear" w:color="auto" w:fill="000080"/>
    </w:pPr>
    <w:rPr>
      <w:rFonts w:ascii="Tahoma" w:hAnsi="Tahoma" w:cs="Tahoma"/>
      <w:sz w:val="20"/>
    </w:rPr>
  </w:style>
  <w:style w:type="character" w:customStyle="1" w:styleId="DocumentMapChar">
    <w:name w:val="Document Map Char"/>
    <w:link w:val="DocumentMap"/>
    <w:uiPriority w:val="99"/>
    <w:semiHidden/>
    <w:rsid w:val="00717051"/>
    <w:rPr>
      <w:sz w:val="0"/>
      <w:szCs w:val="0"/>
      <w:lang w:val="en-US" w:eastAsia="en-US"/>
    </w:rPr>
  </w:style>
  <w:style w:type="paragraph" w:styleId="Title">
    <w:name w:val="Title"/>
    <w:basedOn w:val="Normal"/>
    <w:link w:val="TitleChar"/>
    <w:uiPriority w:val="10"/>
    <w:qFormat/>
    <w:rsid w:val="00E10B2A"/>
    <w:pPr>
      <w:jc w:val="center"/>
    </w:pPr>
    <w:rPr>
      <w:rFonts w:cs="Arial"/>
      <w:b/>
      <w:bCs/>
      <w:sz w:val="28"/>
      <w:szCs w:val="24"/>
      <w:lang w:val="en-GB"/>
    </w:rPr>
  </w:style>
  <w:style w:type="character" w:customStyle="1" w:styleId="TitleChar">
    <w:name w:val="Title Char"/>
    <w:link w:val="Title"/>
    <w:uiPriority w:val="10"/>
    <w:rsid w:val="00717051"/>
    <w:rPr>
      <w:rFonts w:ascii="Cambria" w:eastAsia="MS Gothic" w:hAnsi="Cambria" w:cs="Times New Roman"/>
      <w:b/>
      <w:bCs/>
      <w:kern w:val="28"/>
      <w:sz w:val="32"/>
      <w:szCs w:val="32"/>
      <w:lang w:val="en-US" w:eastAsia="en-US"/>
    </w:rPr>
  </w:style>
  <w:style w:type="character" w:styleId="CommentReference">
    <w:name w:val="annotation reference"/>
    <w:uiPriority w:val="99"/>
    <w:rsid w:val="00305047"/>
    <w:rPr>
      <w:sz w:val="16"/>
    </w:rPr>
  </w:style>
  <w:style w:type="paragraph" w:styleId="CommentText">
    <w:name w:val="annotation text"/>
    <w:basedOn w:val="Normal"/>
    <w:link w:val="CommentTextChar"/>
    <w:uiPriority w:val="99"/>
    <w:rsid w:val="00305047"/>
    <w:rPr>
      <w:sz w:val="20"/>
    </w:rPr>
  </w:style>
  <w:style w:type="character" w:customStyle="1" w:styleId="CommentTextChar">
    <w:name w:val="Comment Text Char"/>
    <w:link w:val="CommentText"/>
    <w:uiPriority w:val="99"/>
    <w:locked/>
    <w:rsid w:val="00305047"/>
    <w:rPr>
      <w:rFonts w:ascii="Arial" w:hAnsi="Arial"/>
      <w:lang w:val="en-US" w:eastAsia="en-US"/>
    </w:rPr>
  </w:style>
  <w:style w:type="paragraph" w:styleId="CommentSubject">
    <w:name w:val="annotation subject"/>
    <w:basedOn w:val="CommentText"/>
    <w:next w:val="CommentText"/>
    <w:link w:val="CommentSubjectChar"/>
    <w:uiPriority w:val="99"/>
    <w:rsid w:val="00305047"/>
    <w:rPr>
      <w:b/>
      <w:bCs/>
    </w:rPr>
  </w:style>
  <w:style w:type="character" w:customStyle="1" w:styleId="CommentSubjectChar">
    <w:name w:val="Comment Subject Char"/>
    <w:link w:val="CommentSubject"/>
    <w:uiPriority w:val="99"/>
    <w:locked/>
    <w:rsid w:val="00305047"/>
    <w:rPr>
      <w:rFonts w:ascii="Arial" w:hAnsi="Arial"/>
      <w:b/>
      <w:lang w:val="en-US" w:eastAsia="en-US"/>
    </w:rPr>
  </w:style>
  <w:style w:type="paragraph" w:styleId="BalloonText">
    <w:name w:val="Balloon Text"/>
    <w:basedOn w:val="Normal"/>
    <w:link w:val="BalloonTextChar"/>
    <w:uiPriority w:val="99"/>
    <w:rsid w:val="00305047"/>
    <w:rPr>
      <w:rFonts w:ascii="Tahoma" w:hAnsi="Tahoma"/>
      <w:sz w:val="16"/>
      <w:szCs w:val="16"/>
    </w:rPr>
  </w:style>
  <w:style w:type="character" w:customStyle="1" w:styleId="BalloonTextChar">
    <w:name w:val="Balloon Text Char"/>
    <w:link w:val="BalloonText"/>
    <w:uiPriority w:val="99"/>
    <w:locked/>
    <w:rsid w:val="00305047"/>
    <w:rPr>
      <w:rFonts w:ascii="Tahoma" w:hAnsi="Tahoma"/>
      <w:sz w:val="16"/>
      <w:lang w:val="en-US" w:eastAsia="en-US"/>
    </w:rPr>
  </w:style>
  <w:style w:type="paragraph" w:styleId="ListParagraph">
    <w:name w:val="List Paragraph"/>
    <w:basedOn w:val="Normal"/>
    <w:uiPriority w:val="34"/>
    <w:qFormat/>
    <w:rsid w:val="00F548A8"/>
    <w:pPr>
      <w:ind w:left="720"/>
      <w:contextualSpacing/>
    </w:pPr>
  </w:style>
  <w:style w:type="table" w:styleId="TableGrid">
    <w:name w:val="Table Grid"/>
    <w:basedOn w:val="TableNormal"/>
    <w:rsid w:val="00CC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496737">
      <w:marLeft w:val="0"/>
      <w:marRight w:val="0"/>
      <w:marTop w:val="0"/>
      <w:marBottom w:val="0"/>
      <w:divBdr>
        <w:top w:val="none" w:sz="0" w:space="0" w:color="auto"/>
        <w:left w:val="none" w:sz="0" w:space="0" w:color="auto"/>
        <w:bottom w:val="none" w:sz="0" w:space="0" w:color="auto"/>
        <w:right w:val="none" w:sz="0" w:space="0" w:color="auto"/>
      </w:divBdr>
      <w:divsChild>
        <w:div w:id="1517496848">
          <w:marLeft w:val="0"/>
          <w:marRight w:val="0"/>
          <w:marTop w:val="0"/>
          <w:marBottom w:val="0"/>
          <w:divBdr>
            <w:top w:val="none" w:sz="0" w:space="0" w:color="auto"/>
            <w:left w:val="none" w:sz="0" w:space="0" w:color="auto"/>
            <w:bottom w:val="none" w:sz="0" w:space="0" w:color="auto"/>
            <w:right w:val="none" w:sz="0" w:space="0" w:color="auto"/>
          </w:divBdr>
          <w:divsChild>
            <w:div w:id="15174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743">
      <w:marLeft w:val="0"/>
      <w:marRight w:val="0"/>
      <w:marTop w:val="0"/>
      <w:marBottom w:val="0"/>
      <w:divBdr>
        <w:top w:val="none" w:sz="0" w:space="0" w:color="auto"/>
        <w:left w:val="none" w:sz="0" w:space="0" w:color="auto"/>
        <w:bottom w:val="none" w:sz="0" w:space="0" w:color="auto"/>
        <w:right w:val="none" w:sz="0" w:space="0" w:color="auto"/>
      </w:divBdr>
    </w:div>
    <w:div w:id="1517496750">
      <w:marLeft w:val="0"/>
      <w:marRight w:val="0"/>
      <w:marTop w:val="0"/>
      <w:marBottom w:val="0"/>
      <w:divBdr>
        <w:top w:val="none" w:sz="0" w:space="0" w:color="auto"/>
        <w:left w:val="none" w:sz="0" w:space="0" w:color="auto"/>
        <w:bottom w:val="none" w:sz="0" w:space="0" w:color="auto"/>
        <w:right w:val="none" w:sz="0" w:space="0" w:color="auto"/>
      </w:divBdr>
      <w:divsChild>
        <w:div w:id="1517496860">
          <w:marLeft w:val="0"/>
          <w:marRight w:val="0"/>
          <w:marTop w:val="0"/>
          <w:marBottom w:val="0"/>
          <w:divBdr>
            <w:top w:val="none" w:sz="0" w:space="0" w:color="auto"/>
            <w:left w:val="none" w:sz="0" w:space="0" w:color="auto"/>
            <w:bottom w:val="none" w:sz="0" w:space="0" w:color="auto"/>
            <w:right w:val="none" w:sz="0" w:space="0" w:color="auto"/>
          </w:divBdr>
          <w:divsChild>
            <w:div w:id="1517496742">
              <w:marLeft w:val="0"/>
              <w:marRight w:val="0"/>
              <w:marTop w:val="0"/>
              <w:marBottom w:val="0"/>
              <w:divBdr>
                <w:top w:val="none" w:sz="0" w:space="0" w:color="auto"/>
                <w:left w:val="none" w:sz="0" w:space="0" w:color="auto"/>
                <w:bottom w:val="none" w:sz="0" w:space="0" w:color="auto"/>
                <w:right w:val="none" w:sz="0" w:space="0" w:color="auto"/>
              </w:divBdr>
            </w:div>
            <w:div w:id="1517496787">
              <w:marLeft w:val="0"/>
              <w:marRight w:val="0"/>
              <w:marTop w:val="0"/>
              <w:marBottom w:val="0"/>
              <w:divBdr>
                <w:top w:val="none" w:sz="0" w:space="0" w:color="auto"/>
                <w:left w:val="none" w:sz="0" w:space="0" w:color="auto"/>
                <w:bottom w:val="none" w:sz="0" w:space="0" w:color="auto"/>
                <w:right w:val="none" w:sz="0" w:space="0" w:color="auto"/>
              </w:divBdr>
            </w:div>
            <w:div w:id="1517496789">
              <w:marLeft w:val="0"/>
              <w:marRight w:val="0"/>
              <w:marTop w:val="0"/>
              <w:marBottom w:val="0"/>
              <w:divBdr>
                <w:top w:val="none" w:sz="0" w:space="0" w:color="auto"/>
                <w:left w:val="none" w:sz="0" w:space="0" w:color="auto"/>
                <w:bottom w:val="none" w:sz="0" w:space="0" w:color="auto"/>
                <w:right w:val="none" w:sz="0" w:space="0" w:color="auto"/>
              </w:divBdr>
            </w:div>
            <w:div w:id="1517496790">
              <w:marLeft w:val="0"/>
              <w:marRight w:val="0"/>
              <w:marTop w:val="0"/>
              <w:marBottom w:val="0"/>
              <w:divBdr>
                <w:top w:val="none" w:sz="0" w:space="0" w:color="auto"/>
                <w:left w:val="none" w:sz="0" w:space="0" w:color="auto"/>
                <w:bottom w:val="none" w:sz="0" w:space="0" w:color="auto"/>
                <w:right w:val="none" w:sz="0" w:space="0" w:color="auto"/>
              </w:divBdr>
            </w:div>
            <w:div w:id="1517496798">
              <w:marLeft w:val="0"/>
              <w:marRight w:val="0"/>
              <w:marTop w:val="0"/>
              <w:marBottom w:val="0"/>
              <w:divBdr>
                <w:top w:val="none" w:sz="0" w:space="0" w:color="auto"/>
                <w:left w:val="none" w:sz="0" w:space="0" w:color="auto"/>
                <w:bottom w:val="none" w:sz="0" w:space="0" w:color="auto"/>
                <w:right w:val="none" w:sz="0" w:space="0" w:color="auto"/>
              </w:divBdr>
            </w:div>
            <w:div w:id="1517496818">
              <w:marLeft w:val="0"/>
              <w:marRight w:val="0"/>
              <w:marTop w:val="0"/>
              <w:marBottom w:val="0"/>
              <w:divBdr>
                <w:top w:val="none" w:sz="0" w:space="0" w:color="auto"/>
                <w:left w:val="none" w:sz="0" w:space="0" w:color="auto"/>
                <w:bottom w:val="none" w:sz="0" w:space="0" w:color="auto"/>
                <w:right w:val="none" w:sz="0" w:space="0" w:color="auto"/>
              </w:divBdr>
            </w:div>
            <w:div w:id="1517496839">
              <w:marLeft w:val="0"/>
              <w:marRight w:val="0"/>
              <w:marTop w:val="0"/>
              <w:marBottom w:val="0"/>
              <w:divBdr>
                <w:top w:val="none" w:sz="0" w:space="0" w:color="auto"/>
                <w:left w:val="none" w:sz="0" w:space="0" w:color="auto"/>
                <w:bottom w:val="none" w:sz="0" w:space="0" w:color="auto"/>
                <w:right w:val="none" w:sz="0" w:space="0" w:color="auto"/>
              </w:divBdr>
            </w:div>
            <w:div w:id="1517496847">
              <w:marLeft w:val="0"/>
              <w:marRight w:val="0"/>
              <w:marTop w:val="0"/>
              <w:marBottom w:val="0"/>
              <w:divBdr>
                <w:top w:val="none" w:sz="0" w:space="0" w:color="auto"/>
                <w:left w:val="none" w:sz="0" w:space="0" w:color="auto"/>
                <w:bottom w:val="none" w:sz="0" w:space="0" w:color="auto"/>
                <w:right w:val="none" w:sz="0" w:space="0" w:color="auto"/>
              </w:divBdr>
            </w:div>
            <w:div w:id="15174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751">
      <w:marLeft w:val="0"/>
      <w:marRight w:val="0"/>
      <w:marTop w:val="0"/>
      <w:marBottom w:val="0"/>
      <w:divBdr>
        <w:top w:val="none" w:sz="0" w:space="0" w:color="auto"/>
        <w:left w:val="none" w:sz="0" w:space="0" w:color="auto"/>
        <w:bottom w:val="none" w:sz="0" w:space="0" w:color="auto"/>
        <w:right w:val="none" w:sz="0" w:space="0" w:color="auto"/>
      </w:divBdr>
      <w:divsChild>
        <w:div w:id="1517496755">
          <w:marLeft w:val="0"/>
          <w:marRight w:val="0"/>
          <w:marTop w:val="0"/>
          <w:marBottom w:val="0"/>
          <w:divBdr>
            <w:top w:val="none" w:sz="0" w:space="0" w:color="auto"/>
            <w:left w:val="none" w:sz="0" w:space="0" w:color="auto"/>
            <w:bottom w:val="none" w:sz="0" w:space="0" w:color="auto"/>
            <w:right w:val="none" w:sz="0" w:space="0" w:color="auto"/>
          </w:divBdr>
          <w:divsChild>
            <w:div w:id="1517496741">
              <w:marLeft w:val="0"/>
              <w:marRight w:val="0"/>
              <w:marTop w:val="0"/>
              <w:marBottom w:val="0"/>
              <w:divBdr>
                <w:top w:val="none" w:sz="0" w:space="0" w:color="auto"/>
                <w:left w:val="none" w:sz="0" w:space="0" w:color="auto"/>
                <w:bottom w:val="none" w:sz="0" w:space="0" w:color="auto"/>
                <w:right w:val="none" w:sz="0" w:space="0" w:color="auto"/>
              </w:divBdr>
            </w:div>
            <w:div w:id="1517496744">
              <w:marLeft w:val="0"/>
              <w:marRight w:val="0"/>
              <w:marTop w:val="0"/>
              <w:marBottom w:val="0"/>
              <w:divBdr>
                <w:top w:val="none" w:sz="0" w:space="0" w:color="auto"/>
                <w:left w:val="none" w:sz="0" w:space="0" w:color="auto"/>
                <w:bottom w:val="none" w:sz="0" w:space="0" w:color="auto"/>
                <w:right w:val="none" w:sz="0" w:space="0" w:color="auto"/>
              </w:divBdr>
            </w:div>
            <w:div w:id="1517496748">
              <w:marLeft w:val="0"/>
              <w:marRight w:val="0"/>
              <w:marTop w:val="0"/>
              <w:marBottom w:val="0"/>
              <w:divBdr>
                <w:top w:val="none" w:sz="0" w:space="0" w:color="auto"/>
                <w:left w:val="none" w:sz="0" w:space="0" w:color="auto"/>
                <w:bottom w:val="none" w:sz="0" w:space="0" w:color="auto"/>
                <w:right w:val="none" w:sz="0" w:space="0" w:color="auto"/>
              </w:divBdr>
            </w:div>
            <w:div w:id="1517496772">
              <w:marLeft w:val="0"/>
              <w:marRight w:val="0"/>
              <w:marTop w:val="0"/>
              <w:marBottom w:val="0"/>
              <w:divBdr>
                <w:top w:val="none" w:sz="0" w:space="0" w:color="auto"/>
                <w:left w:val="none" w:sz="0" w:space="0" w:color="auto"/>
                <w:bottom w:val="none" w:sz="0" w:space="0" w:color="auto"/>
                <w:right w:val="none" w:sz="0" w:space="0" w:color="auto"/>
              </w:divBdr>
            </w:div>
            <w:div w:id="1517496832">
              <w:marLeft w:val="0"/>
              <w:marRight w:val="0"/>
              <w:marTop w:val="0"/>
              <w:marBottom w:val="0"/>
              <w:divBdr>
                <w:top w:val="none" w:sz="0" w:space="0" w:color="auto"/>
                <w:left w:val="none" w:sz="0" w:space="0" w:color="auto"/>
                <w:bottom w:val="none" w:sz="0" w:space="0" w:color="auto"/>
                <w:right w:val="none" w:sz="0" w:space="0" w:color="auto"/>
              </w:divBdr>
            </w:div>
            <w:div w:id="15174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761">
      <w:marLeft w:val="0"/>
      <w:marRight w:val="0"/>
      <w:marTop w:val="0"/>
      <w:marBottom w:val="0"/>
      <w:divBdr>
        <w:top w:val="none" w:sz="0" w:space="0" w:color="auto"/>
        <w:left w:val="none" w:sz="0" w:space="0" w:color="auto"/>
        <w:bottom w:val="none" w:sz="0" w:space="0" w:color="auto"/>
        <w:right w:val="none" w:sz="0" w:space="0" w:color="auto"/>
      </w:divBdr>
      <w:divsChild>
        <w:div w:id="1517496805">
          <w:marLeft w:val="0"/>
          <w:marRight w:val="0"/>
          <w:marTop w:val="0"/>
          <w:marBottom w:val="0"/>
          <w:divBdr>
            <w:top w:val="none" w:sz="0" w:space="0" w:color="auto"/>
            <w:left w:val="none" w:sz="0" w:space="0" w:color="auto"/>
            <w:bottom w:val="none" w:sz="0" w:space="0" w:color="auto"/>
            <w:right w:val="none" w:sz="0" w:space="0" w:color="auto"/>
          </w:divBdr>
        </w:div>
      </w:divsChild>
    </w:div>
    <w:div w:id="1517496762">
      <w:marLeft w:val="0"/>
      <w:marRight w:val="0"/>
      <w:marTop w:val="0"/>
      <w:marBottom w:val="0"/>
      <w:divBdr>
        <w:top w:val="none" w:sz="0" w:space="0" w:color="auto"/>
        <w:left w:val="none" w:sz="0" w:space="0" w:color="auto"/>
        <w:bottom w:val="none" w:sz="0" w:space="0" w:color="auto"/>
        <w:right w:val="none" w:sz="0" w:space="0" w:color="auto"/>
      </w:divBdr>
      <w:divsChild>
        <w:div w:id="1517496868">
          <w:marLeft w:val="0"/>
          <w:marRight w:val="0"/>
          <w:marTop w:val="0"/>
          <w:marBottom w:val="0"/>
          <w:divBdr>
            <w:top w:val="none" w:sz="0" w:space="0" w:color="auto"/>
            <w:left w:val="none" w:sz="0" w:space="0" w:color="auto"/>
            <w:bottom w:val="none" w:sz="0" w:space="0" w:color="auto"/>
            <w:right w:val="none" w:sz="0" w:space="0" w:color="auto"/>
          </w:divBdr>
          <w:divsChild>
            <w:div w:id="1517496736">
              <w:marLeft w:val="0"/>
              <w:marRight w:val="0"/>
              <w:marTop w:val="0"/>
              <w:marBottom w:val="0"/>
              <w:divBdr>
                <w:top w:val="none" w:sz="0" w:space="0" w:color="auto"/>
                <w:left w:val="none" w:sz="0" w:space="0" w:color="auto"/>
                <w:bottom w:val="none" w:sz="0" w:space="0" w:color="auto"/>
                <w:right w:val="none" w:sz="0" w:space="0" w:color="auto"/>
              </w:divBdr>
            </w:div>
            <w:div w:id="1517496745">
              <w:marLeft w:val="0"/>
              <w:marRight w:val="0"/>
              <w:marTop w:val="0"/>
              <w:marBottom w:val="0"/>
              <w:divBdr>
                <w:top w:val="none" w:sz="0" w:space="0" w:color="auto"/>
                <w:left w:val="none" w:sz="0" w:space="0" w:color="auto"/>
                <w:bottom w:val="none" w:sz="0" w:space="0" w:color="auto"/>
                <w:right w:val="none" w:sz="0" w:space="0" w:color="auto"/>
              </w:divBdr>
            </w:div>
            <w:div w:id="1517496817">
              <w:marLeft w:val="0"/>
              <w:marRight w:val="0"/>
              <w:marTop w:val="0"/>
              <w:marBottom w:val="0"/>
              <w:divBdr>
                <w:top w:val="none" w:sz="0" w:space="0" w:color="auto"/>
                <w:left w:val="none" w:sz="0" w:space="0" w:color="auto"/>
                <w:bottom w:val="none" w:sz="0" w:space="0" w:color="auto"/>
                <w:right w:val="none" w:sz="0" w:space="0" w:color="auto"/>
              </w:divBdr>
            </w:div>
            <w:div w:id="1517496841">
              <w:marLeft w:val="0"/>
              <w:marRight w:val="0"/>
              <w:marTop w:val="0"/>
              <w:marBottom w:val="0"/>
              <w:divBdr>
                <w:top w:val="none" w:sz="0" w:space="0" w:color="auto"/>
                <w:left w:val="none" w:sz="0" w:space="0" w:color="auto"/>
                <w:bottom w:val="none" w:sz="0" w:space="0" w:color="auto"/>
                <w:right w:val="none" w:sz="0" w:space="0" w:color="auto"/>
              </w:divBdr>
            </w:div>
            <w:div w:id="15174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763">
      <w:marLeft w:val="0"/>
      <w:marRight w:val="0"/>
      <w:marTop w:val="0"/>
      <w:marBottom w:val="0"/>
      <w:divBdr>
        <w:top w:val="none" w:sz="0" w:space="0" w:color="auto"/>
        <w:left w:val="none" w:sz="0" w:space="0" w:color="auto"/>
        <w:bottom w:val="none" w:sz="0" w:space="0" w:color="auto"/>
        <w:right w:val="none" w:sz="0" w:space="0" w:color="auto"/>
      </w:divBdr>
      <w:divsChild>
        <w:div w:id="1517496783">
          <w:marLeft w:val="0"/>
          <w:marRight w:val="0"/>
          <w:marTop w:val="0"/>
          <w:marBottom w:val="0"/>
          <w:divBdr>
            <w:top w:val="none" w:sz="0" w:space="0" w:color="auto"/>
            <w:left w:val="none" w:sz="0" w:space="0" w:color="auto"/>
            <w:bottom w:val="none" w:sz="0" w:space="0" w:color="auto"/>
            <w:right w:val="none" w:sz="0" w:space="0" w:color="auto"/>
          </w:divBdr>
          <w:divsChild>
            <w:div w:id="1517496757">
              <w:marLeft w:val="0"/>
              <w:marRight w:val="0"/>
              <w:marTop w:val="0"/>
              <w:marBottom w:val="0"/>
              <w:divBdr>
                <w:top w:val="none" w:sz="0" w:space="0" w:color="auto"/>
                <w:left w:val="none" w:sz="0" w:space="0" w:color="auto"/>
                <w:bottom w:val="none" w:sz="0" w:space="0" w:color="auto"/>
                <w:right w:val="none" w:sz="0" w:space="0" w:color="auto"/>
              </w:divBdr>
            </w:div>
            <w:div w:id="1517496759">
              <w:marLeft w:val="0"/>
              <w:marRight w:val="0"/>
              <w:marTop w:val="0"/>
              <w:marBottom w:val="0"/>
              <w:divBdr>
                <w:top w:val="none" w:sz="0" w:space="0" w:color="auto"/>
                <w:left w:val="none" w:sz="0" w:space="0" w:color="auto"/>
                <w:bottom w:val="none" w:sz="0" w:space="0" w:color="auto"/>
                <w:right w:val="none" w:sz="0" w:space="0" w:color="auto"/>
              </w:divBdr>
            </w:div>
            <w:div w:id="1517496773">
              <w:marLeft w:val="0"/>
              <w:marRight w:val="0"/>
              <w:marTop w:val="0"/>
              <w:marBottom w:val="0"/>
              <w:divBdr>
                <w:top w:val="none" w:sz="0" w:space="0" w:color="auto"/>
                <w:left w:val="none" w:sz="0" w:space="0" w:color="auto"/>
                <w:bottom w:val="none" w:sz="0" w:space="0" w:color="auto"/>
                <w:right w:val="none" w:sz="0" w:space="0" w:color="auto"/>
              </w:divBdr>
            </w:div>
            <w:div w:id="1517496808">
              <w:marLeft w:val="0"/>
              <w:marRight w:val="0"/>
              <w:marTop w:val="0"/>
              <w:marBottom w:val="0"/>
              <w:divBdr>
                <w:top w:val="none" w:sz="0" w:space="0" w:color="auto"/>
                <w:left w:val="none" w:sz="0" w:space="0" w:color="auto"/>
                <w:bottom w:val="none" w:sz="0" w:space="0" w:color="auto"/>
                <w:right w:val="none" w:sz="0" w:space="0" w:color="auto"/>
              </w:divBdr>
            </w:div>
            <w:div w:id="15174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764">
      <w:marLeft w:val="0"/>
      <w:marRight w:val="0"/>
      <w:marTop w:val="0"/>
      <w:marBottom w:val="0"/>
      <w:divBdr>
        <w:top w:val="none" w:sz="0" w:space="0" w:color="auto"/>
        <w:left w:val="none" w:sz="0" w:space="0" w:color="auto"/>
        <w:bottom w:val="none" w:sz="0" w:space="0" w:color="auto"/>
        <w:right w:val="none" w:sz="0" w:space="0" w:color="auto"/>
      </w:divBdr>
      <w:divsChild>
        <w:div w:id="1517496829">
          <w:marLeft w:val="0"/>
          <w:marRight w:val="0"/>
          <w:marTop w:val="0"/>
          <w:marBottom w:val="0"/>
          <w:divBdr>
            <w:top w:val="none" w:sz="0" w:space="0" w:color="auto"/>
            <w:left w:val="none" w:sz="0" w:space="0" w:color="auto"/>
            <w:bottom w:val="none" w:sz="0" w:space="0" w:color="auto"/>
            <w:right w:val="none" w:sz="0" w:space="0" w:color="auto"/>
          </w:divBdr>
          <w:divsChild>
            <w:div w:id="15174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765">
      <w:marLeft w:val="0"/>
      <w:marRight w:val="0"/>
      <w:marTop w:val="0"/>
      <w:marBottom w:val="0"/>
      <w:divBdr>
        <w:top w:val="none" w:sz="0" w:space="0" w:color="auto"/>
        <w:left w:val="none" w:sz="0" w:space="0" w:color="auto"/>
        <w:bottom w:val="none" w:sz="0" w:space="0" w:color="auto"/>
        <w:right w:val="none" w:sz="0" w:space="0" w:color="auto"/>
      </w:divBdr>
      <w:divsChild>
        <w:div w:id="1517496824">
          <w:marLeft w:val="0"/>
          <w:marRight w:val="0"/>
          <w:marTop w:val="0"/>
          <w:marBottom w:val="0"/>
          <w:divBdr>
            <w:top w:val="none" w:sz="0" w:space="0" w:color="auto"/>
            <w:left w:val="none" w:sz="0" w:space="0" w:color="auto"/>
            <w:bottom w:val="none" w:sz="0" w:space="0" w:color="auto"/>
            <w:right w:val="none" w:sz="0" w:space="0" w:color="auto"/>
          </w:divBdr>
          <w:divsChild>
            <w:div w:id="15174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771">
      <w:marLeft w:val="0"/>
      <w:marRight w:val="0"/>
      <w:marTop w:val="0"/>
      <w:marBottom w:val="0"/>
      <w:divBdr>
        <w:top w:val="none" w:sz="0" w:space="0" w:color="auto"/>
        <w:left w:val="none" w:sz="0" w:space="0" w:color="auto"/>
        <w:bottom w:val="none" w:sz="0" w:space="0" w:color="auto"/>
        <w:right w:val="none" w:sz="0" w:space="0" w:color="auto"/>
      </w:divBdr>
      <w:divsChild>
        <w:div w:id="1517496803">
          <w:marLeft w:val="0"/>
          <w:marRight w:val="0"/>
          <w:marTop w:val="0"/>
          <w:marBottom w:val="0"/>
          <w:divBdr>
            <w:top w:val="none" w:sz="0" w:space="0" w:color="auto"/>
            <w:left w:val="none" w:sz="0" w:space="0" w:color="auto"/>
            <w:bottom w:val="none" w:sz="0" w:space="0" w:color="auto"/>
            <w:right w:val="none" w:sz="0" w:space="0" w:color="auto"/>
          </w:divBdr>
          <w:divsChild>
            <w:div w:id="1517496781">
              <w:marLeft w:val="0"/>
              <w:marRight w:val="0"/>
              <w:marTop w:val="0"/>
              <w:marBottom w:val="0"/>
              <w:divBdr>
                <w:top w:val="none" w:sz="0" w:space="0" w:color="auto"/>
                <w:left w:val="none" w:sz="0" w:space="0" w:color="auto"/>
                <w:bottom w:val="none" w:sz="0" w:space="0" w:color="auto"/>
                <w:right w:val="none" w:sz="0" w:space="0" w:color="auto"/>
              </w:divBdr>
            </w:div>
            <w:div w:id="1517496859">
              <w:marLeft w:val="0"/>
              <w:marRight w:val="0"/>
              <w:marTop w:val="0"/>
              <w:marBottom w:val="0"/>
              <w:divBdr>
                <w:top w:val="none" w:sz="0" w:space="0" w:color="auto"/>
                <w:left w:val="none" w:sz="0" w:space="0" w:color="auto"/>
                <w:bottom w:val="none" w:sz="0" w:space="0" w:color="auto"/>
                <w:right w:val="none" w:sz="0" w:space="0" w:color="auto"/>
              </w:divBdr>
            </w:div>
            <w:div w:id="15174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774">
      <w:marLeft w:val="0"/>
      <w:marRight w:val="0"/>
      <w:marTop w:val="0"/>
      <w:marBottom w:val="0"/>
      <w:divBdr>
        <w:top w:val="none" w:sz="0" w:space="0" w:color="auto"/>
        <w:left w:val="none" w:sz="0" w:space="0" w:color="auto"/>
        <w:bottom w:val="none" w:sz="0" w:space="0" w:color="auto"/>
        <w:right w:val="none" w:sz="0" w:space="0" w:color="auto"/>
      </w:divBdr>
      <w:divsChild>
        <w:div w:id="1517496812">
          <w:marLeft w:val="0"/>
          <w:marRight w:val="0"/>
          <w:marTop w:val="0"/>
          <w:marBottom w:val="0"/>
          <w:divBdr>
            <w:top w:val="none" w:sz="0" w:space="0" w:color="auto"/>
            <w:left w:val="none" w:sz="0" w:space="0" w:color="auto"/>
            <w:bottom w:val="none" w:sz="0" w:space="0" w:color="auto"/>
            <w:right w:val="none" w:sz="0" w:space="0" w:color="auto"/>
          </w:divBdr>
          <w:divsChild>
            <w:div w:id="1517496739">
              <w:marLeft w:val="0"/>
              <w:marRight w:val="0"/>
              <w:marTop w:val="0"/>
              <w:marBottom w:val="0"/>
              <w:divBdr>
                <w:top w:val="none" w:sz="0" w:space="0" w:color="auto"/>
                <w:left w:val="none" w:sz="0" w:space="0" w:color="auto"/>
                <w:bottom w:val="none" w:sz="0" w:space="0" w:color="auto"/>
                <w:right w:val="none" w:sz="0" w:space="0" w:color="auto"/>
              </w:divBdr>
            </w:div>
            <w:div w:id="1517496740">
              <w:marLeft w:val="0"/>
              <w:marRight w:val="0"/>
              <w:marTop w:val="0"/>
              <w:marBottom w:val="0"/>
              <w:divBdr>
                <w:top w:val="none" w:sz="0" w:space="0" w:color="auto"/>
                <w:left w:val="none" w:sz="0" w:space="0" w:color="auto"/>
                <w:bottom w:val="none" w:sz="0" w:space="0" w:color="auto"/>
                <w:right w:val="none" w:sz="0" w:space="0" w:color="auto"/>
              </w:divBdr>
            </w:div>
            <w:div w:id="1517496792">
              <w:marLeft w:val="0"/>
              <w:marRight w:val="0"/>
              <w:marTop w:val="0"/>
              <w:marBottom w:val="0"/>
              <w:divBdr>
                <w:top w:val="none" w:sz="0" w:space="0" w:color="auto"/>
                <w:left w:val="none" w:sz="0" w:space="0" w:color="auto"/>
                <w:bottom w:val="none" w:sz="0" w:space="0" w:color="auto"/>
                <w:right w:val="none" w:sz="0" w:space="0" w:color="auto"/>
              </w:divBdr>
            </w:div>
            <w:div w:id="15174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776">
      <w:marLeft w:val="0"/>
      <w:marRight w:val="0"/>
      <w:marTop w:val="0"/>
      <w:marBottom w:val="0"/>
      <w:divBdr>
        <w:top w:val="none" w:sz="0" w:space="0" w:color="auto"/>
        <w:left w:val="none" w:sz="0" w:space="0" w:color="auto"/>
        <w:bottom w:val="none" w:sz="0" w:space="0" w:color="auto"/>
        <w:right w:val="none" w:sz="0" w:space="0" w:color="auto"/>
      </w:divBdr>
      <w:divsChild>
        <w:div w:id="1517496752">
          <w:marLeft w:val="0"/>
          <w:marRight w:val="0"/>
          <w:marTop w:val="0"/>
          <w:marBottom w:val="0"/>
          <w:divBdr>
            <w:top w:val="none" w:sz="0" w:space="0" w:color="auto"/>
            <w:left w:val="none" w:sz="0" w:space="0" w:color="auto"/>
            <w:bottom w:val="none" w:sz="0" w:space="0" w:color="auto"/>
            <w:right w:val="none" w:sz="0" w:space="0" w:color="auto"/>
          </w:divBdr>
        </w:div>
      </w:divsChild>
    </w:div>
    <w:div w:id="1517496777">
      <w:marLeft w:val="0"/>
      <w:marRight w:val="0"/>
      <w:marTop w:val="0"/>
      <w:marBottom w:val="0"/>
      <w:divBdr>
        <w:top w:val="none" w:sz="0" w:space="0" w:color="auto"/>
        <w:left w:val="none" w:sz="0" w:space="0" w:color="auto"/>
        <w:bottom w:val="none" w:sz="0" w:space="0" w:color="auto"/>
        <w:right w:val="none" w:sz="0" w:space="0" w:color="auto"/>
      </w:divBdr>
      <w:divsChild>
        <w:div w:id="1517496809">
          <w:marLeft w:val="0"/>
          <w:marRight w:val="0"/>
          <w:marTop w:val="0"/>
          <w:marBottom w:val="0"/>
          <w:divBdr>
            <w:top w:val="none" w:sz="0" w:space="0" w:color="auto"/>
            <w:left w:val="none" w:sz="0" w:space="0" w:color="auto"/>
            <w:bottom w:val="none" w:sz="0" w:space="0" w:color="auto"/>
            <w:right w:val="none" w:sz="0" w:space="0" w:color="auto"/>
          </w:divBdr>
          <w:divsChild>
            <w:div w:id="1517496796">
              <w:marLeft w:val="0"/>
              <w:marRight w:val="0"/>
              <w:marTop w:val="0"/>
              <w:marBottom w:val="0"/>
              <w:divBdr>
                <w:top w:val="none" w:sz="0" w:space="0" w:color="auto"/>
                <w:left w:val="none" w:sz="0" w:space="0" w:color="auto"/>
                <w:bottom w:val="none" w:sz="0" w:space="0" w:color="auto"/>
                <w:right w:val="none" w:sz="0" w:space="0" w:color="auto"/>
              </w:divBdr>
            </w:div>
            <w:div w:id="15174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778">
      <w:marLeft w:val="0"/>
      <w:marRight w:val="0"/>
      <w:marTop w:val="0"/>
      <w:marBottom w:val="0"/>
      <w:divBdr>
        <w:top w:val="none" w:sz="0" w:space="0" w:color="auto"/>
        <w:left w:val="none" w:sz="0" w:space="0" w:color="auto"/>
        <w:bottom w:val="none" w:sz="0" w:space="0" w:color="auto"/>
        <w:right w:val="none" w:sz="0" w:space="0" w:color="auto"/>
      </w:divBdr>
      <w:divsChild>
        <w:div w:id="1517496775">
          <w:marLeft w:val="0"/>
          <w:marRight w:val="0"/>
          <w:marTop w:val="0"/>
          <w:marBottom w:val="0"/>
          <w:divBdr>
            <w:top w:val="none" w:sz="0" w:space="0" w:color="auto"/>
            <w:left w:val="none" w:sz="0" w:space="0" w:color="auto"/>
            <w:bottom w:val="none" w:sz="0" w:space="0" w:color="auto"/>
            <w:right w:val="none" w:sz="0" w:space="0" w:color="auto"/>
          </w:divBdr>
          <w:divsChild>
            <w:div w:id="1517496756">
              <w:marLeft w:val="0"/>
              <w:marRight w:val="0"/>
              <w:marTop w:val="0"/>
              <w:marBottom w:val="0"/>
              <w:divBdr>
                <w:top w:val="none" w:sz="0" w:space="0" w:color="auto"/>
                <w:left w:val="none" w:sz="0" w:space="0" w:color="auto"/>
                <w:bottom w:val="none" w:sz="0" w:space="0" w:color="auto"/>
                <w:right w:val="none" w:sz="0" w:space="0" w:color="auto"/>
              </w:divBdr>
            </w:div>
            <w:div w:id="1517496782">
              <w:marLeft w:val="0"/>
              <w:marRight w:val="0"/>
              <w:marTop w:val="0"/>
              <w:marBottom w:val="0"/>
              <w:divBdr>
                <w:top w:val="none" w:sz="0" w:space="0" w:color="auto"/>
                <w:left w:val="none" w:sz="0" w:space="0" w:color="auto"/>
                <w:bottom w:val="none" w:sz="0" w:space="0" w:color="auto"/>
                <w:right w:val="none" w:sz="0" w:space="0" w:color="auto"/>
              </w:divBdr>
            </w:div>
            <w:div w:id="1517496791">
              <w:marLeft w:val="0"/>
              <w:marRight w:val="0"/>
              <w:marTop w:val="0"/>
              <w:marBottom w:val="0"/>
              <w:divBdr>
                <w:top w:val="none" w:sz="0" w:space="0" w:color="auto"/>
                <w:left w:val="none" w:sz="0" w:space="0" w:color="auto"/>
                <w:bottom w:val="none" w:sz="0" w:space="0" w:color="auto"/>
                <w:right w:val="none" w:sz="0" w:space="0" w:color="auto"/>
              </w:divBdr>
            </w:div>
            <w:div w:id="1517496806">
              <w:marLeft w:val="0"/>
              <w:marRight w:val="0"/>
              <w:marTop w:val="0"/>
              <w:marBottom w:val="0"/>
              <w:divBdr>
                <w:top w:val="none" w:sz="0" w:space="0" w:color="auto"/>
                <w:left w:val="none" w:sz="0" w:space="0" w:color="auto"/>
                <w:bottom w:val="none" w:sz="0" w:space="0" w:color="auto"/>
                <w:right w:val="none" w:sz="0" w:space="0" w:color="auto"/>
              </w:divBdr>
            </w:div>
            <w:div w:id="1517496811">
              <w:marLeft w:val="0"/>
              <w:marRight w:val="0"/>
              <w:marTop w:val="0"/>
              <w:marBottom w:val="0"/>
              <w:divBdr>
                <w:top w:val="none" w:sz="0" w:space="0" w:color="auto"/>
                <w:left w:val="none" w:sz="0" w:space="0" w:color="auto"/>
                <w:bottom w:val="none" w:sz="0" w:space="0" w:color="auto"/>
                <w:right w:val="none" w:sz="0" w:space="0" w:color="auto"/>
              </w:divBdr>
            </w:div>
            <w:div w:id="1517496815">
              <w:marLeft w:val="0"/>
              <w:marRight w:val="0"/>
              <w:marTop w:val="0"/>
              <w:marBottom w:val="0"/>
              <w:divBdr>
                <w:top w:val="none" w:sz="0" w:space="0" w:color="auto"/>
                <w:left w:val="none" w:sz="0" w:space="0" w:color="auto"/>
                <w:bottom w:val="none" w:sz="0" w:space="0" w:color="auto"/>
                <w:right w:val="none" w:sz="0" w:space="0" w:color="auto"/>
              </w:divBdr>
            </w:div>
            <w:div w:id="1517496834">
              <w:marLeft w:val="0"/>
              <w:marRight w:val="0"/>
              <w:marTop w:val="0"/>
              <w:marBottom w:val="0"/>
              <w:divBdr>
                <w:top w:val="none" w:sz="0" w:space="0" w:color="auto"/>
                <w:left w:val="none" w:sz="0" w:space="0" w:color="auto"/>
                <w:bottom w:val="none" w:sz="0" w:space="0" w:color="auto"/>
                <w:right w:val="none" w:sz="0" w:space="0" w:color="auto"/>
              </w:divBdr>
            </w:div>
            <w:div w:id="15174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795">
      <w:marLeft w:val="0"/>
      <w:marRight w:val="0"/>
      <w:marTop w:val="0"/>
      <w:marBottom w:val="0"/>
      <w:divBdr>
        <w:top w:val="none" w:sz="0" w:space="0" w:color="auto"/>
        <w:left w:val="none" w:sz="0" w:space="0" w:color="auto"/>
        <w:bottom w:val="none" w:sz="0" w:space="0" w:color="auto"/>
        <w:right w:val="none" w:sz="0" w:space="0" w:color="auto"/>
      </w:divBdr>
      <w:divsChild>
        <w:div w:id="1517496857">
          <w:marLeft w:val="0"/>
          <w:marRight w:val="0"/>
          <w:marTop w:val="0"/>
          <w:marBottom w:val="0"/>
          <w:divBdr>
            <w:top w:val="none" w:sz="0" w:space="0" w:color="auto"/>
            <w:left w:val="none" w:sz="0" w:space="0" w:color="auto"/>
            <w:bottom w:val="none" w:sz="0" w:space="0" w:color="auto"/>
            <w:right w:val="none" w:sz="0" w:space="0" w:color="auto"/>
          </w:divBdr>
          <w:divsChild>
            <w:div w:id="15174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797">
      <w:marLeft w:val="0"/>
      <w:marRight w:val="0"/>
      <w:marTop w:val="0"/>
      <w:marBottom w:val="0"/>
      <w:divBdr>
        <w:top w:val="none" w:sz="0" w:space="0" w:color="auto"/>
        <w:left w:val="none" w:sz="0" w:space="0" w:color="auto"/>
        <w:bottom w:val="none" w:sz="0" w:space="0" w:color="auto"/>
        <w:right w:val="none" w:sz="0" w:space="0" w:color="auto"/>
      </w:divBdr>
      <w:divsChild>
        <w:div w:id="1517496828">
          <w:marLeft w:val="0"/>
          <w:marRight w:val="0"/>
          <w:marTop w:val="0"/>
          <w:marBottom w:val="0"/>
          <w:divBdr>
            <w:top w:val="none" w:sz="0" w:space="0" w:color="auto"/>
            <w:left w:val="none" w:sz="0" w:space="0" w:color="auto"/>
            <w:bottom w:val="none" w:sz="0" w:space="0" w:color="auto"/>
            <w:right w:val="none" w:sz="0" w:space="0" w:color="auto"/>
          </w:divBdr>
          <w:divsChild>
            <w:div w:id="1517496746">
              <w:marLeft w:val="0"/>
              <w:marRight w:val="0"/>
              <w:marTop w:val="0"/>
              <w:marBottom w:val="0"/>
              <w:divBdr>
                <w:top w:val="none" w:sz="0" w:space="0" w:color="auto"/>
                <w:left w:val="none" w:sz="0" w:space="0" w:color="auto"/>
                <w:bottom w:val="none" w:sz="0" w:space="0" w:color="auto"/>
                <w:right w:val="none" w:sz="0" w:space="0" w:color="auto"/>
              </w:divBdr>
            </w:div>
            <w:div w:id="15174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800">
      <w:marLeft w:val="0"/>
      <w:marRight w:val="0"/>
      <w:marTop w:val="0"/>
      <w:marBottom w:val="0"/>
      <w:divBdr>
        <w:top w:val="none" w:sz="0" w:space="0" w:color="auto"/>
        <w:left w:val="none" w:sz="0" w:space="0" w:color="auto"/>
        <w:bottom w:val="none" w:sz="0" w:space="0" w:color="auto"/>
        <w:right w:val="none" w:sz="0" w:space="0" w:color="auto"/>
      </w:divBdr>
      <w:divsChild>
        <w:div w:id="1517496822">
          <w:marLeft w:val="0"/>
          <w:marRight w:val="0"/>
          <w:marTop w:val="0"/>
          <w:marBottom w:val="0"/>
          <w:divBdr>
            <w:top w:val="none" w:sz="0" w:space="0" w:color="auto"/>
            <w:left w:val="none" w:sz="0" w:space="0" w:color="auto"/>
            <w:bottom w:val="none" w:sz="0" w:space="0" w:color="auto"/>
            <w:right w:val="none" w:sz="0" w:space="0" w:color="auto"/>
          </w:divBdr>
          <w:divsChild>
            <w:div w:id="1517496793">
              <w:marLeft w:val="0"/>
              <w:marRight w:val="0"/>
              <w:marTop w:val="0"/>
              <w:marBottom w:val="0"/>
              <w:divBdr>
                <w:top w:val="none" w:sz="0" w:space="0" w:color="auto"/>
                <w:left w:val="none" w:sz="0" w:space="0" w:color="auto"/>
                <w:bottom w:val="none" w:sz="0" w:space="0" w:color="auto"/>
                <w:right w:val="none" w:sz="0" w:space="0" w:color="auto"/>
              </w:divBdr>
            </w:div>
            <w:div w:id="1517496831">
              <w:marLeft w:val="0"/>
              <w:marRight w:val="0"/>
              <w:marTop w:val="0"/>
              <w:marBottom w:val="0"/>
              <w:divBdr>
                <w:top w:val="none" w:sz="0" w:space="0" w:color="auto"/>
                <w:left w:val="none" w:sz="0" w:space="0" w:color="auto"/>
                <w:bottom w:val="none" w:sz="0" w:space="0" w:color="auto"/>
                <w:right w:val="none" w:sz="0" w:space="0" w:color="auto"/>
              </w:divBdr>
            </w:div>
            <w:div w:id="1517496846">
              <w:marLeft w:val="0"/>
              <w:marRight w:val="0"/>
              <w:marTop w:val="0"/>
              <w:marBottom w:val="0"/>
              <w:divBdr>
                <w:top w:val="none" w:sz="0" w:space="0" w:color="auto"/>
                <w:left w:val="none" w:sz="0" w:space="0" w:color="auto"/>
                <w:bottom w:val="none" w:sz="0" w:space="0" w:color="auto"/>
                <w:right w:val="none" w:sz="0" w:space="0" w:color="auto"/>
              </w:divBdr>
            </w:div>
            <w:div w:id="15174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801">
      <w:marLeft w:val="0"/>
      <w:marRight w:val="0"/>
      <w:marTop w:val="0"/>
      <w:marBottom w:val="0"/>
      <w:divBdr>
        <w:top w:val="none" w:sz="0" w:space="0" w:color="auto"/>
        <w:left w:val="none" w:sz="0" w:space="0" w:color="auto"/>
        <w:bottom w:val="none" w:sz="0" w:space="0" w:color="auto"/>
        <w:right w:val="none" w:sz="0" w:space="0" w:color="auto"/>
      </w:divBdr>
      <w:divsChild>
        <w:div w:id="1517496766">
          <w:marLeft w:val="0"/>
          <w:marRight w:val="0"/>
          <w:marTop w:val="0"/>
          <w:marBottom w:val="0"/>
          <w:divBdr>
            <w:top w:val="none" w:sz="0" w:space="0" w:color="auto"/>
            <w:left w:val="none" w:sz="0" w:space="0" w:color="auto"/>
            <w:bottom w:val="none" w:sz="0" w:space="0" w:color="auto"/>
            <w:right w:val="none" w:sz="0" w:space="0" w:color="auto"/>
          </w:divBdr>
        </w:div>
      </w:divsChild>
    </w:div>
    <w:div w:id="1517496810">
      <w:marLeft w:val="0"/>
      <w:marRight w:val="0"/>
      <w:marTop w:val="0"/>
      <w:marBottom w:val="0"/>
      <w:divBdr>
        <w:top w:val="none" w:sz="0" w:space="0" w:color="auto"/>
        <w:left w:val="none" w:sz="0" w:space="0" w:color="auto"/>
        <w:bottom w:val="none" w:sz="0" w:space="0" w:color="auto"/>
        <w:right w:val="none" w:sz="0" w:space="0" w:color="auto"/>
      </w:divBdr>
      <w:divsChild>
        <w:div w:id="1517496738">
          <w:marLeft w:val="0"/>
          <w:marRight w:val="0"/>
          <w:marTop w:val="0"/>
          <w:marBottom w:val="0"/>
          <w:divBdr>
            <w:top w:val="none" w:sz="0" w:space="0" w:color="auto"/>
            <w:left w:val="none" w:sz="0" w:space="0" w:color="auto"/>
            <w:bottom w:val="none" w:sz="0" w:space="0" w:color="auto"/>
            <w:right w:val="none" w:sz="0" w:space="0" w:color="auto"/>
          </w:divBdr>
        </w:div>
      </w:divsChild>
    </w:div>
    <w:div w:id="1517496816">
      <w:marLeft w:val="0"/>
      <w:marRight w:val="0"/>
      <w:marTop w:val="0"/>
      <w:marBottom w:val="0"/>
      <w:divBdr>
        <w:top w:val="none" w:sz="0" w:space="0" w:color="auto"/>
        <w:left w:val="none" w:sz="0" w:space="0" w:color="auto"/>
        <w:bottom w:val="none" w:sz="0" w:space="0" w:color="auto"/>
        <w:right w:val="none" w:sz="0" w:space="0" w:color="auto"/>
      </w:divBdr>
      <w:divsChild>
        <w:div w:id="1517496820">
          <w:marLeft w:val="0"/>
          <w:marRight w:val="0"/>
          <w:marTop w:val="0"/>
          <w:marBottom w:val="0"/>
          <w:divBdr>
            <w:top w:val="none" w:sz="0" w:space="0" w:color="auto"/>
            <w:left w:val="none" w:sz="0" w:space="0" w:color="auto"/>
            <w:bottom w:val="none" w:sz="0" w:space="0" w:color="auto"/>
            <w:right w:val="none" w:sz="0" w:space="0" w:color="auto"/>
          </w:divBdr>
          <w:divsChild>
            <w:div w:id="1517496788">
              <w:marLeft w:val="0"/>
              <w:marRight w:val="0"/>
              <w:marTop w:val="0"/>
              <w:marBottom w:val="0"/>
              <w:divBdr>
                <w:top w:val="none" w:sz="0" w:space="0" w:color="auto"/>
                <w:left w:val="none" w:sz="0" w:space="0" w:color="auto"/>
                <w:bottom w:val="none" w:sz="0" w:space="0" w:color="auto"/>
                <w:right w:val="none" w:sz="0" w:space="0" w:color="auto"/>
              </w:divBdr>
            </w:div>
            <w:div w:id="15174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825">
      <w:marLeft w:val="0"/>
      <w:marRight w:val="0"/>
      <w:marTop w:val="0"/>
      <w:marBottom w:val="0"/>
      <w:divBdr>
        <w:top w:val="none" w:sz="0" w:space="0" w:color="auto"/>
        <w:left w:val="none" w:sz="0" w:space="0" w:color="auto"/>
        <w:bottom w:val="none" w:sz="0" w:space="0" w:color="auto"/>
        <w:right w:val="none" w:sz="0" w:space="0" w:color="auto"/>
      </w:divBdr>
      <w:divsChild>
        <w:div w:id="1517496807">
          <w:marLeft w:val="0"/>
          <w:marRight w:val="0"/>
          <w:marTop w:val="0"/>
          <w:marBottom w:val="0"/>
          <w:divBdr>
            <w:top w:val="none" w:sz="0" w:space="0" w:color="auto"/>
            <w:left w:val="none" w:sz="0" w:space="0" w:color="auto"/>
            <w:bottom w:val="none" w:sz="0" w:space="0" w:color="auto"/>
            <w:right w:val="none" w:sz="0" w:space="0" w:color="auto"/>
          </w:divBdr>
          <w:divsChild>
            <w:div w:id="1517496754">
              <w:marLeft w:val="0"/>
              <w:marRight w:val="0"/>
              <w:marTop w:val="0"/>
              <w:marBottom w:val="0"/>
              <w:divBdr>
                <w:top w:val="none" w:sz="0" w:space="0" w:color="auto"/>
                <w:left w:val="none" w:sz="0" w:space="0" w:color="auto"/>
                <w:bottom w:val="none" w:sz="0" w:space="0" w:color="auto"/>
                <w:right w:val="none" w:sz="0" w:space="0" w:color="auto"/>
              </w:divBdr>
            </w:div>
            <w:div w:id="1517496794">
              <w:marLeft w:val="0"/>
              <w:marRight w:val="0"/>
              <w:marTop w:val="0"/>
              <w:marBottom w:val="0"/>
              <w:divBdr>
                <w:top w:val="none" w:sz="0" w:space="0" w:color="auto"/>
                <w:left w:val="none" w:sz="0" w:space="0" w:color="auto"/>
                <w:bottom w:val="none" w:sz="0" w:space="0" w:color="auto"/>
                <w:right w:val="none" w:sz="0" w:space="0" w:color="auto"/>
              </w:divBdr>
            </w:div>
            <w:div w:id="15174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830">
      <w:marLeft w:val="0"/>
      <w:marRight w:val="0"/>
      <w:marTop w:val="0"/>
      <w:marBottom w:val="0"/>
      <w:divBdr>
        <w:top w:val="none" w:sz="0" w:space="0" w:color="auto"/>
        <w:left w:val="none" w:sz="0" w:space="0" w:color="auto"/>
        <w:bottom w:val="none" w:sz="0" w:space="0" w:color="auto"/>
        <w:right w:val="none" w:sz="0" w:space="0" w:color="auto"/>
      </w:divBdr>
      <w:divsChild>
        <w:div w:id="1517496813">
          <w:marLeft w:val="0"/>
          <w:marRight w:val="0"/>
          <w:marTop w:val="0"/>
          <w:marBottom w:val="0"/>
          <w:divBdr>
            <w:top w:val="none" w:sz="0" w:space="0" w:color="auto"/>
            <w:left w:val="none" w:sz="0" w:space="0" w:color="auto"/>
            <w:bottom w:val="none" w:sz="0" w:space="0" w:color="auto"/>
            <w:right w:val="none" w:sz="0" w:space="0" w:color="auto"/>
          </w:divBdr>
          <w:divsChild>
            <w:div w:id="15174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836">
      <w:marLeft w:val="0"/>
      <w:marRight w:val="0"/>
      <w:marTop w:val="0"/>
      <w:marBottom w:val="0"/>
      <w:divBdr>
        <w:top w:val="none" w:sz="0" w:space="0" w:color="auto"/>
        <w:left w:val="none" w:sz="0" w:space="0" w:color="auto"/>
        <w:bottom w:val="none" w:sz="0" w:space="0" w:color="auto"/>
        <w:right w:val="none" w:sz="0" w:space="0" w:color="auto"/>
      </w:divBdr>
      <w:divsChild>
        <w:div w:id="1517496786">
          <w:marLeft w:val="0"/>
          <w:marRight w:val="0"/>
          <w:marTop w:val="0"/>
          <w:marBottom w:val="0"/>
          <w:divBdr>
            <w:top w:val="none" w:sz="0" w:space="0" w:color="auto"/>
            <w:left w:val="none" w:sz="0" w:space="0" w:color="auto"/>
            <w:bottom w:val="none" w:sz="0" w:space="0" w:color="auto"/>
            <w:right w:val="none" w:sz="0" w:space="0" w:color="auto"/>
          </w:divBdr>
          <w:divsChild>
            <w:div w:id="1517496780">
              <w:marLeft w:val="0"/>
              <w:marRight w:val="0"/>
              <w:marTop w:val="0"/>
              <w:marBottom w:val="0"/>
              <w:divBdr>
                <w:top w:val="none" w:sz="0" w:space="0" w:color="auto"/>
                <w:left w:val="none" w:sz="0" w:space="0" w:color="auto"/>
                <w:bottom w:val="none" w:sz="0" w:space="0" w:color="auto"/>
                <w:right w:val="none" w:sz="0" w:space="0" w:color="auto"/>
              </w:divBdr>
            </w:div>
            <w:div w:id="1517496843">
              <w:marLeft w:val="0"/>
              <w:marRight w:val="0"/>
              <w:marTop w:val="0"/>
              <w:marBottom w:val="0"/>
              <w:divBdr>
                <w:top w:val="none" w:sz="0" w:space="0" w:color="auto"/>
                <w:left w:val="none" w:sz="0" w:space="0" w:color="auto"/>
                <w:bottom w:val="none" w:sz="0" w:space="0" w:color="auto"/>
                <w:right w:val="none" w:sz="0" w:space="0" w:color="auto"/>
              </w:divBdr>
            </w:div>
            <w:div w:id="1517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844">
      <w:marLeft w:val="0"/>
      <w:marRight w:val="0"/>
      <w:marTop w:val="0"/>
      <w:marBottom w:val="0"/>
      <w:divBdr>
        <w:top w:val="none" w:sz="0" w:space="0" w:color="auto"/>
        <w:left w:val="none" w:sz="0" w:space="0" w:color="auto"/>
        <w:bottom w:val="none" w:sz="0" w:space="0" w:color="auto"/>
        <w:right w:val="none" w:sz="0" w:space="0" w:color="auto"/>
      </w:divBdr>
      <w:divsChild>
        <w:div w:id="1517496833">
          <w:marLeft w:val="0"/>
          <w:marRight w:val="0"/>
          <w:marTop w:val="0"/>
          <w:marBottom w:val="0"/>
          <w:divBdr>
            <w:top w:val="none" w:sz="0" w:space="0" w:color="auto"/>
            <w:left w:val="none" w:sz="0" w:space="0" w:color="auto"/>
            <w:bottom w:val="none" w:sz="0" w:space="0" w:color="auto"/>
            <w:right w:val="none" w:sz="0" w:space="0" w:color="auto"/>
          </w:divBdr>
          <w:divsChild>
            <w:div w:id="1517496760">
              <w:marLeft w:val="0"/>
              <w:marRight w:val="0"/>
              <w:marTop w:val="0"/>
              <w:marBottom w:val="0"/>
              <w:divBdr>
                <w:top w:val="none" w:sz="0" w:space="0" w:color="auto"/>
                <w:left w:val="none" w:sz="0" w:space="0" w:color="auto"/>
                <w:bottom w:val="none" w:sz="0" w:space="0" w:color="auto"/>
                <w:right w:val="none" w:sz="0" w:space="0" w:color="auto"/>
              </w:divBdr>
            </w:div>
            <w:div w:id="1517496823">
              <w:marLeft w:val="0"/>
              <w:marRight w:val="0"/>
              <w:marTop w:val="0"/>
              <w:marBottom w:val="0"/>
              <w:divBdr>
                <w:top w:val="none" w:sz="0" w:space="0" w:color="auto"/>
                <w:left w:val="none" w:sz="0" w:space="0" w:color="auto"/>
                <w:bottom w:val="none" w:sz="0" w:space="0" w:color="auto"/>
                <w:right w:val="none" w:sz="0" w:space="0" w:color="auto"/>
              </w:divBdr>
            </w:div>
            <w:div w:id="15174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845">
      <w:marLeft w:val="0"/>
      <w:marRight w:val="0"/>
      <w:marTop w:val="0"/>
      <w:marBottom w:val="0"/>
      <w:divBdr>
        <w:top w:val="none" w:sz="0" w:space="0" w:color="auto"/>
        <w:left w:val="none" w:sz="0" w:space="0" w:color="auto"/>
        <w:bottom w:val="none" w:sz="0" w:space="0" w:color="auto"/>
        <w:right w:val="none" w:sz="0" w:space="0" w:color="auto"/>
      </w:divBdr>
      <w:divsChild>
        <w:div w:id="1517496767">
          <w:marLeft w:val="0"/>
          <w:marRight w:val="0"/>
          <w:marTop w:val="0"/>
          <w:marBottom w:val="0"/>
          <w:divBdr>
            <w:top w:val="none" w:sz="0" w:space="0" w:color="auto"/>
            <w:left w:val="none" w:sz="0" w:space="0" w:color="auto"/>
            <w:bottom w:val="none" w:sz="0" w:space="0" w:color="auto"/>
            <w:right w:val="none" w:sz="0" w:space="0" w:color="auto"/>
          </w:divBdr>
        </w:div>
      </w:divsChild>
    </w:div>
    <w:div w:id="1517496853">
      <w:marLeft w:val="0"/>
      <w:marRight w:val="0"/>
      <w:marTop w:val="0"/>
      <w:marBottom w:val="0"/>
      <w:divBdr>
        <w:top w:val="none" w:sz="0" w:space="0" w:color="auto"/>
        <w:left w:val="none" w:sz="0" w:space="0" w:color="auto"/>
        <w:bottom w:val="none" w:sz="0" w:space="0" w:color="auto"/>
        <w:right w:val="none" w:sz="0" w:space="0" w:color="auto"/>
      </w:divBdr>
      <w:divsChild>
        <w:div w:id="1517496852">
          <w:marLeft w:val="0"/>
          <w:marRight w:val="0"/>
          <w:marTop w:val="0"/>
          <w:marBottom w:val="0"/>
          <w:divBdr>
            <w:top w:val="none" w:sz="0" w:space="0" w:color="auto"/>
            <w:left w:val="none" w:sz="0" w:space="0" w:color="auto"/>
            <w:bottom w:val="none" w:sz="0" w:space="0" w:color="auto"/>
            <w:right w:val="none" w:sz="0" w:space="0" w:color="auto"/>
          </w:divBdr>
          <w:divsChild>
            <w:div w:id="1517496769">
              <w:marLeft w:val="0"/>
              <w:marRight w:val="0"/>
              <w:marTop w:val="0"/>
              <w:marBottom w:val="0"/>
              <w:divBdr>
                <w:top w:val="none" w:sz="0" w:space="0" w:color="auto"/>
                <w:left w:val="none" w:sz="0" w:space="0" w:color="auto"/>
                <w:bottom w:val="none" w:sz="0" w:space="0" w:color="auto"/>
                <w:right w:val="none" w:sz="0" w:space="0" w:color="auto"/>
              </w:divBdr>
            </w:div>
            <w:div w:id="1517496779">
              <w:marLeft w:val="0"/>
              <w:marRight w:val="0"/>
              <w:marTop w:val="0"/>
              <w:marBottom w:val="0"/>
              <w:divBdr>
                <w:top w:val="none" w:sz="0" w:space="0" w:color="auto"/>
                <w:left w:val="none" w:sz="0" w:space="0" w:color="auto"/>
                <w:bottom w:val="none" w:sz="0" w:space="0" w:color="auto"/>
                <w:right w:val="none" w:sz="0" w:space="0" w:color="auto"/>
              </w:divBdr>
            </w:div>
            <w:div w:id="1517496804">
              <w:marLeft w:val="0"/>
              <w:marRight w:val="0"/>
              <w:marTop w:val="0"/>
              <w:marBottom w:val="0"/>
              <w:divBdr>
                <w:top w:val="none" w:sz="0" w:space="0" w:color="auto"/>
                <w:left w:val="none" w:sz="0" w:space="0" w:color="auto"/>
                <w:bottom w:val="none" w:sz="0" w:space="0" w:color="auto"/>
                <w:right w:val="none" w:sz="0" w:space="0" w:color="auto"/>
              </w:divBdr>
            </w:div>
            <w:div w:id="1517496835">
              <w:marLeft w:val="0"/>
              <w:marRight w:val="0"/>
              <w:marTop w:val="0"/>
              <w:marBottom w:val="0"/>
              <w:divBdr>
                <w:top w:val="none" w:sz="0" w:space="0" w:color="auto"/>
                <w:left w:val="none" w:sz="0" w:space="0" w:color="auto"/>
                <w:bottom w:val="none" w:sz="0" w:space="0" w:color="auto"/>
                <w:right w:val="none" w:sz="0" w:space="0" w:color="auto"/>
              </w:divBdr>
            </w:div>
            <w:div w:id="1517496838">
              <w:marLeft w:val="0"/>
              <w:marRight w:val="0"/>
              <w:marTop w:val="0"/>
              <w:marBottom w:val="0"/>
              <w:divBdr>
                <w:top w:val="none" w:sz="0" w:space="0" w:color="auto"/>
                <w:left w:val="none" w:sz="0" w:space="0" w:color="auto"/>
                <w:bottom w:val="none" w:sz="0" w:space="0" w:color="auto"/>
                <w:right w:val="none" w:sz="0" w:space="0" w:color="auto"/>
              </w:divBdr>
            </w:div>
            <w:div w:id="15174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855">
      <w:marLeft w:val="0"/>
      <w:marRight w:val="0"/>
      <w:marTop w:val="0"/>
      <w:marBottom w:val="0"/>
      <w:divBdr>
        <w:top w:val="none" w:sz="0" w:space="0" w:color="auto"/>
        <w:left w:val="none" w:sz="0" w:space="0" w:color="auto"/>
        <w:bottom w:val="none" w:sz="0" w:space="0" w:color="auto"/>
        <w:right w:val="none" w:sz="0" w:space="0" w:color="auto"/>
      </w:divBdr>
      <w:divsChild>
        <w:div w:id="1517496814">
          <w:marLeft w:val="0"/>
          <w:marRight w:val="0"/>
          <w:marTop w:val="0"/>
          <w:marBottom w:val="0"/>
          <w:divBdr>
            <w:top w:val="none" w:sz="0" w:space="0" w:color="auto"/>
            <w:left w:val="none" w:sz="0" w:space="0" w:color="auto"/>
            <w:bottom w:val="none" w:sz="0" w:space="0" w:color="auto"/>
            <w:right w:val="none" w:sz="0" w:space="0" w:color="auto"/>
          </w:divBdr>
          <w:divsChild>
            <w:div w:id="1517496749">
              <w:marLeft w:val="0"/>
              <w:marRight w:val="0"/>
              <w:marTop w:val="0"/>
              <w:marBottom w:val="0"/>
              <w:divBdr>
                <w:top w:val="none" w:sz="0" w:space="0" w:color="auto"/>
                <w:left w:val="none" w:sz="0" w:space="0" w:color="auto"/>
                <w:bottom w:val="none" w:sz="0" w:space="0" w:color="auto"/>
                <w:right w:val="none" w:sz="0" w:space="0" w:color="auto"/>
              </w:divBdr>
            </w:div>
            <w:div w:id="1517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6858">
      <w:marLeft w:val="0"/>
      <w:marRight w:val="0"/>
      <w:marTop w:val="0"/>
      <w:marBottom w:val="0"/>
      <w:divBdr>
        <w:top w:val="none" w:sz="0" w:space="0" w:color="auto"/>
        <w:left w:val="none" w:sz="0" w:space="0" w:color="auto"/>
        <w:bottom w:val="none" w:sz="0" w:space="0" w:color="auto"/>
        <w:right w:val="none" w:sz="0" w:space="0" w:color="auto"/>
      </w:divBdr>
      <w:divsChild>
        <w:div w:id="1517496821">
          <w:marLeft w:val="0"/>
          <w:marRight w:val="0"/>
          <w:marTop w:val="0"/>
          <w:marBottom w:val="0"/>
          <w:divBdr>
            <w:top w:val="none" w:sz="0" w:space="0" w:color="auto"/>
            <w:left w:val="none" w:sz="0" w:space="0" w:color="auto"/>
            <w:bottom w:val="none" w:sz="0" w:space="0" w:color="auto"/>
            <w:right w:val="none" w:sz="0" w:space="0" w:color="auto"/>
          </w:divBdr>
          <w:divsChild>
            <w:div w:id="1517496747">
              <w:marLeft w:val="0"/>
              <w:marRight w:val="0"/>
              <w:marTop w:val="0"/>
              <w:marBottom w:val="0"/>
              <w:divBdr>
                <w:top w:val="none" w:sz="0" w:space="0" w:color="auto"/>
                <w:left w:val="none" w:sz="0" w:space="0" w:color="auto"/>
                <w:bottom w:val="none" w:sz="0" w:space="0" w:color="auto"/>
                <w:right w:val="none" w:sz="0" w:space="0" w:color="auto"/>
              </w:divBdr>
            </w:div>
            <w:div w:id="1517496770">
              <w:marLeft w:val="0"/>
              <w:marRight w:val="0"/>
              <w:marTop w:val="0"/>
              <w:marBottom w:val="0"/>
              <w:divBdr>
                <w:top w:val="none" w:sz="0" w:space="0" w:color="auto"/>
                <w:left w:val="none" w:sz="0" w:space="0" w:color="auto"/>
                <w:bottom w:val="none" w:sz="0" w:space="0" w:color="auto"/>
                <w:right w:val="none" w:sz="0" w:space="0" w:color="auto"/>
              </w:divBdr>
            </w:div>
            <w:div w:id="1517496785">
              <w:marLeft w:val="0"/>
              <w:marRight w:val="0"/>
              <w:marTop w:val="0"/>
              <w:marBottom w:val="0"/>
              <w:divBdr>
                <w:top w:val="none" w:sz="0" w:space="0" w:color="auto"/>
                <w:left w:val="none" w:sz="0" w:space="0" w:color="auto"/>
                <w:bottom w:val="none" w:sz="0" w:space="0" w:color="auto"/>
                <w:right w:val="none" w:sz="0" w:space="0" w:color="auto"/>
              </w:divBdr>
            </w:div>
            <w:div w:id="1517496799">
              <w:marLeft w:val="0"/>
              <w:marRight w:val="0"/>
              <w:marTop w:val="0"/>
              <w:marBottom w:val="0"/>
              <w:divBdr>
                <w:top w:val="none" w:sz="0" w:space="0" w:color="auto"/>
                <w:left w:val="none" w:sz="0" w:space="0" w:color="auto"/>
                <w:bottom w:val="none" w:sz="0" w:space="0" w:color="auto"/>
                <w:right w:val="none" w:sz="0" w:space="0" w:color="auto"/>
              </w:divBdr>
            </w:div>
            <w:div w:id="1517496802">
              <w:marLeft w:val="0"/>
              <w:marRight w:val="0"/>
              <w:marTop w:val="0"/>
              <w:marBottom w:val="0"/>
              <w:divBdr>
                <w:top w:val="none" w:sz="0" w:space="0" w:color="auto"/>
                <w:left w:val="none" w:sz="0" w:space="0" w:color="auto"/>
                <w:bottom w:val="none" w:sz="0" w:space="0" w:color="auto"/>
                <w:right w:val="none" w:sz="0" w:space="0" w:color="auto"/>
              </w:divBdr>
            </w:div>
            <w:div w:id="15174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mc.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dadyslexia.org.uk/whatisdyslexia.html" TargetMode="External"/><Relationship Id="rId17" Type="http://schemas.openxmlformats.org/officeDocument/2006/relationships/hyperlink" Target="http://www.mcb.unco.edu/ced/points.cfm" TargetMode="External"/><Relationship Id="rId2" Type="http://schemas.openxmlformats.org/officeDocument/2006/relationships/numbering" Target="numbering.xml"/><Relationship Id="rId16" Type="http://schemas.openxmlformats.org/officeDocument/2006/relationships/hyperlink" Target="http://www.bdadyslexia.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adyslexia.org.uk/adjustments.html" TargetMode="External"/><Relationship Id="rId5" Type="http://schemas.openxmlformats.org/officeDocument/2006/relationships/webSettings" Target="webSettings.xml"/><Relationship Id="rId15" Type="http://schemas.openxmlformats.org/officeDocument/2006/relationships/hyperlink" Target="mailto:guestj@edgehill.ac.uk" TargetMode="External"/><Relationship Id="rId10" Type="http://schemas.openxmlformats.org/officeDocument/2006/relationships/hyperlink" Target="http://www.nmc.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DP.org.uk" TargetMode="External"/><Relationship Id="rId14" Type="http://schemas.openxmlformats.org/officeDocument/2006/relationships/hyperlink" Target="http://www.codp.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91CE-4B50-4CC7-A597-875563D3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Awarding Body</vt:lpstr>
    </vt:vector>
  </TitlesOfParts>
  <Company>EdgeHill</Company>
  <LinksUpToDate>false</LinksUpToDate>
  <CharactersWithSpaces>21074</CharactersWithSpaces>
  <SharedDoc>false</SharedDoc>
  <HLinks>
    <vt:vector size="54" baseType="variant">
      <vt:variant>
        <vt:i4>6357038</vt:i4>
      </vt:variant>
      <vt:variant>
        <vt:i4>24</vt:i4>
      </vt:variant>
      <vt:variant>
        <vt:i4>0</vt:i4>
      </vt:variant>
      <vt:variant>
        <vt:i4>5</vt:i4>
      </vt:variant>
      <vt:variant>
        <vt:lpwstr>http://www.mcb.unco.edu/ced/points.cfm</vt:lpwstr>
      </vt:variant>
      <vt:variant>
        <vt:lpwstr/>
      </vt:variant>
      <vt:variant>
        <vt:i4>7733302</vt:i4>
      </vt:variant>
      <vt:variant>
        <vt:i4>21</vt:i4>
      </vt:variant>
      <vt:variant>
        <vt:i4>0</vt:i4>
      </vt:variant>
      <vt:variant>
        <vt:i4>5</vt:i4>
      </vt:variant>
      <vt:variant>
        <vt:lpwstr>http://www.bdadyslexia.org.uk/</vt:lpwstr>
      </vt:variant>
      <vt:variant>
        <vt:lpwstr/>
      </vt:variant>
      <vt:variant>
        <vt:i4>7602200</vt:i4>
      </vt:variant>
      <vt:variant>
        <vt:i4>18</vt:i4>
      </vt:variant>
      <vt:variant>
        <vt:i4>0</vt:i4>
      </vt:variant>
      <vt:variant>
        <vt:i4>5</vt:i4>
      </vt:variant>
      <vt:variant>
        <vt:lpwstr>mailto:guestj@edgehill.ac.uk</vt:lpwstr>
      </vt:variant>
      <vt:variant>
        <vt:lpwstr/>
      </vt:variant>
      <vt:variant>
        <vt:i4>3473458</vt:i4>
      </vt:variant>
      <vt:variant>
        <vt:i4>15</vt:i4>
      </vt:variant>
      <vt:variant>
        <vt:i4>0</vt:i4>
      </vt:variant>
      <vt:variant>
        <vt:i4>5</vt:i4>
      </vt:variant>
      <vt:variant>
        <vt:lpwstr>http://www.codp.org.uk/</vt:lpwstr>
      </vt:variant>
      <vt:variant>
        <vt:lpwstr/>
      </vt:variant>
      <vt:variant>
        <vt:i4>7602212</vt:i4>
      </vt:variant>
      <vt:variant>
        <vt:i4>12</vt:i4>
      </vt:variant>
      <vt:variant>
        <vt:i4>0</vt:i4>
      </vt:variant>
      <vt:variant>
        <vt:i4>5</vt:i4>
      </vt:variant>
      <vt:variant>
        <vt:lpwstr>http://www.nmc.org.uk/</vt:lpwstr>
      </vt:variant>
      <vt:variant>
        <vt:lpwstr/>
      </vt:variant>
      <vt:variant>
        <vt:i4>1048584</vt:i4>
      </vt:variant>
      <vt:variant>
        <vt:i4>9</vt:i4>
      </vt:variant>
      <vt:variant>
        <vt:i4>0</vt:i4>
      </vt:variant>
      <vt:variant>
        <vt:i4>5</vt:i4>
      </vt:variant>
      <vt:variant>
        <vt:lpwstr>http://www.bdadyslexia.org.uk/whatisdyslexia.html</vt:lpwstr>
      </vt:variant>
      <vt:variant>
        <vt:lpwstr/>
      </vt:variant>
      <vt:variant>
        <vt:i4>3407931</vt:i4>
      </vt:variant>
      <vt:variant>
        <vt:i4>6</vt:i4>
      </vt:variant>
      <vt:variant>
        <vt:i4>0</vt:i4>
      </vt:variant>
      <vt:variant>
        <vt:i4>5</vt:i4>
      </vt:variant>
      <vt:variant>
        <vt:lpwstr>http://www.bdadyslexia.org.uk/adjustments.html</vt:lpwstr>
      </vt:variant>
      <vt:variant>
        <vt:lpwstr/>
      </vt:variant>
      <vt:variant>
        <vt:i4>7602212</vt:i4>
      </vt:variant>
      <vt:variant>
        <vt:i4>3</vt:i4>
      </vt:variant>
      <vt:variant>
        <vt:i4>0</vt:i4>
      </vt:variant>
      <vt:variant>
        <vt:i4>5</vt:i4>
      </vt:variant>
      <vt:variant>
        <vt:lpwstr>http://www.nmc.org.uk/</vt:lpwstr>
      </vt:variant>
      <vt:variant>
        <vt:lpwstr/>
      </vt:variant>
      <vt:variant>
        <vt:i4>3473458</vt:i4>
      </vt:variant>
      <vt:variant>
        <vt:i4>0</vt:i4>
      </vt:variant>
      <vt:variant>
        <vt:i4>0</vt:i4>
      </vt:variant>
      <vt:variant>
        <vt:i4>5</vt:i4>
      </vt:variant>
      <vt:variant>
        <vt:lpwstr>http://www.codp.org.uk/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Awarding Body</dc:title>
  <dc:subject/>
  <dc:creator>farrells</dc:creator>
  <cp:keywords/>
  <dc:description/>
  <cp:lastModifiedBy>LIAM BOYD</cp:lastModifiedBy>
  <cp:revision>7</cp:revision>
  <cp:lastPrinted>2017-03-16T13:17:00Z</cp:lastPrinted>
  <dcterms:created xsi:type="dcterms:W3CDTF">2022-04-16T15:45:00Z</dcterms:created>
  <dcterms:modified xsi:type="dcterms:W3CDTF">2022-04-16T15:49:00Z</dcterms:modified>
</cp:coreProperties>
</file>