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67"/>
        <w:gridCol w:w="1356"/>
        <w:gridCol w:w="3291"/>
      </w:tblGrid>
      <w:tr w:rsidR="0064081A" w:rsidRPr="008B4CF6" w14:paraId="15A5C062" w14:textId="77777777" w:rsidTr="00912B10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1369FBD0" w:rsidR="0064081A" w:rsidRPr="008B4CF6" w:rsidRDefault="00E35C44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3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C22A2F" w:rsidRPr="008B4CF6" w14:paraId="5FCAC698" w14:textId="6A20534E" w:rsidTr="00912B10">
        <w:trPr>
          <w:trHeight w:val="783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2988DC4A" w:rsidR="00A817EC" w:rsidRPr="00DC3C99" w:rsidRDefault="00DC3C99" w:rsidP="00A817EC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DC3C99">
              <w:rPr>
                <w:rFonts w:ascii="Arial" w:hAnsi="Arial" w:cs="Arial"/>
                <w:sz w:val="18"/>
                <w:szCs w:val="18"/>
              </w:rPr>
              <w:t>Takes on board constructive feedback from mentors and colleagues positively and pro-actively.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3921C68C" w14:textId="69DA55D8" w:rsidR="00A817EC" w:rsidRPr="00DC3C99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C3C9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7528D1D7" w14:textId="341CD9A2" w:rsidR="00A817EC" w:rsidRPr="00DC3C99" w:rsidRDefault="00DC3C99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3C99">
              <w:rPr>
                <w:rFonts w:ascii="Arial" w:eastAsia="Calibri" w:hAnsi="Arial" w:cs="Arial"/>
                <w:sz w:val="18"/>
                <w:szCs w:val="18"/>
              </w:rPr>
              <w:t>Works collaboratively with others to provide a higher quality of care.</w:t>
            </w:r>
          </w:p>
        </w:tc>
      </w:tr>
      <w:tr w:rsidR="00C22A2F" w:rsidRPr="008B4CF6" w14:paraId="66A014BB" w14:textId="385628C6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BA9FD5E" w14:textId="77777777" w:rsidR="00DC3C99" w:rsidRPr="00DC3C99" w:rsidRDefault="00DC3C99" w:rsidP="00DC3C99">
            <w:pPr>
              <w:pStyle w:val="NoSpacing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DC3C99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Is organised and efficient with planning, </w:t>
            </w:r>
            <w:proofErr w:type="gramStart"/>
            <w:r w:rsidRPr="00DC3C99">
              <w:rPr>
                <w:rFonts w:eastAsia="Arial" w:cs="Arial"/>
                <w:color w:val="000000" w:themeColor="text1"/>
                <w:sz w:val="18"/>
                <w:szCs w:val="18"/>
              </w:rPr>
              <w:t>preparation</w:t>
            </w:r>
            <w:proofErr w:type="gramEnd"/>
            <w:r w:rsidRPr="00DC3C99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 and assessment.</w:t>
            </w:r>
            <w:r w:rsidRPr="00DC3C99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7B76B55" w14:textId="2081B92F" w:rsidR="00A817EC" w:rsidRPr="00DC3C99" w:rsidRDefault="00A817EC" w:rsidP="00912B10">
            <w:pPr>
              <w:spacing w:line="25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13197FA" w14:textId="53721B53" w:rsidR="00A817EC" w:rsidRPr="00DC3C99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bCs/>
                <w:sz w:val="18"/>
                <w:szCs w:val="18"/>
              </w:rPr>
            </w:pPr>
            <w:r w:rsidRPr="00DC3C99">
              <w:rPr>
                <w:rFonts w:ascii="Arial" w:hAnsi="Arial" w:cs="Arial"/>
                <w:bCs/>
                <w:sz w:val="18"/>
                <w:szCs w:val="18"/>
              </w:rPr>
              <w:t>HE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5C670F91" w14:textId="00092FEC" w:rsidR="00A817EC" w:rsidRPr="00DC3C99" w:rsidRDefault="00DC3C99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C3C9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Helps all pupils to understand that they can succeed, even when faced with challenge.</w:t>
            </w:r>
          </w:p>
        </w:tc>
      </w:tr>
      <w:tr w:rsidR="00A817EC" w:rsidRPr="008B4CF6" w14:paraId="39BF127D" w14:textId="2FA5EFE7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53742CED" w14:textId="77777777" w:rsidR="00DC3C99" w:rsidRPr="00DC3C99" w:rsidRDefault="00DC3C99" w:rsidP="00DC3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3C99">
              <w:rPr>
                <w:rFonts w:ascii="Arial" w:hAnsi="Arial" w:cs="Arial"/>
                <w:color w:val="000000"/>
                <w:sz w:val="18"/>
                <w:szCs w:val="18"/>
              </w:rPr>
              <w:t xml:space="preserve">Ensures that any tailored support, </w:t>
            </w:r>
            <w:proofErr w:type="gramStart"/>
            <w:r w:rsidRPr="00DC3C99">
              <w:rPr>
                <w:rFonts w:ascii="Arial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Pr="00DC3C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interventions, does not adversely affect motivation or access to a broader curriculum.</w:t>
            </w:r>
          </w:p>
          <w:p w14:paraId="49503659" w14:textId="150DD04F" w:rsidR="00A817EC" w:rsidRPr="00DC3C99" w:rsidRDefault="00A817EC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26482BA5" w14:textId="4FE0831B" w:rsidR="00A817EC" w:rsidRPr="00DC3C99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bCs/>
                <w:sz w:val="18"/>
                <w:szCs w:val="18"/>
              </w:rPr>
            </w:pPr>
            <w:r w:rsidRPr="00DC3C99">
              <w:rPr>
                <w:rFonts w:ascii="Arial" w:hAnsi="Arial" w:cs="Arial"/>
                <w:bCs/>
                <w:sz w:val="18"/>
                <w:szCs w:val="18"/>
              </w:rPr>
              <w:t>HPL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0BF12E4A" w14:textId="4F816EBA" w:rsidR="00A817EC" w:rsidRPr="00DC3C99" w:rsidRDefault="00DC3C99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C3C99">
              <w:rPr>
                <w:rFonts w:ascii="Arial" w:eastAsia="Calibri" w:hAnsi="Arial" w:cs="Arial"/>
                <w:sz w:val="18"/>
                <w:szCs w:val="18"/>
              </w:rPr>
              <w:t>Identifies barriers to learning and recognises how to implement strategies to overcome them.</w:t>
            </w:r>
          </w:p>
        </w:tc>
      </w:tr>
      <w:tr w:rsidR="00A817EC" w:rsidRPr="008B4CF6" w14:paraId="471827D5" w14:textId="38B55229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6E58B57A" w:rsidR="00A817EC" w:rsidRPr="00DC3C99" w:rsidRDefault="00DC3C99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C3C99">
              <w:rPr>
                <w:rFonts w:ascii="Arial" w:hAnsi="Arial" w:cs="Arial"/>
                <w:sz w:val="18"/>
                <w:szCs w:val="18"/>
              </w:rPr>
              <w:t xml:space="preserve">Values children’s diversities whilst ensuring all children have an equal right to a </w:t>
            </w:r>
            <w:proofErr w:type="gramStart"/>
            <w:r w:rsidRPr="00DC3C99">
              <w:rPr>
                <w:rFonts w:ascii="Arial" w:hAnsi="Arial" w:cs="Arial"/>
                <w:sz w:val="18"/>
                <w:szCs w:val="18"/>
              </w:rPr>
              <w:t>high quality</w:t>
            </w:r>
            <w:proofErr w:type="gramEnd"/>
            <w:r w:rsidRPr="00DC3C99">
              <w:rPr>
                <w:rFonts w:ascii="Arial" w:hAnsi="Arial" w:cs="Arial"/>
                <w:sz w:val="18"/>
                <w:szCs w:val="18"/>
              </w:rPr>
              <w:t xml:space="preserve"> education.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4A19D32" w14:textId="09784AAE" w:rsidR="00A817EC" w:rsidRPr="00DC3C99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DC3C99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1F1DBA80" w14:textId="7D78FDE0" w:rsidR="00A817EC" w:rsidRPr="00DC3C99" w:rsidRDefault="00DC3C99" w:rsidP="00A817EC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3C99">
              <w:rPr>
                <w:rFonts w:ascii="Arial" w:hAnsi="Arial" w:cs="Arial"/>
                <w:color w:val="000000"/>
                <w:sz w:val="18"/>
                <w:szCs w:val="18"/>
              </w:rPr>
              <w:t xml:space="preserve">Recognises how to independently analyse, </w:t>
            </w:r>
            <w:proofErr w:type="gramStart"/>
            <w:r w:rsidRPr="00DC3C99">
              <w:rPr>
                <w:rFonts w:ascii="Arial" w:hAnsi="Arial" w:cs="Arial"/>
                <w:color w:val="000000"/>
                <w:sz w:val="18"/>
                <w:szCs w:val="18"/>
              </w:rPr>
              <w:t>interpret</w:t>
            </w:r>
            <w:proofErr w:type="gramEnd"/>
            <w:r w:rsidRPr="00DC3C99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relate a school’s assessment policy to their own teaching practice.</w:t>
            </w:r>
          </w:p>
        </w:tc>
      </w:tr>
      <w:tr w:rsidR="00C61DF1" w:rsidRPr="008B4CF6" w14:paraId="1F08E4AE" w14:textId="77777777" w:rsidTr="00912B10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844BE0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559188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50559188"/>
              </w:sdtContent>
            </w:sdt>
          </w:p>
        </w:tc>
        <w:tc>
          <w:tcPr>
            <w:tcW w:w="1573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D358F" w:rsidRPr="008B4CF6" w14:paraId="440FC230" w14:textId="77777777" w:rsidTr="00912B10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912B10">
        <w:trPr>
          <w:trHeight w:val="631"/>
        </w:trPr>
        <w:tc>
          <w:tcPr>
            <w:tcW w:w="5000" w:type="pct"/>
            <w:gridSpan w:val="6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040B2B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040B2B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5236DAD8" w:rsidR="0076783A" w:rsidRPr="008B4CF6" w:rsidRDefault="00040B2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040B2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040B2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040B2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040B2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01D34E76" w14:textId="77777777" w:rsidR="00DC3C99" w:rsidRPr="008B4CF6" w:rsidRDefault="00DC3C99" w:rsidP="005F0922">
      <w:pPr>
        <w:rPr>
          <w:rFonts w:ascii="Arial" w:hAnsi="Arial" w:cs="Arial"/>
          <w:bCs/>
        </w:rPr>
      </w:pPr>
    </w:p>
    <w:sectPr w:rsidR="00DC3C99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proofErr w:type="gramStart"/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 xml:space="preserve">;   </w:t>
    </w:r>
    <w:proofErr w:type="gramEnd"/>
    <w:r w:rsidRPr="00A47517">
      <w:rPr>
        <w:rFonts w:ascii="Arial" w:hAnsi="Arial" w:cs="Arial"/>
        <w:i/>
        <w:sz w:val="18"/>
        <w:szCs w:val="18"/>
      </w:rPr>
      <w:t>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0AYZBRiVnfnFeoSoKU0+Ua07Wgde6vKsWgDgOBOnoUbHW4+fzm2Pkry6+k7T9rcxMmqGAFb8zvW7fHnNyV8dw==" w:salt="f6UFuwPy7eRkYN3G+0DH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0B2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12B10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3C99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35C44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2043</Characters>
  <Application>Microsoft Office Word</Application>
  <DocSecurity>8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4</cp:revision>
  <cp:lastPrinted>2021-09-07T07:02:00Z</cp:lastPrinted>
  <dcterms:created xsi:type="dcterms:W3CDTF">2023-01-12T13:04:00Z</dcterms:created>
  <dcterms:modified xsi:type="dcterms:W3CDTF">2023-01-12T13:32:00Z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