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3F8D99E6" w:rsidR="0064081A" w:rsidRPr="008B4CF6" w:rsidRDefault="00236C80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10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EE0D7F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139F3EBD" w:rsidR="00547EF0" w:rsidRPr="00EE0D7F" w:rsidRDefault="00EE0D7F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Explicitly supports mental health and wellbeing of pupils.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EE0D7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E0D7F">
              <w:rPr>
                <w:rFonts w:ascii="Arial" w:hAnsi="Arial" w:cs="Arial"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301153B2" w:rsidR="00A817EC" w:rsidRPr="00EE0D7F" w:rsidRDefault="00EE0D7F" w:rsidP="00EC5F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E0D7F">
              <w:rPr>
                <w:rFonts w:ascii="Arial" w:eastAsia="Calibri" w:hAnsi="Arial" w:cs="Arial"/>
                <w:sz w:val="18"/>
                <w:szCs w:val="18"/>
              </w:rPr>
              <w:t>Recognises the role of CAHMS and other outside agencies in mental health and behaviour needs.</w:t>
            </w:r>
          </w:p>
        </w:tc>
      </w:tr>
      <w:tr w:rsidR="00C22A2F" w:rsidRPr="00EE0D7F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5F36A5B0" w:rsidR="00A817EC" w:rsidRPr="00EE0D7F" w:rsidRDefault="00EE0D7F" w:rsidP="00EE0D7F">
            <w:pPr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Challenges and stretches pupils.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EE0D7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FBFB441" w14:textId="77777777" w:rsidR="00A817EC" w:rsidRDefault="00EE0D7F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Establishes and maintains an organised, stimulating classroom environment.</w:t>
            </w:r>
          </w:p>
          <w:p w14:paraId="5C670F91" w14:textId="4E7F2BCA" w:rsidR="00EE0D7F" w:rsidRPr="00EE0D7F" w:rsidRDefault="00EE0D7F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7EC" w:rsidRPr="00EE0D7F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E96F635" w14:textId="77777777" w:rsidR="00A817EC" w:rsidRDefault="00EE0D7F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Knows that there is a potential social and emotional impact of labelling and how to capture the voice and aspirations of children.</w:t>
            </w:r>
          </w:p>
          <w:p w14:paraId="3B667E10" w14:textId="77777777" w:rsidR="00EE0D7F" w:rsidRDefault="00EE0D7F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9503659" w14:textId="10703323" w:rsidR="00EE0D7F" w:rsidRPr="00EE0D7F" w:rsidRDefault="00EE0D7F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7D8A2FA6" w:rsidR="00A817EC" w:rsidRPr="00EE0D7F" w:rsidRDefault="001934C5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SK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0BF12E4A" w14:textId="2398A941" w:rsidR="00A817EC" w:rsidRPr="00EE0D7F" w:rsidRDefault="00EE0D7F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Recognises how subject leaders design long-term plans.</w:t>
            </w:r>
          </w:p>
        </w:tc>
      </w:tr>
      <w:tr w:rsidR="00A817EC" w:rsidRPr="00EE0D7F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15310BB3" w:rsidR="00A817EC" w:rsidRPr="00912B10" w:rsidRDefault="001934C5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5382CEF" w14:textId="4011904D" w:rsidR="001934C5" w:rsidRPr="00EE0D7F" w:rsidRDefault="00EE0D7F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D7F">
              <w:rPr>
                <w:rFonts w:ascii="Arial" w:hAnsi="Arial" w:cs="Arial"/>
                <w:sz w:val="18"/>
                <w:szCs w:val="18"/>
              </w:rPr>
              <w:t>Understands how teachers keep up to date with developments in assessment.</w:t>
            </w:r>
          </w:p>
          <w:p w14:paraId="0132C43E" w14:textId="77777777" w:rsidR="001934C5" w:rsidRDefault="001934C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7CE227B" w14:textId="65FEF610" w:rsidR="00EE0D7F" w:rsidRPr="00EE0D7F" w:rsidRDefault="00EE0D7F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632EA0F9" w:rsidR="00A817EC" w:rsidRPr="00EE0D7F" w:rsidRDefault="00A817EC" w:rsidP="001934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159A8009" w:rsidR="00A817EC" w:rsidRPr="00EE0D7F" w:rsidRDefault="00A817EC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6C15FF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6C15FF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6C15FF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6C15FF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6C15FF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6C15FF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6C15FF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2B366F78" w14:textId="77777777" w:rsidR="00EE0D7F" w:rsidRPr="008B4CF6" w:rsidRDefault="00EE0D7F" w:rsidP="005F0922">
      <w:pPr>
        <w:rPr>
          <w:rFonts w:ascii="Arial" w:hAnsi="Arial" w:cs="Arial"/>
          <w:bCs/>
        </w:rPr>
      </w:pPr>
    </w:p>
    <w:sectPr w:rsidR="00EE0D7F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Q63m02RdwgsPkg1+AjsOEkAu8sHRAvtUFeLI3Nf0AWvLX6gN2grtbs5eM9CJqE3lwSxBKryTWMBwKmp3xZ3fw==" w:salt="nM5eFMFb4tyszbkj1lpb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34C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36C80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47EF0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C31D2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C15FF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C5F8A"/>
    <w:rsid w:val="00EE0CBB"/>
    <w:rsid w:val="00EE0D7F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8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2023-01-12T13:18:00Z</dcterms:created>
  <dcterms:modified xsi:type="dcterms:W3CDTF">2023-01-12T13:34:00Z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