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2CE5C932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83252E">
              <w:rPr>
                <w:rFonts w:ascii="Arial" w:hAnsi="Arial" w:cs="Arial"/>
                <w:b/>
                <w:bCs/>
              </w:rPr>
              <w:t>1</w:t>
            </w:r>
            <w:r w:rsidR="007D2EF3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7D2EF3" w:rsidRPr="008B4CF6" w14:paraId="5FCAC698" w14:textId="6A20534E" w:rsidTr="00B44796">
        <w:trPr>
          <w:trHeight w:val="655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7D2EF3" w:rsidRPr="00C22A2F" w:rsidRDefault="007D2EF3" w:rsidP="007D2EF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32DD9966" w:rsidR="007D2EF3" w:rsidRPr="007D2EF3" w:rsidRDefault="007D2EF3" w:rsidP="007D2EF3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7D2EF3">
              <w:rPr>
                <w:rFonts w:ascii="Arial" w:hAnsi="Arial" w:cs="Arial"/>
                <w:sz w:val="18"/>
                <w:szCs w:val="18"/>
              </w:rPr>
              <w:t>Incorporates developed pedagogical and subject knowledge through participation in research, wider and professional networks.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7D2EF3" w:rsidRPr="00CF22D7" w:rsidRDefault="007D2EF3" w:rsidP="007D2EF3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528D1D7" w14:textId="1733BFDE" w:rsidR="007D2EF3" w:rsidRPr="007D2EF3" w:rsidRDefault="007D2EF3" w:rsidP="007D2E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D2EF3">
              <w:rPr>
                <w:rFonts w:ascii="Arial" w:eastAsia="Calibri" w:hAnsi="Arial" w:cs="Arial"/>
                <w:sz w:val="18"/>
                <w:szCs w:val="18"/>
              </w:rPr>
              <w:t>Can identify connections between emotional and behavioural difficulties and mental health needs.</w:t>
            </w:r>
          </w:p>
        </w:tc>
      </w:tr>
      <w:tr w:rsidR="007D2EF3" w:rsidRPr="008B4CF6" w14:paraId="66A014BB" w14:textId="385628C6" w:rsidTr="00B44796">
        <w:trPr>
          <w:trHeight w:val="695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7D2EF3" w:rsidRPr="00C22A2F" w:rsidRDefault="007D2EF3" w:rsidP="007D2EF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7B76B55" w14:textId="7A52A921" w:rsidR="007D2EF3" w:rsidRPr="007D2EF3" w:rsidRDefault="007D2EF3" w:rsidP="007D2EF3">
            <w:pPr>
              <w:rPr>
                <w:rFonts w:ascii="Arial" w:hAnsi="Arial" w:cs="Arial"/>
                <w:sz w:val="18"/>
                <w:szCs w:val="18"/>
              </w:rPr>
            </w:pPr>
            <w:r w:rsidRPr="007D2EF3">
              <w:rPr>
                <w:rFonts w:ascii="Arial" w:hAnsi="Arial" w:cs="Arial"/>
                <w:sz w:val="18"/>
                <w:szCs w:val="18"/>
              </w:rPr>
              <w:t>Establishes and maintains an organised, stimulating classroom environment.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7D2EF3" w:rsidRPr="00CF22D7" w:rsidRDefault="007D2EF3" w:rsidP="007D2EF3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5C670F91" w14:textId="28F3068D" w:rsidR="007D2EF3" w:rsidRPr="007D2EF3" w:rsidRDefault="007D2EF3" w:rsidP="007D2E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</w:t>
            </w:r>
            <w:r w:rsidRPr="007D2EF3">
              <w:rPr>
                <w:rFonts w:ascii="Arial" w:hAnsi="Arial" w:cs="Arial"/>
                <w:sz w:val="18"/>
                <w:szCs w:val="18"/>
              </w:rPr>
              <w:t>ble to establish an effective learning environment using learning outside the classroom, recognising the role of TA and parents when appropriate.</w:t>
            </w:r>
          </w:p>
        </w:tc>
      </w:tr>
      <w:tr w:rsidR="007D2EF3" w:rsidRPr="008B4CF6" w14:paraId="39BF127D" w14:textId="2FA5EFE7" w:rsidTr="00B44796">
        <w:trPr>
          <w:trHeight w:val="723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7D2EF3" w:rsidRPr="00C22A2F" w:rsidRDefault="007D2EF3" w:rsidP="007D2EF3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49503659" w14:textId="502F5757" w:rsidR="007D2EF3" w:rsidRPr="007D2EF3" w:rsidRDefault="007D2EF3" w:rsidP="007D2EF3">
            <w:pPr>
              <w:pStyle w:val="NoSpacing"/>
              <w:rPr>
                <w:rFonts w:cs="Arial"/>
                <w:sz w:val="18"/>
                <w:szCs w:val="18"/>
              </w:rPr>
            </w:pPr>
            <w:r w:rsidRPr="007D2EF3">
              <w:rPr>
                <w:rFonts w:cs="Arial"/>
                <w:sz w:val="18"/>
                <w:szCs w:val="18"/>
              </w:rPr>
              <w:t>Knows that there is a potential social and emotional impact of labelling and how to capture the voice and aspirations of children.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4FE0831B" w:rsidR="007D2EF3" w:rsidRPr="00CF22D7" w:rsidRDefault="007D2EF3" w:rsidP="007D2EF3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BF12E4A" w14:textId="50A15081" w:rsidR="007D2EF3" w:rsidRPr="007D2EF3" w:rsidRDefault="007D2EF3" w:rsidP="007D2E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D2EF3">
              <w:rPr>
                <w:rFonts w:ascii="Arial" w:hAnsi="Arial" w:cs="Arial"/>
                <w:sz w:val="18"/>
                <w:szCs w:val="18"/>
              </w:rPr>
              <w:t>Identifies the individual needs of all pupils and makes necessary adaptations to planning, resources and teaching to overcome barriers.</w:t>
            </w:r>
          </w:p>
        </w:tc>
      </w:tr>
      <w:tr w:rsidR="007D2EF3" w:rsidRPr="008B4CF6" w14:paraId="471827D5" w14:textId="38B55229" w:rsidTr="00B44796">
        <w:trPr>
          <w:trHeight w:val="836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7D2EF3" w:rsidRPr="00C22A2F" w:rsidRDefault="007D2EF3" w:rsidP="007D2EF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0D21AAEE" w:rsidR="007D2EF3" w:rsidRPr="007D2EF3" w:rsidRDefault="007D2EF3" w:rsidP="007D2E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2EF3">
              <w:rPr>
                <w:rFonts w:ascii="Arial" w:hAnsi="Arial" w:cs="Arial"/>
                <w:sz w:val="18"/>
                <w:szCs w:val="18"/>
              </w:rPr>
              <w:t>Recognises how subject leaders design long-term plans, breaking composite knowledge into component knowledge.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7D2EF3" w:rsidRPr="00CF22D7" w:rsidRDefault="007D2EF3" w:rsidP="007D2EF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1F1DBA80" w14:textId="290D2B12" w:rsidR="007D2EF3" w:rsidRPr="007D2EF3" w:rsidRDefault="007D2EF3" w:rsidP="007D2EF3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2EF3">
              <w:rPr>
                <w:rFonts w:ascii="Arial" w:hAnsi="Arial" w:cs="Arial"/>
                <w:sz w:val="18"/>
                <w:szCs w:val="18"/>
              </w:rPr>
              <w:t>Understands how teachers keep up to date with developments in assessment.</w:t>
            </w:r>
          </w:p>
        </w:tc>
      </w:tr>
      <w:tr w:rsidR="007D2EF3" w:rsidRPr="008B4CF6" w14:paraId="1F08E4AE" w14:textId="77777777" w:rsidTr="004F7B1F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7D2EF3" w:rsidRPr="008B4CF6" w:rsidRDefault="007D2EF3" w:rsidP="007D2EF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709D81EC" w14:textId="502D9666" w:rsidR="007D2EF3" w:rsidRPr="008B4CF6" w:rsidRDefault="007D2EF3" w:rsidP="007D2EF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73" w:type="pct"/>
          </w:tcPr>
          <w:p w14:paraId="38B8DD04" w14:textId="77777777" w:rsidR="007D2EF3" w:rsidRPr="008B4CF6" w:rsidRDefault="007D2EF3" w:rsidP="007D2EF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7D2EF3" w:rsidRPr="008B4CF6" w:rsidRDefault="007D2EF3" w:rsidP="007D2EF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7D2EF3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7D2EF3" w:rsidRPr="008B4CF6" w:rsidRDefault="007D2EF3" w:rsidP="007D2EF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7D2EF3" w:rsidRPr="008B4CF6" w:rsidRDefault="007D2EF3" w:rsidP="007D2E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D2EF3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7D2EF3" w:rsidRPr="008B4CF6" w:rsidRDefault="007D2EF3" w:rsidP="007D2EF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7D2EF3" w:rsidRPr="008B4CF6" w:rsidRDefault="007D2EF3" w:rsidP="007D2EF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7D2EF3" w:rsidRPr="008B4CF6" w:rsidRDefault="007D2EF3" w:rsidP="007D2EF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7D2EF3" w:rsidRDefault="007D2EF3" w:rsidP="007D2EF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7D2EF3" w:rsidRPr="008B4CF6" w:rsidRDefault="007D2EF3" w:rsidP="007D2EF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7D2EF3" w:rsidRPr="008B4CF6" w:rsidRDefault="007D2EF3" w:rsidP="007D2EF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056DDB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056DDB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056DDB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056DDB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056DDB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056DDB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056DDB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1DQIYwuSwXE9CCS8er6N06crkQPRzzMXihyrqXoqeqcRunzEaAEK2BIHDV7Z+obFQA90NI44xpIPnewD4qGqw==" w:salt="84XWbIzJE4yiH740WKz9T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6DDB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D2EF3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52E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6FAF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B5E27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5BC3"/>
    <w:rsid w:val="00AB6BC7"/>
    <w:rsid w:val="00AC1FDF"/>
    <w:rsid w:val="00AC3821"/>
    <w:rsid w:val="00AC5030"/>
    <w:rsid w:val="00AD0C8B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25A7"/>
    <w:rsid w:val="00B44796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22D7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5230B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2142</Characters>
  <Application>Microsoft Office Word</Application>
  <DocSecurity>8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2023-02-27T09:29:00Z</dcterms:created>
  <dcterms:modified xsi:type="dcterms:W3CDTF">2023-02-27T10:43:00Z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