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4412F58E" w:rsidR="00584560" w:rsidRPr="00815727" w:rsidRDefault="00144462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Undergraduate Year 1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746389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1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7518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Safeguarding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895FBC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7D85AF8E" w14:textId="7B71F3E7" w:rsidR="00BE761B" w:rsidRPr="00BE761B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BE761B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28FD516B" w:rsidR="00BE761B" w:rsidRPr="00BE761B" w:rsidRDefault="00BE761B" w:rsidP="00BE76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The categories of abuse</w:t>
            </w:r>
          </w:p>
        </w:tc>
      </w:tr>
      <w:tr w:rsidR="00BE761B" w:rsidRPr="003322B3" w14:paraId="518609C5" w14:textId="77777777" w:rsidTr="00895FBC">
        <w:trPr>
          <w:trHeight w:val="588"/>
        </w:trPr>
        <w:tc>
          <w:tcPr>
            <w:tcW w:w="2523" w:type="pct"/>
            <w:gridSpan w:val="2"/>
            <w:vMerge w:val="restart"/>
            <w:shd w:val="clear" w:color="auto" w:fill="FFFFFF" w:themeFill="background1"/>
          </w:tcPr>
          <w:p w14:paraId="6C0BF748" w14:textId="77777777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Every school should have a designated safeguarding lead who will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support to staff to carry out their safeguarding duties and who will liaise closely</w:t>
            </w:r>
          </w:p>
          <w:p w14:paraId="711B9D4D" w14:textId="221A8104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with other services such as children’s social care.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09C68438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The current legislation and policies for safeguarding and child protection</w:t>
            </w:r>
          </w:p>
        </w:tc>
      </w:tr>
      <w:tr w:rsidR="00BE761B" w:rsidRPr="003322B3" w14:paraId="522AA63C" w14:textId="77777777" w:rsidTr="00895FBC">
        <w:trPr>
          <w:trHeight w:val="300"/>
        </w:trPr>
        <w:tc>
          <w:tcPr>
            <w:tcW w:w="2523" w:type="pct"/>
            <w:gridSpan w:val="2"/>
            <w:vMerge/>
            <w:shd w:val="clear" w:color="auto" w:fill="FFFFFF" w:themeFill="background1"/>
          </w:tcPr>
          <w:p w14:paraId="30235899" w14:textId="77777777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570ABE12" w14:textId="1F651E5F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</w:rPr>
            </w:pPr>
            <w:r w:rsidRPr="00BE761B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580492C8" w14:textId="7A2A01F4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Schools have systems which support safeguarding in the form of policies such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as Safeguarding Policy, Child Protection Policy, Staff Behaviour Policy (Code of</w:t>
            </w:r>
          </w:p>
          <w:p w14:paraId="12C6102E" w14:textId="427FF70F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Conduct)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3CF4236F" w:rsidR="00BE761B" w:rsidRPr="00BE761B" w:rsidRDefault="00BE761B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 xml:space="preserve">Recognise some of the symptoms of any adverse </w:t>
            </w:r>
            <w:r w:rsidR="00895FBC">
              <w:rPr>
                <w:rFonts w:ascii="Arial" w:hAnsi="Arial" w:cs="Arial"/>
                <w:sz w:val="20"/>
                <w:szCs w:val="20"/>
              </w:rPr>
              <w:t>c</w:t>
            </w:r>
            <w:r w:rsidRPr="00BE761B">
              <w:rPr>
                <w:rFonts w:ascii="Arial" w:hAnsi="Arial" w:cs="Arial"/>
                <w:sz w:val="20"/>
                <w:szCs w:val="20"/>
              </w:rPr>
              <w:t>hildhood experiences such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as attendance, changes in behaviour</w:t>
            </w: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02C51A8D" w:rsidR="00BE761B" w:rsidRPr="00BE761B" w:rsidRDefault="00BE761B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That the keeping Children Safe in Education 2022 document is statutory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guidance for all teachers/schools/college staff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6F71B200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Recognise some indicators of child abuse and neglect</w:t>
            </w:r>
          </w:p>
        </w:tc>
      </w:tr>
      <w:tr w:rsidR="00895FBC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30502B3B" w:rsidR="00895FBC" w:rsidRPr="00BE761B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Information sharing is essential for the identification of patterns of behaviour.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0CF3D5B5" w:rsidR="00895FBC" w:rsidRPr="00BE761B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the importance of accurate record keeping, listening to the views of the child,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sharing information in a timely manner.</w:t>
            </w:r>
          </w:p>
        </w:tc>
      </w:tr>
      <w:tr w:rsidR="00BE761B" w:rsidRPr="003322B3" w14:paraId="6E17A91A" w14:textId="77777777" w:rsidTr="00895FBC">
        <w:trPr>
          <w:trHeight w:val="813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36CD0FCE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 xml:space="preserve">What to do if a child tells them he/she/they are </w:t>
            </w:r>
            <w:proofErr w:type="gramStart"/>
            <w:r w:rsidRPr="00BE761B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BE761B">
              <w:rPr>
                <w:rFonts w:ascii="Arial" w:hAnsi="Arial" w:cs="Arial"/>
                <w:sz w:val="20"/>
                <w:szCs w:val="20"/>
              </w:rPr>
              <w:t>bused</w:t>
            </w:r>
            <w:proofErr w:type="gramEnd"/>
            <w:r w:rsidRPr="00BE761B">
              <w:rPr>
                <w:rFonts w:ascii="Arial" w:hAnsi="Arial" w:cs="Arial"/>
                <w:sz w:val="20"/>
                <w:szCs w:val="20"/>
              </w:rPr>
              <w:t xml:space="preserve"> or neglected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071767F8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Why teachers need to protect themselves as well as their pupils</w:t>
            </w:r>
          </w:p>
        </w:tc>
      </w:tr>
      <w:tr w:rsidR="00BE761B" w:rsidRPr="003322B3" w14:paraId="2086F699" w14:textId="77777777" w:rsidTr="00895FBC">
        <w:trPr>
          <w:trHeight w:val="813"/>
        </w:trPr>
        <w:tc>
          <w:tcPr>
            <w:tcW w:w="2523" w:type="pct"/>
            <w:gridSpan w:val="2"/>
            <w:shd w:val="clear" w:color="auto" w:fill="FFFFFF" w:themeFill="background1"/>
          </w:tcPr>
          <w:p w14:paraId="1CBF2CD4" w14:textId="4263162D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Honour-based abuse is a safeguarding issue and there is a legal duty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teachers to report female genital mutilation to the police.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D278785" w14:textId="78578217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In theory, what to do if a child makes a disclosure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7777777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/DSL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895FBC">
        <w:trPr>
          <w:trHeight w:val="750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157B5E74" w:rsidR="00BE761B" w:rsidRPr="00895FBC" w:rsidRDefault="00895FBC" w:rsidP="00895FB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 the Safeguarding Policy, Child Protection </w:t>
            </w:r>
            <w:proofErr w:type="gramStart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Policy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and Staff Behaviour Policy (Code of Conduct) and 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relevant local safeguarding issues.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4943D371" w:rsidR="00BE761B" w:rsidRPr="00895FBC" w:rsidRDefault="00895FBC" w:rsidP="00895FBC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Share how the school keep pupils safe from sexual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harm.  What reporting mechanisms are in place?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6D37EC91" w:rsidR="00BE761B" w:rsidRPr="00895FBC" w:rsidRDefault="00895FBC" w:rsidP="00895FB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Demonstrate professional conduct (such as social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conduct outside school, dress and appearance, physical contact, one to one </w:t>
            </w:r>
            <w:proofErr w:type="gramStart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situations</w:t>
            </w:r>
            <w:proofErr w:type="gramEnd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, photography,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videos, images) 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5D0A0580" w:rsidR="00BE761B" w:rsidRPr="00895FBC" w:rsidRDefault="00895FBC" w:rsidP="00895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 xml:space="preserve">Seek the support of professionals in relation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 xml:space="preserve">anaging allegations and </w:t>
            </w:r>
            <w:proofErr w:type="gramStart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BE761B" w:rsidRPr="003322B3" w14:paraId="7136916C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78083075" w:rsidR="00BE761B" w:rsidRPr="00895FBC" w:rsidRDefault="00895FBC" w:rsidP="00895FB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a predictable and secure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environment and how this benefits all pupils.  What does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this look like to a child?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0589CAA7" w:rsidR="00BE761B" w:rsidRPr="00895FBC" w:rsidRDefault="00895FBC" w:rsidP="00895FBC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Talk through an imagined scenario that might occur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and the processes involved including logging and reports concerns.</w:t>
            </w:r>
            <w:r w:rsidR="00BE761B" w:rsidRPr="00895FBC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33AB6959" w14:textId="37E36D72" w:rsidR="00895FBC" w:rsidRPr="00895FBC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safeguarding lead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CC534BF" w14:textId="77777777" w:rsidR="00895FBC" w:rsidRDefault="00895FBC" w:rsidP="00895FB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BB036C" w14:textId="04853811" w:rsidR="00F15B10" w:rsidRPr="00EA24D4" w:rsidRDefault="00895FBC" w:rsidP="00895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he role of the designated safeguarding lead.</w:t>
            </w:r>
          </w:p>
          <w:p w14:paraId="217F057A" w14:textId="77777777" w:rsidR="00F15B10" w:rsidRPr="00EA24D4" w:rsidRDefault="00F15B10" w:rsidP="00895FBC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7D78400E" w14:textId="2AEA748C" w:rsidR="00895FBC" w:rsidRPr="00895FBC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and promoting the welfare of children 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everyone’s responsibility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6567A07" w14:textId="77777777" w:rsidR="00895FBC" w:rsidRDefault="00895FBC" w:rsidP="00895FB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51B9BBAA" w:rsidR="00F15B10" w:rsidRPr="00815727" w:rsidRDefault="00895FBC" w:rsidP="00895F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he school systems which support safeguarding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8" w:type="pct"/>
          </w:tcPr>
          <w:p w14:paraId="0BF97B5C" w14:textId="7F85F94B" w:rsidR="00F15B10" w:rsidRPr="00EA24D4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Seek the support of professionals in recognising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sorts of behaviour, </w:t>
            </w:r>
            <w:proofErr w:type="gramStart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44462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2022-12-13T12:28:00Z</dcterms:created>
  <dcterms:modified xsi:type="dcterms:W3CDTF">2022-12-13T12:28:00Z</dcterms:modified>
</cp:coreProperties>
</file>