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8966"/>
      </w:tblGrid>
      <w:tr w:rsidR="000D23AF" w14:paraId="2B8AAEDB" w14:textId="77777777" w:rsidTr="0029043F">
        <w:tc>
          <w:tcPr>
            <w:tcW w:w="8966" w:type="dxa"/>
          </w:tcPr>
          <w:p w14:paraId="5501B871" w14:textId="77777777" w:rsidR="005710BF" w:rsidRDefault="005710BF" w:rsidP="0072498D">
            <w:pPr>
              <w:pStyle w:val="NoSpacing"/>
              <w:rPr>
                <w:rFonts w:ascii="Georgia" w:hAnsi="Georgia"/>
                <w:sz w:val="96"/>
              </w:rPr>
            </w:pPr>
            <w:r>
              <w:rPr>
                <w:rFonts w:ascii="Georgia" w:hAnsi="Georgia"/>
                <w:sz w:val="96"/>
              </w:rPr>
              <w:t>Conflict of Interest</w:t>
            </w:r>
          </w:p>
          <w:p w14:paraId="11F62B82" w14:textId="223CE0C4" w:rsidR="000D23AF" w:rsidRPr="007F06C7" w:rsidRDefault="005710BF" w:rsidP="0072498D">
            <w:pPr>
              <w:pStyle w:val="NoSpacing"/>
              <w:rPr>
                <w:rFonts w:ascii="Georgia" w:hAnsi="Georgia"/>
                <w:sz w:val="96"/>
              </w:rPr>
            </w:pPr>
            <w:r>
              <w:rPr>
                <w:rFonts w:ascii="Georgia" w:hAnsi="Georgia"/>
                <w:sz w:val="96"/>
              </w:rPr>
              <w:t>Guidance for End Point Assessment (EPA)</w:t>
            </w:r>
            <w:r w:rsidR="006A5B50" w:rsidRPr="007F06C7">
              <w:rPr>
                <w:rFonts w:ascii="Georgia" w:hAnsi="Georgia"/>
                <w:sz w:val="96"/>
              </w:rPr>
              <w:t xml:space="preserve"> </w:t>
            </w:r>
            <w:r w:rsidR="000D23AF" w:rsidRPr="007F06C7">
              <w:rPr>
                <w:rFonts w:ascii="Georgia" w:hAnsi="Georgia"/>
                <w:sz w:val="96"/>
              </w:rPr>
              <w:t xml:space="preserve"> </w:t>
            </w:r>
          </w:p>
          <w:p w14:paraId="2BEFD9FE" w14:textId="77777777" w:rsidR="000D23AF" w:rsidRPr="00C625B0" w:rsidRDefault="000D23AF" w:rsidP="0072498D">
            <w:pPr>
              <w:pStyle w:val="NoSpacing"/>
              <w:rPr>
                <w:rFonts w:ascii="Georgia" w:hAnsi="Georgia"/>
              </w:rPr>
            </w:pPr>
          </w:p>
        </w:tc>
      </w:tr>
      <w:tr w:rsidR="000D23AF" w14:paraId="0B48884F" w14:textId="77777777" w:rsidTr="0029043F">
        <w:tc>
          <w:tcPr>
            <w:tcW w:w="8966" w:type="dxa"/>
            <w:shd w:val="clear" w:color="auto" w:fill="00B050"/>
          </w:tcPr>
          <w:p w14:paraId="0262C946" w14:textId="77777777" w:rsidR="000D23AF" w:rsidRDefault="000D23AF" w:rsidP="0072498D">
            <w:pPr>
              <w:pStyle w:val="NoSpacing"/>
            </w:pPr>
          </w:p>
          <w:p w14:paraId="22D0415F" w14:textId="4B367CB0" w:rsidR="000D23AF" w:rsidRPr="00C625B0" w:rsidRDefault="005710BF" w:rsidP="0072498D">
            <w:pPr>
              <w:pStyle w:val="NoSpacing"/>
              <w:rPr>
                <w:b/>
                <w:color w:val="FFFFFF" w:themeColor="background1"/>
              </w:rPr>
            </w:pPr>
            <w:r>
              <w:rPr>
                <w:b/>
                <w:color w:val="FFFFFF" w:themeColor="background1"/>
              </w:rPr>
              <w:t>202</w:t>
            </w:r>
            <w:r w:rsidR="00A56F16">
              <w:rPr>
                <w:b/>
                <w:color w:val="FFFFFF" w:themeColor="background1"/>
              </w:rPr>
              <w:t>4</w:t>
            </w:r>
            <w:r>
              <w:rPr>
                <w:b/>
                <w:color w:val="FFFFFF" w:themeColor="background1"/>
              </w:rPr>
              <w:t>-202</w:t>
            </w:r>
            <w:r w:rsidR="00A56F16">
              <w:rPr>
                <w:b/>
                <w:color w:val="FFFFFF" w:themeColor="background1"/>
              </w:rPr>
              <w:t>5</w:t>
            </w:r>
            <w:r w:rsidR="00351BCA">
              <w:rPr>
                <w:b/>
                <w:color w:val="FFFFFF" w:themeColor="background1"/>
              </w:rPr>
              <w:t xml:space="preserve"> </w:t>
            </w:r>
          </w:p>
          <w:p w14:paraId="2A68A32C" w14:textId="77777777" w:rsidR="000D23AF" w:rsidRDefault="000D23AF" w:rsidP="0072498D">
            <w:pPr>
              <w:pStyle w:val="NoSpacing"/>
            </w:pPr>
          </w:p>
        </w:tc>
      </w:tr>
    </w:tbl>
    <w:p w14:paraId="78A1F073" w14:textId="77777777" w:rsidR="00C625B0" w:rsidRDefault="00C625B0" w:rsidP="00722685">
      <w:pPr>
        <w:pStyle w:val="NoSpacing"/>
      </w:pPr>
    </w:p>
    <w:p w14:paraId="77925CFE" w14:textId="77777777" w:rsidR="00C625B0" w:rsidRDefault="00C625B0" w:rsidP="00722685">
      <w:pPr>
        <w:pStyle w:val="NoSpacing"/>
      </w:pPr>
    </w:p>
    <w:p w14:paraId="450667CC" w14:textId="77777777" w:rsidR="00C625B0" w:rsidRDefault="00C625B0" w:rsidP="00722685">
      <w:pPr>
        <w:pStyle w:val="NoSpacing"/>
      </w:pPr>
    </w:p>
    <w:p w14:paraId="21C8C9C3" w14:textId="77777777" w:rsidR="00C625B0" w:rsidRDefault="00C625B0" w:rsidP="00722685">
      <w:pPr>
        <w:pStyle w:val="NoSpacing"/>
      </w:pPr>
    </w:p>
    <w:p w14:paraId="2EF110B6" w14:textId="77777777" w:rsidR="00C625B0" w:rsidRDefault="00C625B0" w:rsidP="00722685">
      <w:pPr>
        <w:pStyle w:val="NoSpacing"/>
      </w:pPr>
    </w:p>
    <w:p w14:paraId="711AEBE8" w14:textId="77777777" w:rsidR="00C625B0" w:rsidRDefault="00C625B0" w:rsidP="00722685">
      <w:pPr>
        <w:pStyle w:val="NoSpacing"/>
      </w:pPr>
    </w:p>
    <w:p w14:paraId="30D922A9" w14:textId="77777777" w:rsidR="00C625B0" w:rsidRDefault="00C625B0" w:rsidP="00722685">
      <w:pPr>
        <w:pStyle w:val="NoSpacing"/>
      </w:pPr>
    </w:p>
    <w:p w14:paraId="15137F25" w14:textId="77777777" w:rsidR="00C625B0" w:rsidRDefault="00C625B0" w:rsidP="00722685">
      <w:pPr>
        <w:pStyle w:val="NoSpacing"/>
      </w:pPr>
    </w:p>
    <w:p w14:paraId="28016870" w14:textId="77777777" w:rsidR="00C625B0" w:rsidRDefault="00C625B0" w:rsidP="00722685">
      <w:pPr>
        <w:pStyle w:val="NoSpacing"/>
      </w:pPr>
    </w:p>
    <w:p w14:paraId="59105ACA" w14:textId="77777777" w:rsidR="00C625B0" w:rsidRDefault="00C625B0" w:rsidP="00722685">
      <w:pPr>
        <w:pStyle w:val="NoSpacing"/>
      </w:pPr>
    </w:p>
    <w:p w14:paraId="6377E9DF" w14:textId="77777777" w:rsidR="000D23AF" w:rsidRDefault="000D23AF" w:rsidP="00722685">
      <w:pPr>
        <w:pStyle w:val="NoSpacing"/>
      </w:pPr>
    </w:p>
    <w:p w14:paraId="0A53FED6" w14:textId="77777777" w:rsidR="00C625B0" w:rsidRDefault="00C625B0" w:rsidP="00722685">
      <w:pPr>
        <w:pStyle w:val="NoSpacing"/>
      </w:pPr>
    </w:p>
    <w:p w14:paraId="5363FDA8" w14:textId="77777777" w:rsidR="00C625B0" w:rsidRDefault="00C625B0" w:rsidP="00C625B0">
      <w:pPr>
        <w:pStyle w:val="NoSpacing"/>
        <w:jc w:val="right"/>
      </w:pPr>
    </w:p>
    <w:p w14:paraId="3E06EC6D" w14:textId="77777777" w:rsidR="006A5B50" w:rsidRDefault="006A5B50">
      <w:pPr>
        <w:rPr>
          <w:b/>
          <w:sz w:val="36"/>
        </w:rPr>
      </w:pPr>
      <w:r>
        <w:rPr>
          <w:b/>
          <w:sz w:val="36"/>
        </w:rPr>
        <w:br w:type="page"/>
      </w:r>
    </w:p>
    <w:p w14:paraId="2AA8D5A2" w14:textId="0040EC86" w:rsidR="00C625B0" w:rsidRPr="00C625B0" w:rsidRDefault="005710BF" w:rsidP="1B5251EE">
      <w:pPr>
        <w:rPr>
          <w:b/>
          <w:bCs/>
          <w:sz w:val="36"/>
          <w:szCs w:val="36"/>
        </w:rPr>
      </w:pPr>
      <w:r w:rsidRPr="1B5251EE">
        <w:rPr>
          <w:b/>
          <w:bCs/>
          <w:sz w:val="36"/>
          <w:szCs w:val="36"/>
        </w:rPr>
        <w:lastRenderedPageBreak/>
        <w:t xml:space="preserve">Conflict of Interest Guidance for End Point Assessment </w:t>
      </w:r>
      <w:r w:rsidR="100F9F47" w:rsidRPr="1B5251EE">
        <w:rPr>
          <w:b/>
          <w:bCs/>
          <w:sz w:val="36"/>
          <w:szCs w:val="36"/>
        </w:rPr>
        <w:t>(</w:t>
      </w:r>
      <w:r w:rsidRPr="1B5251EE">
        <w:rPr>
          <w:b/>
          <w:bCs/>
          <w:sz w:val="36"/>
          <w:szCs w:val="36"/>
        </w:rPr>
        <w:t>EPA)</w:t>
      </w:r>
    </w:p>
    <w:sdt>
      <w:sdtPr>
        <w:rPr>
          <w:rFonts w:ascii="Arial" w:eastAsiaTheme="minorEastAsia" w:hAnsi="Arial" w:cstheme="minorBidi"/>
          <w:color w:val="auto"/>
          <w:sz w:val="24"/>
          <w:szCs w:val="24"/>
          <w:lang w:val="en-GB"/>
        </w:rPr>
        <w:id w:val="223745973"/>
        <w:docPartObj>
          <w:docPartGallery w:val="Table of Contents"/>
          <w:docPartUnique/>
        </w:docPartObj>
      </w:sdtPr>
      <w:sdtContent>
        <w:p w14:paraId="08CCB9A2" w14:textId="77777777" w:rsidR="00351BCA" w:rsidRDefault="00351BCA" w:rsidP="003F05BE">
          <w:pPr>
            <w:pStyle w:val="TOCHeading"/>
          </w:pPr>
          <w:r>
            <w:t>Contents</w:t>
          </w:r>
        </w:p>
        <w:p w14:paraId="01EC19DB" w14:textId="4B5FB783" w:rsidR="0074511B" w:rsidRDefault="1B5251EE">
          <w:pPr>
            <w:pStyle w:val="TOC1"/>
            <w:tabs>
              <w:tab w:val="right" w:leader="dot" w:pos="9016"/>
            </w:tabs>
            <w:rPr>
              <w:rFonts w:asciiTheme="minorHAnsi" w:eastAsiaTheme="minorEastAsia" w:hAnsiTheme="minorHAnsi"/>
              <w:noProof/>
              <w:kern w:val="2"/>
              <w:sz w:val="22"/>
              <w:lang w:eastAsia="en-GB"/>
              <w14:ligatures w14:val="standardContextual"/>
            </w:rPr>
          </w:pPr>
          <w:r>
            <w:fldChar w:fldCharType="begin"/>
          </w:r>
          <w:r w:rsidR="00351BCA">
            <w:instrText>TOC \o "1-3" \h \z \u</w:instrText>
          </w:r>
          <w:r>
            <w:fldChar w:fldCharType="separate"/>
          </w:r>
          <w:hyperlink w:anchor="_Toc150434197" w:history="1">
            <w:r w:rsidR="0074511B" w:rsidRPr="00EF6F3D">
              <w:rPr>
                <w:rStyle w:val="Hyperlink"/>
                <w:noProof/>
              </w:rPr>
              <w:t>Summary</w:t>
            </w:r>
            <w:r w:rsidR="0074511B">
              <w:rPr>
                <w:noProof/>
                <w:webHidden/>
              </w:rPr>
              <w:tab/>
            </w:r>
            <w:r w:rsidR="0074511B">
              <w:rPr>
                <w:noProof/>
                <w:webHidden/>
              </w:rPr>
              <w:fldChar w:fldCharType="begin"/>
            </w:r>
            <w:r w:rsidR="0074511B">
              <w:rPr>
                <w:noProof/>
                <w:webHidden/>
              </w:rPr>
              <w:instrText xml:space="preserve"> PAGEREF _Toc150434197 \h </w:instrText>
            </w:r>
            <w:r w:rsidR="0074511B">
              <w:rPr>
                <w:noProof/>
                <w:webHidden/>
              </w:rPr>
            </w:r>
            <w:r w:rsidR="0074511B">
              <w:rPr>
                <w:noProof/>
                <w:webHidden/>
              </w:rPr>
              <w:fldChar w:fldCharType="separate"/>
            </w:r>
            <w:r w:rsidR="0074511B">
              <w:rPr>
                <w:noProof/>
                <w:webHidden/>
              </w:rPr>
              <w:t>3</w:t>
            </w:r>
            <w:r w:rsidR="0074511B">
              <w:rPr>
                <w:noProof/>
                <w:webHidden/>
              </w:rPr>
              <w:fldChar w:fldCharType="end"/>
            </w:r>
          </w:hyperlink>
        </w:p>
        <w:p w14:paraId="59A88F18" w14:textId="777643EC" w:rsidR="0074511B" w:rsidRDefault="0074511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0434198" w:history="1">
            <w:r w:rsidRPr="00EF6F3D">
              <w:rPr>
                <w:rStyle w:val="Hyperlink"/>
                <w:noProof/>
              </w:rPr>
              <w:t>Glossary of Terms</w:t>
            </w:r>
            <w:r>
              <w:rPr>
                <w:noProof/>
                <w:webHidden/>
              </w:rPr>
              <w:tab/>
            </w:r>
            <w:r>
              <w:rPr>
                <w:noProof/>
                <w:webHidden/>
              </w:rPr>
              <w:fldChar w:fldCharType="begin"/>
            </w:r>
            <w:r>
              <w:rPr>
                <w:noProof/>
                <w:webHidden/>
              </w:rPr>
              <w:instrText xml:space="preserve"> PAGEREF _Toc150434198 \h </w:instrText>
            </w:r>
            <w:r>
              <w:rPr>
                <w:noProof/>
                <w:webHidden/>
              </w:rPr>
            </w:r>
            <w:r>
              <w:rPr>
                <w:noProof/>
                <w:webHidden/>
              </w:rPr>
              <w:fldChar w:fldCharType="separate"/>
            </w:r>
            <w:r>
              <w:rPr>
                <w:noProof/>
                <w:webHidden/>
              </w:rPr>
              <w:t>3</w:t>
            </w:r>
            <w:r>
              <w:rPr>
                <w:noProof/>
                <w:webHidden/>
              </w:rPr>
              <w:fldChar w:fldCharType="end"/>
            </w:r>
          </w:hyperlink>
        </w:p>
        <w:p w14:paraId="32866FD4" w14:textId="0D898FB2" w:rsidR="0074511B" w:rsidRDefault="0074511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0434199" w:history="1">
            <w:r w:rsidRPr="00EF6F3D">
              <w:rPr>
                <w:rStyle w:val="Hyperlink"/>
                <w:noProof/>
              </w:rPr>
              <w:t>Purpose</w:t>
            </w:r>
            <w:r>
              <w:rPr>
                <w:noProof/>
                <w:webHidden/>
              </w:rPr>
              <w:tab/>
            </w:r>
            <w:r>
              <w:rPr>
                <w:noProof/>
                <w:webHidden/>
              </w:rPr>
              <w:fldChar w:fldCharType="begin"/>
            </w:r>
            <w:r>
              <w:rPr>
                <w:noProof/>
                <w:webHidden/>
              </w:rPr>
              <w:instrText xml:space="preserve"> PAGEREF _Toc150434199 \h </w:instrText>
            </w:r>
            <w:r>
              <w:rPr>
                <w:noProof/>
                <w:webHidden/>
              </w:rPr>
            </w:r>
            <w:r>
              <w:rPr>
                <w:noProof/>
                <w:webHidden/>
              </w:rPr>
              <w:fldChar w:fldCharType="separate"/>
            </w:r>
            <w:r>
              <w:rPr>
                <w:noProof/>
                <w:webHidden/>
              </w:rPr>
              <w:t>3</w:t>
            </w:r>
            <w:r>
              <w:rPr>
                <w:noProof/>
                <w:webHidden/>
              </w:rPr>
              <w:fldChar w:fldCharType="end"/>
            </w:r>
          </w:hyperlink>
        </w:p>
        <w:p w14:paraId="6A7CD5E7" w14:textId="56276F0E" w:rsidR="0074511B" w:rsidRDefault="0074511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0434200" w:history="1">
            <w:r w:rsidRPr="00EF6F3D">
              <w:rPr>
                <w:rStyle w:val="Hyperlink"/>
                <w:noProof/>
              </w:rPr>
              <w:t>Guidance</w:t>
            </w:r>
            <w:r>
              <w:rPr>
                <w:noProof/>
                <w:webHidden/>
              </w:rPr>
              <w:tab/>
            </w:r>
            <w:r>
              <w:rPr>
                <w:noProof/>
                <w:webHidden/>
              </w:rPr>
              <w:fldChar w:fldCharType="begin"/>
            </w:r>
            <w:r>
              <w:rPr>
                <w:noProof/>
                <w:webHidden/>
              </w:rPr>
              <w:instrText xml:space="preserve"> PAGEREF _Toc150434200 \h </w:instrText>
            </w:r>
            <w:r>
              <w:rPr>
                <w:noProof/>
                <w:webHidden/>
              </w:rPr>
            </w:r>
            <w:r>
              <w:rPr>
                <w:noProof/>
                <w:webHidden/>
              </w:rPr>
              <w:fldChar w:fldCharType="separate"/>
            </w:r>
            <w:r>
              <w:rPr>
                <w:noProof/>
                <w:webHidden/>
              </w:rPr>
              <w:t>3</w:t>
            </w:r>
            <w:r>
              <w:rPr>
                <w:noProof/>
                <w:webHidden/>
              </w:rPr>
              <w:fldChar w:fldCharType="end"/>
            </w:r>
          </w:hyperlink>
        </w:p>
        <w:p w14:paraId="52270078" w14:textId="03C2E273" w:rsidR="0074511B" w:rsidRDefault="0074511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0434201" w:history="1">
            <w:r w:rsidRPr="00EF6F3D">
              <w:rPr>
                <w:rStyle w:val="Hyperlink"/>
                <w:noProof/>
              </w:rPr>
              <w:t>1. Policy</w:t>
            </w:r>
            <w:r>
              <w:rPr>
                <w:noProof/>
                <w:webHidden/>
              </w:rPr>
              <w:tab/>
            </w:r>
            <w:r>
              <w:rPr>
                <w:noProof/>
                <w:webHidden/>
              </w:rPr>
              <w:fldChar w:fldCharType="begin"/>
            </w:r>
            <w:r>
              <w:rPr>
                <w:noProof/>
                <w:webHidden/>
              </w:rPr>
              <w:instrText xml:space="preserve"> PAGEREF _Toc150434201 \h </w:instrText>
            </w:r>
            <w:r>
              <w:rPr>
                <w:noProof/>
                <w:webHidden/>
              </w:rPr>
            </w:r>
            <w:r>
              <w:rPr>
                <w:noProof/>
                <w:webHidden/>
              </w:rPr>
              <w:fldChar w:fldCharType="separate"/>
            </w:r>
            <w:r>
              <w:rPr>
                <w:noProof/>
                <w:webHidden/>
              </w:rPr>
              <w:t>3</w:t>
            </w:r>
            <w:r>
              <w:rPr>
                <w:noProof/>
                <w:webHidden/>
              </w:rPr>
              <w:fldChar w:fldCharType="end"/>
            </w:r>
          </w:hyperlink>
        </w:p>
        <w:p w14:paraId="3D49D79B" w14:textId="020A344B" w:rsidR="0074511B" w:rsidRDefault="0074511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0434202" w:history="1">
            <w:r w:rsidRPr="00EF6F3D">
              <w:rPr>
                <w:rStyle w:val="Hyperlink"/>
                <w:noProof/>
              </w:rPr>
              <w:t>2. Scope</w:t>
            </w:r>
            <w:r>
              <w:rPr>
                <w:noProof/>
                <w:webHidden/>
              </w:rPr>
              <w:tab/>
            </w:r>
            <w:r>
              <w:rPr>
                <w:noProof/>
                <w:webHidden/>
              </w:rPr>
              <w:fldChar w:fldCharType="begin"/>
            </w:r>
            <w:r>
              <w:rPr>
                <w:noProof/>
                <w:webHidden/>
              </w:rPr>
              <w:instrText xml:space="preserve"> PAGEREF _Toc150434202 \h </w:instrText>
            </w:r>
            <w:r>
              <w:rPr>
                <w:noProof/>
                <w:webHidden/>
              </w:rPr>
            </w:r>
            <w:r>
              <w:rPr>
                <w:noProof/>
                <w:webHidden/>
              </w:rPr>
              <w:fldChar w:fldCharType="separate"/>
            </w:r>
            <w:r>
              <w:rPr>
                <w:noProof/>
                <w:webHidden/>
              </w:rPr>
              <w:t>4</w:t>
            </w:r>
            <w:r>
              <w:rPr>
                <w:noProof/>
                <w:webHidden/>
              </w:rPr>
              <w:fldChar w:fldCharType="end"/>
            </w:r>
          </w:hyperlink>
        </w:p>
        <w:p w14:paraId="54E1313F" w14:textId="15C358F4" w:rsidR="0074511B" w:rsidRDefault="0074511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0434203" w:history="1">
            <w:r w:rsidRPr="00EF6F3D">
              <w:rPr>
                <w:rStyle w:val="Hyperlink"/>
                <w:noProof/>
              </w:rPr>
              <w:t>3. Accountability and Principles</w:t>
            </w:r>
            <w:r>
              <w:rPr>
                <w:noProof/>
                <w:webHidden/>
              </w:rPr>
              <w:tab/>
            </w:r>
            <w:r>
              <w:rPr>
                <w:noProof/>
                <w:webHidden/>
              </w:rPr>
              <w:fldChar w:fldCharType="begin"/>
            </w:r>
            <w:r>
              <w:rPr>
                <w:noProof/>
                <w:webHidden/>
              </w:rPr>
              <w:instrText xml:space="preserve"> PAGEREF _Toc150434203 \h </w:instrText>
            </w:r>
            <w:r>
              <w:rPr>
                <w:noProof/>
                <w:webHidden/>
              </w:rPr>
            </w:r>
            <w:r>
              <w:rPr>
                <w:noProof/>
                <w:webHidden/>
              </w:rPr>
              <w:fldChar w:fldCharType="separate"/>
            </w:r>
            <w:r>
              <w:rPr>
                <w:noProof/>
                <w:webHidden/>
              </w:rPr>
              <w:t>4</w:t>
            </w:r>
            <w:r>
              <w:rPr>
                <w:noProof/>
                <w:webHidden/>
              </w:rPr>
              <w:fldChar w:fldCharType="end"/>
            </w:r>
          </w:hyperlink>
        </w:p>
        <w:p w14:paraId="5E2B12DB" w14:textId="4F6804A7" w:rsidR="0074511B" w:rsidRDefault="0074511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0434204" w:history="1">
            <w:r w:rsidRPr="00EF6F3D">
              <w:rPr>
                <w:rStyle w:val="Hyperlink"/>
                <w:noProof/>
              </w:rPr>
              <w:t>4. EPA Lead</w:t>
            </w:r>
            <w:r>
              <w:rPr>
                <w:noProof/>
                <w:webHidden/>
              </w:rPr>
              <w:tab/>
            </w:r>
            <w:r>
              <w:rPr>
                <w:noProof/>
                <w:webHidden/>
              </w:rPr>
              <w:fldChar w:fldCharType="begin"/>
            </w:r>
            <w:r>
              <w:rPr>
                <w:noProof/>
                <w:webHidden/>
              </w:rPr>
              <w:instrText xml:space="preserve"> PAGEREF _Toc150434204 \h </w:instrText>
            </w:r>
            <w:r>
              <w:rPr>
                <w:noProof/>
                <w:webHidden/>
              </w:rPr>
            </w:r>
            <w:r>
              <w:rPr>
                <w:noProof/>
                <w:webHidden/>
              </w:rPr>
              <w:fldChar w:fldCharType="separate"/>
            </w:r>
            <w:r>
              <w:rPr>
                <w:noProof/>
                <w:webHidden/>
              </w:rPr>
              <w:t>5</w:t>
            </w:r>
            <w:r>
              <w:rPr>
                <w:noProof/>
                <w:webHidden/>
              </w:rPr>
              <w:fldChar w:fldCharType="end"/>
            </w:r>
          </w:hyperlink>
        </w:p>
        <w:p w14:paraId="357F34A6" w14:textId="12BB8F6D" w:rsidR="0074511B" w:rsidRDefault="0074511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0434205" w:history="1">
            <w:r w:rsidRPr="00EF6F3D">
              <w:rPr>
                <w:rStyle w:val="Hyperlink"/>
                <w:noProof/>
              </w:rPr>
              <w:t>Key to Relevant Documents</w:t>
            </w:r>
            <w:r>
              <w:rPr>
                <w:noProof/>
                <w:webHidden/>
              </w:rPr>
              <w:tab/>
            </w:r>
            <w:r>
              <w:rPr>
                <w:noProof/>
                <w:webHidden/>
              </w:rPr>
              <w:fldChar w:fldCharType="begin"/>
            </w:r>
            <w:r>
              <w:rPr>
                <w:noProof/>
                <w:webHidden/>
              </w:rPr>
              <w:instrText xml:space="preserve"> PAGEREF _Toc150434205 \h </w:instrText>
            </w:r>
            <w:r>
              <w:rPr>
                <w:noProof/>
                <w:webHidden/>
              </w:rPr>
            </w:r>
            <w:r>
              <w:rPr>
                <w:noProof/>
                <w:webHidden/>
              </w:rPr>
              <w:fldChar w:fldCharType="separate"/>
            </w:r>
            <w:r>
              <w:rPr>
                <w:noProof/>
                <w:webHidden/>
              </w:rPr>
              <w:t>5</w:t>
            </w:r>
            <w:r>
              <w:rPr>
                <w:noProof/>
                <w:webHidden/>
              </w:rPr>
              <w:fldChar w:fldCharType="end"/>
            </w:r>
          </w:hyperlink>
        </w:p>
        <w:p w14:paraId="6C139D04" w14:textId="1EEB3A19" w:rsidR="0074511B" w:rsidRDefault="0074511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0434206" w:history="1">
            <w:r w:rsidRPr="00EF6F3D">
              <w:rPr>
                <w:rStyle w:val="Hyperlink"/>
                <w:noProof/>
              </w:rPr>
              <w:t>Annexes Conflict of Interest Form</w:t>
            </w:r>
            <w:r>
              <w:rPr>
                <w:noProof/>
                <w:webHidden/>
              </w:rPr>
              <w:tab/>
            </w:r>
            <w:r>
              <w:rPr>
                <w:noProof/>
                <w:webHidden/>
              </w:rPr>
              <w:fldChar w:fldCharType="begin"/>
            </w:r>
            <w:r>
              <w:rPr>
                <w:noProof/>
                <w:webHidden/>
              </w:rPr>
              <w:instrText xml:space="preserve"> PAGEREF _Toc150434206 \h </w:instrText>
            </w:r>
            <w:r>
              <w:rPr>
                <w:noProof/>
                <w:webHidden/>
              </w:rPr>
            </w:r>
            <w:r>
              <w:rPr>
                <w:noProof/>
                <w:webHidden/>
              </w:rPr>
              <w:fldChar w:fldCharType="separate"/>
            </w:r>
            <w:r>
              <w:rPr>
                <w:noProof/>
                <w:webHidden/>
              </w:rPr>
              <w:t>6</w:t>
            </w:r>
            <w:r>
              <w:rPr>
                <w:noProof/>
                <w:webHidden/>
              </w:rPr>
              <w:fldChar w:fldCharType="end"/>
            </w:r>
          </w:hyperlink>
        </w:p>
        <w:p w14:paraId="477BA50E" w14:textId="27A0F799" w:rsidR="0074511B" w:rsidRDefault="0074511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0434207" w:history="1">
            <w:r w:rsidRPr="00EF6F3D">
              <w:rPr>
                <w:rStyle w:val="Hyperlink"/>
                <w:noProof/>
              </w:rPr>
              <w:t>Endmatter</w:t>
            </w:r>
            <w:r>
              <w:rPr>
                <w:noProof/>
                <w:webHidden/>
              </w:rPr>
              <w:tab/>
            </w:r>
            <w:r>
              <w:rPr>
                <w:noProof/>
                <w:webHidden/>
              </w:rPr>
              <w:fldChar w:fldCharType="begin"/>
            </w:r>
            <w:r>
              <w:rPr>
                <w:noProof/>
                <w:webHidden/>
              </w:rPr>
              <w:instrText xml:space="preserve"> PAGEREF _Toc150434207 \h </w:instrText>
            </w:r>
            <w:r>
              <w:rPr>
                <w:noProof/>
                <w:webHidden/>
              </w:rPr>
            </w:r>
            <w:r>
              <w:rPr>
                <w:noProof/>
                <w:webHidden/>
              </w:rPr>
              <w:fldChar w:fldCharType="separate"/>
            </w:r>
            <w:r>
              <w:rPr>
                <w:noProof/>
                <w:webHidden/>
              </w:rPr>
              <w:t>7</w:t>
            </w:r>
            <w:r>
              <w:rPr>
                <w:noProof/>
                <w:webHidden/>
              </w:rPr>
              <w:fldChar w:fldCharType="end"/>
            </w:r>
          </w:hyperlink>
        </w:p>
        <w:p w14:paraId="45309CE0" w14:textId="6D77D4A3" w:rsidR="1B5251EE" w:rsidRDefault="1B5251EE" w:rsidP="1B5251EE">
          <w:pPr>
            <w:pStyle w:val="TOC1"/>
            <w:tabs>
              <w:tab w:val="right" w:leader="dot" w:pos="9015"/>
            </w:tabs>
            <w:rPr>
              <w:rStyle w:val="Hyperlink"/>
            </w:rPr>
          </w:pPr>
          <w:r>
            <w:fldChar w:fldCharType="end"/>
          </w:r>
        </w:p>
      </w:sdtContent>
    </w:sdt>
    <w:p w14:paraId="042D71C7" w14:textId="77777777" w:rsidR="00351BCA" w:rsidRDefault="00351BCA"/>
    <w:p w14:paraId="5E7283DB" w14:textId="77777777" w:rsidR="00C625B0" w:rsidRDefault="00C625B0">
      <w:r>
        <w:br w:type="page"/>
      </w:r>
    </w:p>
    <w:p w14:paraId="6A395AF9" w14:textId="77777777" w:rsidR="000D23AF" w:rsidRPr="00D84C7A" w:rsidRDefault="000D23AF" w:rsidP="00D84C7A">
      <w:pPr>
        <w:pStyle w:val="Heading1"/>
      </w:pPr>
      <w:bookmarkStart w:id="0" w:name="_Toc150434197"/>
      <w:r>
        <w:lastRenderedPageBreak/>
        <w:t>Summary</w:t>
      </w:r>
      <w:bookmarkEnd w:id="0"/>
      <w:r>
        <w:t xml:space="preserve"> </w:t>
      </w:r>
    </w:p>
    <w:p w14:paraId="3563EA4F" w14:textId="2A3097CE" w:rsidR="000D23AF" w:rsidRDefault="633C63D6">
      <w:r>
        <w:t xml:space="preserve">This guidance </w:t>
      </w:r>
    </w:p>
    <w:p w14:paraId="5520A919" w14:textId="77777777" w:rsidR="00D84C7A" w:rsidRDefault="00D84C7A" w:rsidP="00A73C4D">
      <w:pPr>
        <w:pStyle w:val="Heading1"/>
      </w:pPr>
      <w:bookmarkStart w:id="1" w:name="_Toc150434198"/>
      <w:r>
        <w:t>Glossary of Terms</w:t>
      </w:r>
      <w:bookmarkEnd w:id="1"/>
      <w:r>
        <w:t xml:space="preserve"> </w:t>
      </w:r>
    </w:p>
    <w:p w14:paraId="562D1D0E" w14:textId="2177F92B" w:rsidR="32D97EB2" w:rsidRDefault="32D97EB2" w:rsidP="003F05BE">
      <w:pPr>
        <w:spacing w:before="240"/>
        <w:rPr>
          <w:rFonts w:eastAsia="Arial" w:cs="Arial"/>
          <w:color w:val="000000" w:themeColor="text1"/>
        </w:rPr>
      </w:pPr>
      <w:r w:rsidRPr="55D90B3D">
        <w:rPr>
          <w:rFonts w:eastAsia="Arial" w:cs="Arial"/>
          <w:b/>
          <w:bCs/>
          <w:color w:val="000000" w:themeColor="text1"/>
        </w:rPr>
        <w:t>EPA</w:t>
      </w:r>
      <w:r w:rsidRPr="55D90B3D">
        <w:rPr>
          <w:rFonts w:eastAsia="Arial" w:cs="Arial"/>
          <w:color w:val="000000" w:themeColor="text1"/>
        </w:rPr>
        <w:t xml:space="preserve"> </w:t>
      </w:r>
      <w:r>
        <w:tab/>
      </w:r>
      <w:r>
        <w:tab/>
      </w:r>
      <w:r w:rsidRPr="55D90B3D">
        <w:rPr>
          <w:rFonts w:eastAsia="Arial" w:cs="Arial"/>
          <w:color w:val="000000" w:themeColor="text1"/>
        </w:rPr>
        <w:t>End Point Assessment</w:t>
      </w:r>
    </w:p>
    <w:p w14:paraId="1866B3AF" w14:textId="500BC4A2" w:rsidR="09E3FFED" w:rsidRDefault="09E3FFED" w:rsidP="55D90B3D">
      <w:pPr>
        <w:rPr>
          <w:rFonts w:eastAsia="Arial" w:cs="Arial"/>
          <w:color w:val="000000" w:themeColor="text1"/>
        </w:rPr>
      </w:pPr>
      <w:r w:rsidRPr="55D90B3D">
        <w:rPr>
          <w:rFonts w:eastAsia="Arial" w:cs="Arial"/>
          <w:b/>
          <w:bCs/>
          <w:color w:val="000000" w:themeColor="text1"/>
        </w:rPr>
        <w:t>EPAO</w:t>
      </w:r>
      <w:r w:rsidRPr="55D90B3D">
        <w:rPr>
          <w:rFonts w:eastAsia="Arial" w:cs="Arial"/>
          <w:color w:val="000000" w:themeColor="text1"/>
        </w:rPr>
        <w:t xml:space="preserve"> </w:t>
      </w:r>
      <w:r>
        <w:tab/>
      </w:r>
      <w:r w:rsidRPr="55D90B3D">
        <w:rPr>
          <w:rFonts w:eastAsia="Arial" w:cs="Arial"/>
          <w:color w:val="000000" w:themeColor="text1"/>
        </w:rPr>
        <w:t>End Point Assessment Organisation</w:t>
      </w:r>
    </w:p>
    <w:p w14:paraId="39EF14E2" w14:textId="11FECD6F" w:rsidR="09E3FFED" w:rsidRDefault="09E3FFED" w:rsidP="55D90B3D">
      <w:pPr>
        <w:rPr>
          <w:rFonts w:eastAsia="Arial" w:cs="Arial"/>
          <w:color w:val="000000" w:themeColor="text1"/>
        </w:rPr>
      </w:pPr>
      <w:r w:rsidRPr="55D90B3D">
        <w:rPr>
          <w:rFonts w:eastAsia="Arial" w:cs="Arial"/>
          <w:b/>
          <w:bCs/>
          <w:color w:val="000000" w:themeColor="text1"/>
        </w:rPr>
        <w:t>ESFA</w:t>
      </w:r>
      <w:r w:rsidRPr="55D90B3D">
        <w:rPr>
          <w:rFonts w:eastAsia="Arial" w:cs="Arial"/>
          <w:color w:val="000000" w:themeColor="text1"/>
        </w:rPr>
        <w:t xml:space="preserve"> </w:t>
      </w:r>
      <w:r>
        <w:tab/>
      </w:r>
      <w:r>
        <w:tab/>
      </w:r>
      <w:r w:rsidRPr="55D90B3D">
        <w:rPr>
          <w:rFonts w:eastAsia="Arial" w:cs="Arial"/>
          <w:color w:val="000000" w:themeColor="text1"/>
        </w:rPr>
        <w:t>Education and Skills Funding Agency (ESFA)</w:t>
      </w:r>
    </w:p>
    <w:p w14:paraId="0C90D546" w14:textId="4135B47B" w:rsidR="32D97EB2" w:rsidRDefault="32D97EB2" w:rsidP="55D90B3D">
      <w:pPr>
        <w:rPr>
          <w:rFonts w:eastAsia="Arial" w:cs="Arial"/>
          <w:color w:val="000000" w:themeColor="text1"/>
        </w:rPr>
      </w:pPr>
      <w:r w:rsidRPr="1B5251EE">
        <w:rPr>
          <w:rFonts w:eastAsia="Arial" w:cs="Arial"/>
          <w:b/>
          <w:bCs/>
          <w:color w:val="000000" w:themeColor="text1"/>
        </w:rPr>
        <w:t>IA</w:t>
      </w:r>
      <w:r w:rsidRPr="1B5251EE">
        <w:rPr>
          <w:rFonts w:eastAsia="Arial" w:cs="Arial"/>
          <w:color w:val="000000" w:themeColor="text1"/>
        </w:rPr>
        <w:t xml:space="preserve"> </w:t>
      </w:r>
      <w:r>
        <w:tab/>
      </w:r>
      <w:r>
        <w:tab/>
      </w:r>
      <w:r w:rsidRPr="1B5251EE">
        <w:rPr>
          <w:rFonts w:eastAsia="Arial" w:cs="Arial"/>
          <w:color w:val="000000" w:themeColor="text1"/>
        </w:rPr>
        <w:t>Independent Assessor</w:t>
      </w:r>
    </w:p>
    <w:p w14:paraId="3D4871B2" w14:textId="22010FF8" w:rsidR="1BB1C1EF" w:rsidRDefault="1BB1C1EF" w:rsidP="55D90B3D">
      <w:pPr>
        <w:rPr>
          <w:rFonts w:eastAsia="Arial" w:cs="Arial"/>
          <w:color w:val="000000" w:themeColor="text1"/>
        </w:rPr>
      </w:pPr>
      <w:proofErr w:type="spellStart"/>
      <w:r w:rsidRPr="55D90B3D">
        <w:rPr>
          <w:rFonts w:eastAsia="Arial" w:cs="Arial"/>
          <w:b/>
          <w:bCs/>
          <w:color w:val="000000" w:themeColor="text1"/>
        </w:rPr>
        <w:t>I</w:t>
      </w:r>
      <w:r w:rsidR="0074511B">
        <w:rPr>
          <w:rFonts w:eastAsia="Arial" w:cs="Arial"/>
          <w:b/>
          <w:bCs/>
          <w:color w:val="000000" w:themeColor="text1"/>
        </w:rPr>
        <w:t>f</w:t>
      </w:r>
      <w:r w:rsidRPr="55D90B3D">
        <w:rPr>
          <w:rFonts w:eastAsia="Arial" w:cs="Arial"/>
          <w:b/>
          <w:bCs/>
          <w:color w:val="000000" w:themeColor="text1"/>
        </w:rPr>
        <w:t>ATE</w:t>
      </w:r>
      <w:proofErr w:type="spellEnd"/>
      <w:r w:rsidRPr="55D90B3D">
        <w:rPr>
          <w:rFonts w:eastAsia="Arial" w:cs="Arial"/>
          <w:color w:val="000000" w:themeColor="text1"/>
        </w:rPr>
        <w:t xml:space="preserve"> </w:t>
      </w:r>
      <w:r w:rsidR="00184982">
        <w:tab/>
      </w:r>
      <w:r w:rsidR="00184982">
        <w:tab/>
      </w:r>
      <w:r w:rsidRPr="55D90B3D">
        <w:rPr>
          <w:rFonts w:eastAsia="Arial" w:cs="Arial"/>
          <w:color w:val="000000" w:themeColor="text1"/>
        </w:rPr>
        <w:t>Institute for Apprenticeships and Technical Education</w:t>
      </w:r>
    </w:p>
    <w:p w14:paraId="606AC895" w14:textId="59B7C2D0" w:rsidR="32D97EB2" w:rsidRDefault="32D97EB2" w:rsidP="55D90B3D">
      <w:pPr>
        <w:rPr>
          <w:rFonts w:eastAsia="Arial" w:cs="Arial"/>
          <w:color w:val="000000" w:themeColor="text1"/>
        </w:rPr>
      </w:pPr>
      <w:r w:rsidRPr="1B5251EE">
        <w:rPr>
          <w:rFonts w:eastAsia="Arial" w:cs="Arial"/>
          <w:b/>
          <w:bCs/>
          <w:color w:val="000000" w:themeColor="text1"/>
        </w:rPr>
        <w:t>KSB</w:t>
      </w:r>
      <w:r w:rsidRPr="1B5251EE">
        <w:rPr>
          <w:rFonts w:eastAsia="Arial" w:cs="Arial"/>
          <w:color w:val="000000" w:themeColor="text1"/>
        </w:rPr>
        <w:t xml:space="preserve"> </w:t>
      </w:r>
      <w:r>
        <w:tab/>
      </w:r>
      <w:r>
        <w:tab/>
      </w:r>
      <w:r w:rsidRPr="1B5251EE">
        <w:rPr>
          <w:rFonts w:eastAsia="Arial" w:cs="Arial"/>
          <w:color w:val="000000" w:themeColor="text1"/>
        </w:rPr>
        <w:t xml:space="preserve">Knowledge, </w:t>
      </w:r>
      <w:bookmarkStart w:id="2" w:name="_Int_HCU1JH8K"/>
      <w:r w:rsidRPr="1B5251EE">
        <w:rPr>
          <w:rFonts w:eastAsia="Arial" w:cs="Arial"/>
          <w:color w:val="000000" w:themeColor="text1"/>
        </w:rPr>
        <w:t>skills</w:t>
      </w:r>
      <w:bookmarkEnd w:id="2"/>
      <w:r w:rsidRPr="1B5251EE">
        <w:rPr>
          <w:rFonts w:eastAsia="Arial" w:cs="Arial"/>
          <w:color w:val="000000" w:themeColor="text1"/>
        </w:rPr>
        <w:t xml:space="preserve"> and behaviours</w:t>
      </w:r>
    </w:p>
    <w:p w14:paraId="709E7F00" w14:textId="77777777" w:rsidR="00B86B25" w:rsidRPr="00D84C7A" w:rsidRDefault="00B86B25" w:rsidP="00D84C7A">
      <w:pPr>
        <w:pStyle w:val="Heading1"/>
      </w:pPr>
      <w:bookmarkStart w:id="3" w:name="_Toc150434199"/>
      <w:r>
        <w:t>Purpose</w:t>
      </w:r>
      <w:bookmarkEnd w:id="3"/>
      <w:r>
        <w:t xml:space="preserve"> </w:t>
      </w:r>
    </w:p>
    <w:p w14:paraId="2831CD7C" w14:textId="42D5E0E8" w:rsidR="2632D219" w:rsidRDefault="2632D219" w:rsidP="1B5251EE">
      <w:pPr>
        <w:rPr>
          <w:rFonts w:eastAsia="Arial" w:cs="Arial"/>
          <w:color w:val="000000" w:themeColor="text1"/>
        </w:rPr>
      </w:pPr>
      <w:r w:rsidRPr="1B5251EE">
        <w:rPr>
          <w:rFonts w:eastAsia="Arial" w:cs="Arial"/>
          <w:color w:val="000000" w:themeColor="text1"/>
        </w:rPr>
        <w:t xml:space="preserve">This </w:t>
      </w:r>
      <w:r w:rsidR="27C3AD4A" w:rsidRPr="1B5251EE">
        <w:rPr>
          <w:rFonts w:eastAsia="Arial" w:cs="Arial"/>
          <w:color w:val="000000" w:themeColor="text1"/>
        </w:rPr>
        <w:t xml:space="preserve">guidance sets out the </w:t>
      </w:r>
      <w:r w:rsidR="23173749" w:rsidRPr="1B5251EE">
        <w:rPr>
          <w:rFonts w:eastAsia="Arial" w:cs="Arial"/>
          <w:color w:val="000000" w:themeColor="text1"/>
        </w:rPr>
        <w:t>policies and</w:t>
      </w:r>
      <w:r w:rsidRPr="1B5251EE">
        <w:rPr>
          <w:rFonts w:eastAsia="Arial" w:cs="Arial"/>
          <w:color w:val="000000" w:themeColor="text1"/>
        </w:rPr>
        <w:t xml:space="preserve"> procedures governing apprenticeship End Point Assessments (EPA) delivered as part of the apprenticeship programme for employers at Edge Hill University. Every EPA requires an independent, objective assessment of the knowledge skills and behaviours as set out in the relevant Institute for Apprenticeships and Technical Education (</w:t>
      </w:r>
      <w:proofErr w:type="spellStart"/>
      <w:r w:rsidRPr="1B5251EE">
        <w:rPr>
          <w:rFonts w:eastAsia="Arial" w:cs="Arial"/>
          <w:color w:val="000000" w:themeColor="text1"/>
        </w:rPr>
        <w:t>I</w:t>
      </w:r>
      <w:r w:rsidR="0074511B">
        <w:rPr>
          <w:rFonts w:eastAsia="Arial" w:cs="Arial"/>
          <w:color w:val="000000" w:themeColor="text1"/>
        </w:rPr>
        <w:t>f</w:t>
      </w:r>
      <w:r w:rsidRPr="1B5251EE">
        <w:rPr>
          <w:rFonts w:eastAsia="Arial" w:cs="Arial"/>
          <w:color w:val="000000" w:themeColor="text1"/>
        </w:rPr>
        <w:t>ATE</w:t>
      </w:r>
      <w:proofErr w:type="spellEnd"/>
      <w:r w:rsidRPr="1B5251EE">
        <w:rPr>
          <w:rFonts w:eastAsia="Arial" w:cs="Arial"/>
          <w:color w:val="000000" w:themeColor="text1"/>
        </w:rPr>
        <w:t>) apprenticeship standard</w:t>
      </w:r>
      <w:r w:rsidR="2E5EFE09" w:rsidRPr="1B5251EE">
        <w:rPr>
          <w:rFonts w:eastAsia="Arial" w:cs="Arial"/>
          <w:color w:val="000000" w:themeColor="text1"/>
        </w:rPr>
        <w:t xml:space="preserve">. </w:t>
      </w:r>
      <w:r w:rsidRPr="1B5251EE">
        <w:rPr>
          <w:rFonts w:eastAsia="Arial" w:cs="Arial"/>
          <w:color w:val="000000" w:themeColor="text1"/>
        </w:rPr>
        <w:t>As a registered End Point Assessment Organisation (EPAO) we must meet the requirements in the Education &amp; Skills Funding Agency (ESFA) ‘Conditions for Organisations on the Register of ‘End Point Assessment Organisations</w:t>
      </w:r>
      <w:r w:rsidR="79568CE3" w:rsidRPr="1B5251EE">
        <w:rPr>
          <w:rFonts w:eastAsia="Arial" w:cs="Arial"/>
          <w:color w:val="000000" w:themeColor="text1"/>
        </w:rPr>
        <w:t>.’</w:t>
      </w:r>
    </w:p>
    <w:p w14:paraId="061350A4" w14:textId="036D8BD3" w:rsidR="2632D219" w:rsidRDefault="2632D219" w:rsidP="0EA0CE24">
      <w:pPr>
        <w:rPr>
          <w:rFonts w:eastAsia="Arial" w:cs="Arial"/>
          <w:color w:val="000000" w:themeColor="text1"/>
          <w:szCs w:val="24"/>
        </w:rPr>
      </w:pPr>
      <w:r w:rsidRPr="0EA0CE24">
        <w:rPr>
          <w:rFonts w:eastAsia="Arial" w:cs="Arial"/>
          <w:color w:val="000000" w:themeColor="text1"/>
          <w:szCs w:val="24"/>
        </w:rPr>
        <w:t>The purpose of this policy is to demonstrate that we understand and meet these conditions and provide a framework for staff to identify, manage and mitigate any conflict of interest that may occur as part of an End Point Assessment.</w:t>
      </w:r>
    </w:p>
    <w:p w14:paraId="0AF19706" w14:textId="77777777" w:rsidR="00B86B25" w:rsidRPr="00D84C7A" w:rsidRDefault="00946FA4" w:rsidP="00D84C7A">
      <w:pPr>
        <w:pStyle w:val="Heading1"/>
      </w:pPr>
      <w:bookmarkStart w:id="4" w:name="_Toc150434200"/>
      <w:r>
        <w:t>Guidance</w:t>
      </w:r>
      <w:bookmarkEnd w:id="4"/>
      <w:r w:rsidR="00B86B25">
        <w:t xml:space="preserve"> </w:t>
      </w:r>
    </w:p>
    <w:p w14:paraId="6098ECE5" w14:textId="71F64192" w:rsidR="00D84C7A" w:rsidRDefault="00D84C7A" w:rsidP="55D90B3D">
      <w:pPr>
        <w:pStyle w:val="Heading2"/>
      </w:pPr>
      <w:bookmarkStart w:id="5" w:name="_Toc150434201"/>
      <w:r>
        <w:t xml:space="preserve">1. </w:t>
      </w:r>
      <w:r w:rsidR="6C157D8D">
        <w:t>Policy</w:t>
      </w:r>
      <w:bookmarkEnd w:id="5"/>
    </w:p>
    <w:p w14:paraId="4ADAB2E7" w14:textId="51E33C93" w:rsidR="0E28FE71" w:rsidRPr="003F05BE" w:rsidRDefault="0E28FE71" w:rsidP="005F7979">
      <w:r w:rsidRPr="003F05BE">
        <w:t>This policy:</w:t>
      </w:r>
    </w:p>
    <w:p w14:paraId="1917DFDD" w14:textId="4B2CA579" w:rsidR="0E28FE71" w:rsidRPr="003F05BE" w:rsidRDefault="0E28FE71" w:rsidP="003F05BE">
      <w:pPr>
        <w:pStyle w:val="ListParagraph"/>
      </w:pPr>
      <w:r w:rsidRPr="003F05BE">
        <w:t>Defines what is meant by conflict of interest</w:t>
      </w:r>
    </w:p>
    <w:p w14:paraId="207A0AF0" w14:textId="726B2904" w:rsidR="0E28FE71" w:rsidRPr="003F05BE" w:rsidRDefault="0E28FE71" w:rsidP="003F05BE">
      <w:pPr>
        <w:pStyle w:val="ListParagraph"/>
      </w:pPr>
      <w:r w:rsidRPr="003F05BE">
        <w:t>Describes the role of conflict of interest in the context of delivering End Point Assessment</w:t>
      </w:r>
    </w:p>
    <w:p w14:paraId="05C5ED36" w14:textId="321C6DCC" w:rsidR="0E28FE71" w:rsidRPr="003F05BE" w:rsidRDefault="0E28FE71" w:rsidP="003F05BE">
      <w:pPr>
        <w:pStyle w:val="ListParagraph"/>
      </w:pPr>
      <w:r w:rsidRPr="003F05BE">
        <w:t>Sets out the responsibilities for managing conflict of interest at individual, departmental and organisational level.</w:t>
      </w:r>
    </w:p>
    <w:p w14:paraId="201C65C9" w14:textId="787DB513" w:rsidR="00D84C7A" w:rsidRDefault="00D84C7A" w:rsidP="00D84C7A">
      <w:pPr>
        <w:pStyle w:val="Heading2"/>
      </w:pPr>
      <w:bookmarkStart w:id="6" w:name="_Toc150434202"/>
      <w:r>
        <w:t xml:space="preserve">2. </w:t>
      </w:r>
      <w:r w:rsidR="49AA4ADF">
        <w:t>Scope</w:t>
      </w:r>
      <w:bookmarkEnd w:id="6"/>
    </w:p>
    <w:p w14:paraId="3FF7EA99" w14:textId="5240FBB9" w:rsidR="55D90B3D" w:rsidRDefault="55D90B3D" w:rsidP="55D90B3D"/>
    <w:p w14:paraId="32292626" w14:textId="38C55F54" w:rsidR="49AA4ADF" w:rsidRDefault="49AA4ADF" w:rsidP="00184982">
      <w:r w:rsidRPr="1B5251EE">
        <w:lastRenderedPageBreak/>
        <w:t xml:space="preserve">This </w:t>
      </w:r>
      <w:r w:rsidR="07161FE3" w:rsidRPr="1B5251EE">
        <w:t>guidance</w:t>
      </w:r>
      <w:r w:rsidRPr="1B5251EE">
        <w:t xml:space="preserve"> covers the delivery of all apprenticeship End Point Assessments undertaken as part of our apprenticeship programmes.</w:t>
      </w:r>
    </w:p>
    <w:p w14:paraId="24512D15" w14:textId="3CBEA584" w:rsidR="49AA4ADF" w:rsidRDefault="49AA4ADF" w:rsidP="00184982">
      <w:r w:rsidRPr="1B5251EE">
        <w:t>The University, as the organisation accountable and responsible for EPA, and the independent assessors/external assessors/external examiners and invigilators that we use must be free from conflicts of interest that could adversely affect their judgement or objectivity in administering and undertaking a robust and consistent EPA</w:t>
      </w:r>
      <w:r w:rsidR="0289886C" w:rsidRPr="1B5251EE">
        <w:t xml:space="preserve">. </w:t>
      </w:r>
      <w:r w:rsidRPr="1B5251EE">
        <w:t>We must ensure that none of the individuals undertaking the EPA are involved in or are responsible for any on programme delivery, line management or on programme assessment of the same apprentice.</w:t>
      </w:r>
    </w:p>
    <w:p w14:paraId="41B4E389" w14:textId="32169346" w:rsidR="49AA4ADF" w:rsidRDefault="49AA4ADF" w:rsidP="00184982">
      <w:r w:rsidRPr="1B5251EE">
        <w:t xml:space="preserve">This </w:t>
      </w:r>
      <w:r w:rsidR="3F546EB0" w:rsidRPr="1B5251EE">
        <w:t>guidance</w:t>
      </w:r>
      <w:r w:rsidRPr="1B5251EE">
        <w:t xml:space="preserve"> applies to all staff, consultants and partner institutions/organisations taking part in or supporting an End-point Assessment as defined above. This includes individuals involved with any aspect of the delivery of an End-point Assessment, </w:t>
      </w:r>
      <w:bookmarkStart w:id="7" w:name="_Int_w3GasX9r"/>
      <w:r w:rsidRPr="1B5251EE">
        <w:t>and also</w:t>
      </w:r>
      <w:bookmarkEnd w:id="7"/>
      <w:r w:rsidRPr="1B5251EE">
        <w:t xml:space="preserve"> in the creation, marketing, sales, distribution, marking or any other activity connected with tests and assessments, resources or services used within the End</w:t>
      </w:r>
      <w:r w:rsidR="5D3ADCD6" w:rsidRPr="1B5251EE">
        <w:t xml:space="preserve"> P</w:t>
      </w:r>
      <w:r w:rsidRPr="1B5251EE">
        <w:t>oint Assessment.</w:t>
      </w:r>
    </w:p>
    <w:p w14:paraId="2EA1AC22" w14:textId="70D78DD7" w:rsidR="00184982" w:rsidRDefault="49AA4ADF" w:rsidP="00184982">
      <w:r w:rsidRPr="1B5251EE">
        <w:t xml:space="preserve">Explicitly included in scope for this policy are all employees, contractors, </w:t>
      </w:r>
      <w:r w:rsidR="5D9CE0E3" w:rsidRPr="1B5251EE">
        <w:t>agency,</w:t>
      </w:r>
      <w:r w:rsidRPr="1B5251EE">
        <w:t xml:space="preserve"> or associate staff, including assessment associates, verifiers/</w:t>
      </w:r>
      <w:r w:rsidR="59E5B858" w:rsidRPr="1B5251EE">
        <w:t>examiners,</w:t>
      </w:r>
      <w:r w:rsidRPr="1B5251EE">
        <w:t xml:space="preserve"> and other support roles. This list is not exhaustive. Every individual must complete a Conflict of Interest form (set out at Annex</w:t>
      </w:r>
      <w:r w:rsidR="001C1B2E">
        <w:t>e</w:t>
      </w:r>
      <w:r w:rsidRPr="1B5251EE">
        <w:t xml:space="preserve"> A) when asked to do so, and we will assess the risk and impact based on each set of circumstances. </w:t>
      </w:r>
    </w:p>
    <w:p w14:paraId="2F95A1F6" w14:textId="0EB0C5D1" w:rsidR="49AA4ADF" w:rsidRDefault="49AA4ADF" w:rsidP="00184982">
      <w:r w:rsidRPr="1B5251EE">
        <w:t xml:space="preserve">Where mitigating action is needed </w:t>
      </w:r>
      <w:bookmarkStart w:id="8" w:name="_Int_n52ppHBQ"/>
      <w:r w:rsidRPr="1B5251EE">
        <w:t>as a result of</w:t>
      </w:r>
      <w:bookmarkEnd w:id="8"/>
      <w:r w:rsidRPr="1B5251EE">
        <w:t xml:space="preserve"> a declaration on a </w:t>
      </w:r>
      <w:bookmarkStart w:id="9" w:name="_Int_aafTSL6h"/>
      <w:r w:rsidRPr="1B5251EE">
        <w:t>conflict of interest</w:t>
      </w:r>
      <w:bookmarkEnd w:id="9"/>
      <w:r w:rsidRPr="1B5251EE">
        <w:t xml:space="preserve"> form, this may mean that an individual will not be able to take part in a specific EPA, or they may</w:t>
      </w:r>
      <w:r w:rsidR="0269A9E2" w:rsidRPr="1B5251EE">
        <w:t xml:space="preserve"> </w:t>
      </w:r>
      <w:r w:rsidRPr="1B5251EE">
        <w:t>be moved to different duties. EPA Leads will, working with the Senior Management Team, consider whatever action is needed to protect the objectivity and integrity</w:t>
      </w:r>
    </w:p>
    <w:p w14:paraId="29916F69" w14:textId="0C7CC989" w:rsidR="55D90B3D" w:rsidRPr="003F05BE" w:rsidRDefault="01B2F787" w:rsidP="003F05BE">
      <w:pPr>
        <w:pStyle w:val="Heading2"/>
        <w:rPr>
          <w:color w:val="800080" w:themeColor="accent6"/>
        </w:rPr>
      </w:pPr>
      <w:bookmarkStart w:id="10" w:name="_Toc150434203"/>
      <w:r w:rsidRPr="1B5251EE">
        <w:rPr>
          <w:color w:val="800080" w:themeColor="accent6"/>
        </w:rPr>
        <w:t>3. Accountability and Principles</w:t>
      </w:r>
      <w:bookmarkEnd w:id="10"/>
    </w:p>
    <w:p w14:paraId="023708C1" w14:textId="643F9800" w:rsidR="01B2F787" w:rsidRDefault="01B2F787" w:rsidP="1B5251EE">
      <w:pPr>
        <w:rPr>
          <w:rFonts w:eastAsia="Arial" w:cs="Arial"/>
          <w:color w:val="000000" w:themeColor="text1"/>
        </w:rPr>
      </w:pPr>
      <w:r w:rsidRPr="1B5251EE">
        <w:rPr>
          <w:rFonts w:eastAsia="Arial" w:cs="Arial"/>
          <w:color w:val="000000" w:themeColor="text1"/>
        </w:rPr>
        <w:t>The EPAO Lead is accountable for our Conflict of Interest guidance, for the briefing and training of staff and for the management and decisions regarding conflicts of interest.</w:t>
      </w:r>
    </w:p>
    <w:p w14:paraId="13F4D755" w14:textId="62120CBA" w:rsidR="01B2F787" w:rsidRDefault="01B2F787" w:rsidP="1B5251EE">
      <w:pPr>
        <w:rPr>
          <w:rFonts w:eastAsia="Arial" w:cs="Arial"/>
          <w:color w:val="000000" w:themeColor="text1"/>
        </w:rPr>
      </w:pPr>
      <w:r w:rsidRPr="1B5251EE">
        <w:rPr>
          <w:rFonts w:eastAsia="Arial" w:cs="Arial"/>
          <w:color w:val="000000" w:themeColor="text1"/>
        </w:rPr>
        <w:t xml:space="preserve">This responsibility includes the annual review of policy and process, and the action taken regarding instances of conflict of interest or a breach of the </w:t>
      </w:r>
      <w:r w:rsidR="325F5EB0" w:rsidRPr="1B5251EE">
        <w:rPr>
          <w:rFonts w:eastAsia="Arial" w:cs="Arial"/>
          <w:color w:val="000000" w:themeColor="text1"/>
        </w:rPr>
        <w:t>conflict-of-interest</w:t>
      </w:r>
      <w:r w:rsidRPr="1B5251EE">
        <w:rPr>
          <w:rFonts w:eastAsia="Arial" w:cs="Arial"/>
          <w:color w:val="000000" w:themeColor="text1"/>
        </w:rPr>
        <w:t xml:space="preserve"> </w:t>
      </w:r>
      <w:r w:rsidR="7DF953E1" w:rsidRPr="1B5251EE">
        <w:rPr>
          <w:rFonts w:eastAsia="Arial" w:cs="Arial"/>
          <w:color w:val="000000" w:themeColor="text1"/>
        </w:rPr>
        <w:t>guidance and associated policies. This guidance</w:t>
      </w:r>
      <w:r w:rsidRPr="1B5251EE">
        <w:rPr>
          <w:rFonts w:eastAsia="Arial" w:cs="Arial"/>
          <w:color w:val="000000" w:themeColor="text1"/>
        </w:rPr>
        <w:t xml:space="preserve"> and any occurrences or breaches must be reviewed annually, with any recommendations for action implemented immediately in response.</w:t>
      </w:r>
    </w:p>
    <w:p w14:paraId="3E14B8BE" w14:textId="2A4C421F" w:rsidR="55D90B3D" w:rsidRDefault="577C4A65" w:rsidP="003F05BE">
      <w:pPr>
        <w:pStyle w:val="Heading2"/>
      </w:pPr>
      <w:bookmarkStart w:id="11" w:name="_Toc150434204"/>
      <w:r>
        <w:t>4. EPA Lead</w:t>
      </w:r>
      <w:bookmarkEnd w:id="11"/>
    </w:p>
    <w:p w14:paraId="712B9795" w14:textId="190AF440" w:rsidR="577C4A65" w:rsidRDefault="577C4A65" w:rsidP="55D90B3D">
      <w:pPr>
        <w:spacing w:after="0" w:line="240" w:lineRule="auto"/>
        <w:jc w:val="both"/>
        <w:rPr>
          <w:rFonts w:eastAsia="Arial" w:cs="Arial"/>
          <w:color w:val="000000" w:themeColor="text1"/>
          <w:szCs w:val="24"/>
        </w:rPr>
      </w:pPr>
      <w:r w:rsidRPr="55D90B3D">
        <w:rPr>
          <w:rFonts w:eastAsia="Arial" w:cs="Arial"/>
          <w:color w:val="000000" w:themeColor="text1"/>
          <w:szCs w:val="24"/>
        </w:rPr>
        <w:t>EPA leads are responsible for early identification of,</w:t>
      </w:r>
      <w:r w:rsidR="00A56F16">
        <w:rPr>
          <w:rFonts w:eastAsia="Arial" w:cs="Arial"/>
          <w:color w:val="000000" w:themeColor="text1"/>
          <w:szCs w:val="24"/>
        </w:rPr>
        <w:t xml:space="preserve"> </w:t>
      </w:r>
      <w:r w:rsidRPr="55D90B3D">
        <w:rPr>
          <w:rFonts w:eastAsia="Arial" w:cs="Arial"/>
          <w:color w:val="000000" w:themeColor="text1"/>
          <w:szCs w:val="24"/>
        </w:rPr>
        <w:t xml:space="preserve">and planning for conflict of interest as part of their department responsibilities and the planning for every individual EPA. </w:t>
      </w:r>
    </w:p>
    <w:p w14:paraId="08B8D1D6" w14:textId="54ABCEF5" w:rsidR="55D90B3D" w:rsidRDefault="55D90B3D" w:rsidP="55D90B3D">
      <w:pPr>
        <w:spacing w:after="0" w:line="240" w:lineRule="auto"/>
        <w:jc w:val="both"/>
        <w:rPr>
          <w:rFonts w:eastAsia="Arial" w:cs="Arial"/>
          <w:color w:val="000000" w:themeColor="text1"/>
          <w:szCs w:val="24"/>
        </w:rPr>
      </w:pPr>
    </w:p>
    <w:p w14:paraId="0F89DEB1" w14:textId="565852D7" w:rsidR="577C4A65" w:rsidRDefault="577C4A65" w:rsidP="1B5251EE">
      <w:pPr>
        <w:spacing w:after="0" w:line="240" w:lineRule="auto"/>
        <w:jc w:val="both"/>
        <w:rPr>
          <w:rFonts w:eastAsia="Arial" w:cs="Arial"/>
          <w:color w:val="000000" w:themeColor="text1"/>
        </w:rPr>
      </w:pPr>
      <w:r w:rsidRPr="1B5251EE">
        <w:rPr>
          <w:rFonts w:eastAsia="Arial" w:cs="Arial"/>
          <w:color w:val="000000" w:themeColor="text1"/>
        </w:rPr>
        <w:lastRenderedPageBreak/>
        <w:t xml:space="preserve">EPA Leads are responsible for ensuring that all individuals contributing to an EPA are clear on the impact of the </w:t>
      </w:r>
      <w:r w:rsidR="5102CBD4" w:rsidRPr="1B5251EE">
        <w:rPr>
          <w:rFonts w:eastAsia="Arial" w:cs="Arial"/>
          <w:color w:val="000000" w:themeColor="text1"/>
        </w:rPr>
        <w:t xml:space="preserve">guidance </w:t>
      </w:r>
      <w:r w:rsidRPr="1B5251EE">
        <w:rPr>
          <w:rFonts w:eastAsia="Arial" w:cs="Arial"/>
          <w:color w:val="000000" w:themeColor="text1"/>
        </w:rPr>
        <w:t xml:space="preserve">on their roles and for full implementation of this policy. </w:t>
      </w:r>
    </w:p>
    <w:p w14:paraId="7DA8EEBC" w14:textId="74C65CBA" w:rsidR="55D90B3D" w:rsidRDefault="55D90B3D" w:rsidP="55D90B3D">
      <w:pPr>
        <w:spacing w:after="0" w:line="240" w:lineRule="auto"/>
        <w:jc w:val="both"/>
        <w:rPr>
          <w:rFonts w:eastAsia="Arial" w:cs="Arial"/>
          <w:color w:val="000000" w:themeColor="text1"/>
          <w:szCs w:val="24"/>
        </w:rPr>
      </w:pPr>
    </w:p>
    <w:p w14:paraId="27066CFB" w14:textId="7C0FA935" w:rsidR="577C4A65" w:rsidRDefault="577C4A65" w:rsidP="1B5251EE">
      <w:pPr>
        <w:rPr>
          <w:rFonts w:eastAsia="Arial" w:cs="Arial"/>
          <w:color w:val="000000" w:themeColor="text1"/>
        </w:rPr>
      </w:pPr>
      <w:r w:rsidRPr="1B5251EE">
        <w:rPr>
          <w:rFonts w:eastAsia="Arial" w:cs="Arial"/>
          <w:color w:val="000000" w:themeColor="text1"/>
        </w:rPr>
        <w:t xml:space="preserve">EPA Leads must ensure that all those in scope complete conflict of interest forms prior to each EPA. Where needed the EPA Lead must implement mitigating actions, agreed with the </w:t>
      </w:r>
      <w:r w:rsidR="63B25CDE" w:rsidRPr="1B5251EE">
        <w:rPr>
          <w:rFonts w:eastAsia="Arial" w:cs="Arial"/>
          <w:color w:val="000000" w:themeColor="text1"/>
        </w:rPr>
        <w:t xml:space="preserve">Senior Management Team </w:t>
      </w:r>
      <w:r w:rsidRPr="1B5251EE">
        <w:rPr>
          <w:rFonts w:eastAsia="Arial" w:cs="Arial"/>
          <w:color w:val="000000" w:themeColor="text1"/>
        </w:rPr>
        <w:t>before the EPA commences.</w:t>
      </w:r>
    </w:p>
    <w:p w14:paraId="782F73C8" w14:textId="423D8C35" w:rsidR="577C4A65" w:rsidRDefault="577C4A65" w:rsidP="1B5251EE">
      <w:pPr>
        <w:spacing w:after="0" w:line="240" w:lineRule="auto"/>
        <w:jc w:val="both"/>
        <w:rPr>
          <w:rFonts w:eastAsia="Arial" w:cs="Arial"/>
          <w:color w:val="000000" w:themeColor="text1"/>
        </w:rPr>
      </w:pPr>
      <w:r w:rsidRPr="1B5251EE">
        <w:rPr>
          <w:rFonts w:eastAsia="Arial" w:cs="Arial"/>
          <w:color w:val="000000" w:themeColor="text1"/>
        </w:rPr>
        <w:t xml:space="preserve">Where an EPA is to be hosted at the employer or training provider premises the EPA Lead must as part of the planning process, review any </w:t>
      </w:r>
      <w:bookmarkStart w:id="12" w:name="_Int_CWbjnfrI"/>
      <w:r w:rsidRPr="1B5251EE">
        <w:rPr>
          <w:rFonts w:eastAsia="Arial" w:cs="Arial"/>
          <w:color w:val="000000" w:themeColor="text1"/>
        </w:rPr>
        <w:t xml:space="preserve">conflict of </w:t>
      </w:r>
      <w:r w:rsidR="64BD0C58" w:rsidRPr="1B5251EE">
        <w:rPr>
          <w:rFonts w:eastAsia="Arial" w:cs="Arial"/>
          <w:color w:val="000000" w:themeColor="text1"/>
        </w:rPr>
        <w:t>interest</w:t>
      </w:r>
      <w:bookmarkEnd w:id="12"/>
      <w:r w:rsidR="64BD0C58" w:rsidRPr="1B5251EE">
        <w:rPr>
          <w:rFonts w:eastAsia="Arial" w:cs="Arial"/>
          <w:color w:val="000000" w:themeColor="text1"/>
        </w:rPr>
        <w:t xml:space="preserve"> risks</w:t>
      </w:r>
      <w:r w:rsidRPr="1B5251EE">
        <w:rPr>
          <w:rFonts w:eastAsia="Arial" w:cs="Arial"/>
          <w:color w:val="000000" w:themeColor="text1"/>
        </w:rPr>
        <w:t xml:space="preserve"> and, where identified, set out the actions required to avoid potential conflicts of interest in the EPA Plan. This must be documented and evidence that this has been implemented must be included in the EPA record. </w:t>
      </w:r>
    </w:p>
    <w:p w14:paraId="17805674" w14:textId="37287314" w:rsidR="55D90B3D" w:rsidRDefault="55D90B3D" w:rsidP="55D90B3D">
      <w:pPr>
        <w:spacing w:after="0" w:line="240" w:lineRule="auto"/>
        <w:jc w:val="both"/>
        <w:rPr>
          <w:rFonts w:eastAsia="Arial" w:cs="Arial"/>
          <w:color w:val="000000" w:themeColor="text1"/>
          <w:szCs w:val="24"/>
        </w:rPr>
      </w:pPr>
    </w:p>
    <w:p w14:paraId="45950EFD" w14:textId="7835111B" w:rsidR="577C4A65" w:rsidRDefault="577C4A65" w:rsidP="55D90B3D">
      <w:pPr>
        <w:rPr>
          <w:rFonts w:eastAsia="Arial" w:cs="Arial"/>
          <w:color w:val="000000" w:themeColor="text1"/>
          <w:szCs w:val="24"/>
        </w:rPr>
      </w:pPr>
      <w:r w:rsidRPr="55D90B3D">
        <w:rPr>
          <w:rFonts w:eastAsia="Arial" w:cs="Arial"/>
          <w:color w:val="000000" w:themeColor="text1"/>
          <w:szCs w:val="24"/>
        </w:rPr>
        <w:t>Individual conflict of interest forms must be stored securely and electronically with EPAO admin and available as part of internal and external audits.</w:t>
      </w:r>
    </w:p>
    <w:p w14:paraId="51C5A492" w14:textId="0CC5E0A7" w:rsidR="577C4A65" w:rsidRDefault="577C4A65" w:rsidP="1B5251EE">
      <w:pPr>
        <w:spacing w:after="0" w:line="240" w:lineRule="auto"/>
        <w:jc w:val="both"/>
        <w:rPr>
          <w:rFonts w:eastAsia="Arial" w:cs="Arial"/>
          <w:color w:val="000000" w:themeColor="text1"/>
        </w:rPr>
      </w:pPr>
      <w:r w:rsidRPr="1B5251EE">
        <w:rPr>
          <w:rFonts w:eastAsia="Arial" w:cs="Arial"/>
          <w:color w:val="000000" w:themeColor="text1"/>
        </w:rPr>
        <w:t xml:space="preserve">EPA leads are accountable for briefing any contactors, </w:t>
      </w:r>
      <w:bookmarkStart w:id="13" w:name="_Int_6aAIrNnU"/>
      <w:r w:rsidRPr="1B5251EE">
        <w:rPr>
          <w:rFonts w:eastAsia="Arial" w:cs="Arial"/>
          <w:color w:val="000000" w:themeColor="text1"/>
        </w:rPr>
        <w:t>consultants</w:t>
      </w:r>
      <w:bookmarkEnd w:id="13"/>
      <w:r w:rsidRPr="1B5251EE">
        <w:rPr>
          <w:rFonts w:eastAsia="Arial" w:cs="Arial"/>
          <w:color w:val="000000" w:themeColor="text1"/>
        </w:rPr>
        <w:t xml:space="preserve"> agency or other workers not employed by the university, for collation of the EPA conflict of interest form and agreeing mitigation action as required, liaising with Senior Management Team. They must ensure that only the agreed contract template, which includes a requirement to uphold this policy is used between both organisations, or individuals and this organisation. All contracts and conflict of interest forms must be in place before the start of the EPA. </w:t>
      </w:r>
    </w:p>
    <w:p w14:paraId="21370D6F" w14:textId="4215589B" w:rsidR="55D90B3D" w:rsidRDefault="55D90B3D" w:rsidP="55D90B3D">
      <w:pPr>
        <w:spacing w:after="0" w:line="240" w:lineRule="auto"/>
        <w:jc w:val="both"/>
        <w:rPr>
          <w:rFonts w:eastAsia="Arial" w:cs="Arial"/>
          <w:color w:val="000000" w:themeColor="text1"/>
          <w:szCs w:val="24"/>
        </w:rPr>
      </w:pPr>
    </w:p>
    <w:p w14:paraId="0AA38A51" w14:textId="42D30E93" w:rsidR="577C4A65" w:rsidRDefault="577C4A65" w:rsidP="1B5251EE">
      <w:pPr>
        <w:rPr>
          <w:rFonts w:eastAsia="Arial" w:cs="Arial"/>
          <w:color w:val="000000" w:themeColor="text1"/>
        </w:rPr>
      </w:pPr>
      <w:r w:rsidRPr="1B5251EE">
        <w:rPr>
          <w:rFonts w:eastAsia="Arial" w:cs="Arial"/>
          <w:color w:val="000000" w:themeColor="text1"/>
        </w:rPr>
        <w:t xml:space="preserve">EPA Leads are responsible for ensuring that all </w:t>
      </w:r>
      <w:bookmarkStart w:id="14" w:name="_Int_0GaRm0w7"/>
      <w:r w:rsidRPr="1B5251EE">
        <w:rPr>
          <w:rFonts w:eastAsia="Arial" w:cs="Arial"/>
          <w:color w:val="000000" w:themeColor="text1"/>
        </w:rPr>
        <w:t>new staff</w:t>
      </w:r>
      <w:bookmarkEnd w:id="14"/>
      <w:r w:rsidRPr="1B5251EE">
        <w:rPr>
          <w:rFonts w:eastAsia="Arial" w:cs="Arial"/>
          <w:color w:val="000000" w:themeColor="text1"/>
        </w:rPr>
        <w:t xml:space="preserve"> receive conflict of interest training. All relevant staff must be aware of and declare conflict of interest prior to an EPA raking place.</w:t>
      </w:r>
    </w:p>
    <w:p w14:paraId="7C798597" w14:textId="4602D89B" w:rsidR="006A5B50" w:rsidRPr="003F05BE" w:rsidRDefault="160E476A" w:rsidP="003F05BE">
      <w:pPr>
        <w:rPr>
          <w:rFonts w:eastAsia="Arial" w:cs="Arial"/>
          <w:color w:val="000000" w:themeColor="text1"/>
        </w:rPr>
      </w:pPr>
      <w:r w:rsidRPr="1B5251EE">
        <w:rPr>
          <w:rFonts w:eastAsia="Arial" w:cs="Arial"/>
          <w:color w:val="000000" w:themeColor="text1"/>
        </w:rPr>
        <w:t xml:space="preserve">Programme </w:t>
      </w:r>
      <w:r w:rsidR="577C4A65" w:rsidRPr="1B5251EE">
        <w:rPr>
          <w:rFonts w:eastAsia="Arial" w:cs="Arial"/>
          <w:color w:val="000000" w:themeColor="text1"/>
        </w:rPr>
        <w:t xml:space="preserve">and EPA </w:t>
      </w:r>
      <w:r w:rsidR="7F2F86F7" w:rsidRPr="1B5251EE">
        <w:rPr>
          <w:rFonts w:eastAsia="Arial" w:cs="Arial"/>
          <w:color w:val="000000" w:themeColor="text1"/>
        </w:rPr>
        <w:t>l</w:t>
      </w:r>
      <w:r w:rsidR="577C4A65" w:rsidRPr="1B5251EE">
        <w:rPr>
          <w:rFonts w:eastAsia="Arial" w:cs="Arial"/>
          <w:color w:val="000000" w:themeColor="text1"/>
        </w:rPr>
        <w:t xml:space="preserve">eads are responsible for escalating reports of actual or potential conflicts of interest identified by the EPA Lead, or other routes set out in this </w:t>
      </w:r>
      <w:r w:rsidR="01A9B4A9" w:rsidRPr="1B5251EE">
        <w:rPr>
          <w:rFonts w:eastAsia="Arial" w:cs="Arial"/>
          <w:color w:val="000000" w:themeColor="text1"/>
        </w:rPr>
        <w:t>guidance to the Senior Management Team.</w:t>
      </w:r>
    </w:p>
    <w:p w14:paraId="5B6FFBA1" w14:textId="4A915F53" w:rsidR="000D23AF" w:rsidRDefault="00E21F75" w:rsidP="003F05BE">
      <w:pPr>
        <w:pStyle w:val="Heading1"/>
      </w:pPr>
      <w:bookmarkStart w:id="15" w:name="_Toc150434205"/>
      <w:r>
        <w:t>Key to Relevant Documents</w:t>
      </w:r>
      <w:bookmarkEnd w:id="15"/>
      <w:r>
        <w:t xml:space="preserve"> </w:t>
      </w:r>
    </w:p>
    <w:p w14:paraId="0B750640" w14:textId="0B74BB60" w:rsidR="000D23AF" w:rsidRDefault="42453123" w:rsidP="55D90B3D">
      <w:pPr>
        <w:spacing w:before="13" w:after="0" w:line="240" w:lineRule="exact"/>
        <w:jc w:val="both"/>
        <w:rPr>
          <w:rFonts w:eastAsia="Arial" w:cs="Arial"/>
          <w:color w:val="000000" w:themeColor="text1"/>
          <w:szCs w:val="24"/>
        </w:rPr>
      </w:pPr>
      <w:r w:rsidRPr="55D90B3D">
        <w:rPr>
          <w:rFonts w:eastAsia="Arial" w:cs="Arial"/>
          <w:color w:val="000000" w:themeColor="text1"/>
          <w:szCs w:val="24"/>
        </w:rPr>
        <w:t xml:space="preserve">This policy should also be read in conjunction with the following policies and documents, which are available </w:t>
      </w:r>
      <w:r w:rsidR="00B509D4">
        <w:rPr>
          <w:rFonts w:eastAsia="Arial" w:cs="Arial"/>
          <w:color w:val="000000" w:themeColor="text1"/>
          <w:szCs w:val="24"/>
        </w:rPr>
        <w:t>via the links below</w:t>
      </w:r>
      <w:r w:rsidRPr="55D90B3D">
        <w:rPr>
          <w:rFonts w:eastAsia="Arial" w:cs="Arial"/>
          <w:color w:val="000000" w:themeColor="text1"/>
          <w:szCs w:val="24"/>
        </w:rPr>
        <w:t>:</w:t>
      </w:r>
    </w:p>
    <w:p w14:paraId="6C31EF51" w14:textId="4941BD1E" w:rsidR="000D23AF" w:rsidRDefault="000D23AF" w:rsidP="55D90B3D">
      <w:pPr>
        <w:spacing w:before="13" w:after="0" w:line="240" w:lineRule="exact"/>
        <w:ind w:left="360"/>
        <w:jc w:val="both"/>
        <w:rPr>
          <w:rFonts w:eastAsia="Arial" w:cs="Arial"/>
          <w:color w:val="000000" w:themeColor="text1"/>
          <w:szCs w:val="24"/>
        </w:rPr>
      </w:pPr>
    </w:p>
    <w:p w14:paraId="4ED43D2C" w14:textId="686AD64F" w:rsidR="000D23AF" w:rsidRPr="0005109B" w:rsidRDefault="007B6B72" w:rsidP="005F7979">
      <w:pPr>
        <w:pStyle w:val="ListParagraph"/>
        <w:rPr>
          <w:rStyle w:val="Hyperlink"/>
          <w:b/>
          <w:bCs/>
          <w:color w:val="auto"/>
          <w:u w:val="none"/>
        </w:rPr>
      </w:pPr>
      <w:r>
        <w:fldChar w:fldCharType="begin"/>
      </w:r>
      <w:r>
        <w:instrText>HYPERLINK "https://www.edgehill.ac.uk/document/whistleblowing-policy/"</w:instrText>
      </w:r>
      <w:r>
        <w:fldChar w:fldCharType="separate"/>
      </w:r>
      <w:r w:rsidR="003F05BE" w:rsidRPr="0005109B">
        <w:rPr>
          <w:rStyle w:val="Hyperlink"/>
          <w:color w:val="auto"/>
        </w:rPr>
        <w:t>Edge Hill University’s Whistleblowing Policy</w:t>
      </w:r>
      <w:r w:rsidR="0005109B">
        <w:rPr>
          <w:rStyle w:val="Hyperlink"/>
          <w:b/>
          <w:bCs/>
          <w:color w:val="auto"/>
          <w:u w:val="none"/>
        </w:rPr>
        <w:t xml:space="preserve"> </w:t>
      </w:r>
    </w:p>
    <w:p w14:paraId="46C2FC21" w14:textId="7CE6140F" w:rsidR="00A33523" w:rsidRPr="005F7979" w:rsidRDefault="007B6B72" w:rsidP="00A33523">
      <w:pPr>
        <w:pStyle w:val="ListParagraph"/>
      </w:pPr>
      <w:r>
        <w:fldChar w:fldCharType="end"/>
      </w:r>
      <w:hyperlink r:id="rId8" w:history="1">
        <w:r w:rsidRPr="007B6B72">
          <w:rPr>
            <w:rStyle w:val="Hyperlink"/>
          </w:rPr>
          <w:t xml:space="preserve">Edge Hill University’s </w:t>
        </w:r>
        <w:r w:rsidR="42453123" w:rsidRPr="007B6B72">
          <w:rPr>
            <w:rStyle w:val="Hyperlink"/>
          </w:rPr>
          <w:t>Complaints Policy</w:t>
        </w:r>
      </w:hyperlink>
    </w:p>
    <w:p w14:paraId="74D147EB" w14:textId="74B483FC" w:rsidR="000D23AF" w:rsidRPr="005F7979" w:rsidRDefault="007B6B72" w:rsidP="005F7979">
      <w:pPr>
        <w:pStyle w:val="ListParagraph"/>
      </w:pPr>
      <w:hyperlink r:id="rId9" w:history="1">
        <w:r w:rsidRPr="007B6B72">
          <w:rPr>
            <w:rStyle w:val="Hyperlink"/>
          </w:rPr>
          <w:t xml:space="preserve">Edge Hill University’s </w:t>
        </w:r>
        <w:r w:rsidR="42453123" w:rsidRPr="007B6B72">
          <w:rPr>
            <w:rStyle w:val="Hyperlink"/>
          </w:rPr>
          <w:t>Assessment Policy</w:t>
        </w:r>
      </w:hyperlink>
    </w:p>
    <w:p w14:paraId="4F0FE1A2" w14:textId="7F5A2667" w:rsidR="000D23AF" w:rsidRPr="005F7979" w:rsidRDefault="007B6B72" w:rsidP="005F7979">
      <w:pPr>
        <w:pStyle w:val="ListParagraph"/>
      </w:pPr>
      <w:hyperlink r:id="rId10" w:history="1">
        <w:r w:rsidRPr="007B6B72">
          <w:rPr>
            <w:rStyle w:val="Hyperlink"/>
          </w:rPr>
          <w:t xml:space="preserve">Edge Hill University’s </w:t>
        </w:r>
        <w:r w:rsidR="467AFA4D" w:rsidRPr="007B6B72">
          <w:rPr>
            <w:rStyle w:val="Hyperlink"/>
          </w:rPr>
          <w:t xml:space="preserve">Counter Fraud </w:t>
        </w:r>
        <w:r w:rsidRPr="007B6B72">
          <w:rPr>
            <w:rStyle w:val="Hyperlink"/>
          </w:rPr>
          <w:t>and Corruption Policy and Response Plan</w:t>
        </w:r>
      </w:hyperlink>
    </w:p>
    <w:p w14:paraId="6DC623AD" w14:textId="3944C4AF" w:rsidR="000D23AF" w:rsidRDefault="000D23AF" w:rsidP="55D90B3D"/>
    <w:p w14:paraId="40B26357" w14:textId="77777777" w:rsidR="00A56F16" w:rsidRDefault="00A56F16" w:rsidP="55D90B3D"/>
    <w:p w14:paraId="288ECB61" w14:textId="77777777" w:rsidR="00A56F16" w:rsidRDefault="00A56F16" w:rsidP="55D90B3D"/>
    <w:p w14:paraId="169AB020" w14:textId="77777777" w:rsidR="001C1B2E" w:rsidRDefault="00D84C7A" w:rsidP="00D84C7A">
      <w:pPr>
        <w:pStyle w:val="Heading1"/>
      </w:pPr>
      <w:bookmarkStart w:id="16" w:name="_Toc150434206"/>
      <w:r>
        <w:lastRenderedPageBreak/>
        <w:t xml:space="preserve">Annexes </w:t>
      </w:r>
    </w:p>
    <w:p w14:paraId="65538A7F" w14:textId="0CD5602E" w:rsidR="000D23AF" w:rsidRDefault="001C1B2E" w:rsidP="00D84C7A">
      <w:pPr>
        <w:pStyle w:val="Heading1"/>
      </w:pPr>
      <w:r>
        <w:t xml:space="preserve">Annexe A: </w:t>
      </w:r>
      <w:r w:rsidR="6005D75A">
        <w:t>Conflict of Interest Form</w:t>
      </w:r>
      <w:bookmarkEnd w:id="16"/>
    </w:p>
    <w:tbl>
      <w:tblPr>
        <w:tblStyle w:val="TableGrid"/>
        <w:tblW w:w="0" w:type="auto"/>
        <w:tblLayout w:type="fixed"/>
        <w:tblLook w:val="06A0" w:firstRow="1" w:lastRow="0" w:firstColumn="1" w:lastColumn="0" w:noHBand="1" w:noVBand="1"/>
      </w:tblPr>
      <w:tblGrid>
        <w:gridCol w:w="4508"/>
        <w:gridCol w:w="4508"/>
      </w:tblGrid>
      <w:tr w:rsidR="55D90B3D" w14:paraId="3D9EBA02" w14:textId="77777777" w:rsidTr="00D66396">
        <w:trPr>
          <w:tblHeader/>
        </w:trPr>
        <w:tc>
          <w:tcPr>
            <w:tcW w:w="9016" w:type="dxa"/>
            <w:gridSpan w:val="2"/>
            <w:shd w:val="clear" w:color="auto" w:fill="C766FF"/>
          </w:tcPr>
          <w:p w14:paraId="3D8E56B5" w14:textId="51155474" w:rsidR="5362C42C" w:rsidRDefault="5362C42C" w:rsidP="55D90B3D">
            <w:r>
              <w:t>Part A:  EHUEPAO to complete</w:t>
            </w:r>
          </w:p>
        </w:tc>
      </w:tr>
      <w:tr w:rsidR="55D90B3D" w14:paraId="2DB70C4E" w14:textId="77777777" w:rsidTr="1B5251EE">
        <w:tc>
          <w:tcPr>
            <w:tcW w:w="4508" w:type="dxa"/>
          </w:tcPr>
          <w:p w14:paraId="261D8C23" w14:textId="4A3F608B" w:rsidR="5362C42C" w:rsidRDefault="5362C42C" w:rsidP="55D90B3D">
            <w:r>
              <w:t>Apprenticeship Standard</w:t>
            </w:r>
          </w:p>
        </w:tc>
        <w:tc>
          <w:tcPr>
            <w:tcW w:w="4508" w:type="dxa"/>
          </w:tcPr>
          <w:p w14:paraId="49411BFE" w14:textId="2716F9A3" w:rsidR="55D90B3D" w:rsidRDefault="55D90B3D" w:rsidP="55D90B3D"/>
        </w:tc>
      </w:tr>
      <w:tr w:rsidR="55D90B3D" w14:paraId="5026E380" w14:textId="77777777" w:rsidTr="1B5251EE">
        <w:tc>
          <w:tcPr>
            <w:tcW w:w="4508" w:type="dxa"/>
            <w:shd w:val="clear" w:color="auto" w:fill="FFFFFF" w:themeFill="background1"/>
          </w:tcPr>
          <w:p w14:paraId="1F4839E0" w14:textId="6EF566E4" w:rsidR="5362C42C" w:rsidRDefault="5362C42C" w:rsidP="55D90B3D">
            <w:r>
              <w:t>Cohort</w:t>
            </w:r>
          </w:p>
        </w:tc>
        <w:tc>
          <w:tcPr>
            <w:tcW w:w="4508" w:type="dxa"/>
          </w:tcPr>
          <w:p w14:paraId="200593EC" w14:textId="2716F9A3" w:rsidR="55D90B3D" w:rsidRDefault="55D90B3D" w:rsidP="55D90B3D"/>
        </w:tc>
      </w:tr>
      <w:tr w:rsidR="55D90B3D" w14:paraId="38B21D8A" w14:textId="77777777" w:rsidTr="1B5251EE">
        <w:tc>
          <w:tcPr>
            <w:tcW w:w="4508" w:type="dxa"/>
          </w:tcPr>
          <w:p w14:paraId="356EEC14" w14:textId="07EA416A" w:rsidR="5362C42C" w:rsidRDefault="5362C42C" w:rsidP="55D90B3D">
            <w:r>
              <w:t>Date of End Point Assessment</w:t>
            </w:r>
          </w:p>
        </w:tc>
        <w:tc>
          <w:tcPr>
            <w:tcW w:w="4508" w:type="dxa"/>
          </w:tcPr>
          <w:p w14:paraId="40575BAA" w14:textId="2716F9A3" w:rsidR="55D90B3D" w:rsidRDefault="55D90B3D" w:rsidP="55D90B3D"/>
        </w:tc>
      </w:tr>
      <w:tr w:rsidR="55D90B3D" w14:paraId="717FEB33" w14:textId="77777777" w:rsidTr="1B5251EE">
        <w:tc>
          <w:tcPr>
            <w:tcW w:w="4508" w:type="dxa"/>
          </w:tcPr>
          <w:p w14:paraId="25691DA1" w14:textId="0A74327D" w:rsidR="5362C42C" w:rsidRDefault="5362C42C" w:rsidP="55D90B3D">
            <w:r>
              <w:t>Independent Assessor</w:t>
            </w:r>
            <w:r w:rsidR="0D3A6FCE">
              <w:t>s</w:t>
            </w:r>
          </w:p>
        </w:tc>
        <w:tc>
          <w:tcPr>
            <w:tcW w:w="4508" w:type="dxa"/>
          </w:tcPr>
          <w:p w14:paraId="5A034E7E" w14:textId="2716F9A3" w:rsidR="55D90B3D" w:rsidRDefault="55D90B3D" w:rsidP="55D90B3D"/>
        </w:tc>
      </w:tr>
      <w:tr w:rsidR="55D90B3D" w14:paraId="4D18920A" w14:textId="77777777" w:rsidTr="1B5251EE">
        <w:tc>
          <w:tcPr>
            <w:tcW w:w="9016" w:type="dxa"/>
            <w:gridSpan w:val="2"/>
            <w:shd w:val="clear" w:color="auto" w:fill="C766FF"/>
          </w:tcPr>
          <w:p w14:paraId="33CBF099" w14:textId="3DD58003" w:rsidR="5362C42C" w:rsidRDefault="5362C42C" w:rsidP="55D90B3D">
            <w:r>
              <w:t>Part B:  Apprentice to complete</w:t>
            </w:r>
          </w:p>
        </w:tc>
      </w:tr>
      <w:tr w:rsidR="55D90B3D" w14:paraId="5B31B2CE" w14:textId="77777777" w:rsidTr="1B5251EE">
        <w:tc>
          <w:tcPr>
            <w:tcW w:w="4508" w:type="dxa"/>
          </w:tcPr>
          <w:p w14:paraId="00FAA84D" w14:textId="145E8927" w:rsidR="5362C42C" w:rsidRDefault="5362C42C" w:rsidP="55D90B3D">
            <w:r>
              <w:t>Name</w:t>
            </w:r>
          </w:p>
        </w:tc>
        <w:tc>
          <w:tcPr>
            <w:tcW w:w="4508" w:type="dxa"/>
          </w:tcPr>
          <w:p w14:paraId="46EDB2A6" w14:textId="2716F9A3" w:rsidR="55D90B3D" w:rsidRDefault="55D90B3D" w:rsidP="55D90B3D"/>
        </w:tc>
      </w:tr>
      <w:tr w:rsidR="55D90B3D" w14:paraId="3CECB956" w14:textId="77777777" w:rsidTr="1B5251EE">
        <w:tc>
          <w:tcPr>
            <w:tcW w:w="4508" w:type="dxa"/>
          </w:tcPr>
          <w:p w14:paraId="4846681D" w14:textId="2F6C846A" w:rsidR="5362C42C" w:rsidRDefault="5362C42C" w:rsidP="55D90B3D">
            <w:r>
              <w:t>Student ID number</w:t>
            </w:r>
          </w:p>
        </w:tc>
        <w:tc>
          <w:tcPr>
            <w:tcW w:w="4508" w:type="dxa"/>
          </w:tcPr>
          <w:p w14:paraId="5E991FA0" w14:textId="2716F9A3" w:rsidR="55D90B3D" w:rsidRDefault="55D90B3D" w:rsidP="55D90B3D"/>
        </w:tc>
      </w:tr>
      <w:tr w:rsidR="55D90B3D" w14:paraId="64F4F32C" w14:textId="77777777" w:rsidTr="1B5251EE">
        <w:tc>
          <w:tcPr>
            <w:tcW w:w="4508" w:type="dxa"/>
          </w:tcPr>
          <w:p w14:paraId="2F8F2BCE" w14:textId="18553D8D" w:rsidR="5362C42C" w:rsidRDefault="5362C42C" w:rsidP="55D90B3D">
            <w:r>
              <w:t>ULN</w:t>
            </w:r>
          </w:p>
        </w:tc>
        <w:tc>
          <w:tcPr>
            <w:tcW w:w="4508" w:type="dxa"/>
          </w:tcPr>
          <w:p w14:paraId="0405FF20" w14:textId="7DAB7C7D" w:rsidR="55D90B3D" w:rsidRDefault="55D90B3D" w:rsidP="55D90B3D"/>
        </w:tc>
      </w:tr>
      <w:tr w:rsidR="55D90B3D" w14:paraId="0D3D540C" w14:textId="77777777" w:rsidTr="1B5251EE">
        <w:tc>
          <w:tcPr>
            <w:tcW w:w="9016" w:type="dxa"/>
            <w:gridSpan w:val="2"/>
          </w:tcPr>
          <w:p w14:paraId="7FBDE23D" w14:textId="00F01C25" w:rsidR="5362C42C" w:rsidRDefault="5362C42C" w:rsidP="55D90B3D">
            <w:r>
              <w:t>Apprentice, please sign the most appropriate statement</w:t>
            </w:r>
            <w:r w:rsidR="1AD9BFD8">
              <w:t xml:space="preserve"> (A or B)</w:t>
            </w:r>
          </w:p>
        </w:tc>
      </w:tr>
      <w:tr w:rsidR="55D90B3D" w14:paraId="3A57E267" w14:textId="77777777" w:rsidTr="1B5251EE">
        <w:tc>
          <w:tcPr>
            <w:tcW w:w="9016" w:type="dxa"/>
            <w:gridSpan w:val="2"/>
          </w:tcPr>
          <w:p w14:paraId="67754880" w14:textId="0F623C3C" w:rsidR="5362C42C" w:rsidRDefault="6A54B659" w:rsidP="003F05BE">
            <w:pPr>
              <w:pStyle w:val="ListParagraph"/>
              <w:numPr>
                <w:ilvl w:val="0"/>
                <w:numId w:val="2"/>
              </w:numPr>
            </w:pPr>
            <w:r>
              <w:t>To the best o</w:t>
            </w:r>
            <w:r w:rsidR="57F35775">
              <w:t xml:space="preserve">f </w:t>
            </w:r>
            <w:r>
              <w:t xml:space="preserve">my </w:t>
            </w:r>
            <w:r w:rsidR="527D7FA0">
              <w:t>knowledge,</w:t>
            </w:r>
            <w:r>
              <w:t xml:space="preserve"> I confirm that there are no known potential or actual conflicts of interest between myself (the apprentice</w:t>
            </w:r>
            <w:r w:rsidR="43C4C4B0">
              <w:t>),</w:t>
            </w:r>
            <w:r>
              <w:t xml:space="preserve"> and the Independent Assessors named abo</w:t>
            </w:r>
            <w:r w:rsidR="5565B892">
              <w:t>ve</w:t>
            </w:r>
          </w:p>
        </w:tc>
      </w:tr>
      <w:tr w:rsidR="55D90B3D" w14:paraId="67494712" w14:textId="77777777" w:rsidTr="1B5251EE">
        <w:tc>
          <w:tcPr>
            <w:tcW w:w="4508" w:type="dxa"/>
          </w:tcPr>
          <w:p w14:paraId="40113DC5" w14:textId="43746C67" w:rsidR="779DF793" w:rsidRDefault="779DF793" w:rsidP="55D90B3D">
            <w:r>
              <w:t xml:space="preserve">Signed and </w:t>
            </w:r>
            <w:r w:rsidR="00CB13E0">
              <w:t>d</w:t>
            </w:r>
            <w:r>
              <w:t>ated</w:t>
            </w:r>
          </w:p>
        </w:tc>
        <w:tc>
          <w:tcPr>
            <w:tcW w:w="4508" w:type="dxa"/>
          </w:tcPr>
          <w:p w14:paraId="53527E52" w14:textId="14026B2D" w:rsidR="55D90B3D" w:rsidRDefault="55D90B3D" w:rsidP="55D90B3D"/>
        </w:tc>
      </w:tr>
      <w:tr w:rsidR="55D90B3D" w14:paraId="4C99DD84" w14:textId="77777777" w:rsidTr="1B5251EE">
        <w:tc>
          <w:tcPr>
            <w:tcW w:w="9016" w:type="dxa"/>
            <w:gridSpan w:val="2"/>
          </w:tcPr>
          <w:p w14:paraId="38007E7A" w14:textId="413E9869" w:rsidR="389A660F" w:rsidRDefault="389A660F" w:rsidP="003F05BE">
            <w:pPr>
              <w:pStyle w:val="ListParagraph"/>
              <w:numPr>
                <w:ilvl w:val="0"/>
                <w:numId w:val="2"/>
              </w:numPr>
            </w:pPr>
            <w:r>
              <w:t>I w</w:t>
            </w:r>
            <w:r w:rsidR="1E153704">
              <w:t>i</w:t>
            </w:r>
            <w:r>
              <w:t>sh to raise a concern that there may be a conflict of interest between myself (the apprentice) and the Independent Assessor</w:t>
            </w:r>
          </w:p>
        </w:tc>
      </w:tr>
      <w:tr w:rsidR="55D90B3D" w14:paraId="7F9F4928" w14:textId="77777777" w:rsidTr="1B5251EE">
        <w:tc>
          <w:tcPr>
            <w:tcW w:w="9016" w:type="dxa"/>
            <w:gridSpan w:val="2"/>
          </w:tcPr>
          <w:p w14:paraId="1B3A43D7" w14:textId="451AD92B" w:rsidR="0BCDF79C" w:rsidRDefault="0BCDF79C" w:rsidP="55D90B3D">
            <w:r>
              <w:t>Please clarify the relationship below</w:t>
            </w:r>
          </w:p>
          <w:p w14:paraId="7DE8D18D" w14:textId="218EBCA1" w:rsidR="55D90B3D" w:rsidRDefault="55D90B3D" w:rsidP="55D90B3D"/>
        </w:tc>
      </w:tr>
      <w:tr w:rsidR="55D90B3D" w14:paraId="429DFFD9" w14:textId="77777777" w:rsidTr="1B5251EE">
        <w:tc>
          <w:tcPr>
            <w:tcW w:w="4508" w:type="dxa"/>
          </w:tcPr>
          <w:p w14:paraId="7328DAF4" w14:textId="0321E16F" w:rsidR="0BCDF79C" w:rsidRDefault="0BCDF79C" w:rsidP="55D90B3D">
            <w:r>
              <w:t>Signed and dated</w:t>
            </w:r>
          </w:p>
        </w:tc>
        <w:tc>
          <w:tcPr>
            <w:tcW w:w="4508" w:type="dxa"/>
          </w:tcPr>
          <w:p w14:paraId="38E1E6BD" w14:textId="1D61C152" w:rsidR="55D90B3D" w:rsidRDefault="55D90B3D" w:rsidP="55D90B3D"/>
        </w:tc>
      </w:tr>
      <w:tr w:rsidR="55D90B3D" w14:paraId="489AD9A2" w14:textId="77777777" w:rsidTr="1B5251EE">
        <w:tc>
          <w:tcPr>
            <w:tcW w:w="9016" w:type="dxa"/>
            <w:gridSpan w:val="2"/>
            <w:shd w:val="clear" w:color="auto" w:fill="C766FF"/>
          </w:tcPr>
          <w:p w14:paraId="01AD2895" w14:textId="64B8C06B" w:rsidR="0BCDF79C" w:rsidRDefault="0BCDF79C" w:rsidP="55D90B3D">
            <w:r>
              <w:t>Independent Assessor to complete</w:t>
            </w:r>
          </w:p>
        </w:tc>
      </w:tr>
      <w:tr w:rsidR="55D90B3D" w14:paraId="6F193959" w14:textId="77777777" w:rsidTr="1B5251EE">
        <w:tc>
          <w:tcPr>
            <w:tcW w:w="4508" w:type="dxa"/>
          </w:tcPr>
          <w:p w14:paraId="3C9D245C" w14:textId="43CD9DAC" w:rsidR="0BCDF79C" w:rsidRDefault="0BCDF79C" w:rsidP="55D90B3D">
            <w:r>
              <w:t>Name</w:t>
            </w:r>
          </w:p>
        </w:tc>
        <w:tc>
          <w:tcPr>
            <w:tcW w:w="4508" w:type="dxa"/>
          </w:tcPr>
          <w:p w14:paraId="3A99AF76" w14:textId="1A30BBC4" w:rsidR="55D90B3D" w:rsidRDefault="55D90B3D" w:rsidP="55D90B3D"/>
        </w:tc>
      </w:tr>
      <w:tr w:rsidR="55D90B3D" w14:paraId="4BF66473" w14:textId="77777777" w:rsidTr="1B5251EE">
        <w:tc>
          <w:tcPr>
            <w:tcW w:w="9016" w:type="dxa"/>
            <w:gridSpan w:val="2"/>
          </w:tcPr>
          <w:p w14:paraId="351EA4ED" w14:textId="4B2FD5C8" w:rsidR="0BCDF79C" w:rsidRDefault="6FDC7DB8" w:rsidP="55D90B3D">
            <w:r>
              <w:t>IA,</w:t>
            </w:r>
            <w:r w:rsidR="08EF123F">
              <w:t xml:space="preserve"> please sign the most appropriate statement (A or B)</w:t>
            </w:r>
          </w:p>
        </w:tc>
      </w:tr>
      <w:tr w:rsidR="55D90B3D" w14:paraId="7C99967E" w14:textId="77777777" w:rsidTr="1B5251EE">
        <w:tc>
          <w:tcPr>
            <w:tcW w:w="9016" w:type="dxa"/>
            <w:gridSpan w:val="2"/>
          </w:tcPr>
          <w:p w14:paraId="6567DAFF" w14:textId="477E560E" w:rsidR="55214390" w:rsidRDefault="1B80AC55" w:rsidP="003F05BE">
            <w:pPr>
              <w:pStyle w:val="ListParagraph"/>
              <w:numPr>
                <w:ilvl w:val="0"/>
                <w:numId w:val="1"/>
              </w:numPr>
            </w:pPr>
            <w:r>
              <w:t xml:space="preserve">To the best of my </w:t>
            </w:r>
            <w:r w:rsidR="097871F1">
              <w:t>knowledge,</w:t>
            </w:r>
            <w:r>
              <w:t xml:space="preserve"> I confirm that there are no known potential or actual conflicts of interest (including those listed above) between myself (the Independent Assessor) and </w:t>
            </w:r>
            <w:r w:rsidR="49AA6780">
              <w:t>the Apprentice named above</w:t>
            </w:r>
          </w:p>
        </w:tc>
      </w:tr>
      <w:tr w:rsidR="55D90B3D" w14:paraId="38C74446" w14:textId="77777777" w:rsidTr="1B5251EE">
        <w:tc>
          <w:tcPr>
            <w:tcW w:w="4508" w:type="dxa"/>
          </w:tcPr>
          <w:p w14:paraId="361E0920" w14:textId="2E313186" w:rsidR="191CD46D" w:rsidRDefault="191CD46D" w:rsidP="55D90B3D">
            <w:r>
              <w:t>Signed and dated</w:t>
            </w:r>
          </w:p>
        </w:tc>
        <w:tc>
          <w:tcPr>
            <w:tcW w:w="4508" w:type="dxa"/>
          </w:tcPr>
          <w:p w14:paraId="376EDAD3" w14:textId="6EB4702D" w:rsidR="55D90B3D" w:rsidRDefault="55D90B3D" w:rsidP="55D90B3D"/>
        </w:tc>
      </w:tr>
      <w:tr w:rsidR="55D90B3D" w14:paraId="1A03E518" w14:textId="77777777" w:rsidTr="1B5251EE">
        <w:tc>
          <w:tcPr>
            <w:tcW w:w="9016" w:type="dxa"/>
            <w:gridSpan w:val="2"/>
          </w:tcPr>
          <w:p w14:paraId="6C1AB31F" w14:textId="7AB9BC1E" w:rsidR="191CD46D" w:rsidRDefault="49AA6780" w:rsidP="003F05BE">
            <w:pPr>
              <w:pStyle w:val="ListParagraph"/>
              <w:numPr>
                <w:ilvl w:val="0"/>
                <w:numId w:val="1"/>
              </w:numPr>
            </w:pPr>
            <w:r>
              <w:t>I wish to raise a concern that there may be a conflict of interest between myself (</w:t>
            </w:r>
            <w:r w:rsidR="294C9C91">
              <w:t>Independent</w:t>
            </w:r>
            <w:r>
              <w:t xml:space="preserve"> Assessor</w:t>
            </w:r>
            <w:r w:rsidR="5C34B0A7">
              <w:t>),</w:t>
            </w:r>
            <w:r>
              <w:t xml:space="preserve"> and the Apprentice named above </w:t>
            </w:r>
          </w:p>
        </w:tc>
      </w:tr>
      <w:tr w:rsidR="55D90B3D" w14:paraId="2AF4CDF6" w14:textId="77777777" w:rsidTr="1B5251EE">
        <w:tc>
          <w:tcPr>
            <w:tcW w:w="9016" w:type="dxa"/>
            <w:gridSpan w:val="2"/>
          </w:tcPr>
          <w:p w14:paraId="45672350" w14:textId="746804AE" w:rsidR="191CD46D" w:rsidRDefault="191CD46D" w:rsidP="55D90B3D">
            <w:r>
              <w:t>Please clarify the relationship below</w:t>
            </w:r>
          </w:p>
          <w:p w14:paraId="5009800E" w14:textId="6624EE8E" w:rsidR="55D90B3D" w:rsidRDefault="55D90B3D" w:rsidP="55D90B3D"/>
        </w:tc>
      </w:tr>
      <w:tr w:rsidR="55D90B3D" w14:paraId="53ABF8B3" w14:textId="77777777" w:rsidTr="1B5251EE">
        <w:tc>
          <w:tcPr>
            <w:tcW w:w="9016" w:type="dxa"/>
            <w:gridSpan w:val="2"/>
          </w:tcPr>
          <w:p w14:paraId="621DE3DE" w14:textId="07C39D35" w:rsidR="191CD46D" w:rsidRDefault="191CD46D" w:rsidP="55D90B3D">
            <w:r>
              <w:t xml:space="preserve">EPAO comments:  </w:t>
            </w:r>
          </w:p>
        </w:tc>
      </w:tr>
    </w:tbl>
    <w:p w14:paraId="50F524A5" w14:textId="77777777" w:rsidR="000D23AF" w:rsidRDefault="000D23AF"/>
    <w:p w14:paraId="678BA71B" w14:textId="77777777" w:rsidR="00C625B0" w:rsidRDefault="000D23AF" w:rsidP="005F7979">
      <w:pPr>
        <w:pStyle w:val="Heading1"/>
        <w:spacing w:after="240"/>
      </w:pPr>
      <w:bookmarkStart w:id="17" w:name="_Toc150434207"/>
      <w:proofErr w:type="spellStart"/>
      <w:r>
        <w:t>Endmatter</w:t>
      </w:r>
      <w:bookmarkEnd w:id="17"/>
      <w:proofErr w:type="spellEnd"/>
    </w:p>
    <w:tbl>
      <w:tblPr>
        <w:tblStyle w:val="TableGrid"/>
        <w:tblW w:w="0" w:type="auto"/>
        <w:tblLook w:val="04A0" w:firstRow="1" w:lastRow="0" w:firstColumn="1" w:lastColumn="0" w:noHBand="0" w:noVBand="1"/>
      </w:tblPr>
      <w:tblGrid>
        <w:gridCol w:w="2758"/>
        <w:gridCol w:w="6258"/>
      </w:tblGrid>
      <w:tr w:rsidR="000D23AF" w14:paraId="3B322EBC" w14:textId="77777777" w:rsidTr="00D66396">
        <w:trPr>
          <w:tblHeader/>
        </w:trPr>
        <w:tc>
          <w:tcPr>
            <w:tcW w:w="2758" w:type="dxa"/>
          </w:tcPr>
          <w:p w14:paraId="731837E3" w14:textId="77777777" w:rsidR="000D23AF" w:rsidRDefault="000D23AF" w:rsidP="0072498D">
            <w:r>
              <w:t>Title</w:t>
            </w:r>
          </w:p>
        </w:tc>
        <w:tc>
          <w:tcPr>
            <w:tcW w:w="6258" w:type="dxa"/>
          </w:tcPr>
          <w:p w14:paraId="0324F0AF" w14:textId="1F0CB2E1" w:rsidR="000D23AF" w:rsidRDefault="3D5E2E4C" w:rsidP="0072498D">
            <w:r>
              <w:t>Conflict of Interest Guidance for End Point Assessment (EPA)</w:t>
            </w:r>
          </w:p>
        </w:tc>
      </w:tr>
      <w:tr w:rsidR="000D23AF" w14:paraId="405D5D01" w14:textId="77777777" w:rsidTr="775F607C">
        <w:tc>
          <w:tcPr>
            <w:tcW w:w="2758" w:type="dxa"/>
          </w:tcPr>
          <w:p w14:paraId="0F37AEE1" w14:textId="77777777" w:rsidR="000D23AF" w:rsidRDefault="00683E10" w:rsidP="0072498D">
            <w:r>
              <w:t xml:space="preserve">Policy </w:t>
            </w:r>
            <w:r w:rsidR="000D23AF">
              <w:t>Owner</w:t>
            </w:r>
          </w:p>
        </w:tc>
        <w:tc>
          <w:tcPr>
            <w:tcW w:w="6258" w:type="dxa"/>
          </w:tcPr>
          <w:p w14:paraId="663CAA47" w14:textId="410DDC88" w:rsidR="000D23AF" w:rsidRDefault="6E215A7C" w:rsidP="0072498D">
            <w:r>
              <w:t>Denise Dutton EPAO Lead</w:t>
            </w:r>
          </w:p>
        </w:tc>
      </w:tr>
      <w:tr w:rsidR="0002328B" w14:paraId="7F5C90AF" w14:textId="77777777" w:rsidTr="775F607C">
        <w:tc>
          <w:tcPr>
            <w:tcW w:w="2758" w:type="dxa"/>
          </w:tcPr>
          <w:p w14:paraId="4B5E536C" w14:textId="09ADBDAC" w:rsidR="0002328B" w:rsidRDefault="0002328B" w:rsidP="0002328B">
            <w:r>
              <w:t>Policy Manager</w:t>
            </w:r>
          </w:p>
        </w:tc>
        <w:tc>
          <w:tcPr>
            <w:tcW w:w="6258" w:type="dxa"/>
          </w:tcPr>
          <w:p w14:paraId="7CB32342" w14:textId="6A092906" w:rsidR="0002328B" w:rsidRDefault="001C1B2E" w:rsidP="0002328B">
            <w:r>
              <w:t>Kathryn Drury Associate Dean</w:t>
            </w:r>
          </w:p>
        </w:tc>
      </w:tr>
      <w:tr w:rsidR="0002328B" w14:paraId="0916D941" w14:textId="77777777" w:rsidTr="775F607C">
        <w:tc>
          <w:tcPr>
            <w:tcW w:w="2758" w:type="dxa"/>
          </w:tcPr>
          <w:p w14:paraId="58C5C8D4" w14:textId="77777777" w:rsidR="0002328B" w:rsidRDefault="0002328B" w:rsidP="0002328B">
            <w:r>
              <w:t>Approved by</w:t>
            </w:r>
          </w:p>
        </w:tc>
        <w:tc>
          <w:tcPr>
            <w:tcW w:w="6258" w:type="dxa"/>
          </w:tcPr>
          <w:p w14:paraId="36B64236" w14:textId="338DD7C1" w:rsidR="0002328B" w:rsidRDefault="3CEBDCB8" w:rsidP="0002328B">
            <w:r>
              <w:t>FASQEC</w:t>
            </w:r>
          </w:p>
        </w:tc>
      </w:tr>
      <w:tr w:rsidR="0002328B" w14:paraId="57921B9D" w14:textId="77777777" w:rsidTr="775F607C">
        <w:tc>
          <w:tcPr>
            <w:tcW w:w="2758" w:type="dxa"/>
          </w:tcPr>
          <w:p w14:paraId="4C99389A" w14:textId="77777777" w:rsidR="0002328B" w:rsidRDefault="0002328B" w:rsidP="0002328B">
            <w:r>
              <w:t>Date of Approval</w:t>
            </w:r>
          </w:p>
        </w:tc>
        <w:tc>
          <w:tcPr>
            <w:tcW w:w="6258" w:type="dxa"/>
          </w:tcPr>
          <w:p w14:paraId="2D1D494F" w14:textId="7B0ADB97" w:rsidR="0002328B" w:rsidRDefault="502AB812" w:rsidP="0002328B">
            <w:r>
              <w:t>22/5/24</w:t>
            </w:r>
          </w:p>
        </w:tc>
      </w:tr>
      <w:tr w:rsidR="0002328B" w14:paraId="6975B123" w14:textId="77777777" w:rsidTr="775F607C">
        <w:tc>
          <w:tcPr>
            <w:tcW w:w="2758" w:type="dxa"/>
          </w:tcPr>
          <w:p w14:paraId="1B3A2D8E" w14:textId="77777777" w:rsidR="0002328B" w:rsidRDefault="0002328B" w:rsidP="0002328B">
            <w:r>
              <w:t xml:space="preserve">Date for Review </w:t>
            </w:r>
          </w:p>
        </w:tc>
        <w:tc>
          <w:tcPr>
            <w:tcW w:w="6258" w:type="dxa"/>
          </w:tcPr>
          <w:p w14:paraId="21F25A0F" w14:textId="5D4BB43C" w:rsidR="0002328B" w:rsidRDefault="71F1A413" w:rsidP="0002328B">
            <w:r>
              <w:t>May 25</w:t>
            </w:r>
          </w:p>
        </w:tc>
      </w:tr>
    </w:tbl>
    <w:p w14:paraId="631974B0" w14:textId="77777777" w:rsidR="00C625B0" w:rsidRDefault="00C625B0" w:rsidP="006A5B50"/>
    <w:sectPr w:rsidR="00C625B0" w:rsidSect="006A5B50">
      <w:footerReference w:type="default" r:id="rId11"/>
      <w:footerReference w:type="first" r:id="rId12"/>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57D3B" w14:textId="77777777" w:rsidR="00147583" w:rsidRDefault="00147583" w:rsidP="006A5B50">
      <w:pPr>
        <w:spacing w:after="0" w:line="240" w:lineRule="auto"/>
      </w:pPr>
      <w:r>
        <w:separator/>
      </w:r>
    </w:p>
  </w:endnote>
  <w:endnote w:type="continuationSeparator" w:id="0">
    <w:p w14:paraId="75F0CB72" w14:textId="77777777" w:rsidR="00147583" w:rsidRDefault="00147583"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26115958"/>
      <w:docPartObj>
        <w:docPartGallery w:val="Page Numbers (Bottom of Page)"/>
        <w:docPartUnique/>
      </w:docPartObj>
    </w:sdtPr>
    <w:sdtEndPr>
      <w:rPr>
        <w:noProof/>
      </w:rPr>
    </w:sdtEndPr>
    <w:sdtContent>
      <w:p w14:paraId="32AAE60D" w14:textId="3E0D0906" w:rsidR="007F06C7" w:rsidRPr="0027246E" w:rsidRDefault="007F06C7">
        <w:pPr>
          <w:pStyle w:val="Footer"/>
          <w:jc w:val="center"/>
          <w:rPr>
            <w:sz w:val="20"/>
            <w:szCs w:val="20"/>
          </w:rPr>
        </w:pPr>
        <w:r w:rsidRPr="0027246E">
          <w:rPr>
            <w:sz w:val="20"/>
            <w:szCs w:val="20"/>
          </w:rPr>
          <w:fldChar w:fldCharType="begin"/>
        </w:r>
        <w:r w:rsidRPr="0027246E">
          <w:rPr>
            <w:sz w:val="20"/>
            <w:szCs w:val="20"/>
          </w:rPr>
          <w:instrText xml:space="preserve"> PAGE   \* MERGEFORMAT </w:instrText>
        </w:r>
        <w:r w:rsidRPr="0027246E">
          <w:rPr>
            <w:sz w:val="20"/>
            <w:szCs w:val="20"/>
          </w:rPr>
          <w:fldChar w:fldCharType="separate"/>
        </w:r>
        <w:r w:rsidR="00946FA4" w:rsidRPr="0027246E">
          <w:rPr>
            <w:noProof/>
            <w:sz w:val="20"/>
            <w:szCs w:val="20"/>
          </w:rPr>
          <w:t>4</w:t>
        </w:r>
        <w:r w:rsidRPr="0027246E">
          <w:rPr>
            <w:noProof/>
            <w:sz w:val="20"/>
            <w:szCs w:val="20"/>
          </w:rPr>
          <w:fldChar w:fldCharType="end"/>
        </w:r>
        <w:r w:rsidR="0027246E" w:rsidRPr="0027246E">
          <w:rPr>
            <w:noProof/>
            <w:sz w:val="20"/>
            <w:szCs w:val="20"/>
          </w:rPr>
          <w:t xml:space="preserve"> of </w:t>
        </w:r>
        <w:r w:rsidR="0027246E" w:rsidRPr="0027246E">
          <w:rPr>
            <w:noProof/>
            <w:sz w:val="20"/>
            <w:szCs w:val="20"/>
          </w:rPr>
          <w:fldChar w:fldCharType="begin"/>
        </w:r>
        <w:r w:rsidR="0027246E" w:rsidRPr="0027246E">
          <w:rPr>
            <w:noProof/>
            <w:sz w:val="20"/>
            <w:szCs w:val="20"/>
          </w:rPr>
          <w:instrText xml:space="preserve"> NUMPAGES   \* MERGEFORMAT </w:instrText>
        </w:r>
        <w:r w:rsidR="0027246E" w:rsidRPr="0027246E">
          <w:rPr>
            <w:noProof/>
            <w:sz w:val="20"/>
            <w:szCs w:val="20"/>
          </w:rPr>
          <w:fldChar w:fldCharType="separate"/>
        </w:r>
        <w:r w:rsidR="0027246E" w:rsidRPr="0027246E">
          <w:rPr>
            <w:noProof/>
            <w:sz w:val="20"/>
            <w:szCs w:val="20"/>
          </w:rPr>
          <w:t>7</w:t>
        </w:r>
        <w:r w:rsidR="0027246E" w:rsidRPr="0027246E">
          <w:rPr>
            <w:noProof/>
            <w:sz w:val="20"/>
            <w:szCs w:val="20"/>
          </w:rPr>
          <w:fldChar w:fldCharType="end"/>
        </w:r>
      </w:p>
    </w:sdtContent>
  </w:sdt>
  <w:p w14:paraId="6148413C"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28E4" w14:textId="77777777" w:rsidR="006A5B50" w:rsidRDefault="006A5B50" w:rsidP="007F06C7">
    <w:pPr>
      <w:pStyle w:val="Footer"/>
      <w:tabs>
        <w:tab w:val="clear" w:pos="4513"/>
        <w:tab w:val="clear" w:pos="9026"/>
        <w:tab w:val="left" w:pos="1155"/>
      </w:tabs>
      <w:jc w:val="right"/>
    </w:pPr>
    <w:r>
      <w:tab/>
    </w:r>
    <w:r>
      <w:rPr>
        <w:noProof/>
        <w:lang w:eastAsia="en-GB"/>
      </w:rPr>
      <w:drawing>
        <wp:inline distT="0" distB="0" distL="0" distR="0" wp14:anchorId="16BAF5AF" wp14:editId="1D6FFFE3">
          <wp:extent cx="1832968" cy="2382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 Logo 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29FC8" w14:textId="77777777" w:rsidR="00147583" w:rsidRDefault="00147583" w:rsidP="006A5B50">
      <w:pPr>
        <w:spacing w:after="0" w:line="240" w:lineRule="auto"/>
      </w:pPr>
      <w:r>
        <w:separator/>
      </w:r>
    </w:p>
  </w:footnote>
  <w:footnote w:type="continuationSeparator" w:id="0">
    <w:p w14:paraId="521DF0A6" w14:textId="77777777" w:rsidR="00147583" w:rsidRDefault="00147583" w:rsidP="006A5B5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94DQSUcgcBdJL/" int2:id="2J6AMGwi">
      <int2:state int2:value="Rejected" int2:type="LegacyProofing"/>
    </int2:textHash>
    <int2:bookmark int2:bookmarkName="_Int_0GaRm0w7" int2:invalidationBookmarkName="" int2:hashCode="swyFe70cQ/NeuA" int2:id="ngjpveY8">
      <int2:state int2:value="Rejected" int2:type="AugLoop_Text_Critique"/>
    </int2:bookmark>
    <int2:bookmark int2:bookmarkName="_Int_HCU1JH8K" int2:invalidationBookmarkName="" int2:hashCode="gW8rh9PTvjUd7p" int2:id="OXMQKROR">
      <int2:state int2:value="Rejected" int2:type="AugLoop_Text_Critique"/>
    </int2:bookmark>
    <int2:bookmark int2:bookmarkName="_Int_6aAIrNnU" int2:invalidationBookmarkName="" int2:hashCode="PAfasIGwIAHrj9" int2:id="JRQQt33W">
      <int2:state int2:value="Rejected" int2:type="LegacyProofing"/>
    </int2:bookmark>
    <int2:bookmark int2:bookmarkName="_Int_CWbjnfrI" int2:invalidationBookmarkName="" int2:hashCode="NARSKtUqeupvey" int2:id="D1Qjj7wK">
      <int2:state int2:value="Rejected" int2:type="LegacyProofing"/>
    </int2:bookmark>
    <int2:bookmark int2:bookmarkName="_Int_aafTSL6h" int2:invalidationBookmarkName="" int2:hashCode="NARSKtUqeupvey" int2:id="QNOkyObJ">
      <int2:state int2:value="Rejected" int2:type="LegacyProofing"/>
    </int2:bookmark>
    <int2:bookmark int2:bookmarkName="_Int_n52ppHBQ" int2:invalidationBookmarkName="" int2:hashCode="VRd/LyDcPFdCnc" int2:id="GEsHAKOB">
      <int2:state int2:value="Rejected" int2:type="AugLoop_Text_Critique"/>
    </int2:bookmark>
    <int2:bookmark int2:bookmarkName="_Int_w3GasX9r" int2:invalidationBookmarkName="" int2:hashCode="oDKeFME1Nby2NZ" int2:id="rmS7ALH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41629"/>
    <w:multiLevelType w:val="hybridMultilevel"/>
    <w:tmpl w:val="FFFFFFFF"/>
    <w:lvl w:ilvl="0" w:tplc="38BA86EC">
      <w:start w:val="1"/>
      <w:numFmt w:val="upperLetter"/>
      <w:lvlText w:val="%1)"/>
      <w:lvlJc w:val="left"/>
      <w:pPr>
        <w:ind w:left="720" w:hanging="360"/>
      </w:pPr>
    </w:lvl>
    <w:lvl w:ilvl="1" w:tplc="A198B710">
      <w:start w:val="1"/>
      <w:numFmt w:val="lowerLetter"/>
      <w:lvlText w:val="%2."/>
      <w:lvlJc w:val="left"/>
      <w:pPr>
        <w:ind w:left="1440" w:hanging="360"/>
      </w:pPr>
    </w:lvl>
    <w:lvl w:ilvl="2" w:tplc="6B0E5CB6">
      <w:start w:val="1"/>
      <w:numFmt w:val="lowerRoman"/>
      <w:lvlText w:val="%3."/>
      <w:lvlJc w:val="right"/>
      <w:pPr>
        <w:ind w:left="2160" w:hanging="180"/>
      </w:pPr>
    </w:lvl>
    <w:lvl w:ilvl="3" w:tplc="1F960BC6">
      <w:start w:val="1"/>
      <w:numFmt w:val="decimal"/>
      <w:lvlText w:val="%4."/>
      <w:lvlJc w:val="left"/>
      <w:pPr>
        <w:ind w:left="2880" w:hanging="360"/>
      </w:pPr>
    </w:lvl>
    <w:lvl w:ilvl="4" w:tplc="1F9020A4">
      <w:start w:val="1"/>
      <w:numFmt w:val="lowerLetter"/>
      <w:lvlText w:val="%5."/>
      <w:lvlJc w:val="left"/>
      <w:pPr>
        <w:ind w:left="3600" w:hanging="360"/>
      </w:pPr>
    </w:lvl>
    <w:lvl w:ilvl="5" w:tplc="B1B281B8">
      <w:start w:val="1"/>
      <w:numFmt w:val="lowerRoman"/>
      <w:lvlText w:val="%6."/>
      <w:lvlJc w:val="right"/>
      <w:pPr>
        <w:ind w:left="4320" w:hanging="180"/>
      </w:pPr>
    </w:lvl>
    <w:lvl w:ilvl="6" w:tplc="EC787A80">
      <w:start w:val="1"/>
      <w:numFmt w:val="decimal"/>
      <w:lvlText w:val="%7."/>
      <w:lvlJc w:val="left"/>
      <w:pPr>
        <w:ind w:left="5040" w:hanging="360"/>
      </w:pPr>
    </w:lvl>
    <w:lvl w:ilvl="7" w:tplc="0422E938">
      <w:start w:val="1"/>
      <w:numFmt w:val="lowerLetter"/>
      <w:lvlText w:val="%8."/>
      <w:lvlJc w:val="left"/>
      <w:pPr>
        <w:ind w:left="5760" w:hanging="360"/>
      </w:pPr>
    </w:lvl>
    <w:lvl w:ilvl="8" w:tplc="C2DE72C4">
      <w:start w:val="1"/>
      <w:numFmt w:val="lowerRoman"/>
      <w:lvlText w:val="%9."/>
      <w:lvlJc w:val="right"/>
      <w:pPr>
        <w:ind w:left="6480" w:hanging="180"/>
      </w:pPr>
    </w:lvl>
  </w:abstractNum>
  <w:abstractNum w:abstractNumId="2" w15:restartNumberingAfterBreak="0">
    <w:nsid w:val="1677CD40"/>
    <w:multiLevelType w:val="hybridMultilevel"/>
    <w:tmpl w:val="FFFFFFFF"/>
    <w:lvl w:ilvl="0" w:tplc="5B0E8602">
      <w:start w:val="1"/>
      <w:numFmt w:val="upperLetter"/>
      <w:lvlText w:val="%1)"/>
      <w:lvlJc w:val="left"/>
      <w:pPr>
        <w:ind w:left="720" w:hanging="360"/>
      </w:pPr>
    </w:lvl>
    <w:lvl w:ilvl="1" w:tplc="8396B8FA">
      <w:start w:val="1"/>
      <w:numFmt w:val="lowerLetter"/>
      <w:lvlText w:val="%2."/>
      <w:lvlJc w:val="left"/>
      <w:pPr>
        <w:ind w:left="1440" w:hanging="360"/>
      </w:pPr>
    </w:lvl>
    <w:lvl w:ilvl="2" w:tplc="C5A626E2">
      <w:start w:val="1"/>
      <w:numFmt w:val="lowerRoman"/>
      <w:lvlText w:val="%3."/>
      <w:lvlJc w:val="right"/>
      <w:pPr>
        <w:ind w:left="2160" w:hanging="180"/>
      </w:pPr>
    </w:lvl>
    <w:lvl w:ilvl="3" w:tplc="2540714A">
      <w:start w:val="1"/>
      <w:numFmt w:val="decimal"/>
      <w:lvlText w:val="%4."/>
      <w:lvlJc w:val="left"/>
      <w:pPr>
        <w:ind w:left="2880" w:hanging="360"/>
      </w:pPr>
    </w:lvl>
    <w:lvl w:ilvl="4" w:tplc="919CA370">
      <w:start w:val="1"/>
      <w:numFmt w:val="lowerLetter"/>
      <w:lvlText w:val="%5."/>
      <w:lvlJc w:val="left"/>
      <w:pPr>
        <w:ind w:left="3600" w:hanging="360"/>
      </w:pPr>
    </w:lvl>
    <w:lvl w:ilvl="5" w:tplc="78D89940">
      <w:start w:val="1"/>
      <w:numFmt w:val="lowerRoman"/>
      <w:lvlText w:val="%6."/>
      <w:lvlJc w:val="right"/>
      <w:pPr>
        <w:ind w:left="4320" w:hanging="180"/>
      </w:pPr>
    </w:lvl>
    <w:lvl w:ilvl="6" w:tplc="BE6CBF66">
      <w:start w:val="1"/>
      <w:numFmt w:val="decimal"/>
      <w:lvlText w:val="%7."/>
      <w:lvlJc w:val="left"/>
      <w:pPr>
        <w:ind w:left="5040" w:hanging="360"/>
      </w:pPr>
    </w:lvl>
    <w:lvl w:ilvl="7" w:tplc="24AA130A">
      <w:start w:val="1"/>
      <w:numFmt w:val="lowerLetter"/>
      <w:lvlText w:val="%8."/>
      <w:lvlJc w:val="left"/>
      <w:pPr>
        <w:ind w:left="5760" w:hanging="360"/>
      </w:pPr>
    </w:lvl>
    <w:lvl w:ilvl="8" w:tplc="AAD05A06">
      <w:start w:val="1"/>
      <w:numFmt w:val="lowerRoman"/>
      <w:lvlText w:val="%9."/>
      <w:lvlJc w:val="right"/>
      <w:pPr>
        <w:ind w:left="6480" w:hanging="180"/>
      </w:pPr>
    </w:lvl>
  </w:abstractNum>
  <w:abstractNum w:abstractNumId="3" w15:restartNumberingAfterBreak="0">
    <w:nsid w:val="2712DC2E"/>
    <w:multiLevelType w:val="hybridMultilevel"/>
    <w:tmpl w:val="FFFFFFFF"/>
    <w:lvl w:ilvl="0" w:tplc="FE325E04">
      <w:start w:val="1"/>
      <w:numFmt w:val="bullet"/>
      <w:lvlText w:val="•"/>
      <w:lvlJc w:val="left"/>
      <w:pPr>
        <w:ind w:left="1004" w:hanging="360"/>
      </w:pPr>
      <w:rPr>
        <w:rFonts w:ascii="Calibri" w:hAnsi="Calibri" w:hint="default"/>
      </w:rPr>
    </w:lvl>
    <w:lvl w:ilvl="1" w:tplc="5B4A90FE">
      <w:start w:val="1"/>
      <w:numFmt w:val="bullet"/>
      <w:lvlText w:val="o"/>
      <w:lvlJc w:val="left"/>
      <w:pPr>
        <w:ind w:left="1440" w:hanging="360"/>
      </w:pPr>
      <w:rPr>
        <w:rFonts w:ascii="Courier New" w:hAnsi="Courier New" w:hint="default"/>
      </w:rPr>
    </w:lvl>
    <w:lvl w:ilvl="2" w:tplc="0A2A5D44">
      <w:start w:val="1"/>
      <w:numFmt w:val="bullet"/>
      <w:lvlText w:val=""/>
      <w:lvlJc w:val="left"/>
      <w:pPr>
        <w:ind w:left="2160" w:hanging="360"/>
      </w:pPr>
      <w:rPr>
        <w:rFonts w:ascii="Wingdings" w:hAnsi="Wingdings" w:hint="default"/>
      </w:rPr>
    </w:lvl>
    <w:lvl w:ilvl="3" w:tplc="82EE6A64">
      <w:start w:val="1"/>
      <w:numFmt w:val="bullet"/>
      <w:lvlText w:val=""/>
      <w:lvlJc w:val="left"/>
      <w:pPr>
        <w:ind w:left="2880" w:hanging="360"/>
      </w:pPr>
      <w:rPr>
        <w:rFonts w:ascii="Symbol" w:hAnsi="Symbol" w:hint="default"/>
      </w:rPr>
    </w:lvl>
    <w:lvl w:ilvl="4" w:tplc="EC308474">
      <w:start w:val="1"/>
      <w:numFmt w:val="bullet"/>
      <w:lvlText w:val="o"/>
      <w:lvlJc w:val="left"/>
      <w:pPr>
        <w:ind w:left="3600" w:hanging="360"/>
      </w:pPr>
      <w:rPr>
        <w:rFonts w:ascii="Courier New" w:hAnsi="Courier New" w:hint="default"/>
      </w:rPr>
    </w:lvl>
    <w:lvl w:ilvl="5" w:tplc="EC726F36">
      <w:start w:val="1"/>
      <w:numFmt w:val="bullet"/>
      <w:lvlText w:val=""/>
      <w:lvlJc w:val="left"/>
      <w:pPr>
        <w:ind w:left="4320" w:hanging="360"/>
      </w:pPr>
      <w:rPr>
        <w:rFonts w:ascii="Wingdings" w:hAnsi="Wingdings" w:hint="default"/>
      </w:rPr>
    </w:lvl>
    <w:lvl w:ilvl="6" w:tplc="0A1C4268">
      <w:start w:val="1"/>
      <w:numFmt w:val="bullet"/>
      <w:lvlText w:val=""/>
      <w:lvlJc w:val="left"/>
      <w:pPr>
        <w:ind w:left="5040" w:hanging="360"/>
      </w:pPr>
      <w:rPr>
        <w:rFonts w:ascii="Symbol" w:hAnsi="Symbol" w:hint="default"/>
      </w:rPr>
    </w:lvl>
    <w:lvl w:ilvl="7" w:tplc="1FE4C56E">
      <w:start w:val="1"/>
      <w:numFmt w:val="bullet"/>
      <w:lvlText w:val="o"/>
      <w:lvlJc w:val="left"/>
      <w:pPr>
        <w:ind w:left="5760" w:hanging="360"/>
      </w:pPr>
      <w:rPr>
        <w:rFonts w:ascii="Courier New" w:hAnsi="Courier New" w:hint="default"/>
      </w:rPr>
    </w:lvl>
    <w:lvl w:ilvl="8" w:tplc="896C6A8E">
      <w:start w:val="1"/>
      <w:numFmt w:val="bullet"/>
      <w:lvlText w:val=""/>
      <w:lvlJc w:val="left"/>
      <w:pPr>
        <w:ind w:left="6480" w:hanging="360"/>
      </w:pPr>
      <w:rPr>
        <w:rFonts w:ascii="Wingdings" w:hAnsi="Wingdings" w:hint="default"/>
      </w:rPr>
    </w:lvl>
  </w:abstractNum>
  <w:abstractNum w:abstractNumId="4" w15:restartNumberingAfterBreak="0">
    <w:nsid w:val="2BFC0D2B"/>
    <w:multiLevelType w:val="hybridMultilevel"/>
    <w:tmpl w:val="FFFFFFFF"/>
    <w:lvl w:ilvl="0" w:tplc="2F728DEA">
      <w:start w:val="1"/>
      <w:numFmt w:val="upperLetter"/>
      <w:lvlText w:val="%1)"/>
      <w:lvlJc w:val="left"/>
      <w:pPr>
        <w:ind w:left="720" w:hanging="360"/>
      </w:pPr>
    </w:lvl>
    <w:lvl w:ilvl="1" w:tplc="B66E3BA2">
      <w:start w:val="1"/>
      <w:numFmt w:val="lowerLetter"/>
      <w:lvlText w:val="%2."/>
      <w:lvlJc w:val="left"/>
      <w:pPr>
        <w:ind w:left="1440" w:hanging="360"/>
      </w:pPr>
    </w:lvl>
    <w:lvl w:ilvl="2" w:tplc="40266A36">
      <w:start w:val="1"/>
      <w:numFmt w:val="lowerRoman"/>
      <w:lvlText w:val="%3."/>
      <w:lvlJc w:val="right"/>
      <w:pPr>
        <w:ind w:left="2160" w:hanging="180"/>
      </w:pPr>
    </w:lvl>
    <w:lvl w:ilvl="3" w:tplc="FB6CF2E0">
      <w:start w:val="1"/>
      <w:numFmt w:val="decimal"/>
      <w:lvlText w:val="%4."/>
      <w:lvlJc w:val="left"/>
      <w:pPr>
        <w:ind w:left="2880" w:hanging="360"/>
      </w:pPr>
    </w:lvl>
    <w:lvl w:ilvl="4" w:tplc="25F465A4">
      <w:start w:val="1"/>
      <w:numFmt w:val="lowerLetter"/>
      <w:lvlText w:val="%5."/>
      <w:lvlJc w:val="left"/>
      <w:pPr>
        <w:ind w:left="3600" w:hanging="360"/>
      </w:pPr>
    </w:lvl>
    <w:lvl w:ilvl="5" w:tplc="B1A248D8">
      <w:start w:val="1"/>
      <w:numFmt w:val="lowerRoman"/>
      <w:lvlText w:val="%6."/>
      <w:lvlJc w:val="right"/>
      <w:pPr>
        <w:ind w:left="4320" w:hanging="180"/>
      </w:pPr>
    </w:lvl>
    <w:lvl w:ilvl="6" w:tplc="1B1C407E">
      <w:start w:val="1"/>
      <w:numFmt w:val="decimal"/>
      <w:lvlText w:val="%7."/>
      <w:lvlJc w:val="left"/>
      <w:pPr>
        <w:ind w:left="5040" w:hanging="360"/>
      </w:pPr>
    </w:lvl>
    <w:lvl w:ilvl="7" w:tplc="A5704B5A">
      <w:start w:val="1"/>
      <w:numFmt w:val="lowerLetter"/>
      <w:lvlText w:val="%8."/>
      <w:lvlJc w:val="left"/>
      <w:pPr>
        <w:ind w:left="5760" w:hanging="360"/>
      </w:pPr>
    </w:lvl>
    <w:lvl w:ilvl="8" w:tplc="17E4FC6C">
      <w:start w:val="1"/>
      <w:numFmt w:val="lowerRoman"/>
      <w:lvlText w:val="%9."/>
      <w:lvlJc w:val="right"/>
      <w:pPr>
        <w:ind w:left="6480" w:hanging="180"/>
      </w:pPr>
    </w:lvl>
  </w:abstractNum>
  <w:abstractNum w:abstractNumId="5" w15:restartNumberingAfterBreak="0">
    <w:nsid w:val="41D0F3F5"/>
    <w:multiLevelType w:val="hybridMultilevel"/>
    <w:tmpl w:val="FFFFFFFF"/>
    <w:lvl w:ilvl="0" w:tplc="3F146B26">
      <w:start w:val="1"/>
      <w:numFmt w:val="decimal"/>
      <w:lvlText w:val="%1."/>
      <w:lvlJc w:val="left"/>
      <w:pPr>
        <w:ind w:left="360" w:hanging="360"/>
      </w:pPr>
    </w:lvl>
    <w:lvl w:ilvl="1" w:tplc="2488ED80">
      <w:start w:val="1"/>
      <w:numFmt w:val="lowerLetter"/>
      <w:lvlText w:val="%2."/>
      <w:lvlJc w:val="left"/>
      <w:pPr>
        <w:ind w:left="1440" w:hanging="360"/>
      </w:pPr>
    </w:lvl>
    <w:lvl w:ilvl="2" w:tplc="EAF2E8FE">
      <w:start w:val="1"/>
      <w:numFmt w:val="lowerRoman"/>
      <w:lvlText w:val="%3."/>
      <w:lvlJc w:val="right"/>
      <w:pPr>
        <w:ind w:left="2160" w:hanging="180"/>
      </w:pPr>
    </w:lvl>
    <w:lvl w:ilvl="3" w:tplc="01E63920">
      <w:start w:val="1"/>
      <w:numFmt w:val="decimal"/>
      <w:lvlText w:val="%4."/>
      <w:lvlJc w:val="left"/>
      <w:pPr>
        <w:ind w:left="2880" w:hanging="360"/>
      </w:pPr>
    </w:lvl>
    <w:lvl w:ilvl="4" w:tplc="CBD2DA2E">
      <w:start w:val="1"/>
      <w:numFmt w:val="lowerLetter"/>
      <w:lvlText w:val="%5."/>
      <w:lvlJc w:val="left"/>
      <w:pPr>
        <w:ind w:left="3600" w:hanging="360"/>
      </w:pPr>
    </w:lvl>
    <w:lvl w:ilvl="5" w:tplc="A4E42B58">
      <w:start w:val="1"/>
      <w:numFmt w:val="lowerRoman"/>
      <w:lvlText w:val="%6."/>
      <w:lvlJc w:val="right"/>
      <w:pPr>
        <w:ind w:left="4320" w:hanging="180"/>
      </w:pPr>
    </w:lvl>
    <w:lvl w:ilvl="6" w:tplc="498AB71C">
      <w:start w:val="1"/>
      <w:numFmt w:val="decimal"/>
      <w:lvlText w:val="%7."/>
      <w:lvlJc w:val="left"/>
      <w:pPr>
        <w:ind w:left="5040" w:hanging="360"/>
      </w:pPr>
    </w:lvl>
    <w:lvl w:ilvl="7" w:tplc="4BD6C364">
      <w:start w:val="1"/>
      <w:numFmt w:val="lowerLetter"/>
      <w:lvlText w:val="%8."/>
      <w:lvlJc w:val="left"/>
      <w:pPr>
        <w:ind w:left="5760" w:hanging="360"/>
      </w:pPr>
    </w:lvl>
    <w:lvl w:ilvl="8" w:tplc="752C86BC">
      <w:start w:val="1"/>
      <w:numFmt w:val="lowerRoman"/>
      <w:lvlText w:val="%9."/>
      <w:lvlJc w:val="right"/>
      <w:pPr>
        <w:ind w:left="6480" w:hanging="180"/>
      </w:pPr>
    </w:lvl>
  </w:abstractNum>
  <w:abstractNum w:abstractNumId="6" w15:restartNumberingAfterBreak="0">
    <w:nsid w:val="430B929E"/>
    <w:multiLevelType w:val="hybridMultilevel"/>
    <w:tmpl w:val="FFFFFFFF"/>
    <w:lvl w:ilvl="0" w:tplc="17CC4522">
      <w:start w:val="1"/>
      <w:numFmt w:val="bullet"/>
      <w:lvlText w:val=""/>
      <w:lvlJc w:val="left"/>
      <w:pPr>
        <w:ind w:left="720" w:hanging="360"/>
      </w:pPr>
      <w:rPr>
        <w:rFonts w:ascii="Symbol" w:hAnsi="Symbol" w:hint="default"/>
      </w:rPr>
    </w:lvl>
    <w:lvl w:ilvl="1" w:tplc="AF1405BC">
      <w:start w:val="1"/>
      <w:numFmt w:val="bullet"/>
      <w:lvlText w:val="o"/>
      <w:lvlJc w:val="left"/>
      <w:pPr>
        <w:ind w:left="1440" w:hanging="360"/>
      </w:pPr>
      <w:rPr>
        <w:rFonts w:ascii="Courier New" w:hAnsi="Courier New" w:hint="default"/>
      </w:rPr>
    </w:lvl>
    <w:lvl w:ilvl="2" w:tplc="6DF0F486">
      <w:start w:val="1"/>
      <w:numFmt w:val="bullet"/>
      <w:lvlText w:val=""/>
      <w:lvlJc w:val="left"/>
      <w:pPr>
        <w:ind w:left="2160" w:hanging="360"/>
      </w:pPr>
      <w:rPr>
        <w:rFonts w:ascii="Wingdings" w:hAnsi="Wingdings" w:hint="default"/>
      </w:rPr>
    </w:lvl>
    <w:lvl w:ilvl="3" w:tplc="53A6766E">
      <w:start w:val="1"/>
      <w:numFmt w:val="bullet"/>
      <w:lvlText w:val=""/>
      <w:lvlJc w:val="left"/>
      <w:pPr>
        <w:ind w:left="2880" w:hanging="360"/>
      </w:pPr>
      <w:rPr>
        <w:rFonts w:ascii="Symbol" w:hAnsi="Symbol" w:hint="default"/>
      </w:rPr>
    </w:lvl>
    <w:lvl w:ilvl="4" w:tplc="DD244AE8">
      <w:start w:val="1"/>
      <w:numFmt w:val="bullet"/>
      <w:lvlText w:val="o"/>
      <w:lvlJc w:val="left"/>
      <w:pPr>
        <w:ind w:left="3600" w:hanging="360"/>
      </w:pPr>
      <w:rPr>
        <w:rFonts w:ascii="Courier New" w:hAnsi="Courier New" w:hint="default"/>
      </w:rPr>
    </w:lvl>
    <w:lvl w:ilvl="5" w:tplc="167851C2">
      <w:start w:val="1"/>
      <w:numFmt w:val="bullet"/>
      <w:lvlText w:val=""/>
      <w:lvlJc w:val="left"/>
      <w:pPr>
        <w:ind w:left="4320" w:hanging="360"/>
      </w:pPr>
      <w:rPr>
        <w:rFonts w:ascii="Wingdings" w:hAnsi="Wingdings" w:hint="default"/>
      </w:rPr>
    </w:lvl>
    <w:lvl w:ilvl="6" w:tplc="F496B304">
      <w:start w:val="1"/>
      <w:numFmt w:val="bullet"/>
      <w:lvlText w:val=""/>
      <w:lvlJc w:val="left"/>
      <w:pPr>
        <w:ind w:left="5040" w:hanging="360"/>
      </w:pPr>
      <w:rPr>
        <w:rFonts w:ascii="Symbol" w:hAnsi="Symbol" w:hint="default"/>
      </w:rPr>
    </w:lvl>
    <w:lvl w:ilvl="7" w:tplc="16BA59E6">
      <w:start w:val="1"/>
      <w:numFmt w:val="bullet"/>
      <w:lvlText w:val="o"/>
      <w:lvlJc w:val="left"/>
      <w:pPr>
        <w:ind w:left="5760" w:hanging="360"/>
      </w:pPr>
      <w:rPr>
        <w:rFonts w:ascii="Courier New" w:hAnsi="Courier New" w:hint="default"/>
      </w:rPr>
    </w:lvl>
    <w:lvl w:ilvl="8" w:tplc="38EE88BA">
      <w:start w:val="1"/>
      <w:numFmt w:val="bullet"/>
      <w:lvlText w:val=""/>
      <w:lvlJc w:val="left"/>
      <w:pPr>
        <w:ind w:left="6480" w:hanging="360"/>
      </w:pPr>
      <w:rPr>
        <w:rFonts w:ascii="Wingdings" w:hAnsi="Wingdings" w:hint="default"/>
      </w:rPr>
    </w:lvl>
  </w:abstractNum>
  <w:abstractNum w:abstractNumId="7" w15:restartNumberingAfterBreak="0">
    <w:nsid w:val="45CEFD22"/>
    <w:multiLevelType w:val="hybridMultilevel"/>
    <w:tmpl w:val="FFFFFFFF"/>
    <w:lvl w:ilvl="0" w:tplc="074C3F56">
      <w:start w:val="1"/>
      <w:numFmt w:val="upperLetter"/>
      <w:lvlText w:val="%1)"/>
      <w:lvlJc w:val="left"/>
      <w:pPr>
        <w:ind w:left="720" w:hanging="360"/>
      </w:pPr>
    </w:lvl>
    <w:lvl w:ilvl="1" w:tplc="241A6B1C">
      <w:start w:val="1"/>
      <w:numFmt w:val="lowerLetter"/>
      <w:lvlText w:val="%2."/>
      <w:lvlJc w:val="left"/>
      <w:pPr>
        <w:ind w:left="1440" w:hanging="360"/>
      </w:pPr>
    </w:lvl>
    <w:lvl w:ilvl="2" w:tplc="721038B2">
      <w:start w:val="1"/>
      <w:numFmt w:val="lowerRoman"/>
      <w:lvlText w:val="%3."/>
      <w:lvlJc w:val="right"/>
      <w:pPr>
        <w:ind w:left="2160" w:hanging="180"/>
      </w:pPr>
    </w:lvl>
    <w:lvl w:ilvl="3" w:tplc="799A8A34">
      <w:start w:val="1"/>
      <w:numFmt w:val="decimal"/>
      <w:lvlText w:val="%4."/>
      <w:lvlJc w:val="left"/>
      <w:pPr>
        <w:ind w:left="2880" w:hanging="360"/>
      </w:pPr>
    </w:lvl>
    <w:lvl w:ilvl="4" w:tplc="78AA9D0E">
      <w:start w:val="1"/>
      <w:numFmt w:val="lowerLetter"/>
      <w:lvlText w:val="%5."/>
      <w:lvlJc w:val="left"/>
      <w:pPr>
        <w:ind w:left="3600" w:hanging="360"/>
      </w:pPr>
    </w:lvl>
    <w:lvl w:ilvl="5" w:tplc="CF9AD8EA">
      <w:start w:val="1"/>
      <w:numFmt w:val="lowerRoman"/>
      <w:lvlText w:val="%6."/>
      <w:lvlJc w:val="right"/>
      <w:pPr>
        <w:ind w:left="4320" w:hanging="180"/>
      </w:pPr>
    </w:lvl>
    <w:lvl w:ilvl="6" w:tplc="388834BE">
      <w:start w:val="1"/>
      <w:numFmt w:val="decimal"/>
      <w:lvlText w:val="%7."/>
      <w:lvlJc w:val="left"/>
      <w:pPr>
        <w:ind w:left="5040" w:hanging="360"/>
      </w:pPr>
    </w:lvl>
    <w:lvl w:ilvl="7" w:tplc="A734F050">
      <w:start w:val="1"/>
      <w:numFmt w:val="lowerLetter"/>
      <w:lvlText w:val="%8."/>
      <w:lvlJc w:val="left"/>
      <w:pPr>
        <w:ind w:left="5760" w:hanging="360"/>
      </w:pPr>
    </w:lvl>
    <w:lvl w:ilvl="8" w:tplc="CE04229C">
      <w:start w:val="1"/>
      <w:numFmt w:val="lowerRoman"/>
      <w:lvlText w:val="%9."/>
      <w:lvlJc w:val="right"/>
      <w:pPr>
        <w:ind w:left="6480" w:hanging="180"/>
      </w:pPr>
    </w:lvl>
  </w:abstractNum>
  <w:abstractNum w:abstractNumId="8" w15:restartNumberingAfterBreak="0">
    <w:nsid w:val="46E69D41"/>
    <w:multiLevelType w:val="hybridMultilevel"/>
    <w:tmpl w:val="FFFFFFFF"/>
    <w:lvl w:ilvl="0" w:tplc="A580991E">
      <w:start w:val="1"/>
      <w:numFmt w:val="decimal"/>
      <w:lvlText w:val="%1."/>
      <w:lvlJc w:val="left"/>
      <w:pPr>
        <w:ind w:left="360" w:hanging="360"/>
      </w:pPr>
    </w:lvl>
    <w:lvl w:ilvl="1" w:tplc="C1D49410">
      <w:start w:val="1"/>
      <w:numFmt w:val="lowerLetter"/>
      <w:lvlText w:val="%2."/>
      <w:lvlJc w:val="left"/>
      <w:pPr>
        <w:ind w:left="1440" w:hanging="360"/>
      </w:pPr>
    </w:lvl>
    <w:lvl w:ilvl="2" w:tplc="A3B000A2">
      <w:start w:val="1"/>
      <w:numFmt w:val="lowerRoman"/>
      <w:lvlText w:val="%3."/>
      <w:lvlJc w:val="right"/>
      <w:pPr>
        <w:ind w:left="2160" w:hanging="180"/>
      </w:pPr>
    </w:lvl>
    <w:lvl w:ilvl="3" w:tplc="A882257E">
      <w:start w:val="1"/>
      <w:numFmt w:val="decimal"/>
      <w:lvlText w:val="%4."/>
      <w:lvlJc w:val="left"/>
      <w:pPr>
        <w:ind w:left="2880" w:hanging="360"/>
      </w:pPr>
    </w:lvl>
    <w:lvl w:ilvl="4" w:tplc="B942A940">
      <w:start w:val="1"/>
      <w:numFmt w:val="lowerLetter"/>
      <w:lvlText w:val="%5."/>
      <w:lvlJc w:val="left"/>
      <w:pPr>
        <w:ind w:left="3600" w:hanging="360"/>
      </w:pPr>
    </w:lvl>
    <w:lvl w:ilvl="5" w:tplc="884C4DC6">
      <w:start w:val="1"/>
      <w:numFmt w:val="lowerRoman"/>
      <w:lvlText w:val="%6."/>
      <w:lvlJc w:val="right"/>
      <w:pPr>
        <w:ind w:left="4320" w:hanging="180"/>
      </w:pPr>
    </w:lvl>
    <w:lvl w:ilvl="6" w:tplc="093CB4F8">
      <w:start w:val="1"/>
      <w:numFmt w:val="decimal"/>
      <w:lvlText w:val="%7."/>
      <w:lvlJc w:val="left"/>
      <w:pPr>
        <w:ind w:left="5040" w:hanging="360"/>
      </w:pPr>
    </w:lvl>
    <w:lvl w:ilvl="7" w:tplc="056C4706">
      <w:start w:val="1"/>
      <w:numFmt w:val="lowerLetter"/>
      <w:lvlText w:val="%8."/>
      <w:lvlJc w:val="left"/>
      <w:pPr>
        <w:ind w:left="5760" w:hanging="360"/>
      </w:pPr>
    </w:lvl>
    <w:lvl w:ilvl="8" w:tplc="22EE6460">
      <w:start w:val="1"/>
      <w:numFmt w:val="lowerRoman"/>
      <w:lvlText w:val="%9."/>
      <w:lvlJc w:val="right"/>
      <w:pPr>
        <w:ind w:left="6480" w:hanging="180"/>
      </w:pPr>
    </w:lvl>
  </w:abstractNum>
  <w:abstractNum w:abstractNumId="9" w15:restartNumberingAfterBreak="0">
    <w:nsid w:val="54A57725"/>
    <w:multiLevelType w:val="hybridMultilevel"/>
    <w:tmpl w:val="6430FBC0"/>
    <w:lvl w:ilvl="0" w:tplc="A28C682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FD0AEB"/>
    <w:multiLevelType w:val="hybridMultilevel"/>
    <w:tmpl w:val="FFFFFFFF"/>
    <w:lvl w:ilvl="0" w:tplc="C0226920">
      <w:start w:val="1"/>
      <w:numFmt w:val="decimal"/>
      <w:lvlText w:val="%1."/>
      <w:lvlJc w:val="left"/>
      <w:pPr>
        <w:ind w:left="360" w:hanging="360"/>
      </w:pPr>
    </w:lvl>
    <w:lvl w:ilvl="1" w:tplc="58B0CE44">
      <w:start w:val="1"/>
      <w:numFmt w:val="lowerLetter"/>
      <w:lvlText w:val="%2."/>
      <w:lvlJc w:val="left"/>
      <w:pPr>
        <w:ind w:left="1440" w:hanging="360"/>
      </w:pPr>
    </w:lvl>
    <w:lvl w:ilvl="2" w:tplc="A0C2B1FA">
      <w:start w:val="1"/>
      <w:numFmt w:val="lowerRoman"/>
      <w:lvlText w:val="%3."/>
      <w:lvlJc w:val="right"/>
      <w:pPr>
        <w:ind w:left="2160" w:hanging="180"/>
      </w:pPr>
    </w:lvl>
    <w:lvl w:ilvl="3" w:tplc="562E83E2">
      <w:start w:val="1"/>
      <w:numFmt w:val="decimal"/>
      <w:lvlText w:val="%4."/>
      <w:lvlJc w:val="left"/>
      <w:pPr>
        <w:ind w:left="2880" w:hanging="360"/>
      </w:pPr>
    </w:lvl>
    <w:lvl w:ilvl="4" w:tplc="E3FCDDD4">
      <w:start w:val="1"/>
      <w:numFmt w:val="lowerLetter"/>
      <w:lvlText w:val="%5."/>
      <w:lvlJc w:val="left"/>
      <w:pPr>
        <w:ind w:left="3600" w:hanging="360"/>
      </w:pPr>
    </w:lvl>
    <w:lvl w:ilvl="5" w:tplc="CA3267C4">
      <w:start w:val="1"/>
      <w:numFmt w:val="lowerRoman"/>
      <w:lvlText w:val="%6."/>
      <w:lvlJc w:val="right"/>
      <w:pPr>
        <w:ind w:left="4320" w:hanging="180"/>
      </w:pPr>
    </w:lvl>
    <w:lvl w:ilvl="6" w:tplc="4CE08E38">
      <w:start w:val="1"/>
      <w:numFmt w:val="decimal"/>
      <w:lvlText w:val="%7."/>
      <w:lvlJc w:val="left"/>
      <w:pPr>
        <w:ind w:left="5040" w:hanging="360"/>
      </w:pPr>
    </w:lvl>
    <w:lvl w:ilvl="7" w:tplc="80B4F388">
      <w:start w:val="1"/>
      <w:numFmt w:val="lowerLetter"/>
      <w:lvlText w:val="%8."/>
      <w:lvlJc w:val="left"/>
      <w:pPr>
        <w:ind w:left="5760" w:hanging="360"/>
      </w:pPr>
    </w:lvl>
    <w:lvl w:ilvl="8" w:tplc="55FAD942">
      <w:start w:val="1"/>
      <w:numFmt w:val="lowerRoman"/>
      <w:lvlText w:val="%9."/>
      <w:lvlJc w:val="right"/>
      <w:pPr>
        <w:ind w:left="6480" w:hanging="180"/>
      </w:pPr>
    </w:lvl>
  </w:abstractNum>
  <w:abstractNum w:abstractNumId="13" w15:restartNumberingAfterBreak="0">
    <w:nsid w:val="6A483BEF"/>
    <w:multiLevelType w:val="hybridMultilevel"/>
    <w:tmpl w:val="FFFFFFFF"/>
    <w:lvl w:ilvl="0" w:tplc="26F85604">
      <w:start w:val="1"/>
      <w:numFmt w:val="decimal"/>
      <w:lvlText w:val="%1."/>
      <w:lvlJc w:val="left"/>
      <w:pPr>
        <w:ind w:left="360" w:hanging="360"/>
      </w:pPr>
      <w:rPr>
        <w:rFonts w:ascii="Arial" w:hAnsi="Arial" w:hint="default"/>
      </w:rPr>
    </w:lvl>
    <w:lvl w:ilvl="1" w:tplc="54825B30">
      <w:start w:val="1"/>
      <w:numFmt w:val="lowerLetter"/>
      <w:lvlText w:val="%2."/>
      <w:lvlJc w:val="left"/>
      <w:pPr>
        <w:ind w:left="1440" w:hanging="360"/>
      </w:pPr>
    </w:lvl>
    <w:lvl w:ilvl="2" w:tplc="D818898E">
      <w:start w:val="1"/>
      <w:numFmt w:val="lowerRoman"/>
      <w:lvlText w:val="%3."/>
      <w:lvlJc w:val="right"/>
      <w:pPr>
        <w:ind w:left="2160" w:hanging="180"/>
      </w:pPr>
    </w:lvl>
    <w:lvl w:ilvl="3" w:tplc="AADE9836">
      <w:start w:val="1"/>
      <w:numFmt w:val="decimal"/>
      <w:lvlText w:val="%4."/>
      <w:lvlJc w:val="left"/>
      <w:pPr>
        <w:ind w:left="2880" w:hanging="360"/>
      </w:pPr>
    </w:lvl>
    <w:lvl w:ilvl="4" w:tplc="CB5C06F2">
      <w:start w:val="1"/>
      <w:numFmt w:val="lowerLetter"/>
      <w:lvlText w:val="%5."/>
      <w:lvlJc w:val="left"/>
      <w:pPr>
        <w:ind w:left="3600" w:hanging="360"/>
      </w:pPr>
    </w:lvl>
    <w:lvl w:ilvl="5" w:tplc="DE96B910">
      <w:start w:val="1"/>
      <w:numFmt w:val="lowerRoman"/>
      <w:lvlText w:val="%6."/>
      <w:lvlJc w:val="right"/>
      <w:pPr>
        <w:ind w:left="4320" w:hanging="180"/>
      </w:pPr>
    </w:lvl>
    <w:lvl w:ilvl="6" w:tplc="36361334">
      <w:start w:val="1"/>
      <w:numFmt w:val="decimal"/>
      <w:lvlText w:val="%7."/>
      <w:lvlJc w:val="left"/>
      <w:pPr>
        <w:ind w:left="5040" w:hanging="360"/>
      </w:pPr>
    </w:lvl>
    <w:lvl w:ilvl="7" w:tplc="325A20AC">
      <w:start w:val="1"/>
      <w:numFmt w:val="lowerLetter"/>
      <w:lvlText w:val="%8."/>
      <w:lvlJc w:val="left"/>
      <w:pPr>
        <w:ind w:left="5760" w:hanging="360"/>
      </w:pPr>
    </w:lvl>
    <w:lvl w:ilvl="8" w:tplc="B48E54DC">
      <w:start w:val="1"/>
      <w:numFmt w:val="lowerRoman"/>
      <w:lvlText w:val="%9."/>
      <w:lvlJc w:val="right"/>
      <w:pPr>
        <w:ind w:left="6480" w:hanging="180"/>
      </w:pPr>
    </w:lvl>
  </w:abstractNum>
  <w:num w:numId="1" w16cid:durableId="990401224">
    <w:abstractNumId w:val="2"/>
  </w:num>
  <w:num w:numId="2" w16cid:durableId="101533569">
    <w:abstractNumId w:val="4"/>
  </w:num>
  <w:num w:numId="3" w16cid:durableId="1234316182">
    <w:abstractNumId w:val="1"/>
  </w:num>
  <w:num w:numId="4" w16cid:durableId="1861311991">
    <w:abstractNumId w:val="7"/>
  </w:num>
  <w:num w:numId="5" w16cid:durableId="872303054">
    <w:abstractNumId w:val="12"/>
  </w:num>
  <w:num w:numId="6" w16cid:durableId="1470899769">
    <w:abstractNumId w:val="8"/>
  </w:num>
  <w:num w:numId="7" w16cid:durableId="1149592312">
    <w:abstractNumId w:val="3"/>
  </w:num>
  <w:num w:numId="8" w16cid:durableId="1566835180">
    <w:abstractNumId w:val="5"/>
  </w:num>
  <w:num w:numId="9" w16cid:durableId="1760057187">
    <w:abstractNumId w:val="6"/>
  </w:num>
  <w:num w:numId="10" w16cid:durableId="683091030">
    <w:abstractNumId w:val="13"/>
  </w:num>
  <w:num w:numId="11" w16cid:durableId="430469492">
    <w:abstractNumId w:val="0"/>
  </w:num>
  <w:num w:numId="12" w16cid:durableId="1889603205">
    <w:abstractNumId w:val="10"/>
  </w:num>
  <w:num w:numId="13" w16cid:durableId="1774474091">
    <w:abstractNumId w:val="11"/>
  </w:num>
  <w:num w:numId="14" w16cid:durableId="686254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2328B"/>
    <w:rsid w:val="0005109B"/>
    <w:rsid w:val="000D23AF"/>
    <w:rsid w:val="000F3143"/>
    <w:rsid w:val="001005E0"/>
    <w:rsid w:val="0011421B"/>
    <w:rsid w:val="00147583"/>
    <w:rsid w:val="001722B8"/>
    <w:rsid w:val="00184982"/>
    <w:rsid w:val="001A3382"/>
    <w:rsid w:val="001C1B2E"/>
    <w:rsid w:val="0027246E"/>
    <w:rsid w:val="0029043F"/>
    <w:rsid w:val="00351BCA"/>
    <w:rsid w:val="003F05BE"/>
    <w:rsid w:val="005710BF"/>
    <w:rsid w:val="005F7979"/>
    <w:rsid w:val="00683E10"/>
    <w:rsid w:val="006A5B50"/>
    <w:rsid w:val="00722685"/>
    <w:rsid w:val="0072498D"/>
    <w:rsid w:val="0074511B"/>
    <w:rsid w:val="00745DC4"/>
    <w:rsid w:val="007B6B72"/>
    <w:rsid w:val="007F06C7"/>
    <w:rsid w:val="00864631"/>
    <w:rsid w:val="00946FA4"/>
    <w:rsid w:val="00971F84"/>
    <w:rsid w:val="00A33523"/>
    <w:rsid w:val="00A56F16"/>
    <w:rsid w:val="00A73C4D"/>
    <w:rsid w:val="00B44135"/>
    <w:rsid w:val="00B509D4"/>
    <w:rsid w:val="00B86B25"/>
    <w:rsid w:val="00C2739B"/>
    <w:rsid w:val="00C625B0"/>
    <w:rsid w:val="00CA1424"/>
    <w:rsid w:val="00CB13E0"/>
    <w:rsid w:val="00CF75EE"/>
    <w:rsid w:val="00D237C2"/>
    <w:rsid w:val="00D66396"/>
    <w:rsid w:val="00D84C7A"/>
    <w:rsid w:val="00D872A1"/>
    <w:rsid w:val="00E21F75"/>
    <w:rsid w:val="00E45687"/>
    <w:rsid w:val="00F7766D"/>
    <w:rsid w:val="01089E30"/>
    <w:rsid w:val="018D5E58"/>
    <w:rsid w:val="019A13F2"/>
    <w:rsid w:val="01A9B4A9"/>
    <w:rsid w:val="01B2F787"/>
    <w:rsid w:val="022CB7A9"/>
    <w:rsid w:val="024C38FA"/>
    <w:rsid w:val="0269A9E2"/>
    <w:rsid w:val="0289886C"/>
    <w:rsid w:val="02B24F69"/>
    <w:rsid w:val="02D1D0BA"/>
    <w:rsid w:val="03292EB9"/>
    <w:rsid w:val="037B3FE9"/>
    <w:rsid w:val="03A83D6B"/>
    <w:rsid w:val="0427AE0D"/>
    <w:rsid w:val="04335782"/>
    <w:rsid w:val="04EA776F"/>
    <w:rsid w:val="06285B55"/>
    <w:rsid w:val="07161FE3"/>
    <w:rsid w:val="076AF844"/>
    <w:rsid w:val="078A16AA"/>
    <w:rsid w:val="078BB4D9"/>
    <w:rsid w:val="07BD0879"/>
    <w:rsid w:val="08023239"/>
    <w:rsid w:val="081B8C6C"/>
    <w:rsid w:val="08EF123F"/>
    <w:rsid w:val="0913189D"/>
    <w:rsid w:val="097871F1"/>
    <w:rsid w:val="098C6221"/>
    <w:rsid w:val="09D5E1FF"/>
    <w:rsid w:val="09E3FFED"/>
    <w:rsid w:val="0A4AD565"/>
    <w:rsid w:val="0A8970A9"/>
    <w:rsid w:val="0B2EBE47"/>
    <w:rsid w:val="0BCDF79C"/>
    <w:rsid w:val="0C12A729"/>
    <w:rsid w:val="0C356173"/>
    <w:rsid w:val="0C3E6967"/>
    <w:rsid w:val="0C55FFE9"/>
    <w:rsid w:val="0C892489"/>
    <w:rsid w:val="0CE775AB"/>
    <w:rsid w:val="0D3A6FCE"/>
    <w:rsid w:val="0DEC7E0D"/>
    <w:rsid w:val="0E28FE71"/>
    <w:rsid w:val="0EA0CE24"/>
    <w:rsid w:val="0F031B55"/>
    <w:rsid w:val="0F6632CF"/>
    <w:rsid w:val="0F679395"/>
    <w:rsid w:val="0F7B36E4"/>
    <w:rsid w:val="0FC654F1"/>
    <w:rsid w:val="100F9F47"/>
    <w:rsid w:val="101A28D7"/>
    <w:rsid w:val="10969A84"/>
    <w:rsid w:val="10BD70E8"/>
    <w:rsid w:val="10C39806"/>
    <w:rsid w:val="10D89C1B"/>
    <w:rsid w:val="11D47E6A"/>
    <w:rsid w:val="12B45ACC"/>
    <w:rsid w:val="131CDF8C"/>
    <w:rsid w:val="135EAE52"/>
    <w:rsid w:val="13F02414"/>
    <w:rsid w:val="14D40CF6"/>
    <w:rsid w:val="15446338"/>
    <w:rsid w:val="154A8A56"/>
    <w:rsid w:val="15775507"/>
    <w:rsid w:val="160175B6"/>
    <w:rsid w:val="160E476A"/>
    <w:rsid w:val="16A0D4C1"/>
    <w:rsid w:val="16BFE8FA"/>
    <w:rsid w:val="17125C1A"/>
    <w:rsid w:val="18FADD24"/>
    <w:rsid w:val="191CD46D"/>
    <w:rsid w:val="192E01C4"/>
    <w:rsid w:val="19B6818D"/>
    <w:rsid w:val="1A23EFC6"/>
    <w:rsid w:val="1AA1C239"/>
    <w:rsid w:val="1AD9BFD8"/>
    <w:rsid w:val="1B5251EE"/>
    <w:rsid w:val="1B80AC55"/>
    <w:rsid w:val="1B88AA10"/>
    <w:rsid w:val="1BB1C1EF"/>
    <w:rsid w:val="1C0B42DB"/>
    <w:rsid w:val="1CB189E1"/>
    <w:rsid w:val="1CBD67E3"/>
    <w:rsid w:val="1CF059B2"/>
    <w:rsid w:val="1D207F5D"/>
    <w:rsid w:val="1D42FFA3"/>
    <w:rsid w:val="1D6280F4"/>
    <w:rsid w:val="1E05C905"/>
    <w:rsid w:val="1E0BF023"/>
    <w:rsid w:val="1E153704"/>
    <w:rsid w:val="1E254A56"/>
    <w:rsid w:val="1E8B60C5"/>
    <w:rsid w:val="1ECA3096"/>
    <w:rsid w:val="1F21B109"/>
    <w:rsid w:val="1F6DAB78"/>
    <w:rsid w:val="1F7B27A9"/>
    <w:rsid w:val="206537A9"/>
    <w:rsid w:val="20B90B8F"/>
    <w:rsid w:val="20C687C0"/>
    <w:rsid w:val="20D72C1A"/>
    <w:rsid w:val="21518200"/>
    <w:rsid w:val="2268E3E6"/>
    <w:rsid w:val="2280DD53"/>
    <w:rsid w:val="2292E273"/>
    <w:rsid w:val="23173749"/>
    <w:rsid w:val="2572EFAE"/>
    <w:rsid w:val="259FED30"/>
    <w:rsid w:val="25D012DB"/>
    <w:rsid w:val="26046570"/>
    <w:rsid w:val="2623E6C1"/>
    <w:rsid w:val="2632D219"/>
    <w:rsid w:val="26C72ED2"/>
    <w:rsid w:val="26CD55F0"/>
    <w:rsid w:val="26FA5372"/>
    <w:rsid w:val="275ECBB2"/>
    <w:rsid w:val="27C3AD4A"/>
    <w:rsid w:val="288F0096"/>
    <w:rsid w:val="294C9C91"/>
    <w:rsid w:val="29EC65CD"/>
    <w:rsid w:val="2ADC2CB1"/>
    <w:rsid w:val="2B544840"/>
    <w:rsid w:val="2B6F40A2"/>
    <w:rsid w:val="2BC63CB1"/>
    <w:rsid w:val="2C0B33A0"/>
    <w:rsid w:val="2C1288B3"/>
    <w:rsid w:val="2C43104E"/>
    <w:rsid w:val="2C45AD53"/>
    <w:rsid w:val="2C7700F3"/>
    <w:rsid w:val="2CF7D25B"/>
    <w:rsid w:val="2D27F806"/>
    <w:rsid w:val="2DAD8FC6"/>
    <w:rsid w:val="2E5EFE09"/>
    <w:rsid w:val="2FA815F0"/>
    <w:rsid w:val="30AB8023"/>
    <w:rsid w:val="310B6F74"/>
    <w:rsid w:val="325F5EB0"/>
    <w:rsid w:val="32B848D6"/>
    <w:rsid w:val="32B9A99C"/>
    <w:rsid w:val="32D97EB2"/>
    <w:rsid w:val="33186AF8"/>
    <w:rsid w:val="334CBD8D"/>
    <w:rsid w:val="33742364"/>
    <w:rsid w:val="340F86EF"/>
    <w:rsid w:val="35269471"/>
    <w:rsid w:val="35BF5F46"/>
    <w:rsid w:val="364AADEA"/>
    <w:rsid w:val="36B0C459"/>
    <w:rsid w:val="370DE786"/>
    <w:rsid w:val="37E5822C"/>
    <w:rsid w:val="382622FD"/>
    <w:rsid w:val="3896793F"/>
    <w:rsid w:val="389A660F"/>
    <w:rsid w:val="389CA05D"/>
    <w:rsid w:val="38AA1C8E"/>
    <w:rsid w:val="390E94CE"/>
    <w:rsid w:val="3927EF01"/>
    <w:rsid w:val="39538BBD"/>
    <w:rsid w:val="39BB02F2"/>
    <w:rsid w:val="3A402A78"/>
    <w:rsid w:val="3C4CF32B"/>
    <w:rsid w:val="3C79F0AD"/>
    <w:rsid w:val="3CEBDCB8"/>
    <w:rsid w:val="3D505D5E"/>
    <w:rsid w:val="3D5E2E4C"/>
    <w:rsid w:val="3DAA5862"/>
    <w:rsid w:val="3E26CA0F"/>
    <w:rsid w:val="3E3BCE24"/>
    <w:rsid w:val="3E59EEAF"/>
    <w:rsid w:val="3E9773C2"/>
    <w:rsid w:val="3ECDC86B"/>
    <w:rsid w:val="3F546EB0"/>
    <w:rsid w:val="3FCF4D53"/>
    <w:rsid w:val="40039FE8"/>
    <w:rsid w:val="40729564"/>
    <w:rsid w:val="409515AA"/>
    <w:rsid w:val="40AE16EC"/>
    <w:rsid w:val="40B496FB"/>
    <w:rsid w:val="4177605D"/>
    <w:rsid w:val="41FCF81D"/>
    <w:rsid w:val="421C469D"/>
    <w:rsid w:val="42453123"/>
    <w:rsid w:val="42A0402E"/>
    <w:rsid w:val="42C74963"/>
    <w:rsid w:val="43A31032"/>
    <w:rsid w:val="43B74DB0"/>
    <w:rsid w:val="43C4C4B0"/>
    <w:rsid w:val="44294221"/>
    <w:rsid w:val="456E7B1A"/>
    <w:rsid w:val="4580803A"/>
    <w:rsid w:val="45E4F87A"/>
    <w:rsid w:val="46376B9A"/>
    <w:rsid w:val="467AFA4D"/>
    <w:rsid w:val="469BE3DA"/>
    <w:rsid w:val="46A338ED"/>
    <w:rsid w:val="46D0366F"/>
    <w:rsid w:val="46F116CA"/>
    <w:rsid w:val="475A571E"/>
    <w:rsid w:val="48C505B5"/>
    <w:rsid w:val="48E48706"/>
    <w:rsid w:val="49567B77"/>
    <w:rsid w:val="49625979"/>
    <w:rsid w:val="49AA4ADF"/>
    <w:rsid w:val="49AA6780"/>
    <w:rsid w:val="49C86FE8"/>
    <w:rsid w:val="4A1944D9"/>
    <w:rsid w:val="4A1F6BF7"/>
    <w:rsid w:val="4A4C6979"/>
    <w:rsid w:val="4C816956"/>
    <w:rsid w:val="4CBA8243"/>
    <w:rsid w:val="4CCC8763"/>
    <w:rsid w:val="4E2E42B8"/>
    <w:rsid w:val="4E2FE0E7"/>
    <w:rsid w:val="4EC156A9"/>
    <w:rsid w:val="4F5D49A7"/>
    <w:rsid w:val="4F649EBA"/>
    <w:rsid w:val="4FC916FA"/>
    <w:rsid w:val="502AB812"/>
    <w:rsid w:val="505D8BB1"/>
    <w:rsid w:val="508DB15C"/>
    <w:rsid w:val="50CF8022"/>
    <w:rsid w:val="50FFA5CD"/>
    <w:rsid w:val="5102CBD4"/>
    <w:rsid w:val="51205513"/>
    <w:rsid w:val="5134C99B"/>
    <w:rsid w:val="527D7FA0"/>
    <w:rsid w:val="52A95706"/>
    <w:rsid w:val="530E6407"/>
    <w:rsid w:val="5362C42C"/>
    <w:rsid w:val="545D857B"/>
    <w:rsid w:val="54AA3468"/>
    <w:rsid w:val="55214390"/>
    <w:rsid w:val="55567272"/>
    <w:rsid w:val="5565B892"/>
    <w:rsid w:val="55D90B3D"/>
    <w:rsid w:val="560A5EDD"/>
    <w:rsid w:val="560BBFA3"/>
    <w:rsid w:val="569ED394"/>
    <w:rsid w:val="56BE54E5"/>
    <w:rsid w:val="573AC692"/>
    <w:rsid w:val="574F97D6"/>
    <w:rsid w:val="57619CF6"/>
    <w:rsid w:val="577C4A65"/>
    <w:rsid w:val="57F35775"/>
    <w:rsid w:val="5878AA78"/>
    <w:rsid w:val="58ACFD0D"/>
    <w:rsid w:val="590A203A"/>
    <w:rsid w:val="5911754D"/>
    <w:rsid w:val="59296EBA"/>
    <w:rsid w:val="5987F2AD"/>
    <w:rsid w:val="59C10B9A"/>
    <w:rsid w:val="59E5B858"/>
    <w:rsid w:val="5ACBCAE0"/>
    <w:rsid w:val="5B379833"/>
    <w:rsid w:val="5B783904"/>
    <w:rsid w:val="5BDCB144"/>
    <w:rsid w:val="5BEEB664"/>
    <w:rsid w:val="5BFC3295"/>
    <w:rsid w:val="5C34B0A7"/>
    <w:rsid w:val="5CA5A1C4"/>
    <w:rsid w:val="5CB5464D"/>
    <w:rsid w:val="5D3ADCD6"/>
    <w:rsid w:val="5D9CE0E3"/>
    <w:rsid w:val="5E0306FB"/>
    <w:rsid w:val="5EEE44F0"/>
    <w:rsid w:val="6005D75A"/>
    <w:rsid w:val="60BA9FA3"/>
    <w:rsid w:val="60F51956"/>
    <w:rsid w:val="6127646D"/>
    <w:rsid w:val="6188B770"/>
    <w:rsid w:val="61986167"/>
    <w:rsid w:val="62AF6EE9"/>
    <w:rsid w:val="633C63D6"/>
    <w:rsid w:val="6340E4AB"/>
    <w:rsid w:val="63B25CDE"/>
    <w:rsid w:val="63C4AB6B"/>
    <w:rsid w:val="64457CD3"/>
    <w:rsid w:val="646AF271"/>
    <w:rsid w:val="64BD0C58"/>
    <w:rsid w:val="64CB1493"/>
    <w:rsid w:val="656E5CA4"/>
    <w:rsid w:val="6677EDF5"/>
    <w:rsid w:val="67483388"/>
    <w:rsid w:val="676AB3CE"/>
    <w:rsid w:val="677B5828"/>
    <w:rsid w:val="6841207F"/>
    <w:rsid w:val="68A598BF"/>
    <w:rsid w:val="6903E9E1"/>
    <w:rsid w:val="69370E81"/>
    <w:rsid w:val="6A54B659"/>
    <w:rsid w:val="6A608F75"/>
    <w:rsid w:val="6A9A6805"/>
    <w:rsid w:val="6B60305C"/>
    <w:rsid w:val="6C157D8D"/>
    <w:rsid w:val="6C831BE0"/>
    <w:rsid w:val="6CC812CF"/>
    <w:rsid w:val="6D1A85EF"/>
    <w:rsid w:val="6D44847C"/>
    <w:rsid w:val="6D6B5AE0"/>
    <w:rsid w:val="6D7181FE"/>
    <w:rsid w:val="6E0D5164"/>
    <w:rsid w:val="6E215A7C"/>
    <w:rsid w:val="6EE0B984"/>
    <w:rsid w:val="6FDC7DB8"/>
    <w:rsid w:val="6FF1D002"/>
    <w:rsid w:val="700AF85F"/>
    <w:rsid w:val="700C984A"/>
    <w:rsid w:val="70DDA56F"/>
    <w:rsid w:val="70F50A1B"/>
    <w:rsid w:val="7181F6EE"/>
    <w:rsid w:val="71B34A8E"/>
    <w:rsid w:val="71E66F2E"/>
    <w:rsid w:val="71F1A413"/>
    <w:rsid w:val="71F8744E"/>
    <w:rsid w:val="7211CE81"/>
    <w:rsid w:val="72704E74"/>
    <w:rsid w:val="739BFE69"/>
    <w:rsid w:val="73C04612"/>
    <w:rsid w:val="7418A2E7"/>
    <w:rsid w:val="7451BBD4"/>
    <w:rsid w:val="74726B1A"/>
    <w:rsid w:val="74DA1520"/>
    <w:rsid w:val="7569F74B"/>
    <w:rsid w:val="7608E93E"/>
    <w:rsid w:val="766D617E"/>
    <w:rsid w:val="76B0BA3E"/>
    <w:rsid w:val="775F607C"/>
    <w:rsid w:val="779DF793"/>
    <w:rsid w:val="77A0F697"/>
    <w:rsid w:val="77AF9B82"/>
    <w:rsid w:val="78473862"/>
    <w:rsid w:val="792B2144"/>
    <w:rsid w:val="79568CE3"/>
    <w:rsid w:val="795DD5AA"/>
    <w:rsid w:val="795F73D9"/>
    <w:rsid w:val="79824C72"/>
    <w:rsid w:val="799E43AA"/>
    <w:rsid w:val="79CE6955"/>
    <w:rsid w:val="7A4F3ABD"/>
    <w:rsid w:val="7A8CDC99"/>
    <w:rsid w:val="7AB3B2FD"/>
    <w:rsid w:val="7B2BCE8C"/>
    <w:rsid w:val="7C638B54"/>
    <w:rsid w:val="7D1321A1"/>
    <w:rsid w:val="7D7471B8"/>
    <w:rsid w:val="7D851612"/>
    <w:rsid w:val="7DF953E1"/>
    <w:rsid w:val="7F2EC74B"/>
    <w:rsid w:val="7F2F86F7"/>
    <w:rsid w:val="7F40CC6B"/>
    <w:rsid w:val="7FF18D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F85A"/>
  <w15:chartTrackingRefBased/>
  <w15:docId w15:val="{80F33E58-E80B-4B22-8900-58E87F14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3F05BE"/>
    <w:pPr>
      <w:keepNext/>
      <w:keepLines/>
      <w:spacing w:before="240" w:after="12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3F05BE"/>
    <w:pPr>
      <w:keepNext/>
      <w:keepLines/>
      <w:spacing w:before="240" w:after="120"/>
      <w:outlineLvl w:val="1"/>
    </w:pPr>
    <w:rPr>
      <w:rFonts w:asciiTheme="majorHAnsi" w:eastAsiaTheme="majorEastAsia" w:hAnsiTheme="majorHAnsi" w:cstheme="majorBidi"/>
      <w:color w:val="5F005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05BE"/>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3F05BE"/>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74511B"/>
    <w:pPr>
      <w:numPr>
        <w:numId w:val="14"/>
      </w:numPr>
      <w:spacing w:after="120"/>
      <w:ind w:left="284" w:hanging="284"/>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character" w:styleId="UnresolvedMention">
    <w:name w:val="Unresolved Mention"/>
    <w:basedOn w:val="DefaultParagraphFont"/>
    <w:uiPriority w:val="99"/>
    <w:semiHidden/>
    <w:unhideWhenUsed/>
    <w:rsid w:val="003F05BE"/>
    <w:rPr>
      <w:color w:val="605E5C"/>
      <w:shd w:val="clear" w:color="auto" w:fill="E1DFDD"/>
    </w:rPr>
  </w:style>
  <w:style w:type="character" w:styleId="FollowedHyperlink">
    <w:name w:val="FollowedHyperlink"/>
    <w:basedOn w:val="DefaultParagraphFont"/>
    <w:uiPriority w:val="99"/>
    <w:semiHidden/>
    <w:unhideWhenUsed/>
    <w:rsid w:val="007B6B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document/complaints-proced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s://www.edgehill.ac.uk/document/counter-fraud-and-corruption-policy-and-response-plan/" TargetMode="External"/><Relationship Id="rId4" Type="http://schemas.openxmlformats.org/officeDocument/2006/relationships/settings" Target="settings.xml"/><Relationship Id="rId9" Type="http://schemas.openxmlformats.org/officeDocument/2006/relationships/hyperlink" Target="https://www.edgehill.ac.uk/document/assessment-poli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EB77-C918-418E-A079-26F8D361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1364</Words>
  <Characters>7775</Characters>
  <Application>Microsoft Office Word</Application>
  <DocSecurity>0</DocSecurity>
  <Lines>64</Lines>
  <Paragraphs>18</Paragraphs>
  <ScaleCrop>false</ScaleCrop>
  <Company>Edge Hill University</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Lauren Bolton</cp:lastModifiedBy>
  <cp:revision>15</cp:revision>
  <dcterms:created xsi:type="dcterms:W3CDTF">2022-10-20T15:47:00Z</dcterms:created>
  <dcterms:modified xsi:type="dcterms:W3CDTF">2025-04-17T10:31:00Z</dcterms:modified>
</cp:coreProperties>
</file>