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C6B" w14:textId="72B8965D" w:rsidR="00BB1CB0" w:rsidRDefault="00BB1CB0" w:rsidP="00DF64E0">
      <w:pPr>
        <w:jc w:val="center"/>
        <w:rPr>
          <w:rFonts w:asciiTheme="majorHAnsi" w:eastAsia="Source Sans Pro" w:hAnsiTheme="majorHAnsi" w:cstheme="majorHAnsi"/>
          <w:b/>
          <w:u w:val="single"/>
        </w:rPr>
      </w:pPr>
      <w:bookmarkStart w:id="0" w:name="_Toc83807411"/>
    </w:p>
    <w:p w14:paraId="2E6D5E41" w14:textId="34C5AFD1" w:rsidR="00C72B99" w:rsidRDefault="00C72B99" w:rsidP="00DF64E0">
      <w:pPr>
        <w:jc w:val="center"/>
        <w:rPr>
          <w:rFonts w:asciiTheme="majorHAnsi" w:eastAsia="Source Sans Pro" w:hAnsiTheme="majorHAnsi" w:cstheme="majorHAnsi"/>
          <w:b/>
          <w:u w:val="single"/>
        </w:rPr>
      </w:pPr>
    </w:p>
    <w:p w14:paraId="1EF6B45A" w14:textId="7971A8D9" w:rsidR="00C72B99" w:rsidRDefault="00C72B99" w:rsidP="00DF64E0">
      <w:pPr>
        <w:jc w:val="center"/>
        <w:rPr>
          <w:rFonts w:asciiTheme="majorHAnsi" w:eastAsia="Source Sans Pro" w:hAnsiTheme="majorHAnsi" w:cstheme="majorHAnsi"/>
          <w:b/>
          <w:u w:val="single"/>
        </w:rPr>
      </w:pPr>
    </w:p>
    <w:p w14:paraId="186789F7" w14:textId="57248964" w:rsidR="00C72B99" w:rsidRDefault="00C72B99" w:rsidP="00DF64E0">
      <w:pPr>
        <w:jc w:val="center"/>
        <w:rPr>
          <w:rFonts w:asciiTheme="majorHAnsi" w:eastAsia="Source Sans Pro" w:hAnsiTheme="majorHAnsi" w:cstheme="majorHAnsi"/>
          <w:b/>
          <w:u w:val="single"/>
        </w:rPr>
      </w:pPr>
    </w:p>
    <w:p w14:paraId="2FB7B82A" w14:textId="3621003F" w:rsidR="00C72B99" w:rsidRDefault="00C72B99" w:rsidP="00DF64E0">
      <w:pPr>
        <w:jc w:val="center"/>
        <w:rPr>
          <w:rFonts w:asciiTheme="majorHAnsi" w:eastAsia="Source Sans Pro" w:hAnsiTheme="majorHAnsi" w:cstheme="majorHAnsi"/>
          <w:b/>
          <w:u w:val="single"/>
        </w:rPr>
      </w:pPr>
    </w:p>
    <w:p w14:paraId="2B133453" w14:textId="1ACB19EA" w:rsidR="00C72B99" w:rsidRDefault="00C72B99" w:rsidP="00DF64E0">
      <w:pPr>
        <w:jc w:val="center"/>
        <w:rPr>
          <w:rFonts w:asciiTheme="majorHAnsi" w:eastAsia="Source Sans Pro" w:hAnsiTheme="majorHAnsi" w:cstheme="majorHAnsi"/>
          <w:b/>
          <w:u w:val="single"/>
        </w:rPr>
      </w:pPr>
    </w:p>
    <w:p w14:paraId="7CADDD9A" w14:textId="351B549B" w:rsidR="00C72B99" w:rsidRDefault="00C72B99" w:rsidP="00DF64E0">
      <w:pPr>
        <w:jc w:val="center"/>
        <w:rPr>
          <w:rFonts w:asciiTheme="majorHAnsi" w:eastAsia="Source Sans Pro" w:hAnsiTheme="majorHAnsi" w:cstheme="majorHAnsi"/>
          <w:b/>
          <w:u w:val="single"/>
        </w:rPr>
      </w:pPr>
    </w:p>
    <w:p w14:paraId="74899B4B" w14:textId="77777777" w:rsidR="00C72B99" w:rsidRDefault="00C72B99" w:rsidP="00DF64E0">
      <w:pPr>
        <w:jc w:val="center"/>
        <w:rPr>
          <w:rFonts w:asciiTheme="majorHAnsi" w:eastAsia="Source Sans Pro" w:hAnsiTheme="majorHAnsi" w:cstheme="majorHAnsi"/>
          <w:b/>
          <w:u w:val="single"/>
        </w:rPr>
      </w:pPr>
    </w:p>
    <w:p w14:paraId="13859070" w14:textId="16D07A32" w:rsidR="00452FAE" w:rsidRDefault="00452FAE" w:rsidP="00452FAE">
      <w:pPr>
        <w:pStyle w:val="HEADING11"/>
        <w:jc w:val="center"/>
      </w:pPr>
      <w:r w:rsidRPr="001C7873">
        <w:t xml:space="preserve">Curriculum: </w:t>
      </w:r>
      <w:r w:rsidR="00C72B99">
        <w:t>B</w:t>
      </w:r>
      <w:r w:rsidR="001F3342">
        <w:t>Sc</w:t>
      </w:r>
      <w:r w:rsidR="00C72B99">
        <w:t xml:space="preserve"> (Hons) Secondary </w:t>
      </w:r>
      <w:r w:rsidR="001F3342">
        <w:t>Maths</w:t>
      </w:r>
      <w:r w:rsidR="00C72B99">
        <w:t xml:space="preserve"> (with QTS</w:t>
      </w:r>
      <w:r w:rsidR="00ED3BCC">
        <w:t>*</w:t>
      </w:r>
      <w:r w:rsidR="00C72B99">
        <w:t>)</w:t>
      </w:r>
    </w:p>
    <w:p w14:paraId="0EF05D17" w14:textId="77777777" w:rsidR="00D46A30" w:rsidRDefault="00D46A30" w:rsidP="00D46A30">
      <w:pPr>
        <w:pStyle w:val="Heading3"/>
        <w:jc w:val="center"/>
      </w:pPr>
      <w:r>
        <w:t>(From first teaching September 2021)</w:t>
      </w:r>
    </w:p>
    <w:p w14:paraId="374458C5" w14:textId="77777777" w:rsidR="00E7477D" w:rsidRPr="00E7477D" w:rsidRDefault="00E7477D" w:rsidP="00E7477D"/>
    <w:p w14:paraId="5310BDA2" w14:textId="4136E9EA" w:rsidR="00452FAE" w:rsidRDefault="00452FAE" w:rsidP="00C72B99">
      <w:pPr>
        <w:pStyle w:val="HEADING11"/>
        <w:jc w:val="center"/>
      </w:pPr>
      <w:r w:rsidRPr="001C7873">
        <w:t>AY 21/22</w:t>
      </w:r>
    </w:p>
    <w:p w14:paraId="10A9E1A2" w14:textId="03026B3D" w:rsidR="00452FAE" w:rsidRDefault="00C72B99" w:rsidP="00452FAE">
      <w:pPr>
        <w:pStyle w:val="HEADING11"/>
        <w:jc w:val="center"/>
      </w:pPr>
      <w:r>
        <w:rPr>
          <w:noProof/>
        </w:rPr>
        <w:drawing>
          <wp:inline distT="0" distB="0" distL="0" distR="0" wp14:anchorId="0ED8C10E" wp14:editId="2C72EAEA">
            <wp:extent cx="26384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6DBFDBB2" w14:textId="4518701E" w:rsidR="00C72B99" w:rsidRDefault="00C72B99">
      <w:pPr>
        <w:rPr>
          <w:rFonts w:asciiTheme="majorHAnsi" w:eastAsia="Source Sans Pro" w:hAnsiTheme="majorHAnsi" w:cstheme="majorHAnsi"/>
          <w:b/>
          <w:u w:val="single"/>
        </w:rPr>
      </w:pPr>
      <w:r>
        <w:rPr>
          <w:rFonts w:asciiTheme="majorHAnsi" w:eastAsia="Source Sans Pro" w:hAnsiTheme="majorHAnsi" w:cstheme="majorHAnsi"/>
          <w:b/>
          <w:u w:val="single"/>
        </w:rPr>
        <w:br w:type="page"/>
      </w:r>
    </w:p>
    <w:p w14:paraId="55920CDC" w14:textId="77777777" w:rsidR="00BB1CB0" w:rsidRPr="004F1134" w:rsidRDefault="00BB1CB0">
      <w:pPr>
        <w:rPr>
          <w:rFonts w:asciiTheme="minorHAnsi" w:eastAsia="Source Sans Pro" w:hAnsiTheme="minorHAnsi" w:cstheme="minorHAnsi"/>
          <w:b/>
          <w:u w:val="single"/>
        </w:rPr>
      </w:pPr>
    </w:p>
    <w:bookmarkEnd w:id="0"/>
    <w:p w14:paraId="454DF28E" w14:textId="77777777" w:rsidR="001F3342" w:rsidRPr="0073676D" w:rsidRDefault="001F3342" w:rsidP="001F3342">
      <w:pPr>
        <w:jc w:val="center"/>
        <w:rPr>
          <w:rFonts w:asciiTheme="minorHAnsi" w:eastAsia="Source Sans Pro" w:hAnsiTheme="minorHAnsi" w:cstheme="minorHAnsi"/>
          <w:b/>
          <w:sz w:val="28"/>
          <w:szCs w:val="28"/>
          <w:u w:val="single"/>
        </w:rPr>
      </w:pPr>
      <w:r w:rsidRPr="0073676D">
        <w:rPr>
          <w:rFonts w:asciiTheme="minorHAnsi" w:eastAsia="Source Sans Pro" w:hAnsiTheme="minorHAnsi" w:cstheme="minorHAnsi"/>
          <w:b/>
          <w:sz w:val="28"/>
          <w:szCs w:val="28"/>
          <w:u w:val="single"/>
        </w:rPr>
        <w:t xml:space="preserve">Rationale of curriculum sequence </w:t>
      </w:r>
    </w:p>
    <w:p w14:paraId="0DEC87C1" w14:textId="5F4A08BF" w:rsidR="001F3342" w:rsidRPr="0073676D" w:rsidRDefault="001F3342" w:rsidP="0073676D">
      <w:pPr>
        <w:ind w:left="567" w:right="-24"/>
        <w:rPr>
          <w:rFonts w:asciiTheme="minorHAnsi" w:eastAsia="Source Sans Pro" w:hAnsiTheme="minorHAnsi" w:cstheme="minorHAnsi"/>
          <w:bCs/>
          <w:sz w:val="24"/>
          <w:szCs w:val="24"/>
        </w:rPr>
      </w:pPr>
      <w:r w:rsidRPr="0073676D">
        <w:rPr>
          <w:rFonts w:asciiTheme="minorHAnsi" w:eastAsia="Source Sans Pro" w:hAnsiTheme="minorHAnsi" w:cstheme="minorHAnsi"/>
          <w:b/>
          <w:sz w:val="24"/>
          <w:szCs w:val="24"/>
          <w:u w:val="single"/>
        </w:rPr>
        <w:t>Course</w:t>
      </w:r>
      <w:r w:rsidRPr="0073676D">
        <w:rPr>
          <w:rFonts w:asciiTheme="minorHAnsi" w:eastAsia="Source Sans Pro" w:hAnsiTheme="minorHAnsi" w:cstheme="minorHAnsi"/>
          <w:bCs/>
          <w:sz w:val="24"/>
          <w:szCs w:val="24"/>
        </w:rPr>
        <w:t xml:space="preserve">: B.Sc. Secondary Mathematics Education with QTS </w:t>
      </w:r>
    </w:p>
    <w:p w14:paraId="6C268C94" w14:textId="3C6E38C8" w:rsidR="001F3342" w:rsidRPr="0073676D" w:rsidRDefault="001F3342" w:rsidP="0073676D">
      <w:pPr>
        <w:ind w:left="567" w:right="-24"/>
        <w:rPr>
          <w:rFonts w:asciiTheme="minorHAnsi" w:eastAsia="Source Sans Pro" w:hAnsiTheme="minorHAnsi" w:cstheme="minorHAnsi"/>
          <w:b/>
          <w:sz w:val="24"/>
          <w:szCs w:val="24"/>
          <w:u w:val="single"/>
        </w:rPr>
      </w:pPr>
      <w:r w:rsidRPr="0073676D">
        <w:rPr>
          <w:rFonts w:asciiTheme="minorHAnsi" w:eastAsia="Source Sans Pro" w:hAnsiTheme="minorHAnsi" w:cstheme="minorHAnsi"/>
          <w:b/>
          <w:sz w:val="24"/>
          <w:szCs w:val="24"/>
          <w:u w:val="single"/>
        </w:rPr>
        <w:t>Course Leader/Author</w:t>
      </w:r>
      <w:r w:rsidRPr="0073676D">
        <w:rPr>
          <w:rFonts w:asciiTheme="minorHAnsi" w:eastAsia="Source Sans Pro" w:hAnsiTheme="minorHAnsi" w:cstheme="minorHAnsi"/>
          <w:bCs/>
          <w:sz w:val="24"/>
          <w:szCs w:val="24"/>
        </w:rPr>
        <w:t xml:space="preserve">: </w:t>
      </w:r>
      <w:proofErr w:type="spellStart"/>
      <w:r w:rsidRPr="0073676D">
        <w:rPr>
          <w:rFonts w:asciiTheme="minorHAnsi" w:eastAsia="Source Sans Pro" w:hAnsiTheme="minorHAnsi" w:cstheme="minorHAnsi"/>
          <w:bCs/>
          <w:sz w:val="24"/>
          <w:szCs w:val="24"/>
        </w:rPr>
        <w:t>Dr.</w:t>
      </w:r>
      <w:proofErr w:type="spellEnd"/>
      <w:r w:rsidRPr="0073676D">
        <w:rPr>
          <w:rFonts w:asciiTheme="minorHAnsi" w:eastAsia="Source Sans Pro" w:hAnsiTheme="minorHAnsi" w:cstheme="minorHAnsi"/>
          <w:bCs/>
          <w:sz w:val="24"/>
          <w:szCs w:val="24"/>
        </w:rPr>
        <w:t xml:space="preserve"> Ghada Nakhla</w:t>
      </w:r>
    </w:p>
    <w:p w14:paraId="031942EA" w14:textId="57FD7566" w:rsidR="001F3342" w:rsidRPr="0073676D" w:rsidRDefault="001F3342" w:rsidP="0073676D">
      <w:pPr>
        <w:ind w:left="567" w:right="-24"/>
        <w:jc w:val="both"/>
        <w:rPr>
          <w:rFonts w:asciiTheme="minorHAnsi" w:hAnsiTheme="minorHAnsi" w:cstheme="minorHAnsi"/>
          <w:sz w:val="24"/>
          <w:szCs w:val="24"/>
        </w:rPr>
      </w:pPr>
      <w:r w:rsidRPr="0073676D">
        <w:rPr>
          <w:rFonts w:asciiTheme="minorHAnsi" w:hAnsiTheme="minorHAnsi" w:cstheme="minorHAnsi"/>
          <w:sz w:val="24"/>
          <w:szCs w:val="24"/>
        </w:rPr>
        <w:t>Teaching in the mathematics schemes of learning has been mapped against the CCF and the ITE Pillars so that trainees would confidently progress</w:t>
      </w:r>
      <w:r w:rsidRPr="0073676D">
        <w:rPr>
          <w:rFonts w:asciiTheme="minorHAnsi" w:eastAsia="Source Sans Pro" w:hAnsiTheme="minorHAnsi" w:cstheme="minorHAnsi"/>
          <w:iCs/>
          <w:sz w:val="24"/>
          <w:szCs w:val="24"/>
        </w:rPr>
        <w:t xml:space="preserve"> as specialist teachers of mathematics.  </w:t>
      </w:r>
      <w:r w:rsidRPr="0073676D">
        <w:rPr>
          <w:rFonts w:asciiTheme="minorHAnsi" w:hAnsiTheme="minorHAnsi" w:cstheme="minorHAnsi"/>
          <w:sz w:val="24"/>
          <w:szCs w:val="24"/>
        </w:rPr>
        <w:t xml:space="preserve">The curriculum is sequenced so that trainees would cumulatively build towards sufficient subject knowledge for their course going well beyond the CCF.  The ITE Pillars have been reflected in the design of the curriculum sequence of the various modules across the programme and support its delivery.    </w:t>
      </w:r>
    </w:p>
    <w:p w14:paraId="647C9417" w14:textId="41E6EF8E" w:rsidR="001F3342" w:rsidRPr="0073676D" w:rsidRDefault="001F3342" w:rsidP="0073676D">
      <w:pPr>
        <w:ind w:left="567" w:right="-24"/>
        <w:jc w:val="both"/>
        <w:rPr>
          <w:rFonts w:asciiTheme="minorHAnsi" w:hAnsiTheme="minorHAnsi" w:cstheme="minorHAnsi"/>
          <w:sz w:val="24"/>
          <w:szCs w:val="24"/>
        </w:rPr>
      </w:pPr>
      <w:r w:rsidRPr="0073676D">
        <w:rPr>
          <w:rFonts w:asciiTheme="minorHAnsi" w:hAnsiTheme="minorHAnsi" w:cstheme="minorHAnsi"/>
          <w:sz w:val="24"/>
          <w:szCs w:val="24"/>
        </w:rPr>
        <w:t xml:space="preserve">The curriculum sequence designed in the </w:t>
      </w:r>
      <w:r w:rsidRPr="0073676D">
        <w:rPr>
          <w:rFonts w:asciiTheme="minorHAnsi" w:hAnsiTheme="minorHAnsi" w:cstheme="minorHAnsi"/>
          <w:iCs/>
          <w:sz w:val="24"/>
          <w:szCs w:val="24"/>
        </w:rPr>
        <w:t>subject application</w:t>
      </w:r>
      <w:r w:rsidRPr="0073676D">
        <w:rPr>
          <w:rFonts w:asciiTheme="minorHAnsi" w:hAnsiTheme="minorHAnsi" w:cstheme="minorHAnsi"/>
          <w:sz w:val="24"/>
          <w:szCs w:val="24"/>
        </w:rPr>
        <w:t xml:space="preserve"> modules provides trainees with an understanding of the importance of mathematics in the curriculum (</w:t>
      </w:r>
      <w:proofErr w:type="gramStart"/>
      <w:r w:rsidRPr="0073676D">
        <w:rPr>
          <w:rFonts w:asciiTheme="minorHAnsi" w:hAnsiTheme="minorHAnsi" w:cstheme="minorHAnsi"/>
          <w:sz w:val="24"/>
          <w:szCs w:val="24"/>
        </w:rPr>
        <w:t>e.g.</w:t>
      </w:r>
      <w:proofErr w:type="gramEnd"/>
      <w:r w:rsidRPr="0073676D">
        <w:rPr>
          <w:rFonts w:asciiTheme="minorHAnsi" w:hAnsiTheme="minorHAnsi" w:cstheme="minorHAnsi"/>
          <w:sz w:val="24"/>
          <w:szCs w:val="24"/>
        </w:rPr>
        <w:t xml:space="preserve"> how teaching of mathematics for mastery programme is fundamental for curriculum design).  In these modules, the curriculum sequence is designed to engage trainees in solving problems; enabling them to apply prior knowledge and </w:t>
      </w:r>
      <w:r w:rsidRPr="0073676D">
        <w:rPr>
          <w:rFonts w:asciiTheme="minorHAnsi" w:eastAsia="Source Sans Pro" w:hAnsiTheme="minorHAnsi" w:cstheme="minorHAnsi"/>
          <w:sz w:val="24"/>
          <w:szCs w:val="24"/>
        </w:rPr>
        <w:t>develop understanding at a deeper level</w:t>
      </w:r>
      <w:r w:rsidRPr="0073676D">
        <w:rPr>
          <w:rFonts w:asciiTheme="minorHAnsi" w:eastAsia="Source Sans Pro" w:hAnsiTheme="minorHAnsi" w:cstheme="minorHAnsi"/>
          <w:sz w:val="24"/>
          <w:szCs w:val="24"/>
          <w:vertAlign w:val="superscript"/>
        </w:rPr>
        <w:t>1</w:t>
      </w:r>
      <w:r w:rsidRPr="0073676D">
        <w:rPr>
          <w:rFonts w:asciiTheme="minorHAnsi" w:eastAsia="Source Sans Pro" w:hAnsiTheme="minorHAnsi" w:cstheme="minorHAnsi"/>
          <w:sz w:val="24"/>
          <w:szCs w:val="24"/>
        </w:rPr>
        <w:t xml:space="preserve">.  The curriculum sequence of these modules aims to help trainees demonstrate </w:t>
      </w:r>
      <w:r w:rsidRPr="0073676D">
        <w:rPr>
          <w:rFonts w:asciiTheme="minorHAnsi" w:hAnsiTheme="minorHAnsi" w:cstheme="minorHAnsi"/>
          <w:sz w:val="24"/>
          <w:szCs w:val="24"/>
        </w:rPr>
        <w:t xml:space="preserve">excellence in the craft of teaching mathematics education. It also enables trainees to creatively implement the techniques and ideas they have encountered, evaluating their effectiveness for pupils' understanding and progress. Both on placement and at university, trainees would demonstrate the qualities and transferable skills necessary for employment. As reflexive practitioners, trainees would critically analyse their placement school and the educational policies and practices in the light of recent research. </w:t>
      </w:r>
    </w:p>
    <w:p w14:paraId="1A4A2B79" w14:textId="77777777" w:rsidR="001F3342" w:rsidRPr="0073676D" w:rsidRDefault="001F3342" w:rsidP="0073676D">
      <w:pPr>
        <w:ind w:left="567" w:right="-24"/>
        <w:jc w:val="both"/>
        <w:rPr>
          <w:rFonts w:asciiTheme="minorHAnsi" w:hAnsiTheme="minorHAnsi" w:cstheme="minorHAnsi"/>
          <w:sz w:val="24"/>
          <w:szCs w:val="24"/>
        </w:rPr>
      </w:pPr>
      <w:r w:rsidRPr="0073676D">
        <w:rPr>
          <w:rFonts w:asciiTheme="minorHAnsi" w:hAnsiTheme="minorHAnsi" w:cstheme="minorHAnsi"/>
          <w:sz w:val="24"/>
          <w:szCs w:val="24"/>
        </w:rPr>
        <w:t xml:space="preserve">In line with the CCF and the ITE Pillars, the curriculum sequence of the generic modules across the programme is designed to address the four themes of studentship, educational research, learning environments and professional identity.  These modules are all designed </w:t>
      </w:r>
      <w:proofErr w:type="gramStart"/>
      <w:r w:rsidRPr="0073676D">
        <w:rPr>
          <w:rFonts w:asciiTheme="minorHAnsi" w:hAnsiTheme="minorHAnsi" w:cstheme="minorHAnsi"/>
          <w:sz w:val="24"/>
          <w:szCs w:val="24"/>
        </w:rPr>
        <w:t>in order to</w:t>
      </w:r>
      <w:proofErr w:type="gramEnd"/>
      <w:r w:rsidRPr="0073676D">
        <w:rPr>
          <w:rFonts w:asciiTheme="minorHAnsi" w:hAnsiTheme="minorHAnsi" w:cstheme="minorHAnsi"/>
          <w:sz w:val="24"/>
          <w:szCs w:val="24"/>
        </w:rPr>
        <w:t xml:space="preserve"> provide trainees with the opportunity to develop critical and analytical skills in reviewing both the literature and the research methodologies in education; offering trainees the opportunity to draw on their subject knowledge and understanding to conduct a piece of self-initiated research.  Furthermore, these equip trainees with the knowledge, understanding, critical skills, and self-awareness to develop convincing and complex critiques of where education appears to be heading.  Collectively, the curriculum sequence across the programme contributes towards the development of mathematics practitioners who have sophisticated and robust opinions about education.  This will help trainees to become agents of change in their future careers, and practitioners who would be able to create movements for positive change.  </w:t>
      </w:r>
    </w:p>
    <w:p w14:paraId="035CBE56" w14:textId="77777777" w:rsidR="001F3342" w:rsidRPr="0073676D" w:rsidRDefault="001F3342" w:rsidP="0073676D">
      <w:pPr>
        <w:ind w:left="567" w:right="-24"/>
        <w:jc w:val="both"/>
        <w:rPr>
          <w:rFonts w:asciiTheme="minorHAnsi" w:hAnsiTheme="minorHAnsi" w:cstheme="minorHAnsi"/>
          <w:sz w:val="24"/>
          <w:szCs w:val="24"/>
        </w:rPr>
      </w:pPr>
      <w:r w:rsidRPr="0073676D">
        <w:rPr>
          <w:rFonts w:asciiTheme="minorHAnsi" w:hAnsiTheme="minorHAnsi" w:cstheme="minorHAnsi"/>
          <w:sz w:val="24"/>
          <w:szCs w:val="24"/>
        </w:rPr>
        <w:t xml:space="preserve">In line with the CCF and ITE Pillars there are nine subject study modules of mathematics on the course.  These modules branch out into three strands and cover a range of pure mathematics and applied mathematics topics.  These modules aim to provide the necessary subject knowledge of mathematics at degree level. </w:t>
      </w:r>
    </w:p>
    <w:p w14:paraId="1F41DFD6" w14:textId="77777777" w:rsidR="001F3342" w:rsidRPr="0073676D" w:rsidRDefault="001F3342" w:rsidP="0073676D">
      <w:pPr>
        <w:pStyle w:val="Footer"/>
        <w:ind w:left="567" w:right="-24"/>
        <w:rPr>
          <w:rFonts w:asciiTheme="minorHAnsi" w:hAnsiTheme="minorHAnsi" w:cstheme="minorHAnsi"/>
          <w:sz w:val="24"/>
          <w:szCs w:val="24"/>
        </w:rPr>
      </w:pPr>
      <w:r w:rsidRPr="0073676D">
        <w:rPr>
          <w:rFonts w:asciiTheme="minorHAnsi" w:hAnsiTheme="minorHAnsi" w:cstheme="minorHAnsi"/>
          <w:sz w:val="24"/>
          <w:szCs w:val="24"/>
          <w:vertAlign w:val="superscript"/>
        </w:rPr>
        <w:t>1</w:t>
      </w:r>
      <w:r w:rsidRPr="0073676D">
        <w:rPr>
          <w:rFonts w:asciiTheme="minorHAnsi" w:hAnsiTheme="minorHAnsi" w:cstheme="minorHAnsi"/>
          <w:sz w:val="24"/>
          <w:szCs w:val="24"/>
        </w:rPr>
        <w:t xml:space="preserve"> </w:t>
      </w:r>
      <w:hyperlink r:id="rId12" w:history="1">
        <w:r w:rsidRPr="0073676D">
          <w:rPr>
            <w:rStyle w:val="Hyperlink"/>
            <w:rFonts w:asciiTheme="minorHAnsi" w:hAnsiTheme="minorHAnsi" w:cstheme="minorHAnsi"/>
            <w:sz w:val="24"/>
            <w:szCs w:val="24"/>
          </w:rPr>
          <w:t>Research review series: mathematics - GOV.UK (www.gov.uk)</w:t>
        </w:r>
      </w:hyperlink>
    </w:p>
    <w:p w14:paraId="1F868BF9" w14:textId="151BAFB7" w:rsidR="00BF70A7" w:rsidRDefault="00BF70A7" w:rsidP="007C6BA3">
      <w:pPr>
        <w:rPr>
          <w:sz w:val="21"/>
          <w:szCs w:val="21"/>
        </w:rPr>
        <w:sectPr w:rsidR="00BF70A7" w:rsidSect="00AA6A17">
          <w:footerReference w:type="default" r:id="rId13"/>
          <w:pgSz w:w="11906" w:h="16838"/>
          <w:pgMar w:top="720" w:right="720" w:bottom="720" w:left="720" w:header="708" w:footer="708" w:gutter="0"/>
          <w:cols w:space="708"/>
          <w:docGrid w:linePitch="360"/>
        </w:sectPr>
      </w:pPr>
    </w:p>
    <w:tbl>
      <w:tblPr>
        <w:tblStyle w:val="TableGrid"/>
        <w:tblW w:w="15614" w:type="dxa"/>
        <w:tblLayout w:type="fixed"/>
        <w:tblLook w:val="04A0" w:firstRow="1" w:lastRow="0" w:firstColumn="1" w:lastColumn="0" w:noHBand="0" w:noVBand="1"/>
      </w:tblPr>
      <w:tblGrid>
        <w:gridCol w:w="696"/>
        <w:gridCol w:w="405"/>
        <w:gridCol w:w="992"/>
        <w:gridCol w:w="2304"/>
        <w:gridCol w:w="2304"/>
        <w:gridCol w:w="2304"/>
        <w:gridCol w:w="2304"/>
        <w:gridCol w:w="2304"/>
        <w:gridCol w:w="2001"/>
      </w:tblGrid>
      <w:tr w:rsidR="00DD78A0" w:rsidRPr="00AA6A17" w14:paraId="3E55958C" w14:textId="77777777" w:rsidTr="00AA6A17">
        <w:trPr>
          <w:cantSplit/>
          <w:trHeight w:val="1134"/>
          <w:tblHeader/>
        </w:trPr>
        <w:tc>
          <w:tcPr>
            <w:tcW w:w="696" w:type="dxa"/>
            <w:tcBorders>
              <w:top w:val="single" w:sz="4" w:space="0" w:color="auto"/>
              <w:left w:val="single" w:sz="4" w:space="0" w:color="auto"/>
              <w:bottom w:val="single" w:sz="24" w:space="0" w:color="auto"/>
              <w:right w:val="single" w:sz="4" w:space="0" w:color="auto"/>
            </w:tcBorders>
            <w:shd w:val="clear" w:color="auto" w:fill="FFFF00"/>
          </w:tcPr>
          <w:p w14:paraId="3B84961B" w14:textId="77777777" w:rsidR="00DD78A0" w:rsidRPr="00AA6A17" w:rsidRDefault="00DD78A0" w:rsidP="001D2646">
            <w:pPr>
              <w:pStyle w:val="NoSpacing"/>
              <w:rPr>
                <w:rFonts w:asciiTheme="minorHAnsi" w:hAnsiTheme="minorHAnsi" w:cstheme="minorHAnsi"/>
                <w:sz w:val="20"/>
                <w:szCs w:val="20"/>
              </w:rPr>
            </w:pPr>
          </w:p>
        </w:tc>
        <w:tc>
          <w:tcPr>
            <w:tcW w:w="405"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687F57BB" w14:textId="77777777" w:rsidR="00DD78A0" w:rsidRPr="00AA6A17" w:rsidRDefault="00DD78A0" w:rsidP="00AA6A17">
            <w:pPr>
              <w:pStyle w:val="NoSpacing"/>
              <w:ind w:left="113" w:right="113"/>
              <w:jc w:val="center"/>
              <w:rPr>
                <w:rFonts w:asciiTheme="minorHAnsi" w:hAnsiTheme="minorHAnsi" w:cstheme="minorHAnsi"/>
                <w:sz w:val="20"/>
                <w:szCs w:val="20"/>
              </w:rPr>
            </w:pPr>
          </w:p>
        </w:tc>
        <w:tc>
          <w:tcPr>
            <w:tcW w:w="992" w:type="dxa"/>
            <w:tcBorders>
              <w:top w:val="single" w:sz="4" w:space="0" w:color="auto"/>
              <w:left w:val="single" w:sz="4" w:space="0" w:color="auto"/>
              <w:bottom w:val="single" w:sz="24" w:space="0" w:color="auto"/>
              <w:right w:val="single" w:sz="4" w:space="0" w:color="auto"/>
            </w:tcBorders>
            <w:shd w:val="clear" w:color="auto" w:fill="FFFF00"/>
          </w:tcPr>
          <w:p w14:paraId="78559D8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Trainees should…</w:t>
            </w:r>
          </w:p>
        </w:tc>
        <w:tc>
          <w:tcPr>
            <w:tcW w:w="2304" w:type="dxa"/>
            <w:tcBorders>
              <w:top w:val="single" w:sz="4" w:space="0" w:color="auto"/>
              <w:left w:val="single" w:sz="4" w:space="0" w:color="auto"/>
              <w:bottom w:val="single" w:sz="24" w:space="0" w:color="auto"/>
              <w:right w:val="single" w:sz="4" w:space="0" w:color="auto"/>
            </w:tcBorders>
            <w:shd w:val="clear" w:color="auto" w:fill="FFFF00"/>
          </w:tcPr>
          <w:p w14:paraId="0789939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Prior to PP</w:t>
            </w:r>
          </w:p>
        </w:tc>
        <w:tc>
          <w:tcPr>
            <w:tcW w:w="2304" w:type="dxa"/>
            <w:tcBorders>
              <w:top w:val="single" w:sz="4" w:space="0" w:color="auto"/>
              <w:left w:val="single" w:sz="4" w:space="0" w:color="auto"/>
              <w:bottom w:val="single" w:sz="24" w:space="0" w:color="auto"/>
              <w:right w:val="single" w:sz="4" w:space="0" w:color="auto"/>
            </w:tcBorders>
            <w:shd w:val="clear" w:color="auto" w:fill="FFFF00"/>
          </w:tcPr>
          <w:p w14:paraId="43F00DC1"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End of Introductory PP</w:t>
            </w:r>
          </w:p>
        </w:tc>
        <w:tc>
          <w:tcPr>
            <w:tcW w:w="2304" w:type="dxa"/>
            <w:tcBorders>
              <w:top w:val="single" w:sz="4" w:space="0" w:color="auto"/>
              <w:left w:val="single" w:sz="4" w:space="0" w:color="auto"/>
              <w:bottom w:val="single" w:sz="24" w:space="0" w:color="auto"/>
              <w:right w:val="single" w:sz="4" w:space="0" w:color="auto"/>
            </w:tcBorders>
            <w:shd w:val="clear" w:color="auto" w:fill="FFFF00"/>
          </w:tcPr>
          <w:p w14:paraId="6B4C6F4A"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Prior to Developmental PP</w:t>
            </w:r>
          </w:p>
        </w:tc>
        <w:tc>
          <w:tcPr>
            <w:tcW w:w="2304" w:type="dxa"/>
            <w:tcBorders>
              <w:top w:val="single" w:sz="4" w:space="0" w:color="auto"/>
              <w:left w:val="single" w:sz="4" w:space="0" w:color="auto"/>
              <w:bottom w:val="single" w:sz="24" w:space="0" w:color="auto"/>
              <w:right w:val="single" w:sz="4" w:space="0" w:color="auto"/>
            </w:tcBorders>
            <w:shd w:val="clear" w:color="auto" w:fill="FFFF00"/>
          </w:tcPr>
          <w:p w14:paraId="6E566357"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End of Developmental PP</w:t>
            </w:r>
          </w:p>
        </w:tc>
        <w:tc>
          <w:tcPr>
            <w:tcW w:w="2304" w:type="dxa"/>
            <w:tcBorders>
              <w:top w:val="single" w:sz="4" w:space="0" w:color="auto"/>
              <w:left w:val="single" w:sz="4" w:space="0" w:color="auto"/>
              <w:bottom w:val="single" w:sz="24" w:space="0" w:color="auto"/>
              <w:right w:val="single" w:sz="4" w:space="0" w:color="auto"/>
            </w:tcBorders>
            <w:shd w:val="clear" w:color="auto" w:fill="FFFF00"/>
          </w:tcPr>
          <w:p w14:paraId="032DEB62"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Prior to Consolidation PP</w:t>
            </w:r>
          </w:p>
        </w:tc>
        <w:tc>
          <w:tcPr>
            <w:tcW w:w="2001" w:type="dxa"/>
            <w:tcBorders>
              <w:top w:val="single" w:sz="4" w:space="0" w:color="auto"/>
              <w:left w:val="single" w:sz="4" w:space="0" w:color="auto"/>
              <w:bottom w:val="single" w:sz="24" w:space="0" w:color="auto"/>
              <w:right w:val="single" w:sz="4" w:space="0" w:color="auto"/>
            </w:tcBorders>
            <w:shd w:val="clear" w:color="auto" w:fill="FFFF00"/>
          </w:tcPr>
          <w:p w14:paraId="13ABBBF0"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End of Consolidation/Course</w:t>
            </w:r>
          </w:p>
        </w:tc>
      </w:tr>
      <w:tr w:rsidR="00DD78A0" w:rsidRPr="00AA6A17" w14:paraId="14E1BF39" w14:textId="77777777" w:rsidTr="00AA6A17">
        <w:trPr>
          <w:trHeight w:val="169"/>
        </w:trPr>
        <w:tc>
          <w:tcPr>
            <w:tcW w:w="696" w:type="dxa"/>
            <w:vMerge w:val="restart"/>
            <w:tcBorders>
              <w:top w:val="single" w:sz="24" w:space="0" w:color="auto"/>
              <w:left w:val="single" w:sz="24" w:space="0" w:color="auto"/>
              <w:bottom w:val="single" w:sz="8" w:space="0" w:color="auto"/>
              <w:right w:val="single" w:sz="8" w:space="0" w:color="auto"/>
            </w:tcBorders>
            <w:textDirection w:val="btLr"/>
          </w:tcPr>
          <w:p w14:paraId="7456DE8B" w14:textId="77777777" w:rsidR="00DD78A0" w:rsidRPr="00AA6A17" w:rsidRDefault="00DD78A0" w:rsidP="001D2646">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 xml:space="preserve">PILLAR 1 </w:t>
            </w:r>
          </w:p>
        </w:tc>
        <w:tc>
          <w:tcPr>
            <w:tcW w:w="405"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43A46DA9" w14:textId="77777777" w:rsidR="00DD78A0" w:rsidRPr="00AA6A17" w:rsidRDefault="00DD78A0" w:rsidP="00AA6A17">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Personal &amp; Professional values, attitudes and beliefs</w:t>
            </w:r>
          </w:p>
        </w:tc>
        <w:tc>
          <w:tcPr>
            <w:tcW w:w="992" w:type="dxa"/>
            <w:tcBorders>
              <w:top w:val="single" w:sz="24" w:space="0" w:color="auto"/>
              <w:left w:val="single" w:sz="8" w:space="0" w:color="auto"/>
              <w:bottom w:val="single" w:sz="8" w:space="0" w:color="auto"/>
              <w:right w:val="single" w:sz="8" w:space="0" w:color="auto"/>
            </w:tcBorders>
          </w:tcPr>
          <w:p w14:paraId="160FCD48"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7742F14F" w14:textId="77777777" w:rsidR="00DD78A0" w:rsidRPr="00AA6A17" w:rsidRDefault="00DD78A0" w:rsidP="001D2646">
            <w:pPr>
              <w:pStyle w:val="NoSpacing"/>
              <w:rPr>
                <w:rFonts w:asciiTheme="minorHAnsi" w:hAnsiTheme="minorHAnsi" w:cstheme="minorHAnsi"/>
                <w:i/>
                <w:sz w:val="20"/>
                <w:szCs w:val="20"/>
              </w:rPr>
            </w:pPr>
          </w:p>
          <w:p w14:paraId="5E305FB4" w14:textId="77777777" w:rsidR="00DD78A0" w:rsidRPr="00AA6A17" w:rsidRDefault="00DD78A0" w:rsidP="001D2646">
            <w:pPr>
              <w:pStyle w:val="NoSpacing"/>
              <w:rPr>
                <w:rFonts w:asciiTheme="minorHAnsi" w:hAnsiTheme="minorHAnsi" w:cstheme="minorHAnsi"/>
                <w:i/>
                <w:sz w:val="20"/>
                <w:szCs w:val="20"/>
              </w:rPr>
            </w:pPr>
          </w:p>
        </w:tc>
        <w:tc>
          <w:tcPr>
            <w:tcW w:w="2304" w:type="dxa"/>
            <w:tcBorders>
              <w:top w:val="single" w:sz="24" w:space="0" w:color="auto"/>
              <w:left w:val="single" w:sz="8" w:space="0" w:color="auto"/>
              <w:bottom w:val="single" w:sz="8" w:space="0" w:color="auto"/>
              <w:right w:val="single" w:sz="8" w:space="0" w:color="auto"/>
            </w:tcBorders>
          </w:tcPr>
          <w:p w14:paraId="00D46DE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Teachers have a duty of care to all their pupils.</w:t>
            </w:r>
          </w:p>
          <w:p w14:paraId="70893E3C" w14:textId="77777777" w:rsidR="00DD78A0" w:rsidRPr="00AA6A17" w:rsidRDefault="00DD78A0" w:rsidP="001D2646">
            <w:pPr>
              <w:pStyle w:val="NoSpacing"/>
              <w:rPr>
                <w:rFonts w:asciiTheme="minorHAnsi" w:hAnsiTheme="minorHAnsi" w:cstheme="minorHAnsi"/>
                <w:sz w:val="20"/>
                <w:szCs w:val="20"/>
              </w:rPr>
            </w:pPr>
          </w:p>
          <w:p w14:paraId="5C2585A6"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Child protection and safeguarding are the responsibility of all professional.</w:t>
            </w:r>
          </w:p>
          <w:p w14:paraId="26850E71" w14:textId="77777777" w:rsidR="00DD78A0" w:rsidRPr="00AA6A17" w:rsidRDefault="00DD78A0" w:rsidP="001D2646">
            <w:pPr>
              <w:pStyle w:val="NoSpacing"/>
              <w:rPr>
                <w:rFonts w:asciiTheme="minorHAnsi" w:hAnsiTheme="minorHAnsi" w:cstheme="minorHAnsi"/>
                <w:sz w:val="20"/>
                <w:szCs w:val="20"/>
              </w:rPr>
            </w:pPr>
          </w:p>
          <w:p w14:paraId="5987D66C"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Strong beliefs about the value of mathematics as a subject and the ability to create a sense of mathematical curiosity in learners are the responsibility of all Mathematics teachers.  </w:t>
            </w:r>
          </w:p>
          <w:p w14:paraId="4B39D11D" w14:textId="77777777" w:rsidR="00DD78A0" w:rsidRPr="00AA6A17" w:rsidRDefault="00DD78A0" w:rsidP="001D2646">
            <w:pPr>
              <w:pStyle w:val="NoSpacing"/>
              <w:rPr>
                <w:rFonts w:asciiTheme="minorHAnsi" w:hAnsiTheme="minorHAnsi" w:cstheme="minorHAnsi"/>
                <w:sz w:val="20"/>
                <w:szCs w:val="20"/>
              </w:rPr>
            </w:pPr>
          </w:p>
          <w:p w14:paraId="04182440" w14:textId="77777777" w:rsidR="00DD78A0" w:rsidRPr="00AA6A17" w:rsidRDefault="00DD78A0" w:rsidP="001D2646">
            <w:pPr>
              <w:pStyle w:val="NoSpacing"/>
              <w:rPr>
                <w:rFonts w:asciiTheme="minorHAnsi" w:hAnsiTheme="minorHAnsi" w:cstheme="minorHAnsi"/>
                <w:sz w:val="20"/>
                <w:szCs w:val="20"/>
              </w:rPr>
            </w:pPr>
          </w:p>
          <w:p w14:paraId="2D334F24"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left w:val="single" w:sz="8" w:space="0" w:color="auto"/>
              <w:bottom w:val="single" w:sz="8" w:space="0" w:color="auto"/>
              <w:right w:val="single" w:sz="8" w:space="0" w:color="auto"/>
            </w:tcBorders>
          </w:tcPr>
          <w:p w14:paraId="246FF225"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Developing themselves as reflective practitioners aid their professional development as teachers of mathematics.</w:t>
            </w:r>
          </w:p>
          <w:p w14:paraId="75A935A7" w14:textId="77777777" w:rsidR="00DD78A0" w:rsidRPr="00AA6A17" w:rsidRDefault="00DD78A0" w:rsidP="001D2646">
            <w:pPr>
              <w:pStyle w:val="NoSpacing"/>
              <w:rPr>
                <w:rFonts w:asciiTheme="minorHAnsi" w:hAnsiTheme="minorHAnsi" w:cstheme="minorHAnsi"/>
                <w:sz w:val="20"/>
                <w:szCs w:val="20"/>
              </w:rPr>
            </w:pPr>
          </w:p>
          <w:p w14:paraId="777C3B0E"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Teaching Mathematics is a profession that comes with certain standards of conduct and behaviour.  </w:t>
            </w:r>
          </w:p>
          <w:p w14:paraId="73F27DCC"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left w:val="single" w:sz="8" w:space="0" w:color="auto"/>
              <w:bottom w:val="single" w:sz="8" w:space="0" w:color="auto"/>
              <w:right w:val="single" w:sz="8" w:space="0" w:color="auto"/>
            </w:tcBorders>
          </w:tcPr>
          <w:p w14:paraId="38D0E2BC"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Mathematics is a rich, diverse, and powerful subject which celebrates the creativity, intelligence and resilience of all cultures and societies across the world.</w:t>
            </w:r>
          </w:p>
          <w:p w14:paraId="4097283A" w14:textId="77777777" w:rsidR="00DD78A0" w:rsidRPr="00AA6A17" w:rsidRDefault="00DD78A0" w:rsidP="001D2646">
            <w:pPr>
              <w:pStyle w:val="NoSpacing"/>
              <w:rPr>
                <w:rFonts w:asciiTheme="minorHAnsi" w:hAnsiTheme="minorHAnsi" w:cstheme="minorHAnsi"/>
                <w:sz w:val="20"/>
                <w:szCs w:val="20"/>
              </w:rPr>
            </w:pPr>
          </w:p>
          <w:p w14:paraId="01EF226C"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Mathematics is a universal language.  </w:t>
            </w:r>
          </w:p>
        </w:tc>
        <w:tc>
          <w:tcPr>
            <w:tcW w:w="2304" w:type="dxa"/>
            <w:tcBorders>
              <w:top w:val="single" w:sz="24" w:space="0" w:color="auto"/>
              <w:left w:val="single" w:sz="8" w:space="0" w:color="auto"/>
              <w:bottom w:val="single" w:sz="8" w:space="0" w:color="auto"/>
              <w:right w:val="single" w:sz="8" w:space="0" w:color="auto"/>
            </w:tcBorders>
          </w:tcPr>
          <w:p w14:paraId="4E084B8C"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Mathematics teachers have a role in developing mathematical educational knowledge.</w:t>
            </w:r>
          </w:p>
          <w:p w14:paraId="2F470A30" w14:textId="77777777" w:rsidR="00DD78A0" w:rsidRPr="00AA6A17" w:rsidRDefault="00DD78A0" w:rsidP="001D2646">
            <w:pPr>
              <w:pStyle w:val="NoSpacing"/>
              <w:rPr>
                <w:rFonts w:asciiTheme="minorHAnsi" w:hAnsiTheme="minorHAnsi" w:cstheme="minorHAnsi"/>
                <w:sz w:val="20"/>
                <w:szCs w:val="20"/>
              </w:rPr>
            </w:pPr>
          </w:p>
          <w:p w14:paraId="535E9320"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Self-development and reflection are crucial in developing themselves as teachers of mathematics and that creating a positive environment influences pupils’ learning.</w:t>
            </w:r>
          </w:p>
        </w:tc>
        <w:tc>
          <w:tcPr>
            <w:tcW w:w="2304" w:type="dxa"/>
            <w:tcBorders>
              <w:top w:val="single" w:sz="24" w:space="0" w:color="auto"/>
              <w:left w:val="single" w:sz="8" w:space="0" w:color="auto"/>
              <w:bottom w:val="single" w:sz="8" w:space="0" w:color="auto"/>
              <w:right w:val="single" w:sz="8" w:space="0" w:color="auto"/>
            </w:tcBorders>
          </w:tcPr>
          <w:p w14:paraId="6E3F1B9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color w:val="333333"/>
                <w:spacing w:val="2"/>
                <w:sz w:val="20"/>
                <w:szCs w:val="20"/>
                <w:shd w:val="clear" w:color="auto" w:fill="FCFCFC"/>
              </w:rPr>
              <w:t>The main objective of research in mathematics education is the generation and application of knowledge on learning and teaching.</w:t>
            </w:r>
          </w:p>
        </w:tc>
        <w:tc>
          <w:tcPr>
            <w:tcW w:w="2001" w:type="dxa"/>
            <w:tcBorders>
              <w:top w:val="single" w:sz="24" w:space="0" w:color="auto"/>
              <w:left w:val="single" w:sz="8" w:space="0" w:color="auto"/>
              <w:bottom w:val="single" w:sz="8" w:space="0" w:color="auto"/>
              <w:right w:val="single" w:sz="24" w:space="0" w:color="auto"/>
            </w:tcBorders>
          </w:tcPr>
          <w:p w14:paraId="0612A8C8"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Ongoing CPD through the NCETM and ATM is an essential component for creating a positive impact on their pedagogy and teaching practice.  </w:t>
            </w:r>
          </w:p>
        </w:tc>
      </w:tr>
      <w:tr w:rsidR="00DD78A0" w:rsidRPr="00AA6A17" w14:paraId="0A6CA80B" w14:textId="77777777" w:rsidTr="00AA6A17">
        <w:trPr>
          <w:trHeight w:val="1027"/>
        </w:trPr>
        <w:tc>
          <w:tcPr>
            <w:tcW w:w="696" w:type="dxa"/>
            <w:vMerge/>
            <w:tcBorders>
              <w:top w:val="single" w:sz="8" w:space="0" w:color="auto"/>
              <w:left w:val="single" w:sz="24" w:space="0" w:color="auto"/>
              <w:bottom w:val="single" w:sz="24" w:space="0" w:color="auto"/>
              <w:right w:val="single" w:sz="8" w:space="0" w:color="auto"/>
            </w:tcBorders>
            <w:textDirection w:val="btLr"/>
          </w:tcPr>
          <w:p w14:paraId="3371BAE2" w14:textId="77777777" w:rsidR="00DD78A0" w:rsidRPr="00AA6A17" w:rsidRDefault="00DD78A0" w:rsidP="001D2646">
            <w:pPr>
              <w:pStyle w:val="NoSpacing"/>
              <w:ind w:left="113" w:right="113"/>
              <w:jc w:val="center"/>
              <w:rPr>
                <w:rFonts w:asciiTheme="minorHAnsi" w:hAnsiTheme="minorHAnsi" w:cstheme="minorHAnsi"/>
                <w:sz w:val="20"/>
                <w:szCs w:val="20"/>
              </w:rPr>
            </w:pPr>
          </w:p>
        </w:tc>
        <w:tc>
          <w:tcPr>
            <w:tcW w:w="405" w:type="dxa"/>
            <w:vMerge/>
            <w:tcBorders>
              <w:top w:val="single" w:sz="8" w:space="0" w:color="auto"/>
              <w:left w:val="single" w:sz="8" w:space="0" w:color="auto"/>
              <w:bottom w:val="single" w:sz="24" w:space="0" w:color="auto"/>
              <w:right w:val="single" w:sz="8" w:space="0" w:color="auto"/>
            </w:tcBorders>
            <w:textDirection w:val="btLr"/>
            <w:vAlign w:val="center"/>
          </w:tcPr>
          <w:p w14:paraId="2D1B4D64" w14:textId="77777777" w:rsidR="00DD78A0" w:rsidRPr="00AA6A17" w:rsidRDefault="00DD78A0" w:rsidP="00AA6A17">
            <w:pPr>
              <w:pStyle w:val="NoSpacing"/>
              <w:ind w:left="113" w:right="113"/>
              <w:jc w:val="center"/>
              <w:rPr>
                <w:rFonts w:asciiTheme="minorHAnsi" w:hAnsiTheme="minorHAnsi" w:cstheme="minorHAnsi"/>
                <w:sz w:val="20"/>
                <w:szCs w:val="20"/>
              </w:rPr>
            </w:pPr>
          </w:p>
        </w:tc>
        <w:tc>
          <w:tcPr>
            <w:tcW w:w="992" w:type="dxa"/>
            <w:tcBorders>
              <w:top w:val="single" w:sz="8" w:space="0" w:color="auto"/>
              <w:left w:val="single" w:sz="8" w:space="0" w:color="auto"/>
              <w:bottom w:val="single" w:sz="24" w:space="0" w:color="auto"/>
              <w:right w:val="single" w:sz="8" w:space="0" w:color="auto"/>
            </w:tcBorders>
          </w:tcPr>
          <w:p w14:paraId="0B74AE47"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Learn how to:</w:t>
            </w:r>
          </w:p>
        </w:tc>
        <w:tc>
          <w:tcPr>
            <w:tcW w:w="2304" w:type="dxa"/>
            <w:tcBorders>
              <w:top w:val="single" w:sz="8" w:space="0" w:color="auto"/>
              <w:left w:val="single" w:sz="8" w:space="0" w:color="auto"/>
              <w:bottom w:val="single" w:sz="24" w:space="0" w:color="auto"/>
              <w:right w:val="single" w:sz="8" w:space="0" w:color="auto"/>
            </w:tcBorders>
          </w:tcPr>
          <w:p w14:paraId="164E8F12"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Conduct themselves as professional teachers of Mathematics (e.g. language used in the classroom and dress code).  </w:t>
            </w:r>
          </w:p>
          <w:p w14:paraId="5ED35EA2" w14:textId="77777777" w:rsidR="00DD78A0" w:rsidRPr="00AA6A17" w:rsidRDefault="00DD78A0" w:rsidP="001D2646">
            <w:pPr>
              <w:pStyle w:val="NoSpacing"/>
              <w:rPr>
                <w:rFonts w:asciiTheme="minorHAnsi" w:hAnsiTheme="minorHAnsi" w:cstheme="minorHAnsi"/>
                <w:sz w:val="20"/>
                <w:szCs w:val="20"/>
              </w:rPr>
            </w:pPr>
          </w:p>
          <w:p w14:paraId="6DE2566C" w14:textId="77777777" w:rsidR="00DD78A0" w:rsidRPr="00AA6A17" w:rsidRDefault="00DD78A0" w:rsidP="001D2646">
            <w:pPr>
              <w:pStyle w:val="NoSpacing"/>
              <w:rPr>
                <w:rFonts w:asciiTheme="minorHAnsi" w:hAnsiTheme="minorHAnsi" w:cstheme="minorHAnsi"/>
                <w:sz w:val="20"/>
                <w:szCs w:val="20"/>
              </w:rPr>
            </w:pPr>
          </w:p>
          <w:p w14:paraId="1F1A6AD1" w14:textId="77777777" w:rsidR="00DD78A0" w:rsidRPr="00AA6A17" w:rsidRDefault="00DD78A0" w:rsidP="001D2646">
            <w:pPr>
              <w:pStyle w:val="NoSpacing"/>
              <w:rPr>
                <w:rFonts w:asciiTheme="minorHAnsi" w:hAnsiTheme="minorHAnsi" w:cstheme="minorHAnsi"/>
                <w:sz w:val="20"/>
                <w:szCs w:val="20"/>
              </w:rPr>
            </w:pPr>
          </w:p>
          <w:p w14:paraId="538097E3" w14:textId="77777777" w:rsidR="00DD78A0" w:rsidRPr="00AA6A17" w:rsidRDefault="00DD78A0" w:rsidP="001D2646">
            <w:pPr>
              <w:pStyle w:val="NoSpacing"/>
              <w:rPr>
                <w:rFonts w:asciiTheme="minorHAnsi" w:hAnsiTheme="minorHAnsi" w:cstheme="minorHAnsi"/>
                <w:sz w:val="20"/>
                <w:szCs w:val="20"/>
              </w:rPr>
            </w:pPr>
          </w:p>
          <w:p w14:paraId="074FAFA4"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8" w:space="0" w:color="auto"/>
              <w:left w:val="single" w:sz="8" w:space="0" w:color="auto"/>
              <w:bottom w:val="single" w:sz="24" w:space="0" w:color="auto"/>
              <w:right w:val="single" w:sz="8" w:space="0" w:color="auto"/>
            </w:tcBorders>
          </w:tcPr>
          <w:p w14:paraId="1711E7B2"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Recognise and report safeguarding concerns to the designated person at the school.  </w:t>
            </w:r>
          </w:p>
          <w:p w14:paraId="24F24539" w14:textId="77777777" w:rsidR="00DD78A0" w:rsidRPr="00AA6A17" w:rsidRDefault="00DD78A0" w:rsidP="001D2646">
            <w:pPr>
              <w:pStyle w:val="NoSpacing"/>
              <w:rPr>
                <w:rFonts w:asciiTheme="minorHAnsi" w:hAnsiTheme="minorHAnsi" w:cstheme="minorHAnsi"/>
                <w:sz w:val="20"/>
                <w:szCs w:val="20"/>
              </w:rPr>
            </w:pPr>
          </w:p>
          <w:p w14:paraId="7D565FF7"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Identify areas of improvement and set themselves SMART targets to improve their own practice as teachers of Mathematics.  </w:t>
            </w:r>
          </w:p>
          <w:p w14:paraId="75AC72C6" w14:textId="77777777" w:rsidR="00DD78A0" w:rsidRPr="00AA6A17" w:rsidRDefault="00DD78A0" w:rsidP="001D2646">
            <w:pPr>
              <w:pStyle w:val="NoSpacing"/>
              <w:rPr>
                <w:rFonts w:asciiTheme="minorHAnsi" w:hAnsiTheme="minorHAnsi" w:cstheme="minorHAnsi"/>
                <w:sz w:val="20"/>
                <w:szCs w:val="20"/>
              </w:rPr>
            </w:pPr>
          </w:p>
          <w:p w14:paraId="11426CC2" w14:textId="00656595" w:rsidR="00DD78A0" w:rsidRPr="00AA6A17" w:rsidRDefault="00DD78A0" w:rsidP="00AA6A17">
            <w:pPr>
              <w:rPr>
                <w:rFonts w:asciiTheme="minorHAnsi" w:hAnsiTheme="minorHAnsi" w:cstheme="minorHAnsi"/>
                <w:sz w:val="20"/>
                <w:szCs w:val="20"/>
              </w:rPr>
            </w:pPr>
            <w:r w:rsidRPr="00AA6A17">
              <w:rPr>
                <w:rFonts w:asciiTheme="minorHAnsi" w:hAnsiTheme="minorHAnsi" w:cstheme="minorHAnsi"/>
                <w:sz w:val="20"/>
                <w:szCs w:val="20"/>
              </w:rPr>
              <w:t>Identify strategies to support SEND pupils and pupils with EAL in Mathematics.</w:t>
            </w:r>
          </w:p>
        </w:tc>
        <w:tc>
          <w:tcPr>
            <w:tcW w:w="2304" w:type="dxa"/>
            <w:tcBorders>
              <w:top w:val="single" w:sz="8" w:space="0" w:color="auto"/>
              <w:left w:val="single" w:sz="8" w:space="0" w:color="auto"/>
              <w:bottom w:val="single" w:sz="24" w:space="0" w:color="auto"/>
              <w:right w:val="single" w:sz="8" w:space="0" w:color="auto"/>
            </w:tcBorders>
          </w:tcPr>
          <w:p w14:paraId="3C530374"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Promote mathematical literacy, curiosity, and love for the subject in all learners irrespective of their background or previous experiences in mathematics.</w:t>
            </w:r>
          </w:p>
        </w:tc>
        <w:tc>
          <w:tcPr>
            <w:tcW w:w="2304" w:type="dxa"/>
            <w:tcBorders>
              <w:top w:val="single" w:sz="8" w:space="0" w:color="auto"/>
              <w:left w:val="single" w:sz="8" w:space="0" w:color="auto"/>
              <w:bottom w:val="single" w:sz="24" w:space="0" w:color="auto"/>
              <w:right w:val="single" w:sz="8" w:space="0" w:color="auto"/>
            </w:tcBorders>
          </w:tcPr>
          <w:p w14:paraId="57B83CBA"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Invoke mathematical curiosity in all learners.</w:t>
            </w:r>
          </w:p>
          <w:p w14:paraId="51FE7F44" w14:textId="77777777" w:rsidR="00DD78A0" w:rsidRPr="00AA6A17" w:rsidRDefault="00DD78A0" w:rsidP="001D2646">
            <w:pPr>
              <w:pStyle w:val="NoSpacing"/>
              <w:rPr>
                <w:rFonts w:asciiTheme="minorHAnsi" w:hAnsiTheme="minorHAnsi" w:cstheme="minorHAnsi"/>
                <w:sz w:val="20"/>
                <w:szCs w:val="20"/>
              </w:rPr>
            </w:pPr>
          </w:p>
          <w:p w14:paraId="2B65296C"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Provide pupils with the opportunity of applying mathematics to a variety of real-life meaningful contexts and the misapplication of mathematics in news and media</w:t>
            </w:r>
          </w:p>
        </w:tc>
        <w:tc>
          <w:tcPr>
            <w:tcW w:w="2304" w:type="dxa"/>
            <w:tcBorders>
              <w:top w:val="single" w:sz="8" w:space="0" w:color="auto"/>
              <w:left w:val="single" w:sz="8" w:space="0" w:color="auto"/>
              <w:bottom w:val="single" w:sz="24" w:space="0" w:color="auto"/>
              <w:right w:val="single" w:sz="8" w:space="0" w:color="auto"/>
            </w:tcBorders>
          </w:tcPr>
          <w:p w14:paraId="62F2E647" w14:textId="77777777" w:rsidR="00DD78A0" w:rsidRPr="00AA6A17" w:rsidRDefault="00DD78A0" w:rsidP="001D2646">
            <w:pPr>
              <w:pStyle w:val="NoSpacing"/>
              <w:rPr>
                <w:rFonts w:asciiTheme="minorHAnsi" w:hAnsiTheme="minorHAnsi" w:cstheme="minorHAnsi"/>
                <w:color w:val="333333"/>
                <w:sz w:val="20"/>
                <w:szCs w:val="20"/>
                <w:shd w:val="clear" w:color="auto" w:fill="FCFCFC"/>
              </w:rPr>
            </w:pPr>
            <w:r w:rsidRPr="00AA6A17">
              <w:rPr>
                <w:rFonts w:asciiTheme="minorHAnsi" w:hAnsiTheme="minorHAnsi" w:cstheme="minorHAnsi"/>
                <w:color w:val="333333"/>
                <w:sz w:val="20"/>
                <w:szCs w:val="20"/>
                <w:shd w:val="clear" w:color="auto" w:fill="FCFCFC"/>
              </w:rPr>
              <w:t>Reflect on their effective use of strategies for improving mathematics learning and teaching.</w:t>
            </w:r>
          </w:p>
          <w:p w14:paraId="1B792E07" w14:textId="77777777" w:rsidR="00DD78A0" w:rsidRPr="00AA6A17" w:rsidRDefault="00DD78A0" w:rsidP="001D2646">
            <w:pPr>
              <w:pStyle w:val="NoSpacing"/>
              <w:rPr>
                <w:rFonts w:asciiTheme="minorHAnsi" w:hAnsiTheme="minorHAnsi" w:cstheme="minorHAnsi"/>
                <w:color w:val="333333"/>
                <w:sz w:val="20"/>
                <w:szCs w:val="20"/>
                <w:shd w:val="clear" w:color="auto" w:fill="FCFCFC"/>
              </w:rPr>
            </w:pPr>
          </w:p>
          <w:p w14:paraId="12E77C2A"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color w:val="333333"/>
                <w:sz w:val="20"/>
                <w:szCs w:val="20"/>
                <w:shd w:val="clear" w:color="auto" w:fill="FCFCFC"/>
              </w:rPr>
              <w:t>Identify the next steps for improving their own practice.</w:t>
            </w:r>
          </w:p>
        </w:tc>
        <w:tc>
          <w:tcPr>
            <w:tcW w:w="2001" w:type="dxa"/>
            <w:tcBorders>
              <w:top w:val="single" w:sz="8" w:space="0" w:color="auto"/>
              <w:left w:val="single" w:sz="8" w:space="0" w:color="auto"/>
              <w:bottom w:val="single" w:sz="24" w:space="0" w:color="auto"/>
              <w:right w:val="single" w:sz="24" w:space="0" w:color="auto"/>
            </w:tcBorders>
          </w:tcPr>
          <w:p w14:paraId="559324E2"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Transit from a student teacher to ECT through the development of competencies required for Mathematics teaching. </w:t>
            </w:r>
          </w:p>
          <w:p w14:paraId="08FAD2D6" w14:textId="77777777" w:rsidR="00DD78A0" w:rsidRPr="00AA6A17" w:rsidRDefault="00DD78A0" w:rsidP="001D2646">
            <w:pPr>
              <w:pStyle w:val="NoSpacing"/>
              <w:rPr>
                <w:rFonts w:asciiTheme="minorHAnsi" w:hAnsiTheme="minorHAnsi" w:cstheme="minorHAnsi"/>
                <w:sz w:val="20"/>
                <w:szCs w:val="20"/>
              </w:rPr>
            </w:pPr>
          </w:p>
          <w:p w14:paraId="19772254"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Contribute to the local mathematics community, such as the Maths HUBS.</w:t>
            </w:r>
          </w:p>
        </w:tc>
      </w:tr>
      <w:tr w:rsidR="00DD78A0" w:rsidRPr="00AA6A17" w14:paraId="564F4695" w14:textId="77777777" w:rsidTr="00AA6A17">
        <w:trPr>
          <w:cantSplit/>
          <w:trHeight w:val="356"/>
        </w:trPr>
        <w:tc>
          <w:tcPr>
            <w:tcW w:w="696" w:type="dxa"/>
            <w:vMerge w:val="restart"/>
            <w:tcBorders>
              <w:top w:val="single" w:sz="24" w:space="0" w:color="auto"/>
              <w:left w:val="single" w:sz="24" w:space="0" w:color="auto"/>
            </w:tcBorders>
            <w:textDirection w:val="btLr"/>
          </w:tcPr>
          <w:p w14:paraId="057751F7" w14:textId="77777777" w:rsidR="00DD78A0" w:rsidRPr="00AA6A17" w:rsidRDefault="00DD78A0" w:rsidP="001D2646">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PILLAR 2 (Subject &amp; Curriculum knowledge)</w:t>
            </w:r>
          </w:p>
        </w:tc>
        <w:tc>
          <w:tcPr>
            <w:tcW w:w="405" w:type="dxa"/>
            <w:vMerge w:val="restart"/>
            <w:tcBorders>
              <w:top w:val="single" w:sz="24" w:space="0" w:color="auto"/>
            </w:tcBorders>
            <w:textDirection w:val="btLr"/>
            <w:vAlign w:val="center"/>
          </w:tcPr>
          <w:p w14:paraId="4D902B66" w14:textId="77777777" w:rsidR="00DD78A0" w:rsidRPr="00AA6A17" w:rsidRDefault="00DD78A0" w:rsidP="00AA6A17">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How learning occurs &amp; progression</w:t>
            </w:r>
          </w:p>
          <w:p w14:paraId="2EDDCA83" w14:textId="77777777" w:rsidR="00DD78A0" w:rsidRPr="00AA6A17" w:rsidRDefault="00DD78A0" w:rsidP="00AA6A17">
            <w:pPr>
              <w:pStyle w:val="NoSpacing"/>
              <w:ind w:left="113" w:right="113"/>
              <w:jc w:val="center"/>
              <w:rPr>
                <w:rFonts w:asciiTheme="minorHAnsi" w:hAnsiTheme="minorHAnsi" w:cstheme="minorHAnsi"/>
                <w:sz w:val="20"/>
                <w:szCs w:val="20"/>
              </w:rPr>
            </w:pPr>
          </w:p>
          <w:p w14:paraId="0DAED0FF" w14:textId="77777777" w:rsidR="00DD78A0" w:rsidRPr="00AA6A17" w:rsidRDefault="00DD78A0" w:rsidP="00AA6A17">
            <w:pPr>
              <w:pStyle w:val="NoSpacing"/>
              <w:ind w:left="113" w:right="113"/>
              <w:jc w:val="center"/>
              <w:rPr>
                <w:rFonts w:asciiTheme="minorHAnsi" w:hAnsiTheme="minorHAnsi" w:cstheme="minorHAnsi"/>
                <w:sz w:val="20"/>
                <w:szCs w:val="20"/>
              </w:rPr>
            </w:pPr>
          </w:p>
          <w:p w14:paraId="06946C1B" w14:textId="77777777" w:rsidR="00DD78A0" w:rsidRPr="00AA6A17" w:rsidRDefault="00DD78A0" w:rsidP="00AA6A17">
            <w:pPr>
              <w:pStyle w:val="NoSpacing"/>
              <w:ind w:left="113" w:right="113"/>
              <w:jc w:val="center"/>
              <w:rPr>
                <w:rFonts w:asciiTheme="minorHAnsi" w:hAnsiTheme="minorHAnsi" w:cstheme="minorHAnsi"/>
                <w:sz w:val="20"/>
                <w:szCs w:val="20"/>
              </w:rPr>
            </w:pPr>
          </w:p>
          <w:p w14:paraId="0703F465" w14:textId="77777777" w:rsidR="00DD78A0" w:rsidRPr="00AA6A17" w:rsidRDefault="00DD78A0" w:rsidP="00AA6A17">
            <w:pPr>
              <w:pStyle w:val="NoSpacing"/>
              <w:ind w:left="113" w:right="113"/>
              <w:jc w:val="center"/>
              <w:rPr>
                <w:rFonts w:asciiTheme="minorHAnsi" w:hAnsiTheme="minorHAnsi" w:cstheme="minorHAnsi"/>
                <w:sz w:val="20"/>
                <w:szCs w:val="20"/>
              </w:rPr>
            </w:pPr>
          </w:p>
          <w:p w14:paraId="3DC37D17" w14:textId="77777777" w:rsidR="00DD78A0" w:rsidRPr="00AA6A17" w:rsidRDefault="00DD78A0" w:rsidP="00AA6A17">
            <w:pPr>
              <w:pStyle w:val="NoSpacing"/>
              <w:ind w:left="113" w:right="113"/>
              <w:jc w:val="center"/>
              <w:rPr>
                <w:rFonts w:asciiTheme="minorHAnsi" w:hAnsiTheme="minorHAnsi" w:cstheme="minorHAnsi"/>
                <w:sz w:val="20"/>
                <w:szCs w:val="20"/>
              </w:rPr>
            </w:pPr>
          </w:p>
          <w:p w14:paraId="0FA2B041" w14:textId="77777777" w:rsidR="00DD78A0" w:rsidRPr="00AA6A17" w:rsidRDefault="00DD78A0" w:rsidP="00AA6A17">
            <w:pPr>
              <w:pStyle w:val="NoSpacing"/>
              <w:ind w:left="113" w:right="113"/>
              <w:jc w:val="center"/>
              <w:rPr>
                <w:rFonts w:asciiTheme="minorHAnsi" w:hAnsiTheme="minorHAnsi" w:cstheme="minorHAnsi"/>
                <w:sz w:val="20"/>
                <w:szCs w:val="20"/>
              </w:rPr>
            </w:pPr>
          </w:p>
          <w:p w14:paraId="6F50595E" w14:textId="77777777" w:rsidR="00DD78A0" w:rsidRPr="00AA6A17" w:rsidRDefault="00DD78A0" w:rsidP="00AA6A17">
            <w:pPr>
              <w:pStyle w:val="NoSpacing"/>
              <w:ind w:left="113" w:right="113"/>
              <w:jc w:val="center"/>
              <w:rPr>
                <w:rFonts w:asciiTheme="minorHAnsi" w:hAnsiTheme="minorHAnsi" w:cstheme="minorHAnsi"/>
                <w:sz w:val="20"/>
                <w:szCs w:val="20"/>
              </w:rPr>
            </w:pPr>
          </w:p>
          <w:p w14:paraId="78816E58" w14:textId="77777777" w:rsidR="00DD78A0" w:rsidRPr="00AA6A17" w:rsidRDefault="00DD78A0" w:rsidP="00AA6A17">
            <w:pPr>
              <w:pStyle w:val="NoSpacing"/>
              <w:ind w:left="113" w:right="113"/>
              <w:jc w:val="center"/>
              <w:rPr>
                <w:rFonts w:asciiTheme="minorHAnsi" w:hAnsiTheme="minorHAnsi" w:cstheme="minorHAnsi"/>
                <w:sz w:val="20"/>
                <w:szCs w:val="20"/>
              </w:rPr>
            </w:pPr>
          </w:p>
          <w:p w14:paraId="18732846" w14:textId="77777777" w:rsidR="00DD78A0" w:rsidRPr="00AA6A17" w:rsidRDefault="00DD78A0" w:rsidP="00AA6A17">
            <w:pPr>
              <w:pStyle w:val="NoSpacing"/>
              <w:ind w:left="113" w:right="113"/>
              <w:jc w:val="center"/>
              <w:rPr>
                <w:rFonts w:asciiTheme="minorHAnsi" w:hAnsiTheme="minorHAnsi" w:cstheme="minorHAnsi"/>
                <w:sz w:val="20"/>
                <w:szCs w:val="20"/>
              </w:rPr>
            </w:pPr>
          </w:p>
          <w:p w14:paraId="14DCB41D" w14:textId="77777777" w:rsidR="00DD78A0" w:rsidRPr="00AA6A17" w:rsidRDefault="00DD78A0" w:rsidP="00AA6A17">
            <w:pPr>
              <w:pStyle w:val="NoSpacing"/>
              <w:ind w:left="113" w:right="113"/>
              <w:jc w:val="center"/>
              <w:rPr>
                <w:rFonts w:asciiTheme="minorHAnsi" w:hAnsiTheme="minorHAnsi" w:cstheme="minorHAnsi"/>
                <w:sz w:val="20"/>
                <w:szCs w:val="20"/>
              </w:rPr>
            </w:pPr>
          </w:p>
          <w:p w14:paraId="71F6763A" w14:textId="77777777" w:rsidR="00DD78A0" w:rsidRPr="00AA6A17" w:rsidRDefault="00DD78A0" w:rsidP="00AA6A17">
            <w:pPr>
              <w:pStyle w:val="NoSpacing"/>
              <w:ind w:left="113" w:right="113"/>
              <w:jc w:val="center"/>
              <w:rPr>
                <w:rFonts w:asciiTheme="minorHAnsi" w:hAnsiTheme="minorHAnsi" w:cstheme="minorHAnsi"/>
                <w:sz w:val="20"/>
                <w:szCs w:val="20"/>
              </w:rPr>
            </w:pPr>
          </w:p>
          <w:p w14:paraId="17228A08" w14:textId="77777777" w:rsidR="00DD78A0" w:rsidRPr="00AA6A17" w:rsidRDefault="00DD78A0" w:rsidP="00AA6A17">
            <w:pPr>
              <w:pStyle w:val="NoSpacing"/>
              <w:ind w:left="113" w:right="113"/>
              <w:jc w:val="center"/>
              <w:rPr>
                <w:rFonts w:asciiTheme="minorHAnsi" w:hAnsiTheme="minorHAnsi" w:cstheme="minorHAnsi"/>
                <w:sz w:val="20"/>
                <w:szCs w:val="20"/>
              </w:rPr>
            </w:pPr>
          </w:p>
          <w:p w14:paraId="23160B3B" w14:textId="77777777" w:rsidR="00DD78A0" w:rsidRPr="00AA6A17" w:rsidRDefault="00DD78A0" w:rsidP="00AA6A17">
            <w:pPr>
              <w:pStyle w:val="NoSpacing"/>
              <w:ind w:left="113" w:right="113"/>
              <w:jc w:val="center"/>
              <w:rPr>
                <w:rFonts w:asciiTheme="minorHAnsi" w:hAnsiTheme="minorHAnsi" w:cstheme="minorHAnsi"/>
                <w:sz w:val="20"/>
                <w:szCs w:val="20"/>
              </w:rPr>
            </w:pPr>
          </w:p>
          <w:p w14:paraId="1FB9A45C" w14:textId="77777777" w:rsidR="00DD78A0" w:rsidRPr="00AA6A17" w:rsidRDefault="00DD78A0" w:rsidP="00AA6A17">
            <w:pPr>
              <w:pStyle w:val="NoSpacing"/>
              <w:ind w:left="113" w:right="113"/>
              <w:jc w:val="center"/>
              <w:rPr>
                <w:rFonts w:asciiTheme="minorHAnsi" w:hAnsiTheme="minorHAnsi" w:cstheme="minorHAnsi"/>
                <w:sz w:val="20"/>
                <w:szCs w:val="20"/>
              </w:rPr>
            </w:pPr>
          </w:p>
          <w:p w14:paraId="2FE333AA" w14:textId="77777777" w:rsidR="00DD78A0" w:rsidRPr="00AA6A17" w:rsidRDefault="00DD78A0" w:rsidP="00AA6A17">
            <w:pPr>
              <w:pStyle w:val="NoSpacing"/>
              <w:ind w:left="113" w:right="113"/>
              <w:jc w:val="center"/>
              <w:rPr>
                <w:rFonts w:asciiTheme="minorHAnsi" w:hAnsiTheme="minorHAnsi" w:cstheme="minorHAnsi"/>
                <w:sz w:val="20"/>
                <w:szCs w:val="20"/>
              </w:rPr>
            </w:pPr>
          </w:p>
          <w:p w14:paraId="3A41DD38" w14:textId="77777777" w:rsidR="00DD78A0" w:rsidRPr="00AA6A17" w:rsidRDefault="00DD78A0" w:rsidP="00AA6A17">
            <w:pPr>
              <w:pStyle w:val="NoSpacing"/>
              <w:ind w:left="113" w:right="113"/>
              <w:jc w:val="center"/>
              <w:rPr>
                <w:rFonts w:asciiTheme="minorHAnsi" w:hAnsiTheme="minorHAnsi" w:cstheme="minorHAnsi"/>
                <w:sz w:val="20"/>
                <w:szCs w:val="20"/>
              </w:rPr>
            </w:pPr>
          </w:p>
          <w:p w14:paraId="0BD08CBB" w14:textId="77777777" w:rsidR="00DD78A0" w:rsidRPr="00AA6A17" w:rsidRDefault="00DD78A0" w:rsidP="00AA6A17">
            <w:pPr>
              <w:pStyle w:val="NoSpacing"/>
              <w:ind w:left="113" w:right="113"/>
              <w:jc w:val="center"/>
              <w:rPr>
                <w:rFonts w:asciiTheme="minorHAnsi" w:hAnsiTheme="minorHAnsi" w:cstheme="minorHAnsi"/>
                <w:sz w:val="20"/>
                <w:szCs w:val="20"/>
              </w:rPr>
            </w:pPr>
          </w:p>
          <w:p w14:paraId="5AB39E2D" w14:textId="77777777" w:rsidR="00DD78A0" w:rsidRPr="00AA6A17" w:rsidRDefault="00DD78A0" w:rsidP="00AA6A17">
            <w:pPr>
              <w:pStyle w:val="NoSpacing"/>
              <w:ind w:left="113" w:right="113"/>
              <w:jc w:val="center"/>
              <w:rPr>
                <w:rFonts w:asciiTheme="minorHAnsi" w:hAnsiTheme="minorHAnsi" w:cstheme="minorHAnsi"/>
                <w:sz w:val="20"/>
                <w:szCs w:val="20"/>
              </w:rPr>
            </w:pPr>
          </w:p>
          <w:p w14:paraId="37C7FFB0" w14:textId="77777777" w:rsidR="00DD78A0" w:rsidRPr="00AA6A17" w:rsidRDefault="00DD78A0" w:rsidP="00AA6A17">
            <w:pPr>
              <w:pStyle w:val="NoSpacing"/>
              <w:ind w:left="113" w:right="113"/>
              <w:jc w:val="center"/>
              <w:rPr>
                <w:rFonts w:asciiTheme="minorHAnsi" w:hAnsiTheme="minorHAnsi" w:cstheme="minorHAnsi"/>
                <w:sz w:val="20"/>
                <w:szCs w:val="20"/>
              </w:rPr>
            </w:pPr>
          </w:p>
          <w:p w14:paraId="0EA8C687" w14:textId="77777777" w:rsidR="00DD78A0" w:rsidRPr="00AA6A17" w:rsidRDefault="00DD78A0" w:rsidP="00AA6A17">
            <w:pPr>
              <w:pStyle w:val="NoSpacing"/>
              <w:ind w:left="113" w:right="113"/>
              <w:jc w:val="center"/>
              <w:rPr>
                <w:rFonts w:asciiTheme="minorHAnsi" w:hAnsiTheme="minorHAnsi" w:cstheme="minorHAnsi"/>
                <w:sz w:val="20"/>
                <w:szCs w:val="20"/>
              </w:rPr>
            </w:pPr>
          </w:p>
          <w:p w14:paraId="7BD4D65F" w14:textId="77777777" w:rsidR="00DD78A0" w:rsidRPr="00AA6A17" w:rsidRDefault="00DD78A0" w:rsidP="00AA6A17">
            <w:pPr>
              <w:pStyle w:val="NoSpacing"/>
              <w:ind w:left="113" w:right="113"/>
              <w:jc w:val="center"/>
              <w:rPr>
                <w:rFonts w:asciiTheme="minorHAnsi" w:hAnsiTheme="minorHAnsi" w:cstheme="minorHAnsi"/>
                <w:sz w:val="20"/>
                <w:szCs w:val="20"/>
              </w:rPr>
            </w:pPr>
          </w:p>
          <w:p w14:paraId="2F30F698" w14:textId="77777777" w:rsidR="00DD78A0" w:rsidRPr="00AA6A17" w:rsidRDefault="00DD78A0" w:rsidP="00AA6A17">
            <w:pPr>
              <w:pStyle w:val="NoSpacing"/>
              <w:ind w:left="113" w:right="113"/>
              <w:jc w:val="center"/>
              <w:rPr>
                <w:rFonts w:asciiTheme="minorHAnsi" w:hAnsiTheme="minorHAnsi" w:cstheme="minorHAnsi"/>
                <w:sz w:val="20"/>
                <w:szCs w:val="20"/>
              </w:rPr>
            </w:pPr>
          </w:p>
          <w:p w14:paraId="0470F745" w14:textId="77777777" w:rsidR="00DD78A0" w:rsidRPr="00AA6A17" w:rsidRDefault="00DD78A0" w:rsidP="00AA6A17">
            <w:pPr>
              <w:pStyle w:val="NoSpacing"/>
              <w:ind w:left="113" w:right="113"/>
              <w:jc w:val="center"/>
              <w:rPr>
                <w:rFonts w:asciiTheme="minorHAnsi" w:hAnsiTheme="minorHAnsi" w:cstheme="minorHAnsi"/>
                <w:sz w:val="20"/>
                <w:szCs w:val="20"/>
              </w:rPr>
            </w:pPr>
          </w:p>
          <w:p w14:paraId="7CCAC191" w14:textId="77777777" w:rsidR="00DD78A0" w:rsidRPr="00AA6A17" w:rsidRDefault="00DD78A0" w:rsidP="00AA6A17">
            <w:pPr>
              <w:pStyle w:val="NoSpacing"/>
              <w:ind w:left="113" w:right="113"/>
              <w:jc w:val="center"/>
              <w:rPr>
                <w:rFonts w:asciiTheme="minorHAnsi" w:hAnsiTheme="minorHAnsi" w:cstheme="minorHAnsi"/>
                <w:sz w:val="20"/>
                <w:szCs w:val="20"/>
              </w:rPr>
            </w:pPr>
          </w:p>
          <w:p w14:paraId="0970DE07" w14:textId="77777777" w:rsidR="00DD78A0" w:rsidRPr="00AA6A17" w:rsidRDefault="00DD78A0" w:rsidP="00AA6A17">
            <w:pPr>
              <w:pStyle w:val="NoSpacing"/>
              <w:ind w:left="113" w:right="113"/>
              <w:jc w:val="center"/>
              <w:rPr>
                <w:rFonts w:asciiTheme="minorHAnsi" w:hAnsiTheme="minorHAnsi" w:cstheme="minorHAnsi"/>
                <w:sz w:val="20"/>
                <w:szCs w:val="20"/>
              </w:rPr>
            </w:pPr>
          </w:p>
          <w:p w14:paraId="4A0259E1" w14:textId="77777777" w:rsidR="00DD78A0" w:rsidRPr="00AA6A17" w:rsidRDefault="00DD78A0" w:rsidP="00AA6A17">
            <w:pPr>
              <w:pStyle w:val="NoSpacing"/>
              <w:ind w:left="113" w:right="113"/>
              <w:jc w:val="center"/>
              <w:rPr>
                <w:rFonts w:asciiTheme="minorHAnsi" w:hAnsiTheme="minorHAnsi" w:cstheme="minorHAnsi"/>
                <w:sz w:val="20"/>
                <w:szCs w:val="20"/>
              </w:rPr>
            </w:pPr>
          </w:p>
          <w:p w14:paraId="573EF470" w14:textId="77777777" w:rsidR="00DD78A0" w:rsidRPr="00AA6A17" w:rsidRDefault="00DD78A0" w:rsidP="00AA6A17">
            <w:pPr>
              <w:pStyle w:val="NoSpacing"/>
              <w:ind w:left="113" w:right="113"/>
              <w:jc w:val="center"/>
              <w:rPr>
                <w:rFonts w:asciiTheme="minorHAnsi" w:hAnsiTheme="minorHAnsi" w:cstheme="minorHAnsi"/>
                <w:sz w:val="20"/>
                <w:szCs w:val="20"/>
              </w:rPr>
            </w:pPr>
          </w:p>
          <w:p w14:paraId="25345584" w14:textId="77777777" w:rsidR="00DD78A0" w:rsidRPr="00AA6A17" w:rsidRDefault="00DD78A0" w:rsidP="00AA6A17">
            <w:pPr>
              <w:pStyle w:val="NoSpacing"/>
              <w:ind w:left="113" w:right="113"/>
              <w:jc w:val="center"/>
              <w:rPr>
                <w:rFonts w:asciiTheme="minorHAnsi" w:hAnsiTheme="minorHAnsi" w:cstheme="minorHAnsi"/>
                <w:sz w:val="20"/>
                <w:szCs w:val="20"/>
              </w:rPr>
            </w:pPr>
          </w:p>
          <w:p w14:paraId="63C160D9" w14:textId="77777777" w:rsidR="00DD78A0" w:rsidRPr="00AA6A17" w:rsidRDefault="00DD78A0" w:rsidP="00AA6A17">
            <w:pPr>
              <w:pStyle w:val="NoSpacing"/>
              <w:ind w:left="113" w:right="113"/>
              <w:jc w:val="center"/>
              <w:rPr>
                <w:rFonts w:asciiTheme="minorHAnsi" w:hAnsiTheme="minorHAnsi" w:cstheme="minorHAnsi"/>
                <w:sz w:val="20"/>
                <w:szCs w:val="20"/>
              </w:rPr>
            </w:pPr>
          </w:p>
          <w:p w14:paraId="0CAD5202" w14:textId="77777777" w:rsidR="00DD78A0" w:rsidRPr="00AA6A17" w:rsidRDefault="00DD78A0" w:rsidP="00AA6A17">
            <w:pPr>
              <w:pStyle w:val="NoSpacing"/>
              <w:ind w:left="113" w:right="113"/>
              <w:jc w:val="center"/>
              <w:rPr>
                <w:rFonts w:asciiTheme="minorHAnsi" w:hAnsiTheme="minorHAnsi" w:cstheme="minorHAnsi"/>
                <w:sz w:val="20"/>
                <w:szCs w:val="20"/>
              </w:rPr>
            </w:pPr>
          </w:p>
          <w:p w14:paraId="702FBCCA" w14:textId="77777777" w:rsidR="00DD78A0" w:rsidRPr="00AA6A17" w:rsidRDefault="00DD78A0" w:rsidP="00AA6A17">
            <w:pPr>
              <w:pStyle w:val="NoSpacing"/>
              <w:ind w:left="113" w:right="113"/>
              <w:jc w:val="center"/>
              <w:rPr>
                <w:rFonts w:asciiTheme="minorHAnsi" w:hAnsiTheme="minorHAnsi" w:cstheme="minorHAnsi"/>
                <w:sz w:val="20"/>
                <w:szCs w:val="20"/>
              </w:rPr>
            </w:pPr>
          </w:p>
        </w:tc>
        <w:tc>
          <w:tcPr>
            <w:tcW w:w="992" w:type="dxa"/>
            <w:tcBorders>
              <w:top w:val="single" w:sz="24" w:space="0" w:color="auto"/>
              <w:bottom w:val="single" w:sz="4" w:space="0" w:color="auto"/>
            </w:tcBorders>
          </w:tcPr>
          <w:p w14:paraId="726A75B6"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7932A958" w14:textId="77777777" w:rsidR="00DD78A0" w:rsidRPr="00AA6A17" w:rsidRDefault="00DD78A0" w:rsidP="001D2646">
            <w:pPr>
              <w:pStyle w:val="NoSpacing"/>
              <w:rPr>
                <w:rFonts w:asciiTheme="minorHAnsi" w:hAnsiTheme="minorHAnsi" w:cstheme="minorHAnsi"/>
                <w:i/>
                <w:sz w:val="20"/>
                <w:szCs w:val="20"/>
              </w:rPr>
            </w:pPr>
          </w:p>
          <w:p w14:paraId="27979A45" w14:textId="77777777" w:rsidR="00DD78A0" w:rsidRPr="00AA6A17" w:rsidRDefault="00DD78A0" w:rsidP="001D2646">
            <w:pPr>
              <w:pStyle w:val="NoSpacing"/>
              <w:rPr>
                <w:rFonts w:asciiTheme="minorHAnsi" w:hAnsiTheme="minorHAnsi" w:cstheme="minorHAnsi"/>
                <w:i/>
                <w:sz w:val="20"/>
                <w:szCs w:val="20"/>
              </w:rPr>
            </w:pPr>
          </w:p>
          <w:p w14:paraId="7E0601EF" w14:textId="77777777" w:rsidR="00DD78A0" w:rsidRPr="00AA6A17" w:rsidRDefault="00DD78A0" w:rsidP="001D2646">
            <w:pPr>
              <w:pStyle w:val="NoSpacing"/>
              <w:rPr>
                <w:rFonts w:asciiTheme="minorHAnsi" w:hAnsiTheme="minorHAnsi" w:cstheme="minorHAnsi"/>
                <w:i/>
                <w:sz w:val="20"/>
                <w:szCs w:val="20"/>
              </w:rPr>
            </w:pPr>
          </w:p>
          <w:p w14:paraId="478528DB" w14:textId="77777777" w:rsidR="00DD78A0" w:rsidRPr="00AA6A17" w:rsidRDefault="00DD78A0" w:rsidP="001D2646">
            <w:pPr>
              <w:pStyle w:val="NoSpacing"/>
              <w:rPr>
                <w:rFonts w:asciiTheme="minorHAnsi" w:hAnsiTheme="minorHAnsi" w:cstheme="minorHAnsi"/>
                <w:i/>
                <w:sz w:val="20"/>
                <w:szCs w:val="20"/>
              </w:rPr>
            </w:pPr>
          </w:p>
          <w:p w14:paraId="5A7D3D49" w14:textId="77777777" w:rsidR="00DD78A0" w:rsidRPr="00AA6A17" w:rsidRDefault="00DD78A0" w:rsidP="001D2646">
            <w:pPr>
              <w:pStyle w:val="NoSpacing"/>
              <w:rPr>
                <w:rFonts w:asciiTheme="minorHAnsi" w:hAnsiTheme="minorHAnsi" w:cstheme="minorHAnsi"/>
                <w:i/>
                <w:sz w:val="20"/>
                <w:szCs w:val="20"/>
              </w:rPr>
            </w:pPr>
          </w:p>
          <w:p w14:paraId="11A510A9" w14:textId="77777777" w:rsidR="00DD78A0" w:rsidRPr="00AA6A17" w:rsidRDefault="00DD78A0" w:rsidP="001D2646">
            <w:pPr>
              <w:pStyle w:val="NoSpacing"/>
              <w:rPr>
                <w:rFonts w:asciiTheme="minorHAnsi" w:hAnsiTheme="minorHAnsi" w:cstheme="minorHAnsi"/>
                <w:i/>
                <w:sz w:val="20"/>
                <w:szCs w:val="20"/>
              </w:rPr>
            </w:pPr>
          </w:p>
          <w:p w14:paraId="047CCF88" w14:textId="77777777" w:rsidR="00DD78A0" w:rsidRPr="00AA6A17" w:rsidRDefault="00DD78A0" w:rsidP="001D2646">
            <w:pPr>
              <w:pStyle w:val="NoSpacing"/>
              <w:rPr>
                <w:rFonts w:asciiTheme="minorHAnsi" w:hAnsiTheme="minorHAnsi" w:cstheme="minorHAnsi"/>
                <w:i/>
                <w:sz w:val="20"/>
                <w:szCs w:val="20"/>
              </w:rPr>
            </w:pPr>
          </w:p>
          <w:p w14:paraId="4332475C" w14:textId="77777777" w:rsidR="00DD78A0" w:rsidRPr="00AA6A17" w:rsidRDefault="00DD78A0" w:rsidP="001D2646">
            <w:pPr>
              <w:pStyle w:val="NoSpacing"/>
              <w:rPr>
                <w:rFonts w:asciiTheme="minorHAnsi" w:hAnsiTheme="minorHAnsi" w:cstheme="minorHAnsi"/>
                <w:i/>
                <w:sz w:val="20"/>
                <w:szCs w:val="20"/>
              </w:rPr>
            </w:pPr>
          </w:p>
          <w:p w14:paraId="7AE85BAD" w14:textId="77777777" w:rsidR="00DD78A0" w:rsidRPr="00AA6A17" w:rsidRDefault="00DD78A0" w:rsidP="001D2646">
            <w:pPr>
              <w:pStyle w:val="NoSpacing"/>
              <w:rPr>
                <w:rFonts w:asciiTheme="minorHAnsi" w:hAnsiTheme="minorHAnsi" w:cstheme="minorHAnsi"/>
                <w:i/>
                <w:sz w:val="20"/>
                <w:szCs w:val="20"/>
              </w:rPr>
            </w:pPr>
          </w:p>
          <w:p w14:paraId="3F11F216" w14:textId="77777777" w:rsidR="00DD78A0" w:rsidRPr="00AA6A17" w:rsidRDefault="00DD78A0" w:rsidP="001D2646">
            <w:pPr>
              <w:pStyle w:val="NoSpacing"/>
              <w:rPr>
                <w:rFonts w:asciiTheme="minorHAnsi" w:hAnsiTheme="minorHAnsi" w:cstheme="minorHAnsi"/>
                <w:i/>
                <w:sz w:val="20"/>
                <w:szCs w:val="20"/>
              </w:rPr>
            </w:pPr>
          </w:p>
          <w:p w14:paraId="2E8101BF" w14:textId="77777777" w:rsidR="00DD78A0" w:rsidRPr="00AA6A17" w:rsidRDefault="00DD78A0" w:rsidP="001D2646">
            <w:pPr>
              <w:pStyle w:val="NoSpacing"/>
              <w:rPr>
                <w:rFonts w:asciiTheme="minorHAnsi" w:hAnsiTheme="minorHAnsi" w:cstheme="minorHAnsi"/>
                <w:i/>
                <w:sz w:val="20"/>
                <w:szCs w:val="20"/>
              </w:rPr>
            </w:pPr>
          </w:p>
          <w:p w14:paraId="262CC85E" w14:textId="77777777" w:rsidR="00DD78A0" w:rsidRPr="00AA6A17" w:rsidRDefault="00DD78A0" w:rsidP="001D2646">
            <w:pPr>
              <w:pStyle w:val="NoSpacing"/>
              <w:rPr>
                <w:rFonts w:asciiTheme="minorHAnsi" w:hAnsiTheme="minorHAnsi" w:cstheme="minorHAnsi"/>
                <w:i/>
                <w:sz w:val="20"/>
                <w:szCs w:val="20"/>
              </w:rPr>
            </w:pPr>
          </w:p>
          <w:p w14:paraId="1F0F78AB" w14:textId="77777777" w:rsidR="00DD78A0" w:rsidRPr="00AA6A17" w:rsidRDefault="00DD78A0" w:rsidP="001D2646">
            <w:pPr>
              <w:pStyle w:val="NoSpacing"/>
              <w:rPr>
                <w:rFonts w:asciiTheme="minorHAnsi" w:hAnsiTheme="minorHAnsi" w:cstheme="minorHAnsi"/>
                <w:i/>
                <w:sz w:val="20"/>
                <w:szCs w:val="20"/>
              </w:rPr>
            </w:pPr>
          </w:p>
          <w:p w14:paraId="66663755" w14:textId="77777777" w:rsidR="00DD78A0" w:rsidRPr="00AA6A17" w:rsidRDefault="00DD78A0" w:rsidP="001D2646">
            <w:pPr>
              <w:pStyle w:val="NoSpacing"/>
              <w:rPr>
                <w:rFonts w:asciiTheme="minorHAnsi" w:hAnsiTheme="minorHAnsi" w:cstheme="minorHAnsi"/>
                <w:i/>
                <w:sz w:val="20"/>
                <w:szCs w:val="20"/>
              </w:rPr>
            </w:pPr>
          </w:p>
          <w:p w14:paraId="7A65AF63" w14:textId="77777777" w:rsidR="00DD78A0" w:rsidRPr="00AA6A17" w:rsidRDefault="00DD78A0" w:rsidP="001D2646">
            <w:pPr>
              <w:pStyle w:val="NoSpacing"/>
              <w:rPr>
                <w:rFonts w:asciiTheme="minorHAnsi" w:hAnsiTheme="minorHAnsi" w:cstheme="minorHAnsi"/>
                <w:i/>
                <w:sz w:val="20"/>
                <w:szCs w:val="20"/>
              </w:rPr>
            </w:pPr>
          </w:p>
        </w:tc>
        <w:tc>
          <w:tcPr>
            <w:tcW w:w="2304" w:type="dxa"/>
            <w:tcBorders>
              <w:top w:val="single" w:sz="24" w:space="0" w:color="auto"/>
              <w:bottom w:val="single" w:sz="4" w:space="0" w:color="auto"/>
            </w:tcBorders>
          </w:tcPr>
          <w:p w14:paraId="2A065E4E" w14:textId="77777777" w:rsidR="00DD78A0" w:rsidRPr="00AA6A17" w:rsidRDefault="00DD78A0" w:rsidP="001D2646">
            <w:pPr>
              <w:rPr>
                <w:rFonts w:asciiTheme="minorHAnsi" w:hAnsiTheme="minorHAnsi" w:cstheme="minorHAnsi"/>
                <w:sz w:val="20"/>
                <w:szCs w:val="20"/>
              </w:rPr>
            </w:pPr>
            <w:r w:rsidRPr="00AA6A17">
              <w:rPr>
                <w:rFonts w:asciiTheme="minorHAnsi" w:hAnsiTheme="minorHAnsi" w:cstheme="minorHAnsi"/>
                <w:sz w:val="20"/>
                <w:szCs w:val="20"/>
              </w:rPr>
              <w:t>Mathematics is a compulsory subject in the national curriculum and that pupils’ prior knowledge plays an important role in how they learn.</w:t>
            </w:r>
          </w:p>
          <w:p w14:paraId="515C9B32" w14:textId="77777777" w:rsidR="00DD78A0" w:rsidRPr="00AA6A17" w:rsidRDefault="00DD78A0" w:rsidP="001D2646">
            <w:pPr>
              <w:rPr>
                <w:rFonts w:asciiTheme="minorHAnsi" w:hAnsiTheme="minorHAnsi" w:cstheme="minorHAnsi"/>
                <w:sz w:val="20"/>
                <w:szCs w:val="20"/>
              </w:rPr>
            </w:pPr>
          </w:p>
          <w:p w14:paraId="68BAA43B" w14:textId="77777777" w:rsidR="00DD78A0" w:rsidRPr="00AA6A17" w:rsidRDefault="00DD78A0" w:rsidP="001D2646">
            <w:pPr>
              <w:rPr>
                <w:rFonts w:asciiTheme="minorHAnsi" w:hAnsiTheme="minorHAnsi" w:cstheme="minorHAnsi"/>
                <w:sz w:val="20"/>
                <w:szCs w:val="20"/>
              </w:rPr>
            </w:pPr>
            <w:r w:rsidRPr="00AA6A17">
              <w:rPr>
                <w:rFonts w:asciiTheme="minorHAnsi" w:hAnsiTheme="minorHAnsi" w:cstheme="minorHAnsi"/>
                <w:sz w:val="20"/>
                <w:szCs w:val="20"/>
              </w:rPr>
              <w:t>Mathematics teachers should be aware of the current debates and national foci around mathematics as a subject.</w:t>
            </w:r>
          </w:p>
          <w:p w14:paraId="5B3B47D2"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bottom w:val="single" w:sz="4" w:space="0" w:color="auto"/>
            </w:tcBorders>
          </w:tcPr>
          <w:p w14:paraId="0C3F1BB5" w14:textId="77777777" w:rsidR="00DD78A0" w:rsidRPr="00AA6A17" w:rsidRDefault="00DD78A0" w:rsidP="001D2646">
            <w:pPr>
              <w:rPr>
                <w:rFonts w:asciiTheme="minorHAnsi" w:hAnsiTheme="minorHAnsi" w:cstheme="minorHAnsi"/>
                <w:sz w:val="20"/>
                <w:szCs w:val="20"/>
              </w:rPr>
            </w:pPr>
            <w:r w:rsidRPr="00AA6A17">
              <w:rPr>
                <w:rFonts w:asciiTheme="minorHAnsi" w:hAnsiTheme="minorHAnsi" w:cstheme="minorHAnsi"/>
                <w:sz w:val="20"/>
                <w:szCs w:val="20"/>
              </w:rPr>
              <w:t xml:space="preserve">Outstanding subject knowledge and awareness of the different pedagogical approaches are essential to teaching mathematics.  </w:t>
            </w:r>
          </w:p>
          <w:p w14:paraId="6C16AF1D" w14:textId="77777777" w:rsidR="00DD78A0" w:rsidRPr="00AA6A17" w:rsidRDefault="00DD78A0" w:rsidP="001D2646">
            <w:pPr>
              <w:rPr>
                <w:rFonts w:asciiTheme="minorHAnsi" w:hAnsiTheme="minorHAnsi" w:cstheme="minorHAnsi"/>
                <w:sz w:val="20"/>
                <w:szCs w:val="20"/>
              </w:rPr>
            </w:pPr>
          </w:p>
          <w:p w14:paraId="3D48ECDD" w14:textId="77777777" w:rsidR="00DD78A0" w:rsidRPr="00AA6A17" w:rsidRDefault="00DD78A0" w:rsidP="001D2646">
            <w:pPr>
              <w:rPr>
                <w:rFonts w:asciiTheme="minorHAnsi" w:hAnsiTheme="minorHAnsi" w:cstheme="minorHAnsi"/>
                <w:sz w:val="20"/>
                <w:szCs w:val="20"/>
              </w:rPr>
            </w:pPr>
            <w:r w:rsidRPr="00AA6A17">
              <w:rPr>
                <w:rFonts w:asciiTheme="minorHAnsi" w:hAnsiTheme="minorHAnsi" w:cstheme="minorHAnsi"/>
                <w:sz w:val="20"/>
                <w:szCs w:val="20"/>
              </w:rPr>
              <w:t xml:space="preserve">Mathematics teaching is informed by and informs educational policy. </w:t>
            </w:r>
          </w:p>
          <w:p w14:paraId="31B3A18B" w14:textId="77777777" w:rsidR="00DD78A0" w:rsidRPr="00AA6A17" w:rsidRDefault="00DD78A0" w:rsidP="001D2646">
            <w:pPr>
              <w:rPr>
                <w:rFonts w:asciiTheme="minorHAnsi" w:hAnsiTheme="minorHAnsi" w:cstheme="minorHAnsi"/>
                <w:sz w:val="20"/>
                <w:szCs w:val="20"/>
              </w:rPr>
            </w:pPr>
          </w:p>
          <w:p w14:paraId="5349215E" w14:textId="77777777" w:rsidR="00DD78A0" w:rsidRPr="00AA6A17" w:rsidRDefault="00DD78A0" w:rsidP="001D2646">
            <w:pPr>
              <w:rPr>
                <w:rFonts w:asciiTheme="minorHAnsi" w:hAnsiTheme="minorHAnsi" w:cstheme="minorHAnsi"/>
                <w:sz w:val="20"/>
                <w:szCs w:val="20"/>
              </w:rPr>
            </w:pPr>
            <w:r w:rsidRPr="00AA6A17">
              <w:rPr>
                <w:rFonts w:asciiTheme="minorHAnsi" w:hAnsiTheme="minorHAnsi" w:cstheme="minorHAnsi"/>
                <w:sz w:val="20"/>
                <w:szCs w:val="20"/>
              </w:rPr>
              <w:t xml:space="preserve">The subject of Mathematics contributes to the development of literacy and numeracy across the curriculum.  </w:t>
            </w:r>
          </w:p>
          <w:p w14:paraId="3792051D"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bottom w:val="single" w:sz="4" w:space="0" w:color="auto"/>
            </w:tcBorders>
          </w:tcPr>
          <w:p w14:paraId="77DB0DF0"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Pupils’ misconceptions in mathematics are pivotal in planning for effective pupil progression.</w:t>
            </w:r>
          </w:p>
          <w:p w14:paraId="29B29950" w14:textId="77777777" w:rsidR="00DD78A0" w:rsidRPr="00AA6A17" w:rsidRDefault="00DD78A0" w:rsidP="001D2646">
            <w:pPr>
              <w:pStyle w:val="NoSpacing"/>
              <w:ind w:left="360"/>
              <w:rPr>
                <w:rFonts w:asciiTheme="minorHAnsi" w:hAnsiTheme="minorHAnsi" w:cstheme="minorHAnsi"/>
                <w:sz w:val="20"/>
                <w:szCs w:val="20"/>
              </w:rPr>
            </w:pPr>
          </w:p>
          <w:p w14:paraId="43B065E8" w14:textId="4CAF05D3"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A series of well-planned series of lessons that draws upon pupil</w:t>
            </w:r>
            <w:r w:rsidR="00B2740D">
              <w:rPr>
                <w:rFonts w:asciiTheme="minorHAnsi" w:hAnsiTheme="minorHAnsi" w:cstheme="minorHAnsi"/>
                <w:sz w:val="20"/>
                <w:szCs w:val="20"/>
              </w:rPr>
              <w:t>s’</w:t>
            </w:r>
            <w:r w:rsidRPr="00AA6A17">
              <w:rPr>
                <w:rFonts w:asciiTheme="minorHAnsi" w:hAnsiTheme="minorHAnsi" w:cstheme="minorHAnsi"/>
                <w:sz w:val="20"/>
                <w:szCs w:val="20"/>
              </w:rPr>
              <w:t xml:space="preserve"> knowledge retrieval enables pupil</w:t>
            </w:r>
            <w:r w:rsidR="00B2740D">
              <w:rPr>
                <w:rFonts w:asciiTheme="minorHAnsi" w:hAnsiTheme="minorHAnsi" w:cstheme="minorHAnsi"/>
                <w:sz w:val="20"/>
                <w:szCs w:val="20"/>
              </w:rPr>
              <w:t>s’</w:t>
            </w:r>
            <w:r w:rsidRPr="00AA6A17">
              <w:rPr>
                <w:rFonts w:asciiTheme="minorHAnsi" w:hAnsiTheme="minorHAnsi" w:cstheme="minorHAnsi"/>
                <w:sz w:val="20"/>
                <w:szCs w:val="20"/>
              </w:rPr>
              <w:t xml:space="preserve"> learning to occur in a meaningful way</w:t>
            </w:r>
          </w:p>
          <w:p w14:paraId="614258EF"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bottom w:val="single" w:sz="4" w:space="0" w:color="auto"/>
            </w:tcBorders>
          </w:tcPr>
          <w:p w14:paraId="495AB8FE"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Curriculum intent and implementation is driven by UK national Government policy and schools wrestle with balancing such policy with their own local context.</w:t>
            </w:r>
          </w:p>
          <w:p w14:paraId="3877BEE4" w14:textId="77777777" w:rsidR="00DD78A0" w:rsidRPr="00AA6A17" w:rsidRDefault="00DD78A0" w:rsidP="001D2646">
            <w:pPr>
              <w:pStyle w:val="NoSpacing"/>
              <w:rPr>
                <w:rFonts w:asciiTheme="minorHAnsi" w:hAnsiTheme="minorHAnsi" w:cstheme="minorHAnsi"/>
                <w:sz w:val="20"/>
                <w:szCs w:val="20"/>
              </w:rPr>
            </w:pPr>
          </w:p>
          <w:p w14:paraId="64E309C4"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Teaching key mathematical concepts through modelling and intelligent practice should usually precede problem-solving.  </w:t>
            </w:r>
          </w:p>
        </w:tc>
        <w:tc>
          <w:tcPr>
            <w:tcW w:w="2304" w:type="dxa"/>
            <w:tcBorders>
              <w:top w:val="single" w:sz="24" w:space="0" w:color="auto"/>
              <w:bottom w:val="single" w:sz="4" w:space="0" w:color="auto"/>
            </w:tcBorders>
          </w:tcPr>
          <w:p w14:paraId="74FA9558"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Planned use of discourse can support pupils’ thinking and reasoning in Mathematics.</w:t>
            </w:r>
          </w:p>
        </w:tc>
        <w:tc>
          <w:tcPr>
            <w:tcW w:w="2001" w:type="dxa"/>
            <w:tcBorders>
              <w:top w:val="single" w:sz="24" w:space="0" w:color="auto"/>
              <w:bottom w:val="single" w:sz="4" w:space="0" w:color="auto"/>
              <w:right w:val="single" w:sz="24" w:space="0" w:color="auto"/>
            </w:tcBorders>
          </w:tcPr>
          <w:p w14:paraId="4C403572"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Reflection and metacognition are important factors for pupils’ progress in Mathematics teaching.</w:t>
            </w:r>
          </w:p>
        </w:tc>
      </w:tr>
      <w:tr w:rsidR="00DD78A0" w:rsidRPr="00AA6A17" w14:paraId="630943B0" w14:textId="77777777" w:rsidTr="00AA6A17">
        <w:trPr>
          <w:cantSplit/>
          <w:trHeight w:val="355"/>
        </w:trPr>
        <w:tc>
          <w:tcPr>
            <w:tcW w:w="696" w:type="dxa"/>
            <w:vMerge/>
            <w:tcBorders>
              <w:left w:val="single" w:sz="24" w:space="0" w:color="auto"/>
            </w:tcBorders>
            <w:textDirection w:val="btLr"/>
          </w:tcPr>
          <w:p w14:paraId="3A5398BF" w14:textId="77777777" w:rsidR="00DD78A0" w:rsidRPr="00AA6A17" w:rsidRDefault="00DD78A0" w:rsidP="001D2646">
            <w:pPr>
              <w:pStyle w:val="NoSpacing"/>
              <w:ind w:left="113" w:right="113"/>
              <w:jc w:val="center"/>
              <w:rPr>
                <w:rFonts w:asciiTheme="minorHAnsi" w:hAnsiTheme="minorHAnsi" w:cstheme="minorHAnsi"/>
                <w:sz w:val="20"/>
                <w:szCs w:val="20"/>
              </w:rPr>
            </w:pPr>
          </w:p>
        </w:tc>
        <w:tc>
          <w:tcPr>
            <w:tcW w:w="405" w:type="dxa"/>
            <w:vMerge/>
            <w:tcBorders>
              <w:bottom w:val="single" w:sz="24" w:space="0" w:color="auto"/>
            </w:tcBorders>
            <w:textDirection w:val="btLr"/>
            <w:vAlign w:val="center"/>
          </w:tcPr>
          <w:p w14:paraId="3417B054" w14:textId="77777777" w:rsidR="00DD78A0" w:rsidRPr="00AA6A17" w:rsidRDefault="00DD78A0" w:rsidP="00AA6A17">
            <w:pPr>
              <w:pStyle w:val="NoSpacing"/>
              <w:ind w:left="113" w:right="113"/>
              <w:jc w:val="center"/>
              <w:rPr>
                <w:rFonts w:asciiTheme="minorHAnsi" w:hAnsiTheme="minorHAnsi" w:cstheme="minorHAnsi"/>
                <w:sz w:val="20"/>
                <w:szCs w:val="20"/>
              </w:rPr>
            </w:pPr>
          </w:p>
        </w:tc>
        <w:tc>
          <w:tcPr>
            <w:tcW w:w="992" w:type="dxa"/>
            <w:tcBorders>
              <w:bottom w:val="single" w:sz="24" w:space="0" w:color="auto"/>
            </w:tcBorders>
          </w:tcPr>
          <w:p w14:paraId="0BD4514C"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Learn how to:</w:t>
            </w:r>
          </w:p>
          <w:p w14:paraId="6B3F8EB9" w14:textId="77777777" w:rsidR="00DD78A0" w:rsidRPr="00AA6A17" w:rsidRDefault="00DD78A0" w:rsidP="001D2646">
            <w:pPr>
              <w:pStyle w:val="NoSpacing"/>
              <w:rPr>
                <w:rFonts w:asciiTheme="minorHAnsi" w:hAnsiTheme="minorHAnsi" w:cstheme="minorHAnsi"/>
                <w:i/>
                <w:sz w:val="20"/>
                <w:szCs w:val="20"/>
              </w:rPr>
            </w:pPr>
          </w:p>
        </w:tc>
        <w:tc>
          <w:tcPr>
            <w:tcW w:w="2304" w:type="dxa"/>
            <w:tcBorders>
              <w:bottom w:val="single" w:sz="24" w:space="0" w:color="auto"/>
            </w:tcBorders>
          </w:tcPr>
          <w:p w14:paraId="00533F4E"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Model mathematical techniques that develop pupils’ fluency in Mathematics.  </w:t>
            </w:r>
          </w:p>
          <w:p w14:paraId="14B03CA0" w14:textId="77777777" w:rsidR="00DD78A0" w:rsidRPr="00AA6A17" w:rsidRDefault="00DD78A0" w:rsidP="001D2646">
            <w:pPr>
              <w:pStyle w:val="NoSpacing"/>
              <w:rPr>
                <w:rFonts w:asciiTheme="minorHAnsi" w:hAnsiTheme="minorHAnsi" w:cstheme="minorHAnsi"/>
                <w:sz w:val="20"/>
                <w:szCs w:val="20"/>
              </w:rPr>
            </w:pPr>
          </w:p>
          <w:p w14:paraId="48127CD3" w14:textId="77777777" w:rsidR="00DD78A0" w:rsidRPr="00AA6A17" w:rsidRDefault="00DD78A0" w:rsidP="001D2646">
            <w:pPr>
              <w:pStyle w:val="NoSpacing"/>
              <w:rPr>
                <w:rFonts w:asciiTheme="minorHAnsi" w:hAnsiTheme="minorHAnsi" w:cstheme="minorHAnsi"/>
                <w:sz w:val="20"/>
                <w:szCs w:val="20"/>
              </w:rPr>
            </w:pPr>
          </w:p>
          <w:p w14:paraId="084B836D" w14:textId="77777777" w:rsidR="00DD78A0" w:rsidRPr="00AA6A17" w:rsidRDefault="00DD78A0" w:rsidP="001D2646">
            <w:pPr>
              <w:pStyle w:val="NoSpacing"/>
              <w:rPr>
                <w:rFonts w:asciiTheme="minorHAnsi" w:hAnsiTheme="minorHAnsi" w:cstheme="minorHAnsi"/>
                <w:sz w:val="20"/>
                <w:szCs w:val="20"/>
              </w:rPr>
            </w:pPr>
          </w:p>
        </w:tc>
        <w:tc>
          <w:tcPr>
            <w:tcW w:w="2304" w:type="dxa"/>
            <w:tcBorders>
              <w:bottom w:val="single" w:sz="24" w:space="0" w:color="auto"/>
            </w:tcBorders>
          </w:tcPr>
          <w:p w14:paraId="53FDB14E"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Create various opportunities for all pupils to become more secure in their conceptual understanding of curriculum topics of Mathematics.</w:t>
            </w:r>
          </w:p>
          <w:p w14:paraId="4687ECD4" w14:textId="77777777" w:rsidR="00DD78A0" w:rsidRPr="00AA6A17" w:rsidRDefault="00DD78A0" w:rsidP="001D2646">
            <w:pPr>
              <w:pStyle w:val="NoSpacing"/>
              <w:rPr>
                <w:rFonts w:asciiTheme="minorHAnsi" w:hAnsiTheme="minorHAnsi" w:cstheme="minorHAnsi"/>
                <w:sz w:val="20"/>
                <w:szCs w:val="20"/>
              </w:rPr>
            </w:pPr>
          </w:p>
          <w:p w14:paraId="679565A4"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Design lessons which include opportunities for teaching, practice and assessment and build on prior subject knowledge.</w:t>
            </w:r>
          </w:p>
          <w:p w14:paraId="6969429B" w14:textId="77777777" w:rsidR="00DD78A0" w:rsidRPr="00AA6A17" w:rsidRDefault="00DD78A0" w:rsidP="001D2646">
            <w:pPr>
              <w:rPr>
                <w:rFonts w:asciiTheme="minorHAnsi" w:hAnsiTheme="minorHAnsi" w:cstheme="minorHAnsi"/>
                <w:sz w:val="20"/>
                <w:szCs w:val="20"/>
              </w:rPr>
            </w:pPr>
          </w:p>
          <w:p w14:paraId="062D2215" w14:textId="77777777" w:rsidR="00DD78A0" w:rsidRPr="00AA6A17" w:rsidRDefault="00DD78A0" w:rsidP="001D2646">
            <w:pPr>
              <w:rPr>
                <w:rFonts w:asciiTheme="minorHAnsi" w:hAnsiTheme="minorHAnsi" w:cstheme="minorHAnsi"/>
                <w:sz w:val="20"/>
                <w:szCs w:val="20"/>
              </w:rPr>
            </w:pPr>
            <w:r w:rsidRPr="00AA6A17">
              <w:rPr>
                <w:rFonts w:asciiTheme="minorHAnsi" w:hAnsiTheme="minorHAnsi" w:cstheme="minorHAnsi"/>
                <w:sz w:val="20"/>
                <w:szCs w:val="20"/>
              </w:rPr>
              <w:t xml:space="preserve">Address and respond to common misconceptions in Mathematics.  </w:t>
            </w:r>
          </w:p>
          <w:p w14:paraId="0C813714" w14:textId="77777777" w:rsidR="00DD78A0" w:rsidRPr="00AA6A17" w:rsidRDefault="00DD78A0" w:rsidP="001D2646">
            <w:pPr>
              <w:pStyle w:val="NoSpacing"/>
              <w:rPr>
                <w:rFonts w:asciiTheme="minorHAnsi" w:hAnsiTheme="minorHAnsi" w:cstheme="minorHAnsi"/>
                <w:sz w:val="20"/>
                <w:szCs w:val="20"/>
              </w:rPr>
            </w:pPr>
          </w:p>
        </w:tc>
        <w:tc>
          <w:tcPr>
            <w:tcW w:w="2304" w:type="dxa"/>
            <w:tcBorders>
              <w:bottom w:val="single" w:sz="24" w:space="0" w:color="auto"/>
            </w:tcBorders>
          </w:tcPr>
          <w:p w14:paraId="542ABDA0"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Select and use appropriate pedagogies within their teaching of various mathematics topics within the curriculum.  </w:t>
            </w:r>
          </w:p>
        </w:tc>
        <w:tc>
          <w:tcPr>
            <w:tcW w:w="2304" w:type="dxa"/>
            <w:tcBorders>
              <w:bottom w:val="single" w:sz="24" w:space="0" w:color="auto"/>
            </w:tcBorders>
          </w:tcPr>
          <w:p w14:paraId="06B98848"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Deliver a series of lessons that effectively build and link to pupils’ knowledge of mathematics and appropriate cross-curriculum links.  </w:t>
            </w:r>
          </w:p>
          <w:p w14:paraId="16ADEDE0" w14:textId="77777777" w:rsidR="00DD78A0" w:rsidRPr="00AA6A17" w:rsidRDefault="00DD78A0" w:rsidP="001D2646">
            <w:pPr>
              <w:pStyle w:val="NoSpacing"/>
              <w:rPr>
                <w:rFonts w:asciiTheme="minorHAnsi" w:hAnsiTheme="minorHAnsi" w:cstheme="minorHAnsi"/>
                <w:sz w:val="20"/>
                <w:szCs w:val="20"/>
              </w:rPr>
            </w:pPr>
          </w:p>
        </w:tc>
        <w:tc>
          <w:tcPr>
            <w:tcW w:w="2304" w:type="dxa"/>
            <w:tcBorders>
              <w:bottom w:val="single" w:sz="24" w:space="0" w:color="auto"/>
            </w:tcBorders>
          </w:tcPr>
          <w:p w14:paraId="298B7B4D"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Carefully design and manage group work in a structured way to ensure mathematical understanding is developed.</w:t>
            </w:r>
          </w:p>
          <w:p w14:paraId="6705F30A" w14:textId="77777777" w:rsidR="00DD78A0" w:rsidRPr="00AA6A17" w:rsidRDefault="00DD78A0" w:rsidP="001D2646">
            <w:pPr>
              <w:pStyle w:val="NoSpacing"/>
              <w:rPr>
                <w:rFonts w:asciiTheme="minorHAnsi" w:hAnsiTheme="minorHAnsi" w:cstheme="minorHAnsi"/>
                <w:sz w:val="20"/>
                <w:szCs w:val="20"/>
              </w:rPr>
            </w:pPr>
          </w:p>
          <w:p w14:paraId="6A49BE11" w14:textId="3BF50E03"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Provide pupils with success criteria and appropriate support </w:t>
            </w:r>
            <w:r w:rsidR="00B2740D">
              <w:rPr>
                <w:rFonts w:asciiTheme="minorHAnsi" w:hAnsiTheme="minorHAnsi" w:cstheme="minorHAnsi"/>
                <w:sz w:val="20"/>
                <w:szCs w:val="20"/>
              </w:rPr>
              <w:t>that</w:t>
            </w:r>
            <w:r w:rsidRPr="00AA6A17">
              <w:rPr>
                <w:rFonts w:asciiTheme="minorHAnsi" w:hAnsiTheme="minorHAnsi" w:cstheme="minorHAnsi"/>
                <w:sz w:val="20"/>
                <w:szCs w:val="20"/>
              </w:rPr>
              <w:t xml:space="preserve"> assist in developing them as learners.  </w:t>
            </w:r>
          </w:p>
        </w:tc>
        <w:tc>
          <w:tcPr>
            <w:tcW w:w="2001" w:type="dxa"/>
            <w:tcBorders>
              <w:bottom w:val="single" w:sz="24" w:space="0" w:color="auto"/>
              <w:right w:val="single" w:sz="24" w:space="0" w:color="auto"/>
            </w:tcBorders>
          </w:tcPr>
          <w:p w14:paraId="2A0D808C"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color w:val="333333"/>
                <w:sz w:val="20"/>
                <w:szCs w:val="20"/>
                <w:shd w:val="clear" w:color="auto" w:fill="FCFCFC"/>
              </w:rPr>
              <w:t>Contribute to curriculum and materials design that supports mathematical learning.</w:t>
            </w:r>
          </w:p>
        </w:tc>
      </w:tr>
      <w:tr w:rsidR="00DD78A0" w:rsidRPr="00AA6A17" w14:paraId="4D1F23E3" w14:textId="77777777" w:rsidTr="00AA6A17">
        <w:trPr>
          <w:cantSplit/>
          <w:trHeight w:val="355"/>
        </w:trPr>
        <w:tc>
          <w:tcPr>
            <w:tcW w:w="696" w:type="dxa"/>
            <w:vMerge/>
            <w:tcBorders>
              <w:left w:val="single" w:sz="24" w:space="0" w:color="auto"/>
            </w:tcBorders>
            <w:textDirection w:val="btLr"/>
          </w:tcPr>
          <w:p w14:paraId="7576A60E" w14:textId="77777777" w:rsidR="00DD78A0" w:rsidRPr="00AA6A17" w:rsidRDefault="00DD78A0" w:rsidP="001D2646">
            <w:pPr>
              <w:pStyle w:val="NoSpacing"/>
              <w:ind w:left="113" w:right="113"/>
              <w:jc w:val="center"/>
              <w:rPr>
                <w:rFonts w:asciiTheme="minorHAnsi" w:hAnsiTheme="minorHAnsi" w:cstheme="minorHAnsi"/>
                <w:sz w:val="20"/>
                <w:szCs w:val="20"/>
              </w:rPr>
            </w:pPr>
          </w:p>
        </w:tc>
        <w:tc>
          <w:tcPr>
            <w:tcW w:w="405" w:type="dxa"/>
            <w:vMerge w:val="restart"/>
            <w:tcBorders>
              <w:top w:val="single" w:sz="24" w:space="0" w:color="auto"/>
            </w:tcBorders>
            <w:textDirection w:val="btLr"/>
            <w:vAlign w:val="center"/>
          </w:tcPr>
          <w:p w14:paraId="63CD4F3C" w14:textId="77777777" w:rsidR="00DD78A0" w:rsidRPr="00AA6A17" w:rsidRDefault="00DD78A0" w:rsidP="00AA6A17">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Curriculum &amp; subject knowledge</w:t>
            </w:r>
          </w:p>
        </w:tc>
        <w:tc>
          <w:tcPr>
            <w:tcW w:w="992" w:type="dxa"/>
            <w:tcBorders>
              <w:top w:val="single" w:sz="24" w:space="0" w:color="auto"/>
            </w:tcBorders>
          </w:tcPr>
          <w:p w14:paraId="56659D38"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134D40D1" w14:textId="77777777" w:rsidR="00DD78A0" w:rsidRPr="00AA6A17" w:rsidRDefault="00DD78A0" w:rsidP="001D2646">
            <w:pPr>
              <w:pStyle w:val="NoSpacing"/>
              <w:rPr>
                <w:rFonts w:asciiTheme="minorHAnsi" w:hAnsiTheme="minorHAnsi" w:cstheme="minorHAnsi"/>
                <w:i/>
                <w:sz w:val="20"/>
                <w:szCs w:val="20"/>
              </w:rPr>
            </w:pPr>
          </w:p>
        </w:tc>
        <w:tc>
          <w:tcPr>
            <w:tcW w:w="2304" w:type="dxa"/>
            <w:tcBorders>
              <w:top w:val="single" w:sz="24" w:space="0" w:color="auto"/>
            </w:tcBorders>
          </w:tcPr>
          <w:p w14:paraId="15BC52BE"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The mathematics curriculum includes a coherent programme of content and opportunities for children to develop their reasoning, problem-solving and fluency. </w:t>
            </w:r>
          </w:p>
          <w:p w14:paraId="74BEFB11" w14:textId="77777777" w:rsidR="00DD78A0" w:rsidRPr="00AA6A17" w:rsidRDefault="00DD78A0" w:rsidP="001D2646">
            <w:pPr>
              <w:pStyle w:val="NoSpacing"/>
              <w:rPr>
                <w:rFonts w:asciiTheme="minorHAnsi" w:hAnsiTheme="minorHAnsi" w:cstheme="minorHAnsi"/>
                <w:sz w:val="20"/>
                <w:szCs w:val="20"/>
              </w:rPr>
            </w:pPr>
          </w:p>
          <w:p w14:paraId="5DB2B648"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Mastery in mathematics is based on the 5 ‘big ideas’ that promote conceptual understanding.</w:t>
            </w:r>
          </w:p>
        </w:tc>
        <w:tc>
          <w:tcPr>
            <w:tcW w:w="2304" w:type="dxa"/>
            <w:tcBorders>
              <w:top w:val="single" w:sz="24" w:space="0" w:color="auto"/>
            </w:tcBorders>
          </w:tcPr>
          <w:p w14:paraId="2C07D2C8"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Sequencing of subject knowledge in mathematics is an important aspect of pupils’ learning. </w:t>
            </w:r>
          </w:p>
          <w:p w14:paraId="432E0857" w14:textId="77777777" w:rsidR="00DD78A0" w:rsidRPr="00AA6A17" w:rsidRDefault="00DD78A0" w:rsidP="001D2646">
            <w:pPr>
              <w:pStyle w:val="NoSpacing"/>
              <w:rPr>
                <w:rFonts w:asciiTheme="minorHAnsi" w:hAnsiTheme="minorHAnsi" w:cstheme="minorHAnsi"/>
                <w:sz w:val="20"/>
                <w:szCs w:val="20"/>
              </w:rPr>
            </w:pPr>
          </w:p>
          <w:p w14:paraId="5802C89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Promoting literacy within mathematics can contribute to the way in which pupils develop their learning.</w:t>
            </w:r>
          </w:p>
          <w:p w14:paraId="7DD66AFF" w14:textId="77777777" w:rsidR="00DD78A0" w:rsidRPr="00AA6A17" w:rsidRDefault="00DD78A0" w:rsidP="001D2646">
            <w:pPr>
              <w:pStyle w:val="NoSpacing"/>
              <w:rPr>
                <w:rFonts w:asciiTheme="minorHAnsi" w:hAnsiTheme="minorHAnsi" w:cstheme="minorHAnsi"/>
                <w:sz w:val="20"/>
                <w:szCs w:val="20"/>
              </w:rPr>
            </w:pPr>
          </w:p>
          <w:p w14:paraId="25D3BB8A"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Sharing mathematics resources/activities with experienced colleagues is an effective way of developing curriculum subject knowledge and can reduce workload where relevant.  </w:t>
            </w:r>
          </w:p>
          <w:p w14:paraId="46CE5D32"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tcBorders>
          </w:tcPr>
          <w:p w14:paraId="75DA2C9D"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Supporting pupils’ learning involves self-auditing their own subject and curriculum knowledge; identifying potential gaps; and using mathematical definitions and terminology in a meaningful way. </w:t>
            </w:r>
          </w:p>
        </w:tc>
        <w:tc>
          <w:tcPr>
            <w:tcW w:w="2304" w:type="dxa"/>
            <w:tcBorders>
              <w:top w:val="single" w:sz="24" w:space="0" w:color="auto"/>
            </w:tcBorders>
          </w:tcPr>
          <w:p w14:paraId="4DEE80FD"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Effective use of mathematical vocabulary and terminology promotes links to reading and literacy in mathematics. </w:t>
            </w:r>
          </w:p>
          <w:p w14:paraId="51D750C9" w14:textId="77777777" w:rsidR="00DD78A0" w:rsidRPr="00AA6A17" w:rsidRDefault="00DD78A0" w:rsidP="001D2646">
            <w:pPr>
              <w:pStyle w:val="NoSpacing"/>
              <w:rPr>
                <w:rFonts w:asciiTheme="minorHAnsi" w:hAnsiTheme="minorHAnsi" w:cstheme="minorHAnsi"/>
                <w:sz w:val="20"/>
                <w:szCs w:val="20"/>
              </w:rPr>
            </w:pPr>
          </w:p>
          <w:p w14:paraId="4C4317EB"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Continuing to develop subject knowledge allows for more secure understanding of alternative mathematical methods. </w:t>
            </w:r>
          </w:p>
          <w:p w14:paraId="44F97799"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tcBorders>
          </w:tcPr>
          <w:p w14:paraId="316E11A2" w14:textId="77777777" w:rsidR="00DD78A0" w:rsidRPr="00AA6A17" w:rsidRDefault="00DD78A0" w:rsidP="001D2646">
            <w:pPr>
              <w:pStyle w:val="NoSpacing"/>
              <w:rPr>
                <w:rFonts w:asciiTheme="minorHAnsi" w:hAnsiTheme="minorHAnsi" w:cstheme="minorHAnsi"/>
                <w:color w:val="333333"/>
                <w:spacing w:val="2"/>
                <w:sz w:val="20"/>
                <w:szCs w:val="20"/>
                <w:shd w:val="clear" w:color="auto" w:fill="FCFCFC"/>
              </w:rPr>
            </w:pPr>
            <w:r w:rsidRPr="00AA6A17">
              <w:rPr>
                <w:rFonts w:asciiTheme="minorHAnsi" w:hAnsiTheme="minorHAnsi" w:cstheme="minorHAnsi"/>
                <w:color w:val="333333"/>
                <w:spacing w:val="2"/>
                <w:sz w:val="20"/>
                <w:szCs w:val="20"/>
                <w:shd w:val="clear" w:color="auto" w:fill="FCFCFC"/>
              </w:rPr>
              <w:t>Mathematical problem solving can be used to challenge and extend pupils’ thinking.</w:t>
            </w:r>
          </w:p>
          <w:p w14:paraId="66A740A7" w14:textId="77777777" w:rsidR="00DD78A0" w:rsidRPr="00AA6A17" w:rsidRDefault="00DD78A0" w:rsidP="001D2646">
            <w:pPr>
              <w:pStyle w:val="NoSpacing"/>
              <w:rPr>
                <w:rFonts w:asciiTheme="minorHAnsi" w:hAnsiTheme="minorHAnsi" w:cstheme="minorHAnsi"/>
                <w:color w:val="333333"/>
                <w:spacing w:val="2"/>
                <w:sz w:val="20"/>
                <w:szCs w:val="20"/>
                <w:shd w:val="clear" w:color="auto" w:fill="FCFCFC"/>
              </w:rPr>
            </w:pPr>
          </w:p>
          <w:p w14:paraId="3968277A"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pacing w:val="2"/>
                <w:sz w:val="20"/>
                <w:szCs w:val="20"/>
                <w:shd w:val="clear" w:color="auto" w:fill="FCFCFC"/>
              </w:rPr>
              <w:t xml:space="preserve">The curriculum intent and implementation in mathematics is driven by national and local stakeholders who may have competing interests.  </w:t>
            </w:r>
          </w:p>
        </w:tc>
        <w:tc>
          <w:tcPr>
            <w:tcW w:w="2001" w:type="dxa"/>
            <w:tcBorders>
              <w:top w:val="single" w:sz="24" w:space="0" w:color="auto"/>
              <w:right w:val="single" w:sz="24" w:space="0" w:color="auto"/>
            </w:tcBorders>
          </w:tcPr>
          <w:p w14:paraId="6BBF40DE" w14:textId="77777777" w:rsidR="00DD78A0" w:rsidRPr="00AA6A17" w:rsidRDefault="00DD78A0" w:rsidP="001D2646">
            <w:pPr>
              <w:pStyle w:val="NoSpacing"/>
              <w:rPr>
                <w:rFonts w:asciiTheme="minorHAnsi" w:hAnsiTheme="minorHAnsi" w:cstheme="minorHAnsi"/>
                <w:color w:val="222222"/>
                <w:sz w:val="20"/>
                <w:szCs w:val="20"/>
              </w:rPr>
            </w:pPr>
            <w:r w:rsidRPr="00AA6A17">
              <w:rPr>
                <w:rFonts w:asciiTheme="minorHAnsi" w:hAnsiTheme="minorHAnsi" w:cstheme="minorHAnsi"/>
                <w:sz w:val="20"/>
                <w:szCs w:val="20"/>
              </w:rPr>
              <w:t>The ECT period will provide</w:t>
            </w:r>
            <w:r w:rsidRPr="00AA6A17">
              <w:rPr>
                <w:rFonts w:asciiTheme="minorHAnsi" w:hAnsiTheme="minorHAnsi" w:cstheme="minorHAnsi"/>
                <w:color w:val="222222"/>
                <w:sz w:val="20"/>
                <w:szCs w:val="20"/>
              </w:rPr>
              <w:t xml:space="preserve"> them with opportunities to develop knowledge and skills that will broaden their teaching approaches.</w:t>
            </w:r>
          </w:p>
          <w:p w14:paraId="232884C7" w14:textId="77777777" w:rsidR="00DD78A0" w:rsidRPr="00AA6A17" w:rsidRDefault="00DD78A0" w:rsidP="001D2646">
            <w:pPr>
              <w:pStyle w:val="NoSpacing"/>
              <w:rPr>
                <w:rFonts w:asciiTheme="minorHAnsi" w:hAnsiTheme="minorHAnsi" w:cstheme="minorHAnsi"/>
                <w:color w:val="222222"/>
                <w:sz w:val="20"/>
                <w:szCs w:val="20"/>
              </w:rPr>
            </w:pPr>
          </w:p>
          <w:p w14:paraId="647A9125"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color w:val="222222"/>
                <w:sz w:val="20"/>
                <w:szCs w:val="20"/>
              </w:rPr>
              <w:t>A range of mathematical approaches should be applied to enable an inclusive curriculum.</w:t>
            </w:r>
          </w:p>
        </w:tc>
      </w:tr>
      <w:tr w:rsidR="00DD78A0" w:rsidRPr="00AA6A17" w14:paraId="4EBC36D2" w14:textId="77777777" w:rsidTr="00AA6A17">
        <w:trPr>
          <w:cantSplit/>
          <w:trHeight w:val="355"/>
        </w:trPr>
        <w:tc>
          <w:tcPr>
            <w:tcW w:w="696" w:type="dxa"/>
            <w:vMerge/>
            <w:tcBorders>
              <w:left w:val="single" w:sz="24" w:space="0" w:color="auto"/>
              <w:bottom w:val="single" w:sz="24" w:space="0" w:color="auto"/>
            </w:tcBorders>
            <w:textDirection w:val="btLr"/>
          </w:tcPr>
          <w:p w14:paraId="3EB0A770" w14:textId="77777777" w:rsidR="00DD78A0" w:rsidRPr="00AA6A17" w:rsidRDefault="00DD78A0" w:rsidP="001D2646">
            <w:pPr>
              <w:pStyle w:val="NoSpacing"/>
              <w:ind w:left="113" w:right="113"/>
              <w:jc w:val="center"/>
              <w:rPr>
                <w:rFonts w:asciiTheme="minorHAnsi" w:hAnsiTheme="minorHAnsi" w:cstheme="minorHAnsi"/>
                <w:sz w:val="20"/>
                <w:szCs w:val="20"/>
              </w:rPr>
            </w:pPr>
          </w:p>
        </w:tc>
        <w:tc>
          <w:tcPr>
            <w:tcW w:w="405" w:type="dxa"/>
            <w:vMerge/>
            <w:tcBorders>
              <w:bottom w:val="single" w:sz="24" w:space="0" w:color="auto"/>
            </w:tcBorders>
            <w:textDirection w:val="btLr"/>
            <w:vAlign w:val="center"/>
          </w:tcPr>
          <w:p w14:paraId="1A1443B7" w14:textId="77777777" w:rsidR="00DD78A0" w:rsidRPr="00AA6A17" w:rsidRDefault="00DD78A0" w:rsidP="00AA6A17">
            <w:pPr>
              <w:pStyle w:val="NoSpacing"/>
              <w:ind w:left="113" w:right="113"/>
              <w:jc w:val="center"/>
              <w:rPr>
                <w:rFonts w:asciiTheme="minorHAnsi" w:hAnsiTheme="minorHAnsi" w:cstheme="minorHAnsi"/>
                <w:sz w:val="20"/>
                <w:szCs w:val="20"/>
              </w:rPr>
            </w:pPr>
          </w:p>
        </w:tc>
        <w:tc>
          <w:tcPr>
            <w:tcW w:w="992" w:type="dxa"/>
            <w:tcBorders>
              <w:bottom w:val="single" w:sz="24" w:space="0" w:color="auto"/>
            </w:tcBorders>
          </w:tcPr>
          <w:p w14:paraId="167676A9"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Learn how to:</w:t>
            </w:r>
          </w:p>
        </w:tc>
        <w:tc>
          <w:tcPr>
            <w:tcW w:w="2304" w:type="dxa"/>
            <w:tcBorders>
              <w:bottom w:val="single" w:sz="24" w:space="0" w:color="auto"/>
            </w:tcBorders>
          </w:tcPr>
          <w:p w14:paraId="59B2E731"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Audit their own mathematics subject knowledge and devise an action to address gaps of knowledge.  </w:t>
            </w:r>
          </w:p>
          <w:p w14:paraId="3F5C2CAD" w14:textId="77777777" w:rsidR="00DD78A0" w:rsidRPr="00AA6A17" w:rsidRDefault="00DD78A0" w:rsidP="001D2646">
            <w:pPr>
              <w:pStyle w:val="NoSpacing"/>
              <w:rPr>
                <w:rFonts w:asciiTheme="minorHAnsi" w:hAnsiTheme="minorHAnsi" w:cstheme="minorHAnsi"/>
                <w:sz w:val="20"/>
                <w:szCs w:val="20"/>
              </w:rPr>
            </w:pPr>
          </w:p>
        </w:tc>
        <w:tc>
          <w:tcPr>
            <w:tcW w:w="2304" w:type="dxa"/>
            <w:tcBorders>
              <w:bottom w:val="single" w:sz="24" w:space="0" w:color="auto"/>
            </w:tcBorders>
          </w:tcPr>
          <w:p w14:paraId="4E2AB593"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Develop cross-curricular links between mathematics and other subjects.  </w:t>
            </w:r>
          </w:p>
          <w:p w14:paraId="5784A23E" w14:textId="77777777" w:rsidR="00DD78A0" w:rsidRPr="00AA6A17" w:rsidRDefault="00DD78A0" w:rsidP="001D2646">
            <w:pPr>
              <w:pStyle w:val="NoSpacing"/>
              <w:rPr>
                <w:rFonts w:asciiTheme="minorHAnsi" w:hAnsiTheme="minorHAnsi" w:cstheme="minorHAnsi"/>
                <w:sz w:val="20"/>
                <w:szCs w:val="20"/>
              </w:rPr>
            </w:pPr>
          </w:p>
          <w:p w14:paraId="1650F633"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Identify essential concepts, knowledge and skills within a coherent curriculum.</w:t>
            </w:r>
          </w:p>
          <w:p w14:paraId="3B01B58E" w14:textId="77777777" w:rsidR="00DD78A0" w:rsidRPr="00AA6A17" w:rsidRDefault="00DD78A0" w:rsidP="001D2646">
            <w:pPr>
              <w:pStyle w:val="NoSpacing"/>
              <w:rPr>
                <w:rFonts w:asciiTheme="minorHAnsi" w:hAnsiTheme="minorHAnsi" w:cstheme="minorHAnsi"/>
                <w:sz w:val="20"/>
                <w:szCs w:val="20"/>
              </w:rPr>
            </w:pPr>
          </w:p>
          <w:p w14:paraId="4B9ED6D0"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Anticipate, plan for and address mathematical misconceptions.</w:t>
            </w:r>
          </w:p>
          <w:p w14:paraId="27A3B551" w14:textId="77777777" w:rsidR="00DD78A0" w:rsidRPr="00AA6A17" w:rsidRDefault="00DD78A0" w:rsidP="001D2646">
            <w:pPr>
              <w:pStyle w:val="NoSpacing"/>
              <w:rPr>
                <w:rFonts w:asciiTheme="minorHAnsi" w:hAnsiTheme="minorHAnsi" w:cstheme="minorHAnsi"/>
                <w:sz w:val="20"/>
                <w:szCs w:val="20"/>
              </w:rPr>
            </w:pPr>
          </w:p>
        </w:tc>
        <w:tc>
          <w:tcPr>
            <w:tcW w:w="2304" w:type="dxa"/>
            <w:tcBorders>
              <w:bottom w:val="single" w:sz="24" w:space="0" w:color="auto"/>
            </w:tcBorders>
          </w:tcPr>
          <w:p w14:paraId="4E6FB067"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Make effective links between existing and new mathematical knowledge.</w:t>
            </w:r>
          </w:p>
          <w:p w14:paraId="2DCF404D" w14:textId="77777777" w:rsidR="00DD78A0" w:rsidRPr="00AA6A17" w:rsidRDefault="00DD78A0" w:rsidP="001D2646">
            <w:pPr>
              <w:pStyle w:val="NoSpacing"/>
              <w:rPr>
                <w:rFonts w:asciiTheme="minorHAnsi" w:hAnsiTheme="minorHAnsi" w:cstheme="minorHAnsi"/>
                <w:sz w:val="20"/>
                <w:szCs w:val="20"/>
              </w:rPr>
            </w:pPr>
          </w:p>
          <w:p w14:paraId="02E29E7F"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Draw upon appropriate mathematical topics and concepts that permeate </w:t>
            </w:r>
            <w:proofErr w:type="gramStart"/>
            <w:r w:rsidRPr="00AA6A17">
              <w:rPr>
                <w:rFonts w:asciiTheme="minorHAnsi" w:hAnsiTheme="minorHAnsi" w:cstheme="minorHAnsi"/>
                <w:sz w:val="20"/>
                <w:szCs w:val="20"/>
              </w:rPr>
              <w:t>other</w:t>
            </w:r>
            <w:proofErr w:type="gramEnd"/>
            <w:r w:rsidRPr="00AA6A17">
              <w:rPr>
                <w:rFonts w:asciiTheme="minorHAnsi" w:hAnsiTheme="minorHAnsi" w:cstheme="minorHAnsi"/>
                <w:sz w:val="20"/>
                <w:szCs w:val="20"/>
              </w:rPr>
              <w:t xml:space="preserve"> subject specialism.</w:t>
            </w:r>
          </w:p>
          <w:p w14:paraId="4AE71D6B" w14:textId="77777777" w:rsidR="00DD78A0" w:rsidRPr="00AA6A17" w:rsidRDefault="00DD78A0" w:rsidP="001D2646">
            <w:pPr>
              <w:pStyle w:val="NoSpacing"/>
              <w:rPr>
                <w:rFonts w:asciiTheme="minorHAnsi" w:hAnsiTheme="minorHAnsi" w:cstheme="minorHAnsi"/>
                <w:sz w:val="20"/>
                <w:szCs w:val="20"/>
              </w:rPr>
            </w:pPr>
          </w:p>
        </w:tc>
        <w:tc>
          <w:tcPr>
            <w:tcW w:w="2304" w:type="dxa"/>
            <w:tcBorders>
              <w:bottom w:val="single" w:sz="24" w:space="0" w:color="auto"/>
            </w:tcBorders>
          </w:tcPr>
          <w:p w14:paraId="1F605CF4"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Contribute to departmental planning and development of resources in Mathematics.</w:t>
            </w:r>
          </w:p>
        </w:tc>
        <w:tc>
          <w:tcPr>
            <w:tcW w:w="2304" w:type="dxa"/>
            <w:tcBorders>
              <w:bottom w:val="single" w:sz="24" w:space="0" w:color="auto"/>
            </w:tcBorders>
          </w:tcPr>
          <w:p w14:paraId="4EDAC745"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Design medium -term plans that demonstrate appropriate coherence within the curriculum.  </w:t>
            </w:r>
          </w:p>
          <w:p w14:paraId="3A1B789C" w14:textId="77777777" w:rsidR="00DD78A0" w:rsidRPr="00AA6A17" w:rsidRDefault="00DD78A0" w:rsidP="001D2646">
            <w:pPr>
              <w:pStyle w:val="NoSpacing"/>
              <w:rPr>
                <w:rFonts w:asciiTheme="minorHAnsi" w:hAnsiTheme="minorHAnsi" w:cstheme="minorHAnsi"/>
                <w:sz w:val="20"/>
                <w:szCs w:val="20"/>
              </w:rPr>
            </w:pPr>
          </w:p>
          <w:p w14:paraId="4AEECAA5"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Contribute to departmental planning and designing of resources within mathematics.  </w:t>
            </w:r>
          </w:p>
        </w:tc>
        <w:tc>
          <w:tcPr>
            <w:tcW w:w="2001" w:type="dxa"/>
            <w:tcBorders>
              <w:bottom w:val="single" w:sz="24" w:space="0" w:color="auto"/>
              <w:right w:val="single" w:sz="24" w:space="0" w:color="auto"/>
            </w:tcBorders>
          </w:tcPr>
          <w:p w14:paraId="45E0EAD7"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Craft a mathematics curriculum which helps pupils apply their subject knowledge and skills to other subject areas.</w:t>
            </w:r>
          </w:p>
          <w:p w14:paraId="609E1E35" w14:textId="77777777" w:rsidR="00DD78A0" w:rsidRPr="00AA6A17" w:rsidRDefault="00DD78A0" w:rsidP="001D2646">
            <w:pPr>
              <w:pStyle w:val="NoSpacing"/>
              <w:rPr>
                <w:rFonts w:asciiTheme="minorHAnsi" w:hAnsiTheme="minorHAnsi" w:cstheme="minorHAnsi"/>
                <w:sz w:val="20"/>
                <w:szCs w:val="20"/>
              </w:rPr>
            </w:pPr>
          </w:p>
          <w:p w14:paraId="45259B1B" w14:textId="1723232E"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Enhance their subject and pedagogical knowledge in preparation for teaching a range of key stages and levels.</w:t>
            </w:r>
          </w:p>
        </w:tc>
      </w:tr>
      <w:tr w:rsidR="00DD78A0" w:rsidRPr="00AA6A17" w14:paraId="4B48B4FA" w14:textId="77777777" w:rsidTr="00AA6A17">
        <w:trPr>
          <w:cantSplit/>
          <w:trHeight w:val="241"/>
        </w:trPr>
        <w:tc>
          <w:tcPr>
            <w:tcW w:w="696" w:type="dxa"/>
            <w:vMerge w:val="restart"/>
            <w:tcBorders>
              <w:top w:val="single" w:sz="24" w:space="0" w:color="auto"/>
              <w:left w:val="single" w:sz="24" w:space="0" w:color="auto"/>
            </w:tcBorders>
            <w:textDirection w:val="btLr"/>
          </w:tcPr>
          <w:p w14:paraId="258FF23A" w14:textId="77777777" w:rsidR="00DD78A0" w:rsidRPr="00AA6A17" w:rsidRDefault="00DD78A0" w:rsidP="001D2646">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PILLAR 3 (The craft of teaching &amp; pedagogy)</w:t>
            </w:r>
          </w:p>
        </w:tc>
        <w:tc>
          <w:tcPr>
            <w:tcW w:w="405" w:type="dxa"/>
            <w:vMerge w:val="restart"/>
            <w:tcBorders>
              <w:top w:val="single" w:sz="24" w:space="0" w:color="auto"/>
            </w:tcBorders>
            <w:textDirection w:val="btLr"/>
            <w:vAlign w:val="center"/>
          </w:tcPr>
          <w:p w14:paraId="1E4C700B" w14:textId="77777777" w:rsidR="00DD78A0" w:rsidRPr="00AA6A17" w:rsidRDefault="00DD78A0" w:rsidP="00AA6A17">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Assessment</w:t>
            </w:r>
          </w:p>
        </w:tc>
        <w:tc>
          <w:tcPr>
            <w:tcW w:w="992" w:type="dxa"/>
            <w:tcBorders>
              <w:top w:val="single" w:sz="24" w:space="0" w:color="auto"/>
            </w:tcBorders>
          </w:tcPr>
          <w:p w14:paraId="757308B8"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592279EC" w14:textId="77777777" w:rsidR="00DD78A0" w:rsidRPr="00AA6A17" w:rsidRDefault="00DD78A0" w:rsidP="001D2646">
            <w:pPr>
              <w:pStyle w:val="NoSpacing"/>
              <w:rPr>
                <w:rFonts w:asciiTheme="minorHAnsi" w:hAnsiTheme="minorHAnsi" w:cstheme="minorHAnsi"/>
                <w:i/>
                <w:sz w:val="20"/>
                <w:szCs w:val="20"/>
              </w:rPr>
            </w:pPr>
          </w:p>
        </w:tc>
        <w:tc>
          <w:tcPr>
            <w:tcW w:w="2304" w:type="dxa"/>
            <w:tcBorders>
              <w:top w:val="single" w:sz="24" w:space="0" w:color="auto"/>
            </w:tcBorders>
          </w:tcPr>
          <w:p w14:paraId="1AAC2EF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Assessment of learning in mathematics is a critical part of the teaching and learning cycle.</w:t>
            </w:r>
          </w:p>
        </w:tc>
        <w:tc>
          <w:tcPr>
            <w:tcW w:w="2304" w:type="dxa"/>
            <w:tcBorders>
              <w:top w:val="single" w:sz="24" w:space="0" w:color="auto"/>
            </w:tcBorders>
          </w:tcPr>
          <w:p w14:paraId="5A92D0EF"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The planning of assessment tasks should be linked to learning outcomes. </w:t>
            </w:r>
          </w:p>
          <w:p w14:paraId="4D664FCB" w14:textId="77777777" w:rsidR="00DD78A0" w:rsidRPr="00AA6A17" w:rsidRDefault="00DD78A0" w:rsidP="001D2646">
            <w:pPr>
              <w:pStyle w:val="NoSpacing"/>
              <w:rPr>
                <w:rFonts w:asciiTheme="minorHAnsi" w:hAnsiTheme="minorHAnsi" w:cstheme="minorHAnsi"/>
                <w:sz w:val="20"/>
                <w:szCs w:val="20"/>
              </w:rPr>
            </w:pPr>
          </w:p>
          <w:p w14:paraId="690FF8F5" w14:textId="77777777" w:rsidR="00DD78A0" w:rsidRPr="00AA6A17" w:rsidRDefault="00DD78A0" w:rsidP="001D2646">
            <w:pPr>
              <w:rPr>
                <w:rFonts w:asciiTheme="minorHAnsi" w:hAnsiTheme="minorHAnsi" w:cstheme="minorHAnsi"/>
                <w:sz w:val="20"/>
                <w:szCs w:val="20"/>
              </w:rPr>
            </w:pPr>
            <w:r w:rsidRPr="00AA6A17">
              <w:rPr>
                <w:rFonts w:asciiTheme="minorHAnsi" w:hAnsiTheme="minorHAnsi" w:cstheme="minorHAnsi"/>
                <w:sz w:val="20"/>
                <w:szCs w:val="20"/>
              </w:rPr>
              <w:t>Modelling and scaffolding contributes to assessment in Mathematics.</w:t>
            </w:r>
          </w:p>
          <w:p w14:paraId="24CEC385"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tcBorders>
          </w:tcPr>
          <w:p w14:paraId="2B2F8A1A"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Pupils’ assessment and marking informs future lesson planning.</w:t>
            </w:r>
          </w:p>
          <w:p w14:paraId="59D1D78B" w14:textId="77777777" w:rsidR="00DD78A0" w:rsidRPr="00AA6A17" w:rsidRDefault="00DD78A0" w:rsidP="001D2646">
            <w:pPr>
              <w:pStyle w:val="NoSpacing"/>
              <w:rPr>
                <w:rFonts w:asciiTheme="minorHAnsi" w:hAnsiTheme="minorHAnsi" w:cstheme="minorHAnsi"/>
                <w:sz w:val="20"/>
                <w:szCs w:val="20"/>
              </w:rPr>
            </w:pPr>
          </w:p>
          <w:p w14:paraId="6246D001"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Pupils respond to feedback in different ways.</w:t>
            </w:r>
          </w:p>
          <w:p w14:paraId="51A68E67"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tcBorders>
          </w:tcPr>
          <w:p w14:paraId="7DB1EFAA"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Planning formative assessment tasks is linked to lesson objectives.</w:t>
            </w:r>
          </w:p>
          <w:p w14:paraId="2E443C54" w14:textId="77777777" w:rsidR="00DD78A0" w:rsidRPr="00AA6A17" w:rsidRDefault="00DD78A0" w:rsidP="001D2646">
            <w:pPr>
              <w:pStyle w:val="NoSpacing"/>
              <w:rPr>
                <w:rFonts w:asciiTheme="minorHAnsi" w:hAnsiTheme="minorHAnsi" w:cstheme="minorHAnsi"/>
                <w:sz w:val="20"/>
                <w:szCs w:val="20"/>
              </w:rPr>
            </w:pPr>
          </w:p>
          <w:p w14:paraId="0ACB27D4"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Quality feedback can take a variety of forms and may be verbal as well as written.</w:t>
            </w:r>
          </w:p>
          <w:p w14:paraId="2EC3A42B"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tcBorders>
          </w:tcPr>
          <w:p w14:paraId="227DC94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Pupils’ data can be used carefully to inform future planning and assessment of their mathematical skills.  </w:t>
            </w:r>
          </w:p>
          <w:p w14:paraId="4E9FA9D2" w14:textId="77777777" w:rsidR="00DD78A0" w:rsidRPr="00AA6A17" w:rsidRDefault="00DD78A0" w:rsidP="001D2646">
            <w:pPr>
              <w:pStyle w:val="NoSpacing"/>
              <w:rPr>
                <w:rFonts w:asciiTheme="minorHAnsi" w:hAnsiTheme="minorHAnsi" w:cstheme="minorHAnsi"/>
                <w:sz w:val="20"/>
                <w:szCs w:val="20"/>
              </w:rPr>
            </w:pPr>
          </w:p>
          <w:p w14:paraId="5E42AEE2"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Quality feedback can take a variety of forms and may be verbal as well as written.</w:t>
            </w:r>
          </w:p>
          <w:p w14:paraId="3F3C0CE3" w14:textId="77777777" w:rsidR="00DD78A0" w:rsidRPr="00AA6A17" w:rsidRDefault="00DD78A0" w:rsidP="001D2646">
            <w:pPr>
              <w:pStyle w:val="NoSpacing"/>
              <w:rPr>
                <w:rFonts w:asciiTheme="minorHAnsi" w:hAnsiTheme="minorHAnsi" w:cstheme="minorHAnsi"/>
                <w:sz w:val="20"/>
                <w:szCs w:val="20"/>
              </w:rPr>
            </w:pPr>
          </w:p>
        </w:tc>
        <w:tc>
          <w:tcPr>
            <w:tcW w:w="2001" w:type="dxa"/>
            <w:tcBorders>
              <w:top w:val="single" w:sz="24" w:space="0" w:color="auto"/>
              <w:right w:val="single" w:sz="24" w:space="0" w:color="auto"/>
            </w:tcBorders>
          </w:tcPr>
          <w:p w14:paraId="7DC732CF" w14:textId="3E95FC0A"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Departmental standardisation can help aid the accuracy of assessment.</w:t>
            </w:r>
          </w:p>
          <w:p w14:paraId="5DF520F0" w14:textId="77777777" w:rsidR="00DD78A0" w:rsidRPr="00AA6A17" w:rsidRDefault="00DD78A0" w:rsidP="001D2646">
            <w:pPr>
              <w:pStyle w:val="NoSpacing"/>
              <w:rPr>
                <w:rFonts w:asciiTheme="minorHAnsi" w:hAnsiTheme="minorHAnsi" w:cstheme="minorHAnsi"/>
                <w:sz w:val="20"/>
                <w:szCs w:val="20"/>
              </w:rPr>
            </w:pPr>
          </w:p>
          <w:p w14:paraId="1FFD8D34" w14:textId="6ABCA673"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Providing feedback </w:t>
            </w:r>
            <w:proofErr w:type="gramStart"/>
            <w:r w:rsidRPr="00AA6A17">
              <w:rPr>
                <w:rFonts w:asciiTheme="minorHAnsi" w:hAnsiTheme="minorHAnsi" w:cstheme="minorHAnsi"/>
                <w:sz w:val="20"/>
                <w:szCs w:val="20"/>
              </w:rPr>
              <w:t>takes into account</w:t>
            </w:r>
            <w:proofErr w:type="gramEnd"/>
            <w:r w:rsidRPr="00AA6A17">
              <w:rPr>
                <w:rFonts w:asciiTheme="minorHAnsi" w:hAnsiTheme="minorHAnsi" w:cstheme="minorHAnsi"/>
                <w:sz w:val="20"/>
                <w:szCs w:val="20"/>
              </w:rPr>
              <w:t xml:space="preserve"> the range of factors which can impact on pupils’ understanding of the feedback.</w:t>
            </w:r>
          </w:p>
          <w:p w14:paraId="5D1EBA96" w14:textId="77777777" w:rsidR="00DD78A0" w:rsidRPr="00AA6A17" w:rsidRDefault="00DD78A0" w:rsidP="001D2646">
            <w:pPr>
              <w:pStyle w:val="NoSpacing"/>
              <w:rPr>
                <w:rFonts w:asciiTheme="minorHAnsi" w:hAnsiTheme="minorHAnsi" w:cstheme="minorHAnsi"/>
                <w:sz w:val="20"/>
                <w:szCs w:val="20"/>
              </w:rPr>
            </w:pPr>
          </w:p>
          <w:p w14:paraId="7EE8FD41" w14:textId="77777777" w:rsidR="00DD78A0" w:rsidRPr="00AA6A17" w:rsidRDefault="00DD78A0" w:rsidP="001D2646">
            <w:pPr>
              <w:pStyle w:val="NoSpacing"/>
              <w:rPr>
                <w:rFonts w:asciiTheme="minorHAnsi" w:hAnsiTheme="minorHAnsi" w:cstheme="minorHAnsi"/>
                <w:sz w:val="20"/>
                <w:szCs w:val="20"/>
              </w:rPr>
            </w:pPr>
          </w:p>
        </w:tc>
      </w:tr>
      <w:tr w:rsidR="00DD78A0" w:rsidRPr="00AA6A17" w14:paraId="49F62DFE" w14:textId="77777777" w:rsidTr="00AA6A17">
        <w:trPr>
          <w:cantSplit/>
          <w:trHeight w:val="236"/>
        </w:trPr>
        <w:tc>
          <w:tcPr>
            <w:tcW w:w="696" w:type="dxa"/>
            <w:vMerge/>
            <w:tcBorders>
              <w:left w:val="single" w:sz="24" w:space="0" w:color="auto"/>
            </w:tcBorders>
            <w:textDirection w:val="btLr"/>
          </w:tcPr>
          <w:p w14:paraId="3F53B928" w14:textId="77777777" w:rsidR="00DD78A0" w:rsidRPr="00AA6A17" w:rsidRDefault="00DD78A0" w:rsidP="001D2646">
            <w:pPr>
              <w:pStyle w:val="NoSpacing"/>
              <w:ind w:left="113" w:right="113"/>
              <w:jc w:val="center"/>
              <w:rPr>
                <w:rFonts w:asciiTheme="minorHAnsi" w:hAnsiTheme="minorHAnsi" w:cstheme="minorHAnsi"/>
                <w:sz w:val="20"/>
                <w:szCs w:val="20"/>
              </w:rPr>
            </w:pPr>
          </w:p>
        </w:tc>
        <w:tc>
          <w:tcPr>
            <w:tcW w:w="405" w:type="dxa"/>
            <w:vMerge/>
            <w:textDirection w:val="btLr"/>
            <w:vAlign w:val="center"/>
          </w:tcPr>
          <w:p w14:paraId="09F3014F" w14:textId="77777777" w:rsidR="00DD78A0" w:rsidRPr="00AA6A17" w:rsidRDefault="00DD78A0" w:rsidP="00AA6A17">
            <w:pPr>
              <w:pStyle w:val="NoSpacing"/>
              <w:ind w:left="113" w:right="113"/>
              <w:jc w:val="center"/>
              <w:rPr>
                <w:rFonts w:asciiTheme="minorHAnsi" w:hAnsiTheme="minorHAnsi" w:cstheme="minorHAnsi"/>
                <w:sz w:val="20"/>
                <w:szCs w:val="20"/>
              </w:rPr>
            </w:pPr>
          </w:p>
        </w:tc>
        <w:tc>
          <w:tcPr>
            <w:tcW w:w="992" w:type="dxa"/>
          </w:tcPr>
          <w:p w14:paraId="4A85FC01"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Learn how to</w:t>
            </w:r>
          </w:p>
        </w:tc>
        <w:tc>
          <w:tcPr>
            <w:tcW w:w="2304" w:type="dxa"/>
          </w:tcPr>
          <w:p w14:paraId="11219712"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Build assessment tasks into lesson plans to help inform future learning.</w:t>
            </w:r>
          </w:p>
          <w:p w14:paraId="50AD45CF" w14:textId="77777777" w:rsidR="00DD78A0" w:rsidRPr="00AA6A17" w:rsidRDefault="00DD78A0" w:rsidP="001D2646">
            <w:pPr>
              <w:pStyle w:val="NoSpacing"/>
              <w:rPr>
                <w:rFonts w:asciiTheme="minorHAnsi" w:hAnsiTheme="minorHAnsi" w:cstheme="minorHAnsi"/>
                <w:sz w:val="20"/>
                <w:szCs w:val="20"/>
              </w:rPr>
            </w:pPr>
          </w:p>
          <w:p w14:paraId="225BFFDA" w14:textId="77777777" w:rsidR="00DD78A0" w:rsidRPr="00AA6A17" w:rsidRDefault="00DD78A0" w:rsidP="001D2646">
            <w:pPr>
              <w:pStyle w:val="NoSpacing"/>
              <w:rPr>
                <w:rFonts w:asciiTheme="minorHAnsi" w:hAnsiTheme="minorHAnsi" w:cstheme="minorHAnsi"/>
                <w:sz w:val="20"/>
                <w:szCs w:val="20"/>
              </w:rPr>
            </w:pPr>
          </w:p>
        </w:tc>
        <w:tc>
          <w:tcPr>
            <w:tcW w:w="2304" w:type="dxa"/>
          </w:tcPr>
          <w:p w14:paraId="3E730604"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Structure assessment tasks to check for prior knowledge, gaps and mathematical misconceptions.</w:t>
            </w:r>
          </w:p>
          <w:p w14:paraId="5DBAADA7" w14:textId="77777777" w:rsidR="00DD78A0" w:rsidRPr="00AA6A17" w:rsidRDefault="00DD78A0" w:rsidP="001D2646">
            <w:pPr>
              <w:pStyle w:val="NoSpacing"/>
              <w:rPr>
                <w:rFonts w:asciiTheme="minorHAnsi" w:hAnsiTheme="minorHAnsi" w:cstheme="minorHAnsi"/>
                <w:sz w:val="20"/>
                <w:szCs w:val="20"/>
              </w:rPr>
            </w:pPr>
          </w:p>
          <w:p w14:paraId="5DA4D694" w14:textId="77777777" w:rsidR="00DD78A0" w:rsidRPr="00AA6A17" w:rsidRDefault="00DD78A0" w:rsidP="001D2646">
            <w:pPr>
              <w:rPr>
                <w:rFonts w:asciiTheme="minorHAnsi" w:hAnsiTheme="minorHAnsi" w:cstheme="minorHAnsi"/>
                <w:sz w:val="20"/>
                <w:szCs w:val="20"/>
              </w:rPr>
            </w:pPr>
            <w:r w:rsidRPr="00AA6A17">
              <w:rPr>
                <w:rFonts w:asciiTheme="minorHAnsi" w:hAnsiTheme="minorHAnsi" w:cstheme="minorHAnsi"/>
                <w:sz w:val="20"/>
                <w:szCs w:val="20"/>
              </w:rPr>
              <w:t xml:space="preserve">Plan to support and challenge pupils in mathematics.  </w:t>
            </w:r>
          </w:p>
          <w:p w14:paraId="17C8CFB9" w14:textId="77777777" w:rsidR="00DD78A0" w:rsidRPr="00AA6A17" w:rsidRDefault="00DD78A0" w:rsidP="001D2646">
            <w:pPr>
              <w:rPr>
                <w:rFonts w:asciiTheme="minorHAnsi" w:hAnsiTheme="minorHAnsi" w:cstheme="minorHAnsi"/>
                <w:sz w:val="20"/>
                <w:szCs w:val="20"/>
              </w:rPr>
            </w:pPr>
          </w:p>
          <w:p w14:paraId="0DD5AB86" w14:textId="77777777" w:rsidR="00DD78A0" w:rsidRPr="00AA6A17" w:rsidRDefault="00DD78A0" w:rsidP="001D2646">
            <w:pPr>
              <w:rPr>
                <w:rFonts w:asciiTheme="minorHAnsi" w:hAnsiTheme="minorHAnsi" w:cstheme="minorHAnsi"/>
                <w:sz w:val="20"/>
                <w:szCs w:val="20"/>
              </w:rPr>
            </w:pPr>
            <w:r w:rsidRPr="00AA6A17">
              <w:rPr>
                <w:rFonts w:asciiTheme="minorHAnsi" w:hAnsiTheme="minorHAnsi" w:cstheme="minorHAnsi"/>
                <w:sz w:val="20"/>
                <w:szCs w:val="20"/>
              </w:rPr>
              <w:t>Adapt their assessment techniques to meet the needs of SEND pupils and be inclusive of all learners.</w:t>
            </w:r>
          </w:p>
          <w:p w14:paraId="5921F9D0" w14:textId="77777777" w:rsidR="00DD78A0" w:rsidRPr="00AA6A17" w:rsidRDefault="00DD78A0" w:rsidP="001D2646">
            <w:pPr>
              <w:rPr>
                <w:rFonts w:asciiTheme="minorHAnsi" w:hAnsiTheme="minorHAnsi" w:cstheme="minorHAnsi"/>
                <w:sz w:val="20"/>
                <w:szCs w:val="20"/>
              </w:rPr>
            </w:pPr>
          </w:p>
        </w:tc>
        <w:tc>
          <w:tcPr>
            <w:tcW w:w="2304" w:type="dxa"/>
          </w:tcPr>
          <w:p w14:paraId="07797B01"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Develop a range of questioning approaches that assess pupils’ current understanding.</w:t>
            </w:r>
          </w:p>
          <w:p w14:paraId="5A70920E" w14:textId="77777777" w:rsidR="00DD78A0" w:rsidRPr="00AA6A17" w:rsidRDefault="00DD78A0" w:rsidP="001D2646">
            <w:pPr>
              <w:pStyle w:val="NoSpacing"/>
              <w:rPr>
                <w:rFonts w:asciiTheme="minorHAnsi" w:hAnsiTheme="minorHAnsi" w:cstheme="minorHAnsi"/>
                <w:sz w:val="20"/>
                <w:szCs w:val="20"/>
              </w:rPr>
            </w:pPr>
          </w:p>
          <w:p w14:paraId="2BA001DF"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Provide specific and helpful feedback.</w:t>
            </w:r>
          </w:p>
          <w:p w14:paraId="3474993C" w14:textId="77777777" w:rsidR="00DD78A0" w:rsidRPr="00AA6A17" w:rsidRDefault="00DD78A0" w:rsidP="001D2646">
            <w:pPr>
              <w:pStyle w:val="NoSpacing"/>
              <w:rPr>
                <w:rFonts w:asciiTheme="minorHAnsi" w:hAnsiTheme="minorHAnsi" w:cstheme="minorHAnsi"/>
                <w:sz w:val="20"/>
                <w:szCs w:val="20"/>
              </w:rPr>
            </w:pPr>
          </w:p>
        </w:tc>
        <w:tc>
          <w:tcPr>
            <w:tcW w:w="2304" w:type="dxa"/>
          </w:tcPr>
          <w:p w14:paraId="782768BD"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Provide effective feedback to pupils.</w:t>
            </w:r>
          </w:p>
          <w:p w14:paraId="1AEA019D" w14:textId="77777777" w:rsidR="00DD78A0" w:rsidRPr="00AA6A17" w:rsidRDefault="00DD78A0" w:rsidP="001D2646">
            <w:pPr>
              <w:pStyle w:val="NoSpacing"/>
              <w:rPr>
                <w:rFonts w:asciiTheme="minorHAnsi" w:hAnsiTheme="minorHAnsi" w:cstheme="minorHAnsi"/>
                <w:sz w:val="20"/>
                <w:szCs w:val="20"/>
              </w:rPr>
            </w:pPr>
          </w:p>
          <w:p w14:paraId="1E4CADB1"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Plan for pupils’ response and question time within lessons.</w:t>
            </w:r>
          </w:p>
          <w:p w14:paraId="7EB027FA" w14:textId="77777777" w:rsidR="00DD78A0" w:rsidRPr="00AA6A17" w:rsidRDefault="00DD78A0" w:rsidP="001D2646">
            <w:pPr>
              <w:pStyle w:val="NoSpacing"/>
              <w:rPr>
                <w:rFonts w:asciiTheme="minorHAnsi" w:hAnsiTheme="minorHAnsi" w:cstheme="minorHAnsi"/>
                <w:sz w:val="20"/>
                <w:szCs w:val="20"/>
              </w:rPr>
            </w:pPr>
          </w:p>
          <w:p w14:paraId="46FAA95E"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Use self and peer assessment in a structured manner.</w:t>
            </w:r>
          </w:p>
          <w:p w14:paraId="19404541" w14:textId="77777777" w:rsidR="00DD78A0" w:rsidRPr="00AA6A17" w:rsidRDefault="00DD78A0" w:rsidP="001D2646">
            <w:pPr>
              <w:pStyle w:val="NoSpacing"/>
              <w:rPr>
                <w:rFonts w:asciiTheme="minorHAnsi" w:hAnsiTheme="minorHAnsi" w:cstheme="minorHAnsi"/>
                <w:sz w:val="20"/>
                <w:szCs w:val="20"/>
              </w:rPr>
            </w:pPr>
          </w:p>
          <w:p w14:paraId="51AD9ABD" w14:textId="77777777" w:rsidR="00DD78A0" w:rsidRPr="00AA6A17" w:rsidRDefault="00DD78A0" w:rsidP="001D2646">
            <w:pPr>
              <w:pStyle w:val="NoSpacing"/>
              <w:rPr>
                <w:rFonts w:asciiTheme="minorHAnsi" w:hAnsiTheme="minorHAnsi" w:cstheme="minorHAnsi"/>
                <w:sz w:val="20"/>
                <w:szCs w:val="20"/>
              </w:rPr>
            </w:pPr>
          </w:p>
        </w:tc>
        <w:tc>
          <w:tcPr>
            <w:tcW w:w="2304" w:type="dxa"/>
          </w:tcPr>
          <w:p w14:paraId="0C16337C"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Provide accurate assessment and feedback to pupils in line with department policy, and examination specifications and mark schemes of mathematics.  </w:t>
            </w:r>
          </w:p>
        </w:tc>
        <w:tc>
          <w:tcPr>
            <w:tcW w:w="2001" w:type="dxa"/>
            <w:tcBorders>
              <w:right w:val="single" w:sz="24" w:space="0" w:color="auto"/>
            </w:tcBorders>
          </w:tcPr>
          <w:p w14:paraId="4AC1C1F6"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Identify effective and accurate approaches to marking and alternative approaches to providing feedback.</w:t>
            </w:r>
          </w:p>
          <w:p w14:paraId="063AD0C3" w14:textId="77777777" w:rsidR="00DD78A0" w:rsidRPr="00AA6A17" w:rsidRDefault="00DD78A0" w:rsidP="001D2646">
            <w:pPr>
              <w:pStyle w:val="NoSpacing"/>
              <w:rPr>
                <w:rFonts w:asciiTheme="minorHAnsi" w:hAnsiTheme="minorHAnsi" w:cstheme="minorHAnsi"/>
                <w:sz w:val="20"/>
                <w:szCs w:val="20"/>
              </w:rPr>
            </w:pPr>
          </w:p>
          <w:p w14:paraId="37155F4F" w14:textId="67001C80"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Design formative and summative assessment opportunities within the curriculum using assessment boards mark schemes to guide their marking.</w:t>
            </w:r>
          </w:p>
        </w:tc>
      </w:tr>
      <w:tr w:rsidR="00DD78A0" w:rsidRPr="00AA6A17" w14:paraId="172E9EE3" w14:textId="77777777" w:rsidTr="00AA6A17">
        <w:trPr>
          <w:cantSplit/>
          <w:trHeight w:val="236"/>
        </w:trPr>
        <w:tc>
          <w:tcPr>
            <w:tcW w:w="696" w:type="dxa"/>
            <w:vMerge/>
            <w:tcBorders>
              <w:left w:val="single" w:sz="24" w:space="0" w:color="auto"/>
            </w:tcBorders>
            <w:textDirection w:val="btLr"/>
          </w:tcPr>
          <w:p w14:paraId="044F5061" w14:textId="77777777" w:rsidR="00DD78A0" w:rsidRPr="00AA6A17" w:rsidRDefault="00DD78A0" w:rsidP="001D2646">
            <w:pPr>
              <w:pStyle w:val="NoSpacing"/>
              <w:ind w:left="113" w:right="113"/>
              <w:jc w:val="center"/>
              <w:rPr>
                <w:rFonts w:asciiTheme="minorHAnsi" w:hAnsiTheme="minorHAnsi" w:cstheme="minorHAnsi"/>
                <w:sz w:val="20"/>
                <w:szCs w:val="20"/>
              </w:rPr>
            </w:pPr>
          </w:p>
        </w:tc>
        <w:tc>
          <w:tcPr>
            <w:tcW w:w="405" w:type="dxa"/>
            <w:vMerge w:val="restart"/>
            <w:textDirection w:val="btLr"/>
            <w:vAlign w:val="center"/>
          </w:tcPr>
          <w:p w14:paraId="71CB4A50" w14:textId="77777777" w:rsidR="00DD78A0" w:rsidRPr="00AA6A17" w:rsidRDefault="00DD78A0" w:rsidP="00AA6A17">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Adaptive Teaching</w:t>
            </w:r>
          </w:p>
        </w:tc>
        <w:tc>
          <w:tcPr>
            <w:tcW w:w="992" w:type="dxa"/>
          </w:tcPr>
          <w:p w14:paraId="1EEEDE4B"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4CD2A735" w14:textId="77777777" w:rsidR="00DD78A0" w:rsidRPr="00AA6A17" w:rsidRDefault="00DD78A0" w:rsidP="001D2646">
            <w:pPr>
              <w:pStyle w:val="NoSpacing"/>
              <w:rPr>
                <w:rFonts w:asciiTheme="minorHAnsi" w:hAnsiTheme="minorHAnsi" w:cstheme="minorHAnsi"/>
                <w:i/>
                <w:sz w:val="20"/>
                <w:szCs w:val="20"/>
              </w:rPr>
            </w:pPr>
          </w:p>
        </w:tc>
        <w:tc>
          <w:tcPr>
            <w:tcW w:w="2304" w:type="dxa"/>
          </w:tcPr>
          <w:p w14:paraId="48656C6D"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Pupils learn at different rates and hence the need for adaptive teaching.</w:t>
            </w:r>
          </w:p>
          <w:p w14:paraId="75FD7912" w14:textId="77777777" w:rsidR="00DD78A0" w:rsidRPr="00AA6A17" w:rsidRDefault="00DD78A0" w:rsidP="001D2646">
            <w:pPr>
              <w:pStyle w:val="NoSpacing"/>
              <w:rPr>
                <w:rFonts w:asciiTheme="minorHAnsi" w:hAnsiTheme="minorHAnsi" w:cstheme="minorHAnsi"/>
                <w:sz w:val="20"/>
                <w:szCs w:val="20"/>
              </w:rPr>
            </w:pPr>
          </w:p>
          <w:p w14:paraId="181AA1D3" w14:textId="77777777" w:rsidR="00DD78A0" w:rsidRPr="00AA6A17" w:rsidRDefault="00DD78A0" w:rsidP="001D2646">
            <w:pPr>
              <w:pStyle w:val="NoSpacing"/>
              <w:rPr>
                <w:rFonts w:asciiTheme="minorHAnsi" w:hAnsiTheme="minorHAnsi" w:cstheme="minorHAnsi"/>
                <w:sz w:val="20"/>
                <w:szCs w:val="20"/>
              </w:rPr>
            </w:pPr>
          </w:p>
        </w:tc>
        <w:tc>
          <w:tcPr>
            <w:tcW w:w="2304" w:type="dxa"/>
          </w:tcPr>
          <w:p w14:paraId="50BEDFE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Adaptive teaching does not mean more of the same task; it is designing mathematical activities that aim to develop deeper mathematical thinking in all pupils.  </w:t>
            </w:r>
          </w:p>
          <w:p w14:paraId="45A0D9B1" w14:textId="77777777" w:rsidR="00DD78A0" w:rsidRPr="00AA6A17" w:rsidRDefault="00DD78A0" w:rsidP="001D2646">
            <w:pPr>
              <w:pStyle w:val="NoSpacing"/>
              <w:rPr>
                <w:rFonts w:asciiTheme="minorHAnsi" w:hAnsiTheme="minorHAnsi" w:cstheme="minorHAnsi"/>
                <w:sz w:val="20"/>
                <w:szCs w:val="20"/>
              </w:rPr>
            </w:pPr>
          </w:p>
          <w:p w14:paraId="46CC324B" w14:textId="77777777" w:rsidR="00DD78A0" w:rsidRPr="00AA6A17" w:rsidRDefault="00DD78A0" w:rsidP="001D2646">
            <w:pPr>
              <w:pStyle w:val="NoSpacing"/>
              <w:rPr>
                <w:rFonts w:asciiTheme="minorHAnsi" w:hAnsiTheme="minorHAnsi" w:cstheme="minorHAnsi"/>
                <w:sz w:val="20"/>
                <w:szCs w:val="20"/>
              </w:rPr>
            </w:pPr>
          </w:p>
        </w:tc>
        <w:tc>
          <w:tcPr>
            <w:tcW w:w="2304" w:type="dxa"/>
          </w:tcPr>
          <w:p w14:paraId="22B23CAB"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Pupils learn mathematics in different ways and that student teachers needs to be aware of appropriate mathematical explanations that will encourage and support all learners.</w:t>
            </w:r>
          </w:p>
          <w:p w14:paraId="2ACE224C" w14:textId="77777777" w:rsidR="00DD78A0" w:rsidRPr="00AA6A17" w:rsidRDefault="00DD78A0" w:rsidP="001D2646">
            <w:pPr>
              <w:pStyle w:val="NoSpacing"/>
              <w:rPr>
                <w:rFonts w:asciiTheme="minorHAnsi" w:hAnsiTheme="minorHAnsi" w:cstheme="minorHAnsi"/>
                <w:sz w:val="20"/>
                <w:szCs w:val="20"/>
              </w:rPr>
            </w:pPr>
          </w:p>
        </w:tc>
        <w:tc>
          <w:tcPr>
            <w:tcW w:w="2304" w:type="dxa"/>
          </w:tcPr>
          <w:p w14:paraId="41067D9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Adaptative teaching should be at the centre of learners-focussed activity rather than extensions of different tasks for specific groups.</w:t>
            </w:r>
          </w:p>
        </w:tc>
        <w:tc>
          <w:tcPr>
            <w:tcW w:w="2304" w:type="dxa"/>
          </w:tcPr>
          <w:p w14:paraId="310D3511"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Inclusive teaching should reflect on the ability of all learners.  </w:t>
            </w:r>
          </w:p>
          <w:p w14:paraId="62B9A8E3" w14:textId="77777777" w:rsidR="00DD78A0" w:rsidRPr="00AA6A17" w:rsidRDefault="00DD78A0" w:rsidP="001D2646">
            <w:pPr>
              <w:pStyle w:val="NoSpacing"/>
              <w:rPr>
                <w:rFonts w:asciiTheme="minorHAnsi" w:hAnsiTheme="minorHAnsi" w:cstheme="minorHAnsi"/>
                <w:sz w:val="20"/>
                <w:szCs w:val="20"/>
              </w:rPr>
            </w:pPr>
          </w:p>
          <w:p w14:paraId="0790F2E5"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Designing practice tasks can provide the appropriate level of support to all pupils.  </w:t>
            </w:r>
          </w:p>
          <w:p w14:paraId="5EC2FA48" w14:textId="77777777" w:rsidR="00DD78A0" w:rsidRPr="00AA6A17" w:rsidRDefault="00DD78A0" w:rsidP="001D2646">
            <w:pPr>
              <w:pStyle w:val="NoSpacing"/>
              <w:rPr>
                <w:rFonts w:asciiTheme="minorHAnsi" w:hAnsiTheme="minorHAnsi" w:cstheme="minorHAnsi"/>
                <w:sz w:val="20"/>
                <w:szCs w:val="20"/>
              </w:rPr>
            </w:pPr>
          </w:p>
          <w:p w14:paraId="790873BF"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Reframing questions provide greater scaffolding and greater challenge.</w:t>
            </w:r>
          </w:p>
          <w:p w14:paraId="544D4D30" w14:textId="77777777" w:rsidR="00DD78A0" w:rsidRPr="00AA6A17" w:rsidRDefault="00DD78A0" w:rsidP="001D2646">
            <w:pPr>
              <w:pStyle w:val="NoSpacing"/>
              <w:rPr>
                <w:rFonts w:asciiTheme="minorHAnsi" w:hAnsiTheme="minorHAnsi" w:cstheme="minorHAnsi"/>
                <w:sz w:val="20"/>
                <w:szCs w:val="20"/>
              </w:rPr>
            </w:pPr>
          </w:p>
        </w:tc>
        <w:tc>
          <w:tcPr>
            <w:tcW w:w="2001" w:type="dxa"/>
            <w:tcBorders>
              <w:right w:val="single" w:sz="24" w:space="0" w:color="auto"/>
            </w:tcBorders>
          </w:tcPr>
          <w:p w14:paraId="34970C5F"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Intervention work with small groups within a lesson is more effective than planning different lessons for different groups of pupils.</w:t>
            </w:r>
          </w:p>
          <w:p w14:paraId="21C25B80" w14:textId="77777777" w:rsidR="00DD78A0" w:rsidRPr="00AA6A17" w:rsidRDefault="00DD78A0" w:rsidP="001D2646">
            <w:pPr>
              <w:pStyle w:val="NoSpacing"/>
              <w:rPr>
                <w:rFonts w:asciiTheme="minorHAnsi" w:hAnsiTheme="minorHAnsi" w:cstheme="minorHAnsi"/>
                <w:sz w:val="20"/>
                <w:szCs w:val="20"/>
              </w:rPr>
            </w:pPr>
          </w:p>
          <w:p w14:paraId="383CFFD0"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Teaching should not take a homogenous approach but should </w:t>
            </w:r>
            <w:proofErr w:type="gramStart"/>
            <w:r w:rsidRPr="00AA6A17">
              <w:rPr>
                <w:rFonts w:asciiTheme="minorHAnsi" w:hAnsiTheme="minorHAnsi" w:cstheme="minorHAnsi"/>
                <w:sz w:val="20"/>
                <w:szCs w:val="20"/>
              </w:rPr>
              <w:t>take into account</w:t>
            </w:r>
            <w:proofErr w:type="gramEnd"/>
            <w:r w:rsidRPr="00AA6A17">
              <w:rPr>
                <w:rFonts w:asciiTheme="minorHAnsi" w:hAnsiTheme="minorHAnsi" w:cstheme="minorHAnsi"/>
                <w:sz w:val="20"/>
                <w:szCs w:val="20"/>
              </w:rPr>
              <w:t xml:space="preserve"> the individual needs of all pupils.  </w:t>
            </w:r>
          </w:p>
        </w:tc>
      </w:tr>
      <w:tr w:rsidR="00DD78A0" w:rsidRPr="00AA6A17" w14:paraId="23B82935" w14:textId="77777777" w:rsidTr="00AA6A17">
        <w:trPr>
          <w:cantSplit/>
          <w:trHeight w:val="236"/>
        </w:trPr>
        <w:tc>
          <w:tcPr>
            <w:tcW w:w="696" w:type="dxa"/>
            <w:vMerge/>
            <w:tcBorders>
              <w:left w:val="single" w:sz="24" w:space="0" w:color="auto"/>
            </w:tcBorders>
            <w:textDirection w:val="btLr"/>
          </w:tcPr>
          <w:p w14:paraId="72923983" w14:textId="77777777" w:rsidR="00DD78A0" w:rsidRPr="00AA6A17" w:rsidRDefault="00DD78A0" w:rsidP="001D2646">
            <w:pPr>
              <w:pStyle w:val="NoSpacing"/>
              <w:ind w:left="113" w:right="113"/>
              <w:jc w:val="center"/>
              <w:rPr>
                <w:rFonts w:asciiTheme="minorHAnsi" w:hAnsiTheme="minorHAnsi" w:cstheme="minorHAnsi"/>
                <w:sz w:val="20"/>
                <w:szCs w:val="20"/>
              </w:rPr>
            </w:pPr>
          </w:p>
        </w:tc>
        <w:tc>
          <w:tcPr>
            <w:tcW w:w="405" w:type="dxa"/>
            <w:vMerge/>
            <w:textDirection w:val="btLr"/>
            <w:vAlign w:val="center"/>
          </w:tcPr>
          <w:p w14:paraId="6EB548A1" w14:textId="77777777" w:rsidR="00DD78A0" w:rsidRPr="00AA6A17" w:rsidRDefault="00DD78A0" w:rsidP="00AA6A17">
            <w:pPr>
              <w:pStyle w:val="NoSpacing"/>
              <w:ind w:left="113" w:right="113"/>
              <w:jc w:val="center"/>
              <w:rPr>
                <w:rFonts w:asciiTheme="minorHAnsi" w:hAnsiTheme="minorHAnsi" w:cstheme="minorHAnsi"/>
                <w:sz w:val="20"/>
                <w:szCs w:val="20"/>
              </w:rPr>
            </w:pPr>
          </w:p>
        </w:tc>
        <w:tc>
          <w:tcPr>
            <w:tcW w:w="992" w:type="dxa"/>
          </w:tcPr>
          <w:p w14:paraId="3BB03403"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tcPr>
          <w:p w14:paraId="71C823BD"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Use faded worked examples to provide a scaffold of mathematical methods.</w:t>
            </w:r>
          </w:p>
          <w:p w14:paraId="261002E5" w14:textId="77777777" w:rsidR="00DD78A0" w:rsidRPr="00AA6A17" w:rsidRDefault="00DD78A0" w:rsidP="001D2646">
            <w:pPr>
              <w:pStyle w:val="NoSpacing"/>
              <w:rPr>
                <w:rFonts w:asciiTheme="minorHAnsi" w:hAnsiTheme="minorHAnsi" w:cstheme="minorHAnsi"/>
                <w:sz w:val="20"/>
                <w:szCs w:val="20"/>
              </w:rPr>
            </w:pPr>
          </w:p>
          <w:p w14:paraId="4F4BE122" w14:textId="77777777" w:rsidR="00DD78A0" w:rsidRPr="00AA6A17" w:rsidRDefault="00DD78A0" w:rsidP="001D2646">
            <w:pPr>
              <w:pStyle w:val="NoSpacing"/>
              <w:rPr>
                <w:rFonts w:asciiTheme="minorHAnsi" w:hAnsiTheme="minorHAnsi" w:cstheme="minorHAnsi"/>
                <w:sz w:val="20"/>
                <w:szCs w:val="20"/>
              </w:rPr>
            </w:pPr>
          </w:p>
        </w:tc>
        <w:tc>
          <w:tcPr>
            <w:tcW w:w="2304" w:type="dxa"/>
          </w:tcPr>
          <w:p w14:paraId="2D08BC4E"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Provide scaffolding when breaking down new mathematical concepts into smaller accessible steps.</w:t>
            </w:r>
          </w:p>
          <w:p w14:paraId="432CC5D7" w14:textId="77777777" w:rsidR="00DD78A0" w:rsidRPr="00AA6A17" w:rsidRDefault="00DD78A0" w:rsidP="001D2646">
            <w:pPr>
              <w:pStyle w:val="NoSpacing"/>
              <w:rPr>
                <w:rFonts w:asciiTheme="minorHAnsi" w:hAnsiTheme="minorHAnsi" w:cstheme="minorHAnsi"/>
                <w:sz w:val="20"/>
                <w:szCs w:val="20"/>
              </w:rPr>
            </w:pPr>
          </w:p>
          <w:p w14:paraId="27AEAA37"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Support pupils with a range of educational needs.</w:t>
            </w:r>
          </w:p>
        </w:tc>
        <w:tc>
          <w:tcPr>
            <w:tcW w:w="2304" w:type="dxa"/>
            <w:tcBorders>
              <w:top w:val="single" w:sz="8" w:space="0" w:color="auto"/>
            </w:tcBorders>
          </w:tcPr>
          <w:p w14:paraId="72C4C30A" w14:textId="1CE291E4"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Support pupils with a range of educational needs</w:t>
            </w:r>
            <w:r w:rsidR="002A4941">
              <w:rPr>
                <w:rFonts w:asciiTheme="minorHAnsi" w:hAnsiTheme="minorHAnsi" w:cstheme="minorHAnsi"/>
                <w:sz w:val="20"/>
                <w:szCs w:val="20"/>
              </w:rPr>
              <w:t xml:space="preserve"> including pupils with EAL and SEND</w:t>
            </w:r>
            <w:r w:rsidRPr="00AA6A17">
              <w:rPr>
                <w:rFonts w:asciiTheme="minorHAnsi" w:hAnsiTheme="minorHAnsi" w:cstheme="minorHAnsi"/>
                <w:sz w:val="20"/>
                <w:szCs w:val="20"/>
              </w:rPr>
              <w:t>.</w:t>
            </w:r>
          </w:p>
          <w:p w14:paraId="017B4648"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8" w:space="0" w:color="auto"/>
            </w:tcBorders>
          </w:tcPr>
          <w:p w14:paraId="7143DE24"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Address a variety of mathematical misconceptions and insecure knowledge.</w:t>
            </w:r>
          </w:p>
          <w:p w14:paraId="53AE0ECD" w14:textId="77777777" w:rsidR="00DD78A0" w:rsidRPr="00AA6A17" w:rsidRDefault="00DD78A0" w:rsidP="001D2646">
            <w:pPr>
              <w:pStyle w:val="NoSpacing"/>
              <w:rPr>
                <w:rFonts w:asciiTheme="minorHAnsi" w:hAnsiTheme="minorHAnsi" w:cstheme="minorHAnsi"/>
                <w:sz w:val="20"/>
                <w:szCs w:val="20"/>
              </w:rPr>
            </w:pPr>
          </w:p>
        </w:tc>
        <w:tc>
          <w:tcPr>
            <w:tcW w:w="2304" w:type="dxa"/>
          </w:tcPr>
          <w:p w14:paraId="12827B52" w14:textId="77777777" w:rsidR="00DD78A0"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Adapt their teaching and pedagogical approaches in mathematics to respond to the needs of all pupils.</w:t>
            </w:r>
          </w:p>
          <w:p w14:paraId="4C7BAD0B" w14:textId="77777777" w:rsidR="002A4941" w:rsidRDefault="002A4941" w:rsidP="001D2646">
            <w:pPr>
              <w:pStyle w:val="NoSpacing"/>
              <w:rPr>
                <w:rFonts w:asciiTheme="minorHAnsi" w:hAnsiTheme="minorHAnsi" w:cstheme="minorHAnsi"/>
                <w:sz w:val="20"/>
                <w:szCs w:val="20"/>
              </w:rPr>
            </w:pPr>
          </w:p>
          <w:p w14:paraId="577AC04A" w14:textId="02EE7725" w:rsidR="002A4941" w:rsidRPr="00AA6A17" w:rsidRDefault="002A4941" w:rsidP="001D2646">
            <w:pPr>
              <w:pStyle w:val="NoSpacing"/>
              <w:rPr>
                <w:rFonts w:asciiTheme="minorHAnsi" w:hAnsiTheme="minorHAnsi" w:cstheme="minorHAnsi"/>
                <w:sz w:val="20"/>
                <w:szCs w:val="20"/>
              </w:rPr>
            </w:pPr>
            <w:r>
              <w:rPr>
                <w:rFonts w:asciiTheme="minorHAnsi" w:hAnsiTheme="minorHAnsi" w:cstheme="minorHAnsi"/>
                <w:sz w:val="20"/>
                <w:szCs w:val="20"/>
              </w:rPr>
              <w:t>Adapt</w:t>
            </w:r>
            <w:r w:rsidR="00D4410E">
              <w:rPr>
                <w:rFonts w:asciiTheme="minorHAnsi" w:hAnsiTheme="minorHAnsi" w:cstheme="minorHAnsi"/>
                <w:sz w:val="20"/>
                <w:szCs w:val="20"/>
              </w:rPr>
              <w:t>ing</w:t>
            </w:r>
            <w:r>
              <w:rPr>
                <w:rFonts w:asciiTheme="minorHAnsi" w:hAnsiTheme="minorHAnsi" w:cstheme="minorHAnsi"/>
                <w:sz w:val="20"/>
                <w:szCs w:val="20"/>
              </w:rPr>
              <w:t xml:space="preserve"> mathematics </w:t>
            </w:r>
            <w:r w:rsidR="00D4410E">
              <w:rPr>
                <w:rFonts w:asciiTheme="minorHAnsi" w:hAnsiTheme="minorHAnsi" w:cstheme="minorHAnsi"/>
                <w:sz w:val="20"/>
                <w:szCs w:val="20"/>
              </w:rPr>
              <w:t>teaching</w:t>
            </w:r>
            <w:r>
              <w:rPr>
                <w:rFonts w:asciiTheme="minorHAnsi" w:hAnsiTheme="minorHAnsi" w:cstheme="minorHAnsi"/>
                <w:sz w:val="20"/>
                <w:szCs w:val="20"/>
              </w:rPr>
              <w:t xml:space="preserve"> resources </w:t>
            </w:r>
            <w:r w:rsidR="00D4410E">
              <w:rPr>
                <w:rFonts w:asciiTheme="minorHAnsi" w:hAnsiTheme="minorHAnsi" w:cstheme="minorHAnsi"/>
                <w:sz w:val="20"/>
                <w:szCs w:val="20"/>
              </w:rPr>
              <w:t xml:space="preserve">to scaffold and </w:t>
            </w:r>
            <w:r w:rsidR="00AB33D3">
              <w:rPr>
                <w:rFonts w:asciiTheme="minorHAnsi" w:hAnsiTheme="minorHAnsi" w:cstheme="minorHAnsi"/>
                <w:sz w:val="20"/>
                <w:szCs w:val="20"/>
              </w:rPr>
              <w:t xml:space="preserve">address </w:t>
            </w:r>
            <w:r w:rsidR="00D4410E">
              <w:rPr>
                <w:rFonts w:asciiTheme="minorHAnsi" w:hAnsiTheme="minorHAnsi" w:cstheme="minorHAnsi"/>
                <w:sz w:val="20"/>
                <w:szCs w:val="20"/>
              </w:rPr>
              <w:t>misconceptions in mathematics.</w:t>
            </w:r>
          </w:p>
        </w:tc>
        <w:tc>
          <w:tcPr>
            <w:tcW w:w="2001" w:type="dxa"/>
            <w:tcBorders>
              <w:top w:val="single" w:sz="8" w:space="0" w:color="auto"/>
              <w:right w:val="single" w:sz="24" w:space="0" w:color="auto"/>
            </w:tcBorders>
          </w:tcPr>
          <w:p w14:paraId="1B2FAD5A"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Plan opportunities to stretch and challenge pupils of all ability in mathematics.</w:t>
            </w:r>
          </w:p>
          <w:p w14:paraId="0F1A20B4" w14:textId="77777777" w:rsidR="00DD78A0" w:rsidRPr="00AA6A17" w:rsidRDefault="00DD78A0" w:rsidP="001D2646">
            <w:pPr>
              <w:pStyle w:val="NoSpacing"/>
              <w:rPr>
                <w:rFonts w:asciiTheme="minorHAnsi" w:hAnsiTheme="minorHAnsi" w:cstheme="minorHAnsi"/>
                <w:sz w:val="20"/>
                <w:szCs w:val="20"/>
              </w:rPr>
            </w:pPr>
          </w:p>
          <w:p w14:paraId="7865460B"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Apply a range of research-informed strategies into their mathematics teaching.</w:t>
            </w:r>
          </w:p>
          <w:p w14:paraId="603D1E16" w14:textId="77777777" w:rsidR="00DD78A0" w:rsidRPr="00AA6A17" w:rsidRDefault="00DD78A0" w:rsidP="001D2646">
            <w:pPr>
              <w:pStyle w:val="NoSpacing"/>
              <w:rPr>
                <w:rFonts w:asciiTheme="minorHAnsi" w:hAnsiTheme="minorHAnsi" w:cstheme="minorHAnsi"/>
                <w:sz w:val="20"/>
                <w:szCs w:val="20"/>
              </w:rPr>
            </w:pPr>
          </w:p>
        </w:tc>
      </w:tr>
      <w:tr w:rsidR="00DD78A0" w:rsidRPr="00AA6A17" w14:paraId="6F04BA56" w14:textId="77777777" w:rsidTr="00AA6A17">
        <w:trPr>
          <w:cantSplit/>
          <w:trHeight w:val="236"/>
        </w:trPr>
        <w:tc>
          <w:tcPr>
            <w:tcW w:w="696" w:type="dxa"/>
            <w:vMerge/>
            <w:tcBorders>
              <w:top w:val="single" w:sz="8" w:space="0" w:color="auto"/>
              <w:left w:val="single" w:sz="24" w:space="0" w:color="auto"/>
              <w:bottom w:val="single" w:sz="24" w:space="0" w:color="auto"/>
            </w:tcBorders>
            <w:textDirection w:val="btLr"/>
          </w:tcPr>
          <w:p w14:paraId="6B11895A" w14:textId="77777777" w:rsidR="00DD78A0" w:rsidRPr="00AA6A17" w:rsidRDefault="00DD78A0" w:rsidP="001D2646">
            <w:pPr>
              <w:pStyle w:val="NoSpacing"/>
              <w:ind w:left="113" w:right="113"/>
              <w:jc w:val="center"/>
              <w:rPr>
                <w:rFonts w:asciiTheme="minorHAnsi" w:hAnsiTheme="minorHAnsi" w:cstheme="minorHAnsi"/>
                <w:sz w:val="20"/>
                <w:szCs w:val="20"/>
              </w:rPr>
            </w:pPr>
          </w:p>
        </w:tc>
        <w:tc>
          <w:tcPr>
            <w:tcW w:w="405" w:type="dxa"/>
            <w:vMerge w:val="restart"/>
            <w:tcBorders>
              <w:top w:val="single" w:sz="8" w:space="0" w:color="auto"/>
              <w:bottom w:val="single" w:sz="24" w:space="0" w:color="auto"/>
            </w:tcBorders>
            <w:textDirection w:val="btLr"/>
            <w:vAlign w:val="center"/>
          </w:tcPr>
          <w:p w14:paraId="1ACF3D41" w14:textId="77777777" w:rsidR="00DD78A0" w:rsidRPr="00AA6A17" w:rsidRDefault="00DD78A0" w:rsidP="00AA6A17">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Behaviour</w:t>
            </w:r>
          </w:p>
        </w:tc>
        <w:tc>
          <w:tcPr>
            <w:tcW w:w="992" w:type="dxa"/>
            <w:tcBorders>
              <w:top w:val="single" w:sz="8" w:space="0" w:color="auto"/>
              <w:bottom w:val="single" w:sz="24" w:space="0" w:color="auto"/>
            </w:tcBorders>
          </w:tcPr>
          <w:p w14:paraId="1B6DAE52"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Know that:</w:t>
            </w:r>
          </w:p>
          <w:p w14:paraId="59C5531C" w14:textId="77777777" w:rsidR="00DD78A0" w:rsidRPr="00AA6A17" w:rsidRDefault="00DD78A0" w:rsidP="001D2646">
            <w:pPr>
              <w:pStyle w:val="NoSpacing"/>
              <w:rPr>
                <w:rFonts w:asciiTheme="minorHAnsi" w:hAnsiTheme="minorHAnsi" w:cstheme="minorHAnsi"/>
                <w:i/>
                <w:sz w:val="20"/>
                <w:szCs w:val="20"/>
              </w:rPr>
            </w:pPr>
          </w:p>
        </w:tc>
        <w:tc>
          <w:tcPr>
            <w:tcW w:w="2304" w:type="dxa"/>
            <w:tcBorders>
              <w:top w:val="single" w:sz="8" w:space="0" w:color="auto"/>
              <w:bottom w:val="single" w:sz="24" w:space="0" w:color="auto"/>
            </w:tcBorders>
          </w:tcPr>
          <w:p w14:paraId="0212326A"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Attitudes to mathematics can impact on the behaviour of pupils.</w:t>
            </w:r>
          </w:p>
        </w:tc>
        <w:tc>
          <w:tcPr>
            <w:tcW w:w="2304" w:type="dxa"/>
            <w:tcBorders>
              <w:top w:val="single" w:sz="8" w:space="0" w:color="auto"/>
              <w:bottom w:val="single" w:sz="24" w:space="0" w:color="auto"/>
            </w:tcBorders>
          </w:tcPr>
          <w:p w14:paraId="0F24CCCD"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Creating a positive and respectful learning environment, one that promotes ‘can do’ attitude to learning mathematics and where making mistakes is a natural part of the learning process, can impact on pupils’ behaviour.</w:t>
            </w:r>
          </w:p>
        </w:tc>
        <w:tc>
          <w:tcPr>
            <w:tcW w:w="2304" w:type="dxa"/>
            <w:tcBorders>
              <w:bottom w:val="single" w:sz="24" w:space="0" w:color="auto"/>
            </w:tcBorders>
          </w:tcPr>
          <w:p w14:paraId="11D1821C" w14:textId="1D21F29D"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Schools and departments have developed bespoke behaviour policies to ensure effective learning in their context</w:t>
            </w:r>
            <w:r w:rsidR="00BE4A62">
              <w:rPr>
                <w:rFonts w:asciiTheme="minorHAnsi" w:hAnsiTheme="minorHAnsi" w:cstheme="minorHAnsi"/>
                <w:sz w:val="20"/>
                <w:szCs w:val="20"/>
              </w:rPr>
              <w:t>.</w:t>
            </w:r>
          </w:p>
          <w:p w14:paraId="2D79280B" w14:textId="77777777" w:rsidR="00DD78A0" w:rsidRPr="00AA6A17" w:rsidRDefault="00DD78A0" w:rsidP="001D2646">
            <w:pPr>
              <w:pStyle w:val="NoSpacing"/>
              <w:rPr>
                <w:rFonts w:asciiTheme="minorHAnsi" w:hAnsiTheme="minorHAnsi" w:cstheme="minorHAnsi"/>
                <w:sz w:val="20"/>
                <w:szCs w:val="20"/>
              </w:rPr>
            </w:pPr>
          </w:p>
          <w:p w14:paraId="1C01E67F"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Consistency of application of departmental and school behaviour policies is an important ingredient in planning for good pupil behaviour</w:t>
            </w:r>
          </w:p>
        </w:tc>
        <w:tc>
          <w:tcPr>
            <w:tcW w:w="2304" w:type="dxa"/>
            <w:tcBorders>
              <w:bottom w:val="single" w:sz="24" w:space="0" w:color="auto"/>
            </w:tcBorders>
          </w:tcPr>
          <w:p w14:paraId="0FF447F8"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Pupils are provided with an effective learning community based on teacher implementation of school and departmental policies</w:t>
            </w:r>
          </w:p>
          <w:p w14:paraId="2979A08E" w14:textId="77777777" w:rsidR="00DD78A0" w:rsidRPr="00AA6A17" w:rsidRDefault="00DD78A0" w:rsidP="001D2646">
            <w:pPr>
              <w:pStyle w:val="NoSpacing"/>
              <w:rPr>
                <w:rFonts w:asciiTheme="minorHAnsi" w:hAnsiTheme="minorHAnsi" w:cstheme="minorHAnsi"/>
                <w:sz w:val="20"/>
                <w:szCs w:val="20"/>
              </w:rPr>
            </w:pPr>
          </w:p>
          <w:p w14:paraId="3A11288D"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Mathematics teachers have a responsibility to ensure school and departmental policies are followed and expectations are made clear to all pupils. </w:t>
            </w:r>
          </w:p>
          <w:p w14:paraId="3F4D6F35" w14:textId="77777777" w:rsidR="00DD78A0" w:rsidRPr="00AA6A17" w:rsidRDefault="00DD78A0" w:rsidP="001D2646">
            <w:pPr>
              <w:pStyle w:val="NoSpacing"/>
              <w:rPr>
                <w:rFonts w:asciiTheme="minorHAnsi" w:hAnsiTheme="minorHAnsi" w:cstheme="minorHAnsi"/>
                <w:sz w:val="20"/>
                <w:szCs w:val="20"/>
              </w:rPr>
            </w:pPr>
          </w:p>
        </w:tc>
        <w:tc>
          <w:tcPr>
            <w:tcW w:w="2304" w:type="dxa"/>
            <w:tcBorders>
              <w:bottom w:val="single" w:sz="24" w:space="0" w:color="auto"/>
            </w:tcBorders>
          </w:tcPr>
          <w:p w14:paraId="18B010C2"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Engaging with parents, carers and colleagues is essential in supporting and managing pupils’ behaviours.</w:t>
            </w:r>
          </w:p>
          <w:p w14:paraId="357FA769" w14:textId="77777777" w:rsidR="00DD78A0" w:rsidRPr="00AA6A17" w:rsidRDefault="00DD78A0" w:rsidP="001D2646">
            <w:pPr>
              <w:pStyle w:val="NoSpacing"/>
              <w:rPr>
                <w:rFonts w:asciiTheme="minorHAnsi" w:hAnsiTheme="minorHAnsi" w:cstheme="minorHAnsi"/>
                <w:sz w:val="20"/>
                <w:szCs w:val="20"/>
              </w:rPr>
            </w:pPr>
          </w:p>
          <w:p w14:paraId="7D46452D" w14:textId="77777777" w:rsidR="00DD78A0" w:rsidRPr="00AA6A17" w:rsidRDefault="00DD78A0" w:rsidP="001D2646">
            <w:pPr>
              <w:pStyle w:val="NoSpacing"/>
              <w:rPr>
                <w:rFonts w:asciiTheme="minorHAnsi" w:hAnsiTheme="minorHAnsi" w:cstheme="minorHAnsi"/>
                <w:sz w:val="20"/>
                <w:szCs w:val="20"/>
              </w:rPr>
            </w:pPr>
          </w:p>
          <w:p w14:paraId="0BD8CDFB" w14:textId="77777777" w:rsidR="00DD78A0" w:rsidRPr="00AA6A17" w:rsidRDefault="00DD78A0" w:rsidP="001D2646">
            <w:pPr>
              <w:pStyle w:val="NoSpacing"/>
              <w:rPr>
                <w:rFonts w:asciiTheme="minorHAnsi" w:hAnsiTheme="minorHAnsi" w:cstheme="minorHAnsi"/>
                <w:sz w:val="20"/>
                <w:szCs w:val="20"/>
              </w:rPr>
            </w:pPr>
          </w:p>
          <w:p w14:paraId="1762C8C3" w14:textId="77777777" w:rsidR="00DD78A0" w:rsidRPr="00AA6A17" w:rsidRDefault="00DD78A0" w:rsidP="001D2646">
            <w:pPr>
              <w:pStyle w:val="NoSpacing"/>
              <w:rPr>
                <w:rFonts w:asciiTheme="minorHAnsi" w:hAnsiTheme="minorHAnsi" w:cstheme="minorHAnsi"/>
                <w:sz w:val="20"/>
                <w:szCs w:val="20"/>
              </w:rPr>
            </w:pPr>
          </w:p>
          <w:p w14:paraId="43BCAB9E" w14:textId="77777777" w:rsidR="00DD78A0" w:rsidRPr="00AA6A17" w:rsidRDefault="00DD78A0" w:rsidP="001D2646">
            <w:pPr>
              <w:pStyle w:val="NoSpacing"/>
              <w:rPr>
                <w:rFonts w:asciiTheme="minorHAnsi" w:hAnsiTheme="minorHAnsi" w:cstheme="minorHAnsi"/>
                <w:sz w:val="20"/>
                <w:szCs w:val="20"/>
              </w:rPr>
            </w:pPr>
          </w:p>
        </w:tc>
        <w:tc>
          <w:tcPr>
            <w:tcW w:w="2001" w:type="dxa"/>
            <w:tcBorders>
              <w:bottom w:val="single" w:sz="24" w:space="0" w:color="auto"/>
              <w:right w:val="single" w:sz="24" w:space="0" w:color="auto"/>
            </w:tcBorders>
          </w:tcPr>
          <w:p w14:paraId="3810B0E1"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Building good student-teacher relationships help in managing behaviour effectively within lessons.</w:t>
            </w:r>
          </w:p>
          <w:p w14:paraId="735E7177" w14:textId="77777777" w:rsidR="00DD78A0" w:rsidRPr="00AA6A17" w:rsidRDefault="00DD78A0" w:rsidP="001D2646">
            <w:pPr>
              <w:pStyle w:val="NoSpacing"/>
              <w:rPr>
                <w:rFonts w:asciiTheme="minorHAnsi" w:hAnsiTheme="minorHAnsi" w:cstheme="minorHAnsi"/>
                <w:sz w:val="20"/>
                <w:szCs w:val="20"/>
              </w:rPr>
            </w:pPr>
          </w:p>
          <w:p w14:paraId="0933D83F" w14:textId="48EE23F9"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The pastoral system of the school plays a critical part in supporting pupils, including the roles of form tutors, pastoral support staff and members of the leadership team.</w:t>
            </w:r>
          </w:p>
          <w:p w14:paraId="10502E16" w14:textId="77777777" w:rsidR="00DD78A0" w:rsidRPr="00AA6A17" w:rsidRDefault="00DD78A0" w:rsidP="001D2646">
            <w:pPr>
              <w:pStyle w:val="NoSpacing"/>
              <w:rPr>
                <w:rFonts w:asciiTheme="minorHAnsi" w:hAnsiTheme="minorHAnsi" w:cstheme="minorHAnsi"/>
                <w:sz w:val="20"/>
                <w:szCs w:val="20"/>
              </w:rPr>
            </w:pPr>
          </w:p>
        </w:tc>
      </w:tr>
      <w:tr w:rsidR="00DD78A0" w:rsidRPr="00AA6A17" w14:paraId="57C4BE20" w14:textId="77777777" w:rsidTr="00AA6A17">
        <w:trPr>
          <w:cantSplit/>
          <w:trHeight w:val="236"/>
        </w:trPr>
        <w:tc>
          <w:tcPr>
            <w:tcW w:w="696" w:type="dxa"/>
            <w:vMerge/>
            <w:tcBorders>
              <w:top w:val="single" w:sz="24" w:space="0" w:color="auto"/>
              <w:left w:val="single" w:sz="24" w:space="0" w:color="auto"/>
            </w:tcBorders>
            <w:textDirection w:val="btLr"/>
          </w:tcPr>
          <w:p w14:paraId="236D65DD" w14:textId="77777777" w:rsidR="00DD78A0" w:rsidRPr="00AA6A17" w:rsidRDefault="00DD78A0" w:rsidP="001D2646">
            <w:pPr>
              <w:pStyle w:val="NoSpacing"/>
              <w:ind w:left="113" w:right="113"/>
              <w:jc w:val="center"/>
              <w:rPr>
                <w:rFonts w:asciiTheme="minorHAnsi" w:hAnsiTheme="minorHAnsi" w:cstheme="minorHAnsi"/>
                <w:sz w:val="20"/>
                <w:szCs w:val="20"/>
              </w:rPr>
            </w:pPr>
          </w:p>
        </w:tc>
        <w:tc>
          <w:tcPr>
            <w:tcW w:w="405" w:type="dxa"/>
            <w:vMerge/>
            <w:tcBorders>
              <w:top w:val="single" w:sz="24" w:space="0" w:color="auto"/>
              <w:bottom w:val="single" w:sz="24" w:space="0" w:color="auto"/>
            </w:tcBorders>
            <w:textDirection w:val="btLr"/>
            <w:vAlign w:val="center"/>
          </w:tcPr>
          <w:p w14:paraId="36E98310" w14:textId="77777777" w:rsidR="00DD78A0" w:rsidRPr="00AA6A17" w:rsidRDefault="00DD78A0" w:rsidP="00AA6A17">
            <w:pPr>
              <w:pStyle w:val="NoSpacing"/>
              <w:ind w:left="113" w:right="113"/>
              <w:jc w:val="center"/>
              <w:rPr>
                <w:rFonts w:asciiTheme="minorHAnsi" w:hAnsiTheme="minorHAnsi" w:cstheme="minorHAnsi"/>
                <w:sz w:val="20"/>
                <w:szCs w:val="20"/>
              </w:rPr>
            </w:pPr>
          </w:p>
        </w:tc>
        <w:tc>
          <w:tcPr>
            <w:tcW w:w="992" w:type="dxa"/>
            <w:tcBorders>
              <w:top w:val="single" w:sz="24" w:space="0" w:color="auto"/>
              <w:bottom w:val="single" w:sz="24" w:space="0" w:color="auto"/>
            </w:tcBorders>
          </w:tcPr>
          <w:p w14:paraId="3755C3FF" w14:textId="77777777" w:rsidR="00DD78A0" w:rsidRPr="00AA6A17" w:rsidRDefault="00DD78A0" w:rsidP="001D2646">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tcBorders>
              <w:top w:val="single" w:sz="24" w:space="0" w:color="auto"/>
              <w:bottom w:val="single" w:sz="24" w:space="0" w:color="auto"/>
            </w:tcBorders>
          </w:tcPr>
          <w:p w14:paraId="704CD68A" w14:textId="6E966E10"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Set high behavioural expectations in relation to pupil</w:t>
            </w:r>
            <w:r w:rsidR="00D81BC2">
              <w:rPr>
                <w:rFonts w:asciiTheme="minorHAnsi" w:hAnsiTheme="minorHAnsi" w:cstheme="minorHAnsi"/>
                <w:sz w:val="20"/>
                <w:szCs w:val="20"/>
              </w:rPr>
              <w:t>s’</w:t>
            </w:r>
            <w:r w:rsidRPr="00AA6A17">
              <w:rPr>
                <w:rFonts w:asciiTheme="minorHAnsi" w:hAnsiTheme="minorHAnsi" w:cstheme="minorHAnsi"/>
                <w:sz w:val="20"/>
                <w:szCs w:val="20"/>
              </w:rPr>
              <w:t xml:space="preserve"> outcomes by designing engaging and challenging mathematical learning experiences.</w:t>
            </w:r>
          </w:p>
          <w:p w14:paraId="4ECF6238" w14:textId="77777777" w:rsidR="00DD78A0" w:rsidRPr="00AA6A17" w:rsidRDefault="00DD78A0" w:rsidP="001D2646">
            <w:pPr>
              <w:pStyle w:val="NoSpacing"/>
              <w:rPr>
                <w:rFonts w:asciiTheme="minorHAnsi" w:hAnsiTheme="minorHAnsi" w:cstheme="minorHAnsi"/>
                <w:sz w:val="20"/>
                <w:szCs w:val="20"/>
              </w:rPr>
            </w:pPr>
          </w:p>
          <w:p w14:paraId="04F7E260"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bottom w:val="single" w:sz="4" w:space="0" w:color="auto"/>
            </w:tcBorders>
          </w:tcPr>
          <w:p w14:paraId="34B44329"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Establish clear behavioural expectations and routines which create a consistent and inclusive learning environment.</w:t>
            </w:r>
          </w:p>
          <w:p w14:paraId="02813DE9" w14:textId="77777777" w:rsidR="00DD78A0" w:rsidRPr="00AA6A17" w:rsidRDefault="00DD78A0" w:rsidP="001D2646">
            <w:pPr>
              <w:pStyle w:val="NoSpacing"/>
              <w:rPr>
                <w:rFonts w:asciiTheme="minorHAnsi" w:hAnsiTheme="minorHAnsi" w:cstheme="minorHAnsi"/>
                <w:sz w:val="20"/>
                <w:szCs w:val="20"/>
              </w:rPr>
            </w:pPr>
          </w:p>
          <w:p w14:paraId="3330C818" w14:textId="293D3A0D"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Apply rules, sanctions, rewards, and praise in line with the school</w:t>
            </w:r>
            <w:r w:rsidR="00D81BC2">
              <w:rPr>
                <w:rFonts w:asciiTheme="minorHAnsi" w:hAnsiTheme="minorHAnsi" w:cstheme="minorHAnsi"/>
                <w:sz w:val="20"/>
                <w:szCs w:val="20"/>
              </w:rPr>
              <w:t>’s</w:t>
            </w:r>
            <w:r w:rsidRPr="00AA6A17">
              <w:rPr>
                <w:rFonts w:asciiTheme="minorHAnsi" w:hAnsiTheme="minorHAnsi" w:cstheme="minorHAnsi"/>
                <w:sz w:val="20"/>
                <w:szCs w:val="20"/>
              </w:rPr>
              <w:t xml:space="preserve"> policy.</w:t>
            </w:r>
          </w:p>
          <w:p w14:paraId="71792041" w14:textId="77777777" w:rsidR="00DD78A0" w:rsidRPr="00AA6A17" w:rsidRDefault="00DD78A0" w:rsidP="001D2646">
            <w:pPr>
              <w:pStyle w:val="NoSpacing"/>
              <w:rPr>
                <w:rFonts w:asciiTheme="minorHAnsi" w:hAnsiTheme="minorHAnsi" w:cstheme="minorHAnsi"/>
                <w:sz w:val="20"/>
                <w:szCs w:val="20"/>
              </w:rPr>
            </w:pPr>
          </w:p>
          <w:p w14:paraId="4ED73ECB"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Establish and build positive and professional relationships which assist with managing behaviour.</w:t>
            </w:r>
          </w:p>
          <w:p w14:paraId="3290E237" w14:textId="77777777" w:rsidR="00DD78A0" w:rsidRPr="00AA6A17" w:rsidRDefault="00DD78A0" w:rsidP="001D2646">
            <w:pPr>
              <w:pStyle w:val="NoSpacing"/>
              <w:rPr>
                <w:rFonts w:asciiTheme="minorHAnsi" w:hAnsiTheme="minorHAnsi" w:cstheme="minorHAnsi"/>
                <w:sz w:val="20"/>
                <w:szCs w:val="20"/>
              </w:rPr>
            </w:pPr>
          </w:p>
        </w:tc>
        <w:tc>
          <w:tcPr>
            <w:tcW w:w="2304" w:type="dxa"/>
            <w:tcBorders>
              <w:top w:val="single" w:sz="24" w:space="0" w:color="auto"/>
              <w:bottom w:val="single" w:sz="24" w:space="0" w:color="auto"/>
            </w:tcBorders>
          </w:tcPr>
          <w:p w14:paraId="7B43241B"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Plan individual and a sequence of lessons that minimise opportunities for pupils to be off task leading to poor behaviour.</w:t>
            </w:r>
          </w:p>
        </w:tc>
        <w:tc>
          <w:tcPr>
            <w:tcW w:w="2304" w:type="dxa"/>
            <w:tcBorders>
              <w:top w:val="single" w:sz="24" w:space="0" w:color="auto"/>
              <w:bottom w:val="single" w:sz="24" w:space="0" w:color="auto"/>
            </w:tcBorders>
          </w:tcPr>
          <w:p w14:paraId="59CD0EA0" w14:textId="049375A1"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Use effective language that encourage, support</w:t>
            </w:r>
            <w:r w:rsidR="00D81BC2">
              <w:rPr>
                <w:rFonts w:asciiTheme="minorHAnsi" w:hAnsiTheme="minorHAnsi" w:cstheme="minorHAnsi"/>
                <w:sz w:val="20"/>
                <w:szCs w:val="20"/>
              </w:rPr>
              <w:t xml:space="preserve"> </w:t>
            </w:r>
            <w:r w:rsidRPr="00AA6A17">
              <w:rPr>
                <w:rFonts w:asciiTheme="minorHAnsi" w:hAnsiTheme="minorHAnsi" w:cstheme="minorHAnsi"/>
                <w:sz w:val="20"/>
                <w:szCs w:val="20"/>
              </w:rPr>
              <w:t xml:space="preserve">and reward good behaviour and hard work modelled on </w:t>
            </w:r>
            <w:proofErr w:type="spellStart"/>
            <w:r w:rsidRPr="00AA6A17">
              <w:rPr>
                <w:rFonts w:asciiTheme="minorHAnsi" w:hAnsiTheme="minorHAnsi" w:cstheme="minorHAnsi"/>
                <w:sz w:val="20"/>
                <w:szCs w:val="20"/>
              </w:rPr>
              <w:t>Rosenshine’s</w:t>
            </w:r>
            <w:proofErr w:type="spellEnd"/>
            <w:r w:rsidRPr="00AA6A17">
              <w:rPr>
                <w:rFonts w:asciiTheme="minorHAnsi" w:hAnsiTheme="minorHAnsi" w:cstheme="minorHAnsi"/>
                <w:sz w:val="20"/>
                <w:szCs w:val="20"/>
              </w:rPr>
              <w:t xml:space="preserve"> Principles.</w:t>
            </w:r>
          </w:p>
        </w:tc>
        <w:tc>
          <w:tcPr>
            <w:tcW w:w="2304" w:type="dxa"/>
            <w:tcBorders>
              <w:top w:val="single" w:sz="24" w:space="0" w:color="auto"/>
              <w:bottom w:val="single" w:sz="24" w:space="0" w:color="auto"/>
            </w:tcBorders>
          </w:tcPr>
          <w:p w14:paraId="2AB702D8" w14:textId="74BA9C02"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Develop their own approaches that motivates all pupils and manage </w:t>
            </w:r>
            <w:r w:rsidR="00D81BC2">
              <w:rPr>
                <w:rFonts w:asciiTheme="minorHAnsi" w:hAnsiTheme="minorHAnsi" w:cstheme="minorHAnsi"/>
                <w:sz w:val="20"/>
                <w:szCs w:val="20"/>
              </w:rPr>
              <w:t xml:space="preserve">pupils’ </w:t>
            </w:r>
            <w:r w:rsidRPr="00AA6A17">
              <w:rPr>
                <w:rFonts w:asciiTheme="minorHAnsi" w:hAnsiTheme="minorHAnsi" w:cstheme="minorHAnsi"/>
                <w:sz w:val="20"/>
                <w:szCs w:val="20"/>
              </w:rPr>
              <w:t xml:space="preserve">behaviour. </w:t>
            </w:r>
          </w:p>
          <w:p w14:paraId="49F4CF77" w14:textId="77777777" w:rsidR="00DD78A0" w:rsidRPr="00AA6A17" w:rsidRDefault="00DD78A0" w:rsidP="001D2646">
            <w:pPr>
              <w:pStyle w:val="NoSpacing"/>
              <w:rPr>
                <w:rFonts w:asciiTheme="minorHAnsi" w:hAnsiTheme="minorHAnsi" w:cstheme="minorHAnsi"/>
                <w:sz w:val="20"/>
                <w:szCs w:val="20"/>
              </w:rPr>
            </w:pPr>
          </w:p>
          <w:p w14:paraId="4FC7EE82" w14:textId="6B2F9636"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Utilise research-informed practice of behaviour management </w:t>
            </w:r>
            <w:proofErr w:type="gramStart"/>
            <w:r w:rsidRPr="00AA6A17">
              <w:rPr>
                <w:rFonts w:asciiTheme="minorHAnsi" w:hAnsiTheme="minorHAnsi" w:cstheme="minorHAnsi"/>
                <w:sz w:val="20"/>
                <w:szCs w:val="20"/>
              </w:rPr>
              <w:t>into  teaching</w:t>
            </w:r>
            <w:proofErr w:type="gramEnd"/>
            <w:r w:rsidRPr="00AA6A17">
              <w:rPr>
                <w:rFonts w:asciiTheme="minorHAnsi" w:hAnsiTheme="minorHAnsi" w:cstheme="minorHAnsi"/>
                <w:sz w:val="20"/>
                <w:szCs w:val="20"/>
              </w:rPr>
              <w:t xml:space="preserve"> </w:t>
            </w:r>
            <w:r w:rsidR="00D81BC2">
              <w:rPr>
                <w:rFonts w:asciiTheme="minorHAnsi" w:hAnsiTheme="minorHAnsi" w:cstheme="minorHAnsi"/>
                <w:sz w:val="20"/>
                <w:szCs w:val="20"/>
              </w:rPr>
              <w:t xml:space="preserve">and learning </w:t>
            </w:r>
            <w:r w:rsidRPr="00AA6A17">
              <w:rPr>
                <w:rFonts w:asciiTheme="minorHAnsi" w:hAnsiTheme="minorHAnsi" w:cstheme="minorHAnsi"/>
                <w:sz w:val="20"/>
                <w:szCs w:val="20"/>
              </w:rPr>
              <w:t xml:space="preserve">of mathematics.  </w:t>
            </w:r>
          </w:p>
          <w:p w14:paraId="4415C8BE" w14:textId="77777777" w:rsidR="00DD78A0" w:rsidRPr="00AA6A17" w:rsidRDefault="00DD78A0" w:rsidP="001D2646">
            <w:pPr>
              <w:pStyle w:val="NoSpacing"/>
              <w:rPr>
                <w:rFonts w:asciiTheme="minorHAnsi" w:hAnsiTheme="minorHAnsi" w:cstheme="minorHAnsi"/>
                <w:sz w:val="20"/>
                <w:szCs w:val="20"/>
              </w:rPr>
            </w:pPr>
          </w:p>
          <w:p w14:paraId="12C300DC" w14:textId="77777777" w:rsidR="00DD78A0" w:rsidRPr="00AA6A17" w:rsidRDefault="00DD78A0" w:rsidP="001D2646">
            <w:pPr>
              <w:pStyle w:val="NoSpacing"/>
              <w:rPr>
                <w:rFonts w:asciiTheme="minorHAnsi" w:hAnsiTheme="minorHAnsi" w:cstheme="minorHAnsi"/>
                <w:sz w:val="20"/>
                <w:szCs w:val="20"/>
              </w:rPr>
            </w:pPr>
          </w:p>
          <w:p w14:paraId="5E04B79C" w14:textId="77777777" w:rsidR="00DD78A0" w:rsidRPr="00AA6A17" w:rsidRDefault="00DD78A0" w:rsidP="001D2646">
            <w:pPr>
              <w:pStyle w:val="NoSpacing"/>
              <w:rPr>
                <w:rFonts w:asciiTheme="minorHAnsi" w:hAnsiTheme="minorHAnsi" w:cstheme="minorHAnsi"/>
                <w:sz w:val="20"/>
                <w:szCs w:val="20"/>
              </w:rPr>
            </w:pPr>
          </w:p>
          <w:p w14:paraId="7604C4A5" w14:textId="77777777" w:rsidR="00DD78A0" w:rsidRPr="00AA6A17" w:rsidRDefault="00DD78A0" w:rsidP="001D2646">
            <w:pPr>
              <w:pStyle w:val="NoSpacing"/>
              <w:rPr>
                <w:rFonts w:asciiTheme="minorHAnsi" w:hAnsiTheme="minorHAnsi" w:cstheme="minorHAnsi"/>
                <w:sz w:val="20"/>
                <w:szCs w:val="20"/>
              </w:rPr>
            </w:pPr>
          </w:p>
          <w:p w14:paraId="2FF8DA24" w14:textId="77777777" w:rsidR="00DD78A0" w:rsidRPr="00AA6A17" w:rsidRDefault="00DD78A0" w:rsidP="001D2646">
            <w:pPr>
              <w:pStyle w:val="NoSpacing"/>
              <w:rPr>
                <w:rFonts w:asciiTheme="minorHAnsi" w:hAnsiTheme="minorHAnsi" w:cstheme="minorHAnsi"/>
                <w:sz w:val="20"/>
                <w:szCs w:val="20"/>
              </w:rPr>
            </w:pPr>
          </w:p>
        </w:tc>
        <w:tc>
          <w:tcPr>
            <w:tcW w:w="2001" w:type="dxa"/>
            <w:tcBorders>
              <w:top w:val="single" w:sz="24" w:space="0" w:color="auto"/>
              <w:bottom w:val="single" w:sz="24" w:space="0" w:color="auto"/>
              <w:right w:val="single" w:sz="24" w:space="0" w:color="auto"/>
            </w:tcBorders>
          </w:tcPr>
          <w:p w14:paraId="78D555A4" w14:textId="77777777"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Reflect on the effectiveness of different approaches to managing behaviour in relation to a particular setting.</w:t>
            </w:r>
          </w:p>
          <w:p w14:paraId="2B43681F" w14:textId="77777777" w:rsidR="00DD78A0" w:rsidRPr="00AA6A17" w:rsidRDefault="00DD78A0" w:rsidP="001D2646">
            <w:pPr>
              <w:pStyle w:val="NoSpacing"/>
              <w:rPr>
                <w:rFonts w:asciiTheme="minorHAnsi" w:hAnsiTheme="minorHAnsi" w:cstheme="minorHAnsi"/>
                <w:sz w:val="20"/>
                <w:szCs w:val="20"/>
              </w:rPr>
            </w:pPr>
          </w:p>
          <w:p w14:paraId="53FE2455" w14:textId="77521725" w:rsidR="00DD78A0" w:rsidRPr="00AA6A17" w:rsidRDefault="00DD78A0" w:rsidP="001D2646">
            <w:pPr>
              <w:pStyle w:val="NoSpacing"/>
              <w:rPr>
                <w:rFonts w:asciiTheme="minorHAnsi" w:hAnsiTheme="minorHAnsi" w:cstheme="minorHAnsi"/>
                <w:sz w:val="20"/>
                <w:szCs w:val="20"/>
              </w:rPr>
            </w:pPr>
            <w:r w:rsidRPr="00AA6A17">
              <w:rPr>
                <w:rFonts w:asciiTheme="minorHAnsi" w:hAnsiTheme="minorHAnsi" w:cstheme="minorHAnsi"/>
                <w:sz w:val="20"/>
                <w:szCs w:val="20"/>
              </w:rPr>
              <w:t>Take pastoral responsibility for a group of pupils to assist their experience in the mathematics classroom</w:t>
            </w:r>
            <w:r w:rsidR="00D81BC2">
              <w:rPr>
                <w:rFonts w:asciiTheme="minorHAnsi" w:hAnsiTheme="minorHAnsi" w:cstheme="minorHAnsi"/>
                <w:sz w:val="20"/>
                <w:szCs w:val="20"/>
              </w:rPr>
              <w:t xml:space="preserve"> environment</w:t>
            </w:r>
            <w:r w:rsidRPr="00AA6A17">
              <w:rPr>
                <w:rFonts w:asciiTheme="minorHAnsi" w:hAnsiTheme="minorHAnsi" w:cstheme="minorHAnsi"/>
                <w:sz w:val="20"/>
                <w:szCs w:val="20"/>
              </w:rPr>
              <w:t xml:space="preserve">.  </w:t>
            </w:r>
          </w:p>
        </w:tc>
      </w:tr>
      <w:tr w:rsidR="001F73C4" w:rsidRPr="00AA6A17" w14:paraId="40115A0A" w14:textId="77777777" w:rsidTr="00AA6A17">
        <w:trPr>
          <w:cantSplit/>
          <w:trHeight w:val="223"/>
        </w:trPr>
        <w:tc>
          <w:tcPr>
            <w:tcW w:w="696" w:type="dxa"/>
            <w:vMerge w:val="restart"/>
            <w:tcBorders>
              <w:top w:val="single" w:sz="24" w:space="0" w:color="auto"/>
              <w:left w:val="single" w:sz="24" w:space="0" w:color="auto"/>
            </w:tcBorders>
            <w:textDirection w:val="btLr"/>
          </w:tcPr>
          <w:p w14:paraId="31BEA505" w14:textId="77777777" w:rsidR="001F73C4" w:rsidRPr="00AA6A17" w:rsidRDefault="001F73C4" w:rsidP="001F73C4">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SFE PRIORITIES AY 21/22</w:t>
            </w:r>
          </w:p>
        </w:tc>
        <w:tc>
          <w:tcPr>
            <w:tcW w:w="405" w:type="dxa"/>
            <w:vMerge w:val="restart"/>
            <w:tcBorders>
              <w:top w:val="single" w:sz="24" w:space="0" w:color="auto"/>
            </w:tcBorders>
            <w:textDirection w:val="btLr"/>
            <w:vAlign w:val="center"/>
          </w:tcPr>
          <w:p w14:paraId="79CD9105" w14:textId="712BD482" w:rsidR="001F73C4" w:rsidRPr="00AA6A17" w:rsidRDefault="001F73C4" w:rsidP="001F73C4">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E</w:t>
            </w:r>
            <w:r>
              <w:rPr>
                <w:rFonts w:asciiTheme="minorHAnsi" w:hAnsiTheme="minorHAnsi" w:cstheme="minorHAnsi"/>
                <w:sz w:val="20"/>
                <w:szCs w:val="20"/>
              </w:rPr>
              <w:t>nglish as an Additional Language (EAL)</w:t>
            </w:r>
          </w:p>
        </w:tc>
        <w:tc>
          <w:tcPr>
            <w:tcW w:w="992" w:type="dxa"/>
            <w:tcBorders>
              <w:top w:val="single" w:sz="24" w:space="0" w:color="auto"/>
            </w:tcBorders>
          </w:tcPr>
          <w:p w14:paraId="5E4175B5" w14:textId="77777777" w:rsidR="001F73C4" w:rsidRPr="00AA6A17" w:rsidRDefault="001F73C4" w:rsidP="001F73C4">
            <w:pPr>
              <w:pStyle w:val="NoSpacing"/>
              <w:rPr>
                <w:rFonts w:asciiTheme="minorHAnsi" w:hAnsiTheme="minorHAnsi" w:cstheme="minorHAnsi"/>
                <w:i/>
                <w:sz w:val="20"/>
                <w:szCs w:val="20"/>
              </w:rPr>
            </w:pPr>
            <w:r w:rsidRPr="00AA6A17">
              <w:rPr>
                <w:rFonts w:asciiTheme="minorHAnsi" w:hAnsiTheme="minorHAnsi" w:cstheme="minorHAnsi"/>
                <w:i/>
                <w:sz w:val="20"/>
                <w:szCs w:val="20"/>
              </w:rPr>
              <w:t>Know that:</w:t>
            </w:r>
          </w:p>
          <w:p w14:paraId="104D9B91" w14:textId="77777777" w:rsidR="001F73C4" w:rsidRPr="00AA6A17" w:rsidRDefault="001F73C4" w:rsidP="001F73C4">
            <w:pPr>
              <w:pStyle w:val="NoSpacing"/>
              <w:rPr>
                <w:rFonts w:asciiTheme="minorHAnsi" w:hAnsiTheme="minorHAnsi" w:cstheme="minorHAnsi"/>
                <w:i/>
                <w:sz w:val="20"/>
                <w:szCs w:val="20"/>
              </w:rPr>
            </w:pPr>
          </w:p>
        </w:tc>
        <w:tc>
          <w:tcPr>
            <w:tcW w:w="2304" w:type="dxa"/>
            <w:tcBorders>
              <w:top w:val="single" w:sz="24" w:space="0" w:color="auto"/>
            </w:tcBorders>
          </w:tcPr>
          <w:p w14:paraId="139A3BD1" w14:textId="666FEB98" w:rsidR="001F73C4" w:rsidRDefault="001F73C4" w:rsidP="001F73C4">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Jim Cummins framework is essential for pupils with EAL esp. with a focus on context embedded, cognitively demanding</w:t>
            </w:r>
            <w:r w:rsidR="00F15E90">
              <w:rPr>
                <w:rFonts w:asciiTheme="minorHAnsi" w:hAnsiTheme="minorHAnsi" w:cstheme="minorHAnsi"/>
                <w:sz w:val="20"/>
                <w:szCs w:val="20"/>
              </w:rPr>
              <w:t>.</w:t>
            </w:r>
          </w:p>
          <w:p w14:paraId="1EF58AF5" w14:textId="4538C419" w:rsidR="001F73C4"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r w:rsidR="00F15E90">
              <w:rPr>
                <w:rFonts w:asciiTheme="minorHAnsi" w:hAnsiTheme="minorHAnsi" w:cstheme="minorHAnsi"/>
                <w:sz w:val="20"/>
                <w:szCs w:val="20"/>
              </w:rPr>
              <w:t>.</w:t>
            </w:r>
          </w:p>
          <w:p w14:paraId="4CE09E2A" w14:textId="3B82B7E2" w:rsidR="001F73C4" w:rsidRPr="0023131E" w:rsidRDefault="00F15E90" w:rsidP="001F73C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I</w:t>
            </w:r>
            <w:r w:rsidR="001F73C4" w:rsidRPr="0023131E">
              <w:rPr>
                <w:rFonts w:asciiTheme="minorHAnsi" w:hAnsiTheme="minorHAnsi" w:cstheme="minorHAnsi"/>
                <w:sz w:val="20"/>
                <w:szCs w:val="20"/>
              </w:rPr>
              <w:t>t is important to include context embedded and cognitively demanding work for all pupils but especially those with EAL</w:t>
            </w:r>
            <w:r>
              <w:rPr>
                <w:rFonts w:asciiTheme="minorHAnsi" w:hAnsiTheme="minorHAnsi" w:cstheme="minorHAnsi"/>
                <w:sz w:val="20"/>
                <w:szCs w:val="20"/>
              </w:rPr>
              <w:t>.</w:t>
            </w:r>
            <w:r w:rsidR="001F73C4" w:rsidRPr="0023131E">
              <w:rPr>
                <w:rFonts w:asciiTheme="minorHAnsi" w:hAnsiTheme="minorHAnsi" w:cstheme="minorHAnsi"/>
                <w:sz w:val="20"/>
                <w:szCs w:val="20"/>
              </w:rPr>
              <w:t xml:space="preserve"> </w:t>
            </w:r>
          </w:p>
          <w:p w14:paraId="60207DD5" w14:textId="77777777" w:rsidR="001F73C4" w:rsidRPr="0023131E" w:rsidRDefault="001F73C4" w:rsidP="001F73C4">
            <w:pPr>
              <w:pStyle w:val="ListParagraph"/>
              <w:ind w:left="360"/>
              <w:rPr>
                <w:rFonts w:asciiTheme="minorHAnsi" w:hAnsiTheme="minorHAnsi" w:cstheme="minorHAnsi"/>
                <w:sz w:val="20"/>
                <w:szCs w:val="20"/>
              </w:rPr>
            </w:pPr>
          </w:p>
          <w:p w14:paraId="598846A5" w14:textId="77777777" w:rsidR="001F73C4" w:rsidRPr="0023131E" w:rsidRDefault="001F73C4" w:rsidP="001F73C4">
            <w:pPr>
              <w:pStyle w:val="NoSpacing"/>
              <w:rPr>
                <w:rFonts w:asciiTheme="minorHAnsi" w:hAnsiTheme="minorHAnsi" w:cstheme="minorHAnsi"/>
                <w:sz w:val="20"/>
                <w:szCs w:val="20"/>
              </w:rPr>
            </w:pPr>
          </w:p>
          <w:p w14:paraId="0C55B1FE" w14:textId="77777777" w:rsidR="001F73C4" w:rsidRPr="00AA6A17" w:rsidRDefault="001F73C4" w:rsidP="001F73C4">
            <w:pPr>
              <w:pStyle w:val="NoSpacing"/>
              <w:rPr>
                <w:rFonts w:asciiTheme="minorHAnsi" w:hAnsiTheme="minorHAnsi" w:cstheme="minorHAnsi"/>
                <w:sz w:val="20"/>
                <w:szCs w:val="20"/>
              </w:rPr>
            </w:pPr>
          </w:p>
        </w:tc>
        <w:tc>
          <w:tcPr>
            <w:tcW w:w="2304" w:type="dxa"/>
            <w:tcBorders>
              <w:top w:val="single" w:sz="24" w:space="0" w:color="auto"/>
            </w:tcBorders>
          </w:tcPr>
          <w:p w14:paraId="5C0B01DB" w14:textId="46C2753E" w:rsidR="001F73C4" w:rsidRPr="0023131E" w:rsidRDefault="00F15E90" w:rsidP="001F73C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I</w:t>
            </w:r>
            <w:r w:rsidR="001F73C4" w:rsidRPr="0023131E">
              <w:rPr>
                <w:rFonts w:asciiTheme="minorHAnsi" w:hAnsiTheme="minorHAnsi" w:cstheme="minorHAnsi"/>
                <w:sz w:val="20"/>
                <w:szCs w:val="20"/>
              </w:rPr>
              <w:t>t is important to address misconceptions such as learners with EAL have an additional need not special need</w:t>
            </w:r>
            <w:r>
              <w:rPr>
                <w:rFonts w:asciiTheme="minorHAnsi" w:hAnsiTheme="minorHAnsi" w:cstheme="minorHAnsi"/>
                <w:sz w:val="20"/>
                <w:szCs w:val="20"/>
              </w:rPr>
              <w:t>.</w:t>
            </w:r>
          </w:p>
          <w:p w14:paraId="2D530733" w14:textId="2D189E40"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r w:rsidR="00F15E90">
              <w:rPr>
                <w:rFonts w:asciiTheme="minorHAnsi" w:hAnsiTheme="minorHAnsi" w:cstheme="minorHAnsi"/>
                <w:sz w:val="20"/>
                <w:szCs w:val="20"/>
              </w:rPr>
              <w:t>.</w:t>
            </w:r>
          </w:p>
          <w:p w14:paraId="654804CB" w14:textId="247BB5BF"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How context embedded and cognitively demanding is simply good teaching and useful for all learners</w:t>
            </w:r>
            <w:r w:rsidR="00F15E90">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4E9A061C" w14:textId="77777777" w:rsidR="001F73C4" w:rsidRPr="00AA6A17" w:rsidRDefault="001F73C4" w:rsidP="001F73C4">
            <w:pPr>
              <w:pStyle w:val="NoSpacing"/>
              <w:rPr>
                <w:rFonts w:asciiTheme="minorHAnsi" w:hAnsiTheme="minorHAnsi" w:cstheme="minorHAnsi"/>
                <w:sz w:val="20"/>
                <w:szCs w:val="20"/>
              </w:rPr>
            </w:pPr>
          </w:p>
        </w:tc>
        <w:tc>
          <w:tcPr>
            <w:tcW w:w="2304" w:type="dxa"/>
            <w:tcBorders>
              <w:top w:val="single" w:sz="24" w:space="0" w:color="auto"/>
            </w:tcBorders>
          </w:tcPr>
          <w:p w14:paraId="16ECD4B6" w14:textId="38F83894"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Jim Cummins Iceberg model – that language 1 and language 2 are interdependent</w:t>
            </w:r>
            <w:r w:rsidR="00F15E90">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16A9125A" w14:textId="5E167FD7" w:rsidR="001F73C4" w:rsidRPr="0023131E" w:rsidRDefault="00F15E90" w:rsidP="001F73C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w:t>
            </w:r>
            <w:r w:rsidR="001F73C4" w:rsidRPr="0023131E">
              <w:rPr>
                <w:rFonts w:asciiTheme="minorHAnsi" w:hAnsiTheme="minorHAnsi" w:cstheme="minorHAnsi"/>
                <w:sz w:val="20"/>
                <w:szCs w:val="20"/>
              </w:rPr>
              <w:t xml:space="preserve">hildren with EAL need extra support with colliquations, vocabulary depth and vocabulary breadth and the teacher </w:t>
            </w:r>
            <w:proofErr w:type="gramStart"/>
            <w:r w:rsidR="001F73C4" w:rsidRPr="0023131E">
              <w:rPr>
                <w:rFonts w:asciiTheme="minorHAnsi" w:hAnsiTheme="minorHAnsi" w:cstheme="minorHAnsi"/>
                <w:sz w:val="20"/>
                <w:szCs w:val="20"/>
              </w:rPr>
              <w:t>needs</w:t>
            </w:r>
            <w:proofErr w:type="gramEnd"/>
            <w:r w:rsidR="001F73C4" w:rsidRPr="0023131E">
              <w:rPr>
                <w:rFonts w:asciiTheme="minorHAnsi" w:hAnsiTheme="minorHAnsi" w:cstheme="minorHAnsi"/>
                <w:sz w:val="20"/>
                <w:szCs w:val="20"/>
              </w:rPr>
              <w:t xml:space="preserve"> to consider this at the planning stage</w:t>
            </w:r>
            <w:r>
              <w:rPr>
                <w:rFonts w:asciiTheme="minorHAnsi" w:hAnsiTheme="minorHAnsi" w:cstheme="minorHAnsi"/>
                <w:sz w:val="20"/>
                <w:szCs w:val="20"/>
              </w:rPr>
              <w:t>.</w:t>
            </w:r>
          </w:p>
          <w:p w14:paraId="6F31BE11" w14:textId="2033315A"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r w:rsidR="00F15E90">
              <w:rPr>
                <w:rFonts w:asciiTheme="minorHAnsi" w:hAnsiTheme="minorHAnsi" w:cstheme="minorHAnsi"/>
                <w:sz w:val="20"/>
                <w:szCs w:val="20"/>
              </w:rPr>
              <w:t>.</w:t>
            </w:r>
          </w:p>
          <w:p w14:paraId="625574EE" w14:textId="31ADCC77"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Group work and discussion </w:t>
            </w:r>
            <w:r w:rsidR="00F15E90">
              <w:rPr>
                <w:rFonts w:asciiTheme="minorHAnsi" w:hAnsiTheme="minorHAnsi" w:cstheme="minorHAnsi"/>
                <w:sz w:val="20"/>
                <w:szCs w:val="20"/>
              </w:rPr>
              <w:t>are</w:t>
            </w:r>
            <w:r w:rsidRPr="0023131E">
              <w:rPr>
                <w:rFonts w:asciiTheme="minorHAnsi" w:hAnsiTheme="minorHAnsi" w:cstheme="minorHAnsi"/>
                <w:sz w:val="20"/>
                <w:szCs w:val="20"/>
              </w:rPr>
              <w:t xml:space="preserve"> essential for language acquisition in all subject disciplines</w:t>
            </w:r>
            <w:r w:rsidR="00F15E90">
              <w:rPr>
                <w:rFonts w:asciiTheme="minorHAnsi" w:hAnsiTheme="minorHAnsi" w:cstheme="minorHAnsi"/>
                <w:sz w:val="20"/>
                <w:szCs w:val="20"/>
              </w:rPr>
              <w:t>.</w:t>
            </w:r>
          </w:p>
          <w:p w14:paraId="0373B7E4" w14:textId="77777777" w:rsidR="001F73C4" w:rsidRPr="0023131E" w:rsidRDefault="001F73C4" w:rsidP="001F73C4">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05E939CA" w14:textId="77777777" w:rsidR="001F73C4" w:rsidRPr="00AA6A17" w:rsidRDefault="001F73C4" w:rsidP="001F73C4">
            <w:pPr>
              <w:pStyle w:val="NoSpacing"/>
              <w:rPr>
                <w:rFonts w:asciiTheme="minorHAnsi" w:hAnsiTheme="minorHAnsi" w:cstheme="minorHAnsi"/>
                <w:sz w:val="20"/>
                <w:szCs w:val="20"/>
              </w:rPr>
            </w:pPr>
          </w:p>
        </w:tc>
        <w:tc>
          <w:tcPr>
            <w:tcW w:w="2304" w:type="dxa"/>
            <w:tcBorders>
              <w:top w:val="single" w:sz="24" w:space="0" w:color="auto"/>
            </w:tcBorders>
          </w:tcPr>
          <w:p w14:paraId="096248C0" w14:textId="7389C6F2"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various approaches within all subject disciplines that support all children with context embedded and cognitively demanding work</w:t>
            </w:r>
            <w:r w:rsidR="00F15E90">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1A8D9397" w14:textId="07A22A54"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r w:rsidR="00F15E90">
              <w:rPr>
                <w:rFonts w:asciiTheme="minorHAnsi" w:hAnsiTheme="minorHAnsi" w:cstheme="minorHAnsi"/>
                <w:sz w:val="20"/>
                <w:szCs w:val="20"/>
              </w:rPr>
              <w:t>.</w:t>
            </w:r>
          </w:p>
          <w:p w14:paraId="5F5AB726" w14:textId="77777777" w:rsidR="001F73C4" w:rsidRPr="00AA6A17" w:rsidRDefault="001F73C4" w:rsidP="001F73C4">
            <w:pPr>
              <w:pStyle w:val="NoSpacing"/>
              <w:rPr>
                <w:rFonts w:asciiTheme="minorHAnsi" w:hAnsiTheme="minorHAnsi" w:cstheme="minorHAnsi"/>
                <w:sz w:val="20"/>
                <w:szCs w:val="20"/>
              </w:rPr>
            </w:pPr>
          </w:p>
        </w:tc>
        <w:tc>
          <w:tcPr>
            <w:tcW w:w="2304" w:type="dxa"/>
            <w:tcBorders>
              <w:top w:val="single" w:sz="24" w:space="0" w:color="auto"/>
            </w:tcBorders>
          </w:tcPr>
          <w:p w14:paraId="4463D748" w14:textId="733E8818"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r w:rsidR="00F15E90">
              <w:rPr>
                <w:rFonts w:asciiTheme="minorHAnsi" w:hAnsiTheme="minorHAnsi" w:cstheme="minorHAnsi"/>
                <w:sz w:val="20"/>
                <w:szCs w:val="20"/>
              </w:rPr>
              <w:t>.</w:t>
            </w:r>
          </w:p>
          <w:p w14:paraId="4546AD50" w14:textId="017F7B25"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use the BEL stages for assessment but that there are other models</w:t>
            </w:r>
            <w:r w:rsidR="00F15E90">
              <w:rPr>
                <w:rFonts w:asciiTheme="minorHAnsi" w:hAnsiTheme="minorHAnsi" w:cstheme="minorHAnsi"/>
                <w:sz w:val="20"/>
                <w:szCs w:val="20"/>
              </w:rPr>
              <w:t>.</w:t>
            </w:r>
          </w:p>
          <w:p w14:paraId="4373ACD4" w14:textId="12A3DCC3"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r w:rsidR="00F15E90">
              <w:rPr>
                <w:rFonts w:asciiTheme="minorHAnsi" w:hAnsiTheme="minorHAnsi" w:cstheme="minorHAnsi"/>
                <w:sz w:val="20"/>
                <w:szCs w:val="20"/>
              </w:rPr>
              <w:t>.</w:t>
            </w:r>
          </w:p>
          <w:p w14:paraId="3631128F" w14:textId="77777777" w:rsidR="001F73C4" w:rsidRPr="00AA6A17" w:rsidRDefault="001F73C4" w:rsidP="001F73C4">
            <w:pPr>
              <w:pStyle w:val="NoSpacing"/>
              <w:rPr>
                <w:rFonts w:asciiTheme="minorHAnsi" w:hAnsiTheme="minorHAnsi" w:cstheme="minorHAnsi"/>
                <w:sz w:val="20"/>
                <w:szCs w:val="20"/>
              </w:rPr>
            </w:pPr>
          </w:p>
        </w:tc>
        <w:tc>
          <w:tcPr>
            <w:tcW w:w="2001" w:type="dxa"/>
            <w:tcBorders>
              <w:top w:val="single" w:sz="24" w:space="0" w:color="auto"/>
              <w:right w:val="single" w:sz="24" w:space="0" w:color="auto"/>
            </w:tcBorders>
          </w:tcPr>
          <w:p w14:paraId="47BA27E4" w14:textId="5D30D1FB" w:rsidR="001F73C4" w:rsidRPr="0023131E" w:rsidRDefault="001F73C4" w:rsidP="001F73C4">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Jim Cummins framework is essential for pupils with EAL esp</w:t>
            </w:r>
            <w:r w:rsidR="00F15E90">
              <w:rPr>
                <w:rFonts w:asciiTheme="minorHAnsi" w:hAnsiTheme="minorHAnsi" w:cstheme="minorHAnsi"/>
                <w:sz w:val="20"/>
                <w:szCs w:val="20"/>
              </w:rPr>
              <w:t>ecially those</w:t>
            </w:r>
            <w:r w:rsidRPr="0023131E">
              <w:rPr>
                <w:rFonts w:asciiTheme="minorHAnsi" w:hAnsiTheme="minorHAnsi" w:cstheme="minorHAnsi"/>
                <w:sz w:val="20"/>
                <w:szCs w:val="20"/>
              </w:rPr>
              <w:t xml:space="preserve"> with a focus on context embedded, cognitively demanding </w:t>
            </w:r>
          </w:p>
          <w:p w14:paraId="4B993EBA" w14:textId="34F479E7" w:rsidR="001F73C4" w:rsidRPr="0023131E" w:rsidRDefault="001F73C4" w:rsidP="001F73C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r w:rsidR="00F15E90">
              <w:rPr>
                <w:rFonts w:asciiTheme="minorHAnsi" w:hAnsiTheme="minorHAnsi" w:cstheme="minorHAnsi"/>
                <w:sz w:val="20"/>
                <w:szCs w:val="20"/>
              </w:rPr>
              <w:t>.</w:t>
            </w:r>
          </w:p>
          <w:p w14:paraId="51084ACC" w14:textId="3A31B909" w:rsidR="001F73C4" w:rsidRPr="0023131E" w:rsidRDefault="00F15E90" w:rsidP="001F73C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I</w:t>
            </w:r>
            <w:r w:rsidR="001F73C4" w:rsidRPr="0023131E">
              <w:rPr>
                <w:rFonts w:asciiTheme="minorHAnsi" w:hAnsiTheme="minorHAnsi" w:cstheme="minorHAnsi"/>
                <w:sz w:val="20"/>
                <w:szCs w:val="20"/>
              </w:rPr>
              <w:t>t is important to include context embedded and cognitively demanding work for all pupils but especially those with EAL</w:t>
            </w:r>
            <w:r>
              <w:rPr>
                <w:rFonts w:asciiTheme="minorHAnsi" w:hAnsiTheme="minorHAnsi" w:cstheme="minorHAnsi"/>
                <w:sz w:val="20"/>
                <w:szCs w:val="20"/>
              </w:rPr>
              <w:t>.</w:t>
            </w:r>
            <w:r w:rsidR="001F73C4" w:rsidRPr="0023131E">
              <w:rPr>
                <w:rFonts w:asciiTheme="minorHAnsi" w:hAnsiTheme="minorHAnsi" w:cstheme="minorHAnsi"/>
                <w:sz w:val="20"/>
                <w:szCs w:val="20"/>
              </w:rPr>
              <w:t xml:space="preserve"> </w:t>
            </w:r>
          </w:p>
          <w:p w14:paraId="462A5D29" w14:textId="77777777" w:rsidR="001F73C4" w:rsidRPr="0023131E" w:rsidRDefault="001F73C4" w:rsidP="001F73C4">
            <w:pPr>
              <w:pStyle w:val="ListParagraph"/>
              <w:ind w:left="360"/>
              <w:rPr>
                <w:rFonts w:asciiTheme="minorHAnsi" w:hAnsiTheme="minorHAnsi" w:cstheme="minorHAnsi"/>
                <w:sz w:val="20"/>
                <w:szCs w:val="20"/>
              </w:rPr>
            </w:pPr>
          </w:p>
          <w:p w14:paraId="6244BAB2" w14:textId="77777777" w:rsidR="001F73C4" w:rsidRPr="0023131E" w:rsidRDefault="001F73C4" w:rsidP="001F73C4">
            <w:pPr>
              <w:pStyle w:val="NoSpacing"/>
              <w:rPr>
                <w:rFonts w:asciiTheme="minorHAnsi" w:hAnsiTheme="minorHAnsi" w:cstheme="minorHAnsi"/>
                <w:sz w:val="20"/>
                <w:szCs w:val="20"/>
              </w:rPr>
            </w:pPr>
          </w:p>
          <w:p w14:paraId="13A1C50E" w14:textId="77777777" w:rsidR="001F73C4" w:rsidRPr="00AA6A17" w:rsidRDefault="001F73C4" w:rsidP="001F73C4">
            <w:pPr>
              <w:pStyle w:val="NoSpacing"/>
              <w:rPr>
                <w:rFonts w:asciiTheme="minorHAnsi" w:hAnsiTheme="minorHAnsi" w:cstheme="minorHAnsi"/>
                <w:sz w:val="20"/>
                <w:szCs w:val="20"/>
              </w:rPr>
            </w:pPr>
          </w:p>
        </w:tc>
      </w:tr>
      <w:tr w:rsidR="003B7309" w:rsidRPr="00AA6A17" w14:paraId="084506B9" w14:textId="77777777" w:rsidTr="00AA6A17">
        <w:trPr>
          <w:cantSplit/>
          <w:trHeight w:val="222"/>
        </w:trPr>
        <w:tc>
          <w:tcPr>
            <w:tcW w:w="696" w:type="dxa"/>
            <w:vMerge/>
            <w:tcBorders>
              <w:left w:val="single" w:sz="24" w:space="0" w:color="auto"/>
            </w:tcBorders>
            <w:textDirection w:val="btLr"/>
          </w:tcPr>
          <w:p w14:paraId="74B8150F" w14:textId="77777777" w:rsidR="003B7309" w:rsidRPr="00AA6A17" w:rsidRDefault="003B7309" w:rsidP="003B7309">
            <w:pPr>
              <w:pStyle w:val="NoSpacing"/>
              <w:ind w:left="113" w:right="113"/>
              <w:jc w:val="center"/>
              <w:rPr>
                <w:rFonts w:asciiTheme="minorHAnsi" w:hAnsiTheme="minorHAnsi" w:cstheme="minorHAnsi"/>
                <w:sz w:val="20"/>
                <w:szCs w:val="20"/>
              </w:rPr>
            </w:pPr>
          </w:p>
        </w:tc>
        <w:tc>
          <w:tcPr>
            <w:tcW w:w="405" w:type="dxa"/>
            <w:vMerge/>
            <w:textDirection w:val="btLr"/>
            <w:vAlign w:val="center"/>
          </w:tcPr>
          <w:p w14:paraId="550CE213" w14:textId="77777777" w:rsidR="003B7309" w:rsidRPr="00AA6A17" w:rsidRDefault="003B7309" w:rsidP="003B7309">
            <w:pPr>
              <w:pStyle w:val="NoSpacing"/>
              <w:ind w:left="113" w:right="113"/>
              <w:jc w:val="center"/>
              <w:rPr>
                <w:rFonts w:asciiTheme="minorHAnsi" w:hAnsiTheme="minorHAnsi" w:cstheme="minorHAnsi"/>
                <w:sz w:val="20"/>
                <w:szCs w:val="20"/>
              </w:rPr>
            </w:pPr>
          </w:p>
        </w:tc>
        <w:tc>
          <w:tcPr>
            <w:tcW w:w="992" w:type="dxa"/>
          </w:tcPr>
          <w:p w14:paraId="6A49D608" w14:textId="77777777" w:rsidR="003B7309" w:rsidRPr="00AA6A17" w:rsidRDefault="003B7309" w:rsidP="003B7309">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tcPr>
          <w:p w14:paraId="5BFCA7DA" w14:textId="21595148"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Adapt teaching to include dual language cards or text to support language acquisition in their subject discipline</w:t>
            </w:r>
            <w:r w:rsidR="00714FE9">
              <w:rPr>
                <w:rFonts w:asciiTheme="minorHAnsi" w:hAnsiTheme="minorHAnsi" w:cstheme="minorHAnsi"/>
                <w:sz w:val="20"/>
                <w:szCs w:val="20"/>
              </w:rPr>
              <w:t>.</w:t>
            </w:r>
          </w:p>
          <w:p w14:paraId="06C04565" w14:textId="781B77F1"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r w:rsidR="00714FE9">
              <w:rPr>
                <w:rFonts w:asciiTheme="minorHAnsi" w:hAnsiTheme="minorHAnsi" w:cstheme="minorHAnsi"/>
                <w:sz w:val="20"/>
                <w:szCs w:val="20"/>
              </w:rPr>
              <w:t>.</w:t>
            </w:r>
          </w:p>
          <w:p w14:paraId="27CBDE7F" w14:textId="77777777" w:rsidR="003B7309" w:rsidRPr="00AA6A17" w:rsidRDefault="003B7309" w:rsidP="003B7309">
            <w:pPr>
              <w:pStyle w:val="NoSpacing"/>
              <w:rPr>
                <w:rFonts w:asciiTheme="minorHAnsi" w:hAnsiTheme="minorHAnsi" w:cstheme="minorHAnsi"/>
                <w:sz w:val="20"/>
                <w:szCs w:val="20"/>
              </w:rPr>
            </w:pPr>
          </w:p>
        </w:tc>
        <w:tc>
          <w:tcPr>
            <w:tcW w:w="2304" w:type="dxa"/>
          </w:tcPr>
          <w:p w14:paraId="1932D616" w14:textId="77777777"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4E4BCBC7" w14:textId="7801CCD1" w:rsidR="003B7309" w:rsidRPr="0023131E" w:rsidRDefault="00F15E90" w:rsidP="003B7309">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A</w:t>
            </w:r>
            <w:r w:rsidR="003B7309" w:rsidRPr="0023131E">
              <w:rPr>
                <w:rFonts w:asciiTheme="minorHAnsi" w:hAnsiTheme="minorHAnsi" w:cstheme="minorHAnsi"/>
                <w:sz w:val="20"/>
                <w:szCs w:val="20"/>
              </w:rPr>
              <w:t>sk questions about the rationale for grouping children with EAL esp</w:t>
            </w:r>
            <w:r w:rsidR="00714FE9">
              <w:rPr>
                <w:rFonts w:asciiTheme="minorHAnsi" w:hAnsiTheme="minorHAnsi" w:cstheme="minorHAnsi"/>
                <w:sz w:val="20"/>
                <w:szCs w:val="20"/>
              </w:rPr>
              <w:t>ecially</w:t>
            </w:r>
            <w:r w:rsidR="003B7309" w:rsidRPr="0023131E">
              <w:rPr>
                <w:rFonts w:asciiTheme="minorHAnsi" w:hAnsiTheme="minorHAnsi" w:cstheme="minorHAnsi"/>
                <w:sz w:val="20"/>
                <w:szCs w:val="20"/>
              </w:rPr>
              <w:t xml:space="preserve"> if they observe a pupil with EAL in a lower competency group</w:t>
            </w:r>
            <w:r w:rsidR="00714FE9">
              <w:rPr>
                <w:rFonts w:asciiTheme="minorHAnsi" w:hAnsiTheme="minorHAnsi" w:cstheme="minorHAnsi"/>
                <w:sz w:val="20"/>
                <w:szCs w:val="20"/>
              </w:rPr>
              <w:t>.</w:t>
            </w:r>
            <w:r w:rsidR="003B7309" w:rsidRPr="0023131E">
              <w:rPr>
                <w:rFonts w:asciiTheme="minorHAnsi" w:hAnsiTheme="minorHAnsi" w:cstheme="minorHAnsi"/>
                <w:sz w:val="20"/>
                <w:szCs w:val="20"/>
              </w:rPr>
              <w:t xml:space="preserve">  </w:t>
            </w:r>
          </w:p>
          <w:p w14:paraId="4CD57D90" w14:textId="7A8FE875"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Adapt their teaching and standard schemes of work so that they can offer context embedded and cognitively demanding activities that support language acquisition</w:t>
            </w:r>
            <w:r w:rsidR="00714FE9">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53238474" w14:textId="77777777" w:rsidR="003B7309" w:rsidRPr="00AA6A17" w:rsidRDefault="003B7309" w:rsidP="003B7309">
            <w:pPr>
              <w:pStyle w:val="NoSpacing"/>
              <w:rPr>
                <w:rFonts w:asciiTheme="minorHAnsi" w:hAnsiTheme="minorHAnsi" w:cstheme="minorHAnsi"/>
                <w:sz w:val="20"/>
                <w:szCs w:val="20"/>
              </w:rPr>
            </w:pPr>
          </w:p>
        </w:tc>
        <w:tc>
          <w:tcPr>
            <w:tcW w:w="2304" w:type="dxa"/>
          </w:tcPr>
          <w:p w14:paraId="353EE936" w14:textId="7DD5BE45"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dual language books, flashcards, and visual aids to support reading comprehension</w:t>
            </w:r>
            <w:r w:rsidR="00714FE9">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498585AC" w14:textId="0BF16151"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resources and activities related to their discipline that may be suitable for pupils with EAL including visits to museums and outdoor learning spaces</w:t>
            </w:r>
            <w:r w:rsidR="00714FE9">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2265F526" w14:textId="462F2AD4"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Recognise the 4 BEL stages of development and identify some of the approaches that may be suitable for specific stages of language acquisition</w:t>
            </w:r>
            <w:r w:rsidR="00714FE9">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149D3993" w14:textId="77777777" w:rsidR="003B7309" w:rsidRPr="00AA6A17" w:rsidRDefault="003B7309" w:rsidP="003B7309">
            <w:pPr>
              <w:pStyle w:val="NoSpacing"/>
              <w:rPr>
                <w:rFonts w:asciiTheme="minorHAnsi" w:hAnsiTheme="minorHAnsi" w:cstheme="minorHAnsi"/>
                <w:sz w:val="20"/>
                <w:szCs w:val="20"/>
              </w:rPr>
            </w:pPr>
          </w:p>
        </w:tc>
        <w:tc>
          <w:tcPr>
            <w:tcW w:w="2304" w:type="dxa"/>
          </w:tcPr>
          <w:p w14:paraId="3C7A683B" w14:textId="1A8AEF05"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r w:rsidR="00714FE9">
              <w:rPr>
                <w:rFonts w:asciiTheme="minorHAnsi" w:hAnsiTheme="minorHAnsi" w:cstheme="minorHAnsi"/>
                <w:sz w:val="20"/>
                <w:szCs w:val="20"/>
              </w:rPr>
              <w:t>.</w:t>
            </w:r>
          </w:p>
          <w:p w14:paraId="3EFD6677" w14:textId="4E2DCAD3" w:rsidR="003B7309" w:rsidRPr="0023131E" w:rsidRDefault="00F15E90" w:rsidP="003B7309">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w:t>
            </w:r>
            <w:r w:rsidR="003B7309" w:rsidRPr="0023131E">
              <w:rPr>
                <w:rFonts w:asciiTheme="minorHAnsi" w:hAnsiTheme="minorHAnsi" w:cstheme="minorHAnsi"/>
                <w:sz w:val="20"/>
                <w:szCs w:val="20"/>
              </w:rPr>
              <w:t xml:space="preserve">elebrate culture, </w:t>
            </w:r>
            <w:proofErr w:type="gramStart"/>
            <w:r w:rsidR="003B7309" w:rsidRPr="0023131E">
              <w:rPr>
                <w:rFonts w:asciiTheme="minorHAnsi" w:hAnsiTheme="minorHAnsi" w:cstheme="minorHAnsi"/>
                <w:sz w:val="20"/>
                <w:szCs w:val="20"/>
              </w:rPr>
              <w:t>languages</w:t>
            </w:r>
            <w:proofErr w:type="gramEnd"/>
            <w:r w:rsidR="003B7309" w:rsidRPr="0023131E">
              <w:rPr>
                <w:rFonts w:asciiTheme="minorHAnsi" w:hAnsiTheme="minorHAnsi" w:cstheme="minorHAnsi"/>
                <w:sz w:val="20"/>
                <w:szCs w:val="20"/>
              </w:rPr>
              <w:t xml:space="preserve"> and difference in all classes and throughout </w:t>
            </w:r>
            <w:r w:rsidR="00714FE9">
              <w:rPr>
                <w:rFonts w:asciiTheme="minorHAnsi" w:hAnsiTheme="minorHAnsi" w:cstheme="minorHAnsi"/>
                <w:sz w:val="20"/>
                <w:szCs w:val="20"/>
              </w:rPr>
              <w:t>the</w:t>
            </w:r>
            <w:r w:rsidR="003B7309" w:rsidRPr="0023131E">
              <w:rPr>
                <w:rFonts w:asciiTheme="minorHAnsi" w:hAnsiTheme="minorHAnsi" w:cstheme="minorHAnsi"/>
                <w:sz w:val="20"/>
                <w:szCs w:val="20"/>
              </w:rPr>
              <w:t xml:space="preserve"> school</w:t>
            </w:r>
            <w:r w:rsidR="00714FE9">
              <w:rPr>
                <w:rFonts w:asciiTheme="minorHAnsi" w:hAnsiTheme="minorHAnsi" w:cstheme="minorHAnsi"/>
                <w:sz w:val="20"/>
                <w:szCs w:val="20"/>
              </w:rPr>
              <w:t>.</w:t>
            </w:r>
          </w:p>
          <w:p w14:paraId="1A50C491" w14:textId="4DCADED6"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r w:rsidR="00714FE9">
              <w:rPr>
                <w:rFonts w:asciiTheme="minorHAnsi" w:hAnsiTheme="minorHAnsi" w:cstheme="minorHAnsi"/>
                <w:sz w:val="20"/>
                <w:szCs w:val="20"/>
              </w:rPr>
              <w:t>.</w:t>
            </w:r>
          </w:p>
          <w:p w14:paraId="2791A048" w14:textId="7AD39DF1"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r w:rsidR="00714FE9">
              <w:rPr>
                <w:rFonts w:asciiTheme="minorHAnsi" w:hAnsiTheme="minorHAnsi" w:cstheme="minorHAnsi"/>
                <w:sz w:val="20"/>
                <w:szCs w:val="20"/>
              </w:rPr>
              <w:t>.</w:t>
            </w:r>
          </w:p>
          <w:p w14:paraId="6EB6714D" w14:textId="77777777" w:rsidR="003B7309" w:rsidRPr="00AA6A17" w:rsidRDefault="003B7309" w:rsidP="003B7309">
            <w:pPr>
              <w:pStyle w:val="NoSpacing"/>
              <w:rPr>
                <w:rFonts w:asciiTheme="minorHAnsi" w:hAnsiTheme="minorHAnsi" w:cstheme="minorHAnsi"/>
                <w:sz w:val="20"/>
                <w:szCs w:val="20"/>
              </w:rPr>
            </w:pPr>
          </w:p>
        </w:tc>
        <w:tc>
          <w:tcPr>
            <w:tcW w:w="2304" w:type="dxa"/>
          </w:tcPr>
          <w:p w14:paraId="18BEA713" w14:textId="235F1D77"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Assess the stage of language development through assessment stages and consider support strategies</w:t>
            </w:r>
            <w:r w:rsidR="00714FE9">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651C513A" w14:textId="4A2F00A7"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Evaluate (and if necessary, challenge) any poor EAL practices in </w:t>
            </w:r>
            <w:r w:rsidR="00714FE9">
              <w:rPr>
                <w:rFonts w:asciiTheme="minorHAnsi" w:hAnsiTheme="minorHAnsi" w:cstheme="minorHAnsi"/>
                <w:sz w:val="20"/>
                <w:szCs w:val="20"/>
              </w:rPr>
              <w:t xml:space="preserve">the </w:t>
            </w:r>
            <w:r w:rsidRPr="0023131E">
              <w:rPr>
                <w:rFonts w:asciiTheme="minorHAnsi" w:hAnsiTheme="minorHAnsi" w:cstheme="minorHAnsi"/>
                <w:sz w:val="20"/>
                <w:szCs w:val="20"/>
              </w:rPr>
              <w:t>school</w:t>
            </w:r>
            <w:r w:rsidR="00714FE9">
              <w:rPr>
                <w:rFonts w:asciiTheme="minorHAnsi" w:hAnsiTheme="minorHAnsi" w:cstheme="minorHAnsi"/>
                <w:sz w:val="20"/>
                <w:szCs w:val="20"/>
              </w:rPr>
              <w:t>.</w:t>
            </w:r>
          </w:p>
          <w:p w14:paraId="682579F3" w14:textId="77777777" w:rsidR="003B7309" w:rsidRPr="00AA6A17" w:rsidRDefault="003B7309" w:rsidP="003B7309">
            <w:pPr>
              <w:pStyle w:val="NoSpacing"/>
              <w:rPr>
                <w:rFonts w:asciiTheme="minorHAnsi" w:hAnsiTheme="minorHAnsi" w:cstheme="minorHAnsi"/>
                <w:sz w:val="20"/>
                <w:szCs w:val="20"/>
              </w:rPr>
            </w:pPr>
          </w:p>
        </w:tc>
        <w:tc>
          <w:tcPr>
            <w:tcW w:w="2001" w:type="dxa"/>
            <w:tcBorders>
              <w:right w:val="single" w:sz="24" w:space="0" w:color="auto"/>
            </w:tcBorders>
          </w:tcPr>
          <w:p w14:paraId="0A65094C" w14:textId="06B0E7EE"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Adapt teaching to include dual language cards or text to support language acquisition in their subject discipline</w:t>
            </w:r>
            <w:r w:rsidR="00714FE9">
              <w:rPr>
                <w:rFonts w:asciiTheme="minorHAnsi" w:hAnsiTheme="minorHAnsi" w:cstheme="minorHAnsi"/>
                <w:sz w:val="20"/>
                <w:szCs w:val="20"/>
              </w:rPr>
              <w:t>.</w:t>
            </w:r>
          </w:p>
          <w:p w14:paraId="61225950" w14:textId="4BBE59CC" w:rsidR="003B7309" w:rsidRPr="0023131E" w:rsidRDefault="003B7309" w:rsidP="003B7309">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r w:rsidR="00714FE9">
              <w:rPr>
                <w:rFonts w:asciiTheme="minorHAnsi" w:hAnsiTheme="minorHAnsi" w:cstheme="minorHAnsi"/>
                <w:sz w:val="20"/>
                <w:szCs w:val="20"/>
              </w:rPr>
              <w:t>.</w:t>
            </w:r>
          </w:p>
          <w:p w14:paraId="00C45D89" w14:textId="77777777" w:rsidR="003B7309" w:rsidRPr="00AA6A17" w:rsidRDefault="003B7309" w:rsidP="003B7309">
            <w:pPr>
              <w:pStyle w:val="NoSpacing"/>
              <w:rPr>
                <w:rFonts w:asciiTheme="minorHAnsi" w:hAnsiTheme="minorHAnsi" w:cstheme="minorHAnsi"/>
                <w:sz w:val="20"/>
                <w:szCs w:val="20"/>
              </w:rPr>
            </w:pPr>
          </w:p>
        </w:tc>
      </w:tr>
      <w:tr w:rsidR="00E95A2D" w:rsidRPr="00AA6A17" w14:paraId="6576FF66" w14:textId="77777777" w:rsidTr="00AA6A17">
        <w:trPr>
          <w:cantSplit/>
          <w:trHeight w:val="222"/>
        </w:trPr>
        <w:tc>
          <w:tcPr>
            <w:tcW w:w="696" w:type="dxa"/>
            <w:vMerge/>
            <w:tcBorders>
              <w:left w:val="single" w:sz="24" w:space="0" w:color="auto"/>
            </w:tcBorders>
            <w:textDirection w:val="btLr"/>
          </w:tcPr>
          <w:p w14:paraId="7780FF0A" w14:textId="77777777" w:rsidR="00E95A2D" w:rsidRPr="00AA6A17" w:rsidRDefault="00E95A2D" w:rsidP="00E95A2D">
            <w:pPr>
              <w:pStyle w:val="NoSpacing"/>
              <w:ind w:left="113" w:right="113"/>
              <w:jc w:val="center"/>
              <w:rPr>
                <w:rFonts w:asciiTheme="minorHAnsi" w:hAnsiTheme="minorHAnsi" w:cstheme="minorHAnsi"/>
                <w:sz w:val="20"/>
                <w:szCs w:val="20"/>
              </w:rPr>
            </w:pPr>
          </w:p>
        </w:tc>
        <w:tc>
          <w:tcPr>
            <w:tcW w:w="405" w:type="dxa"/>
            <w:vMerge w:val="restart"/>
            <w:textDirection w:val="btLr"/>
            <w:vAlign w:val="center"/>
          </w:tcPr>
          <w:p w14:paraId="2AC50CE2" w14:textId="2FC06763" w:rsidR="00E95A2D" w:rsidRPr="00AA6A17" w:rsidRDefault="00E95A2D" w:rsidP="00E95A2D">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R</w:t>
            </w:r>
            <w:r>
              <w:rPr>
                <w:rFonts w:asciiTheme="minorHAnsi" w:hAnsiTheme="minorHAnsi" w:cstheme="minorHAnsi"/>
                <w:sz w:val="20"/>
                <w:szCs w:val="20"/>
              </w:rPr>
              <w:t>elationship &amp; Sex Education (RSE)</w:t>
            </w:r>
          </w:p>
        </w:tc>
        <w:tc>
          <w:tcPr>
            <w:tcW w:w="992" w:type="dxa"/>
          </w:tcPr>
          <w:p w14:paraId="648C0374" w14:textId="77777777" w:rsidR="00E95A2D" w:rsidRPr="00AA6A17" w:rsidRDefault="00E95A2D" w:rsidP="00E95A2D">
            <w:pPr>
              <w:pStyle w:val="NoSpacing"/>
              <w:rPr>
                <w:rFonts w:asciiTheme="minorHAnsi" w:hAnsiTheme="minorHAnsi" w:cstheme="minorHAnsi"/>
                <w:i/>
                <w:sz w:val="20"/>
                <w:szCs w:val="20"/>
              </w:rPr>
            </w:pPr>
            <w:r w:rsidRPr="00AA6A17">
              <w:rPr>
                <w:rFonts w:asciiTheme="minorHAnsi" w:hAnsiTheme="minorHAnsi" w:cstheme="minorHAnsi"/>
                <w:i/>
                <w:sz w:val="20"/>
                <w:szCs w:val="20"/>
              </w:rPr>
              <w:t>Know that:</w:t>
            </w:r>
          </w:p>
          <w:p w14:paraId="6A6D72AC" w14:textId="77777777" w:rsidR="00E95A2D" w:rsidRPr="00AA6A17" w:rsidRDefault="00E95A2D" w:rsidP="00E95A2D">
            <w:pPr>
              <w:pStyle w:val="NoSpacing"/>
              <w:rPr>
                <w:rFonts w:asciiTheme="minorHAnsi" w:hAnsiTheme="minorHAnsi" w:cstheme="minorHAnsi"/>
                <w:i/>
                <w:sz w:val="20"/>
                <w:szCs w:val="20"/>
              </w:rPr>
            </w:pPr>
          </w:p>
        </w:tc>
        <w:tc>
          <w:tcPr>
            <w:tcW w:w="2304" w:type="dxa"/>
          </w:tcPr>
          <w:p w14:paraId="2EC9005F" w14:textId="732738C6" w:rsidR="00E95A2D" w:rsidRPr="0023131E"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r w:rsidR="00714FE9">
              <w:rPr>
                <w:rFonts w:asciiTheme="minorHAnsi" w:hAnsiTheme="minorHAnsi" w:cstheme="minorHAnsi"/>
                <w:sz w:val="20"/>
                <w:szCs w:val="20"/>
              </w:rPr>
              <w:t>.</w:t>
            </w:r>
          </w:p>
          <w:p w14:paraId="619D85E9" w14:textId="42B9EACE" w:rsidR="00714FE9"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There are 4 core areas to the statutory secondary RSE curriculum: Identity, gender and sexuality, Consent and healthy relationships, Anatomy, sexual </w:t>
            </w:r>
            <w:proofErr w:type="gramStart"/>
            <w:r w:rsidRPr="0023131E">
              <w:rPr>
                <w:rFonts w:asciiTheme="minorHAnsi" w:hAnsiTheme="minorHAnsi" w:cstheme="minorHAnsi"/>
                <w:sz w:val="20"/>
                <w:szCs w:val="20"/>
              </w:rPr>
              <w:t>health</w:t>
            </w:r>
            <w:proofErr w:type="gramEnd"/>
            <w:r w:rsidRPr="0023131E">
              <w:rPr>
                <w:rFonts w:asciiTheme="minorHAnsi" w:hAnsiTheme="minorHAnsi" w:cstheme="minorHAnsi"/>
                <w:sz w:val="20"/>
                <w:szCs w:val="20"/>
              </w:rPr>
              <w:t xml:space="preserve"> and fertility, and RSE in a digital context</w:t>
            </w:r>
            <w:r w:rsidR="00714FE9">
              <w:rPr>
                <w:rFonts w:asciiTheme="minorHAnsi" w:hAnsiTheme="minorHAnsi" w:cstheme="minorHAnsi"/>
                <w:sz w:val="20"/>
                <w:szCs w:val="20"/>
              </w:rPr>
              <w:t>.</w:t>
            </w:r>
          </w:p>
          <w:p w14:paraId="03D52228" w14:textId="29D814AA" w:rsidR="00E95A2D" w:rsidRPr="00714FE9" w:rsidRDefault="00E95A2D" w:rsidP="00E95A2D">
            <w:pPr>
              <w:pStyle w:val="NoSpacing"/>
              <w:numPr>
                <w:ilvl w:val="0"/>
                <w:numId w:val="2"/>
              </w:numPr>
              <w:rPr>
                <w:rFonts w:asciiTheme="minorHAnsi" w:hAnsiTheme="minorHAnsi" w:cstheme="minorHAnsi"/>
                <w:sz w:val="20"/>
                <w:szCs w:val="20"/>
              </w:rPr>
            </w:pPr>
            <w:r w:rsidRPr="00714FE9">
              <w:rPr>
                <w:rFonts w:asciiTheme="minorHAnsi" w:hAnsiTheme="minorHAnsi" w:cstheme="minorHAnsi"/>
                <w:sz w:val="20"/>
                <w:szCs w:val="20"/>
              </w:rPr>
              <w:t>Ground rules in RSE teaching are important.</w:t>
            </w:r>
          </w:p>
        </w:tc>
        <w:tc>
          <w:tcPr>
            <w:tcW w:w="2304" w:type="dxa"/>
          </w:tcPr>
          <w:p w14:paraId="65959F76" w14:textId="7171C9CF" w:rsidR="00E95A2D" w:rsidRPr="0023131E"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r w:rsidR="00714FE9">
              <w:rPr>
                <w:rFonts w:asciiTheme="minorHAnsi" w:hAnsiTheme="minorHAnsi" w:cstheme="minorHAnsi"/>
                <w:sz w:val="20"/>
                <w:szCs w:val="20"/>
              </w:rPr>
              <w:t>.</w:t>
            </w:r>
          </w:p>
          <w:p w14:paraId="381353E0" w14:textId="77777777" w:rsidR="00E95A2D" w:rsidRPr="0023131E"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58858254" w14:textId="3557F666" w:rsidR="00E95A2D" w:rsidRPr="0023131E"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r w:rsidR="00714FE9">
              <w:rPr>
                <w:rFonts w:asciiTheme="minorHAnsi" w:hAnsiTheme="minorHAnsi" w:cstheme="minorHAnsi"/>
                <w:sz w:val="20"/>
                <w:szCs w:val="20"/>
              </w:rPr>
              <w:t>.</w:t>
            </w:r>
          </w:p>
          <w:p w14:paraId="228BFAB3" w14:textId="77777777" w:rsidR="00E95A2D" w:rsidRPr="00AA6A17" w:rsidRDefault="00E95A2D" w:rsidP="00E95A2D">
            <w:pPr>
              <w:pStyle w:val="NoSpacing"/>
              <w:rPr>
                <w:rFonts w:asciiTheme="minorHAnsi" w:hAnsiTheme="minorHAnsi" w:cstheme="minorHAnsi"/>
                <w:sz w:val="20"/>
                <w:szCs w:val="20"/>
              </w:rPr>
            </w:pPr>
          </w:p>
        </w:tc>
        <w:tc>
          <w:tcPr>
            <w:tcW w:w="2304" w:type="dxa"/>
          </w:tcPr>
          <w:p w14:paraId="77BC62B2" w14:textId="77777777" w:rsidR="00714FE9"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6F1D7845" w14:textId="57289E27" w:rsidR="00E95A2D" w:rsidRPr="00714FE9" w:rsidRDefault="00E95A2D" w:rsidP="00E95A2D">
            <w:pPr>
              <w:pStyle w:val="NoSpacing"/>
              <w:numPr>
                <w:ilvl w:val="0"/>
                <w:numId w:val="2"/>
              </w:numPr>
              <w:rPr>
                <w:rFonts w:asciiTheme="minorHAnsi" w:hAnsiTheme="minorHAnsi" w:cstheme="minorHAnsi"/>
                <w:sz w:val="20"/>
                <w:szCs w:val="20"/>
              </w:rPr>
            </w:pPr>
            <w:r w:rsidRPr="00714FE9">
              <w:rPr>
                <w:rFonts w:asciiTheme="minorHAnsi" w:hAnsiTheme="minorHAnsi" w:cstheme="minorHAnsi"/>
                <w:sz w:val="20"/>
                <w:szCs w:val="20"/>
              </w:rPr>
              <w:t>Lessons should start where students are</w:t>
            </w:r>
            <w:r w:rsidR="00714FE9">
              <w:rPr>
                <w:rFonts w:asciiTheme="minorHAnsi" w:hAnsiTheme="minorHAnsi" w:cstheme="minorHAnsi"/>
                <w:sz w:val="20"/>
                <w:szCs w:val="20"/>
              </w:rPr>
              <w:t>,</w:t>
            </w:r>
            <w:r w:rsidRPr="00714FE9">
              <w:rPr>
                <w:rFonts w:asciiTheme="minorHAnsi" w:hAnsiTheme="minorHAnsi" w:cstheme="minorHAnsi"/>
                <w:sz w:val="20"/>
                <w:szCs w:val="20"/>
              </w:rPr>
              <w:t xml:space="preserve"> find out what they already know, understand, are able to do and are able to say</w:t>
            </w:r>
            <w:r w:rsidR="00714FE9">
              <w:rPr>
                <w:rFonts w:asciiTheme="minorHAnsi" w:hAnsiTheme="minorHAnsi" w:cstheme="minorHAnsi"/>
                <w:sz w:val="20"/>
                <w:szCs w:val="20"/>
              </w:rPr>
              <w:t xml:space="preserve">.  </w:t>
            </w:r>
          </w:p>
        </w:tc>
        <w:tc>
          <w:tcPr>
            <w:tcW w:w="2304" w:type="dxa"/>
          </w:tcPr>
          <w:p w14:paraId="20C076A7" w14:textId="1294B059" w:rsidR="00714FE9"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r w:rsidR="00714FE9">
              <w:rPr>
                <w:rFonts w:asciiTheme="minorHAnsi" w:hAnsiTheme="minorHAnsi" w:cstheme="minorHAnsi"/>
                <w:sz w:val="20"/>
                <w:szCs w:val="20"/>
              </w:rPr>
              <w:t>.</w:t>
            </w:r>
          </w:p>
          <w:p w14:paraId="589BE7B3" w14:textId="48F95862" w:rsidR="00E95A2D" w:rsidRPr="00714FE9" w:rsidRDefault="00E95A2D" w:rsidP="00E95A2D">
            <w:pPr>
              <w:pStyle w:val="NoSpacing"/>
              <w:numPr>
                <w:ilvl w:val="0"/>
                <w:numId w:val="2"/>
              </w:numPr>
              <w:rPr>
                <w:rFonts w:asciiTheme="minorHAnsi" w:hAnsiTheme="minorHAnsi" w:cstheme="minorHAnsi"/>
                <w:sz w:val="20"/>
                <w:szCs w:val="20"/>
              </w:rPr>
            </w:pPr>
            <w:r w:rsidRPr="00714FE9">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304" w:type="dxa"/>
          </w:tcPr>
          <w:p w14:paraId="4C174DC2" w14:textId="77777777" w:rsidR="00E95A2D" w:rsidRPr="0023131E"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350EDEDF" w14:textId="6D3E0B57" w:rsidR="00E95A2D" w:rsidRPr="0023131E"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r w:rsidR="00714FE9">
              <w:rPr>
                <w:rFonts w:asciiTheme="minorHAnsi" w:hAnsiTheme="minorHAnsi" w:cstheme="minorHAnsi"/>
                <w:sz w:val="20"/>
                <w:szCs w:val="20"/>
              </w:rPr>
              <w:t>.</w:t>
            </w:r>
          </w:p>
          <w:p w14:paraId="7014A8F3" w14:textId="77777777" w:rsidR="00E95A2D" w:rsidRPr="00AA6A17" w:rsidRDefault="00E95A2D" w:rsidP="00E95A2D">
            <w:pPr>
              <w:pStyle w:val="NoSpacing"/>
              <w:rPr>
                <w:rFonts w:asciiTheme="minorHAnsi" w:hAnsiTheme="minorHAnsi" w:cstheme="minorHAnsi"/>
                <w:sz w:val="20"/>
                <w:szCs w:val="20"/>
              </w:rPr>
            </w:pPr>
          </w:p>
        </w:tc>
        <w:tc>
          <w:tcPr>
            <w:tcW w:w="2001" w:type="dxa"/>
            <w:tcBorders>
              <w:right w:val="single" w:sz="24" w:space="0" w:color="auto"/>
            </w:tcBorders>
          </w:tcPr>
          <w:p w14:paraId="1688F139" w14:textId="6C2D6C1F" w:rsidR="00E95A2D" w:rsidRPr="0023131E"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 goals/aims for RSE are very different to the aims or goals of other curriculum subjects and these should be recognised and foregrounded when teaching </w:t>
            </w:r>
            <w:r w:rsidR="00ED3277">
              <w:rPr>
                <w:rFonts w:asciiTheme="minorHAnsi" w:hAnsiTheme="minorHAnsi" w:cstheme="minorHAnsi"/>
                <w:sz w:val="20"/>
                <w:szCs w:val="20"/>
              </w:rPr>
              <w:t>it</w:t>
            </w:r>
            <w:r w:rsidR="00714FE9">
              <w:rPr>
                <w:rFonts w:asciiTheme="minorHAnsi" w:hAnsiTheme="minorHAnsi" w:cstheme="minorHAnsi"/>
                <w:sz w:val="20"/>
                <w:szCs w:val="20"/>
              </w:rPr>
              <w:t>.</w:t>
            </w:r>
          </w:p>
          <w:p w14:paraId="1A03E1D6" w14:textId="15B94DD2" w:rsidR="001F73C4" w:rsidRDefault="00E95A2D" w:rsidP="00E95A2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There are 4 core areas to the statutory secondary RSE curriculum: Identity, gender and sexuality, Consent and healthy relationships, Anatomy, sexual </w:t>
            </w:r>
            <w:proofErr w:type="gramStart"/>
            <w:r w:rsidRPr="0023131E">
              <w:rPr>
                <w:rFonts w:asciiTheme="minorHAnsi" w:hAnsiTheme="minorHAnsi" w:cstheme="minorHAnsi"/>
                <w:sz w:val="20"/>
                <w:szCs w:val="20"/>
              </w:rPr>
              <w:t>health</w:t>
            </w:r>
            <w:proofErr w:type="gramEnd"/>
            <w:r w:rsidRPr="0023131E">
              <w:rPr>
                <w:rFonts w:asciiTheme="minorHAnsi" w:hAnsiTheme="minorHAnsi" w:cstheme="minorHAnsi"/>
                <w:sz w:val="20"/>
                <w:szCs w:val="20"/>
              </w:rPr>
              <w:t xml:space="preserve"> and fertility, and RSE in a digital context</w:t>
            </w:r>
            <w:r w:rsidR="00714FE9">
              <w:rPr>
                <w:rFonts w:asciiTheme="minorHAnsi" w:hAnsiTheme="minorHAnsi" w:cstheme="minorHAnsi"/>
                <w:sz w:val="20"/>
                <w:szCs w:val="20"/>
              </w:rPr>
              <w:t>.</w:t>
            </w:r>
          </w:p>
          <w:p w14:paraId="63A253D5" w14:textId="287134D0" w:rsidR="00E95A2D" w:rsidRPr="001F73C4" w:rsidRDefault="00E95A2D" w:rsidP="00E95A2D">
            <w:pPr>
              <w:pStyle w:val="NoSpacing"/>
              <w:numPr>
                <w:ilvl w:val="0"/>
                <w:numId w:val="2"/>
              </w:numPr>
              <w:rPr>
                <w:rFonts w:asciiTheme="minorHAnsi" w:hAnsiTheme="minorHAnsi" w:cstheme="minorHAnsi"/>
                <w:sz w:val="20"/>
                <w:szCs w:val="20"/>
              </w:rPr>
            </w:pPr>
            <w:r w:rsidRPr="001F73C4">
              <w:rPr>
                <w:rFonts w:asciiTheme="minorHAnsi" w:hAnsiTheme="minorHAnsi" w:cstheme="minorHAnsi"/>
                <w:sz w:val="20"/>
                <w:szCs w:val="20"/>
              </w:rPr>
              <w:t>Ground rules in RSE teaching are important.</w:t>
            </w:r>
          </w:p>
        </w:tc>
      </w:tr>
      <w:tr w:rsidR="00EE7463" w:rsidRPr="00AA6A17" w14:paraId="7E6368F5" w14:textId="77777777" w:rsidTr="00AA6A17">
        <w:trPr>
          <w:cantSplit/>
          <w:trHeight w:val="222"/>
        </w:trPr>
        <w:tc>
          <w:tcPr>
            <w:tcW w:w="696" w:type="dxa"/>
            <w:vMerge/>
            <w:tcBorders>
              <w:left w:val="single" w:sz="24" w:space="0" w:color="auto"/>
            </w:tcBorders>
            <w:textDirection w:val="btLr"/>
          </w:tcPr>
          <w:p w14:paraId="2130D0E9" w14:textId="77777777" w:rsidR="00EE7463" w:rsidRPr="00AA6A17" w:rsidRDefault="00EE7463" w:rsidP="00EE7463">
            <w:pPr>
              <w:pStyle w:val="NoSpacing"/>
              <w:ind w:left="113" w:right="113"/>
              <w:jc w:val="center"/>
              <w:rPr>
                <w:rFonts w:asciiTheme="minorHAnsi" w:hAnsiTheme="minorHAnsi" w:cstheme="minorHAnsi"/>
                <w:sz w:val="20"/>
                <w:szCs w:val="20"/>
              </w:rPr>
            </w:pPr>
          </w:p>
        </w:tc>
        <w:tc>
          <w:tcPr>
            <w:tcW w:w="405" w:type="dxa"/>
            <w:vMerge/>
            <w:textDirection w:val="btLr"/>
            <w:vAlign w:val="center"/>
          </w:tcPr>
          <w:p w14:paraId="68CB40DA" w14:textId="77777777" w:rsidR="00EE7463" w:rsidRPr="00AA6A17" w:rsidRDefault="00EE7463" w:rsidP="00EE7463">
            <w:pPr>
              <w:pStyle w:val="NoSpacing"/>
              <w:ind w:left="113" w:right="113"/>
              <w:jc w:val="center"/>
              <w:rPr>
                <w:rFonts w:asciiTheme="minorHAnsi" w:hAnsiTheme="minorHAnsi" w:cstheme="minorHAnsi"/>
                <w:sz w:val="20"/>
                <w:szCs w:val="20"/>
              </w:rPr>
            </w:pPr>
          </w:p>
        </w:tc>
        <w:tc>
          <w:tcPr>
            <w:tcW w:w="992" w:type="dxa"/>
          </w:tcPr>
          <w:p w14:paraId="5883CC9A" w14:textId="77777777" w:rsidR="00EE7463" w:rsidRPr="00AA6A17" w:rsidRDefault="00EE7463" w:rsidP="00EE7463">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tcPr>
          <w:p w14:paraId="3D7B1B5A" w14:textId="6540650F" w:rsidR="00EE7463" w:rsidRPr="0023131E" w:rsidRDefault="00EE7463" w:rsidP="00EE746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r w:rsidR="00865E54">
              <w:rPr>
                <w:rFonts w:asciiTheme="minorHAnsi" w:hAnsiTheme="minorHAnsi" w:cstheme="minorHAnsi"/>
                <w:sz w:val="20"/>
                <w:szCs w:val="20"/>
              </w:rPr>
              <w:t>.</w:t>
            </w:r>
          </w:p>
          <w:p w14:paraId="36D530ED" w14:textId="5C3E834F" w:rsidR="00EE7463" w:rsidRPr="0023131E" w:rsidRDefault="00EE7463" w:rsidP="00EE746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Appreciate the role, </w:t>
            </w:r>
            <w:proofErr w:type="gramStart"/>
            <w:r w:rsidRPr="0023131E">
              <w:rPr>
                <w:rFonts w:asciiTheme="minorHAnsi" w:hAnsiTheme="minorHAnsi" w:cstheme="minorHAnsi"/>
                <w:sz w:val="20"/>
                <w:szCs w:val="20"/>
              </w:rPr>
              <w:t>purpose</w:t>
            </w:r>
            <w:proofErr w:type="gramEnd"/>
            <w:r w:rsidRPr="0023131E">
              <w:rPr>
                <w:rFonts w:asciiTheme="minorHAnsi" w:hAnsiTheme="minorHAnsi" w:cstheme="minorHAnsi"/>
                <w:sz w:val="20"/>
                <w:szCs w:val="20"/>
              </w:rPr>
              <w:t xml:space="preserve"> and value of RSE in the curriculum</w:t>
            </w:r>
            <w:r w:rsidR="00865E54">
              <w:rPr>
                <w:rFonts w:asciiTheme="minorHAnsi" w:hAnsiTheme="minorHAnsi" w:cstheme="minorHAnsi"/>
                <w:sz w:val="20"/>
                <w:szCs w:val="20"/>
              </w:rPr>
              <w:t>.</w:t>
            </w:r>
          </w:p>
          <w:p w14:paraId="2BC2B6C9" w14:textId="35B42D66" w:rsidR="00EE7463" w:rsidRPr="0023131E" w:rsidRDefault="00EE7463" w:rsidP="00EE746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r w:rsidR="00865E54">
              <w:rPr>
                <w:rFonts w:asciiTheme="minorHAnsi" w:hAnsiTheme="minorHAnsi" w:cstheme="minorHAnsi"/>
                <w:sz w:val="20"/>
                <w:szCs w:val="20"/>
              </w:rPr>
              <w:t>.</w:t>
            </w:r>
          </w:p>
          <w:p w14:paraId="4E40ACE6" w14:textId="77777777" w:rsidR="00EE7463" w:rsidRPr="00AA6A17" w:rsidRDefault="00EE7463" w:rsidP="00EE7463">
            <w:pPr>
              <w:pStyle w:val="NoSpacing"/>
              <w:rPr>
                <w:rFonts w:asciiTheme="minorHAnsi" w:hAnsiTheme="minorHAnsi" w:cstheme="minorHAnsi"/>
                <w:sz w:val="20"/>
                <w:szCs w:val="20"/>
              </w:rPr>
            </w:pPr>
          </w:p>
        </w:tc>
        <w:tc>
          <w:tcPr>
            <w:tcW w:w="2304" w:type="dxa"/>
          </w:tcPr>
          <w:p w14:paraId="67EB09D2" w14:textId="14729326" w:rsidR="00EE7463" w:rsidRPr="0023131E" w:rsidRDefault="00EE7463" w:rsidP="00EE746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r w:rsidR="00865E54">
              <w:rPr>
                <w:rFonts w:asciiTheme="minorHAnsi" w:hAnsiTheme="minorHAnsi" w:cstheme="minorHAnsi"/>
                <w:sz w:val="20"/>
                <w:szCs w:val="20"/>
              </w:rPr>
              <w:t>.</w:t>
            </w:r>
          </w:p>
          <w:p w14:paraId="3EE49E19" w14:textId="7271D7D9" w:rsidR="00EE7463" w:rsidRPr="0023131E" w:rsidRDefault="00EE7463" w:rsidP="00EE746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r w:rsidR="00865E54">
              <w:rPr>
                <w:rFonts w:asciiTheme="minorHAnsi" w:hAnsiTheme="minorHAnsi" w:cstheme="minorHAnsi"/>
                <w:sz w:val="20"/>
                <w:szCs w:val="20"/>
              </w:rPr>
              <w:t>.</w:t>
            </w:r>
          </w:p>
          <w:p w14:paraId="2235C142" w14:textId="77777777" w:rsidR="00EE7463" w:rsidRPr="00AA6A17" w:rsidRDefault="00EE7463" w:rsidP="00EE7463">
            <w:pPr>
              <w:pStyle w:val="NoSpacing"/>
              <w:rPr>
                <w:rFonts w:asciiTheme="minorHAnsi" w:hAnsiTheme="minorHAnsi" w:cstheme="minorHAnsi"/>
                <w:sz w:val="20"/>
                <w:szCs w:val="20"/>
              </w:rPr>
            </w:pPr>
          </w:p>
        </w:tc>
        <w:tc>
          <w:tcPr>
            <w:tcW w:w="2304" w:type="dxa"/>
            <w:tcBorders>
              <w:bottom w:val="single" w:sz="4" w:space="0" w:color="auto"/>
            </w:tcBorders>
          </w:tcPr>
          <w:p w14:paraId="1A8FDBF3" w14:textId="77777777" w:rsidR="00865E54" w:rsidRDefault="00EE7463" w:rsidP="00EE746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r w:rsidR="00865E54">
              <w:rPr>
                <w:rFonts w:asciiTheme="minorHAnsi" w:hAnsiTheme="minorHAnsi" w:cstheme="minorHAnsi"/>
                <w:sz w:val="20"/>
                <w:szCs w:val="20"/>
              </w:rPr>
              <w:t>.</w:t>
            </w:r>
          </w:p>
          <w:p w14:paraId="0343C251" w14:textId="1BF5A6FC" w:rsidR="00EE7463" w:rsidRPr="00865E54" w:rsidRDefault="00EE7463" w:rsidP="00EE7463">
            <w:pPr>
              <w:pStyle w:val="ListParagraph"/>
              <w:numPr>
                <w:ilvl w:val="0"/>
                <w:numId w:val="2"/>
              </w:numPr>
              <w:rPr>
                <w:rFonts w:asciiTheme="minorHAnsi" w:hAnsiTheme="minorHAnsi" w:cstheme="minorHAnsi"/>
                <w:sz w:val="20"/>
                <w:szCs w:val="20"/>
              </w:rPr>
            </w:pPr>
            <w:r w:rsidRPr="00865E54">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r w:rsidR="00865E54">
              <w:rPr>
                <w:rFonts w:asciiTheme="minorHAnsi" w:hAnsiTheme="minorHAnsi" w:cstheme="minorHAnsi"/>
                <w:sz w:val="20"/>
                <w:szCs w:val="20"/>
              </w:rPr>
              <w:t>.</w:t>
            </w:r>
          </w:p>
        </w:tc>
        <w:tc>
          <w:tcPr>
            <w:tcW w:w="2304" w:type="dxa"/>
            <w:tcBorders>
              <w:bottom w:val="single" w:sz="4" w:space="0" w:color="auto"/>
            </w:tcBorders>
          </w:tcPr>
          <w:p w14:paraId="75A21A19" w14:textId="5EA737DA" w:rsidR="00EE7463" w:rsidRPr="0023131E" w:rsidRDefault="00EE7463" w:rsidP="00EE746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r w:rsidR="00865E54">
              <w:rPr>
                <w:rFonts w:asciiTheme="minorHAnsi" w:hAnsiTheme="minorHAnsi" w:cstheme="minorHAnsi"/>
                <w:sz w:val="20"/>
                <w:szCs w:val="20"/>
              </w:rPr>
              <w:t>.</w:t>
            </w:r>
          </w:p>
          <w:p w14:paraId="66D03507" w14:textId="420F43C2" w:rsidR="00EE7463" w:rsidRPr="0023131E" w:rsidRDefault="00EE7463" w:rsidP="00EE746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r w:rsidR="00865E54">
              <w:rPr>
                <w:rFonts w:asciiTheme="minorHAnsi" w:hAnsiTheme="minorHAnsi" w:cstheme="minorHAnsi"/>
                <w:sz w:val="20"/>
                <w:szCs w:val="20"/>
              </w:rPr>
              <w:t>.</w:t>
            </w:r>
          </w:p>
          <w:p w14:paraId="5C8F48CC" w14:textId="77777777" w:rsidR="00EE7463" w:rsidRPr="0023131E" w:rsidRDefault="00EE7463" w:rsidP="00EE746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59825FE3" w14:textId="77777777" w:rsidR="00EE7463" w:rsidRPr="00AA6A17" w:rsidRDefault="00EE7463" w:rsidP="00EE7463">
            <w:pPr>
              <w:pStyle w:val="NoSpacing"/>
              <w:rPr>
                <w:rFonts w:asciiTheme="minorHAnsi" w:hAnsiTheme="minorHAnsi" w:cstheme="minorHAnsi"/>
                <w:sz w:val="20"/>
                <w:szCs w:val="20"/>
              </w:rPr>
            </w:pPr>
          </w:p>
        </w:tc>
        <w:tc>
          <w:tcPr>
            <w:tcW w:w="2304" w:type="dxa"/>
            <w:tcBorders>
              <w:bottom w:val="single" w:sz="4" w:space="0" w:color="auto"/>
            </w:tcBorders>
          </w:tcPr>
          <w:p w14:paraId="7FE8B297" w14:textId="3A13E3BE" w:rsidR="00EE7463" w:rsidRPr="0023131E" w:rsidRDefault="00EE7463" w:rsidP="00EE746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r w:rsidR="00865E54">
              <w:rPr>
                <w:rFonts w:asciiTheme="minorHAnsi" w:hAnsiTheme="minorHAnsi" w:cstheme="minorHAnsi"/>
                <w:sz w:val="20"/>
                <w:szCs w:val="20"/>
              </w:rPr>
              <w:t>.</w:t>
            </w:r>
          </w:p>
          <w:p w14:paraId="1D184E0F" w14:textId="2814D3D4" w:rsidR="00EE7463" w:rsidRPr="0023131E" w:rsidRDefault="00EE7463" w:rsidP="00EE746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r w:rsidR="00865E54">
              <w:rPr>
                <w:rFonts w:asciiTheme="minorHAnsi" w:hAnsiTheme="minorHAnsi" w:cstheme="minorHAnsi"/>
                <w:sz w:val="20"/>
                <w:szCs w:val="20"/>
              </w:rPr>
              <w:t>.</w:t>
            </w:r>
          </w:p>
          <w:p w14:paraId="79A565B9" w14:textId="77777777" w:rsidR="00EE7463" w:rsidRPr="00AA6A17" w:rsidRDefault="00EE7463" w:rsidP="00EE7463">
            <w:pPr>
              <w:pStyle w:val="NoSpacing"/>
              <w:rPr>
                <w:rFonts w:asciiTheme="minorHAnsi" w:hAnsiTheme="minorHAnsi" w:cstheme="minorHAnsi"/>
                <w:sz w:val="20"/>
                <w:szCs w:val="20"/>
              </w:rPr>
            </w:pPr>
          </w:p>
        </w:tc>
        <w:tc>
          <w:tcPr>
            <w:tcW w:w="2001" w:type="dxa"/>
            <w:tcBorders>
              <w:bottom w:val="single" w:sz="4" w:space="0" w:color="auto"/>
              <w:right w:val="single" w:sz="24" w:space="0" w:color="auto"/>
            </w:tcBorders>
          </w:tcPr>
          <w:p w14:paraId="48774B06" w14:textId="50167FE2" w:rsidR="00EE7463" w:rsidRPr="0023131E" w:rsidRDefault="00EE7463" w:rsidP="00EE746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r w:rsidR="00865E54">
              <w:rPr>
                <w:rFonts w:asciiTheme="minorHAnsi" w:hAnsiTheme="minorHAnsi" w:cstheme="minorHAnsi"/>
                <w:sz w:val="20"/>
                <w:szCs w:val="20"/>
              </w:rPr>
              <w:t>.</w:t>
            </w:r>
          </w:p>
          <w:p w14:paraId="2385FA27" w14:textId="0A34EB34" w:rsidR="00EE7463" w:rsidRPr="0023131E" w:rsidRDefault="00EE7463" w:rsidP="00EE746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Appreciate the role, </w:t>
            </w:r>
            <w:proofErr w:type="gramStart"/>
            <w:r w:rsidRPr="0023131E">
              <w:rPr>
                <w:rFonts w:asciiTheme="minorHAnsi" w:hAnsiTheme="minorHAnsi" w:cstheme="minorHAnsi"/>
                <w:sz w:val="20"/>
                <w:szCs w:val="20"/>
              </w:rPr>
              <w:t>purpose</w:t>
            </w:r>
            <w:proofErr w:type="gramEnd"/>
            <w:r w:rsidRPr="0023131E">
              <w:rPr>
                <w:rFonts w:asciiTheme="minorHAnsi" w:hAnsiTheme="minorHAnsi" w:cstheme="minorHAnsi"/>
                <w:sz w:val="20"/>
                <w:szCs w:val="20"/>
              </w:rPr>
              <w:t xml:space="preserve"> and value of RSE in the curriculum</w:t>
            </w:r>
            <w:r w:rsidR="00865E54">
              <w:rPr>
                <w:rFonts w:asciiTheme="minorHAnsi" w:hAnsiTheme="minorHAnsi" w:cstheme="minorHAnsi"/>
                <w:sz w:val="20"/>
                <w:szCs w:val="20"/>
              </w:rPr>
              <w:t>.</w:t>
            </w:r>
          </w:p>
          <w:p w14:paraId="65DA5CE4" w14:textId="52FCF316" w:rsidR="00EE7463" w:rsidRPr="0023131E" w:rsidRDefault="00EE7463" w:rsidP="00EE746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r w:rsidR="00865E54">
              <w:rPr>
                <w:rFonts w:asciiTheme="minorHAnsi" w:hAnsiTheme="minorHAnsi" w:cstheme="minorHAnsi"/>
                <w:sz w:val="20"/>
                <w:szCs w:val="20"/>
              </w:rPr>
              <w:t>.</w:t>
            </w:r>
          </w:p>
          <w:p w14:paraId="593C6E61" w14:textId="77777777" w:rsidR="00EE7463" w:rsidRPr="00AA6A17" w:rsidRDefault="00EE7463" w:rsidP="00EE7463">
            <w:pPr>
              <w:pStyle w:val="NoSpacing"/>
              <w:rPr>
                <w:rFonts w:asciiTheme="minorHAnsi" w:hAnsiTheme="minorHAnsi" w:cstheme="minorHAnsi"/>
                <w:sz w:val="20"/>
                <w:szCs w:val="20"/>
              </w:rPr>
            </w:pPr>
          </w:p>
        </w:tc>
      </w:tr>
      <w:tr w:rsidR="00A41150" w:rsidRPr="00AA6A17" w14:paraId="682E31AC" w14:textId="77777777" w:rsidTr="00AA6A17">
        <w:trPr>
          <w:cantSplit/>
          <w:trHeight w:val="222"/>
        </w:trPr>
        <w:tc>
          <w:tcPr>
            <w:tcW w:w="696" w:type="dxa"/>
            <w:vMerge/>
            <w:tcBorders>
              <w:left w:val="single" w:sz="24" w:space="0" w:color="auto"/>
            </w:tcBorders>
            <w:textDirection w:val="btLr"/>
          </w:tcPr>
          <w:p w14:paraId="46BE8A85" w14:textId="77777777" w:rsidR="00A41150" w:rsidRPr="00AA6A17" w:rsidRDefault="00A41150" w:rsidP="00A41150">
            <w:pPr>
              <w:pStyle w:val="NoSpacing"/>
              <w:ind w:left="113" w:right="113"/>
              <w:jc w:val="center"/>
              <w:rPr>
                <w:rFonts w:asciiTheme="minorHAnsi" w:hAnsiTheme="minorHAnsi" w:cstheme="minorHAnsi"/>
                <w:sz w:val="20"/>
                <w:szCs w:val="20"/>
              </w:rPr>
            </w:pPr>
          </w:p>
        </w:tc>
        <w:tc>
          <w:tcPr>
            <w:tcW w:w="405" w:type="dxa"/>
            <w:vMerge w:val="restart"/>
            <w:textDirection w:val="btLr"/>
            <w:vAlign w:val="center"/>
          </w:tcPr>
          <w:p w14:paraId="16D4F28D" w14:textId="6F118EEC" w:rsidR="00A41150" w:rsidRPr="00AA6A17" w:rsidRDefault="00A41150" w:rsidP="00A41150">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Safeguarding</w:t>
            </w:r>
            <w:r>
              <w:rPr>
                <w:rFonts w:asciiTheme="minorHAnsi" w:hAnsiTheme="minorHAnsi" w:cstheme="minorHAnsi"/>
                <w:sz w:val="20"/>
                <w:szCs w:val="20"/>
              </w:rPr>
              <w:t xml:space="preserve"> &amp; digital wellbeing</w:t>
            </w:r>
          </w:p>
        </w:tc>
        <w:tc>
          <w:tcPr>
            <w:tcW w:w="992" w:type="dxa"/>
          </w:tcPr>
          <w:p w14:paraId="0269C3B9" w14:textId="77777777" w:rsidR="00A41150" w:rsidRPr="00AA6A17" w:rsidRDefault="00A41150" w:rsidP="00A41150">
            <w:pPr>
              <w:pStyle w:val="NoSpacing"/>
              <w:rPr>
                <w:rFonts w:asciiTheme="minorHAnsi" w:hAnsiTheme="minorHAnsi" w:cstheme="minorHAnsi"/>
                <w:i/>
                <w:sz w:val="20"/>
                <w:szCs w:val="20"/>
              </w:rPr>
            </w:pPr>
            <w:r w:rsidRPr="00AA6A17">
              <w:rPr>
                <w:rFonts w:asciiTheme="minorHAnsi" w:hAnsiTheme="minorHAnsi" w:cstheme="minorHAnsi"/>
                <w:i/>
                <w:sz w:val="20"/>
                <w:szCs w:val="20"/>
              </w:rPr>
              <w:t>Know that:</w:t>
            </w:r>
          </w:p>
          <w:p w14:paraId="2E864209" w14:textId="77777777" w:rsidR="00A41150" w:rsidRPr="00AA6A17" w:rsidRDefault="00A41150" w:rsidP="00A41150">
            <w:pPr>
              <w:pStyle w:val="NoSpacing"/>
              <w:rPr>
                <w:rFonts w:asciiTheme="minorHAnsi" w:hAnsiTheme="minorHAnsi" w:cstheme="minorHAnsi"/>
                <w:i/>
                <w:sz w:val="20"/>
                <w:szCs w:val="20"/>
              </w:rPr>
            </w:pPr>
          </w:p>
        </w:tc>
        <w:tc>
          <w:tcPr>
            <w:tcW w:w="2304" w:type="dxa"/>
          </w:tcPr>
          <w:p w14:paraId="5F24896B" w14:textId="77777777" w:rsidR="00A41150" w:rsidRPr="00865E54" w:rsidRDefault="00A41150" w:rsidP="00865E54">
            <w:pPr>
              <w:pStyle w:val="NoSpacing"/>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 xml:space="preserve">Safeguarding and Digital Wellbeing is an essential part of ITE and looking after pupils, </w:t>
            </w:r>
            <w:proofErr w:type="gramStart"/>
            <w:r w:rsidRPr="00865E54">
              <w:rPr>
                <w:rFonts w:asciiTheme="minorHAnsi" w:hAnsiTheme="minorHAnsi" w:cstheme="minorHAnsi"/>
                <w:sz w:val="16"/>
                <w:szCs w:val="16"/>
              </w:rPr>
              <w:t>colleagues</w:t>
            </w:r>
            <w:proofErr w:type="gramEnd"/>
            <w:r w:rsidRPr="00865E54">
              <w:rPr>
                <w:rFonts w:asciiTheme="minorHAnsi" w:hAnsiTheme="minorHAnsi" w:cstheme="minorHAnsi"/>
                <w:sz w:val="16"/>
                <w:szCs w:val="16"/>
              </w:rPr>
              <w:t xml:space="preserve"> and themselves. Inclusive of their conduct when learning and teaching online.</w:t>
            </w:r>
          </w:p>
          <w:p w14:paraId="17B8BD24" w14:textId="5966668C" w:rsidR="00A41150" w:rsidRPr="00865E54" w:rsidRDefault="00A41150" w:rsidP="00865E54">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 xml:space="preserve">All professionals have a responsibility and duty of care for the pupils, </w:t>
            </w:r>
            <w:proofErr w:type="gramStart"/>
            <w:r w:rsidRPr="00865E54">
              <w:rPr>
                <w:rFonts w:asciiTheme="minorHAnsi" w:hAnsiTheme="minorHAnsi" w:cstheme="minorHAnsi"/>
                <w:sz w:val="16"/>
                <w:szCs w:val="16"/>
              </w:rPr>
              <w:t>colleagues</w:t>
            </w:r>
            <w:proofErr w:type="gramEnd"/>
            <w:r w:rsidRPr="00865E54">
              <w:rPr>
                <w:rFonts w:asciiTheme="minorHAnsi" w:hAnsiTheme="minorHAnsi" w:cstheme="minorHAnsi"/>
                <w:sz w:val="16"/>
                <w:szCs w:val="16"/>
              </w:rPr>
              <w:t xml:space="preserve"> and themselves in relation to the Recognise, Respond and Report (3R’s)</w:t>
            </w:r>
            <w:r w:rsidR="00865E54">
              <w:rPr>
                <w:rFonts w:asciiTheme="minorHAnsi" w:hAnsiTheme="minorHAnsi" w:cstheme="minorHAnsi"/>
                <w:sz w:val="16"/>
                <w:szCs w:val="16"/>
              </w:rPr>
              <w:t>.</w:t>
            </w:r>
          </w:p>
          <w:p w14:paraId="253CDDCE" w14:textId="77777777" w:rsidR="00A41150" w:rsidRPr="00865E54" w:rsidRDefault="00A41150" w:rsidP="00865E54">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 xml:space="preserve">Keeping Children Safe in Education (2021) and </w:t>
            </w:r>
            <w:proofErr w:type="gramStart"/>
            <w:r w:rsidRPr="00865E54">
              <w:rPr>
                <w:rFonts w:asciiTheme="minorHAnsi" w:hAnsiTheme="minorHAnsi" w:cstheme="minorHAnsi"/>
                <w:sz w:val="16"/>
                <w:szCs w:val="16"/>
              </w:rPr>
              <w:t>Working</w:t>
            </w:r>
            <w:proofErr w:type="gramEnd"/>
            <w:r w:rsidRPr="00865E54">
              <w:rPr>
                <w:rFonts w:asciiTheme="minorHAnsi" w:hAnsiTheme="minorHAnsi" w:cstheme="minorHAnsi"/>
                <w:sz w:val="16"/>
                <w:szCs w:val="16"/>
              </w:rPr>
              <w:t xml:space="preserve"> together to safeguard children (2018) are of fundamental importance and a valuable source of guidance for all educational professionals. </w:t>
            </w:r>
          </w:p>
          <w:p w14:paraId="2B15E581" w14:textId="77777777" w:rsidR="00A41150" w:rsidRPr="00865E54" w:rsidRDefault="00A41150" w:rsidP="00865E54">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Settings have their own Safeguarding Policies which must be followed by all in that setting.</w:t>
            </w:r>
          </w:p>
          <w:p w14:paraId="74D295CB" w14:textId="77777777" w:rsidR="001F73C4" w:rsidRPr="00865E54" w:rsidRDefault="00A41150" w:rsidP="00865E54">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Every setting should have a Designated Safeguarding Lead (DSL) who is the first point of contact for any safeguarding concerns.</w:t>
            </w:r>
          </w:p>
          <w:p w14:paraId="6FA02517" w14:textId="649CF792" w:rsidR="00A41150" w:rsidRPr="00865E54" w:rsidRDefault="00A41150" w:rsidP="00865E54">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 xml:space="preserve">Safeguarding pupils involves not promising confidentiality, sharing pertinent </w:t>
            </w:r>
            <w:proofErr w:type="gramStart"/>
            <w:r w:rsidRPr="00865E54">
              <w:rPr>
                <w:rFonts w:asciiTheme="minorHAnsi" w:hAnsiTheme="minorHAnsi" w:cstheme="minorHAnsi"/>
                <w:sz w:val="16"/>
                <w:szCs w:val="16"/>
              </w:rPr>
              <w:t>information</w:t>
            </w:r>
            <w:proofErr w:type="gramEnd"/>
            <w:r w:rsidRPr="00865E54">
              <w:rPr>
                <w:rFonts w:asciiTheme="minorHAnsi" w:hAnsiTheme="minorHAnsi" w:cstheme="minorHAnsi"/>
                <w:sz w:val="16"/>
                <w:szCs w:val="16"/>
              </w:rPr>
              <w:t xml:space="preserve"> and reassuring the pupil of their disclosure.</w:t>
            </w:r>
          </w:p>
        </w:tc>
        <w:tc>
          <w:tcPr>
            <w:tcW w:w="2304" w:type="dxa"/>
          </w:tcPr>
          <w:p w14:paraId="046B9FBF" w14:textId="77777777" w:rsidR="00A41150" w:rsidRPr="00865E54" w:rsidRDefault="00A41150" w:rsidP="00865E54">
            <w:pPr>
              <w:pStyle w:val="ListParagraph"/>
              <w:numPr>
                <w:ilvl w:val="0"/>
                <w:numId w:val="1"/>
              </w:numPr>
              <w:ind w:left="143" w:hanging="143"/>
              <w:rPr>
                <w:rFonts w:asciiTheme="minorHAnsi" w:hAnsiTheme="minorHAnsi" w:cstheme="minorHAnsi"/>
                <w:sz w:val="16"/>
                <w:szCs w:val="16"/>
              </w:rPr>
            </w:pPr>
            <w:r w:rsidRPr="00865E54">
              <w:rPr>
                <w:rFonts w:asciiTheme="minorHAnsi" w:hAnsiTheme="minorHAnsi" w:cstheme="minorHAnsi"/>
                <w:sz w:val="16"/>
                <w:szCs w:val="16"/>
              </w:rPr>
              <w:t>Every setting has their own safeguarding policy and all professionals in that setting should uphold its content and ethos.</w:t>
            </w:r>
          </w:p>
          <w:p w14:paraId="2FDC0C33" w14:textId="77777777" w:rsidR="00A41150" w:rsidRPr="00865E54" w:rsidRDefault="00A41150" w:rsidP="00865E54">
            <w:pPr>
              <w:pStyle w:val="ListParagraph"/>
              <w:numPr>
                <w:ilvl w:val="0"/>
                <w:numId w:val="1"/>
              </w:numPr>
              <w:ind w:left="143" w:hanging="143"/>
              <w:rPr>
                <w:rFonts w:asciiTheme="minorHAnsi" w:hAnsiTheme="minorHAnsi" w:cstheme="minorHAnsi"/>
                <w:sz w:val="16"/>
                <w:szCs w:val="16"/>
              </w:rPr>
            </w:pPr>
            <w:r w:rsidRPr="00865E54">
              <w:rPr>
                <w:rFonts w:asciiTheme="minorHAnsi" w:hAnsiTheme="minorHAnsi" w:cstheme="minorHAnsi"/>
                <w:sz w:val="16"/>
                <w:szCs w:val="16"/>
              </w:rPr>
              <w:t>Pupils are not a homogenous group and therefore support for safeguarding needs to be individualised whilst also still following all safeguarding procedures</w:t>
            </w:r>
          </w:p>
          <w:p w14:paraId="27CCC1A4" w14:textId="77777777" w:rsidR="00A41150" w:rsidRPr="00865E54" w:rsidRDefault="00A41150" w:rsidP="00865E54">
            <w:pPr>
              <w:pStyle w:val="ListParagraph"/>
              <w:numPr>
                <w:ilvl w:val="0"/>
                <w:numId w:val="1"/>
              </w:numPr>
              <w:ind w:left="143" w:hanging="143"/>
              <w:rPr>
                <w:rFonts w:asciiTheme="minorHAnsi" w:hAnsiTheme="minorHAnsi" w:cstheme="minorHAnsi"/>
                <w:sz w:val="16"/>
                <w:szCs w:val="16"/>
              </w:rPr>
            </w:pPr>
            <w:r w:rsidRPr="00865E54">
              <w:rPr>
                <w:rFonts w:asciiTheme="minorHAnsi" w:hAnsiTheme="minorHAnsi" w:cstheme="minorHAnsi"/>
                <w:sz w:val="16"/>
                <w:szCs w:val="16"/>
              </w:rPr>
              <w:t xml:space="preserve">Peer on Peer abuse and sexual harassment are current priorities for all settings. </w:t>
            </w:r>
          </w:p>
          <w:p w14:paraId="752D847F" w14:textId="77777777" w:rsidR="00A41150" w:rsidRPr="00865E54" w:rsidRDefault="00A41150" w:rsidP="00865E54">
            <w:pPr>
              <w:pStyle w:val="ListParagraph"/>
              <w:numPr>
                <w:ilvl w:val="0"/>
                <w:numId w:val="1"/>
              </w:numPr>
              <w:ind w:left="143" w:hanging="143"/>
              <w:rPr>
                <w:rFonts w:asciiTheme="minorHAnsi" w:hAnsiTheme="minorHAnsi" w:cstheme="minorHAnsi"/>
                <w:sz w:val="16"/>
                <w:szCs w:val="16"/>
              </w:rPr>
            </w:pPr>
            <w:r w:rsidRPr="00865E54">
              <w:rPr>
                <w:rFonts w:asciiTheme="minorHAnsi" w:hAnsiTheme="minorHAnsi" w:cstheme="minorHAnsi"/>
                <w:sz w:val="16"/>
                <w:szCs w:val="16"/>
              </w:rPr>
              <w:t>The following are requirements to know and implement as a teacher:</w:t>
            </w:r>
          </w:p>
          <w:p w14:paraId="6E40E6C2" w14:textId="77777777" w:rsidR="00A41150" w:rsidRPr="00865E54" w:rsidRDefault="00A41150" w:rsidP="00865E54">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1) they are essential part of the safeguarding system for children.</w:t>
            </w:r>
          </w:p>
          <w:p w14:paraId="4AE18C99" w14:textId="77777777" w:rsidR="00A41150" w:rsidRPr="00865E54" w:rsidRDefault="00A41150" w:rsidP="00865E54">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 xml:space="preserve">2) To identify concerns early, provide help, promote </w:t>
            </w:r>
            <w:proofErr w:type="gramStart"/>
            <w:r w:rsidRPr="00865E54">
              <w:rPr>
                <w:rFonts w:asciiTheme="minorHAnsi" w:hAnsiTheme="minorHAnsi" w:cstheme="minorHAnsi"/>
                <w:sz w:val="16"/>
                <w:szCs w:val="16"/>
              </w:rPr>
              <w:t>welfare</w:t>
            </w:r>
            <w:proofErr w:type="gramEnd"/>
            <w:r w:rsidRPr="00865E54">
              <w:rPr>
                <w:rFonts w:asciiTheme="minorHAnsi" w:hAnsiTheme="minorHAnsi" w:cstheme="minorHAnsi"/>
                <w:sz w:val="16"/>
                <w:szCs w:val="16"/>
              </w:rPr>
              <w:t xml:space="preserve"> and prevent concerns from escalating.</w:t>
            </w:r>
          </w:p>
          <w:p w14:paraId="49DBA79E" w14:textId="77777777" w:rsidR="00A41150" w:rsidRPr="00865E54" w:rsidRDefault="00A41150" w:rsidP="00865E54">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3) Providing a safe learning environment for all pupils and young adults.</w:t>
            </w:r>
          </w:p>
          <w:p w14:paraId="0ABA30AB" w14:textId="77777777" w:rsidR="00A41150" w:rsidRPr="00865E54" w:rsidRDefault="00A41150" w:rsidP="00865E54">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4) Be prepared to identify children / young adults who may benefit from early help</w:t>
            </w:r>
          </w:p>
          <w:p w14:paraId="23E9C28D" w14:textId="77777777" w:rsidR="00A41150" w:rsidRPr="00865E54" w:rsidRDefault="00A41150" w:rsidP="00865E54">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5) Safeguard children’s and young people wellbeing and maintain public trust in the teaching profession as part of their professional duties</w:t>
            </w:r>
          </w:p>
          <w:p w14:paraId="6DBBE1AF" w14:textId="77777777" w:rsidR="00A41150" w:rsidRPr="00865E54" w:rsidRDefault="00A41150" w:rsidP="00865E54">
            <w:pPr>
              <w:pStyle w:val="NoSpacing"/>
              <w:ind w:left="143" w:hanging="143"/>
              <w:rPr>
                <w:rFonts w:asciiTheme="minorHAnsi" w:hAnsiTheme="minorHAnsi" w:cstheme="minorHAnsi"/>
                <w:sz w:val="16"/>
                <w:szCs w:val="16"/>
              </w:rPr>
            </w:pPr>
          </w:p>
        </w:tc>
        <w:tc>
          <w:tcPr>
            <w:tcW w:w="2304" w:type="dxa"/>
            <w:tcBorders>
              <w:bottom w:val="single" w:sz="4" w:space="0" w:color="auto"/>
            </w:tcBorders>
          </w:tcPr>
          <w:p w14:paraId="59D95810" w14:textId="77777777" w:rsidR="00A41150" w:rsidRPr="00865E54" w:rsidRDefault="00A41150" w:rsidP="00865E54">
            <w:pPr>
              <w:pStyle w:val="ListParagraph"/>
              <w:numPr>
                <w:ilvl w:val="0"/>
                <w:numId w:val="1"/>
              </w:numPr>
              <w:ind w:left="245" w:hanging="245"/>
              <w:rPr>
                <w:rFonts w:asciiTheme="minorHAnsi" w:hAnsiTheme="minorHAnsi" w:cstheme="minorHAnsi"/>
                <w:sz w:val="16"/>
                <w:szCs w:val="16"/>
              </w:rPr>
            </w:pPr>
            <w:r w:rsidRPr="00865E54">
              <w:rPr>
                <w:rFonts w:asciiTheme="minorHAnsi" w:hAnsiTheme="minorHAnsi" w:cstheme="minorHAnsi"/>
                <w:sz w:val="16"/>
                <w:szCs w:val="16"/>
              </w:rPr>
              <w:t>Safeguarding relies on a wider network of support and intelligence sharing, such as across a school or LEA setting.</w:t>
            </w:r>
          </w:p>
          <w:p w14:paraId="02144A8A" w14:textId="77777777" w:rsidR="00A41150" w:rsidRPr="00865E54" w:rsidRDefault="00A41150" w:rsidP="00865E54">
            <w:pPr>
              <w:pStyle w:val="ListParagraph"/>
              <w:numPr>
                <w:ilvl w:val="0"/>
                <w:numId w:val="1"/>
              </w:numPr>
              <w:ind w:left="245" w:hanging="245"/>
              <w:rPr>
                <w:rFonts w:asciiTheme="minorHAnsi" w:hAnsiTheme="minorHAnsi" w:cstheme="minorHAnsi"/>
                <w:sz w:val="16"/>
                <w:szCs w:val="16"/>
              </w:rPr>
            </w:pPr>
            <w:r w:rsidRPr="00865E54">
              <w:rPr>
                <w:rFonts w:asciiTheme="minorHAnsi" w:hAnsiTheme="minorHAnsi" w:cstheme="minorHAnsi"/>
                <w:sz w:val="16"/>
                <w:szCs w:val="16"/>
              </w:rPr>
              <w:t xml:space="preserve">Bullying, including </w:t>
            </w:r>
            <w:proofErr w:type="spellStart"/>
            <w:r w:rsidRPr="00865E54">
              <w:rPr>
                <w:rFonts w:asciiTheme="minorHAnsi" w:hAnsiTheme="minorHAnsi" w:cstheme="minorHAnsi"/>
                <w:sz w:val="16"/>
                <w:szCs w:val="16"/>
              </w:rPr>
              <w:t>Cyberbulling</w:t>
            </w:r>
            <w:proofErr w:type="spellEnd"/>
            <w:r w:rsidRPr="00865E54">
              <w:rPr>
                <w:rFonts w:asciiTheme="minorHAnsi" w:hAnsiTheme="minorHAnsi" w:cstheme="minorHAnsi"/>
                <w:sz w:val="16"/>
                <w:szCs w:val="16"/>
              </w:rPr>
              <w:t xml:space="preserve"> is wrong and can take many forms. </w:t>
            </w:r>
          </w:p>
          <w:p w14:paraId="5F7C32C0" w14:textId="77777777" w:rsidR="00A41150" w:rsidRPr="00865E54" w:rsidRDefault="00A41150" w:rsidP="00865E54">
            <w:pPr>
              <w:pStyle w:val="ListParagraph"/>
              <w:numPr>
                <w:ilvl w:val="0"/>
                <w:numId w:val="1"/>
              </w:numPr>
              <w:ind w:left="245" w:hanging="245"/>
              <w:rPr>
                <w:rFonts w:asciiTheme="minorHAnsi" w:hAnsiTheme="minorHAnsi" w:cstheme="minorHAnsi"/>
                <w:sz w:val="16"/>
                <w:szCs w:val="16"/>
              </w:rPr>
            </w:pPr>
            <w:r w:rsidRPr="00865E54">
              <w:rPr>
                <w:rFonts w:asciiTheme="minorHAnsi" w:hAnsiTheme="minorHAnsi" w:cstheme="minorHAnsi"/>
                <w:sz w:val="16"/>
                <w:szCs w:val="16"/>
              </w:rPr>
              <w:t>Safeguarding involves promoting the welfare of children and colleagues within the school and wider community.</w:t>
            </w:r>
          </w:p>
          <w:p w14:paraId="5BCDDA01" w14:textId="77777777" w:rsidR="00A41150" w:rsidRPr="00865E54" w:rsidRDefault="00A41150" w:rsidP="00A41150">
            <w:pPr>
              <w:pStyle w:val="NoSpacing"/>
              <w:rPr>
                <w:rFonts w:asciiTheme="minorHAnsi" w:hAnsiTheme="minorHAnsi" w:cstheme="minorHAnsi"/>
                <w:sz w:val="16"/>
                <w:szCs w:val="16"/>
              </w:rPr>
            </w:pPr>
          </w:p>
        </w:tc>
        <w:tc>
          <w:tcPr>
            <w:tcW w:w="2304" w:type="dxa"/>
            <w:tcBorders>
              <w:bottom w:val="single" w:sz="4" w:space="0" w:color="auto"/>
            </w:tcBorders>
          </w:tcPr>
          <w:p w14:paraId="3AB3C672" w14:textId="77777777" w:rsidR="00A41150" w:rsidRPr="00865E54" w:rsidRDefault="00A41150" w:rsidP="00A41150">
            <w:pPr>
              <w:pStyle w:val="ListParagraph"/>
              <w:numPr>
                <w:ilvl w:val="0"/>
                <w:numId w:val="1"/>
              </w:numPr>
              <w:rPr>
                <w:rFonts w:asciiTheme="minorHAnsi" w:hAnsiTheme="minorHAnsi" w:cstheme="minorHAnsi"/>
                <w:sz w:val="16"/>
                <w:szCs w:val="16"/>
              </w:rPr>
            </w:pPr>
            <w:r w:rsidRPr="00865E54">
              <w:rPr>
                <w:rFonts w:asciiTheme="minorHAnsi" w:hAnsiTheme="minorHAnsi" w:cstheme="minorHAnsi"/>
                <w:sz w:val="16"/>
                <w:szCs w:val="16"/>
              </w:rPr>
              <w:t xml:space="preserve">The adverse experiences of pupils can have an </w:t>
            </w:r>
            <w:proofErr w:type="spellStart"/>
            <w:r w:rsidRPr="00865E54">
              <w:rPr>
                <w:rFonts w:asciiTheme="minorHAnsi" w:hAnsiTheme="minorHAnsi" w:cstheme="minorHAnsi"/>
                <w:sz w:val="16"/>
                <w:szCs w:val="16"/>
              </w:rPr>
              <w:t>affect</w:t>
            </w:r>
            <w:proofErr w:type="spellEnd"/>
            <w:r w:rsidRPr="00865E54">
              <w:rPr>
                <w:rFonts w:asciiTheme="minorHAnsi" w:hAnsiTheme="minorHAnsi" w:cstheme="minorHAnsi"/>
                <w:sz w:val="16"/>
                <w:szCs w:val="16"/>
              </w:rPr>
              <w:t xml:space="preserve"> upon learning and progress</w:t>
            </w:r>
          </w:p>
          <w:p w14:paraId="35B42798" w14:textId="77777777" w:rsidR="00865E54" w:rsidRPr="00865E54" w:rsidRDefault="00A41150" w:rsidP="00A41150">
            <w:pPr>
              <w:pStyle w:val="ListParagraph"/>
              <w:numPr>
                <w:ilvl w:val="0"/>
                <w:numId w:val="1"/>
              </w:numPr>
              <w:rPr>
                <w:rFonts w:asciiTheme="minorHAnsi" w:hAnsiTheme="minorHAnsi" w:cstheme="minorHAnsi"/>
                <w:sz w:val="16"/>
                <w:szCs w:val="16"/>
              </w:rPr>
            </w:pPr>
            <w:r w:rsidRPr="00865E54">
              <w:rPr>
                <w:rFonts w:asciiTheme="minorHAnsi" w:hAnsiTheme="minorHAnsi" w:cstheme="minorHAnsi"/>
                <w:sz w:val="16"/>
                <w:szCs w:val="16"/>
              </w:rPr>
              <w:t>The wider impact of safeguarding of pupils, vulnerable young people in relation is linked to Child Criminal Exploitation (CCE) and Child Sexual Exploitation (CSE).</w:t>
            </w:r>
          </w:p>
          <w:p w14:paraId="033133B4" w14:textId="666E6F63" w:rsidR="00A41150" w:rsidRPr="00865E54" w:rsidRDefault="00A41150" w:rsidP="00A41150">
            <w:pPr>
              <w:pStyle w:val="ListParagraph"/>
              <w:numPr>
                <w:ilvl w:val="0"/>
                <w:numId w:val="1"/>
              </w:numPr>
              <w:rPr>
                <w:rFonts w:asciiTheme="minorHAnsi" w:hAnsiTheme="minorHAnsi" w:cstheme="minorHAnsi"/>
                <w:sz w:val="16"/>
                <w:szCs w:val="16"/>
              </w:rPr>
            </w:pPr>
            <w:r w:rsidRPr="00865E54">
              <w:rPr>
                <w:rFonts w:asciiTheme="minorHAnsi" w:hAnsiTheme="minorHAnsi" w:cstheme="minorHAnsi"/>
                <w:sz w:val="16"/>
                <w:szCs w:val="16"/>
              </w:rPr>
              <w:t>A high quality RSE curriculum can assist n safeguarding pupils by embedding knowledge and understanding and empowering teachers to provide/recognise safeguarding concerns.</w:t>
            </w:r>
          </w:p>
        </w:tc>
        <w:tc>
          <w:tcPr>
            <w:tcW w:w="2304" w:type="dxa"/>
            <w:tcBorders>
              <w:bottom w:val="single" w:sz="2" w:space="0" w:color="auto"/>
            </w:tcBorders>
          </w:tcPr>
          <w:p w14:paraId="608EF777" w14:textId="77777777" w:rsidR="00A41150" w:rsidRPr="00865E54" w:rsidRDefault="00A41150" w:rsidP="00865E54">
            <w:pPr>
              <w:pStyle w:val="ListParagraph"/>
              <w:numPr>
                <w:ilvl w:val="0"/>
                <w:numId w:val="1"/>
              </w:numPr>
              <w:ind w:left="175" w:hanging="175"/>
              <w:rPr>
                <w:rFonts w:asciiTheme="minorHAnsi" w:hAnsiTheme="minorHAnsi" w:cstheme="minorHAnsi"/>
                <w:sz w:val="16"/>
                <w:szCs w:val="16"/>
              </w:rPr>
            </w:pPr>
            <w:r w:rsidRPr="00865E54">
              <w:rPr>
                <w:rFonts w:asciiTheme="minorHAnsi" w:hAnsiTheme="minorHAnsi" w:cstheme="minorHAnsi"/>
                <w:sz w:val="16"/>
                <w:szCs w:val="16"/>
              </w:rPr>
              <w:t>Safeguarding is everyone’s responsibility and that a child centred approach will ensure this is as essential.</w:t>
            </w:r>
          </w:p>
          <w:p w14:paraId="67B87CCD" w14:textId="77777777" w:rsidR="00A41150" w:rsidRPr="00865E54" w:rsidRDefault="00A41150" w:rsidP="00865E54">
            <w:pPr>
              <w:pStyle w:val="ListParagraph"/>
              <w:numPr>
                <w:ilvl w:val="0"/>
                <w:numId w:val="1"/>
              </w:numPr>
              <w:ind w:left="175" w:hanging="175"/>
              <w:rPr>
                <w:rFonts w:asciiTheme="minorHAnsi" w:hAnsiTheme="minorHAnsi" w:cstheme="minorHAnsi"/>
                <w:sz w:val="16"/>
                <w:szCs w:val="16"/>
              </w:rPr>
            </w:pPr>
            <w:r w:rsidRPr="00865E54">
              <w:rPr>
                <w:rFonts w:asciiTheme="minorHAnsi" w:hAnsiTheme="minorHAnsi" w:cstheme="minorHAnsi"/>
                <w:sz w:val="16"/>
                <w:szCs w:val="16"/>
              </w:rPr>
              <w:t xml:space="preserve">Consistent awareness and professional development will ensure the protection and care in a proactive way for all pupils, </w:t>
            </w:r>
            <w:proofErr w:type="gramStart"/>
            <w:r w:rsidRPr="00865E54">
              <w:rPr>
                <w:rFonts w:asciiTheme="minorHAnsi" w:hAnsiTheme="minorHAnsi" w:cstheme="minorHAnsi"/>
                <w:sz w:val="16"/>
                <w:szCs w:val="16"/>
              </w:rPr>
              <w:t>colleague</w:t>
            </w:r>
            <w:proofErr w:type="gramEnd"/>
            <w:r w:rsidRPr="00865E54">
              <w:rPr>
                <w:rFonts w:asciiTheme="minorHAnsi" w:hAnsiTheme="minorHAnsi" w:cstheme="minorHAnsi"/>
                <w:sz w:val="16"/>
                <w:szCs w:val="16"/>
              </w:rPr>
              <w:t xml:space="preserve"> and themselves. </w:t>
            </w:r>
          </w:p>
          <w:p w14:paraId="119943FB" w14:textId="2B98A5E2" w:rsidR="00A41150" w:rsidRPr="00865E54" w:rsidRDefault="00A41150" w:rsidP="00A41150">
            <w:pPr>
              <w:pStyle w:val="NoSpacing"/>
              <w:rPr>
                <w:rFonts w:asciiTheme="minorHAnsi" w:hAnsiTheme="minorHAnsi" w:cstheme="minorHAnsi"/>
                <w:sz w:val="16"/>
                <w:szCs w:val="16"/>
              </w:rPr>
            </w:pPr>
            <w:r w:rsidRPr="00865E54">
              <w:rPr>
                <w:rFonts w:asciiTheme="minorHAnsi" w:hAnsiTheme="minorHAnsi" w:cstheme="minorHAnsi"/>
                <w:sz w:val="16"/>
                <w:szCs w:val="16"/>
              </w:rPr>
              <w:t>.</w:t>
            </w:r>
          </w:p>
        </w:tc>
        <w:tc>
          <w:tcPr>
            <w:tcW w:w="2001" w:type="dxa"/>
            <w:tcBorders>
              <w:bottom w:val="single" w:sz="2" w:space="0" w:color="auto"/>
              <w:right w:val="single" w:sz="24" w:space="0" w:color="auto"/>
            </w:tcBorders>
          </w:tcPr>
          <w:p w14:paraId="1A2087AD" w14:textId="77777777" w:rsidR="00A41150" w:rsidRPr="00865E54" w:rsidRDefault="00A41150" w:rsidP="00865E54">
            <w:pPr>
              <w:pStyle w:val="NoSpacing"/>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 xml:space="preserve">Safeguarding and Digital Wellbeing is an essential part of ITE and looking after pupils, </w:t>
            </w:r>
            <w:proofErr w:type="gramStart"/>
            <w:r w:rsidRPr="00865E54">
              <w:rPr>
                <w:rFonts w:asciiTheme="minorHAnsi" w:hAnsiTheme="minorHAnsi" w:cstheme="minorHAnsi"/>
                <w:sz w:val="16"/>
                <w:szCs w:val="16"/>
              </w:rPr>
              <w:t>colleagues</w:t>
            </w:r>
            <w:proofErr w:type="gramEnd"/>
            <w:r w:rsidRPr="00865E54">
              <w:rPr>
                <w:rFonts w:asciiTheme="minorHAnsi" w:hAnsiTheme="minorHAnsi" w:cstheme="minorHAnsi"/>
                <w:sz w:val="16"/>
                <w:szCs w:val="16"/>
              </w:rPr>
              <w:t xml:space="preserve"> and themselves. Inclusive of their conduct when learning and teaching online.</w:t>
            </w:r>
          </w:p>
          <w:p w14:paraId="6D01B0A4" w14:textId="77777777" w:rsidR="00A41150" w:rsidRPr="00865E54" w:rsidRDefault="00A41150" w:rsidP="00865E54">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 xml:space="preserve">All professionals have a responsibility and duty of care for the pupils, </w:t>
            </w:r>
            <w:proofErr w:type="gramStart"/>
            <w:r w:rsidRPr="00865E54">
              <w:rPr>
                <w:rFonts w:asciiTheme="minorHAnsi" w:hAnsiTheme="minorHAnsi" w:cstheme="minorHAnsi"/>
                <w:sz w:val="16"/>
                <w:szCs w:val="16"/>
              </w:rPr>
              <w:t>colleagues</w:t>
            </w:r>
            <w:proofErr w:type="gramEnd"/>
            <w:r w:rsidRPr="00865E54">
              <w:rPr>
                <w:rFonts w:asciiTheme="minorHAnsi" w:hAnsiTheme="minorHAnsi" w:cstheme="minorHAnsi"/>
                <w:sz w:val="16"/>
                <w:szCs w:val="16"/>
              </w:rPr>
              <w:t xml:space="preserve"> and themselves in relation to the Recognise, Respond and Report (3R’s)</w:t>
            </w:r>
          </w:p>
          <w:p w14:paraId="74E277A4" w14:textId="77777777" w:rsidR="00A41150" w:rsidRPr="00865E54" w:rsidRDefault="00A41150" w:rsidP="00865E54">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 xml:space="preserve">Keeping Children Safe in Education (2021) and </w:t>
            </w:r>
            <w:proofErr w:type="gramStart"/>
            <w:r w:rsidRPr="00865E54">
              <w:rPr>
                <w:rFonts w:asciiTheme="minorHAnsi" w:hAnsiTheme="minorHAnsi" w:cstheme="minorHAnsi"/>
                <w:sz w:val="16"/>
                <w:szCs w:val="16"/>
              </w:rPr>
              <w:t>Working</w:t>
            </w:r>
            <w:proofErr w:type="gramEnd"/>
            <w:r w:rsidRPr="00865E54">
              <w:rPr>
                <w:rFonts w:asciiTheme="minorHAnsi" w:hAnsiTheme="minorHAnsi" w:cstheme="minorHAnsi"/>
                <w:sz w:val="16"/>
                <w:szCs w:val="16"/>
              </w:rPr>
              <w:t xml:space="preserve"> together to safeguard children (2018) are of fundamental importance and a valuable source of guidance for all educational professionals. </w:t>
            </w:r>
          </w:p>
          <w:p w14:paraId="2F14B65B" w14:textId="77777777" w:rsidR="00A41150" w:rsidRPr="00865E54" w:rsidRDefault="00A41150" w:rsidP="00865E54">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Settings have their own Safeguarding Policies which must be followed by all in that setting.</w:t>
            </w:r>
          </w:p>
          <w:p w14:paraId="393FF1DE" w14:textId="77777777" w:rsidR="001F73C4" w:rsidRPr="00865E54" w:rsidRDefault="00A41150" w:rsidP="00865E54">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Every setting should have a Designated Safeguarding Lead (DSL) who is the first point of contact for any safeguarding concerns.</w:t>
            </w:r>
          </w:p>
          <w:p w14:paraId="3FD1A185" w14:textId="076B44ED" w:rsidR="00A41150" w:rsidRPr="00865E54" w:rsidRDefault="00A41150" w:rsidP="00865E54">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 xml:space="preserve">Safeguarding pupils involves not promising confidentiality, sharing pertinent </w:t>
            </w:r>
            <w:proofErr w:type="gramStart"/>
            <w:r w:rsidRPr="00865E54">
              <w:rPr>
                <w:rFonts w:asciiTheme="minorHAnsi" w:hAnsiTheme="minorHAnsi" w:cstheme="minorHAnsi"/>
                <w:sz w:val="16"/>
                <w:szCs w:val="16"/>
              </w:rPr>
              <w:t>information</w:t>
            </w:r>
            <w:proofErr w:type="gramEnd"/>
            <w:r w:rsidRPr="00865E54">
              <w:rPr>
                <w:rFonts w:asciiTheme="minorHAnsi" w:hAnsiTheme="minorHAnsi" w:cstheme="minorHAnsi"/>
                <w:sz w:val="16"/>
                <w:szCs w:val="16"/>
              </w:rPr>
              <w:t xml:space="preserve"> and reassuring the pupil of their disclosure.</w:t>
            </w:r>
          </w:p>
        </w:tc>
      </w:tr>
      <w:tr w:rsidR="00BA7D51" w:rsidRPr="00AA6A17" w14:paraId="54638B03" w14:textId="77777777" w:rsidTr="00AA6A17">
        <w:trPr>
          <w:cantSplit/>
          <w:trHeight w:val="222"/>
        </w:trPr>
        <w:tc>
          <w:tcPr>
            <w:tcW w:w="696" w:type="dxa"/>
            <w:vMerge/>
            <w:tcBorders>
              <w:left w:val="single" w:sz="24" w:space="0" w:color="auto"/>
              <w:bottom w:val="single" w:sz="24" w:space="0" w:color="auto"/>
            </w:tcBorders>
            <w:textDirection w:val="btLr"/>
          </w:tcPr>
          <w:p w14:paraId="4F3482D4" w14:textId="77777777" w:rsidR="00BA7D51" w:rsidRPr="00AA6A17" w:rsidRDefault="00BA7D51" w:rsidP="00BA7D51">
            <w:pPr>
              <w:pStyle w:val="NoSpacing"/>
              <w:ind w:left="113" w:right="113"/>
              <w:jc w:val="center"/>
              <w:rPr>
                <w:rFonts w:asciiTheme="minorHAnsi" w:hAnsiTheme="minorHAnsi" w:cstheme="minorHAnsi"/>
                <w:sz w:val="20"/>
                <w:szCs w:val="20"/>
              </w:rPr>
            </w:pPr>
          </w:p>
        </w:tc>
        <w:tc>
          <w:tcPr>
            <w:tcW w:w="405" w:type="dxa"/>
            <w:vMerge/>
            <w:tcBorders>
              <w:bottom w:val="single" w:sz="24" w:space="0" w:color="auto"/>
            </w:tcBorders>
            <w:textDirection w:val="btLr"/>
            <w:vAlign w:val="center"/>
          </w:tcPr>
          <w:p w14:paraId="2C8BD5B6" w14:textId="77777777" w:rsidR="00BA7D51" w:rsidRPr="00AA6A17" w:rsidRDefault="00BA7D51" w:rsidP="00BA7D51">
            <w:pPr>
              <w:pStyle w:val="NoSpacing"/>
              <w:ind w:left="113" w:right="113"/>
              <w:jc w:val="center"/>
              <w:rPr>
                <w:rFonts w:asciiTheme="minorHAnsi" w:hAnsiTheme="minorHAnsi" w:cstheme="minorHAnsi"/>
                <w:sz w:val="20"/>
                <w:szCs w:val="20"/>
              </w:rPr>
            </w:pPr>
          </w:p>
        </w:tc>
        <w:tc>
          <w:tcPr>
            <w:tcW w:w="992" w:type="dxa"/>
            <w:tcBorders>
              <w:bottom w:val="single" w:sz="24" w:space="0" w:color="auto"/>
            </w:tcBorders>
          </w:tcPr>
          <w:p w14:paraId="0B9260AA" w14:textId="77777777" w:rsidR="00BA7D51" w:rsidRPr="00AA6A17" w:rsidRDefault="00BA7D51" w:rsidP="00BA7D51">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tcBorders>
              <w:bottom w:val="single" w:sz="24" w:space="0" w:color="auto"/>
            </w:tcBorders>
          </w:tcPr>
          <w:p w14:paraId="5042E9F5" w14:textId="77777777" w:rsidR="00BA7D51" w:rsidRPr="00865E54" w:rsidRDefault="00BA7D51" w:rsidP="00BA7D51">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Undertake an Audit of safeguarding knowledge and understanding underpinned by KCSIE (2021) online resource to identify their readiness for professional practice.</w:t>
            </w:r>
          </w:p>
          <w:p w14:paraId="32163458" w14:textId="77777777" w:rsidR="00BA7D51" w:rsidRPr="00865E54" w:rsidRDefault="00BA7D51" w:rsidP="00BA7D51">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Engage with further CPD development undertaken through Prevent training (Government link)</w:t>
            </w:r>
          </w:p>
          <w:p w14:paraId="18E2F3BB" w14:textId="77777777" w:rsidR="00BA7D51" w:rsidRPr="00865E54" w:rsidRDefault="00BA7D51" w:rsidP="00BA7D51">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the signs of possible abuse</w:t>
            </w:r>
          </w:p>
          <w:p w14:paraId="7DB0AD75" w14:textId="77777777" w:rsidR="001F73C4"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Report disclosures to the necessary DSL including the DSL at Edge Hill</w:t>
            </w:r>
          </w:p>
          <w:p w14:paraId="6C4F675C" w14:textId="1291C7F5"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Keep themselves safe online and in settings by, for example, ensuring they do not promise confidentiality, only share information with key staff (</w:t>
            </w:r>
            <w:proofErr w:type="gramStart"/>
            <w:r w:rsidRPr="00865E54">
              <w:rPr>
                <w:rFonts w:asciiTheme="minorHAnsi" w:hAnsiTheme="minorHAnsi" w:cstheme="minorHAnsi"/>
                <w:sz w:val="18"/>
                <w:szCs w:val="18"/>
              </w:rPr>
              <w:t>e.g.</w:t>
            </w:r>
            <w:proofErr w:type="gramEnd"/>
            <w:r w:rsidRPr="00865E54">
              <w:rPr>
                <w:rFonts w:asciiTheme="minorHAnsi" w:hAnsiTheme="minorHAnsi" w:cstheme="minorHAnsi"/>
                <w:sz w:val="18"/>
                <w:szCs w:val="18"/>
              </w:rPr>
              <w:t xml:space="preserve"> DSL), and not prompting the pupil during their disclosure.</w:t>
            </w:r>
          </w:p>
        </w:tc>
        <w:tc>
          <w:tcPr>
            <w:tcW w:w="2304" w:type="dxa"/>
            <w:tcBorders>
              <w:bottom w:val="single" w:sz="24" w:space="0" w:color="auto"/>
            </w:tcBorders>
          </w:tcPr>
          <w:p w14:paraId="568F58A9" w14:textId="77777777"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 xml:space="preserve">Confidently and competently report safeguarding concerns in their setting and at </w:t>
            </w:r>
            <w:proofErr w:type="gramStart"/>
            <w:r w:rsidRPr="00865E54">
              <w:rPr>
                <w:rFonts w:asciiTheme="minorHAnsi" w:hAnsiTheme="minorHAnsi" w:cstheme="minorHAnsi"/>
                <w:sz w:val="18"/>
                <w:szCs w:val="18"/>
              </w:rPr>
              <w:t>University</w:t>
            </w:r>
            <w:proofErr w:type="gramEnd"/>
            <w:r w:rsidRPr="00865E54">
              <w:rPr>
                <w:rFonts w:asciiTheme="minorHAnsi" w:hAnsiTheme="minorHAnsi" w:cstheme="minorHAnsi"/>
                <w:sz w:val="18"/>
                <w:szCs w:val="18"/>
              </w:rPr>
              <w:t>.</w:t>
            </w:r>
          </w:p>
          <w:p w14:paraId="544933D8" w14:textId="77777777"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Conduct themselves in a professional and safe manner in educational Setting.</w:t>
            </w:r>
          </w:p>
          <w:p w14:paraId="5C00B1B8" w14:textId="77777777" w:rsidR="001F73C4"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 xml:space="preserve">Respond to a pupil’s disclosure and act immediately adhering to the necessary steps.eg. recognising signs of abuse / knowing what County lines involves and the impact on the school / community. </w:t>
            </w:r>
          </w:p>
          <w:p w14:paraId="3D3D20FE" w14:textId="11434026"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Implement procedures and processes in line with an educational setting including reporting incidents/concerns to the DSL</w:t>
            </w:r>
          </w:p>
        </w:tc>
        <w:tc>
          <w:tcPr>
            <w:tcW w:w="2304" w:type="dxa"/>
            <w:tcBorders>
              <w:top w:val="single" w:sz="4" w:space="0" w:color="auto"/>
              <w:bottom w:val="single" w:sz="24" w:space="0" w:color="auto"/>
            </w:tcBorders>
          </w:tcPr>
          <w:p w14:paraId="2446ED50" w14:textId="77777777"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how a safe and secure environment is established for pupils.</w:t>
            </w:r>
          </w:p>
          <w:p w14:paraId="3BD90442" w14:textId="77777777" w:rsidR="001F73C4"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the importance and essential approach to ensuring the welfare of pupils both in school and their community.</w:t>
            </w:r>
          </w:p>
          <w:p w14:paraId="6D2791C1" w14:textId="55305FD3"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 xml:space="preserve">Seek advice and guidance for professional colleges on sensitive issues regarding welfare and safeguarding </w:t>
            </w:r>
            <w:proofErr w:type="spellStart"/>
            <w:r w:rsidRPr="00865E54">
              <w:rPr>
                <w:rFonts w:asciiTheme="minorHAnsi" w:hAnsiTheme="minorHAnsi" w:cstheme="minorHAnsi"/>
                <w:sz w:val="18"/>
                <w:szCs w:val="18"/>
              </w:rPr>
              <w:t>eg.</w:t>
            </w:r>
            <w:proofErr w:type="spellEnd"/>
            <w:r w:rsidRPr="00865E54">
              <w:rPr>
                <w:rFonts w:asciiTheme="minorHAnsi" w:hAnsiTheme="minorHAnsi" w:cstheme="minorHAnsi"/>
                <w:sz w:val="18"/>
                <w:szCs w:val="18"/>
              </w:rPr>
              <w:t xml:space="preserve"> Inclusive of FGM and Prevent and other essential areas of safeguarding.</w:t>
            </w:r>
          </w:p>
        </w:tc>
        <w:tc>
          <w:tcPr>
            <w:tcW w:w="2304" w:type="dxa"/>
            <w:tcBorders>
              <w:top w:val="single" w:sz="4" w:space="0" w:color="auto"/>
              <w:bottom w:val="single" w:sz="24" w:space="0" w:color="auto"/>
            </w:tcBorders>
          </w:tcPr>
          <w:p w14:paraId="2EA2B950" w14:textId="77777777" w:rsidR="001F73C4"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symptoms and situations related to safeguarding within a school and wider context. Supporting and reinforcing focus from the RSE curriculum involving essential topics such ‘Sexual Harassment’ and ‘Peer on Peer Abuse in school’</w:t>
            </w:r>
          </w:p>
          <w:p w14:paraId="220F7F05" w14:textId="1AC264D3"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Recognise the impact of Adverse childhood experiences and different forms this can take upon their learning and education.</w:t>
            </w:r>
          </w:p>
        </w:tc>
        <w:tc>
          <w:tcPr>
            <w:tcW w:w="2304" w:type="dxa"/>
            <w:tcBorders>
              <w:top w:val="single" w:sz="2" w:space="0" w:color="auto"/>
              <w:bottom w:val="single" w:sz="24" w:space="0" w:color="auto"/>
            </w:tcBorders>
          </w:tcPr>
          <w:p w14:paraId="72B5B11A" w14:textId="77777777"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Become a confident and competent advocate regarding safeguarding and digital wellbeing within a school and wider context.</w:t>
            </w:r>
          </w:p>
          <w:p w14:paraId="4EFBC2F2" w14:textId="77777777" w:rsidR="001F73C4"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Identity when to act upon situations and the professional manner this must uphold.</w:t>
            </w:r>
          </w:p>
          <w:p w14:paraId="4788977E" w14:textId="7724847E"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Undertake further professional awareness and understanding through continual updates provided by the DfE, Designated Safeguarding Lead (setting they are employed in), NSPCC updates and policy guidance aligned to DfE.</w:t>
            </w:r>
          </w:p>
        </w:tc>
        <w:tc>
          <w:tcPr>
            <w:tcW w:w="2001" w:type="dxa"/>
            <w:tcBorders>
              <w:top w:val="single" w:sz="2" w:space="0" w:color="auto"/>
              <w:bottom w:val="single" w:sz="24" w:space="0" w:color="auto"/>
              <w:right w:val="single" w:sz="24" w:space="0" w:color="auto"/>
            </w:tcBorders>
          </w:tcPr>
          <w:p w14:paraId="5D10068E" w14:textId="77777777" w:rsidR="00BA7D51" w:rsidRPr="00865E54" w:rsidRDefault="00BA7D51" w:rsidP="00BA7D51">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Undertake an Audit of safeguarding knowledge and understanding underpinned by KCSIE (2021) online resource to identify their readiness for professional practice.</w:t>
            </w:r>
          </w:p>
          <w:p w14:paraId="4AD84BFA" w14:textId="77777777" w:rsidR="00BA7D51" w:rsidRPr="00865E54" w:rsidRDefault="00BA7D51" w:rsidP="00BA7D51">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Engage with further CPD development undertaken through Prevent training (Government link)</w:t>
            </w:r>
          </w:p>
          <w:p w14:paraId="66E7A037" w14:textId="77777777" w:rsidR="00BA7D51" w:rsidRPr="00865E54" w:rsidRDefault="00BA7D51" w:rsidP="00BA7D51">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the signs of possible abuse</w:t>
            </w:r>
          </w:p>
          <w:p w14:paraId="4F63D94A" w14:textId="77777777" w:rsidR="001F73C4"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Report disclosures to the necessary DSL including the DSL at Edge Hill</w:t>
            </w:r>
          </w:p>
          <w:p w14:paraId="5E288AD9" w14:textId="21A844CB" w:rsidR="00BA7D51" w:rsidRPr="00865E54" w:rsidRDefault="00BA7D51" w:rsidP="00BA7D51">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Keep themselves safe online and in settings by, for example, ensuring they do not promise confidentiality, only share information with key staff (</w:t>
            </w:r>
            <w:proofErr w:type="gramStart"/>
            <w:r w:rsidRPr="00865E54">
              <w:rPr>
                <w:rFonts w:asciiTheme="minorHAnsi" w:hAnsiTheme="minorHAnsi" w:cstheme="minorHAnsi"/>
                <w:sz w:val="18"/>
                <w:szCs w:val="18"/>
              </w:rPr>
              <w:t>e.g.</w:t>
            </w:r>
            <w:proofErr w:type="gramEnd"/>
            <w:r w:rsidRPr="00865E54">
              <w:rPr>
                <w:rFonts w:asciiTheme="minorHAnsi" w:hAnsiTheme="minorHAnsi" w:cstheme="minorHAnsi"/>
                <w:sz w:val="18"/>
                <w:szCs w:val="18"/>
              </w:rPr>
              <w:t xml:space="preserve"> DSL), and not prompting the pupil during their disclosure.</w:t>
            </w:r>
          </w:p>
        </w:tc>
      </w:tr>
    </w:tbl>
    <w:p w14:paraId="3D7C1E26" w14:textId="338C1175" w:rsidR="003C6705" w:rsidRPr="00C40B94" w:rsidRDefault="003C6705" w:rsidP="007C6BA3">
      <w:pPr>
        <w:rPr>
          <w:sz w:val="21"/>
          <w:szCs w:val="21"/>
        </w:rPr>
      </w:pPr>
    </w:p>
    <w:sectPr w:rsidR="003C6705" w:rsidRPr="00C40B94" w:rsidSect="00AA6A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5FC5" w14:textId="77777777" w:rsidR="00622035" w:rsidRDefault="00622035" w:rsidP="00157473">
      <w:pPr>
        <w:spacing w:after="0" w:line="240" w:lineRule="auto"/>
      </w:pPr>
      <w:r>
        <w:separator/>
      </w:r>
    </w:p>
  </w:endnote>
  <w:endnote w:type="continuationSeparator" w:id="0">
    <w:p w14:paraId="368D57E7" w14:textId="77777777" w:rsidR="00622035" w:rsidRDefault="00622035" w:rsidP="001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1403"/>
      <w:docPartObj>
        <w:docPartGallery w:val="Page Numbers (Bottom of Page)"/>
        <w:docPartUnique/>
      </w:docPartObj>
    </w:sdtPr>
    <w:sdtEndPr>
      <w:rPr>
        <w:noProof/>
      </w:rPr>
    </w:sdtEndPr>
    <w:sdtContent>
      <w:p w14:paraId="6FE8A184" w14:textId="0A91765C" w:rsidR="00AA6A17" w:rsidRDefault="00AA6A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27174" w14:textId="77777777" w:rsidR="00AA6A17" w:rsidRDefault="00AA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2D40" w14:textId="77777777" w:rsidR="00622035" w:rsidRDefault="00622035" w:rsidP="00157473">
      <w:pPr>
        <w:spacing w:after="0" w:line="240" w:lineRule="auto"/>
      </w:pPr>
      <w:r>
        <w:separator/>
      </w:r>
    </w:p>
  </w:footnote>
  <w:footnote w:type="continuationSeparator" w:id="0">
    <w:p w14:paraId="70ADEB83" w14:textId="77777777" w:rsidR="00622035" w:rsidRDefault="00622035" w:rsidP="0015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7473"/>
    <w:rsid w:val="00077564"/>
    <w:rsid w:val="000866B9"/>
    <w:rsid w:val="000B608D"/>
    <w:rsid w:val="000D2632"/>
    <w:rsid w:val="000F3143"/>
    <w:rsid w:val="001465B8"/>
    <w:rsid w:val="00157473"/>
    <w:rsid w:val="001645A3"/>
    <w:rsid w:val="00165830"/>
    <w:rsid w:val="001F3342"/>
    <w:rsid w:val="001F73C4"/>
    <w:rsid w:val="00256755"/>
    <w:rsid w:val="002A4941"/>
    <w:rsid w:val="003B7309"/>
    <w:rsid w:val="003C6705"/>
    <w:rsid w:val="00452FAE"/>
    <w:rsid w:val="004C7833"/>
    <w:rsid w:val="004E11DB"/>
    <w:rsid w:val="004E2205"/>
    <w:rsid w:val="004F1134"/>
    <w:rsid w:val="00590B63"/>
    <w:rsid w:val="005A35F2"/>
    <w:rsid w:val="00622035"/>
    <w:rsid w:val="006F4619"/>
    <w:rsid w:val="00714FE9"/>
    <w:rsid w:val="00722685"/>
    <w:rsid w:val="0073676D"/>
    <w:rsid w:val="0077315F"/>
    <w:rsid w:val="007C0784"/>
    <w:rsid w:val="007C6BA3"/>
    <w:rsid w:val="008659B2"/>
    <w:rsid w:val="00865E54"/>
    <w:rsid w:val="008F2624"/>
    <w:rsid w:val="00951127"/>
    <w:rsid w:val="009629F3"/>
    <w:rsid w:val="00971F84"/>
    <w:rsid w:val="0098647C"/>
    <w:rsid w:val="00A41150"/>
    <w:rsid w:val="00A9562D"/>
    <w:rsid w:val="00AA6A17"/>
    <w:rsid w:val="00AB33D3"/>
    <w:rsid w:val="00AC331B"/>
    <w:rsid w:val="00B06B10"/>
    <w:rsid w:val="00B2740D"/>
    <w:rsid w:val="00B675F5"/>
    <w:rsid w:val="00B75E00"/>
    <w:rsid w:val="00B811C6"/>
    <w:rsid w:val="00B90742"/>
    <w:rsid w:val="00BA7D51"/>
    <w:rsid w:val="00BB1CB0"/>
    <w:rsid w:val="00BE4A62"/>
    <w:rsid w:val="00BF70A7"/>
    <w:rsid w:val="00C05CF9"/>
    <w:rsid w:val="00C3118E"/>
    <w:rsid w:val="00C40B94"/>
    <w:rsid w:val="00C72B99"/>
    <w:rsid w:val="00CF75EE"/>
    <w:rsid w:val="00D33F7C"/>
    <w:rsid w:val="00D4410E"/>
    <w:rsid w:val="00D46A30"/>
    <w:rsid w:val="00D70F09"/>
    <w:rsid w:val="00D80432"/>
    <w:rsid w:val="00D81BC2"/>
    <w:rsid w:val="00DD78A0"/>
    <w:rsid w:val="00DF5ACF"/>
    <w:rsid w:val="00DF64E0"/>
    <w:rsid w:val="00E420E8"/>
    <w:rsid w:val="00E7477D"/>
    <w:rsid w:val="00E95A2D"/>
    <w:rsid w:val="00ED3277"/>
    <w:rsid w:val="00ED3BCC"/>
    <w:rsid w:val="00ED4D6A"/>
    <w:rsid w:val="00EE7463"/>
    <w:rsid w:val="00F1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E08"/>
  <w15:chartTrackingRefBased/>
  <w15:docId w15:val="{E6BD7E04-3560-43BE-8F9E-C26535F9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05"/>
    <w:rPr>
      <w:rFonts w:ascii="Arial" w:hAnsi="Arial"/>
    </w:rPr>
  </w:style>
  <w:style w:type="paragraph" w:styleId="Heading1">
    <w:name w:val="heading 1"/>
    <w:basedOn w:val="Normal"/>
    <w:next w:val="Normal"/>
    <w:link w:val="Heading1Char"/>
    <w:uiPriority w:val="9"/>
    <w:qFormat/>
    <w:rsid w:val="00157473"/>
    <w:pPr>
      <w:keepNext/>
      <w:keepLines/>
      <w:autoSpaceDE w:val="0"/>
      <w:autoSpaceDN w:val="0"/>
      <w:adjustRightInd w:val="0"/>
      <w:spacing w:before="400" w:after="120"/>
      <w:outlineLvl w:val="0"/>
    </w:pPr>
    <w:rPr>
      <w:rFonts w:eastAsia="Arial" w:cs="Arial"/>
      <w:sz w:val="40"/>
      <w:szCs w:val="40"/>
      <w:lang w:val="en"/>
    </w:rPr>
  </w:style>
  <w:style w:type="paragraph" w:styleId="Heading2">
    <w:name w:val="heading 2"/>
    <w:basedOn w:val="Normal"/>
    <w:next w:val="Normal"/>
    <w:link w:val="Heading2Char"/>
    <w:uiPriority w:val="9"/>
    <w:unhideWhenUsed/>
    <w:qFormat/>
    <w:rsid w:val="00157473"/>
    <w:pPr>
      <w:keepNext/>
      <w:keepLines/>
      <w:autoSpaceDE w:val="0"/>
      <w:autoSpaceDN w:val="0"/>
      <w:adjustRightInd w:val="0"/>
      <w:spacing w:before="360" w:after="120"/>
      <w:outlineLvl w:val="1"/>
    </w:pPr>
    <w:rPr>
      <w:rFonts w:eastAsia="Arial" w:cs="Arial"/>
      <w:sz w:val="32"/>
      <w:szCs w:val="32"/>
      <w:lang w:val="en"/>
    </w:rPr>
  </w:style>
  <w:style w:type="paragraph" w:styleId="Heading3">
    <w:name w:val="heading 3"/>
    <w:basedOn w:val="Normal"/>
    <w:next w:val="Normal"/>
    <w:link w:val="Heading3Char"/>
    <w:uiPriority w:val="9"/>
    <w:unhideWhenUsed/>
    <w:qFormat/>
    <w:rsid w:val="00E74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57473"/>
    <w:rPr>
      <w:rFonts w:ascii="Arial" w:eastAsia="Arial" w:hAnsi="Arial" w:cs="Arial"/>
      <w:sz w:val="40"/>
      <w:szCs w:val="40"/>
      <w:lang w:val="en"/>
    </w:rPr>
  </w:style>
  <w:style w:type="character" w:customStyle="1" w:styleId="Heading2Char">
    <w:name w:val="Heading 2 Char"/>
    <w:basedOn w:val="DefaultParagraphFont"/>
    <w:link w:val="Heading2"/>
    <w:uiPriority w:val="9"/>
    <w:rsid w:val="00157473"/>
    <w:rPr>
      <w:rFonts w:ascii="Arial" w:eastAsia="Arial" w:hAnsi="Arial" w:cs="Arial"/>
      <w:sz w:val="32"/>
      <w:szCs w:val="32"/>
      <w:lang w:val="en"/>
    </w:rPr>
  </w:style>
  <w:style w:type="paragraph" w:styleId="Title">
    <w:name w:val="Title"/>
    <w:basedOn w:val="Normal"/>
    <w:next w:val="Normal"/>
    <w:link w:val="TitleChar"/>
    <w:uiPriority w:val="10"/>
    <w:qFormat/>
    <w:rsid w:val="0077315F"/>
    <w:pPr>
      <w:keepNext/>
      <w:keepLines/>
      <w:autoSpaceDE w:val="0"/>
      <w:autoSpaceDN w:val="0"/>
      <w:adjustRightInd w:val="0"/>
      <w:spacing w:before="120" w:after="60"/>
      <w:jc w:val="center"/>
    </w:pPr>
    <w:rPr>
      <w:rFonts w:eastAsia="Arial" w:cs="Arial"/>
      <w:b/>
      <w:sz w:val="28"/>
      <w:szCs w:val="52"/>
      <w:lang w:val="en"/>
    </w:rPr>
  </w:style>
  <w:style w:type="character" w:customStyle="1" w:styleId="TitleChar">
    <w:name w:val="Title Char"/>
    <w:basedOn w:val="DefaultParagraphFont"/>
    <w:link w:val="Title"/>
    <w:uiPriority w:val="10"/>
    <w:rsid w:val="0077315F"/>
    <w:rPr>
      <w:rFonts w:ascii="Arial" w:eastAsia="Arial" w:hAnsi="Arial" w:cs="Arial"/>
      <w:b/>
      <w:sz w:val="28"/>
      <w:szCs w:val="52"/>
      <w:lang w:val="en"/>
    </w:rPr>
  </w:style>
  <w:style w:type="character" w:customStyle="1" w:styleId="NoSpacingChar">
    <w:name w:val="No Spacing Char"/>
    <w:link w:val="NoSpacing"/>
    <w:uiPriority w:val="1"/>
    <w:rsid w:val="00157473"/>
    <w:rPr>
      <w:rFonts w:ascii="Arial" w:hAnsi="Arial"/>
      <w:sz w:val="24"/>
    </w:rPr>
  </w:style>
  <w:style w:type="paragraph" w:styleId="FootnoteText">
    <w:name w:val="footnote text"/>
    <w:basedOn w:val="Normal"/>
    <w:link w:val="FootnoteTextChar"/>
    <w:uiPriority w:val="99"/>
    <w:semiHidden/>
    <w:rsid w:val="00157473"/>
    <w:pPr>
      <w:spacing w:after="120" w:line="240" w:lineRule="auto"/>
      <w:jc w:val="both"/>
    </w:pPr>
    <w:rPr>
      <w:rFonts w:ascii="Calibri" w:eastAsia="Times New Roman" w:hAnsi="Calibri" w:cs="Calibri"/>
      <w:sz w:val="20"/>
      <w:szCs w:val="20"/>
      <w:lang w:val="x-none"/>
    </w:rPr>
  </w:style>
  <w:style w:type="character" w:customStyle="1" w:styleId="FootnoteTextChar">
    <w:name w:val="Footnote Text Char"/>
    <w:basedOn w:val="DefaultParagraphFont"/>
    <w:link w:val="FootnoteText"/>
    <w:uiPriority w:val="99"/>
    <w:semiHidden/>
    <w:rsid w:val="00157473"/>
    <w:rPr>
      <w:rFonts w:ascii="Calibri" w:eastAsia="Times New Roman" w:hAnsi="Calibri" w:cs="Calibri"/>
      <w:sz w:val="20"/>
      <w:szCs w:val="20"/>
      <w:lang w:val="x-none"/>
    </w:rPr>
  </w:style>
  <w:style w:type="character" w:styleId="FootnoteReference">
    <w:name w:val="footnote reference"/>
    <w:uiPriority w:val="99"/>
    <w:semiHidden/>
    <w:unhideWhenUsed/>
    <w:rsid w:val="00157473"/>
    <w:rPr>
      <w:vertAlign w:val="superscript"/>
    </w:rPr>
  </w:style>
  <w:style w:type="paragraph" w:styleId="Quote">
    <w:name w:val="Quote"/>
    <w:basedOn w:val="Normal"/>
    <w:next w:val="Normal"/>
    <w:link w:val="QuoteChar"/>
    <w:uiPriority w:val="29"/>
    <w:qFormat/>
    <w:rsid w:val="00157473"/>
    <w:pPr>
      <w:autoSpaceDE w:val="0"/>
      <w:autoSpaceDN w:val="0"/>
      <w:adjustRightInd w:val="0"/>
      <w:spacing w:before="200" w:after="160" w:line="240" w:lineRule="auto"/>
      <w:ind w:left="864" w:right="864"/>
      <w:jc w:val="center"/>
    </w:pPr>
    <w:rPr>
      <w:rFonts w:asciiTheme="majorHAnsi" w:hAnsiTheme="majorHAnsi" w:cstheme="majorHAnsi"/>
      <w:i/>
      <w:iCs/>
      <w:color w:val="404040" w:themeColor="text1" w:themeTint="BF"/>
    </w:rPr>
  </w:style>
  <w:style w:type="character" w:customStyle="1" w:styleId="QuoteChar">
    <w:name w:val="Quote Char"/>
    <w:basedOn w:val="DefaultParagraphFont"/>
    <w:link w:val="Quote"/>
    <w:uiPriority w:val="29"/>
    <w:rsid w:val="00157473"/>
    <w:rPr>
      <w:rFonts w:asciiTheme="majorHAnsi" w:hAnsiTheme="majorHAnsi" w:cstheme="majorHAnsi"/>
      <w:i/>
      <w:iCs/>
      <w:color w:val="404040" w:themeColor="text1" w:themeTint="BF"/>
    </w:rPr>
  </w:style>
  <w:style w:type="character" w:styleId="Hyperlink">
    <w:name w:val="Hyperlink"/>
    <w:basedOn w:val="DefaultParagraphFont"/>
    <w:uiPriority w:val="99"/>
    <w:unhideWhenUsed/>
    <w:rsid w:val="007C6BA3"/>
    <w:rPr>
      <w:color w:val="0000FF" w:themeColor="hyperlink"/>
      <w:u w:val="single"/>
    </w:rPr>
  </w:style>
  <w:style w:type="paragraph" w:customStyle="1" w:styleId="footnote">
    <w:name w:val="footnote"/>
    <w:basedOn w:val="FootnoteText"/>
    <w:link w:val="footnoteChar"/>
    <w:qFormat/>
    <w:rsid w:val="007C6BA3"/>
    <w:pPr>
      <w:jc w:val="left"/>
    </w:pPr>
    <w:rPr>
      <w:iCs/>
      <w:sz w:val="18"/>
    </w:rPr>
  </w:style>
  <w:style w:type="character" w:customStyle="1" w:styleId="footnoteChar">
    <w:name w:val="footnote Char"/>
    <w:basedOn w:val="FootnoteTextChar"/>
    <w:link w:val="footnote"/>
    <w:rsid w:val="007C6BA3"/>
    <w:rPr>
      <w:rFonts w:ascii="Calibri" w:eastAsia="Times New Roman" w:hAnsi="Calibri" w:cs="Calibri"/>
      <w:iCs/>
      <w:sz w:val="18"/>
      <w:szCs w:val="20"/>
      <w:lang w:val="x-none"/>
    </w:rPr>
  </w:style>
  <w:style w:type="table" w:styleId="TableGrid">
    <w:name w:val="Table Grid"/>
    <w:basedOn w:val="TableNormal"/>
    <w:uiPriority w:val="59"/>
    <w:unhideWhenUsed/>
    <w:rsid w:val="00BF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452FAE"/>
    <w:pPr>
      <w:autoSpaceDE/>
      <w:autoSpaceDN/>
      <w:adjustRightInd/>
      <w:spacing w:before="40" w:after="0" w:line="240" w:lineRule="auto"/>
    </w:pPr>
    <w:rPr>
      <w:rFonts w:ascii="Cambria" w:eastAsiaTheme="majorEastAsia" w:hAnsi="Cambria" w:cstheme="majorBidi"/>
      <w:color w:val="365F91" w:themeColor="accent1" w:themeShade="BF"/>
      <w:sz w:val="72"/>
      <w:szCs w:val="26"/>
      <w:lang w:val="en-GB"/>
    </w:rPr>
  </w:style>
  <w:style w:type="character" w:customStyle="1" w:styleId="HEADING11Char">
    <w:name w:val="HEADING 11 Char"/>
    <w:basedOn w:val="DefaultParagraphFont"/>
    <w:link w:val="HEADING11"/>
    <w:rsid w:val="00452FAE"/>
    <w:rPr>
      <w:rFonts w:ascii="Cambria" w:eastAsiaTheme="majorEastAsia" w:hAnsi="Cambria" w:cstheme="majorBidi"/>
      <w:color w:val="365F91" w:themeColor="accent1" w:themeShade="BF"/>
      <w:sz w:val="72"/>
      <w:szCs w:val="26"/>
    </w:rPr>
  </w:style>
  <w:style w:type="character" w:customStyle="1" w:styleId="Heading3Char">
    <w:name w:val="Heading 3 Char"/>
    <w:basedOn w:val="DefaultParagraphFont"/>
    <w:link w:val="Heading3"/>
    <w:uiPriority w:val="9"/>
    <w:rsid w:val="00E7477D"/>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1F3342"/>
    <w:pPr>
      <w:tabs>
        <w:tab w:val="center" w:pos="4513"/>
        <w:tab w:val="right" w:pos="9026"/>
      </w:tabs>
      <w:spacing w:after="0" w:line="240" w:lineRule="auto"/>
    </w:pPr>
    <w:rPr>
      <w:rFonts w:eastAsia="Arial" w:cs="Arial"/>
      <w:lang w:val="en" w:eastAsia="en-GB"/>
    </w:rPr>
  </w:style>
  <w:style w:type="character" w:customStyle="1" w:styleId="FooterChar">
    <w:name w:val="Footer Char"/>
    <w:basedOn w:val="DefaultParagraphFont"/>
    <w:link w:val="Footer"/>
    <w:uiPriority w:val="99"/>
    <w:rsid w:val="001F3342"/>
    <w:rPr>
      <w:rFonts w:ascii="Arial" w:eastAsia="Arial" w:hAnsi="Arial" w:cs="Arial"/>
      <w:lang w:val="en" w:eastAsia="en-GB"/>
    </w:rPr>
  </w:style>
  <w:style w:type="paragraph" w:styleId="Header">
    <w:name w:val="header"/>
    <w:basedOn w:val="Normal"/>
    <w:link w:val="HeaderChar"/>
    <w:uiPriority w:val="99"/>
    <w:unhideWhenUsed/>
    <w:rsid w:val="00AA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17"/>
    <w:rPr>
      <w:rFonts w:ascii="Arial" w:hAnsi="Arial"/>
    </w:rPr>
  </w:style>
  <w:style w:type="paragraph" w:styleId="ListParagraph">
    <w:name w:val="List Paragraph"/>
    <w:basedOn w:val="Normal"/>
    <w:uiPriority w:val="34"/>
    <w:qFormat/>
    <w:rsid w:val="00BA7D51"/>
    <w:pPr>
      <w:spacing w:after="0" w:line="240" w:lineRule="auto"/>
      <w:ind w:left="720"/>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search-review-series-mathematics/research-review-series-mathema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CD57-7E1C-4314-BB84-1A8DBD9C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4B5FD-C497-40DF-B272-3F3883EB3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DB7B2-A976-433A-ABC5-96676F2CA325}">
  <ds:schemaRefs>
    <ds:schemaRef ds:uri="http://schemas.microsoft.com/sharepoint/v3/contenttype/forms"/>
  </ds:schemaRefs>
</ds:datastoreItem>
</file>

<file path=customXml/itemProps4.xml><?xml version="1.0" encoding="utf-8"?>
<ds:datastoreItem xmlns:ds="http://schemas.openxmlformats.org/officeDocument/2006/customXml" ds:itemID="{7692C5A1-D495-4F78-B4E7-12AB3DB4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Smalley</dc:creator>
  <cp:keywords/>
  <dc:description/>
  <cp:lastModifiedBy>Ghada Nakhla</cp:lastModifiedBy>
  <cp:revision>19</cp:revision>
  <dcterms:created xsi:type="dcterms:W3CDTF">2021-12-17T10:35:00Z</dcterms:created>
  <dcterms:modified xsi:type="dcterms:W3CDTF">2022-02-12T16:25:00Z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