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D06F8" w14:textId="77777777" w:rsidR="00E554F7" w:rsidRDefault="00E554F7" w:rsidP="00210751">
      <w:pPr>
        <w:pStyle w:val="HEADING11"/>
      </w:pPr>
    </w:p>
    <w:p w14:paraId="15E22623" w14:textId="54876E88" w:rsidR="00937089" w:rsidRDefault="00210751" w:rsidP="007D1C18">
      <w:pPr>
        <w:pStyle w:val="Heading1"/>
      </w:pPr>
      <w:r>
        <w:t xml:space="preserve">ITT </w:t>
      </w:r>
      <w:r w:rsidR="00617053">
        <w:t xml:space="preserve">Course </w:t>
      </w:r>
      <w:r w:rsidR="00937089" w:rsidRPr="001C7873">
        <w:t xml:space="preserve">Curriculum: </w:t>
      </w:r>
      <w:r w:rsidR="00A65E64">
        <w:t>BA</w:t>
      </w:r>
      <w:r w:rsidR="00FE558F">
        <w:t xml:space="preserve"> </w:t>
      </w:r>
      <w:r w:rsidR="00A65E64">
        <w:t>(</w:t>
      </w:r>
      <w:r>
        <w:t>H</w:t>
      </w:r>
      <w:r w:rsidR="00A65E64">
        <w:t>ons) Secondary Religious Education with QTS</w:t>
      </w:r>
      <w:r w:rsidR="00FE558F">
        <w:t>*</w:t>
      </w:r>
    </w:p>
    <w:p w14:paraId="4E5FDA56" w14:textId="6B003FC7" w:rsidR="0000548E" w:rsidRPr="007D1C18" w:rsidRDefault="00210751" w:rsidP="007D1C18">
      <w:pPr>
        <w:jc w:val="center"/>
        <w:rPr>
          <w:color w:val="1F497D" w:themeColor="text2"/>
          <w:sz w:val="56"/>
          <w:szCs w:val="56"/>
        </w:rPr>
      </w:pPr>
      <w:r w:rsidRPr="007D1C18">
        <w:rPr>
          <w:color w:val="1F497D" w:themeColor="text2"/>
          <w:sz w:val="56"/>
          <w:szCs w:val="56"/>
        </w:rPr>
        <w:t>Year 1</w:t>
      </w:r>
    </w:p>
    <w:p w14:paraId="4DEDA6B7" w14:textId="02503735" w:rsidR="00210751" w:rsidRDefault="0000548E" w:rsidP="007D1C18">
      <w:pPr>
        <w:jc w:val="center"/>
        <w:rPr>
          <w:color w:val="1F497D" w:themeColor="text2"/>
          <w:sz w:val="56"/>
          <w:szCs w:val="56"/>
        </w:rPr>
      </w:pPr>
      <w:r w:rsidRPr="007D1C18">
        <w:rPr>
          <w:color w:val="1F497D" w:themeColor="text2"/>
          <w:sz w:val="56"/>
          <w:szCs w:val="56"/>
        </w:rPr>
        <w:t xml:space="preserve">Author: </w:t>
      </w:r>
      <w:r w:rsidR="00A65E64" w:rsidRPr="007D1C18">
        <w:rPr>
          <w:color w:val="1F497D" w:themeColor="text2"/>
          <w:sz w:val="56"/>
          <w:szCs w:val="56"/>
        </w:rPr>
        <w:t>Paul Smalley</w:t>
      </w:r>
    </w:p>
    <w:p w14:paraId="5A62A5A6" w14:textId="77777777" w:rsidR="007D1C18" w:rsidRPr="007D1C18" w:rsidRDefault="007D1C18" w:rsidP="007D1C18">
      <w:pPr>
        <w:rPr>
          <w:color w:val="1F497D" w:themeColor="text2"/>
          <w:sz w:val="56"/>
          <w:szCs w:val="56"/>
        </w:rPr>
      </w:pPr>
    </w:p>
    <w:p w14:paraId="5A162652" w14:textId="11772017" w:rsidR="007D1C18" w:rsidRPr="007D1C18" w:rsidRDefault="007D1C18" w:rsidP="007D1C18">
      <w:pPr>
        <w:jc w:val="center"/>
        <w:rPr>
          <w:color w:val="1F497D" w:themeColor="text2"/>
          <w:sz w:val="56"/>
          <w:szCs w:val="56"/>
        </w:rPr>
      </w:pPr>
      <w:r>
        <w:rPr>
          <w:noProof/>
        </w:rPr>
        <w:drawing>
          <wp:anchor distT="0" distB="0" distL="114300" distR="114300" simplePos="0" relativeHeight="251658240" behindDoc="0" locked="0" layoutInCell="1" allowOverlap="1" wp14:anchorId="66AF34E7" wp14:editId="49189724">
            <wp:simplePos x="0" y="0"/>
            <wp:positionH relativeFrom="column">
              <wp:posOffset>-304800</wp:posOffset>
            </wp:positionH>
            <wp:positionV relativeFrom="paragraph">
              <wp:posOffset>1733550</wp:posOffset>
            </wp:positionV>
            <wp:extent cx="3676650" cy="752475"/>
            <wp:effectExtent l="0" t="0" r="0" b="9525"/>
            <wp:wrapNone/>
            <wp:docPr id="2" name="Picture 2" descr="Edge Hill University, Department of Secondary and Further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66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51" w:rsidRPr="007D1C18">
        <w:rPr>
          <w:color w:val="1F497D" w:themeColor="text2"/>
          <w:sz w:val="56"/>
          <w:szCs w:val="56"/>
        </w:rPr>
        <w:t>AY 22/23</w:t>
      </w:r>
    </w:p>
    <w:p w14:paraId="61708E5D" w14:textId="77777777" w:rsidR="007D1C18" w:rsidRDefault="007D1C18">
      <w:pPr>
        <w:spacing w:before="0" w:after="0"/>
        <w:rPr>
          <w:sz w:val="32"/>
          <w:szCs w:val="32"/>
        </w:rPr>
      </w:pPr>
      <w:r>
        <w:br w:type="page"/>
      </w:r>
    </w:p>
    <w:p w14:paraId="7C51C281" w14:textId="2216D831" w:rsidR="00595FBF" w:rsidRPr="00210751" w:rsidRDefault="00595FBF" w:rsidP="007D1C18">
      <w:pPr>
        <w:pStyle w:val="Heading2"/>
        <w:rPr>
          <w:rFonts w:eastAsia="Source Sans Pro"/>
        </w:rPr>
      </w:pPr>
      <w:r w:rsidRPr="00210751">
        <w:lastRenderedPageBreak/>
        <w:t>How to use this ITT curriculum</w:t>
      </w:r>
    </w:p>
    <w:p w14:paraId="679FD475" w14:textId="77777777" w:rsidR="00595FBF" w:rsidRPr="003C6C45" w:rsidRDefault="00595FBF" w:rsidP="00296C98">
      <w:r w:rsidRPr="009F4BED">
        <w:t>This ITT curriculum outlines what trainees on this course are expected to know and be able to do for each week they are on their ITT and the method by which trainee progression will be assessed.</w:t>
      </w:r>
      <w:r w:rsidRPr="003C6C45">
        <w:t xml:space="preserve"> It is subject specific, informed by pertinent research and underpinned with the Core Content Framework and its associated evidence (as necessary for those seeking to be recommending for QTS at the conclusion of their ITT). It is sequential in its approach, mapped against the various components of the Core Content Framework and shows a purposeful integration of </w:t>
      </w:r>
      <w:proofErr w:type="spellStart"/>
      <w:r w:rsidRPr="003C6C45">
        <w:t>centre</w:t>
      </w:r>
      <w:proofErr w:type="spellEnd"/>
      <w:r w:rsidRPr="003C6C45">
        <w:t>-based (university-based) learning into Professional Practice. There is no separate ‘Professional Practice’ curriculum for trainees to follow. Instead</w:t>
      </w:r>
      <w:r>
        <w:t>,</w:t>
      </w:r>
      <w:r w:rsidRPr="003C6C45">
        <w:t xml:space="preserve"> there is one single </w:t>
      </w:r>
      <w:r w:rsidRPr="00F145D4">
        <w:rPr>
          <w:rFonts w:eastAsia="Times New Roman"/>
          <w:color w:val="000000"/>
        </w:rPr>
        <w:t xml:space="preserve">one single curriculum which encompasses all </w:t>
      </w:r>
      <w:r>
        <w:rPr>
          <w:rFonts w:eastAsia="Times New Roman"/>
          <w:color w:val="000000"/>
        </w:rPr>
        <w:t>the learning which should take place throughout the ITT course.</w:t>
      </w:r>
    </w:p>
    <w:p w14:paraId="7B5D8F45" w14:textId="77777777" w:rsidR="007D1C18" w:rsidRDefault="00595FBF" w:rsidP="007D1C18">
      <w:pPr>
        <w:pStyle w:val="Heading3"/>
      </w:pPr>
      <w:r w:rsidRPr="009272A2">
        <w:t xml:space="preserve">If you are a trainee: </w:t>
      </w:r>
    </w:p>
    <w:p w14:paraId="04AD5639" w14:textId="1392A200" w:rsidR="00595FBF" w:rsidRDefault="00595FBF" w:rsidP="00920A85">
      <w:r>
        <w:t xml:space="preserve">This is the curriculum you will follow each week throughout your ITT course both when you are at university and when you are on Professional Practice (these weeks are shown in orange). It provides the learning which will be delivered to you in your subject, the knowledge, and skills you will be expected to demonstrate each week and the questions which assist you, your tutor, and your mentor (during Professional Practice) in assessing if you are making progress or if further support is needed. </w:t>
      </w:r>
      <w:r w:rsidRPr="009F4BED">
        <w:rPr>
          <w:b/>
          <w:bCs/>
        </w:rPr>
        <w:t>You need to complete every week of this curriculum to meet the necessary Standards required for QTS recommendation at the end of this course</w:t>
      </w:r>
      <w:r>
        <w:rPr>
          <w:b/>
          <w:bCs/>
        </w:rPr>
        <w:t xml:space="preserve"> and to ensure you </w:t>
      </w:r>
      <w:proofErr w:type="gramStart"/>
      <w:r>
        <w:rPr>
          <w:b/>
          <w:bCs/>
        </w:rPr>
        <w:t>are able to</w:t>
      </w:r>
      <w:proofErr w:type="gramEnd"/>
      <w:r>
        <w:rPr>
          <w:b/>
          <w:bCs/>
        </w:rPr>
        <w:t xml:space="preserve"> transition into your Early Career Teaching (ECT) phase.</w:t>
      </w:r>
    </w:p>
    <w:p w14:paraId="0A818B7B" w14:textId="77777777" w:rsidR="007D1C18" w:rsidRDefault="00595FBF" w:rsidP="007D1C18">
      <w:pPr>
        <w:pStyle w:val="Heading3"/>
      </w:pPr>
      <w:r w:rsidRPr="009272A2">
        <w:t xml:space="preserve">If you are a school-based expert colleague (mentor or lead): </w:t>
      </w:r>
    </w:p>
    <w:p w14:paraId="694AD516" w14:textId="39F86D30" w:rsidR="00595FBF" w:rsidRDefault="00595FBF" w:rsidP="00920A85">
      <w:r>
        <w:t xml:space="preserve">This curriculum outlines what trainees in this subject should know and be able to do throughout their ITT. This includes the weeks when they are on Professional Practice being supported by their expert mentor (these weeks are shown in orange). There is no separate ‘Professional Practice’ curriculum, rather one single subject specific curriculum which encompasses every week of ITT allowing you to see the prior learning and what trainees can already do and understand prior to working with you. Throughout their course trainees will continue to have their learning delivered by Edge Hill colleagues (this will be online throughout Professional Practice). We ask our expert-colleagues to provide opportunities for trainees to demonstrate, </w:t>
      </w:r>
      <w:proofErr w:type="spellStart"/>
      <w:r>
        <w:t>practise</w:t>
      </w:r>
      <w:proofErr w:type="spellEnd"/>
      <w:r>
        <w:t xml:space="preserve">, receive feedback, or get better at the skills which they are expected to be ‘able to do’ each week. We also ask mentors to assess the extent to which the trainee has made progress each week using the ‘key questions’ provided and completing the relevant section (2) on the Weekly </w:t>
      </w:r>
      <w:r>
        <w:lastRenderedPageBreak/>
        <w:t xml:space="preserve">Development Summary (WDS) during the weekly mentor meeting in addition to confirming on the form if the trainee is making sufficient progress. Additional support for mentors is available via the weekly communications and the </w:t>
      </w:r>
      <w:hyperlink r:id="rId9" w:history="1">
        <w:proofErr w:type="spellStart"/>
        <w:r w:rsidRPr="00613FC9">
          <w:rPr>
            <w:rStyle w:val="Hyperlink"/>
            <w:rFonts w:ascii="Cambria" w:hAnsi="Cambria"/>
            <w:szCs w:val="24"/>
          </w:rPr>
          <w:t>FoE</w:t>
        </w:r>
        <w:proofErr w:type="spellEnd"/>
        <w:r w:rsidRPr="00613FC9">
          <w:rPr>
            <w:rStyle w:val="Hyperlink"/>
            <w:rFonts w:ascii="Cambria" w:hAnsi="Cambria"/>
            <w:szCs w:val="24"/>
          </w:rPr>
          <w:t xml:space="preserve"> mentor space.</w:t>
        </w:r>
      </w:hyperlink>
    </w:p>
    <w:p w14:paraId="2EA19579" w14:textId="6493B5E2" w:rsidR="004C3E40" w:rsidRPr="00210751" w:rsidRDefault="004C3E40" w:rsidP="007D1C18">
      <w:pPr>
        <w:pStyle w:val="Heading2"/>
      </w:pPr>
      <w:r w:rsidRPr="00210751">
        <w:t xml:space="preserve">Rationale of curriculum </w:t>
      </w:r>
      <w:r w:rsidR="00183161" w:rsidRPr="00210751">
        <w:t>coverage</w:t>
      </w:r>
      <w:r w:rsidRPr="00210751">
        <w:t xml:space="preserve"> and sequence</w:t>
      </w:r>
      <w:r w:rsidR="00183161" w:rsidRPr="00210751">
        <w:t xml:space="preserve"> including use of pertinent research</w:t>
      </w:r>
    </w:p>
    <w:p w14:paraId="398CCCA9" w14:textId="46C786EC" w:rsidR="00DC2C40" w:rsidRDefault="00CA796F" w:rsidP="007119C6">
      <w:pPr>
        <w:rPr>
          <w:rFonts w:ascii="Cambria" w:hAnsi="Cambria"/>
          <w:szCs w:val="24"/>
        </w:rPr>
      </w:pPr>
      <w:r w:rsidRPr="00B05A3D">
        <w:rPr>
          <w:rFonts w:ascii="Cambria" w:hAnsi="Cambria"/>
          <w:szCs w:val="24"/>
        </w:rPr>
        <w:t xml:space="preserve">The curriculum for </w:t>
      </w:r>
      <w:r w:rsidR="00FE558F" w:rsidRPr="00FE558F">
        <w:rPr>
          <w:rFonts w:ascii="Cambria" w:hAnsi="Cambria"/>
          <w:szCs w:val="24"/>
        </w:rPr>
        <w:t>BA (hons) Secondary Religious Education with QTS*</w:t>
      </w:r>
      <w:r w:rsidR="00FE558F">
        <w:rPr>
          <w:rFonts w:ascii="Cambria" w:hAnsi="Cambria"/>
          <w:szCs w:val="24"/>
        </w:rPr>
        <w:t xml:space="preserve"> </w:t>
      </w:r>
      <w:r w:rsidRPr="00B05A3D">
        <w:rPr>
          <w:rFonts w:ascii="Cambria" w:hAnsi="Cambria"/>
          <w:szCs w:val="24"/>
        </w:rPr>
        <w:t xml:space="preserve">ensures complete coverage of the </w:t>
      </w:r>
      <w:r w:rsidR="00D07B88">
        <w:rPr>
          <w:rFonts w:ascii="Cambria" w:hAnsi="Cambria"/>
          <w:szCs w:val="24"/>
        </w:rPr>
        <w:t xml:space="preserve">ITT </w:t>
      </w:r>
      <w:r w:rsidRPr="00B05A3D">
        <w:rPr>
          <w:rFonts w:ascii="Cambria" w:hAnsi="Cambria"/>
          <w:szCs w:val="24"/>
        </w:rPr>
        <w:t>Core Content Framework and its associated evidence basis (D</w:t>
      </w:r>
      <w:r w:rsidR="00562C99">
        <w:rPr>
          <w:rFonts w:ascii="Cambria" w:hAnsi="Cambria"/>
          <w:szCs w:val="24"/>
        </w:rPr>
        <w:t xml:space="preserve">epartment </w:t>
      </w:r>
      <w:r w:rsidRPr="00B05A3D">
        <w:rPr>
          <w:rFonts w:ascii="Cambria" w:hAnsi="Cambria"/>
          <w:szCs w:val="24"/>
        </w:rPr>
        <w:t>f</w:t>
      </w:r>
      <w:r w:rsidR="00562C99">
        <w:rPr>
          <w:rFonts w:ascii="Cambria" w:hAnsi="Cambria"/>
          <w:szCs w:val="24"/>
        </w:rPr>
        <w:t xml:space="preserve">or </w:t>
      </w:r>
      <w:r w:rsidRPr="00B05A3D">
        <w:rPr>
          <w:rFonts w:ascii="Cambria" w:hAnsi="Cambria"/>
          <w:szCs w:val="24"/>
        </w:rPr>
        <w:t>E</w:t>
      </w:r>
      <w:r w:rsidR="00562C99">
        <w:rPr>
          <w:rFonts w:ascii="Cambria" w:hAnsi="Cambria"/>
          <w:szCs w:val="24"/>
        </w:rPr>
        <w:t>ducation</w:t>
      </w:r>
      <w:r w:rsidRPr="00B05A3D">
        <w:rPr>
          <w:rFonts w:ascii="Cambria" w:hAnsi="Cambria"/>
          <w:szCs w:val="24"/>
        </w:rPr>
        <w:t>, 2019)</w:t>
      </w:r>
      <w:r w:rsidR="007119C6">
        <w:rPr>
          <w:rFonts w:ascii="Cambria" w:hAnsi="Cambria"/>
          <w:szCs w:val="24"/>
        </w:rPr>
        <w:t xml:space="preserve"> as appropriate for Secondary IT</w:t>
      </w:r>
      <w:r w:rsidR="004E2E32">
        <w:rPr>
          <w:rFonts w:ascii="Cambria" w:hAnsi="Cambria"/>
          <w:szCs w:val="24"/>
        </w:rPr>
        <w:t>T</w:t>
      </w:r>
      <w:r w:rsidR="00DC2C40">
        <w:rPr>
          <w:rFonts w:ascii="Cambria" w:hAnsi="Cambria"/>
          <w:szCs w:val="24"/>
        </w:rPr>
        <w:t>.</w:t>
      </w:r>
    </w:p>
    <w:p w14:paraId="5E9C1658" w14:textId="48DFF3F2" w:rsidR="004F7762" w:rsidRPr="00C62AC8" w:rsidRDefault="004F7762" w:rsidP="004F7762">
      <w:pPr>
        <w:rPr>
          <w:rFonts w:cstheme="minorHAnsi"/>
        </w:rPr>
      </w:pPr>
      <w:r w:rsidRPr="00C62AC8">
        <w:rPr>
          <w:rFonts w:cstheme="minorHAnsi"/>
        </w:rPr>
        <w:t xml:space="preserve">This </w:t>
      </w:r>
      <w:r w:rsidR="0081199D">
        <w:rPr>
          <w:rFonts w:cstheme="minorHAnsi"/>
        </w:rPr>
        <w:t>course</w:t>
      </w:r>
      <w:r w:rsidRPr="00C62AC8">
        <w:rPr>
          <w:rFonts w:cstheme="minorHAnsi"/>
        </w:rPr>
        <w:t xml:space="preserve"> develop</w:t>
      </w:r>
      <w:r w:rsidR="0081199D">
        <w:rPr>
          <w:rFonts w:cstheme="minorHAnsi"/>
        </w:rPr>
        <w:t>s</w:t>
      </w:r>
      <w:r w:rsidRPr="00C62AC8">
        <w:rPr>
          <w:rFonts w:cstheme="minorHAnsi"/>
        </w:rPr>
        <w:t xml:space="preserve"> subject specialist secondary school teachers who are innovative and creative, so that they can play their part in transforming the lives of young people in high schools throughout the region, nation and beyond.  Our ambitious curriculum goes above and beyond the content of the CCF and is built upon the EHU ITE Pillars. In order to do this half of the degree is about teaching and half about Religion.</w:t>
      </w:r>
    </w:p>
    <w:p w14:paraId="25120C9B" w14:textId="30E54052" w:rsidR="004F7762" w:rsidRPr="00C62AC8" w:rsidRDefault="004F7762" w:rsidP="32B9BF9B">
      <w:pPr>
        <w:rPr>
          <w:rFonts w:cstheme="minorBidi"/>
        </w:rPr>
      </w:pPr>
      <w:r w:rsidRPr="32B9BF9B">
        <w:rPr>
          <w:rFonts w:cstheme="minorBidi"/>
        </w:rPr>
        <w:t xml:space="preserve">It was important that when we constructed the curriculum that it had to be coherent.  Mary Myatt </w:t>
      </w:r>
      <w:r w:rsidR="00C43E46" w:rsidRPr="32B9BF9B">
        <w:rPr>
          <w:rFonts w:cstheme="minorBidi"/>
        </w:rPr>
        <w:t>(2018</w:t>
      </w:r>
      <w:r w:rsidR="00461545" w:rsidRPr="32B9BF9B">
        <w:rPr>
          <w:rFonts w:cstheme="minorBidi"/>
        </w:rPr>
        <w:t>: 21</w:t>
      </w:r>
      <w:r w:rsidR="00C43E46" w:rsidRPr="32B9BF9B">
        <w:rPr>
          <w:rFonts w:cstheme="minorBidi"/>
        </w:rPr>
        <w:t xml:space="preserve">) </w:t>
      </w:r>
      <w:r w:rsidRPr="32B9BF9B">
        <w:rPr>
          <w:rFonts w:cstheme="minorBidi"/>
        </w:rPr>
        <w:t xml:space="preserve">suggests that coherence “means paying careful attention to how the material to be studied is </w:t>
      </w:r>
      <w:proofErr w:type="spellStart"/>
      <w:r w:rsidRPr="32B9BF9B">
        <w:rPr>
          <w:rFonts w:cstheme="minorBidi"/>
        </w:rPr>
        <w:t>organised</w:t>
      </w:r>
      <w:proofErr w:type="spellEnd"/>
      <w:r w:rsidRPr="32B9BF9B">
        <w:rPr>
          <w:rFonts w:cstheme="minorBidi"/>
        </w:rPr>
        <w:t xml:space="preserve">” and involves collaboration to ensure that there is a shared rationale for the sequencing and content to enable progression. Following Tom Sherrington </w:t>
      </w:r>
      <w:r w:rsidR="00461545" w:rsidRPr="32B9BF9B">
        <w:rPr>
          <w:rFonts w:cstheme="minorBidi"/>
        </w:rPr>
        <w:t xml:space="preserve">(2017) </w:t>
      </w:r>
      <w:r w:rsidRPr="32B9BF9B">
        <w:rPr>
          <w:rFonts w:cstheme="minorBidi"/>
        </w:rPr>
        <w:t xml:space="preserve">we have an overriding schema for </w:t>
      </w:r>
      <w:proofErr w:type="spellStart"/>
      <w:r w:rsidRPr="32B9BF9B">
        <w:rPr>
          <w:rFonts w:cstheme="minorBidi"/>
        </w:rPr>
        <w:t>organising</w:t>
      </w:r>
      <w:proofErr w:type="spellEnd"/>
      <w:r w:rsidRPr="32B9BF9B">
        <w:rPr>
          <w:rFonts w:cstheme="minorBidi"/>
        </w:rPr>
        <w:t xml:space="preserve"> the Professional </w:t>
      </w:r>
      <w:r w:rsidR="7816EC48" w:rsidRPr="32B9BF9B">
        <w:rPr>
          <w:rFonts w:cstheme="minorBidi"/>
        </w:rPr>
        <w:t>curriculum</w:t>
      </w:r>
      <w:r w:rsidRPr="32B9BF9B">
        <w:rPr>
          <w:rFonts w:cstheme="minorBidi"/>
        </w:rPr>
        <w:t xml:space="preserve"> across the </w:t>
      </w:r>
      <w:proofErr w:type="spellStart"/>
      <w:r w:rsidRPr="32B9BF9B">
        <w:rPr>
          <w:rFonts w:cstheme="minorBidi"/>
        </w:rPr>
        <w:t>Programme</w:t>
      </w:r>
      <w:proofErr w:type="spellEnd"/>
      <w:r w:rsidRPr="32B9BF9B">
        <w:rPr>
          <w:rFonts w:cstheme="minorBidi"/>
        </w:rPr>
        <w:t xml:space="preserve">. </w:t>
      </w:r>
      <w:r w:rsidR="552EB0C9" w:rsidRPr="32B9BF9B">
        <w:rPr>
          <w:rFonts w:cstheme="minorBidi"/>
        </w:rPr>
        <w:t>Curricula</w:t>
      </w:r>
      <w:r w:rsidRPr="32B9BF9B">
        <w:rPr>
          <w:rFonts w:cstheme="minorBidi"/>
        </w:rPr>
        <w:t xml:space="preserve"> studied each year are complimentary and progressive, based firmly on the EHU ITE Pillars</w:t>
      </w:r>
    </w:p>
    <w:p w14:paraId="58C1F7B9" w14:textId="77777777" w:rsidR="008A549F" w:rsidRPr="00210751" w:rsidRDefault="001154FD" w:rsidP="007D1C18">
      <w:pPr>
        <w:pStyle w:val="Heading2"/>
      </w:pPr>
      <w:r w:rsidRPr="00210751">
        <w:rPr>
          <w:rFonts w:eastAsia="Source Sans Pro"/>
        </w:rPr>
        <w:t xml:space="preserve">Delivery of </w:t>
      </w:r>
      <w:r w:rsidRPr="00210751">
        <w:t xml:space="preserve">curriculum outcome(s) into composite and component elements </w:t>
      </w:r>
    </w:p>
    <w:p w14:paraId="75B1243B" w14:textId="389FF525" w:rsidR="007119C6" w:rsidRPr="008A549F" w:rsidRDefault="008A549F" w:rsidP="008A549F">
      <w:pPr>
        <w:rPr>
          <w:rFonts w:ascii="Cambria" w:hAnsi="Cambria"/>
        </w:rPr>
      </w:pPr>
      <w:r>
        <w:t xml:space="preserve">Necessitating RE </w:t>
      </w:r>
      <w:r w:rsidRPr="00314A41">
        <w:t xml:space="preserve">trainees </w:t>
      </w:r>
      <w:r>
        <w:t xml:space="preserve">understanding and </w:t>
      </w:r>
      <w:proofErr w:type="spellStart"/>
      <w:r>
        <w:t>utilisation</w:t>
      </w:r>
      <w:proofErr w:type="spellEnd"/>
      <w:r>
        <w:t xml:space="preserve"> of the</w:t>
      </w:r>
      <w:r w:rsidRPr="00314A41">
        <w:t xml:space="preserve"> </w:t>
      </w:r>
      <w:r w:rsidRPr="00DE23D4">
        <w:t>relationship between teaching</w:t>
      </w:r>
      <w:r>
        <w:t xml:space="preserve"> and learning, through </w:t>
      </w:r>
      <w:r w:rsidRPr="00DE23D4">
        <w:t>the dominant theories of learning</w:t>
      </w:r>
      <w:r>
        <w:t xml:space="preserve"> and the main discipline areas e.g., theology, philosophy and social science (</w:t>
      </w:r>
      <w:proofErr w:type="spellStart"/>
      <w:r>
        <w:t>Ofsted</w:t>
      </w:r>
      <w:proofErr w:type="spellEnd"/>
      <w:r>
        <w:t>, 2021).  An example of this is the consideration of the a</w:t>
      </w:r>
      <w:r w:rsidRPr="00421830">
        <w:t xml:space="preserve">cademic study of religion increasingly </w:t>
      </w:r>
      <w:proofErr w:type="spellStart"/>
      <w:r w:rsidRPr="00421830">
        <w:t>recognising</w:t>
      </w:r>
      <w:proofErr w:type="spellEnd"/>
      <w:r w:rsidRPr="00421830">
        <w:t xml:space="preserve"> the limitation of the ‘world religions paradigm’</w:t>
      </w:r>
      <w:r>
        <w:t>. Growing their awareness of</w:t>
      </w:r>
      <w:r w:rsidRPr="00421830">
        <w:t xml:space="preserve"> the contrast between teachings of traditions and how these are experienced and lived out in people’s lives. </w:t>
      </w:r>
      <w:r>
        <w:t>In order to develop pupils understanding of the</w:t>
      </w:r>
      <w:r w:rsidRPr="00421830">
        <w:t xml:space="preserve"> complex reality of lived religion, which is less neat and tidy, more fluid, and always tied to </w:t>
      </w:r>
      <w:proofErr w:type="gramStart"/>
      <w:r w:rsidRPr="00421830">
        <w:t>particular contexts</w:t>
      </w:r>
      <w:proofErr w:type="gramEnd"/>
      <w:r w:rsidRPr="00421830">
        <w:t xml:space="preserve">. </w:t>
      </w:r>
      <w:r>
        <w:t>With the outcome of providing a</w:t>
      </w:r>
      <w:r w:rsidRPr="00421830">
        <w:t xml:space="preserve"> realistic encounter with the world of religion and belief.</w:t>
      </w:r>
    </w:p>
    <w:p w14:paraId="735AD868" w14:textId="77777777" w:rsidR="00A27DB0" w:rsidRPr="00210751" w:rsidRDefault="00475670" w:rsidP="007D1C18">
      <w:pPr>
        <w:pStyle w:val="Heading2"/>
        <w:rPr>
          <w:sz w:val="22"/>
          <w:szCs w:val="22"/>
        </w:rPr>
      </w:pPr>
      <w:r w:rsidRPr="00210751">
        <w:lastRenderedPageBreak/>
        <w:t>How the curriculum enables trainees to develop their sense of social justice including the importance of inclusion and representation in their subject</w:t>
      </w:r>
    </w:p>
    <w:p w14:paraId="37FCCE2F" w14:textId="46F814E9" w:rsidR="00A27DB0" w:rsidRPr="007618BC" w:rsidRDefault="00A27DB0" w:rsidP="00A27DB0">
      <w:pPr>
        <w:rPr>
          <w:rFonts w:eastAsia="Source Sans Pro"/>
          <w:sz w:val="22"/>
        </w:rPr>
      </w:pPr>
      <w:r w:rsidRPr="00697ADD">
        <w:t>Surveys</w:t>
      </w:r>
      <w:r>
        <w:t xml:space="preserve"> (Census, 2001; </w:t>
      </w:r>
      <w:r w:rsidRPr="00697ADD">
        <w:t>British Social Attitudes Survey</w:t>
      </w:r>
      <w:r>
        <w:t xml:space="preserve">, 2016; </w:t>
      </w:r>
      <w:r w:rsidRPr="00697ADD">
        <w:t>European Social Surveys</w:t>
      </w:r>
      <w:r>
        <w:t>, 2016)</w:t>
      </w:r>
      <w:r w:rsidRPr="00697ADD">
        <w:t xml:space="preserve"> show that among young people in the UK (aged 16-29) 70% say they have no religion, and this</w:t>
      </w:r>
      <w:r>
        <w:t xml:space="preserve"> has a bearing on</w:t>
      </w:r>
      <w:r w:rsidRPr="00697ADD">
        <w:t xml:space="preserve"> </w:t>
      </w:r>
      <w:r>
        <w:t xml:space="preserve">the experiences and choices of RE </w:t>
      </w:r>
      <w:r w:rsidRPr="00697ADD">
        <w:t>teachers</w:t>
      </w:r>
      <w:r>
        <w:t xml:space="preserve">. The </w:t>
      </w:r>
      <w:r w:rsidR="00694046">
        <w:t>Secondary Undergraduate RE</w:t>
      </w:r>
      <w:r>
        <w:t xml:space="preserve"> curriculum is deliberately designed to ensure an i</w:t>
      </w:r>
      <w:r w:rsidRPr="007618BC">
        <w:t>nclusive</w:t>
      </w:r>
      <w:r>
        <w:t xml:space="preserve"> approach to RE</w:t>
      </w:r>
      <w:r w:rsidRPr="007618BC">
        <w:t xml:space="preserve"> (</w:t>
      </w:r>
      <w:r>
        <w:t xml:space="preserve">to </w:t>
      </w:r>
      <w:r w:rsidRPr="007618BC">
        <w:t>includ</w:t>
      </w:r>
      <w:r>
        <w:t>e</w:t>
      </w:r>
      <w:r w:rsidRPr="007618BC">
        <w:t xml:space="preserve"> pupils from families who identify with or do not identify with religion or belief groups</w:t>
      </w:r>
      <w:r>
        <w:t xml:space="preserve">.) As such its promotion as </w:t>
      </w:r>
      <w:r w:rsidRPr="007618BC">
        <w:t>instrumentally important in contributing to pupils’ personal and social development</w:t>
      </w:r>
      <w:r>
        <w:t xml:space="preserve"> (Jackson 2017). An illustration of a method explored is hermeneutics (Aldridge, 2018)</w:t>
      </w:r>
      <w:r w:rsidRPr="007618BC">
        <w:t>, bringing reliable information into relationship with knowledge and experience of pupils and teacher through active learning, including dialogue.</w:t>
      </w:r>
      <w:r>
        <w:t xml:space="preserve"> A further example of this is the investigation of t</w:t>
      </w:r>
      <w:r w:rsidRPr="00697ADD">
        <w:t>he shift to a religion and worldviews approach</w:t>
      </w:r>
      <w:r>
        <w:t>, with a view</w:t>
      </w:r>
      <w:r w:rsidRPr="00697ADD">
        <w:t xml:space="preserve"> to reinvigorate the subject, to reinforce its importance as part of children and young people’s education in a multi-religious and multi-secular world</w:t>
      </w:r>
      <w:r>
        <w:t>.</w:t>
      </w:r>
    </w:p>
    <w:p w14:paraId="38CCA3B4" w14:textId="0EE5F00B" w:rsidR="003F0484" w:rsidRPr="00210751" w:rsidRDefault="00921BD5" w:rsidP="007D1C18">
      <w:pPr>
        <w:pStyle w:val="Heading2"/>
        <w:rPr>
          <w:sz w:val="22"/>
          <w:szCs w:val="22"/>
        </w:rPr>
      </w:pPr>
      <w:r w:rsidRPr="45D3DCD1">
        <w:t xml:space="preserve">Opportunities to revisit key learning </w:t>
      </w:r>
    </w:p>
    <w:p w14:paraId="4B991E3C" w14:textId="35AC2E21" w:rsidR="39E9A986" w:rsidRDefault="39E9A986" w:rsidP="271F8397">
      <w:r w:rsidRPr="1FBCE3C7">
        <w:rPr>
          <w:rFonts w:ascii="Cambria" w:hAnsi="Cambria"/>
          <w:szCs w:val="24"/>
        </w:rPr>
        <w:t xml:space="preserve">Year 1 trainees routinely revisit key learning regularly throughout the </w:t>
      </w:r>
      <w:proofErr w:type="spellStart"/>
      <w:r w:rsidRPr="1FBCE3C7">
        <w:rPr>
          <w:rFonts w:ascii="Cambria" w:hAnsi="Cambria"/>
          <w:szCs w:val="24"/>
        </w:rPr>
        <w:t>programme</w:t>
      </w:r>
      <w:proofErr w:type="spellEnd"/>
      <w:r w:rsidRPr="1FBCE3C7">
        <w:rPr>
          <w:rFonts w:ascii="Cambria" w:hAnsi="Cambria"/>
          <w:szCs w:val="24"/>
        </w:rPr>
        <w:t xml:space="preserve"> and build on the earlier work on the curriculum to consider how pupils learn, both generally and in </w:t>
      </w:r>
      <w:r>
        <w:t xml:space="preserve">relation to RE.  They gain knowledge of a range of learning theories by being asked to consider the ways in which teaching and learning of </w:t>
      </w:r>
      <w:r w:rsidR="08C4F290">
        <w:t xml:space="preserve">religion and worldviews </w:t>
      </w:r>
      <w:r>
        <w:t>is influenced by key theorists.  There are strong and coherent links between this work and subject-specific content in the curriculum; for example, trainees are required to practice and apply their knowledge of pedagogical approaches</w:t>
      </w:r>
      <w:r w:rsidR="1D51C9F2">
        <w:t xml:space="preserve"> such as phenomenology, critical realism and the interpretive approach</w:t>
      </w:r>
      <w:r>
        <w:t xml:space="preserve"> (initially considered in week 5) to the content on assessment, adaptive teaching and planning in relation to their understanding of the </w:t>
      </w:r>
      <w:r w:rsidR="3E2B49F3">
        <w:t xml:space="preserve">RE </w:t>
      </w:r>
      <w:r>
        <w:t xml:space="preserve">curriculum (in weeks 11-18).  Similarly, although there is a strong emphasis on the way in which, for example, Cognitive Load Theory relates to effective </w:t>
      </w:r>
      <w:r w:rsidR="6F0AAF06">
        <w:t xml:space="preserve">RE </w:t>
      </w:r>
      <w:r>
        <w:t>teachers in week 14, trainees are also encouraged to reconsider this content in how it supports approaches to modelling and scaffolding in week 18. </w:t>
      </w:r>
    </w:p>
    <w:p w14:paraId="7A0B4E04" w14:textId="235F913A" w:rsidR="00510150" w:rsidRDefault="00510150" w:rsidP="32B9BF9B">
      <w:pPr>
        <w:rPr>
          <w:rFonts w:eastAsia="Source Sans Pro"/>
          <w:sz w:val="22"/>
        </w:rPr>
      </w:pPr>
      <w:r>
        <w:t xml:space="preserve">The Religion Modules are intended to provide a solid introduction to the study of Religion in the first year, enabling </w:t>
      </w:r>
      <w:r w:rsidR="00EC13D5">
        <w:t>trainee</w:t>
      </w:r>
      <w:r>
        <w:t xml:space="preserve">s to develop expertise in those subjects most likely to feature in a secondary school curriculum.  These modules </w:t>
      </w:r>
      <w:r w:rsidR="001B5B90">
        <w:t xml:space="preserve">(taught outside of the ITE structure) </w:t>
      </w:r>
      <w:r>
        <w:t xml:space="preserve">are chosen from the suite of available Religion Modules to give the best preparation for teaching in High schools.  The six major world faiths which are taught in English secondary schools are all covered </w:t>
      </w:r>
      <w:r w:rsidR="00C456D7">
        <w:t>in Year 1.</w:t>
      </w:r>
      <w:r>
        <w:t xml:space="preserve">  </w:t>
      </w:r>
    </w:p>
    <w:p w14:paraId="17A33D58" w14:textId="45225BE7" w:rsidR="00510150" w:rsidRDefault="00510150" w:rsidP="1FBCE3C7">
      <w:pPr>
        <w:rPr>
          <w:rFonts w:eastAsia="Source Sans Pro"/>
          <w:sz w:val="22"/>
        </w:rPr>
      </w:pPr>
      <w:r>
        <w:lastRenderedPageBreak/>
        <w:t>This curriculum ensures that they graduate as RE teachers who have excellent subject knowledge and are well placed to teach a high-quality RE curriculum.</w:t>
      </w:r>
      <w:r w:rsidR="00C96604">
        <w:t xml:space="preserve"> </w:t>
      </w:r>
    </w:p>
    <w:p w14:paraId="6D2ECB22" w14:textId="5D5ACC88" w:rsidR="0038489F" w:rsidRPr="00103EAD" w:rsidRDefault="0038489F" w:rsidP="007D1C18">
      <w:pPr>
        <w:pStyle w:val="Heading2"/>
      </w:pPr>
      <w:bookmarkStart w:id="0" w:name="_GoBack"/>
      <w:r w:rsidRPr="00103EAD">
        <w:t>References</w:t>
      </w:r>
    </w:p>
    <w:bookmarkEnd w:id="0"/>
    <w:p w14:paraId="7E336087" w14:textId="7F011191" w:rsidR="00AA35C7" w:rsidRDefault="00AA35C7" w:rsidP="00210751">
      <w:pPr>
        <w:pStyle w:val="ListParagraph"/>
        <w:numPr>
          <w:ilvl w:val="0"/>
          <w:numId w:val="8"/>
        </w:numPr>
      </w:pPr>
      <w:r w:rsidRPr="00AA35C7">
        <w:t xml:space="preserve">Aldridge (2018) Religious education’s double hermeneutic. </w:t>
      </w:r>
      <w:r w:rsidRPr="009A1F68">
        <w:rPr>
          <w:i/>
          <w:iCs/>
        </w:rPr>
        <w:t>British Journal of Religious Education</w:t>
      </w:r>
      <w:r w:rsidRPr="00AA35C7">
        <w:t>, 40(3), pp.245-256</w:t>
      </w:r>
    </w:p>
    <w:p w14:paraId="670BE9D3" w14:textId="77777777" w:rsidR="00210751" w:rsidRPr="00AA35C7" w:rsidRDefault="00210751" w:rsidP="009A1F68">
      <w:pPr>
        <w:pStyle w:val="ListParagraph"/>
      </w:pPr>
    </w:p>
    <w:p w14:paraId="0FD82B87" w14:textId="4F16311F" w:rsidR="00562C99" w:rsidRDefault="00562C99" w:rsidP="00210751">
      <w:pPr>
        <w:pStyle w:val="ListParagraph"/>
        <w:numPr>
          <w:ilvl w:val="0"/>
          <w:numId w:val="8"/>
        </w:numPr>
      </w:pPr>
      <w:r w:rsidRPr="00AA35C7">
        <w:t xml:space="preserve">Department for Education (DfE) 2019. </w:t>
      </w:r>
      <w:r w:rsidRPr="009A1F68">
        <w:rPr>
          <w:i/>
          <w:iCs/>
        </w:rPr>
        <w:t>ITT Core Content Framework</w:t>
      </w:r>
      <w:r w:rsidRPr="00AA35C7">
        <w:t xml:space="preserve"> </w:t>
      </w:r>
      <w:hyperlink r:id="rId10" w:history="1">
        <w:r w:rsidRPr="00AA35C7">
          <w:rPr>
            <w:rStyle w:val="Hyperlink"/>
          </w:rPr>
          <w:t>https://assets.publishing.service.gov.uk/government/uploads/system/uploads/attachment_data/file/974307/ITT_core_content_framework_.pdf</w:t>
        </w:r>
      </w:hyperlink>
      <w:r w:rsidRPr="00AA35C7">
        <w:t xml:space="preserve"> </w:t>
      </w:r>
    </w:p>
    <w:p w14:paraId="21675A90" w14:textId="77777777" w:rsidR="00210751" w:rsidRPr="00AA35C7" w:rsidRDefault="00210751" w:rsidP="009A1F68">
      <w:pPr>
        <w:pStyle w:val="ListParagraph"/>
      </w:pPr>
    </w:p>
    <w:p w14:paraId="203ED1A0" w14:textId="150A1A29" w:rsidR="006564C1" w:rsidRDefault="006564C1" w:rsidP="00210751">
      <w:pPr>
        <w:pStyle w:val="ListParagraph"/>
        <w:numPr>
          <w:ilvl w:val="0"/>
          <w:numId w:val="8"/>
        </w:numPr>
        <w:rPr>
          <w:rStyle w:val="Hyperlink"/>
        </w:rPr>
      </w:pPr>
      <w:r w:rsidRPr="00AA35C7">
        <w:t xml:space="preserve">Fordham, M. (2020) What did I mean by ‘the curriculum is the progression model’? </w:t>
      </w:r>
      <w:hyperlink r:id="rId11" w:history="1">
        <w:r w:rsidR="00AA35C7" w:rsidRPr="00AA35C7">
          <w:rPr>
            <w:rStyle w:val="Hyperlink"/>
          </w:rPr>
          <w:t>https://clioetcetera.com/2020/02/08/what-did-i-mean-by-the-curriculum-is-the-progression-model/</w:t>
        </w:r>
      </w:hyperlink>
    </w:p>
    <w:p w14:paraId="3F9A5430" w14:textId="77777777" w:rsidR="00210751" w:rsidRPr="00AA35C7" w:rsidRDefault="00210751" w:rsidP="009A1F68">
      <w:pPr>
        <w:pStyle w:val="ListParagraph"/>
      </w:pPr>
    </w:p>
    <w:p w14:paraId="158455CB" w14:textId="77777777" w:rsidR="00AA35C7" w:rsidRPr="00AA35C7" w:rsidRDefault="00AA35C7" w:rsidP="00210751">
      <w:pPr>
        <w:pStyle w:val="ListParagraph"/>
        <w:numPr>
          <w:ilvl w:val="0"/>
          <w:numId w:val="8"/>
        </w:numPr>
      </w:pPr>
      <w:r w:rsidRPr="00AA35C7">
        <w:t xml:space="preserve">Jackson (2017) Teaching inclusive religious education impartially: an English perspective. </w:t>
      </w:r>
      <w:r w:rsidRPr="009A1F68">
        <w:rPr>
          <w:i/>
          <w:iCs/>
        </w:rPr>
        <w:t>British Journal of Religious Education</w:t>
      </w:r>
      <w:r w:rsidRPr="00AA35C7">
        <w:t>, 39(1), pp.1-18</w:t>
      </w:r>
    </w:p>
    <w:p w14:paraId="10DC0F96" w14:textId="1E9C7F3F" w:rsidR="00AA35C7" w:rsidRDefault="00AA35C7" w:rsidP="00210751">
      <w:pPr>
        <w:pStyle w:val="ListParagraph"/>
        <w:numPr>
          <w:ilvl w:val="0"/>
          <w:numId w:val="8"/>
        </w:numPr>
      </w:pPr>
      <w:r w:rsidRPr="00AA35C7">
        <w:t xml:space="preserve">Myatt, M. (2018) </w:t>
      </w:r>
      <w:r w:rsidRPr="009A1F68">
        <w:rPr>
          <w:i/>
          <w:iCs/>
        </w:rPr>
        <w:t>The Curriculum: Gallimaufry to coherence</w:t>
      </w:r>
      <w:r w:rsidRPr="00AA35C7">
        <w:t xml:space="preserve">, John Catt, </w:t>
      </w:r>
    </w:p>
    <w:p w14:paraId="74CA4423" w14:textId="77777777" w:rsidR="00210751" w:rsidRPr="00AA35C7" w:rsidRDefault="00210751" w:rsidP="009A1F68">
      <w:pPr>
        <w:pStyle w:val="ListParagraph"/>
      </w:pPr>
    </w:p>
    <w:p w14:paraId="7F657031" w14:textId="7FEBD325" w:rsidR="009F2C3A" w:rsidRDefault="00AA35C7" w:rsidP="00210751">
      <w:pPr>
        <w:pStyle w:val="ListParagraph"/>
        <w:numPr>
          <w:ilvl w:val="0"/>
          <w:numId w:val="8"/>
        </w:numPr>
      </w:pPr>
      <w:r w:rsidRPr="00AA35C7">
        <w:t xml:space="preserve">Sherrington, T. (2017) </w:t>
      </w:r>
      <w:r w:rsidRPr="009A1F68">
        <w:rPr>
          <w:i/>
          <w:iCs/>
        </w:rPr>
        <w:t>The Learning Rainforest: Great Teaching in Real Classrooms,</w:t>
      </w:r>
      <w:r w:rsidRPr="00AA35C7">
        <w:t xml:space="preserve"> John Catt</w:t>
      </w:r>
      <w:r w:rsidR="009A1F68">
        <w:t>.</w:t>
      </w:r>
    </w:p>
    <w:p w14:paraId="0B87B8C6" w14:textId="77777777" w:rsidR="00A362A4" w:rsidRDefault="00A362A4" w:rsidP="009A1F68">
      <w:pPr>
        <w:pStyle w:val="ListParagraph"/>
        <w:sectPr w:rsidR="00A362A4" w:rsidSect="00210751">
          <w:headerReference w:type="even" r:id="rId12"/>
          <w:headerReference w:type="default" r:id="rId13"/>
          <w:footerReference w:type="default" r:id="rId14"/>
          <w:headerReference w:type="first" r:id="rId15"/>
          <w:pgSz w:w="16838" w:h="11906" w:orient="landscape" w:code="9"/>
          <w:pgMar w:top="720" w:right="720" w:bottom="720" w:left="720" w:header="720" w:footer="720" w:gutter="0"/>
          <w:pgNumType w:start="1"/>
          <w:cols w:space="720"/>
          <w:docGrid w:linePitch="326"/>
        </w:sectPr>
      </w:pPr>
    </w:p>
    <w:tbl>
      <w:tblPr>
        <w:tblStyle w:val="TableGrid"/>
        <w:tblW w:w="5000" w:type="pct"/>
        <w:tblLook w:val="04A0" w:firstRow="1" w:lastRow="0" w:firstColumn="1" w:lastColumn="0" w:noHBand="0" w:noVBand="1"/>
      </w:tblPr>
      <w:tblGrid>
        <w:gridCol w:w="1399"/>
        <w:gridCol w:w="4464"/>
        <w:gridCol w:w="3881"/>
        <w:gridCol w:w="2941"/>
        <w:gridCol w:w="1155"/>
        <w:gridCol w:w="1548"/>
      </w:tblGrid>
      <w:tr w:rsidR="005A2EAB" w:rsidRPr="005A2EAB" w14:paraId="42EB6933" w14:textId="77777777" w:rsidTr="005A2EAB">
        <w:trPr>
          <w:trHeight w:val="863"/>
          <w:tblHeader/>
        </w:trPr>
        <w:tc>
          <w:tcPr>
            <w:tcW w:w="455" w:type="pct"/>
            <w:shd w:val="clear" w:color="auto" w:fill="EEECE1" w:themeFill="background2"/>
          </w:tcPr>
          <w:p w14:paraId="663184F8" w14:textId="619157E0" w:rsidR="00EA5D62" w:rsidRPr="005A2EAB" w:rsidRDefault="00EA5D62" w:rsidP="00EA5D62">
            <w:pPr>
              <w:pStyle w:val="ListParagraph"/>
              <w:ind w:left="171"/>
              <w:rPr>
                <w:sz w:val="22"/>
                <w:szCs w:val="22"/>
              </w:rPr>
            </w:pPr>
            <w:r w:rsidRPr="005A2EAB">
              <w:rPr>
                <w:sz w:val="22"/>
                <w:szCs w:val="22"/>
              </w:rPr>
              <w:lastRenderedPageBreak/>
              <w:t>Week (starting 3.10.22)</w:t>
            </w:r>
          </w:p>
        </w:tc>
        <w:tc>
          <w:tcPr>
            <w:tcW w:w="1457" w:type="pct"/>
            <w:shd w:val="clear" w:color="auto" w:fill="EEECE1" w:themeFill="background2"/>
          </w:tcPr>
          <w:p w14:paraId="1FE50BC3" w14:textId="77777777" w:rsidR="00EA5D62" w:rsidRPr="005A2EAB" w:rsidRDefault="00EA5D62" w:rsidP="00EA5D62">
            <w:pPr>
              <w:pStyle w:val="ListParagraph"/>
              <w:rPr>
                <w:sz w:val="22"/>
                <w:szCs w:val="22"/>
              </w:rPr>
            </w:pPr>
            <w:r w:rsidRPr="005A2EAB">
              <w:rPr>
                <w:sz w:val="22"/>
                <w:szCs w:val="22"/>
              </w:rPr>
              <w:t>For the subject they are training in trainees should know that:</w:t>
            </w:r>
          </w:p>
          <w:p w14:paraId="14C70E6A" w14:textId="3100F415" w:rsidR="00EA5D62" w:rsidRPr="005A2EAB" w:rsidRDefault="00EA5D62" w:rsidP="00EA5D62">
            <w:pPr>
              <w:pStyle w:val="ListParagraph"/>
              <w:rPr>
                <w:sz w:val="22"/>
                <w:szCs w:val="22"/>
              </w:rPr>
            </w:pPr>
            <w:r w:rsidRPr="005A2EAB">
              <w:rPr>
                <w:i/>
                <w:iCs/>
                <w:sz w:val="22"/>
                <w:szCs w:val="22"/>
              </w:rPr>
              <w:t>(max 3 bullet points)</w:t>
            </w:r>
          </w:p>
        </w:tc>
        <w:tc>
          <w:tcPr>
            <w:tcW w:w="1265" w:type="pct"/>
            <w:shd w:val="clear" w:color="auto" w:fill="EEECE1" w:themeFill="background2"/>
          </w:tcPr>
          <w:p w14:paraId="0CA0A4F8" w14:textId="77777777" w:rsidR="00EA5D62" w:rsidRPr="005A2EAB" w:rsidRDefault="00EA5D62" w:rsidP="00EA5D62">
            <w:pPr>
              <w:pStyle w:val="ListParagraph"/>
              <w:rPr>
                <w:sz w:val="22"/>
                <w:szCs w:val="22"/>
              </w:rPr>
            </w:pPr>
            <w:r w:rsidRPr="005A2EAB">
              <w:rPr>
                <w:sz w:val="22"/>
                <w:szCs w:val="22"/>
              </w:rPr>
              <w:t>For the subject they are training in trainees should be able to:</w:t>
            </w:r>
          </w:p>
          <w:p w14:paraId="3380B6B3" w14:textId="09E581AF" w:rsidR="00EA5D62" w:rsidRPr="005A2EAB" w:rsidRDefault="00EA5D62" w:rsidP="00EA5D62">
            <w:pPr>
              <w:pStyle w:val="ListParagraph"/>
              <w:rPr>
                <w:sz w:val="22"/>
                <w:szCs w:val="22"/>
              </w:rPr>
            </w:pPr>
            <w:r w:rsidRPr="005A2EAB">
              <w:rPr>
                <w:i/>
                <w:iCs/>
                <w:sz w:val="22"/>
                <w:szCs w:val="22"/>
              </w:rPr>
              <w:t>(max 3 bullet points)</w:t>
            </w:r>
          </w:p>
        </w:tc>
        <w:tc>
          <w:tcPr>
            <w:tcW w:w="956" w:type="pct"/>
            <w:shd w:val="clear" w:color="auto" w:fill="EEECE1" w:themeFill="background2"/>
          </w:tcPr>
          <w:p w14:paraId="44ACC3E8" w14:textId="77777777" w:rsidR="00EA5D62" w:rsidRPr="005A2EAB" w:rsidRDefault="00EA5D62" w:rsidP="00EA5D62">
            <w:pPr>
              <w:pStyle w:val="ListParagraph"/>
              <w:rPr>
                <w:sz w:val="22"/>
                <w:szCs w:val="22"/>
              </w:rPr>
            </w:pPr>
            <w:r w:rsidRPr="005A2EAB">
              <w:rPr>
                <w:sz w:val="22"/>
                <w:szCs w:val="22"/>
              </w:rPr>
              <w:t xml:space="preserve">Key questions </w:t>
            </w:r>
          </w:p>
          <w:p w14:paraId="6BEDC1B9" w14:textId="32E47100" w:rsidR="00EA5D62" w:rsidRPr="005A2EAB" w:rsidRDefault="00EA5D62" w:rsidP="00EA5D62">
            <w:pPr>
              <w:pStyle w:val="ListParagraph"/>
              <w:rPr>
                <w:sz w:val="22"/>
                <w:szCs w:val="22"/>
              </w:rPr>
            </w:pPr>
            <w:r w:rsidRPr="005A2EAB">
              <w:rPr>
                <w:i/>
                <w:iCs/>
                <w:sz w:val="22"/>
                <w:szCs w:val="22"/>
              </w:rPr>
              <w:t>(2-3 as indicators of progress)</w:t>
            </w:r>
          </w:p>
        </w:tc>
        <w:tc>
          <w:tcPr>
            <w:tcW w:w="369" w:type="pct"/>
            <w:shd w:val="clear" w:color="auto" w:fill="EEECE1" w:themeFill="background2"/>
          </w:tcPr>
          <w:p w14:paraId="1B2DC81A" w14:textId="00CFDF0D" w:rsidR="00EA5D62" w:rsidRPr="005A2EAB" w:rsidRDefault="00EA5D62" w:rsidP="00EA5D62">
            <w:pPr>
              <w:pStyle w:val="ListParagraph"/>
              <w:ind w:left="73"/>
              <w:rPr>
                <w:sz w:val="22"/>
                <w:szCs w:val="22"/>
              </w:rPr>
            </w:pPr>
            <w:r w:rsidRPr="005A2EAB">
              <w:rPr>
                <w:sz w:val="22"/>
                <w:szCs w:val="22"/>
              </w:rPr>
              <w:t>CCF</w:t>
            </w:r>
          </w:p>
        </w:tc>
        <w:tc>
          <w:tcPr>
            <w:tcW w:w="498" w:type="pct"/>
            <w:shd w:val="clear" w:color="auto" w:fill="EEECE1" w:themeFill="background2"/>
          </w:tcPr>
          <w:p w14:paraId="46624484" w14:textId="41ACA53A" w:rsidR="00EA5D62" w:rsidRPr="005A2EAB" w:rsidRDefault="00EA5D62" w:rsidP="00EA5D62">
            <w:pPr>
              <w:pStyle w:val="ListParagraph"/>
              <w:ind w:left="173"/>
              <w:rPr>
                <w:sz w:val="22"/>
                <w:szCs w:val="22"/>
              </w:rPr>
            </w:pPr>
            <w:r w:rsidRPr="005A2EAB">
              <w:rPr>
                <w:sz w:val="22"/>
                <w:szCs w:val="22"/>
              </w:rPr>
              <w:t>Method of Assessment</w:t>
            </w:r>
          </w:p>
        </w:tc>
      </w:tr>
      <w:tr w:rsidR="005A2EAB" w:rsidRPr="005A2EAB" w14:paraId="0E11121C" w14:textId="77777777" w:rsidTr="005A2EAB">
        <w:trPr>
          <w:trHeight w:val="417"/>
        </w:trPr>
        <w:tc>
          <w:tcPr>
            <w:tcW w:w="455" w:type="pct"/>
          </w:tcPr>
          <w:p w14:paraId="289617BD" w14:textId="77777777" w:rsidR="00AE12A5" w:rsidRPr="005A2EAB" w:rsidRDefault="00AE12A5" w:rsidP="00C84163">
            <w:pPr>
              <w:pStyle w:val="ListParagraph"/>
              <w:ind w:left="171"/>
              <w:rPr>
                <w:sz w:val="22"/>
                <w:szCs w:val="22"/>
              </w:rPr>
            </w:pPr>
            <w:r w:rsidRPr="005A2EAB">
              <w:rPr>
                <w:sz w:val="22"/>
                <w:szCs w:val="22"/>
              </w:rPr>
              <w:t>1</w:t>
            </w:r>
          </w:p>
        </w:tc>
        <w:tc>
          <w:tcPr>
            <w:tcW w:w="1457" w:type="pct"/>
          </w:tcPr>
          <w:p w14:paraId="21197824" w14:textId="77777777" w:rsidR="00AE12A5" w:rsidRPr="005A2EAB" w:rsidRDefault="00AE12A5" w:rsidP="00AE12A5">
            <w:pPr>
              <w:pStyle w:val="ListParagraph"/>
              <w:numPr>
                <w:ilvl w:val="0"/>
                <w:numId w:val="9"/>
              </w:numPr>
              <w:rPr>
                <w:sz w:val="22"/>
                <w:szCs w:val="22"/>
              </w:rPr>
            </w:pPr>
            <w:r w:rsidRPr="005A2EAB">
              <w:rPr>
                <w:sz w:val="22"/>
                <w:szCs w:val="22"/>
              </w:rPr>
              <w:t>RE Teachers are key role models, who can influence the attitudes, values and behaviours of their pupils.</w:t>
            </w:r>
          </w:p>
          <w:p w14:paraId="6922C5AE" w14:textId="77777777" w:rsidR="00AE12A5" w:rsidRPr="005A2EAB" w:rsidRDefault="00AE12A5" w:rsidP="00AE12A5">
            <w:pPr>
              <w:pStyle w:val="ListParagraph"/>
              <w:numPr>
                <w:ilvl w:val="0"/>
                <w:numId w:val="9"/>
              </w:numPr>
              <w:rPr>
                <w:sz w:val="22"/>
                <w:szCs w:val="22"/>
              </w:rPr>
            </w:pPr>
            <w:r w:rsidRPr="005A2EAB">
              <w:rPr>
                <w:sz w:val="22"/>
                <w:szCs w:val="22"/>
              </w:rPr>
              <w:t>A culture of mutual trust and respect supports effective relationships between RE teachers and their pupils.</w:t>
            </w:r>
          </w:p>
          <w:p w14:paraId="7606A4C9" w14:textId="77777777" w:rsidR="00AE12A5" w:rsidRPr="005A2EAB" w:rsidRDefault="00AE12A5" w:rsidP="00AE12A5">
            <w:pPr>
              <w:pStyle w:val="ListParagraph"/>
              <w:numPr>
                <w:ilvl w:val="0"/>
                <w:numId w:val="9"/>
              </w:numPr>
              <w:rPr>
                <w:sz w:val="22"/>
                <w:szCs w:val="22"/>
              </w:rPr>
            </w:pPr>
            <w:r w:rsidRPr="005A2EAB">
              <w:rPr>
                <w:sz w:val="22"/>
                <w:szCs w:val="22"/>
              </w:rPr>
              <w:t xml:space="preserve">A predictable and secure environment benefits all </w:t>
            </w:r>
            <w:proofErr w:type="gramStart"/>
            <w:r w:rsidRPr="005A2EAB">
              <w:rPr>
                <w:sz w:val="22"/>
                <w:szCs w:val="22"/>
              </w:rPr>
              <w:t>pupils, but</w:t>
            </w:r>
            <w:proofErr w:type="gramEnd"/>
            <w:r w:rsidRPr="005A2EAB">
              <w:rPr>
                <w:sz w:val="22"/>
                <w:szCs w:val="22"/>
              </w:rPr>
              <w:t xml:space="preserve"> is particularly valuable for pupils with special educational needs.</w:t>
            </w:r>
          </w:p>
        </w:tc>
        <w:tc>
          <w:tcPr>
            <w:tcW w:w="1265" w:type="pct"/>
          </w:tcPr>
          <w:p w14:paraId="77ECA788" w14:textId="77777777" w:rsidR="00AE12A5" w:rsidRPr="005A2EAB" w:rsidRDefault="00AE12A5" w:rsidP="00AE12A5">
            <w:pPr>
              <w:pStyle w:val="ListParagraph"/>
              <w:numPr>
                <w:ilvl w:val="0"/>
                <w:numId w:val="9"/>
              </w:numPr>
              <w:rPr>
                <w:sz w:val="22"/>
                <w:szCs w:val="22"/>
              </w:rPr>
            </w:pPr>
            <w:r w:rsidRPr="005A2EAB">
              <w:rPr>
                <w:sz w:val="22"/>
                <w:szCs w:val="22"/>
              </w:rPr>
              <w:t>Communicate their passion for and commitment to an education in religion and worldviews to pupils</w:t>
            </w:r>
          </w:p>
          <w:p w14:paraId="4CE3F7A1" w14:textId="77777777" w:rsidR="00AE12A5" w:rsidRPr="005A2EAB" w:rsidRDefault="00AE12A5" w:rsidP="00AE12A5">
            <w:pPr>
              <w:pStyle w:val="ListParagraph"/>
              <w:numPr>
                <w:ilvl w:val="0"/>
                <w:numId w:val="9"/>
              </w:numPr>
              <w:rPr>
                <w:sz w:val="22"/>
                <w:szCs w:val="22"/>
              </w:rPr>
            </w:pPr>
            <w:r w:rsidRPr="005A2EAB">
              <w:rPr>
                <w:sz w:val="22"/>
                <w:szCs w:val="22"/>
              </w:rPr>
              <w:t>Communicate a belief in the academic potential of all pupils.</w:t>
            </w:r>
          </w:p>
          <w:p w14:paraId="609FB2A1" w14:textId="77777777" w:rsidR="00AE12A5" w:rsidRPr="005A2EAB" w:rsidRDefault="00AE12A5" w:rsidP="00AE12A5">
            <w:pPr>
              <w:pStyle w:val="ListParagraph"/>
              <w:numPr>
                <w:ilvl w:val="0"/>
                <w:numId w:val="9"/>
              </w:numPr>
              <w:rPr>
                <w:sz w:val="22"/>
                <w:szCs w:val="22"/>
              </w:rPr>
            </w:pPr>
            <w:r w:rsidRPr="005A2EAB">
              <w:rPr>
                <w:sz w:val="22"/>
                <w:szCs w:val="22"/>
              </w:rPr>
              <w:t>Begin to evaluate what a ‘good’ learning experience looks like in the RE classroom.</w:t>
            </w:r>
          </w:p>
        </w:tc>
        <w:tc>
          <w:tcPr>
            <w:tcW w:w="956" w:type="pct"/>
          </w:tcPr>
          <w:p w14:paraId="6994ADD7" w14:textId="77777777" w:rsidR="00AE12A5" w:rsidRPr="005A2EAB" w:rsidRDefault="00AE12A5" w:rsidP="00AE12A5">
            <w:pPr>
              <w:pStyle w:val="ListParagraph"/>
              <w:rPr>
                <w:i/>
                <w:iCs/>
                <w:sz w:val="22"/>
                <w:szCs w:val="22"/>
              </w:rPr>
            </w:pPr>
            <w:r w:rsidRPr="005A2EAB">
              <w:rPr>
                <w:i/>
                <w:iCs/>
                <w:sz w:val="22"/>
                <w:szCs w:val="22"/>
              </w:rPr>
              <w:t>Reflect on the role and purpose of education: what does a good RE classroom look like?</w:t>
            </w:r>
          </w:p>
        </w:tc>
        <w:tc>
          <w:tcPr>
            <w:tcW w:w="369" w:type="pct"/>
          </w:tcPr>
          <w:p w14:paraId="07DE0BC4" w14:textId="77777777" w:rsidR="00AE12A5" w:rsidRPr="005A2EAB" w:rsidRDefault="00AE12A5" w:rsidP="00C56B4C">
            <w:pPr>
              <w:pStyle w:val="ListParagraph"/>
              <w:ind w:left="73"/>
              <w:rPr>
                <w:sz w:val="22"/>
                <w:szCs w:val="22"/>
              </w:rPr>
            </w:pPr>
            <w:r w:rsidRPr="005A2EAB">
              <w:rPr>
                <w:sz w:val="22"/>
                <w:szCs w:val="22"/>
              </w:rPr>
              <w:t>HE 2, 5</w:t>
            </w:r>
          </w:p>
          <w:p w14:paraId="6C761EF0" w14:textId="77777777" w:rsidR="00AE12A5" w:rsidRPr="005A2EAB" w:rsidRDefault="00AE12A5" w:rsidP="00C56B4C">
            <w:pPr>
              <w:pStyle w:val="ListParagraph"/>
              <w:ind w:left="73"/>
              <w:rPr>
                <w:sz w:val="22"/>
                <w:szCs w:val="22"/>
              </w:rPr>
            </w:pPr>
          </w:p>
          <w:p w14:paraId="0A8DDAFF" w14:textId="77777777" w:rsidR="00AE12A5" w:rsidRPr="005A2EAB" w:rsidRDefault="00AE12A5" w:rsidP="00C56B4C">
            <w:pPr>
              <w:pStyle w:val="ListParagraph"/>
              <w:ind w:left="73"/>
              <w:rPr>
                <w:sz w:val="22"/>
                <w:szCs w:val="22"/>
              </w:rPr>
            </w:pPr>
            <w:r w:rsidRPr="005A2EAB">
              <w:rPr>
                <w:sz w:val="22"/>
                <w:szCs w:val="22"/>
              </w:rPr>
              <w:t>MB2</w:t>
            </w:r>
          </w:p>
          <w:p w14:paraId="7F171B36" w14:textId="77777777" w:rsidR="00AE12A5" w:rsidRPr="005A2EAB" w:rsidRDefault="00AE12A5" w:rsidP="00C56B4C">
            <w:pPr>
              <w:pStyle w:val="ListParagraph"/>
              <w:ind w:left="73"/>
              <w:rPr>
                <w:sz w:val="22"/>
                <w:szCs w:val="22"/>
              </w:rPr>
            </w:pPr>
          </w:p>
        </w:tc>
        <w:tc>
          <w:tcPr>
            <w:tcW w:w="498" w:type="pct"/>
          </w:tcPr>
          <w:p w14:paraId="347BD7C3" w14:textId="77777777" w:rsidR="00AE12A5" w:rsidRPr="005A2EAB" w:rsidRDefault="00AE12A5" w:rsidP="00C56B4C">
            <w:pPr>
              <w:pStyle w:val="ListParagraph"/>
              <w:ind w:left="173"/>
              <w:rPr>
                <w:sz w:val="22"/>
                <w:szCs w:val="22"/>
              </w:rPr>
            </w:pPr>
            <w:r w:rsidRPr="005A2EAB">
              <w:rPr>
                <w:sz w:val="22"/>
                <w:szCs w:val="22"/>
              </w:rPr>
              <w:t>WDS</w:t>
            </w:r>
          </w:p>
        </w:tc>
      </w:tr>
      <w:tr w:rsidR="00AE12A5" w:rsidRPr="005A2EAB" w14:paraId="5B4603F6" w14:textId="77777777" w:rsidTr="005A2EAB">
        <w:trPr>
          <w:trHeight w:val="417"/>
        </w:trPr>
        <w:tc>
          <w:tcPr>
            <w:tcW w:w="455" w:type="pct"/>
            <w:shd w:val="clear" w:color="auto" w:fill="D6E3BC" w:themeFill="accent3" w:themeFillTint="66"/>
          </w:tcPr>
          <w:p w14:paraId="3FF06D7A" w14:textId="77777777" w:rsidR="00AE12A5" w:rsidRPr="005A2EAB" w:rsidRDefault="00AE12A5" w:rsidP="00C84163">
            <w:pPr>
              <w:pStyle w:val="ListParagraph"/>
              <w:ind w:left="171"/>
              <w:rPr>
                <w:sz w:val="22"/>
                <w:szCs w:val="22"/>
              </w:rPr>
            </w:pPr>
            <w:r w:rsidRPr="005A2EAB">
              <w:rPr>
                <w:sz w:val="22"/>
                <w:szCs w:val="22"/>
              </w:rPr>
              <w:t>CCF evidence base</w:t>
            </w:r>
          </w:p>
        </w:tc>
        <w:tc>
          <w:tcPr>
            <w:tcW w:w="4545" w:type="pct"/>
            <w:gridSpan w:val="5"/>
            <w:shd w:val="clear" w:color="auto" w:fill="D6E3BC" w:themeFill="accent3" w:themeFillTint="66"/>
          </w:tcPr>
          <w:p w14:paraId="05A4A8BB" w14:textId="77777777" w:rsidR="00AE12A5" w:rsidRPr="005A2EAB" w:rsidRDefault="00AE12A5" w:rsidP="00C56B4C">
            <w:pPr>
              <w:pStyle w:val="ListParagraph"/>
              <w:ind w:left="173"/>
              <w:rPr>
                <w:sz w:val="22"/>
                <w:szCs w:val="22"/>
              </w:rPr>
            </w:pPr>
            <w:r w:rsidRPr="005A2EAB">
              <w:rPr>
                <w:sz w:val="22"/>
                <w:szCs w:val="22"/>
              </w:rPr>
              <w:t xml:space="preserve">*PISA (2015) PISA in Focus: Do teacher-student relations affect students’ well-being at school? Accessible from: https://doi.org/10.1787/22260919. </w:t>
            </w:r>
          </w:p>
          <w:p w14:paraId="18E9C562" w14:textId="77777777" w:rsidR="00AE12A5" w:rsidRPr="005A2EAB" w:rsidRDefault="00AE12A5" w:rsidP="00C56B4C">
            <w:pPr>
              <w:pStyle w:val="ListParagraph"/>
              <w:ind w:left="173"/>
              <w:rPr>
                <w:sz w:val="22"/>
                <w:szCs w:val="22"/>
              </w:rPr>
            </w:pPr>
          </w:p>
        </w:tc>
      </w:tr>
      <w:tr w:rsidR="005A2EAB" w:rsidRPr="005A2EAB" w14:paraId="7230AC10" w14:textId="77777777" w:rsidTr="005A2EAB">
        <w:trPr>
          <w:trHeight w:val="417"/>
        </w:trPr>
        <w:tc>
          <w:tcPr>
            <w:tcW w:w="455" w:type="pct"/>
          </w:tcPr>
          <w:p w14:paraId="2812D986" w14:textId="77777777" w:rsidR="00AE12A5" w:rsidRPr="005A2EAB" w:rsidRDefault="00AE12A5" w:rsidP="00C84163">
            <w:pPr>
              <w:pStyle w:val="ListParagraph"/>
              <w:ind w:left="171"/>
              <w:rPr>
                <w:sz w:val="22"/>
                <w:szCs w:val="22"/>
              </w:rPr>
            </w:pPr>
            <w:r w:rsidRPr="005A2EAB">
              <w:rPr>
                <w:sz w:val="22"/>
                <w:szCs w:val="22"/>
              </w:rPr>
              <w:t>2</w:t>
            </w:r>
          </w:p>
        </w:tc>
        <w:tc>
          <w:tcPr>
            <w:tcW w:w="1457" w:type="pct"/>
          </w:tcPr>
          <w:p w14:paraId="762FA565" w14:textId="77777777" w:rsidR="00AE12A5" w:rsidRPr="005A2EAB" w:rsidRDefault="00AE12A5" w:rsidP="00AE12A5">
            <w:pPr>
              <w:pStyle w:val="ListParagraph"/>
              <w:numPr>
                <w:ilvl w:val="0"/>
                <w:numId w:val="10"/>
              </w:numPr>
              <w:rPr>
                <w:sz w:val="22"/>
                <w:szCs w:val="22"/>
              </w:rPr>
            </w:pPr>
            <w:r w:rsidRPr="005A2EAB">
              <w:rPr>
                <w:sz w:val="22"/>
                <w:szCs w:val="22"/>
              </w:rPr>
              <w:t>Establishing and reinforcing routines, including through positive reinforcement, can help create an effective learning environment within the RE classroom and throughout the school.</w:t>
            </w:r>
          </w:p>
          <w:p w14:paraId="1CE90AFB" w14:textId="77777777" w:rsidR="00AE12A5" w:rsidRPr="005A2EAB" w:rsidRDefault="00AE12A5" w:rsidP="00AE12A5">
            <w:pPr>
              <w:pStyle w:val="ListParagraph"/>
              <w:numPr>
                <w:ilvl w:val="0"/>
                <w:numId w:val="10"/>
              </w:numPr>
              <w:rPr>
                <w:sz w:val="22"/>
                <w:szCs w:val="22"/>
              </w:rPr>
            </w:pPr>
            <w:r w:rsidRPr="005A2EAB">
              <w:rPr>
                <w:sz w:val="22"/>
                <w:szCs w:val="22"/>
              </w:rPr>
              <w:t>Seeking to understand pupils’ differences, including their different levels of prior knowledge and potential barriers to learning, is an essential part of RE teaching.</w:t>
            </w:r>
          </w:p>
          <w:p w14:paraId="3356F941" w14:textId="77777777" w:rsidR="00AE12A5" w:rsidRPr="005A2EAB" w:rsidRDefault="00AE12A5" w:rsidP="00AE12A5">
            <w:pPr>
              <w:pStyle w:val="ListParagraph"/>
              <w:numPr>
                <w:ilvl w:val="0"/>
                <w:numId w:val="10"/>
              </w:numPr>
              <w:rPr>
                <w:sz w:val="22"/>
                <w:szCs w:val="22"/>
              </w:rPr>
            </w:pPr>
            <w:r w:rsidRPr="005A2EAB">
              <w:rPr>
                <w:sz w:val="22"/>
                <w:szCs w:val="22"/>
              </w:rPr>
              <w:lastRenderedPageBreak/>
              <w:t>Adapting teaching in a responsive way, including by providing targeted support to pupils who are struggling, is likely to increase pupil success in RE.</w:t>
            </w:r>
          </w:p>
        </w:tc>
        <w:tc>
          <w:tcPr>
            <w:tcW w:w="1265" w:type="pct"/>
          </w:tcPr>
          <w:p w14:paraId="2AA503B0" w14:textId="77777777" w:rsidR="00AE12A5" w:rsidRPr="005A2EAB" w:rsidRDefault="00AE12A5" w:rsidP="00AE12A5">
            <w:pPr>
              <w:pStyle w:val="ListParagraph"/>
              <w:numPr>
                <w:ilvl w:val="0"/>
                <w:numId w:val="10"/>
              </w:numPr>
              <w:rPr>
                <w:sz w:val="22"/>
                <w:szCs w:val="22"/>
              </w:rPr>
            </w:pPr>
            <w:r w:rsidRPr="005A2EAB">
              <w:rPr>
                <w:sz w:val="22"/>
                <w:szCs w:val="22"/>
              </w:rPr>
              <w:lastRenderedPageBreak/>
              <w:t>Have the capacity to understand different pupil needs in the RE classroom.</w:t>
            </w:r>
          </w:p>
          <w:p w14:paraId="178B3EF2" w14:textId="77777777" w:rsidR="00AE12A5" w:rsidRPr="005A2EAB" w:rsidRDefault="00AE12A5" w:rsidP="00AE12A5">
            <w:pPr>
              <w:pStyle w:val="ListParagraph"/>
              <w:numPr>
                <w:ilvl w:val="0"/>
                <w:numId w:val="10"/>
              </w:numPr>
              <w:rPr>
                <w:sz w:val="22"/>
                <w:szCs w:val="22"/>
              </w:rPr>
            </w:pPr>
            <w:r w:rsidRPr="005A2EAB">
              <w:rPr>
                <w:sz w:val="22"/>
                <w:szCs w:val="22"/>
              </w:rPr>
              <w:t>Have the capacity to create a positive, predictable and safe environment for pupils both in the RE classroom and throughout the school.</w:t>
            </w:r>
          </w:p>
        </w:tc>
        <w:tc>
          <w:tcPr>
            <w:tcW w:w="956" w:type="pct"/>
          </w:tcPr>
          <w:p w14:paraId="53FA92BE" w14:textId="77777777" w:rsidR="00AE12A5" w:rsidRPr="005A2EAB" w:rsidRDefault="00AE12A5" w:rsidP="00AE12A5">
            <w:pPr>
              <w:pStyle w:val="ListParagraph"/>
              <w:rPr>
                <w:i/>
                <w:iCs/>
                <w:sz w:val="22"/>
                <w:szCs w:val="22"/>
              </w:rPr>
            </w:pPr>
            <w:r w:rsidRPr="005A2EAB">
              <w:rPr>
                <w:i/>
                <w:iCs/>
                <w:sz w:val="22"/>
                <w:szCs w:val="22"/>
              </w:rPr>
              <w:t>Is equity or equality more important in education?</w:t>
            </w:r>
          </w:p>
          <w:p w14:paraId="4EDC7224" w14:textId="77777777" w:rsidR="00AE12A5" w:rsidRPr="005A2EAB" w:rsidRDefault="00AE12A5" w:rsidP="00AE12A5">
            <w:pPr>
              <w:pStyle w:val="ListParagraph"/>
              <w:rPr>
                <w:i/>
                <w:iCs/>
                <w:sz w:val="22"/>
                <w:szCs w:val="22"/>
              </w:rPr>
            </w:pPr>
            <w:r w:rsidRPr="005A2EAB">
              <w:rPr>
                <w:i/>
                <w:iCs/>
                <w:sz w:val="22"/>
                <w:szCs w:val="22"/>
              </w:rPr>
              <w:t>How much freedom should students have to learn independently?</w:t>
            </w:r>
          </w:p>
          <w:p w14:paraId="7A13B73A" w14:textId="77777777" w:rsidR="00AE12A5" w:rsidRPr="005A2EAB" w:rsidRDefault="00AE12A5" w:rsidP="00AE12A5">
            <w:pPr>
              <w:pStyle w:val="ListParagraph"/>
              <w:rPr>
                <w:i/>
                <w:iCs/>
                <w:sz w:val="22"/>
                <w:szCs w:val="22"/>
              </w:rPr>
            </w:pPr>
            <w:r w:rsidRPr="005A2EAB">
              <w:rPr>
                <w:i/>
                <w:iCs/>
                <w:sz w:val="22"/>
                <w:szCs w:val="22"/>
              </w:rPr>
              <w:t xml:space="preserve">What role should </w:t>
            </w:r>
            <w:proofErr w:type="gramStart"/>
            <w:r w:rsidRPr="005A2EAB">
              <w:rPr>
                <w:i/>
                <w:iCs/>
                <w:sz w:val="22"/>
                <w:szCs w:val="22"/>
              </w:rPr>
              <w:t>an</w:t>
            </w:r>
            <w:proofErr w:type="gramEnd"/>
            <w:r w:rsidRPr="005A2EAB">
              <w:rPr>
                <w:i/>
                <w:iCs/>
                <w:sz w:val="22"/>
                <w:szCs w:val="22"/>
              </w:rPr>
              <w:t xml:space="preserve"> RE teacher have in creating a successful learning experience for all pupils?</w:t>
            </w:r>
          </w:p>
          <w:p w14:paraId="61691857" w14:textId="77777777" w:rsidR="00AE12A5" w:rsidRPr="005A2EAB" w:rsidRDefault="00AE12A5" w:rsidP="00AE12A5">
            <w:pPr>
              <w:pStyle w:val="ListParagraph"/>
              <w:rPr>
                <w:sz w:val="22"/>
                <w:szCs w:val="22"/>
              </w:rPr>
            </w:pPr>
          </w:p>
        </w:tc>
        <w:tc>
          <w:tcPr>
            <w:tcW w:w="369" w:type="pct"/>
          </w:tcPr>
          <w:p w14:paraId="17D7AD94" w14:textId="77777777" w:rsidR="00AE12A5" w:rsidRPr="005A2EAB" w:rsidRDefault="00AE12A5" w:rsidP="00C56B4C">
            <w:pPr>
              <w:pStyle w:val="ListParagraph"/>
              <w:ind w:left="73"/>
              <w:rPr>
                <w:sz w:val="22"/>
                <w:szCs w:val="22"/>
              </w:rPr>
            </w:pPr>
            <w:r w:rsidRPr="005A2EAB">
              <w:rPr>
                <w:sz w:val="22"/>
                <w:szCs w:val="22"/>
              </w:rPr>
              <w:lastRenderedPageBreak/>
              <w:t>MB1</w:t>
            </w:r>
          </w:p>
          <w:p w14:paraId="482AD6CA" w14:textId="77777777" w:rsidR="00AE12A5" w:rsidRPr="005A2EAB" w:rsidRDefault="00AE12A5" w:rsidP="00C56B4C">
            <w:pPr>
              <w:pStyle w:val="ListParagraph"/>
              <w:ind w:left="73"/>
              <w:rPr>
                <w:sz w:val="22"/>
                <w:szCs w:val="22"/>
              </w:rPr>
            </w:pPr>
            <w:r w:rsidRPr="005A2EAB">
              <w:rPr>
                <w:sz w:val="22"/>
                <w:szCs w:val="22"/>
              </w:rPr>
              <w:t>AT2</w:t>
            </w:r>
          </w:p>
          <w:p w14:paraId="2E7EDCEC" w14:textId="77777777" w:rsidR="00AE12A5" w:rsidRPr="005A2EAB" w:rsidRDefault="00AE12A5" w:rsidP="00C56B4C">
            <w:pPr>
              <w:pStyle w:val="ListParagraph"/>
              <w:ind w:left="73"/>
              <w:rPr>
                <w:sz w:val="22"/>
                <w:szCs w:val="22"/>
              </w:rPr>
            </w:pPr>
            <w:r w:rsidRPr="005A2EAB">
              <w:rPr>
                <w:sz w:val="22"/>
                <w:szCs w:val="22"/>
              </w:rPr>
              <w:t>AT3</w:t>
            </w:r>
          </w:p>
        </w:tc>
        <w:tc>
          <w:tcPr>
            <w:tcW w:w="498" w:type="pct"/>
          </w:tcPr>
          <w:p w14:paraId="53EE25E5" w14:textId="77777777" w:rsidR="00AE12A5" w:rsidRPr="005A2EAB" w:rsidRDefault="00AE12A5" w:rsidP="00C56B4C">
            <w:pPr>
              <w:pStyle w:val="ListParagraph"/>
              <w:ind w:left="173"/>
              <w:rPr>
                <w:sz w:val="22"/>
                <w:szCs w:val="22"/>
              </w:rPr>
            </w:pPr>
            <w:r w:rsidRPr="005A2EAB">
              <w:rPr>
                <w:sz w:val="22"/>
                <w:szCs w:val="22"/>
              </w:rPr>
              <w:t>WDS</w:t>
            </w:r>
          </w:p>
        </w:tc>
      </w:tr>
      <w:tr w:rsidR="00AE12A5" w:rsidRPr="005A2EAB" w14:paraId="383EF232" w14:textId="77777777" w:rsidTr="005A2EAB">
        <w:trPr>
          <w:trHeight w:val="417"/>
        </w:trPr>
        <w:tc>
          <w:tcPr>
            <w:tcW w:w="455" w:type="pct"/>
            <w:shd w:val="clear" w:color="auto" w:fill="D6E3BC" w:themeFill="accent3" w:themeFillTint="66"/>
          </w:tcPr>
          <w:p w14:paraId="5045D4E7" w14:textId="77777777" w:rsidR="00AE12A5" w:rsidRPr="005A2EAB" w:rsidRDefault="00AE12A5" w:rsidP="00C84163">
            <w:pPr>
              <w:pStyle w:val="ListParagraph"/>
              <w:ind w:left="171"/>
              <w:rPr>
                <w:sz w:val="22"/>
                <w:szCs w:val="22"/>
              </w:rPr>
            </w:pPr>
            <w:r w:rsidRPr="005A2EAB">
              <w:rPr>
                <w:sz w:val="22"/>
                <w:szCs w:val="22"/>
              </w:rPr>
              <w:t>CCF evidence base</w:t>
            </w:r>
          </w:p>
        </w:tc>
        <w:tc>
          <w:tcPr>
            <w:tcW w:w="4545" w:type="pct"/>
            <w:gridSpan w:val="5"/>
            <w:shd w:val="clear" w:color="auto" w:fill="D6E3BC" w:themeFill="accent3" w:themeFillTint="66"/>
          </w:tcPr>
          <w:p w14:paraId="22057BC2" w14:textId="77777777" w:rsidR="00AE12A5" w:rsidRPr="005A2EAB" w:rsidRDefault="00AE12A5" w:rsidP="00C56B4C">
            <w:pPr>
              <w:pStyle w:val="ListParagraph"/>
              <w:ind w:left="173"/>
              <w:rPr>
                <w:sz w:val="22"/>
                <w:szCs w:val="22"/>
              </w:rPr>
            </w:pPr>
            <w:r w:rsidRPr="005A2EAB">
              <w:rPr>
                <w:sz w:val="22"/>
                <w:szCs w:val="22"/>
              </w:rPr>
              <w:t xml:space="preserve">*Davis, P., Florian, L., </w:t>
            </w:r>
            <w:proofErr w:type="spellStart"/>
            <w:r w:rsidRPr="005A2EAB">
              <w:rPr>
                <w:sz w:val="22"/>
                <w:szCs w:val="22"/>
              </w:rPr>
              <w:t>Ainscow</w:t>
            </w:r>
            <w:proofErr w:type="spellEnd"/>
            <w:r w:rsidRPr="005A2EAB">
              <w:rPr>
                <w:sz w:val="22"/>
                <w:szCs w:val="22"/>
              </w:rPr>
              <w:t xml:space="preserve">, M., Dyson, A., Farrell, P., Hick, P., Rouse, M. (2004) Teaching Strategies and Approaches for Pupils with Special Educational Needs: A Scoping Study. Accessible from: http://dera.ioe.ac.uk/6059/1/RR516.pdf. </w:t>
            </w:r>
          </w:p>
          <w:p w14:paraId="47699326" w14:textId="77777777" w:rsidR="00AE12A5" w:rsidRPr="005A2EAB" w:rsidRDefault="00AE12A5" w:rsidP="00C56B4C">
            <w:pPr>
              <w:pStyle w:val="ListParagraph"/>
              <w:ind w:left="173"/>
              <w:rPr>
                <w:sz w:val="22"/>
                <w:szCs w:val="22"/>
              </w:rPr>
            </w:pPr>
          </w:p>
        </w:tc>
      </w:tr>
      <w:tr w:rsidR="005A2EAB" w:rsidRPr="005A2EAB" w14:paraId="41B24729" w14:textId="77777777" w:rsidTr="005A2EAB">
        <w:trPr>
          <w:trHeight w:val="417"/>
        </w:trPr>
        <w:tc>
          <w:tcPr>
            <w:tcW w:w="455" w:type="pct"/>
          </w:tcPr>
          <w:p w14:paraId="61DE3663" w14:textId="77777777" w:rsidR="00AE12A5" w:rsidRPr="005A2EAB" w:rsidRDefault="00AE12A5" w:rsidP="00C84163">
            <w:pPr>
              <w:pStyle w:val="ListParagraph"/>
              <w:ind w:left="171"/>
              <w:rPr>
                <w:sz w:val="22"/>
                <w:szCs w:val="22"/>
              </w:rPr>
            </w:pPr>
            <w:r w:rsidRPr="005A2EAB">
              <w:rPr>
                <w:sz w:val="22"/>
                <w:szCs w:val="22"/>
              </w:rPr>
              <w:t>3</w:t>
            </w:r>
          </w:p>
        </w:tc>
        <w:tc>
          <w:tcPr>
            <w:tcW w:w="1457" w:type="pct"/>
          </w:tcPr>
          <w:p w14:paraId="24D96615" w14:textId="77777777" w:rsidR="00AE12A5" w:rsidRPr="005A2EAB" w:rsidRDefault="00AE12A5" w:rsidP="00AE12A5">
            <w:pPr>
              <w:pStyle w:val="ListParagraph"/>
              <w:numPr>
                <w:ilvl w:val="0"/>
                <w:numId w:val="11"/>
              </w:numPr>
              <w:rPr>
                <w:sz w:val="22"/>
                <w:szCs w:val="22"/>
              </w:rPr>
            </w:pPr>
            <w:r w:rsidRPr="005A2EAB">
              <w:rPr>
                <w:sz w:val="22"/>
                <w:szCs w:val="22"/>
              </w:rPr>
              <w:t>Learning involves a lasting change in pupils’ capabilities or understanding.</w:t>
            </w:r>
          </w:p>
          <w:p w14:paraId="432DFF9B" w14:textId="26D00BD7" w:rsidR="00AE12A5" w:rsidRPr="005A2EAB" w:rsidRDefault="00AE12A5" w:rsidP="00AE12A5">
            <w:pPr>
              <w:pStyle w:val="ListParagraph"/>
              <w:numPr>
                <w:ilvl w:val="0"/>
                <w:numId w:val="11"/>
              </w:numPr>
              <w:rPr>
                <w:sz w:val="22"/>
                <w:szCs w:val="22"/>
              </w:rPr>
            </w:pPr>
            <w:r w:rsidRPr="005A2EAB">
              <w:rPr>
                <w:sz w:val="22"/>
                <w:szCs w:val="22"/>
              </w:rPr>
              <w:t>A school’s curriculum enables it to set out its vision for the knowledge, skills and values that its pupils will learn, encompassing the basic and national curriculum within a coherent wider vision for successful learning.</w:t>
            </w:r>
          </w:p>
          <w:p w14:paraId="56B3BE31" w14:textId="77777777" w:rsidR="00AE12A5" w:rsidRPr="005A2EAB" w:rsidRDefault="00AE12A5" w:rsidP="00AE12A5">
            <w:pPr>
              <w:pStyle w:val="ListParagraph"/>
              <w:numPr>
                <w:ilvl w:val="0"/>
                <w:numId w:val="11"/>
              </w:numPr>
              <w:rPr>
                <w:sz w:val="22"/>
                <w:szCs w:val="22"/>
              </w:rPr>
            </w:pPr>
            <w:r w:rsidRPr="005A2EAB">
              <w:rPr>
                <w:sz w:val="22"/>
                <w:szCs w:val="22"/>
              </w:rPr>
              <w:t>Reflective practice, supported by feedback from and observation of experienced colleagues, professional debate, and learning from educational research, is also likely to support improvement.</w:t>
            </w:r>
          </w:p>
        </w:tc>
        <w:tc>
          <w:tcPr>
            <w:tcW w:w="1265" w:type="pct"/>
          </w:tcPr>
          <w:p w14:paraId="48943252" w14:textId="77777777" w:rsidR="00AE12A5" w:rsidRPr="005A2EAB" w:rsidRDefault="00AE12A5" w:rsidP="00AE12A5">
            <w:pPr>
              <w:pStyle w:val="ListParagraph"/>
              <w:numPr>
                <w:ilvl w:val="0"/>
                <w:numId w:val="11"/>
              </w:numPr>
              <w:rPr>
                <w:sz w:val="22"/>
                <w:szCs w:val="22"/>
              </w:rPr>
            </w:pPr>
            <w:r w:rsidRPr="005A2EAB">
              <w:rPr>
                <w:sz w:val="22"/>
                <w:szCs w:val="22"/>
              </w:rPr>
              <w:t>Discuss the rationale for curriculum choices, the process for arriving at current curriculum choices and how the school’s RE curriculum materials inform lesson preparation.</w:t>
            </w:r>
          </w:p>
          <w:p w14:paraId="785B496E" w14:textId="77777777" w:rsidR="00AE12A5" w:rsidRPr="005A2EAB" w:rsidRDefault="00AE12A5" w:rsidP="00AE12A5">
            <w:pPr>
              <w:pStyle w:val="ListParagraph"/>
              <w:numPr>
                <w:ilvl w:val="0"/>
                <w:numId w:val="11"/>
              </w:numPr>
              <w:rPr>
                <w:sz w:val="22"/>
                <w:szCs w:val="22"/>
              </w:rPr>
            </w:pPr>
            <w:r w:rsidRPr="005A2EAB">
              <w:rPr>
                <w:sz w:val="22"/>
                <w:szCs w:val="22"/>
              </w:rPr>
              <w:t>Reflect on progress made, recognising strengths and weaknesses and identifying next steps for further improvement.</w:t>
            </w:r>
          </w:p>
          <w:p w14:paraId="611CF267" w14:textId="77777777" w:rsidR="00AE12A5" w:rsidRPr="005A2EAB" w:rsidRDefault="00AE12A5" w:rsidP="00AE12A5">
            <w:pPr>
              <w:pStyle w:val="ListParagraph"/>
              <w:numPr>
                <w:ilvl w:val="0"/>
                <w:numId w:val="11"/>
              </w:numPr>
              <w:rPr>
                <w:sz w:val="22"/>
                <w:szCs w:val="22"/>
              </w:rPr>
            </w:pPr>
            <w:r w:rsidRPr="005A2EAB">
              <w:rPr>
                <w:sz w:val="22"/>
                <w:szCs w:val="22"/>
              </w:rPr>
              <w:t>Engage critically with research and using evidence to critique practice and be aware of the current debates and national foci around mathematics as a subject.</w:t>
            </w:r>
          </w:p>
          <w:p w14:paraId="2E8C338F" w14:textId="77777777" w:rsidR="00AE12A5" w:rsidRPr="005A2EAB" w:rsidRDefault="00AE12A5" w:rsidP="00AE12A5">
            <w:pPr>
              <w:pStyle w:val="ListParagraph"/>
              <w:rPr>
                <w:sz w:val="22"/>
                <w:szCs w:val="22"/>
              </w:rPr>
            </w:pPr>
          </w:p>
        </w:tc>
        <w:tc>
          <w:tcPr>
            <w:tcW w:w="956" w:type="pct"/>
          </w:tcPr>
          <w:p w14:paraId="53A2BC21" w14:textId="77777777" w:rsidR="00AE12A5" w:rsidRPr="005A2EAB" w:rsidRDefault="00AE12A5" w:rsidP="00AE12A5">
            <w:pPr>
              <w:pStyle w:val="ListParagraph"/>
              <w:rPr>
                <w:i/>
                <w:iCs/>
                <w:sz w:val="22"/>
                <w:szCs w:val="22"/>
              </w:rPr>
            </w:pPr>
            <w:r w:rsidRPr="005A2EAB">
              <w:rPr>
                <w:i/>
                <w:iCs/>
                <w:sz w:val="22"/>
                <w:szCs w:val="22"/>
              </w:rPr>
              <w:lastRenderedPageBreak/>
              <w:t>What is a curriculum?</w:t>
            </w:r>
          </w:p>
          <w:p w14:paraId="25182D42" w14:textId="77777777" w:rsidR="00AE12A5" w:rsidRPr="005A2EAB" w:rsidRDefault="00AE12A5" w:rsidP="00AE12A5">
            <w:pPr>
              <w:pStyle w:val="ListParagraph"/>
              <w:rPr>
                <w:i/>
                <w:iCs/>
                <w:sz w:val="22"/>
                <w:szCs w:val="22"/>
              </w:rPr>
            </w:pPr>
          </w:p>
          <w:p w14:paraId="2B8D0CB4" w14:textId="77777777" w:rsidR="00AE12A5" w:rsidRPr="005A2EAB" w:rsidRDefault="00AE12A5" w:rsidP="00AE12A5">
            <w:pPr>
              <w:pStyle w:val="ListParagraph"/>
              <w:rPr>
                <w:i/>
                <w:iCs/>
                <w:sz w:val="22"/>
                <w:szCs w:val="22"/>
              </w:rPr>
            </w:pPr>
            <w:r w:rsidRPr="005A2EAB">
              <w:rPr>
                <w:i/>
                <w:iCs/>
                <w:sz w:val="22"/>
                <w:szCs w:val="22"/>
              </w:rPr>
              <w:t>Why do we need a curriculum?</w:t>
            </w:r>
          </w:p>
          <w:p w14:paraId="5D2D130E" w14:textId="77777777" w:rsidR="00AE12A5" w:rsidRPr="005A2EAB" w:rsidRDefault="00AE12A5" w:rsidP="00AE12A5">
            <w:pPr>
              <w:pStyle w:val="ListParagraph"/>
              <w:rPr>
                <w:i/>
                <w:iCs/>
                <w:sz w:val="22"/>
                <w:szCs w:val="22"/>
              </w:rPr>
            </w:pPr>
          </w:p>
          <w:p w14:paraId="2540ECBC" w14:textId="77777777" w:rsidR="00AE12A5" w:rsidRPr="005A2EAB" w:rsidRDefault="00AE12A5" w:rsidP="00AE12A5">
            <w:pPr>
              <w:pStyle w:val="ListParagraph"/>
              <w:rPr>
                <w:i/>
                <w:iCs/>
                <w:sz w:val="22"/>
                <w:szCs w:val="22"/>
              </w:rPr>
            </w:pPr>
            <w:r w:rsidRPr="005A2EAB">
              <w:rPr>
                <w:i/>
                <w:iCs/>
                <w:sz w:val="22"/>
                <w:szCs w:val="22"/>
              </w:rPr>
              <w:t>What are the difficulties to overcome in becoming a reflective students and practitioner and RE expert why is it important to do so?</w:t>
            </w:r>
          </w:p>
          <w:p w14:paraId="46C6AA4F" w14:textId="77777777" w:rsidR="00AE12A5" w:rsidRPr="005A2EAB" w:rsidRDefault="00AE12A5" w:rsidP="00AE12A5">
            <w:pPr>
              <w:pStyle w:val="ListParagraph"/>
              <w:rPr>
                <w:i/>
                <w:iCs/>
                <w:sz w:val="22"/>
                <w:szCs w:val="22"/>
              </w:rPr>
            </w:pPr>
          </w:p>
        </w:tc>
        <w:tc>
          <w:tcPr>
            <w:tcW w:w="369" w:type="pct"/>
          </w:tcPr>
          <w:p w14:paraId="4E807383" w14:textId="77777777" w:rsidR="00AE12A5" w:rsidRPr="005A2EAB" w:rsidRDefault="00AE12A5" w:rsidP="00C56B4C">
            <w:pPr>
              <w:pStyle w:val="ListParagraph"/>
              <w:ind w:left="73"/>
              <w:rPr>
                <w:sz w:val="22"/>
                <w:szCs w:val="22"/>
              </w:rPr>
            </w:pPr>
            <w:r w:rsidRPr="005A2EAB">
              <w:rPr>
                <w:sz w:val="22"/>
                <w:szCs w:val="22"/>
              </w:rPr>
              <w:t>HPL1</w:t>
            </w:r>
          </w:p>
          <w:p w14:paraId="30DC4820" w14:textId="77777777" w:rsidR="00AE12A5" w:rsidRPr="005A2EAB" w:rsidRDefault="00AE12A5" w:rsidP="00C56B4C">
            <w:pPr>
              <w:pStyle w:val="ListParagraph"/>
              <w:ind w:left="73"/>
              <w:rPr>
                <w:sz w:val="22"/>
                <w:szCs w:val="22"/>
              </w:rPr>
            </w:pPr>
            <w:r w:rsidRPr="005A2EAB">
              <w:rPr>
                <w:sz w:val="22"/>
                <w:szCs w:val="22"/>
              </w:rPr>
              <w:t>SC1</w:t>
            </w:r>
          </w:p>
          <w:p w14:paraId="0DC7BDCF" w14:textId="77777777" w:rsidR="00AE12A5" w:rsidRPr="005A2EAB" w:rsidRDefault="00AE12A5" w:rsidP="00C56B4C">
            <w:pPr>
              <w:pStyle w:val="ListParagraph"/>
              <w:ind w:left="73"/>
              <w:rPr>
                <w:sz w:val="22"/>
                <w:szCs w:val="22"/>
              </w:rPr>
            </w:pPr>
            <w:r w:rsidRPr="005A2EAB">
              <w:rPr>
                <w:sz w:val="22"/>
                <w:szCs w:val="22"/>
              </w:rPr>
              <w:t>PB2</w:t>
            </w:r>
          </w:p>
        </w:tc>
        <w:tc>
          <w:tcPr>
            <w:tcW w:w="498" w:type="pct"/>
          </w:tcPr>
          <w:p w14:paraId="42C95AEE" w14:textId="77777777" w:rsidR="00AE12A5" w:rsidRPr="005A2EAB" w:rsidRDefault="00AE12A5" w:rsidP="00C56B4C">
            <w:pPr>
              <w:pStyle w:val="ListParagraph"/>
              <w:ind w:left="173"/>
              <w:rPr>
                <w:sz w:val="22"/>
                <w:szCs w:val="22"/>
              </w:rPr>
            </w:pPr>
            <w:r w:rsidRPr="005A2EAB">
              <w:rPr>
                <w:sz w:val="22"/>
                <w:szCs w:val="22"/>
              </w:rPr>
              <w:t>WDS</w:t>
            </w:r>
          </w:p>
        </w:tc>
      </w:tr>
      <w:tr w:rsidR="00AE12A5" w:rsidRPr="005A2EAB" w14:paraId="1C9DF0E1" w14:textId="77777777" w:rsidTr="005A2EAB">
        <w:trPr>
          <w:trHeight w:val="417"/>
        </w:trPr>
        <w:tc>
          <w:tcPr>
            <w:tcW w:w="455" w:type="pct"/>
            <w:shd w:val="clear" w:color="auto" w:fill="D6E3BC" w:themeFill="accent3" w:themeFillTint="66"/>
          </w:tcPr>
          <w:p w14:paraId="6F60BC8B" w14:textId="77777777" w:rsidR="00AE12A5" w:rsidRPr="005A2EAB" w:rsidRDefault="00AE12A5" w:rsidP="00C84163">
            <w:pPr>
              <w:pStyle w:val="ListParagraph"/>
              <w:ind w:left="171"/>
              <w:rPr>
                <w:sz w:val="22"/>
                <w:szCs w:val="22"/>
              </w:rPr>
            </w:pPr>
            <w:r w:rsidRPr="005A2EAB">
              <w:rPr>
                <w:sz w:val="22"/>
                <w:szCs w:val="22"/>
              </w:rPr>
              <w:t>CCF evidence base</w:t>
            </w:r>
          </w:p>
        </w:tc>
        <w:tc>
          <w:tcPr>
            <w:tcW w:w="4545" w:type="pct"/>
            <w:gridSpan w:val="5"/>
            <w:shd w:val="clear" w:color="auto" w:fill="D6E3BC" w:themeFill="accent3" w:themeFillTint="66"/>
          </w:tcPr>
          <w:p w14:paraId="6D2E19BA" w14:textId="77777777" w:rsidR="00AE12A5" w:rsidRPr="005A2EAB" w:rsidRDefault="00AE12A5" w:rsidP="00C56B4C">
            <w:pPr>
              <w:pStyle w:val="ListParagraph"/>
              <w:ind w:left="173"/>
              <w:rPr>
                <w:sz w:val="22"/>
                <w:szCs w:val="22"/>
              </w:rPr>
            </w:pPr>
            <w:r w:rsidRPr="005A2EAB">
              <w:rPr>
                <w:sz w:val="22"/>
                <w:szCs w:val="22"/>
              </w:rPr>
              <w:t xml:space="preserve">Fordham / </w:t>
            </w:r>
            <w:proofErr w:type="spellStart"/>
            <w:r w:rsidRPr="005A2EAB">
              <w:rPr>
                <w:sz w:val="22"/>
                <w:szCs w:val="22"/>
              </w:rPr>
              <w:t>Counsell</w:t>
            </w:r>
            <w:proofErr w:type="spellEnd"/>
            <w:r w:rsidRPr="005A2EAB">
              <w:rPr>
                <w:sz w:val="22"/>
                <w:szCs w:val="22"/>
              </w:rPr>
              <w:t xml:space="preserve"> curriculum as progress model. Narrative. Not in CCF EB</w:t>
            </w:r>
          </w:p>
        </w:tc>
      </w:tr>
      <w:tr w:rsidR="005A2EAB" w:rsidRPr="005A2EAB" w14:paraId="7A0EDBC1" w14:textId="77777777" w:rsidTr="005A2EAB">
        <w:trPr>
          <w:trHeight w:val="417"/>
        </w:trPr>
        <w:tc>
          <w:tcPr>
            <w:tcW w:w="455" w:type="pct"/>
          </w:tcPr>
          <w:p w14:paraId="722EA866" w14:textId="77777777" w:rsidR="00AE12A5" w:rsidRPr="005A2EAB" w:rsidRDefault="00AE12A5" w:rsidP="00C84163">
            <w:pPr>
              <w:pStyle w:val="ListParagraph"/>
              <w:ind w:left="171"/>
              <w:rPr>
                <w:sz w:val="22"/>
                <w:szCs w:val="22"/>
              </w:rPr>
            </w:pPr>
            <w:r w:rsidRPr="005A2EAB">
              <w:rPr>
                <w:sz w:val="22"/>
                <w:szCs w:val="22"/>
              </w:rPr>
              <w:t>4</w:t>
            </w:r>
          </w:p>
        </w:tc>
        <w:tc>
          <w:tcPr>
            <w:tcW w:w="1457" w:type="pct"/>
          </w:tcPr>
          <w:p w14:paraId="02FF47E5" w14:textId="77777777" w:rsidR="00AE12A5" w:rsidRPr="005A2EAB" w:rsidRDefault="00AE12A5" w:rsidP="00AE12A5">
            <w:pPr>
              <w:pStyle w:val="ListParagraph"/>
              <w:numPr>
                <w:ilvl w:val="0"/>
                <w:numId w:val="12"/>
              </w:numPr>
              <w:rPr>
                <w:sz w:val="22"/>
                <w:szCs w:val="22"/>
              </w:rPr>
            </w:pPr>
            <w:r w:rsidRPr="005A2EAB">
              <w:rPr>
                <w:sz w:val="22"/>
                <w:szCs w:val="22"/>
              </w:rPr>
              <w:t>Secure subject knowledge helps teachers to motivate pupils and teach effective RE.</w:t>
            </w:r>
          </w:p>
          <w:p w14:paraId="1675D2F8" w14:textId="77777777" w:rsidR="00AE12A5" w:rsidRPr="005A2EAB" w:rsidRDefault="00AE12A5" w:rsidP="00AE12A5">
            <w:pPr>
              <w:pStyle w:val="ListParagraph"/>
              <w:numPr>
                <w:ilvl w:val="0"/>
                <w:numId w:val="12"/>
              </w:numPr>
              <w:rPr>
                <w:sz w:val="22"/>
                <w:szCs w:val="22"/>
              </w:rPr>
            </w:pPr>
            <w:r w:rsidRPr="005A2EAB">
              <w:rPr>
                <w:sz w:val="22"/>
                <w:szCs w:val="22"/>
              </w:rPr>
              <w:t>RE is a statutory part of the basic curriculum in all maintained schools for all pupils.</w:t>
            </w:r>
          </w:p>
        </w:tc>
        <w:tc>
          <w:tcPr>
            <w:tcW w:w="1265" w:type="pct"/>
          </w:tcPr>
          <w:p w14:paraId="412B1F1B" w14:textId="77777777" w:rsidR="00AE12A5" w:rsidRPr="005A2EAB" w:rsidRDefault="00AE12A5" w:rsidP="00AE12A5">
            <w:pPr>
              <w:pStyle w:val="ListParagraph"/>
              <w:numPr>
                <w:ilvl w:val="0"/>
                <w:numId w:val="12"/>
              </w:numPr>
              <w:rPr>
                <w:sz w:val="22"/>
                <w:szCs w:val="22"/>
              </w:rPr>
            </w:pPr>
            <w:r w:rsidRPr="005A2EAB">
              <w:rPr>
                <w:sz w:val="22"/>
                <w:szCs w:val="22"/>
              </w:rPr>
              <w:t>Identify gaps in their own subject knowledge across the six major world faiths and non-religious worldviews and plan to rectify these.</w:t>
            </w:r>
          </w:p>
          <w:p w14:paraId="2E552354" w14:textId="77777777" w:rsidR="00AE12A5" w:rsidRPr="005A2EAB" w:rsidRDefault="00AE12A5" w:rsidP="00AE12A5">
            <w:pPr>
              <w:pStyle w:val="ListParagraph"/>
              <w:numPr>
                <w:ilvl w:val="0"/>
                <w:numId w:val="12"/>
              </w:numPr>
              <w:rPr>
                <w:sz w:val="22"/>
                <w:szCs w:val="22"/>
              </w:rPr>
            </w:pPr>
            <w:r w:rsidRPr="005A2EAB">
              <w:rPr>
                <w:sz w:val="22"/>
                <w:szCs w:val="22"/>
              </w:rPr>
              <w:t>Use the library to develop wider reading strategies to develop their knowledge of religion, religions and worldviews.</w:t>
            </w:r>
          </w:p>
          <w:p w14:paraId="13392329" w14:textId="77777777" w:rsidR="00AE12A5" w:rsidRPr="005A2EAB" w:rsidRDefault="00AE12A5" w:rsidP="00AE12A5">
            <w:pPr>
              <w:pStyle w:val="ListParagraph"/>
              <w:numPr>
                <w:ilvl w:val="0"/>
                <w:numId w:val="12"/>
              </w:numPr>
              <w:rPr>
                <w:sz w:val="22"/>
                <w:szCs w:val="22"/>
              </w:rPr>
            </w:pPr>
            <w:r w:rsidRPr="005A2EAB">
              <w:rPr>
                <w:sz w:val="22"/>
                <w:szCs w:val="22"/>
              </w:rPr>
              <w:t>Evaluate strengths and weaknesses of different agreed syllabi.</w:t>
            </w:r>
          </w:p>
          <w:p w14:paraId="1206A6FA" w14:textId="77777777" w:rsidR="00AE12A5" w:rsidRPr="005A2EAB" w:rsidRDefault="00AE12A5" w:rsidP="00AE12A5">
            <w:pPr>
              <w:pStyle w:val="ListParagraph"/>
              <w:rPr>
                <w:sz w:val="22"/>
                <w:szCs w:val="22"/>
              </w:rPr>
            </w:pPr>
          </w:p>
        </w:tc>
        <w:tc>
          <w:tcPr>
            <w:tcW w:w="956" w:type="pct"/>
          </w:tcPr>
          <w:p w14:paraId="24407873" w14:textId="77777777" w:rsidR="00AE12A5" w:rsidRPr="005A2EAB" w:rsidRDefault="00AE12A5" w:rsidP="00AE12A5">
            <w:pPr>
              <w:pStyle w:val="ListParagraph"/>
              <w:rPr>
                <w:i/>
                <w:iCs/>
                <w:sz w:val="22"/>
                <w:szCs w:val="22"/>
              </w:rPr>
            </w:pPr>
            <w:r w:rsidRPr="005A2EAB">
              <w:rPr>
                <w:i/>
                <w:iCs/>
                <w:sz w:val="22"/>
                <w:szCs w:val="22"/>
              </w:rPr>
              <w:t>How can you ensure that your reading is purposeful and effective?</w:t>
            </w:r>
          </w:p>
          <w:p w14:paraId="58598D05" w14:textId="77777777" w:rsidR="00AE12A5" w:rsidRPr="005A2EAB" w:rsidRDefault="00AE12A5" w:rsidP="00AE12A5">
            <w:pPr>
              <w:pStyle w:val="ListParagraph"/>
              <w:rPr>
                <w:i/>
                <w:iCs/>
                <w:sz w:val="22"/>
                <w:szCs w:val="22"/>
              </w:rPr>
            </w:pPr>
            <w:r w:rsidRPr="005A2EAB">
              <w:rPr>
                <w:i/>
                <w:iCs/>
                <w:sz w:val="22"/>
                <w:szCs w:val="22"/>
              </w:rPr>
              <w:t>What is the place of R.E within the school curriculum?</w:t>
            </w:r>
          </w:p>
          <w:p w14:paraId="7E83F053" w14:textId="77777777" w:rsidR="00AE12A5" w:rsidRPr="005A2EAB" w:rsidRDefault="00AE12A5" w:rsidP="00AE12A5">
            <w:pPr>
              <w:pStyle w:val="ListParagraph"/>
              <w:rPr>
                <w:i/>
                <w:iCs/>
                <w:sz w:val="22"/>
                <w:szCs w:val="22"/>
              </w:rPr>
            </w:pPr>
            <w:r w:rsidRPr="005A2EAB">
              <w:rPr>
                <w:i/>
                <w:iCs/>
                <w:sz w:val="22"/>
                <w:szCs w:val="22"/>
              </w:rPr>
              <w:t>What are locally agreed syllabuses?</w:t>
            </w:r>
          </w:p>
          <w:p w14:paraId="26A7957E" w14:textId="77777777" w:rsidR="00AE12A5" w:rsidRPr="005A2EAB" w:rsidRDefault="00AE12A5" w:rsidP="00AE12A5">
            <w:pPr>
              <w:pStyle w:val="ListParagraph"/>
              <w:rPr>
                <w:i/>
                <w:iCs/>
                <w:sz w:val="22"/>
                <w:szCs w:val="22"/>
              </w:rPr>
            </w:pPr>
          </w:p>
        </w:tc>
        <w:tc>
          <w:tcPr>
            <w:tcW w:w="369" w:type="pct"/>
          </w:tcPr>
          <w:p w14:paraId="061EC7A3" w14:textId="77777777" w:rsidR="00AE12A5" w:rsidRPr="005A2EAB" w:rsidRDefault="00AE12A5" w:rsidP="00C56B4C">
            <w:pPr>
              <w:pStyle w:val="ListParagraph"/>
              <w:ind w:left="73"/>
              <w:rPr>
                <w:sz w:val="22"/>
                <w:szCs w:val="22"/>
              </w:rPr>
            </w:pPr>
            <w:r w:rsidRPr="005A2EAB">
              <w:rPr>
                <w:sz w:val="22"/>
                <w:szCs w:val="22"/>
              </w:rPr>
              <w:t>SC2</w:t>
            </w:r>
          </w:p>
        </w:tc>
        <w:tc>
          <w:tcPr>
            <w:tcW w:w="498" w:type="pct"/>
          </w:tcPr>
          <w:p w14:paraId="65DD68EB" w14:textId="77777777" w:rsidR="00AE12A5" w:rsidRPr="005A2EAB" w:rsidRDefault="00AE12A5" w:rsidP="00C56B4C">
            <w:pPr>
              <w:pStyle w:val="ListParagraph"/>
              <w:ind w:left="173"/>
              <w:rPr>
                <w:sz w:val="22"/>
                <w:szCs w:val="22"/>
              </w:rPr>
            </w:pPr>
            <w:r w:rsidRPr="005A2EAB">
              <w:rPr>
                <w:sz w:val="22"/>
                <w:szCs w:val="22"/>
              </w:rPr>
              <w:t>WDS</w:t>
            </w:r>
          </w:p>
        </w:tc>
      </w:tr>
      <w:tr w:rsidR="00AE12A5" w:rsidRPr="005A2EAB" w14:paraId="72F4F854" w14:textId="77777777" w:rsidTr="005A2EAB">
        <w:trPr>
          <w:trHeight w:val="417"/>
        </w:trPr>
        <w:tc>
          <w:tcPr>
            <w:tcW w:w="455" w:type="pct"/>
            <w:shd w:val="clear" w:color="auto" w:fill="D6E3BC" w:themeFill="accent3" w:themeFillTint="66"/>
          </w:tcPr>
          <w:p w14:paraId="271179E5" w14:textId="77777777" w:rsidR="00AE12A5" w:rsidRPr="005A2EAB" w:rsidRDefault="00AE12A5" w:rsidP="00C84163">
            <w:pPr>
              <w:pStyle w:val="ListParagraph"/>
              <w:ind w:left="171"/>
              <w:rPr>
                <w:sz w:val="22"/>
                <w:szCs w:val="22"/>
              </w:rPr>
            </w:pPr>
            <w:r w:rsidRPr="005A2EAB">
              <w:rPr>
                <w:sz w:val="22"/>
                <w:szCs w:val="22"/>
              </w:rPr>
              <w:t>CCF evidence base</w:t>
            </w:r>
          </w:p>
        </w:tc>
        <w:tc>
          <w:tcPr>
            <w:tcW w:w="4545" w:type="pct"/>
            <w:gridSpan w:val="5"/>
            <w:shd w:val="clear" w:color="auto" w:fill="D6E3BC" w:themeFill="accent3" w:themeFillTint="66"/>
          </w:tcPr>
          <w:p w14:paraId="647E068E" w14:textId="77777777" w:rsidR="00AE12A5" w:rsidRPr="005A2EAB" w:rsidRDefault="00AE12A5" w:rsidP="00C56B4C">
            <w:pPr>
              <w:pStyle w:val="ListParagraph"/>
              <w:ind w:left="173"/>
              <w:rPr>
                <w:sz w:val="22"/>
                <w:szCs w:val="22"/>
              </w:rPr>
            </w:pPr>
            <w:r w:rsidRPr="005A2EAB">
              <w:rPr>
                <w:sz w:val="22"/>
                <w:szCs w:val="22"/>
              </w:rPr>
              <w:t xml:space="preserve">Ball, D. L., Thames, M. H., &amp; Phelps, G. (2008) Content knowledge for teachers: What makes it special? </w:t>
            </w:r>
            <w:r w:rsidRPr="005A2EAB">
              <w:rPr>
                <w:i/>
                <w:iCs/>
                <w:sz w:val="22"/>
                <w:szCs w:val="22"/>
              </w:rPr>
              <w:t xml:space="preserve">Journal of Teacher Education, </w:t>
            </w:r>
            <w:r w:rsidRPr="005A2EAB">
              <w:rPr>
                <w:sz w:val="22"/>
                <w:szCs w:val="22"/>
              </w:rPr>
              <w:t xml:space="preserve">2008 59: 389 DOI: 10.1177/0022487108324554 [Online] Accessible from: https://www.math.ksu.edu/~bennett/onlinehw/qcenter/ballmkt.pdf. </w:t>
            </w:r>
          </w:p>
          <w:p w14:paraId="51CE508C" w14:textId="77777777" w:rsidR="00AE12A5" w:rsidRPr="005A2EAB" w:rsidRDefault="00AE12A5" w:rsidP="00C56B4C">
            <w:pPr>
              <w:pStyle w:val="ListParagraph"/>
              <w:ind w:left="173"/>
              <w:rPr>
                <w:sz w:val="22"/>
                <w:szCs w:val="22"/>
              </w:rPr>
            </w:pPr>
          </w:p>
        </w:tc>
      </w:tr>
      <w:tr w:rsidR="005A2EAB" w:rsidRPr="005A2EAB" w14:paraId="0038FC89" w14:textId="77777777" w:rsidTr="005A2EAB">
        <w:trPr>
          <w:trHeight w:val="417"/>
        </w:trPr>
        <w:tc>
          <w:tcPr>
            <w:tcW w:w="455" w:type="pct"/>
          </w:tcPr>
          <w:p w14:paraId="3AE796D1" w14:textId="77777777" w:rsidR="00AE12A5" w:rsidRPr="005A2EAB" w:rsidRDefault="00AE12A5" w:rsidP="00C84163">
            <w:pPr>
              <w:pStyle w:val="ListParagraph"/>
              <w:ind w:left="171"/>
              <w:rPr>
                <w:sz w:val="22"/>
                <w:szCs w:val="22"/>
              </w:rPr>
            </w:pPr>
            <w:r w:rsidRPr="005A2EAB">
              <w:rPr>
                <w:sz w:val="22"/>
                <w:szCs w:val="22"/>
              </w:rPr>
              <w:t>5</w:t>
            </w:r>
          </w:p>
        </w:tc>
        <w:tc>
          <w:tcPr>
            <w:tcW w:w="1457" w:type="pct"/>
          </w:tcPr>
          <w:p w14:paraId="6191A3C5" w14:textId="77777777" w:rsidR="00AE12A5" w:rsidRPr="005A2EAB" w:rsidRDefault="00AE12A5" w:rsidP="00AE12A5">
            <w:pPr>
              <w:pStyle w:val="ListParagraph"/>
              <w:numPr>
                <w:ilvl w:val="0"/>
                <w:numId w:val="13"/>
              </w:numPr>
              <w:rPr>
                <w:sz w:val="22"/>
                <w:szCs w:val="22"/>
              </w:rPr>
            </w:pPr>
            <w:r w:rsidRPr="005A2EAB">
              <w:rPr>
                <w:sz w:val="22"/>
                <w:szCs w:val="22"/>
              </w:rPr>
              <w:t xml:space="preserve">Ensuring pupils master foundational concepts and knowledge before moving on is likely to build pupils’ </w:t>
            </w:r>
            <w:r w:rsidRPr="005A2EAB">
              <w:rPr>
                <w:sz w:val="22"/>
                <w:szCs w:val="22"/>
              </w:rPr>
              <w:lastRenderedPageBreak/>
              <w:t>confidence and help them succeed in RE.</w:t>
            </w:r>
          </w:p>
          <w:p w14:paraId="2B44A039" w14:textId="77777777" w:rsidR="00AE12A5" w:rsidRPr="005A2EAB" w:rsidRDefault="00AE12A5" w:rsidP="00AE12A5">
            <w:pPr>
              <w:pStyle w:val="ListParagraph"/>
              <w:numPr>
                <w:ilvl w:val="0"/>
                <w:numId w:val="13"/>
              </w:numPr>
              <w:rPr>
                <w:sz w:val="22"/>
                <w:szCs w:val="22"/>
              </w:rPr>
            </w:pPr>
            <w:r w:rsidRPr="005A2EAB">
              <w:rPr>
                <w:sz w:val="22"/>
                <w:szCs w:val="22"/>
              </w:rPr>
              <w:t>Explicitly teaching pupils the knowledge and skills they need to succeed within RE is beneficial.</w:t>
            </w:r>
          </w:p>
          <w:p w14:paraId="02C37484" w14:textId="77777777" w:rsidR="00AE12A5" w:rsidRPr="005A2EAB" w:rsidRDefault="00AE12A5" w:rsidP="00AE12A5">
            <w:pPr>
              <w:pStyle w:val="ListParagraph"/>
              <w:numPr>
                <w:ilvl w:val="0"/>
                <w:numId w:val="13"/>
              </w:numPr>
              <w:rPr>
                <w:sz w:val="22"/>
                <w:szCs w:val="22"/>
              </w:rPr>
            </w:pPr>
            <w:r w:rsidRPr="005A2EAB">
              <w:rPr>
                <w:sz w:val="22"/>
                <w:szCs w:val="22"/>
              </w:rPr>
              <w:t xml:space="preserve">Outstanding subject knowledge and awareness of the different pedagogical approaches are essential to teaching RE.  </w:t>
            </w:r>
          </w:p>
        </w:tc>
        <w:tc>
          <w:tcPr>
            <w:tcW w:w="1265" w:type="pct"/>
          </w:tcPr>
          <w:p w14:paraId="1F599C36" w14:textId="77777777" w:rsidR="00AE12A5" w:rsidRPr="005A2EAB" w:rsidRDefault="00AE12A5" w:rsidP="00AE12A5">
            <w:pPr>
              <w:pStyle w:val="ListParagraph"/>
              <w:numPr>
                <w:ilvl w:val="0"/>
                <w:numId w:val="13"/>
              </w:numPr>
              <w:rPr>
                <w:sz w:val="22"/>
                <w:szCs w:val="22"/>
              </w:rPr>
            </w:pPr>
            <w:r w:rsidRPr="005A2EAB">
              <w:rPr>
                <w:sz w:val="22"/>
                <w:szCs w:val="22"/>
              </w:rPr>
              <w:lastRenderedPageBreak/>
              <w:t>Provide opportunity for all pupils to learn and master essential concepts, knowledge, skills and principles of RE.</w:t>
            </w:r>
          </w:p>
          <w:p w14:paraId="4BCA7632" w14:textId="77777777" w:rsidR="00AE12A5" w:rsidRPr="005A2EAB" w:rsidRDefault="00AE12A5" w:rsidP="00AE12A5">
            <w:pPr>
              <w:pStyle w:val="ListParagraph"/>
              <w:numPr>
                <w:ilvl w:val="0"/>
                <w:numId w:val="13"/>
              </w:numPr>
              <w:rPr>
                <w:sz w:val="22"/>
                <w:szCs w:val="22"/>
              </w:rPr>
            </w:pPr>
            <w:r w:rsidRPr="005A2EAB">
              <w:rPr>
                <w:sz w:val="22"/>
                <w:szCs w:val="22"/>
              </w:rPr>
              <w:lastRenderedPageBreak/>
              <w:t xml:space="preserve">Begin to develop their own academic writing style so that they can communicate </w:t>
            </w:r>
            <w:proofErr w:type="gramStart"/>
            <w:r w:rsidRPr="005A2EAB">
              <w:rPr>
                <w:sz w:val="22"/>
                <w:szCs w:val="22"/>
              </w:rPr>
              <w:t>clearly .</w:t>
            </w:r>
            <w:proofErr w:type="gramEnd"/>
          </w:p>
          <w:p w14:paraId="31253DF2" w14:textId="77777777" w:rsidR="00AE12A5" w:rsidRPr="005A2EAB" w:rsidRDefault="00AE12A5" w:rsidP="00AE12A5">
            <w:pPr>
              <w:pStyle w:val="ListParagraph"/>
              <w:rPr>
                <w:sz w:val="22"/>
                <w:szCs w:val="22"/>
              </w:rPr>
            </w:pPr>
          </w:p>
        </w:tc>
        <w:tc>
          <w:tcPr>
            <w:tcW w:w="956" w:type="pct"/>
          </w:tcPr>
          <w:p w14:paraId="7CC64853" w14:textId="77777777" w:rsidR="00AE12A5" w:rsidRPr="005A2EAB" w:rsidRDefault="00AE12A5" w:rsidP="00AE12A5">
            <w:pPr>
              <w:pStyle w:val="ListParagraph"/>
              <w:rPr>
                <w:i/>
                <w:iCs/>
                <w:sz w:val="22"/>
                <w:szCs w:val="22"/>
              </w:rPr>
            </w:pPr>
            <w:r w:rsidRPr="005A2EAB">
              <w:rPr>
                <w:i/>
                <w:iCs/>
                <w:sz w:val="22"/>
                <w:szCs w:val="22"/>
              </w:rPr>
              <w:lastRenderedPageBreak/>
              <w:t>What are foundational concepts in RE?</w:t>
            </w:r>
          </w:p>
          <w:p w14:paraId="5DD18911" w14:textId="77777777" w:rsidR="00AE12A5" w:rsidRPr="005A2EAB" w:rsidRDefault="00AE12A5" w:rsidP="00AE12A5">
            <w:pPr>
              <w:pStyle w:val="ListParagraph"/>
              <w:rPr>
                <w:i/>
                <w:iCs/>
                <w:sz w:val="22"/>
                <w:szCs w:val="22"/>
              </w:rPr>
            </w:pPr>
            <w:r w:rsidRPr="005A2EAB">
              <w:rPr>
                <w:i/>
                <w:iCs/>
                <w:sz w:val="22"/>
                <w:szCs w:val="22"/>
              </w:rPr>
              <w:lastRenderedPageBreak/>
              <w:t>What is the key to successful learning in RE?</w:t>
            </w:r>
          </w:p>
          <w:p w14:paraId="4A844730" w14:textId="77777777" w:rsidR="00AE12A5" w:rsidRPr="005A2EAB" w:rsidRDefault="00AE12A5" w:rsidP="00AE12A5">
            <w:pPr>
              <w:pStyle w:val="ListParagraph"/>
              <w:rPr>
                <w:i/>
                <w:iCs/>
                <w:sz w:val="22"/>
                <w:szCs w:val="22"/>
              </w:rPr>
            </w:pPr>
          </w:p>
          <w:p w14:paraId="4FABD97F" w14:textId="77777777" w:rsidR="00AE12A5" w:rsidRPr="005A2EAB" w:rsidRDefault="00AE12A5" w:rsidP="00AE12A5">
            <w:pPr>
              <w:pStyle w:val="ListParagraph"/>
              <w:rPr>
                <w:i/>
                <w:iCs/>
                <w:sz w:val="22"/>
                <w:szCs w:val="22"/>
              </w:rPr>
            </w:pPr>
          </w:p>
        </w:tc>
        <w:tc>
          <w:tcPr>
            <w:tcW w:w="369" w:type="pct"/>
          </w:tcPr>
          <w:p w14:paraId="0EC3CDE8" w14:textId="77777777" w:rsidR="00AE12A5" w:rsidRPr="005A2EAB" w:rsidRDefault="00AE12A5" w:rsidP="00C56B4C">
            <w:pPr>
              <w:pStyle w:val="ListParagraph"/>
              <w:ind w:left="73"/>
              <w:rPr>
                <w:sz w:val="22"/>
                <w:szCs w:val="22"/>
              </w:rPr>
            </w:pPr>
            <w:r w:rsidRPr="005A2EAB">
              <w:rPr>
                <w:sz w:val="22"/>
                <w:szCs w:val="22"/>
              </w:rPr>
              <w:lastRenderedPageBreak/>
              <w:t>SC3</w:t>
            </w:r>
          </w:p>
          <w:p w14:paraId="08BEFEEC" w14:textId="77777777" w:rsidR="00AE12A5" w:rsidRPr="005A2EAB" w:rsidRDefault="00AE12A5" w:rsidP="00C56B4C">
            <w:pPr>
              <w:pStyle w:val="ListParagraph"/>
              <w:ind w:left="73"/>
              <w:rPr>
                <w:sz w:val="22"/>
                <w:szCs w:val="22"/>
              </w:rPr>
            </w:pPr>
            <w:r w:rsidRPr="005A2EAB">
              <w:rPr>
                <w:sz w:val="22"/>
                <w:szCs w:val="22"/>
              </w:rPr>
              <w:t>SC5</w:t>
            </w:r>
          </w:p>
        </w:tc>
        <w:tc>
          <w:tcPr>
            <w:tcW w:w="498" w:type="pct"/>
          </w:tcPr>
          <w:p w14:paraId="22465BB5" w14:textId="77777777" w:rsidR="00AE12A5" w:rsidRPr="005A2EAB" w:rsidRDefault="00AE12A5" w:rsidP="00C56B4C">
            <w:pPr>
              <w:pStyle w:val="ListParagraph"/>
              <w:ind w:left="173"/>
              <w:rPr>
                <w:sz w:val="22"/>
                <w:szCs w:val="22"/>
              </w:rPr>
            </w:pPr>
            <w:r w:rsidRPr="005A2EAB">
              <w:rPr>
                <w:sz w:val="22"/>
                <w:szCs w:val="22"/>
              </w:rPr>
              <w:t>WDS</w:t>
            </w:r>
          </w:p>
        </w:tc>
      </w:tr>
      <w:tr w:rsidR="00AE12A5" w:rsidRPr="005A2EAB" w14:paraId="3759EF8E" w14:textId="77777777" w:rsidTr="005A2EAB">
        <w:trPr>
          <w:trHeight w:val="417"/>
        </w:trPr>
        <w:tc>
          <w:tcPr>
            <w:tcW w:w="455" w:type="pct"/>
            <w:shd w:val="clear" w:color="auto" w:fill="D6E3BC" w:themeFill="accent3" w:themeFillTint="66"/>
          </w:tcPr>
          <w:p w14:paraId="253CB5B7" w14:textId="77777777" w:rsidR="00AE12A5" w:rsidRPr="005A2EAB" w:rsidRDefault="00AE12A5" w:rsidP="00C84163">
            <w:pPr>
              <w:pStyle w:val="ListParagraph"/>
              <w:ind w:left="171"/>
              <w:rPr>
                <w:sz w:val="22"/>
                <w:szCs w:val="22"/>
              </w:rPr>
            </w:pPr>
            <w:r w:rsidRPr="005A2EAB">
              <w:rPr>
                <w:sz w:val="22"/>
                <w:szCs w:val="22"/>
              </w:rPr>
              <w:t>CCF evidence base</w:t>
            </w:r>
          </w:p>
        </w:tc>
        <w:tc>
          <w:tcPr>
            <w:tcW w:w="4545" w:type="pct"/>
            <w:gridSpan w:val="5"/>
            <w:shd w:val="clear" w:color="auto" w:fill="D6E3BC" w:themeFill="accent3" w:themeFillTint="66"/>
          </w:tcPr>
          <w:p w14:paraId="2513EBD3" w14:textId="77777777" w:rsidR="00AE12A5" w:rsidRPr="005A2EAB" w:rsidRDefault="00AE12A5" w:rsidP="00C56B4C">
            <w:pPr>
              <w:pStyle w:val="ListParagraph"/>
              <w:ind w:left="173"/>
              <w:rPr>
                <w:sz w:val="22"/>
                <w:szCs w:val="22"/>
              </w:rPr>
            </w:pPr>
            <w:r w:rsidRPr="005A2EAB">
              <w:rPr>
                <w:sz w:val="22"/>
                <w:szCs w:val="22"/>
              </w:rPr>
              <w:t xml:space="preserve">*Coe, R., </w:t>
            </w:r>
            <w:proofErr w:type="spellStart"/>
            <w:r w:rsidRPr="005A2EAB">
              <w:rPr>
                <w:sz w:val="22"/>
                <w:szCs w:val="22"/>
              </w:rPr>
              <w:t>Aloisi</w:t>
            </w:r>
            <w:proofErr w:type="spellEnd"/>
            <w:r w:rsidRPr="005A2EAB">
              <w:rPr>
                <w:sz w:val="22"/>
                <w:szCs w:val="22"/>
              </w:rPr>
              <w:t xml:space="preserve">, C., Higgins, S., &amp; Major, L. E. (2014) </w:t>
            </w:r>
            <w:r w:rsidRPr="005A2EAB">
              <w:rPr>
                <w:i/>
                <w:iCs/>
                <w:sz w:val="22"/>
                <w:szCs w:val="22"/>
              </w:rPr>
              <w:t>What makes great teaching. Review of the underpinning research</w:t>
            </w:r>
            <w:r w:rsidRPr="005A2EAB">
              <w:rPr>
                <w:sz w:val="22"/>
                <w:szCs w:val="22"/>
              </w:rPr>
              <w:t xml:space="preserve">. Durham University: UK. Available at: http://bit.ly/2OvmvKO </w:t>
            </w:r>
          </w:p>
          <w:p w14:paraId="084AC450" w14:textId="77777777" w:rsidR="00AE12A5" w:rsidRPr="005A2EAB" w:rsidRDefault="00AE12A5" w:rsidP="00C56B4C">
            <w:pPr>
              <w:pStyle w:val="ListParagraph"/>
              <w:ind w:left="173"/>
              <w:rPr>
                <w:sz w:val="22"/>
                <w:szCs w:val="22"/>
              </w:rPr>
            </w:pPr>
          </w:p>
        </w:tc>
      </w:tr>
      <w:tr w:rsidR="005A2EAB" w:rsidRPr="005A2EAB" w14:paraId="19F54A5F" w14:textId="77777777" w:rsidTr="005A2EAB">
        <w:trPr>
          <w:trHeight w:val="417"/>
        </w:trPr>
        <w:tc>
          <w:tcPr>
            <w:tcW w:w="455" w:type="pct"/>
          </w:tcPr>
          <w:p w14:paraId="1047E0CC" w14:textId="77777777" w:rsidR="00AE12A5" w:rsidRPr="005A2EAB" w:rsidRDefault="00AE12A5" w:rsidP="00C84163">
            <w:pPr>
              <w:pStyle w:val="ListParagraph"/>
              <w:ind w:left="171"/>
              <w:rPr>
                <w:sz w:val="22"/>
                <w:szCs w:val="22"/>
              </w:rPr>
            </w:pPr>
            <w:r w:rsidRPr="005A2EAB">
              <w:rPr>
                <w:sz w:val="22"/>
                <w:szCs w:val="22"/>
              </w:rPr>
              <w:t>6</w:t>
            </w:r>
          </w:p>
          <w:p w14:paraId="3087AD27" w14:textId="77777777" w:rsidR="00AE12A5" w:rsidRPr="005A2EAB" w:rsidRDefault="00AE12A5" w:rsidP="00C84163">
            <w:pPr>
              <w:pStyle w:val="ListParagraph"/>
              <w:ind w:left="171"/>
              <w:rPr>
                <w:sz w:val="22"/>
                <w:szCs w:val="22"/>
              </w:rPr>
            </w:pPr>
            <w:r w:rsidRPr="005A2EAB">
              <w:rPr>
                <w:sz w:val="22"/>
                <w:szCs w:val="22"/>
              </w:rPr>
              <w:t>Academic Achievement Week</w:t>
            </w:r>
          </w:p>
        </w:tc>
        <w:tc>
          <w:tcPr>
            <w:tcW w:w="1457" w:type="pct"/>
          </w:tcPr>
          <w:p w14:paraId="600A901A" w14:textId="77777777" w:rsidR="00AE12A5" w:rsidRPr="005A2EAB" w:rsidRDefault="00AE12A5" w:rsidP="00AE12A5">
            <w:pPr>
              <w:pStyle w:val="ListParagraph"/>
              <w:numPr>
                <w:ilvl w:val="0"/>
                <w:numId w:val="15"/>
              </w:numPr>
              <w:rPr>
                <w:sz w:val="22"/>
                <w:szCs w:val="22"/>
              </w:rPr>
            </w:pPr>
            <w:r w:rsidRPr="005A2EAB">
              <w:rPr>
                <w:sz w:val="22"/>
                <w:szCs w:val="22"/>
              </w:rPr>
              <w:t>An important factor in learning is memory, which can be thought of as comprising two elements: working memory and long-term memory.</w:t>
            </w:r>
          </w:p>
          <w:p w14:paraId="1047149C" w14:textId="77777777" w:rsidR="00AE12A5" w:rsidRPr="005A2EAB" w:rsidRDefault="00AE12A5" w:rsidP="00AE12A5">
            <w:pPr>
              <w:pStyle w:val="ListParagraph"/>
              <w:numPr>
                <w:ilvl w:val="0"/>
                <w:numId w:val="15"/>
              </w:numPr>
              <w:rPr>
                <w:sz w:val="22"/>
                <w:szCs w:val="22"/>
              </w:rPr>
            </w:pPr>
            <w:r w:rsidRPr="005A2EAB">
              <w:rPr>
                <w:sz w:val="22"/>
                <w:szCs w:val="22"/>
              </w:rPr>
              <w:t>In RE and all subject areas, pupils learn new ideas by linking those ideas to existing knowledge, organising this knowledge into increasingly complex mental models (or “schemata”); carefully sequencing teaching to facilitate this process is important.</w:t>
            </w:r>
          </w:p>
          <w:p w14:paraId="11EE4C03" w14:textId="77777777" w:rsidR="00AE12A5" w:rsidRPr="005A2EAB" w:rsidRDefault="00AE12A5" w:rsidP="00AE12A5">
            <w:pPr>
              <w:pStyle w:val="ListParagraph"/>
              <w:numPr>
                <w:ilvl w:val="0"/>
                <w:numId w:val="15"/>
              </w:numPr>
              <w:rPr>
                <w:sz w:val="22"/>
                <w:szCs w:val="22"/>
              </w:rPr>
            </w:pPr>
            <w:r w:rsidRPr="005A2EAB">
              <w:rPr>
                <w:sz w:val="22"/>
                <w:szCs w:val="22"/>
              </w:rPr>
              <w:t xml:space="preserve">RE Teachers can make valuable contributions to the wider life of the </w:t>
            </w:r>
            <w:r w:rsidRPr="005A2EAB">
              <w:rPr>
                <w:sz w:val="22"/>
                <w:szCs w:val="22"/>
              </w:rPr>
              <w:lastRenderedPageBreak/>
              <w:t>school in a broad range of ways, including by supporting and developing effective professional relationships with colleagues.</w:t>
            </w:r>
          </w:p>
        </w:tc>
        <w:tc>
          <w:tcPr>
            <w:tcW w:w="1265" w:type="pct"/>
          </w:tcPr>
          <w:p w14:paraId="7DE6D06D" w14:textId="77777777" w:rsidR="00AE12A5" w:rsidRPr="005A2EAB" w:rsidRDefault="00AE12A5" w:rsidP="00AE12A5">
            <w:pPr>
              <w:pStyle w:val="ListParagraph"/>
              <w:numPr>
                <w:ilvl w:val="0"/>
                <w:numId w:val="14"/>
              </w:numPr>
              <w:rPr>
                <w:sz w:val="22"/>
                <w:szCs w:val="22"/>
              </w:rPr>
            </w:pPr>
            <w:r w:rsidRPr="005A2EAB">
              <w:rPr>
                <w:sz w:val="22"/>
                <w:szCs w:val="22"/>
              </w:rPr>
              <w:lastRenderedPageBreak/>
              <w:t>Observe how experienced RE teachers balance exposition, repetition, practice of critical skills and knowledge in RE lessons.</w:t>
            </w:r>
          </w:p>
          <w:p w14:paraId="1AD6CE6D" w14:textId="77777777" w:rsidR="00AE12A5" w:rsidRPr="005A2EAB" w:rsidRDefault="00AE12A5" w:rsidP="00AE12A5">
            <w:pPr>
              <w:pStyle w:val="ListParagraph"/>
              <w:numPr>
                <w:ilvl w:val="0"/>
                <w:numId w:val="14"/>
              </w:numPr>
              <w:rPr>
                <w:sz w:val="22"/>
                <w:szCs w:val="22"/>
              </w:rPr>
            </w:pPr>
            <w:r w:rsidRPr="005A2EAB">
              <w:rPr>
                <w:sz w:val="22"/>
                <w:szCs w:val="22"/>
              </w:rPr>
              <w:t>Observe how expert colleagues use retrieval and spaced practice to build automatic recall of key knowledge and how to deconstruct this approach.</w:t>
            </w:r>
          </w:p>
          <w:p w14:paraId="3DB9E392" w14:textId="77777777" w:rsidR="00AE12A5" w:rsidRPr="005A2EAB" w:rsidRDefault="00AE12A5" w:rsidP="00AE12A5">
            <w:pPr>
              <w:pStyle w:val="ListParagraph"/>
              <w:numPr>
                <w:ilvl w:val="0"/>
                <w:numId w:val="14"/>
              </w:numPr>
              <w:rPr>
                <w:sz w:val="22"/>
                <w:szCs w:val="22"/>
              </w:rPr>
            </w:pPr>
            <w:r w:rsidRPr="005A2EAB">
              <w:rPr>
                <w:sz w:val="22"/>
                <w:szCs w:val="22"/>
              </w:rPr>
              <w:t xml:space="preserve">Develop as a professional, by receiving clear, consistent and effective mentoring on the </w:t>
            </w:r>
            <w:r w:rsidRPr="005A2EAB">
              <w:rPr>
                <w:sz w:val="22"/>
                <w:szCs w:val="22"/>
              </w:rPr>
              <w:lastRenderedPageBreak/>
              <w:t>duties relating to Part 2 of the Teachers’ Standards in a partner high school.</w:t>
            </w:r>
          </w:p>
        </w:tc>
        <w:tc>
          <w:tcPr>
            <w:tcW w:w="956" w:type="pct"/>
          </w:tcPr>
          <w:p w14:paraId="1F5C25D1" w14:textId="77777777" w:rsidR="00AE12A5" w:rsidRPr="005A2EAB" w:rsidRDefault="00AE12A5" w:rsidP="00AE12A5">
            <w:pPr>
              <w:pStyle w:val="ListParagraph"/>
              <w:rPr>
                <w:i/>
                <w:iCs/>
                <w:sz w:val="22"/>
                <w:szCs w:val="22"/>
              </w:rPr>
            </w:pPr>
            <w:r w:rsidRPr="005A2EAB">
              <w:rPr>
                <w:i/>
                <w:iCs/>
                <w:sz w:val="22"/>
                <w:szCs w:val="22"/>
              </w:rPr>
              <w:lastRenderedPageBreak/>
              <w:t>What have you learnt about teachers’ professionalism and how pupils learn from your visit to a high school?</w:t>
            </w:r>
          </w:p>
        </w:tc>
        <w:tc>
          <w:tcPr>
            <w:tcW w:w="369" w:type="pct"/>
          </w:tcPr>
          <w:p w14:paraId="2D238B3C" w14:textId="77777777" w:rsidR="00AE12A5" w:rsidRPr="005A2EAB" w:rsidRDefault="00AE12A5" w:rsidP="00C56B4C">
            <w:pPr>
              <w:pStyle w:val="ListParagraph"/>
              <w:ind w:left="73"/>
              <w:rPr>
                <w:sz w:val="22"/>
                <w:szCs w:val="22"/>
              </w:rPr>
            </w:pPr>
            <w:r w:rsidRPr="005A2EAB">
              <w:rPr>
                <w:sz w:val="22"/>
                <w:szCs w:val="22"/>
              </w:rPr>
              <w:t>HPL3</w:t>
            </w:r>
          </w:p>
          <w:p w14:paraId="47A13B23" w14:textId="77777777" w:rsidR="00AE12A5" w:rsidRPr="005A2EAB" w:rsidRDefault="00AE12A5" w:rsidP="00C56B4C">
            <w:pPr>
              <w:pStyle w:val="ListParagraph"/>
              <w:ind w:left="73"/>
              <w:rPr>
                <w:sz w:val="22"/>
                <w:szCs w:val="22"/>
              </w:rPr>
            </w:pPr>
            <w:r w:rsidRPr="005A2EAB">
              <w:rPr>
                <w:sz w:val="22"/>
                <w:szCs w:val="22"/>
              </w:rPr>
              <w:t>SC7</w:t>
            </w:r>
          </w:p>
          <w:p w14:paraId="0F668C5A" w14:textId="77777777" w:rsidR="00AE12A5" w:rsidRPr="005A2EAB" w:rsidRDefault="00AE12A5" w:rsidP="00C56B4C">
            <w:pPr>
              <w:pStyle w:val="ListParagraph"/>
              <w:ind w:left="73"/>
              <w:rPr>
                <w:sz w:val="22"/>
                <w:szCs w:val="22"/>
              </w:rPr>
            </w:pPr>
            <w:r w:rsidRPr="005A2EAB">
              <w:rPr>
                <w:sz w:val="22"/>
                <w:szCs w:val="22"/>
              </w:rPr>
              <w:t>PB3</w:t>
            </w:r>
          </w:p>
        </w:tc>
        <w:tc>
          <w:tcPr>
            <w:tcW w:w="498" w:type="pct"/>
          </w:tcPr>
          <w:p w14:paraId="6C231BFB" w14:textId="77777777" w:rsidR="00AE12A5" w:rsidRPr="005A2EAB" w:rsidRDefault="00AE12A5" w:rsidP="00C56B4C">
            <w:pPr>
              <w:pStyle w:val="ListParagraph"/>
              <w:ind w:left="173"/>
              <w:rPr>
                <w:sz w:val="22"/>
                <w:szCs w:val="22"/>
              </w:rPr>
            </w:pPr>
            <w:r w:rsidRPr="005A2EAB">
              <w:rPr>
                <w:sz w:val="22"/>
                <w:szCs w:val="22"/>
              </w:rPr>
              <w:t>WDS</w:t>
            </w:r>
          </w:p>
        </w:tc>
      </w:tr>
      <w:tr w:rsidR="00AE12A5" w:rsidRPr="005A2EAB" w14:paraId="583BFF33" w14:textId="77777777" w:rsidTr="005A2EAB">
        <w:trPr>
          <w:trHeight w:val="417"/>
        </w:trPr>
        <w:tc>
          <w:tcPr>
            <w:tcW w:w="455" w:type="pct"/>
            <w:shd w:val="clear" w:color="auto" w:fill="D6E3BC" w:themeFill="accent3" w:themeFillTint="66"/>
          </w:tcPr>
          <w:p w14:paraId="7232DE6C" w14:textId="77777777" w:rsidR="00AE12A5" w:rsidRPr="005A2EAB" w:rsidRDefault="00AE12A5" w:rsidP="00C84163">
            <w:pPr>
              <w:pStyle w:val="ListParagraph"/>
              <w:ind w:left="171"/>
              <w:rPr>
                <w:sz w:val="22"/>
                <w:szCs w:val="22"/>
              </w:rPr>
            </w:pPr>
            <w:r w:rsidRPr="005A2EAB">
              <w:rPr>
                <w:sz w:val="22"/>
                <w:szCs w:val="22"/>
              </w:rPr>
              <w:t>CCF evidence base</w:t>
            </w:r>
          </w:p>
        </w:tc>
        <w:tc>
          <w:tcPr>
            <w:tcW w:w="4545" w:type="pct"/>
            <w:gridSpan w:val="5"/>
            <w:shd w:val="clear" w:color="auto" w:fill="D6E3BC" w:themeFill="accent3" w:themeFillTint="66"/>
          </w:tcPr>
          <w:p w14:paraId="248BD31E" w14:textId="77777777" w:rsidR="00AE12A5" w:rsidRPr="005A2EAB" w:rsidRDefault="00AE12A5" w:rsidP="00C56B4C">
            <w:pPr>
              <w:pStyle w:val="ListParagraph"/>
              <w:ind w:left="173"/>
              <w:rPr>
                <w:sz w:val="22"/>
                <w:szCs w:val="22"/>
              </w:rPr>
            </w:pPr>
            <w:r w:rsidRPr="005A2EAB">
              <w:rPr>
                <w:sz w:val="22"/>
                <w:szCs w:val="22"/>
              </w:rPr>
              <w:t>*</w:t>
            </w:r>
            <w:proofErr w:type="spellStart"/>
            <w:r w:rsidRPr="005A2EAB">
              <w:rPr>
                <w:sz w:val="22"/>
                <w:szCs w:val="22"/>
              </w:rPr>
              <w:t>Cordingley</w:t>
            </w:r>
            <w:proofErr w:type="spellEnd"/>
            <w:r w:rsidRPr="005A2EAB">
              <w:rPr>
                <w:sz w:val="22"/>
                <w:szCs w:val="22"/>
              </w:rPr>
              <w:t xml:space="preserve">, P., Higgins, S., </w:t>
            </w:r>
            <w:proofErr w:type="spellStart"/>
            <w:r w:rsidRPr="005A2EAB">
              <w:rPr>
                <w:sz w:val="22"/>
                <w:szCs w:val="22"/>
              </w:rPr>
              <w:t>Greany</w:t>
            </w:r>
            <w:proofErr w:type="spellEnd"/>
            <w:r w:rsidRPr="005A2EAB">
              <w:rPr>
                <w:sz w:val="22"/>
                <w:szCs w:val="22"/>
              </w:rPr>
              <w:t xml:space="preserve">, T., Buckler, N., Coles-Jordan, D., Crisp, B., Saunders, L. &amp; Coe, R. (2015) Developing Great Teaching. Accessible from: https://tdtrust.org/about/dgt. [accessed 18 October 2018]. </w:t>
            </w:r>
          </w:p>
          <w:p w14:paraId="232EDF5F" w14:textId="77777777" w:rsidR="00AE12A5" w:rsidRPr="005A2EAB" w:rsidRDefault="00AE12A5" w:rsidP="00C56B4C">
            <w:pPr>
              <w:pStyle w:val="ListParagraph"/>
              <w:ind w:left="173"/>
              <w:rPr>
                <w:sz w:val="22"/>
                <w:szCs w:val="22"/>
              </w:rPr>
            </w:pPr>
          </w:p>
        </w:tc>
      </w:tr>
      <w:tr w:rsidR="005A2EAB" w:rsidRPr="005A2EAB" w14:paraId="7552B3F3" w14:textId="77777777" w:rsidTr="005A2EAB">
        <w:trPr>
          <w:trHeight w:val="417"/>
        </w:trPr>
        <w:tc>
          <w:tcPr>
            <w:tcW w:w="455" w:type="pct"/>
          </w:tcPr>
          <w:p w14:paraId="10BA3081" w14:textId="77777777" w:rsidR="00AE12A5" w:rsidRPr="005A2EAB" w:rsidRDefault="00AE12A5" w:rsidP="00C84163">
            <w:pPr>
              <w:pStyle w:val="ListParagraph"/>
              <w:ind w:left="171"/>
              <w:rPr>
                <w:sz w:val="22"/>
                <w:szCs w:val="22"/>
              </w:rPr>
            </w:pPr>
            <w:r w:rsidRPr="005A2EAB">
              <w:rPr>
                <w:sz w:val="22"/>
                <w:szCs w:val="22"/>
              </w:rPr>
              <w:t>7</w:t>
            </w:r>
          </w:p>
        </w:tc>
        <w:tc>
          <w:tcPr>
            <w:tcW w:w="1457" w:type="pct"/>
          </w:tcPr>
          <w:p w14:paraId="51E38AB2" w14:textId="77777777" w:rsidR="00AE12A5" w:rsidRPr="005A2EAB" w:rsidRDefault="00AE12A5" w:rsidP="00AE12A5">
            <w:pPr>
              <w:pStyle w:val="ListParagraph"/>
              <w:numPr>
                <w:ilvl w:val="0"/>
                <w:numId w:val="28"/>
              </w:numPr>
              <w:rPr>
                <w:sz w:val="22"/>
                <w:szCs w:val="22"/>
              </w:rPr>
            </w:pPr>
            <w:r w:rsidRPr="005A2EAB">
              <w:rPr>
                <w:sz w:val="22"/>
                <w:szCs w:val="22"/>
              </w:rPr>
              <w:t xml:space="preserve">Prior knowledge plays an important role in how pupils learn; committing some key facts about religions to their </w:t>
            </w:r>
            <w:proofErr w:type="gramStart"/>
            <w:r w:rsidRPr="005A2EAB">
              <w:rPr>
                <w:sz w:val="22"/>
                <w:szCs w:val="22"/>
              </w:rPr>
              <w:t>long term</w:t>
            </w:r>
            <w:proofErr w:type="gramEnd"/>
            <w:r w:rsidRPr="005A2EAB">
              <w:rPr>
                <w:sz w:val="22"/>
                <w:szCs w:val="22"/>
              </w:rPr>
              <w:t xml:space="preserve"> memory is likely to help pupils learn more complex ideas.</w:t>
            </w:r>
          </w:p>
          <w:p w14:paraId="214CB398" w14:textId="77777777" w:rsidR="00AE12A5" w:rsidRPr="005A2EAB" w:rsidRDefault="00AE12A5" w:rsidP="00AE12A5">
            <w:pPr>
              <w:pStyle w:val="ListParagraph"/>
              <w:numPr>
                <w:ilvl w:val="0"/>
                <w:numId w:val="28"/>
              </w:numPr>
              <w:rPr>
                <w:sz w:val="22"/>
                <w:szCs w:val="22"/>
              </w:rPr>
            </w:pPr>
            <w:proofErr w:type="gramStart"/>
            <w:r w:rsidRPr="005A2EAB">
              <w:rPr>
                <w:sz w:val="22"/>
                <w:szCs w:val="22"/>
              </w:rPr>
              <w:t>In order for</w:t>
            </w:r>
            <w:proofErr w:type="gramEnd"/>
            <w:r w:rsidRPr="005A2EAB">
              <w:rPr>
                <w:sz w:val="22"/>
                <w:szCs w:val="22"/>
              </w:rPr>
              <w:t xml:space="preserve"> pupils to think critically in RE, they must have a secure understanding of knowledge within the subject area they are being asked to think critically about.</w:t>
            </w:r>
          </w:p>
        </w:tc>
        <w:tc>
          <w:tcPr>
            <w:tcW w:w="1265" w:type="pct"/>
          </w:tcPr>
          <w:p w14:paraId="16929B66" w14:textId="77777777" w:rsidR="00AE12A5" w:rsidRPr="005A2EAB" w:rsidRDefault="00AE12A5" w:rsidP="00AE12A5">
            <w:pPr>
              <w:pStyle w:val="ListParagraph"/>
              <w:numPr>
                <w:ilvl w:val="0"/>
                <w:numId w:val="28"/>
              </w:numPr>
              <w:rPr>
                <w:sz w:val="22"/>
                <w:szCs w:val="22"/>
              </w:rPr>
            </w:pPr>
            <w:r w:rsidRPr="005A2EAB">
              <w:rPr>
                <w:sz w:val="22"/>
                <w:szCs w:val="22"/>
              </w:rPr>
              <w:t xml:space="preserve">Use and personalise systems and routines to support efficient time and task management </w:t>
            </w:r>
          </w:p>
          <w:p w14:paraId="11604EFB" w14:textId="77777777" w:rsidR="00AE12A5" w:rsidRPr="005A2EAB" w:rsidRDefault="00AE12A5" w:rsidP="00AE12A5">
            <w:pPr>
              <w:pStyle w:val="ListParagraph"/>
              <w:numPr>
                <w:ilvl w:val="0"/>
                <w:numId w:val="28"/>
              </w:numPr>
              <w:rPr>
                <w:sz w:val="22"/>
                <w:szCs w:val="22"/>
              </w:rPr>
            </w:pPr>
            <w:r w:rsidRPr="005A2EAB">
              <w:rPr>
                <w:sz w:val="22"/>
                <w:szCs w:val="22"/>
              </w:rPr>
              <w:t xml:space="preserve">Draw explicit links between new content and the core concepts and principles in RE. </w:t>
            </w:r>
          </w:p>
          <w:p w14:paraId="36C2AC21" w14:textId="77777777" w:rsidR="00AE12A5" w:rsidRPr="005A2EAB" w:rsidRDefault="00AE12A5" w:rsidP="00AE12A5">
            <w:pPr>
              <w:pStyle w:val="ListParagraph"/>
              <w:numPr>
                <w:ilvl w:val="0"/>
                <w:numId w:val="28"/>
              </w:numPr>
              <w:rPr>
                <w:sz w:val="22"/>
                <w:szCs w:val="22"/>
              </w:rPr>
            </w:pPr>
            <w:r w:rsidRPr="005A2EAB">
              <w:rPr>
                <w:sz w:val="22"/>
                <w:szCs w:val="22"/>
              </w:rPr>
              <w:t>Protect time for rest and recovery and be aware of the sources of support available to support good mental wellbeing.</w:t>
            </w:r>
          </w:p>
        </w:tc>
        <w:tc>
          <w:tcPr>
            <w:tcW w:w="956" w:type="pct"/>
          </w:tcPr>
          <w:p w14:paraId="655249A0" w14:textId="77777777" w:rsidR="00AE12A5" w:rsidRPr="005A2EAB" w:rsidRDefault="00AE12A5" w:rsidP="00AE12A5">
            <w:pPr>
              <w:pStyle w:val="ListParagraph"/>
              <w:rPr>
                <w:i/>
                <w:iCs/>
                <w:sz w:val="22"/>
                <w:szCs w:val="22"/>
              </w:rPr>
            </w:pPr>
            <w:r w:rsidRPr="005A2EAB">
              <w:rPr>
                <w:i/>
                <w:iCs/>
                <w:sz w:val="22"/>
                <w:szCs w:val="22"/>
              </w:rPr>
              <w:t>Why is it important as R.E teachers to know and understand how learning takes place?</w:t>
            </w:r>
          </w:p>
          <w:p w14:paraId="20DF5E96" w14:textId="77777777" w:rsidR="00AE12A5" w:rsidRPr="005A2EAB" w:rsidRDefault="00AE12A5" w:rsidP="00AE12A5">
            <w:pPr>
              <w:pStyle w:val="ListParagraph"/>
              <w:rPr>
                <w:i/>
                <w:iCs/>
                <w:sz w:val="22"/>
                <w:szCs w:val="22"/>
              </w:rPr>
            </w:pPr>
            <w:r w:rsidRPr="005A2EAB">
              <w:rPr>
                <w:i/>
                <w:iCs/>
                <w:sz w:val="22"/>
                <w:szCs w:val="22"/>
              </w:rPr>
              <w:t>How do you understand wellbeing and self-care in education?</w:t>
            </w:r>
          </w:p>
          <w:p w14:paraId="343C63B4" w14:textId="77777777" w:rsidR="00AE12A5" w:rsidRPr="005A2EAB" w:rsidRDefault="00AE12A5" w:rsidP="00AE12A5">
            <w:pPr>
              <w:pStyle w:val="ListParagraph"/>
              <w:rPr>
                <w:i/>
                <w:iCs/>
                <w:sz w:val="22"/>
                <w:szCs w:val="22"/>
              </w:rPr>
            </w:pPr>
          </w:p>
        </w:tc>
        <w:tc>
          <w:tcPr>
            <w:tcW w:w="369" w:type="pct"/>
          </w:tcPr>
          <w:p w14:paraId="0BC9C79C" w14:textId="77777777" w:rsidR="00AE12A5" w:rsidRPr="005A2EAB" w:rsidRDefault="00AE12A5" w:rsidP="00C56B4C">
            <w:pPr>
              <w:pStyle w:val="ListParagraph"/>
              <w:ind w:left="73"/>
              <w:rPr>
                <w:sz w:val="22"/>
                <w:szCs w:val="22"/>
              </w:rPr>
            </w:pPr>
            <w:r w:rsidRPr="005A2EAB">
              <w:rPr>
                <w:sz w:val="22"/>
                <w:szCs w:val="22"/>
              </w:rPr>
              <w:t>HPL2</w:t>
            </w:r>
          </w:p>
          <w:p w14:paraId="56FB6FA1" w14:textId="77777777" w:rsidR="00AE12A5" w:rsidRPr="005A2EAB" w:rsidRDefault="00AE12A5" w:rsidP="00C56B4C">
            <w:pPr>
              <w:pStyle w:val="ListParagraph"/>
              <w:ind w:left="73"/>
              <w:rPr>
                <w:sz w:val="22"/>
                <w:szCs w:val="22"/>
              </w:rPr>
            </w:pPr>
            <w:r w:rsidRPr="005A2EAB">
              <w:rPr>
                <w:sz w:val="22"/>
                <w:szCs w:val="22"/>
              </w:rPr>
              <w:t>Sc6</w:t>
            </w:r>
          </w:p>
          <w:p w14:paraId="06F66A07" w14:textId="77777777" w:rsidR="00AE12A5" w:rsidRPr="005A2EAB" w:rsidRDefault="00AE12A5" w:rsidP="00C56B4C">
            <w:pPr>
              <w:pStyle w:val="ListParagraph"/>
              <w:ind w:left="73"/>
              <w:rPr>
                <w:sz w:val="22"/>
                <w:szCs w:val="22"/>
              </w:rPr>
            </w:pPr>
            <w:r w:rsidRPr="005A2EAB">
              <w:rPr>
                <w:sz w:val="22"/>
                <w:szCs w:val="22"/>
              </w:rPr>
              <w:t>PB</w:t>
            </w:r>
          </w:p>
        </w:tc>
        <w:tc>
          <w:tcPr>
            <w:tcW w:w="498" w:type="pct"/>
          </w:tcPr>
          <w:p w14:paraId="364E4FA8" w14:textId="77777777" w:rsidR="00AE12A5" w:rsidRPr="005A2EAB" w:rsidRDefault="00AE12A5" w:rsidP="00C56B4C">
            <w:pPr>
              <w:pStyle w:val="ListParagraph"/>
              <w:ind w:left="173"/>
              <w:rPr>
                <w:sz w:val="22"/>
                <w:szCs w:val="22"/>
              </w:rPr>
            </w:pPr>
            <w:r w:rsidRPr="005A2EAB">
              <w:rPr>
                <w:sz w:val="22"/>
                <w:szCs w:val="22"/>
              </w:rPr>
              <w:t>WDS</w:t>
            </w:r>
          </w:p>
        </w:tc>
      </w:tr>
      <w:tr w:rsidR="00AE12A5" w:rsidRPr="005A2EAB" w14:paraId="27AAC600" w14:textId="77777777" w:rsidTr="005A2EAB">
        <w:trPr>
          <w:trHeight w:val="417"/>
        </w:trPr>
        <w:tc>
          <w:tcPr>
            <w:tcW w:w="455" w:type="pct"/>
            <w:shd w:val="clear" w:color="auto" w:fill="D6E3BC" w:themeFill="accent3" w:themeFillTint="66"/>
          </w:tcPr>
          <w:p w14:paraId="00CE5BE8" w14:textId="77777777" w:rsidR="00AE12A5" w:rsidRPr="005A2EAB" w:rsidRDefault="00AE12A5" w:rsidP="00C84163">
            <w:pPr>
              <w:pStyle w:val="ListParagraph"/>
              <w:ind w:left="171"/>
              <w:rPr>
                <w:sz w:val="22"/>
                <w:szCs w:val="22"/>
              </w:rPr>
            </w:pPr>
            <w:r w:rsidRPr="005A2EAB">
              <w:rPr>
                <w:sz w:val="22"/>
                <w:szCs w:val="22"/>
              </w:rPr>
              <w:t>CCF evidence base</w:t>
            </w:r>
          </w:p>
        </w:tc>
        <w:tc>
          <w:tcPr>
            <w:tcW w:w="4545" w:type="pct"/>
            <w:gridSpan w:val="5"/>
            <w:shd w:val="clear" w:color="auto" w:fill="D6E3BC" w:themeFill="accent3" w:themeFillTint="66"/>
          </w:tcPr>
          <w:p w14:paraId="07A872AE" w14:textId="77777777" w:rsidR="00AE12A5" w:rsidRPr="005A2EAB" w:rsidRDefault="00AE12A5" w:rsidP="00C56B4C">
            <w:pPr>
              <w:pStyle w:val="ListParagraph"/>
              <w:ind w:left="173"/>
              <w:rPr>
                <w:sz w:val="22"/>
                <w:szCs w:val="22"/>
              </w:rPr>
            </w:pPr>
            <w:r w:rsidRPr="005A2EAB">
              <w:rPr>
                <w:sz w:val="22"/>
                <w:szCs w:val="22"/>
              </w:rPr>
              <w:t>*</w:t>
            </w:r>
            <w:proofErr w:type="spellStart"/>
            <w:r w:rsidRPr="005A2EAB">
              <w:rPr>
                <w:sz w:val="22"/>
                <w:szCs w:val="22"/>
              </w:rPr>
              <w:t>Rosenshine</w:t>
            </w:r>
            <w:proofErr w:type="spellEnd"/>
            <w:r w:rsidRPr="005A2EAB">
              <w:rPr>
                <w:sz w:val="22"/>
                <w:szCs w:val="22"/>
              </w:rPr>
              <w:t xml:space="preserve">, B. (2012) Principles of Instruction: Research-based strategies that all teachers should know. </w:t>
            </w:r>
            <w:r w:rsidRPr="005A2EAB">
              <w:rPr>
                <w:i/>
                <w:iCs/>
                <w:sz w:val="22"/>
                <w:szCs w:val="22"/>
              </w:rPr>
              <w:t>American Educator</w:t>
            </w:r>
            <w:r w:rsidRPr="005A2EAB">
              <w:rPr>
                <w:sz w:val="22"/>
                <w:szCs w:val="22"/>
              </w:rPr>
              <w:t xml:space="preserve">, 12–20. https://doi.org/10.1111/j.1467-8535.2005.00507.x. </w:t>
            </w:r>
          </w:p>
          <w:p w14:paraId="644434CF" w14:textId="77777777" w:rsidR="00AE12A5" w:rsidRPr="005A2EAB" w:rsidRDefault="00AE12A5" w:rsidP="00C56B4C">
            <w:pPr>
              <w:pStyle w:val="ListParagraph"/>
              <w:ind w:left="173"/>
              <w:rPr>
                <w:sz w:val="22"/>
                <w:szCs w:val="22"/>
              </w:rPr>
            </w:pPr>
          </w:p>
        </w:tc>
      </w:tr>
      <w:tr w:rsidR="005A2EAB" w:rsidRPr="005A2EAB" w14:paraId="4C67E1D0" w14:textId="77777777" w:rsidTr="005A2EAB">
        <w:trPr>
          <w:trHeight w:val="417"/>
        </w:trPr>
        <w:tc>
          <w:tcPr>
            <w:tcW w:w="455" w:type="pct"/>
          </w:tcPr>
          <w:p w14:paraId="5D7AB33B" w14:textId="77777777" w:rsidR="00AE12A5" w:rsidRPr="005A2EAB" w:rsidRDefault="00AE12A5" w:rsidP="00C84163">
            <w:pPr>
              <w:pStyle w:val="ListParagraph"/>
              <w:ind w:left="171"/>
              <w:rPr>
                <w:sz w:val="22"/>
                <w:szCs w:val="22"/>
              </w:rPr>
            </w:pPr>
            <w:r w:rsidRPr="005A2EAB">
              <w:rPr>
                <w:sz w:val="22"/>
                <w:szCs w:val="22"/>
              </w:rPr>
              <w:t>8</w:t>
            </w:r>
          </w:p>
        </w:tc>
        <w:tc>
          <w:tcPr>
            <w:tcW w:w="1457" w:type="pct"/>
          </w:tcPr>
          <w:p w14:paraId="473AD858" w14:textId="77777777" w:rsidR="00AE12A5" w:rsidRPr="005A2EAB" w:rsidRDefault="00AE12A5" w:rsidP="00AE12A5">
            <w:pPr>
              <w:pStyle w:val="ListParagraph"/>
              <w:numPr>
                <w:ilvl w:val="0"/>
                <w:numId w:val="29"/>
              </w:numPr>
              <w:rPr>
                <w:sz w:val="22"/>
                <w:szCs w:val="22"/>
              </w:rPr>
            </w:pPr>
            <w:r w:rsidRPr="005A2EAB">
              <w:rPr>
                <w:sz w:val="22"/>
                <w:szCs w:val="22"/>
              </w:rPr>
              <w:t xml:space="preserve">Pupils are likely to struggle to transfer what has been learnt in one discipline to a new or unfamiliar context (For example failing to </w:t>
            </w:r>
            <w:r w:rsidRPr="005A2EAB">
              <w:rPr>
                <w:sz w:val="22"/>
                <w:szCs w:val="22"/>
              </w:rPr>
              <w:lastRenderedPageBreak/>
              <w:t>connect the Jewish idea of purity in the story of the Good Samaritan).</w:t>
            </w:r>
          </w:p>
          <w:p w14:paraId="378A6FC0" w14:textId="77777777" w:rsidR="00AE12A5" w:rsidRPr="005A2EAB" w:rsidRDefault="00AE12A5" w:rsidP="00AE12A5">
            <w:pPr>
              <w:pStyle w:val="ListParagraph"/>
              <w:numPr>
                <w:ilvl w:val="0"/>
                <w:numId w:val="29"/>
              </w:numPr>
              <w:rPr>
                <w:sz w:val="22"/>
                <w:szCs w:val="22"/>
              </w:rPr>
            </w:pPr>
            <w:r w:rsidRPr="005A2EAB">
              <w:rPr>
                <w:sz w:val="22"/>
                <w:szCs w:val="22"/>
              </w:rPr>
              <w:t>Regular purposeful practice of what has previously been taught can help consolidate material and help pupils remember what they have learned in RE.</w:t>
            </w:r>
          </w:p>
          <w:p w14:paraId="54EDF30A" w14:textId="77777777" w:rsidR="00AE12A5" w:rsidRPr="005A2EAB" w:rsidRDefault="00AE12A5" w:rsidP="00AE12A5">
            <w:pPr>
              <w:pStyle w:val="ListParagraph"/>
              <w:numPr>
                <w:ilvl w:val="0"/>
                <w:numId w:val="29"/>
              </w:numPr>
              <w:rPr>
                <w:sz w:val="22"/>
                <w:szCs w:val="22"/>
              </w:rPr>
            </w:pPr>
            <w:r w:rsidRPr="005A2EAB">
              <w:rPr>
                <w:sz w:val="22"/>
                <w:szCs w:val="22"/>
              </w:rPr>
              <w:t>Pupils are motivated by intrinsic factors (related to their identity and values) and extrinsic factors (related to reward).</w:t>
            </w:r>
          </w:p>
        </w:tc>
        <w:tc>
          <w:tcPr>
            <w:tcW w:w="1265" w:type="pct"/>
          </w:tcPr>
          <w:p w14:paraId="47919BC0" w14:textId="77777777" w:rsidR="00AE12A5" w:rsidRPr="005A2EAB" w:rsidRDefault="00AE12A5" w:rsidP="00AE12A5">
            <w:pPr>
              <w:pStyle w:val="ListParagraph"/>
              <w:numPr>
                <w:ilvl w:val="0"/>
                <w:numId w:val="28"/>
              </w:numPr>
              <w:rPr>
                <w:sz w:val="22"/>
                <w:szCs w:val="22"/>
              </w:rPr>
            </w:pPr>
            <w:r w:rsidRPr="005A2EAB">
              <w:rPr>
                <w:sz w:val="22"/>
                <w:szCs w:val="22"/>
              </w:rPr>
              <w:lastRenderedPageBreak/>
              <w:t xml:space="preserve">Provide tasks that support pupils to learn key ideas securely (e.g. quizzing pupils </w:t>
            </w:r>
            <w:r w:rsidRPr="005A2EAB">
              <w:rPr>
                <w:sz w:val="22"/>
                <w:szCs w:val="22"/>
              </w:rPr>
              <w:lastRenderedPageBreak/>
              <w:t xml:space="preserve">so they develop fluency with key vocabulary). </w:t>
            </w:r>
          </w:p>
          <w:p w14:paraId="3810FBC7" w14:textId="77777777" w:rsidR="00AE12A5" w:rsidRPr="005A2EAB" w:rsidRDefault="00AE12A5" w:rsidP="00AE12A5">
            <w:pPr>
              <w:pStyle w:val="ListParagraph"/>
              <w:numPr>
                <w:ilvl w:val="0"/>
                <w:numId w:val="28"/>
              </w:numPr>
              <w:rPr>
                <w:sz w:val="22"/>
                <w:szCs w:val="22"/>
              </w:rPr>
            </w:pPr>
            <w:r w:rsidRPr="005A2EAB">
              <w:rPr>
                <w:sz w:val="22"/>
                <w:szCs w:val="22"/>
              </w:rPr>
              <w:t>Give manageable, specific and sequential instructions.</w:t>
            </w:r>
          </w:p>
          <w:p w14:paraId="7E97D1C3" w14:textId="77777777" w:rsidR="00AE12A5" w:rsidRPr="005A2EAB" w:rsidRDefault="00AE12A5" w:rsidP="00AE12A5">
            <w:pPr>
              <w:pStyle w:val="ListParagraph"/>
              <w:numPr>
                <w:ilvl w:val="0"/>
                <w:numId w:val="28"/>
              </w:numPr>
              <w:rPr>
                <w:sz w:val="22"/>
                <w:szCs w:val="22"/>
              </w:rPr>
            </w:pPr>
            <w:r w:rsidRPr="005A2EAB">
              <w:rPr>
                <w:sz w:val="22"/>
                <w:szCs w:val="22"/>
              </w:rPr>
              <w:t>Check pupils’ understanding of instructions before a task begins.</w:t>
            </w:r>
          </w:p>
          <w:p w14:paraId="21572931" w14:textId="77777777" w:rsidR="00AE12A5" w:rsidRPr="005A2EAB" w:rsidRDefault="00AE12A5" w:rsidP="00AE12A5">
            <w:pPr>
              <w:pStyle w:val="ListParagraph"/>
              <w:numPr>
                <w:ilvl w:val="0"/>
                <w:numId w:val="28"/>
              </w:numPr>
              <w:rPr>
                <w:sz w:val="22"/>
                <w:szCs w:val="22"/>
              </w:rPr>
            </w:pPr>
            <w:r w:rsidRPr="005A2EAB">
              <w:rPr>
                <w:sz w:val="22"/>
                <w:szCs w:val="22"/>
              </w:rPr>
              <w:t xml:space="preserve">Avoid overloading working memory, by </w:t>
            </w:r>
            <w:proofErr w:type="gramStart"/>
            <w:r w:rsidRPr="005A2EAB">
              <w:rPr>
                <w:sz w:val="22"/>
                <w:szCs w:val="22"/>
              </w:rPr>
              <w:t>taking into account</w:t>
            </w:r>
            <w:proofErr w:type="gramEnd"/>
            <w:r w:rsidRPr="005A2EAB">
              <w:rPr>
                <w:sz w:val="22"/>
                <w:szCs w:val="22"/>
              </w:rPr>
              <w:t xml:space="preserve"> pupils’ prior knowledge when planning how much new information to introduce.</w:t>
            </w:r>
          </w:p>
          <w:p w14:paraId="27D40050" w14:textId="77777777" w:rsidR="00AE12A5" w:rsidRPr="005A2EAB" w:rsidRDefault="00AE12A5" w:rsidP="00AE12A5">
            <w:pPr>
              <w:pStyle w:val="ListParagraph"/>
              <w:rPr>
                <w:sz w:val="22"/>
                <w:szCs w:val="22"/>
              </w:rPr>
            </w:pPr>
          </w:p>
        </w:tc>
        <w:tc>
          <w:tcPr>
            <w:tcW w:w="956" w:type="pct"/>
          </w:tcPr>
          <w:p w14:paraId="0B1CC9CB" w14:textId="77777777" w:rsidR="00AE12A5" w:rsidRPr="005A2EAB" w:rsidRDefault="00AE12A5" w:rsidP="00AE12A5">
            <w:pPr>
              <w:pStyle w:val="ListParagraph"/>
              <w:rPr>
                <w:i/>
                <w:iCs/>
                <w:sz w:val="22"/>
                <w:szCs w:val="22"/>
              </w:rPr>
            </w:pPr>
            <w:r w:rsidRPr="005A2EAB">
              <w:rPr>
                <w:i/>
                <w:iCs/>
                <w:sz w:val="22"/>
                <w:szCs w:val="22"/>
              </w:rPr>
              <w:lastRenderedPageBreak/>
              <w:t xml:space="preserve">How can intrinsic and extrinsic rewards be used to support </w:t>
            </w:r>
            <w:r w:rsidRPr="005A2EAB">
              <w:rPr>
                <w:i/>
                <w:iCs/>
                <w:sz w:val="22"/>
                <w:szCs w:val="22"/>
              </w:rPr>
              <w:lastRenderedPageBreak/>
              <w:t xml:space="preserve">behaviour management in R.E? </w:t>
            </w:r>
          </w:p>
          <w:p w14:paraId="6A762438" w14:textId="77777777" w:rsidR="00AE12A5" w:rsidRPr="005A2EAB" w:rsidRDefault="00AE12A5" w:rsidP="00AE12A5">
            <w:pPr>
              <w:pStyle w:val="ListParagraph"/>
              <w:rPr>
                <w:i/>
                <w:iCs/>
                <w:sz w:val="22"/>
                <w:szCs w:val="22"/>
              </w:rPr>
            </w:pPr>
            <w:r w:rsidRPr="005A2EAB">
              <w:rPr>
                <w:i/>
                <w:iCs/>
                <w:sz w:val="22"/>
                <w:szCs w:val="22"/>
              </w:rPr>
              <w:t xml:space="preserve">What is the difference between a constructivist R.E learning environment and a knowledge-centred R.E learning environment? </w:t>
            </w:r>
          </w:p>
          <w:p w14:paraId="51587061" w14:textId="77777777" w:rsidR="00AE12A5" w:rsidRPr="005A2EAB" w:rsidRDefault="00AE12A5" w:rsidP="00AE12A5">
            <w:pPr>
              <w:pStyle w:val="ListParagraph"/>
              <w:rPr>
                <w:sz w:val="22"/>
                <w:szCs w:val="22"/>
              </w:rPr>
            </w:pPr>
          </w:p>
        </w:tc>
        <w:tc>
          <w:tcPr>
            <w:tcW w:w="369" w:type="pct"/>
          </w:tcPr>
          <w:p w14:paraId="48DC12A1" w14:textId="77777777" w:rsidR="00AE12A5" w:rsidRPr="005A2EAB" w:rsidRDefault="00AE12A5" w:rsidP="00C56B4C">
            <w:pPr>
              <w:pStyle w:val="ListParagraph"/>
              <w:ind w:left="73"/>
              <w:rPr>
                <w:sz w:val="22"/>
                <w:szCs w:val="22"/>
              </w:rPr>
            </w:pPr>
            <w:r w:rsidRPr="005A2EAB">
              <w:rPr>
                <w:sz w:val="22"/>
                <w:szCs w:val="22"/>
              </w:rPr>
              <w:lastRenderedPageBreak/>
              <w:t>SC8</w:t>
            </w:r>
          </w:p>
          <w:p w14:paraId="3DC378B7" w14:textId="77777777" w:rsidR="00AE12A5" w:rsidRPr="005A2EAB" w:rsidRDefault="00AE12A5" w:rsidP="00C56B4C">
            <w:pPr>
              <w:pStyle w:val="ListParagraph"/>
              <w:ind w:left="73"/>
              <w:rPr>
                <w:sz w:val="22"/>
                <w:szCs w:val="22"/>
              </w:rPr>
            </w:pPr>
            <w:r w:rsidRPr="005A2EAB">
              <w:rPr>
                <w:sz w:val="22"/>
                <w:szCs w:val="22"/>
              </w:rPr>
              <w:t>HPL7</w:t>
            </w:r>
          </w:p>
          <w:p w14:paraId="0EFAD03C" w14:textId="77777777" w:rsidR="00AE12A5" w:rsidRPr="005A2EAB" w:rsidRDefault="00AE12A5" w:rsidP="00C56B4C">
            <w:pPr>
              <w:pStyle w:val="ListParagraph"/>
              <w:ind w:left="73"/>
              <w:rPr>
                <w:sz w:val="22"/>
                <w:szCs w:val="22"/>
              </w:rPr>
            </w:pPr>
            <w:r w:rsidRPr="005A2EAB">
              <w:rPr>
                <w:sz w:val="22"/>
                <w:szCs w:val="22"/>
              </w:rPr>
              <w:t>MB6</w:t>
            </w:r>
          </w:p>
        </w:tc>
        <w:tc>
          <w:tcPr>
            <w:tcW w:w="498" w:type="pct"/>
          </w:tcPr>
          <w:p w14:paraId="471359C6" w14:textId="77777777" w:rsidR="00AE12A5" w:rsidRPr="005A2EAB" w:rsidRDefault="00AE12A5" w:rsidP="00C56B4C">
            <w:pPr>
              <w:pStyle w:val="ListParagraph"/>
              <w:ind w:left="173"/>
              <w:rPr>
                <w:sz w:val="22"/>
                <w:szCs w:val="22"/>
              </w:rPr>
            </w:pPr>
            <w:r w:rsidRPr="005A2EAB">
              <w:rPr>
                <w:sz w:val="22"/>
                <w:szCs w:val="22"/>
              </w:rPr>
              <w:t>WDS</w:t>
            </w:r>
          </w:p>
        </w:tc>
      </w:tr>
      <w:tr w:rsidR="00AE12A5" w:rsidRPr="005A2EAB" w14:paraId="6C524137" w14:textId="77777777" w:rsidTr="005A2EAB">
        <w:trPr>
          <w:trHeight w:val="417"/>
        </w:trPr>
        <w:tc>
          <w:tcPr>
            <w:tcW w:w="455" w:type="pct"/>
            <w:shd w:val="clear" w:color="auto" w:fill="D6E3BC" w:themeFill="accent3" w:themeFillTint="66"/>
          </w:tcPr>
          <w:p w14:paraId="484EBD15" w14:textId="77777777" w:rsidR="00AE12A5" w:rsidRPr="005A2EAB" w:rsidRDefault="00AE12A5" w:rsidP="00C84163">
            <w:pPr>
              <w:pStyle w:val="ListParagraph"/>
              <w:ind w:left="171"/>
              <w:rPr>
                <w:sz w:val="22"/>
                <w:szCs w:val="22"/>
              </w:rPr>
            </w:pPr>
            <w:r w:rsidRPr="005A2EAB">
              <w:rPr>
                <w:sz w:val="22"/>
                <w:szCs w:val="22"/>
              </w:rPr>
              <w:t>CCF evidence base</w:t>
            </w:r>
          </w:p>
        </w:tc>
        <w:tc>
          <w:tcPr>
            <w:tcW w:w="4545" w:type="pct"/>
            <w:gridSpan w:val="5"/>
            <w:shd w:val="clear" w:color="auto" w:fill="D6E3BC" w:themeFill="accent3" w:themeFillTint="66"/>
          </w:tcPr>
          <w:p w14:paraId="0FB8A446" w14:textId="77777777" w:rsidR="00AE12A5" w:rsidRPr="005A2EAB" w:rsidRDefault="00AE12A5" w:rsidP="00C56B4C">
            <w:pPr>
              <w:pStyle w:val="ListParagraph"/>
              <w:ind w:left="173"/>
              <w:rPr>
                <w:sz w:val="22"/>
                <w:szCs w:val="22"/>
              </w:rPr>
            </w:pPr>
            <w:r w:rsidRPr="005A2EAB">
              <w:rPr>
                <w:sz w:val="22"/>
                <w:szCs w:val="22"/>
              </w:rPr>
              <w:t xml:space="preserve">Hattie, J. (2012) Visible Learning for Teachers. Oxford: Routledge. </w:t>
            </w:r>
          </w:p>
          <w:p w14:paraId="3982DC82" w14:textId="77777777" w:rsidR="00AE12A5" w:rsidRPr="005A2EAB" w:rsidRDefault="00AE12A5" w:rsidP="00C56B4C">
            <w:pPr>
              <w:pStyle w:val="ListParagraph"/>
              <w:ind w:left="173"/>
              <w:rPr>
                <w:sz w:val="22"/>
                <w:szCs w:val="22"/>
              </w:rPr>
            </w:pPr>
          </w:p>
        </w:tc>
      </w:tr>
      <w:tr w:rsidR="005A2EAB" w:rsidRPr="005A2EAB" w14:paraId="56347169" w14:textId="77777777" w:rsidTr="005A2EAB">
        <w:trPr>
          <w:trHeight w:val="417"/>
        </w:trPr>
        <w:tc>
          <w:tcPr>
            <w:tcW w:w="455" w:type="pct"/>
          </w:tcPr>
          <w:p w14:paraId="2A9CBA97" w14:textId="77777777" w:rsidR="00AE12A5" w:rsidRPr="005A2EAB" w:rsidRDefault="00AE12A5" w:rsidP="00C84163">
            <w:pPr>
              <w:pStyle w:val="ListParagraph"/>
              <w:ind w:left="171"/>
              <w:rPr>
                <w:sz w:val="22"/>
                <w:szCs w:val="22"/>
              </w:rPr>
            </w:pPr>
            <w:r w:rsidRPr="005A2EAB">
              <w:rPr>
                <w:sz w:val="22"/>
                <w:szCs w:val="22"/>
              </w:rPr>
              <w:t>9</w:t>
            </w:r>
          </w:p>
        </w:tc>
        <w:tc>
          <w:tcPr>
            <w:tcW w:w="1457" w:type="pct"/>
          </w:tcPr>
          <w:p w14:paraId="59AF0400" w14:textId="77777777" w:rsidR="00AE12A5" w:rsidRPr="005A2EAB" w:rsidRDefault="00AE12A5" w:rsidP="00AE12A5">
            <w:pPr>
              <w:pStyle w:val="ListParagraph"/>
              <w:numPr>
                <w:ilvl w:val="0"/>
                <w:numId w:val="31"/>
              </w:numPr>
              <w:rPr>
                <w:sz w:val="22"/>
                <w:szCs w:val="22"/>
              </w:rPr>
            </w:pPr>
            <w:r w:rsidRPr="005A2EAB">
              <w:rPr>
                <w:sz w:val="22"/>
                <w:szCs w:val="22"/>
              </w:rPr>
              <w:t>Teacher expectations can affect pupil outcomes; setting goals that challenge and stretch pupils is essential.</w:t>
            </w:r>
          </w:p>
          <w:p w14:paraId="2A396957" w14:textId="77777777" w:rsidR="00AE12A5" w:rsidRPr="005A2EAB" w:rsidRDefault="00AE12A5" w:rsidP="00AE12A5">
            <w:pPr>
              <w:pStyle w:val="ListParagraph"/>
              <w:numPr>
                <w:ilvl w:val="0"/>
                <w:numId w:val="31"/>
              </w:numPr>
              <w:rPr>
                <w:sz w:val="22"/>
                <w:szCs w:val="22"/>
              </w:rPr>
            </w:pPr>
            <w:r w:rsidRPr="005A2EAB">
              <w:rPr>
                <w:sz w:val="22"/>
                <w:szCs w:val="22"/>
              </w:rPr>
              <w:t xml:space="preserve">There is a common misconception that pupils have distinct and identifiable learning styles. This is not supported by evidence and attempting to tailor lessons to </w:t>
            </w:r>
            <w:r w:rsidRPr="005A2EAB">
              <w:rPr>
                <w:sz w:val="22"/>
                <w:szCs w:val="22"/>
              </w:rPr>
              <w:lastRenderedPageBreak/>
              <w:t>learning styles is unlikely to be beneficial.</w:t>
            </w:r>
          </w:p>
        </w:tc>
        <w:tc>
          <w:tcPr>
            <w:tcW w:w="1265" w:type="pct"/>
          </w:tcPr>
          <w:p w14:paraId="778AF350" w14:textId="77777777" w:rsidR="00AE12A5" w:rsidRPr="005A2EAB" w:rsidRDefault="00AE12A5" w:rsidP="00AE12A5">
            <w:pPr>
              <w:pStyle w:val="ListParagraph"/>
              <w:numPr>
                <w:ilvl w:val="0"/>
                <w:numId w:val="30"/>
              </w:numPr>
              <w:rPr>
                <w:sz w:val="22"/>
                <w:szCs w:val="22"/>
              </w:rPr>
            </w:pPr>
            <w:r w:rsidRPr="005A2EAB">
              <w:rPr>
                <w:sz w:val="22"/>
                <w:szCs w:val="22"/>
              </w:rPr>
              <w:lastRenderedPageBreak/>
              <w:t>Engage critically with research (for example questioning why some teachers talk of learning styles).</w:t>
            </w:r>
          </w:p>
          <w:p w14:paraId="28A5338F" w14:textId="77777777" w:rsidR="00AE12A5" w:rsidRPr="005A2EAB" w:rsidRDefault="00AE12A5" w:rsidP="00AE12A5">
            <w:pPr>
              <w:pStyle w:val="ListParagraph"/>
              <w:numPr>
                <w:ilvl w:val="0"/>
                <w:numId w:val="30"/>
              </w:numPr>
              <w:rPr>
                <w:sz w:val="22"/>
                <w:szCs w:val="22"/>
              </w:rPr>
            </w:pPr>
            <w:r w:rsidRPr="005A2EAB">
              <w:rPr>
                <w:sz w:val="22"/>
                <w:szCs w:val="22"/>
              </w:rPr>
              <w:t>Use intentional and consistent language that promotes challenge and aspiration.</w:t>
            </w:r>
          </w:p>
          <w:p w14:paraId="64B7B336" w14:textId="77777777" w:rsidR="00AE12A5" w:rsidRPr="005A2EAB" w:rsidRDefault="00AE12A5" w:rsidP="00AE12A5">
            <w:pPr>
              <w:pStyle w:val="ListParagraph"/>
              <w:numPr>
                <w:ilvl w:val="0"/>
                <w:numId w:val="30"/>
              </w:numPr>
              <w:rPr>
                <w:sz w:val="22"/>
                <w:szCs w:val="22"/>
              </w:rPr>
            </w:pPr>
            <w:r w:rsidRPr="005A2EAB">
              <w:rPr>
                <w:sz w:val="22"/>
                <w:szCs w:val="22"/>
              </w:rPr>
              <w:t xml:space="preserve">Create a positive environment that promotes a ‘can do’ </w:t>
            </w:r>
            <w:r w:rsidRPr="005A2EAB">
              <w:rPr>
                <w:sz w:val="22"/>
                <w:szCs w:val="22"/>
              </w:rPr>
              <w:lastRenderedPageBreak/>
              <w:t xml:space="preserve">attitude to learning in RE needing effort and perseverance and where making mistakes and learning from them and </w:t>
            </w:r>
            <w:proofErr w:type="spellStart"/>
            <w:r w:rsidRPr="005A2EAB">
              <w:rPr>
                <w:sz w:val="22"/>
                <w:szCs w:val="22"/>
              </w:rPr>
              <w:t>the</w:t>
            </w:r>
            <w:proofErr w:type="spellEnd"/>
            <w:r w:rsidRPr="005A2EAB">
              <w:rPr>
                <w:sz w:val="22"/>
                <w:szCs w:val="22"/>
              </w:rPr>
              <w:t xml:space="preserve"> are part of the daily routine.</w:t>
            </w:r>
          </w:p>
        </w:tc>
        <w:tc>
          <w:tcPr>
            <w:tcW w:w="956" w:type="pct"/>
          </w:tcPr>
          <w:p w14:paraId="76631CA5" w14:textId="77777777" w:rsidR="00AE12A5" w:rsidRPr="005A2EAB" w:rsidRDefault="00AE12A5" w:rsidP="00AE12A5">
            <w:pPr>
              <w:pStyle w:val="ListParagraph"/>
              <w:rPr>
                <w:i/>
                <w:iCs/>
                <w:sz w:val="22"/>
                <w:szCs w:val="22"/>
              </w:rPr>
            </w:pPr>
            <w:r w:rsidRPr="005A2EAB">
              <w:rPr>
                <w:i/>
                <w:iCs/>
                <w:sz w:val="22"/>
                <w:szCs w:val="22"/>
              </w:rPr>
              <w:lastRenderedPageBreak/>
              <w:t>Are Learning Styles simply a myth?</w:t>
            </w:r>
          </w:p>
          <w:p w14:paraId="534ED3B6" w14:textId="77777777" w:rsidR="00AE12A5" w:rsidRPr="005A2EAB" w:rsidRDefault="00AE12A5" w:rsidP="00AE12A5">
            <w:pPr>
              <w:pStyle w:val="ListParagraph"/>
              <w:rPr>
                <w:i/>
                <w:iCs/>
                <w:sz w:val="22"/>
                <w:szCs w:val="22"/>
              </w:rPr>
            </w:pPr>
            <w:r w:rsidRPr="005A2EAB">
              <w:rPr>
                <w:i/>
                <w:iCs/>
                <w:sz w:val="22"/>
                <w:szCs w:val="22"/>
              </w:rPr>
              <w:t>What is educational research for?</w:t>
            </w:r>
          </w:p>
        </w:tc>
        <w:tc>
          <w:tcPr>
            <w:tcW w:w="369" w:type="pct"/>
          </w:tcPr>
          <w:p w14:paraId="121CCB01" w14:textId="77777777" w:rsidR="00AE12A5" w:rsidRPr="005A2EAB" w:rsidRDefault="00AE12A5" w:rsidP="00C56B4C">
            <w:pPr>
              <w:pStyle w:val="ListParagraph"/>
              <w:ind w:left="73"/>
              <w:rPr>
                <w:sz w:val="22"/>
                <w:szCs w:val="22"/>
              </w:rPr>
            </w:pPr>
            <w:r w:rsidRPr="005A2EAB">
              <w:rPr>
                <w:sz w:val="22"/>
                <w:szCs w:val="22"/>
              </w:rPr>
              <w:t>HE3</w:t>
            </w:r>
          </w:p>
          <w:p w14:paraId="75A4AFB0" w14:textId="77777777" w:rsidR="00AE12A5" w:rsidRPr="005A2EAB" w:rsidRDefault="00AE12A5" w:rsidP="00C56B4C">
            <w:pPr>
              <w:pStyle w:val="ListParagraph"/>
              <w:ind w:left="73"/>
              <w:rPr>
                <w:sz w:val="22"/>
                <w:szCs w:val="22"/>
              </w:rPr>
            </w:pPr>
            <w:r w:rsidRPr="005A2EAB">
              <w:rPr>
                <w:sz w:val="22"/>
                <w:szCs w:val="22"/>
              </w:rPr>
              <w:t>AT6</w:t>
            </w:r>
          </w:p>
        </w:tc>
        <w:tc>
          <w:tcPr>
            <w:tcW w:w="498" w:type="pct"/>
          </w:tcPr>
          <w:p w14:paraId="49F4FA55" w14:textId="77777777" w:rsidR="00AE12A5" w:rsidRPr="005A2EAB" w:rsidRDefault="00AE12A5" w:rsidP="00C56B4C">
            <w:pPr>
              <w:pStyle w:val="ListParagraph"/>
              <w:ind w:left="173"/>
              <w:rPr>
                <w:sz w:val="22"/>
                <w:szCs w:val="22"/>
              </w:rPr>
            </w:pPr>
            <w:r w:rsidRPr="005A2EAB">
              <w:rPr>
                <w:sz w:val="22"/>
                <w:szCs w:val="22"/>
              </w:rPr>
              <w:t>WDS</w:t>
            </w:r>
          </w:p>
        </w:tc>
      </w:tr>
      <w:tr w:rsidR="00AE12A5" w:rsidRPr="005A2EAB" w14:paraId="5C2E587E" w14:textId="77777777" w:rsidTr="005A2EAB">
        <w:trPr>
          <w:trHeight w:val="417"/>
        </w:trPr>
        <w:tc>
          <w:tcPr>
            <w:tcW w:w="455" w:type="pct"/>
            <w:shd w:val="clear" w:color="auto" w:fill="D6E3BC" w:themeFill="accent3" w:themeFillTint="66"/>
          </w:tcPr>
          <w:p w14:paraId="34EF9D84" w14:textId="77777777" w:rsidR="00AE12A5" w:rsidRPr="005A2EAB" w:rsidRDefault="00AE12A5" w:rsidP="00C84163">
            <w:pPr>
              <w:pStyle w:val="ListParagraph"/>
              <w:ind w:left="171"/>
              <w:rPr>
                <w:sz w:val="22"/>
                <w:szCs w:val="22"/>
              </w:rPr>
            </w:pPr>
            <w:r w:rsidRPr="005A2EAB">
              <w:rPr>
                <w:sz w:val="22"/>
                <w:szCs w:val="22"/>
              </w:rPr>
              <w:t>CCF evidence base</w:t>
            </w:r>
          </w:p>
        </w:tc>
        <w:tc>
          <w:tcPr>
            <w:tcW w:w="4545" w:type="pct"/>
            <w:gridSpan w:val="5"/>
            <w:shd w:val="clear" w:color="auto" w:fill="D6E3BC" w:themeFill="accent3" w:themeFillTint="66"/>
          </w:tcPr>
          <w:p w14:paraId="677A98A8" w14:textId="77777777" w:rsidR="00AE12A5" w:rsidRPr="005A2EAB" w:rsidRDefault="00AE12A5" w:rsidP="00C56B4C">
            <w:pPr>
              <w:pStyle w:val="ListParagraph"/>
              <w:ind w:left="173"/>
              <w:rPr>
                <w:sz w:val="22"/>
                <w:szCs w:val="22"/>
              </w:rPr>
            </w:pPr>
            <w:proofErr w:type="spellStart"/>
            <w:r w:rsidRPr="005A2EAB">
              <w:rPr>
                <w:sz w:val="22"/>
                <w:szCs w:val="22"/>
              </w:rPr>
              <w:t>Pashler</w:t>
            </w:r>
            <w:proofErr w:type="spellEnd"/>
            <w:r w:rsidRPr="005A2EAB">
              <w:rPr>
                <w:sz w:val="22"/>
                <w:szCs w:val="22"/>
              </w:rPr>
              <w:t xml:space="preserve">, H., McDaniel, M., Rohrer, D., &amp; Bjork, R. (2008) Learning Styles: Concepts and Evidence. </w:t>
            </w:r>
            <w:r w:rsidRPr="005A2EAB">
              <w:rPr>
                <w:i/>
                <w:iCs/>
                <w:sz w:val="22"/>
                <w:szCs w:val="22"/>
              </w:rPr>
              <w:t>Psychological Science in the Public Interest</w:t>
            </w:r>
            <w:r w:rsidRPr="005A2EAB">
              <w:rPr>
                <w:sz w:val="22"/>
                <w:szCs w:val="22"/>
              </w:rPr>
              <w:t xml:space="preserve">, </w:t>
            </w:r>
            <w:r w:rsidRPr="005A2EAB">
              <w:rPr>
                <w:i/>
                <w:iCs/>
                <w:sz w:val="22"/>
                <w:szCs w:val="22"/>
              </w:rPr>
              <w:t xml:space="preserve">9 </w:t>
            </w:r>
            <w:r w:rsidRPr="005A2EAB">
              <w:rPr>
                <w:sz w:val="22"/>
                <w:szCs w:val="22"/>
              </w:rPr>
              <w:t xml:space="preserve">(3). </w:t>
            </w:r>
          </w:p>
          <w:p w14:paraId="653F5EB6" w14:textId="77777777" w:rsidR="00AE12A5" w:rsidRPr="005A2EAB" w:rsidRDefault="00AE12A5" w:rsidP="00C56B4C">
            <w:pPr>
              <w:pStyle w:val="ListParagraph"/>
              <w:ind w:left="173"/>
              <w:rPr>
                <w:sz w:val="22"/>
                <w:szCs w:val="22"/>
              </w:rPr>
            </w:pPr>
            <w:r w:rsidRPr="005A2EAB">
              <w:rPr>
                <w:sz w:val="22"/>
                <w:szCs w:val="22"/>
              </w:rPr>
              <w:t xml:space="preserve">Willingham, D. T. (2010) The Myth of Learning Styles, </w:t>
            </w:r>
            <w:r w:rsidRPr="005A2EAB">
              <w:rPr>
                <w:i/>
                <w:iCs/>
                <w:sz w:val="22"/>
                <w:szCs w:val="22"/>
              </w:rPr>
              <w:t>Change</w:t>
            </w:r>
            <w:r w:rsidRPr="005A2EAB">
              <w:rPr>
                <w:sz w:val="22"/>
                <w:szCs w:val="22"/>
              </w:rPr>
              <w:t xml:space="preserve">, 42(5), 32–35. </w:t>
            </w:r>
          </w:p>
          <w:p w14:paraId="4B216BB8" w14:textId="77777777" w:rsidR="00AE12A5" w:rsidRPr="005A2EAB" w:rsidRDefault="00AE12A5" w:rsidP="00C56B4C">
            <w:pPr>
              <w:pStyle w:val="ListParagraph"/>
              <w:ind w:left="173"/>
              <w:rPr>
                <w:sz w:val="22"/>
                <w:szCs w:val="22"/>
              </w:rPr>
            </w:pPr>
          </w:p>
        </w:tc>
      </w:tr>
      <w:tr w:rsidR="005A2EAB" w:rsidRPr="005A2EAB" w14:paraId="3EAAE033" w14:textId="77777777" w:rsidTr="005A2EAB">
        <w:trPr>
          <w:trHeight w:val="417"/>
        </w:trPr>
        <w:tc>
          <w:tcPr>
            <w:tcW w:w="455" w:type="pct"/>
          </w:tcPr>
          <w:p w14:paraId="7905D421" w14:textId="77777777" w:rsidR="00AE12A5" w:rsidRPr="005A2EAB" w:rsidRDefault="00AE12A5" w:rsidP="00C84163">
            <w:pPr>
              <w:pStyle w:val="ListParagraph"/>
              <w:ind w:left="171"/>
              <w:rPr>
                <w:sz w:val="22"/>
                <w:szCs w:val="22"/>
              </w:rPr>
            </w:pPr>
            <w:r w:rsidRPr="005A2EAB">
              <w:rPr>
                <w:sz w:val="22"/>
                <w:szCs w:val="22"/>
              </w:rPr>
              <w:t>10</w:t>
            </w:r>
          </w:p>
        </w:tc>
        <w:tc>
          <w:tcPr>
            <w:tcW w:w="1457" w:type="pct"/>
          </w:tcPr>
          <w:p w14:paraId="6FA7E794" w14:textId="77777777" w:rsidR="00AE12A5" w:rsidRPr="005A2EAB" w:rsidRDefault="00AE12A5" w:rsidP="00AE12A5">
            <w:pPr>
              <w:pStyle w:val="ListParagraph"/>
              <w:numPr>
                <w:ilvl w:val="0"/>
                <w:numId w:val="32"/>
              </w:numPr>
              <w:rPr>
                <w:sz w:val="22"/>
                <w:szCs w:val="22"/>
              </w:rPr>
            </w:pPr>
            <w:r w:rsidRPr="005A2EAB">
              <w:rPr>
                <w:sz w:val="22"/>
                <w:szCs w:val="22"/>
              </w:rPr>
              <w:t>Effective RE teachers introduce new material in steps, explicitly linking new ideas to what has been previously studied and learned.</w:t>
            </w:r>
          </w:p>
          <w:p w14:paraId="176C00B2" w14:textId="77777777" w:rsidR="00AE12A5" w:rsidRPr="005A2EAB" w:rsidRDefault="00AE12A5" w:rsidP="00AE12A5">
            <w:pPr>
              <w:pStyle w:val="ListParagraph"/>
              <w:numPr>
                <w:ilvl w:val="0"/>
                <w:numId w:val="32"/>
              </w:numPr>
              <w:rPr>
                <w:sz w:val="22"/>
                <w:szCs w:val="22"/>
              </w:rPr>
            </w:pPr>
            <w:r w:rsidRPr="005A2EAB">
              <w:rPr>
                <w:sz w:val="22"/>
                <w:szCs w:val="22"/>
              </w:rPr>
              <w:t>Explicitly teaching pupils metacognitive strategies linked to subject knowledge, including how to plan, monitor and evaluate, supports independence and academic success.</w:t>
            </w:r>
          </w:p>
          <w:p w14:paraId="25635DBE" w14:textId="77777777" w:rsidR="00AE12A5" w:rsidRPr="005A2EAB" w:rsidRDefault="00AE12A5" w:rsidP="00AE12A5">
            <w:pPr>
              <w:pStyle w:val="ListParagraph"/>
              <w:numPr>
                <w:ilvl w:val="0"/>
                <w:numId w:val="32"/>
              </w:numPr>
              <w:rPr>
                <w:sz w:val="22"/>
                <w:szCs w:val="22"/>
              </w:rPr>
            </w:pPr>
            <w:r w:rsidRPr="005A2EAB">
              <w:rPr>
                <w:sz w:val="22"/>
                <w:szCs w:val="22"/>
              </w:rPr>
              <w:t>A culture of mutual trust and respect supports effective relationships between RE teachers and their pupils.</w:t>
            </w:r>
          </w:p>
        </w:tc>
        <w:tc>
          <w:tcPr>
            <w:tcW w:w="1265" w:type="pct"/>
          </w:tcPr>
          <w:p w14:paraId="70101AE3" w14:textId="77777777" w:rsidR="00AE12A5" w:rsidRPr="005A2EAB" w:rsidRDefault="00AE12A5" w:rsidP="00AE12A5">
            <w:pPr>
              <w:pStyle w:val="ListParagraph"/>
              <w:numPr>
                <w:ilvl w:val="0"/>
                <w:numId w:val="30"/>
              </w:numPr>
              <w:rPr>
                <w:sz w:val="22"/>
                <w:szCs w:val="22"/>
              </w:rPr>
            </w:pPr>
            <w:r w:rsidRPr="005A2EAB">
              <w:rPr>
                <w:sz w:val="22"/>
                <w:szCs w:val="22"/>
              </w:rPr>
              <w:t>set tasks that stretch pupils, but which are achievable, within a challenging curriculum.</w:t>
            </w:r>
          </w:p>
          <w:p w14:paraId="34E460A4" w14:textId="77777777" w:rsidR="00AE12A5" w:rsidRPr="005A2EAB" w:rsidRDefault="00AE12A5" w:rsidP="00AE12A5">
            <w:pPr>
              <w:pStyle w:val="ListParagraph"/>
              <w:numPr>
                <w:ilvl w:val="0"/>
                <w:numId w:val="30"/>
              </w:numPr>
              <w:rPr>
                <w:sz w:val="22"/>
                <w:szCs w:val="22"/>
              </w:rPr>
            </w:pPr>
            <w:r w:rsidRPr="005A2EAB">
              <w:rPr>
                <w:sz w:val="22"/>
                <w:szCs w:val="22"/>
              </w:rPr>
              <w:t>create a culture of respect and trust in the classroom that supports all pupils to succeed (e.g. by modelling the types of courteous behaviour expected of pupils).</w:t>
            </w:r>
          </w:p>
          <w:p w14:paraId="385C35E4" w14:textId="77777777" w:rsidR="00AE12A5" w:rsidRPr="005A2EAB" w:rsidRDefault="00AE12A5" w:rsidP="00AE12A5">
            <w:pPr>
              <w:pStyle w:val="ListParagraph"/>
              <w:numPr>
                <w:ilvl w:val="0"/>
                <w:numId w:val="30"/>
              </w:numPr>
              <w:rPr>
                <w:sz w:val="22"/>
                <w:szCs w:val="22"/>
              </w:rPr>
            </w:pPr>
            <w:r w:rsidRPr="005A2EAB">
              <w:rPr>
                <w:sz w:val="22"/>
                <w:szCs w:val="22"/>
              </w:rPr>
              <w:t>sequence RE lessons so that pupils secure foundational knowledge before encountering more complex content.</w:t>
            </w:r>
          </w:p>
        </w:tc>
        <w:tc>
          <w:tcPr>
            <w:tcW w:w="956" w:type="pct"/>
          </w:tcPr>
          <w:p w14:paraId="448C3C27" w14:textId="77777777" w:rsidR="00AE12A5" w:rsidRPr="005A2EAB" w:rsidRDefault="00AE12A5" w:rsidP="00AE12A5">
            <w:pPr>
              <w:pStyle w:val="ListParagraph"/>
              <w:rPr>
                <w:i/>
                <w:iCs/>
                <w:sz w:val="22"/>
                <w:szCs w:val="22"/>
              </w:rPr>
            </w:pPr>
            <w:r w:rsidRPr="005A2EAB">
              <w:rPr>
                <w:i/>
                <w:iCs/>
                <w:sz w:val="22"/>
                <w:szCs w:val="22"/>
              </w:rPr>
              <w:t xml:space="preserve">What </w:t>
            </w:r>
            <w:proofErr w:type="gramStart"/>
            <w:r w:rsidRPr="005A2EAB">
              <w:rPr>
                <w:i/>
                <w:iCs/>
                <w:sz w:val="22"/>
                <w:szCs w:val="22"/>
              </w:rPr>
              <w:t>are</w:t>
            </w:r>
            <w:proofErr w:type="gramEnd"/>
            <w:r w:rsidRPr="005A2EAB">
              <w:rPr>
                <w:i/>
                <w:iCs/>
                <w:sz w:val="22"/>
                <w:szCs w:val="22"/>
              </w:rPr>
              <w:t xml:space="preserve"> the key R.E skills that support learning and how can they be developed?</w:t>
            </w:r>
          </w:p>
          <w:p w14:paraId="52EC7337" w14:textId="77777777" w:rsidR="00AE12A5" w:rsidRPr="005A2EAB" w:rsidRDefault="00AE12A5" w:rsidP="00AE12A5">
            <w:pPr>
              <w:pStyle w:val="ListParagraph"/>
              <w:rPr>
                <w:i/>
                <w:iCs/>
                <w:sz w:val="22"/>
                <w:szCs w:val="22"/>
              </w:rPr>
            </w:pPr>
            <w:r w:rsidRPr="005A2EAB">
              <w:rPr>
                <w:i/>
                <w:iCs/>
                <w:sz w:val="22"/>
                <w:szCs w:val="22"/>
              </w:rPr>
              <w:t xml:space="preserve">What are considered high expectations at the different key stages? </w:t>
            </w:r>
          </w:p>
          <w:p w14:paraId="540CF705" w14:textId="77777777" w:rsidR="00AE12A5" w:rsidRPr="005A2EAB" w:rsidRDefault="00AE12A5" w:rsidP="00AE12A5">
            <w:pPr>
              <w:pStyle w:val="ListParagraph"/>
              <w:rPr>
                <w:sz w:val="22"/>
                <w:szCs w:val="22"/>
              </w:rPr>
            </w:pPr>
          </w:p>
        </w:tc>
        <w:tc>
          <w:tcPr>
            <w:tcW w:w="369" w:type="pct"/>
          </w:tcPr>
          <w:p w14:paraId="106D6631" w14:textId="77777777" w:rsidR="00AE12A5" w:rsidRPr="005A2EAB" w:rsidRDefault="00AE12A5" w:rsidP="00C56B4C">
            <w:pPr>
              <w:pStyle w:val="ListParagraph"/>
              <w:ind w:left="73"/>
              <w:rPr>
                <w:sz w:val="22"/>
                <w:szCs w:val="22"/>
              </w:rPr>
            </w:pPr>
            <w:r w:rsidRPr="005A2EAB">
              <w:rPr>
                <w:sz w:val="22"/>
                <w:szCs w:val="22"/>
              </w:rPr>
              <w:t>CP2</w:t>
            </w:r>
          </w:p>
          <w:p w14:paraId="4FF62471" w14:textId="77777777" w:rsidR="00AE12A5" w:rsidRPr="005A2EAB" w:rsidRDefault="00AE12A5" w:rsidP="00C56B4C">
            <w:pPr>
              <w:pStyle w:val="ListParagraph"/>
              <w:ind w:left="73"/>
              <w:rPr>
                <w:sz w:val="22"/>
                <w:szCs w:val="22"/>
              </w:rPr>
            </w:pPr>
            <w:r w:rsidRPr="005A2EAB">
              <w:rPr>
                <w:sz w:val="22"/>
                <w:szCs w:val="22"/>
              </w:rPr>
              <w:t>CP5</w:t>
            </w:r>
          </w:p>
          <w:p w14:paraId="30E0D732" w14:textId="77777777" w:rsidR="00AE12A5" w:rsidRPr="005A2EAB" w:rsidRDefault="00AE12A5" w:rsidP="00C56B4C">
            <w:pPr>
              <w:pStyle w:val="ListParagraph"/>
              <w:ind w:left="73"/>
              <w:rPr>
                <w:sz w:val="22"/>
                <w:szCs w:val="22"/>
              </w:rPr>
            </w:pPr>
            <w:r w:rsidRPr="005A2EAB">
              <w:rPr>
                <w:sz w:val="22"/>
                <w:szCs w:val="22"/>
              </w:rPr>
              <w:t>HE5</w:t>
            </w:r>
          </w:p>
        </w:tc>
        <w:tc>
          <w:tcPr>
            <w:tcW w:w="498" w:type="pct"/>
          </w:tcPr>
          <w:p w14:paraId="3CAC7254" w14:textId="77777777" w:rsidR="00AE12A5" w:rsidRPr="005A2EAB" w:rsidRDefault="00AE12A5" w:rsidP="00C56B4C">
            <w:pPr>
              <w:pStyle w:val="ListParagraph"/>
              <w:ind w:left="173"/>
              <w:rPr>
                <w:sz w:val="22"/>
                <w:szCs w:val="22"/>
              </w:rPr>
            </w:pPr>
            <w:r w:rsidRPr="005A2EAB">
              <w:rPr>
                <w:sz w:val="22"/>
                <w:szCs w:val="22"/>
              </w:rPr>
              <w:t>WDS</w:t>
            </w:r>
          </w:p>
        </w:tc>
      </w:tr>
      <w:tr w:rsidR="00AE12A5" w:rsidRPr="005A2EAB" w14:paraId="6DEB11B1" w14:textId="77777777" w:rsidTr="005A2EAB">
        <w:trPr>
          <w:trHeight w:val="417"/>
        </w:trPr>
        <w:tc>
          <w:tcPr>
            <w:tcW w:w="455" w:type="pct"/>
            <w:shd w:val="clear" w:color="auto" w:fill="D6E3BC" w:themeFill="accent3" w:themeFillTint="66"/>
          </w:tcPr>
          <w:p w14:paraId="3C67DCA5" w14:textId="77777777" w:rsidR="00AE12A5" w:rsidRPr="005A2EAB" w:rsidRDefault="00AE12A5" w:rsidP="00C84163">
            <w:pPr>
              <w:pStyle w:val="ListParagraph"/>
              <w:ind w:left="171"/>
              <w:rPr>
                <w:sz w:val="22"/>
                <w:szCs w:val="22"/>
              </w:rPr>
            </w:pPr>
            <w:r w:rsidRPr="005A2EAB">
              <w:rPr>
                <w:sz w:val="22"/>
                <w:szCs w:val="22"/>
              </w:rPr>
              <w:lastRenderedPageBreak/>
              <w:t>CCF evidence base</w:t>
            </w:r>
          </w:p>
        </w:tc>
        <w:tc>
          <w:tcPr>
            <w:tcW w:w="4545" w:type="pct"/>
            <w:gridSpan w:val="5"/>
            <w:shd w:val="clear" w:color="auto" w:fill="D6E3BC" w:themeFill="accent3" w:themeFillTint="66"/>
          </w:tcPr>
          <w:p w14:paraId="778870CB" w14:textId="77777777" w:rsidR="00AE12A5" w:rsidRPr="005A2EAB" w:rsidRDefault="00AE12A5" w:rsidP="00C56B4C">
            <w:pPr>
              <w:pStyle w:val="ListParagraph"/>
              <w:ind w:left="173"/>
              <w:rPr>
                <w:sz w:val="22"/>
                <w:szCs w:val="22"/>
              </w:rPr>
            </w:pPr>
            <w:r w:rsidRPr="005A2EAB">
              <w:rPr>
                <w:sz w:val="22"/>
                <w:szCs w:val="22"/>
              </w:rPr>
              <w:t xml:space="preserve">Education Endowment Foundation (2017) Metacognition and Self-regulated learning Guidance Report. [Online] Accessible from: https://educationendowmentfoundation.org.uk/tools/guidance-reports/ </w:t>
            </w:r>
          </w:p>
          <w:p w14:paraId="485C0731" w14:textId="77777777" w:rsidR="00AE12A5" w:rsidRPr="005A2EAB" w:rsidRDefault="00AE12A5" w:rsidP="00C56B4C">
            <w:pPr>
              <w:pStyle w:val="ListParagraph"/>
              <w:ind w:left="173"/>
              <w:rPr>
                <w:sz w:val="22"/>
                <w:szCs w:val="22"/>
              </w:rPr>
            </w:pPr>
          </w:p>
          <w:p w14:paraId="0D8CCEED" w14:textId="77777777" w:rsidR="00AE12A5" w:rsidRPr="005A2EAB" w:rsidRDefault="00AE12A5" w:rsidP="00C56B4C">
            <w:pPr>
              <w:pStyle w:val="ListParagraph"/>
              <w:ind w:left="173"/>
              <w:rPr>
                <w:sz w:val="22"/>
                <w:szCs w:val="22"/>
              </w:rPr>
            </w:pPr>
          </w:p>
        </w:tc>
      </w:tr>
      <w:tr w:rsidR="005A2EAB" w:rsidRPr="005A2EAB" w14:paraId="465FB74F" w14:textId="77777777" w:rsidTr="005A2EAB">
        <w:trPr>
          <w:trHeight w:val="417"/>
        </w:trPr>
        <w:tc>
          <w:tcPr>
            <w:tcW w:w="455" w:type="pct"/>
          </w:tcPr>
          <w:p w14:paraId="6E12AAF5" w14:textId="77777777" w:rsidR="00AE12A5" w:rsidRPr="005A2EAB" w:rsidRDefault="00AE12A5" w:rsidP="00C84163">
            <w:pPr>
              <w:pStyle w:val="ListParagraph"/>
              <w:ind w:left="171"/>
              <w:rPr>
                <w:sz w:val="22"/>
                <w:szCs w:val="22"/>
              </w:rPr>
            </w:pPr>
            <w:r w:rsidRPr="005A2EAB">
              <w:rPr>
                <w:sz w:val="22"/>
                <w:szCs w:val="22"/>
              </w:rPr>
              <w:t>11</w:t>
            </w:r>
          </w:p>
        </w:tc>
        <w:tc>
          <w:tcPr>
            <w:tcW w:w="1457" w:type="pct"/>
          </w:tcPr>
          <w:p w14:paraId="5D357C5A" w14:textId="77777777" w:rsidR="00AE12A5" w:rsidRPr="005A2EAB" w:rsidRDefault="00AE12A5" w:rsidP="00AE12A5">
            <w:pPr>
              <w:pStyle w:val="ListParagraph"/>
              <w:numPr>
                <w:ilvl w:val="0"/>
                <w:numId w:val="33"/>
              </w:numPr>
              <w:rPr>
                <w:sz w:val="22"/>
                <w:szCs w:val="22"/>
              </w:rPr>
            </w:pPr>
            <w:r w:rsidRPr="005A2EAB">
              <w:rPr>
                <w:sz w:val="22"/>
                <w:szCs w:val="22"/>
              </w:rPr>
              <w:t>Effective RE teaching can transform pupils’ knowledge, capabilities and beliefs about learning.</w:t>
            </w:r>
          </w:p>
          <w:p w14:paraId="67F07291" w14:textId="77777777" w:rsidR="00AE12A5" w:rsidRPr="005A2EAB" w:rsidRDefault="00AE12A5" w:rsidP="00AE12A5">
            <w:pPr>
              <w:pStyle w:val="ListParagraph"/>
              <w:numPr>
                <w:ilvl w:val="0"/>
                <w:numId w:val="33"/>
              </w:numPr>
              <w:rPr>
                <w:sz w:val="22"/>
                <w:szCs w:val="22"/>
              </w:rPr>
            </w:pPr>
            <w:r w:rsidRPr="005A2EAB">
              <w:rPr>
                <w:sz w:val="22"/>
                <w:szCs w:val="22"/>
              </w:rPr>
              <w:t>Practice is an integral part of effective RE teaching; ensuring pupils have repeated opportunities to practise, with appropriate guidance and support, increases success.</w:t>
            </w:r>
          </w:p>
        </w:tc>
        <w:tc>
          <w:tcPr>
            <w:tcW w:w="1265" w:type="pct"/>
          </w:tcPr>
          <w:p w14:paraId="0E6817C5" w14:textId="77777777" w:rsidR="00AE12A5" w:rsidRPr="005A2EAB" w:rsidRDefault="00AE12A5" w:rsidP="00AE12A5">
            <w:pPr>
              <w:pStyle w:val="ListParagraph"/>
              <w:numPr>
                <w:ilvl w:val="0"/>
                <w:numId w:val="33"/>
              </w:numPr>
              <w:rPr>
                <w:sz w:val="22"/>
                <w:szCs w:val="22"/>
              </w:rPr>
            </w:pPr>
            <w:r w:rsidRPr="005A2EAB">
              <w:rPr>
                <w:sz w:val="22"/>
                <w:szCs w:val="22"/>
              </w:rPr>
              <w:t xml:space="preserve">Balancing exposition, repetition, practice and retrieval of critical knowledge and skills. </w:t>
            </w:r>
          </w:p>
          <w:p w14:paraId="4A64940B" w14:textId="77777777" w:rsidR="00AE12A5" w:rsidRPr="005A2EAB" w:rsidRDefault="00AE12A5" w:rsidP="00AE12A5">
            <w:pPr>
              <w:pStyle w:val="ListParagraph"/>
              <w:numPr>
                <w:ilvl w:val="0"/>
                <w:numId w:val="33"/>
              </w:numPr>
              <w:rPr>
                <w:sz w:val="22"/>
                <w:szCs w:val="22"/>
              </w:rPr>
            </w:pPr>
            <w:r w:rsidRPr="005A2EAB">
              <w:rPr>
                <w:sz w:val="22"/>
                <w:szCs w:val="22"/>
              </w:rPr>
              <w:t xml:space="preserve">Break tasks down into constituent components when first setting up independent practice (e.g. using tasks that scaffold pupils through meta-cognitive and procedural processes). </w:t>
            </w:r>
          </w:p>
          <w:p w14:paraId="0F903BAC" w14:textId="77777777" w:rsidR="00AE12A5" w:rsidRPr="005A2EAB" w:rsidRDefault="00AE12A5" w:rsidP="00AE12A5">
            <w:pPr>
              <w:pStyle w:val="ListParagraph"/>
              <w:rPr>
                <w:sz w:val="22"/>
                <w:szCs w:val="22"/>
              </w:rPr>
            </w:pPr>
          </w:p>
        </w:tc>
        <w:tc>
          <w:tcPr>
            <w:tcW w:w="956" w:type="pct"/>
          </w:tcPr>
          <w:p w14:paraId="2B4DE883" w14:textId="77777777" w:rsidR="00AE12A5" w:rsidRPr="005A2EAB" w:rsidRDefault="00AE12A5" w:rsidP="00AE12A5">
            <w:pPr>
              <w:pStyle w:val="ListParagraph"/>
              <w:rPr>
                <w:i/>
                <w:iCs/>
                <w:sz w:val="22"/>
                <w:szCs w:val="22"/>
              </w:rPr>
            </w:pPr>
            <w:r w:rsidRPr="005A2EAB">
              <w:rPr>
                <w:i/>
                <w:iCs/>
                <w:sz w:val="22"/>
                <w:szCs w:val="22"/>
              </w:rPr>
              <w:t xml:space="preserve">What constitutes outstanding teaching in R.E and how can this be achieved? </w:t>
            </w:r>
          </w:p>
          <w:p w14:paraId="66DDB7D0" w14:textId="77777777" w:rsidR="00AE12A5" w:rsidRPr="005A2EAB" w:rsidRDefault="00AE12A5" w:rsidP="00AE12A5">
            <w:pPr>
              <w:pStyle w:val="ListParagraph"/>
              <w:rPr>
                <w:sz w:val="22"/>
                <w:szCs w:val="22"/>
              </w:rPr>
            </w:pPr>
          </w:p>
        </w:tc>
        <w:tc>
          <w:tcPr>
            <w:tcW w:w="369" w:type="pct"/>
          </w:tcPr>
          <w:p w14:paraId="62E198AD" w14:textId="77777777" w:rsidR="00AE12A5" w:rsidRPr="005A2EAB" w:rsidRDefault="00AE12A5" w:rsidP="00C56B4C">
            <w:pPr>
              <w:pStyle w:val="ListParagraph"/>
              <w:ind w:left="73"/>
              <w:rPr>
                <w:sz w:val="22"/>
                <w:szCs w:val="22"/>
              </w:rPr>
            </w:pPr>
            <w:r w:rsidRPr="005A2EAB">
              <w:rPr>
                <w:sz w:val="22"/>
                <w:szCs w:val="22"/>
              </w:rPr>
              <w:t>CP1</w:t>
            </w:r>
          </w:p>
          <w:p w14:paraId="03AB1731" w14:textId="77777777" w:rsidR="00AE12A5" w:rsidRPr="005A2EAB" w:rsidRDefault="00AE12A5" w:rsidP="00C56B4C">
            <w:pPr>
              <w:pStyle w:val="ListParagraph"/>
              <w:ind w:left="73"/>
              <w:rPr>
                <w:sz w:val="22"/>
                <w:szCs w:val="22"/>
              </w:rPr>
            </w:pPr>
            <w:r w:rsidRPr="005A2EAB">
              <w:rPr>
                <w:sz w:val="22"/>
                <w:szCs w:val="22"/>
              </w:rPr>
              <w:t>CP8</w:t>
            </w:r>
          </w:p>
        </w:tc>
        <w:tc>
          <w:tcPr>
            <w:tcW w:w="498" w:type="pct"/>
          </w:tcPr>
          <w:p w14:paraId="55A56D52" w14:textId="77777777" w:rsidR="00AE12A5" w:rsidRPr="005A2EAB" w:rsidRDefault="00AE12A5" w:rsidP="00C56B4C">
            <w:pPr>
              <w:pStyle w:val="ListParagraph"/>
              <w:ind w:left="173"/>
              <w:rPr>
                <w:sz w:val="22"/>
                <w:szCs w:val="22"/>
              </w:rPr>
            </w:pPr>
            <w:r w:rsidRPr="005A2EAB">
              <w:rPr>
                <w:sz w:val="22"/>
                <w:szCs w:val="22"/>
              </w:rPr>
              <w:t>WDS</w:t>
            </w:r>
          </w:p>
        </w:tc>
      </w:tr>
      <w:tr w:rsidR="00AE12A5" w:rsidRPr="005A2EAB" w14:paraId="1BF2745A" w14:textId="77777777" w:rsidTr="005A2EAB">
        <w:trPr>
          <w:trHeight w:val="417"/>
        </w:trPr>
        <w:tc>
          <w:tcPr>
            <w:tcW w:w="455" w:type="pct"/>
            <w:shd w:val="clear" w:color="auto" w:fill="D6E3BC" w:themeFill="accent3" w:themeFillTint="66"/>
          </w:tcPr>
          <w:p w14:paraId="61082757" w14:textId="77777777" w:rsidR="00AE12A5" w:rsidRPr="005A2EAB" w:rsidRDefault="00AE12A5" w:rsidP="00C84163">
            <w:pPr>
              <w:pStyle w:val="ListParagraph"/>
              <w:ind w:left="171"/>
              <w:rPr>
                <w:sz w:val="22"/>
                <w:szCs w:val="22"/>
              </w:rPr>
            </w:pPr>
            <w:r w:rsidRPr="005A2EAB">
              <w:rPr>
                <w:sz w:val="22"/>
                <w:szCs w:val="22"/>
              </w:rPr>
              <w:t>CCF evidence base</w:t>
            </w:r>
          </w:p>
        </w:tc>
        <w:tc>
          <w:tcPr>
            <w:tcW w:w="4545" w:type="pct"/>
            <w:gridSpan w:val="5"/>
            <w:shd w:val="clear" w:color="auto" w:fill="D6E3BC" w:themeFill="accent3" w:themeFillTint="66"/>
          </w:tcPr>
          <w:p w14:paraId="10DA260D" w14:textId="77777777" w:rsidR="00AE12A5" w:rsidRPr="005A2EAB" w:rsidRDefault="00AE12A5" w:rsidP="00C56B4C">
            <w:pPr>
              <w:pStyle w:val="ListParagraph"/>
              <w:ind w:left="173"/>
              <w:rPr>
                <w:sz w:val="22"/>
                <w:szCs w:val="22"/>
              </w:rPr>
            </w:pPr>
            <w:r w:rsidRPr="005A2EAB">
              <w:rPr>
                <w:sz w:val="22"/>
                <w:szCs w:val="22"/>
              </w:rPr>
              <w:t xml:space="preserve">Willingham, D. T. (2009) Why don’t students like school? San Francisco, CA: </w:t>
            </w:r>
            <w:proofErr w:type="spellStart"/>
            <w:r w:rsidRPr="005A2EAB">
              <w:rPr>
                <w:sz w:val="22"/>
                <w:szCs w:val="22"/>
              </w:rPr>
              <w:t>JosseyBass</w:t>
            </w:r>
            <w:proofErr w:type="spellEnd"/>
            <w:r w:rsidRPr="005A2EAB">
              <w:rPr>
                <w:sz w:val="22"/>
                <w:szCs w:val="22"/>
              </w:rPr>
              <w:t>.</w:t>
            </w:r>
          </w:p>
        </w:tc>
      </w:tr>
      <w:tr w:rsidR="00AE12A5" w:rsidRPr="005A2EAB" w14:paraId="549543B2" w14:textId="77777777" w:rsidTr="1FBCE3C7">
        <w:trPr>
          <w:trHeight w:val="417"/>
        </w:trPr>
        <w:tc>
          <w:tcPr>
            <w:tcW w:w="5000" w:type="pct"/>
            <w:gridSpan w:val="6"/>
            <w:shd w:val="clear" w:color="auto" w:fill="D9D9D9" w:themeFill="background1" w:themeFillShade="D9"/>
          </w:tcPr>
          <w:p w14:paraId="3F6659F1" w14:textId="77777777" w:rsidR="00AE12A5" w:rsidRPr="005A2EAB" w:rsidRDefault="00AE12A5" w:rsidP="00C84163">
            <w:pPr>
              <w:pStyle w:val="ListParagraph"/>
              <w:ind w:left="171"/>
              <w:rPr>
                <w:sz w:val="22"/>
                <w:szCs w:val="22"/>
              </w:rPr>
            </w:pPr>
            <w:r w:rsidRPr="005A2EAB">
              <w:rPr>
                <w:sz w:val="22"/>
                <w:szCs w:val="22"/>
              </w:rPr>
              <w:t>12-13 Christmas break</w:t>
            </w:r>
          </w:p>
        </w:tc>
      </w:tr>
      <w:tr w:rsidR="005A2EAB" w:rsidRPr="005A2EAB" w14:paraId="47714939" w14:textId="77777777" w:rsidTr="005A2EAB">
        <w:trPr>
          <w:trHeight w:val="417"/>
        </w:trPr>
        <w:tc>
          <w:tcPr>
            <w:tcW w:w="455" w:type="pct"/>
          </w:tcPr>
          <w:p w14:paraId="7D52F900" w14:textId="77777777" w:rsidR="00AE12A5" w:rsidRPr="005A2EAB" w:rsidRDefault="00AE12A5" w:rsidP="00C84163">
            <w:pPr>
              <w:pStyle w:val="ListParagraph"/>
              <w:ind w:left="171"/>
              <w:rPr>
                <w:sz w:val="22"/>
                <w:szCs w:val="22"/>
              </w:rPr>
            </w:pPr>
            <w:r w:rsidRPr="005A2EAB">
              <w:rPr>
                <w:sz w:val="22"/>
                <w:szCs w:val="22"/>
              </w:rPr>
              <w:t>14</w:t>
            </w:r>
          </w:p>
        </w:tc>
        <w:tc>
          <w:tcPr>
            <w:tcW w:w="1457" w:type="pct"/>
          </w:tcPr>
          <w:p w14:paraId="73276012" w14:textId="77777777" w:rsidR="00AE12A5" w:rsidRPr="005A2EAB" w:rsidRDefault="00AE12A5" w:rsidP="00AE12A5">
            <w:pPr>
              <w:pStyle w:val="ListParagraph"/>
              <w:numPr>
                <w:ilvl w:val="0"/>
                <w:numId w:val="34"/>
              </w:numPr>
              <w:rPr>
                <w:sz w:val="22"/>
                <w:szCs w:val="22"/>
              </w:rPr>
            </w:pPr>
            <w:r w:rsidRPr="005A2EAB">
              <w:rPr>
                <w:sz w:val="22"/>
                <w:szCs w:val="22"/>
              </w:rPr>
              <w:t xml:space="preserve">Guides, scaffolds and worked examples can help pupils apply new ideas, but should be gradually removed as pupil expertise increases </w:t>
            </w:r>
          </w:p>
          <w:p w14:paraId="489D821B" w14:textId="77777777" w:rsidR="00AE12A5" w:rsidRPr="005A2EAB" w:rsidRDefault="00AE12A5" w:rsidP="00AE12A5">
            <w:pPr>
              <w:pStyle w:val="ListParagraph"/>
              <w:numPr>
                <w:ilvl w:val="0"/>
                <w:numId w:val="34"/>
              </w:numPr>
              <w:rPr>
                <w:sz w:val="22"/>
                <w:szCs w:val="22"/>
              </w:rPr>
            </w:pPr>
            <w:r w:rsidRPr="005A2EAB">
              <w:rPr>
                <w:sz w:val="22"/>
                <w:szCs w:val="22"/>
              </w:rPr>
              <w:lastRenderedPageBreak/>
              <w:t>Modelling helps pupils understand new processes and ideas; good models make abstract ideas, such as reincarnation, concrete and accessible.</w:t>
            </w:r>
          </w:p>
          <w:p w14:paraId="5D95317B" w14:textId="77777777" w:rsidR="00AE12A5" w:rsidRPr="005A2EAB" w:rsidRDefault="00AE12A5" w:rsidP="00AE12A5">
            <w:pPr>
              <w:pStyle w:val="ListParagraph"/>
              <w:rPr>
                <w:sz w:val="22"/>
                <w:szCs w:val="22"/>
              </w:rPr>
            </w:pPr>
          </w:p>
        </w:tc>
        <w:tc>
          <w:tcPr>
            <w:tcW w:w="1265" w:type="pct"/>
          </w:tcPr>
          <w:p w14:paraId="3F981633" w14:textId="77777777" w:rsidR="00AE12A5" w:rsidRPr="005A2EAB" w:rsidRDefault="00AE12A5" w:rsidP="00AE12A5">
            <w:pPr>
              <w:pStyle w:val="ListParagraph"/>
              <w:numPr>
                <w:ilvl w:val="0"/>
                <w:numId w:val="34"/>
              </w:numPr>
              <w:rPr>
                <w:sz w:val="22"/>
                <w:szCs w:val="22"/>
              </w:rPr>
            </w:pPr>
            <w:r w:rsidRPr="005A2EAB">
              <w:rPr>
                <w:sz w:val="22"/>
                <w:szCs w:val="22"/>
              </w:rPr>
              <w:lastRenderedPageBreak/>
              <w:t xml:space="preserve">Use modelling, explanations and scaffolds, acknowledging that novices need more structure early in a domain. </w:t>
            </w:r>
          </w:p>
          <w:p w14:paraId="48986630" w14:textId="77777777" w:rsidR="00AE12A5" w:rsidRPr="005A2EAB" w:rsidRDefault="00AE12A5" w:rsidP="00AE12A5">
            <w:pPr>
              <w:pStyle w:val="ListParagraph"/>
              <w:numPr>
                <w:ilvl w:val="0"/>
                <w:numId w:val="34"/>
              </w:numPr>
              <w:rPr>
                <w:sz w:val="22"/>
                <w:szCs w:val="22"/>
              </w:rPr>
            </w:pPr>
            <w:r w:rsidRPr="005A2EAB">
              <w:rPr>
                <w:sz w:val="22"/>
                <w:szCs w:val="22"/>
              </w:rPr>
              <w:lastRenderedPageBreak/>
              <w:t>Enable critical thinking and problem solving by first teaching the necessary foundational content knowledge.</w:t>
            </w:r>
          </w:p>
          <w:p w14:paraId="19951A1A" w14:textId="77777777" w:rsidR="00AE12A5" w:rsidRPr="005A2EAB" w:rsidRDefault="00AE12A5" w:rsidP="00AE12A5">
            <w:pPr>
              <w:pStyle w:val="ListParagraph"/>
              <w:numPr>
                <w:ilvl w:val="0"/>
                <w:numId w:val="34"/>
              </w:numPr>
              <w:rPr>
                <w:sz w:val="22"/>
                <w:szCs w:val="22"/>
              </w:rPr>
            </w:pPr>
            <w:r w:rsidRPr="005A2EAB">
              <w:rPr>
                <w:sz w:val="22"/>
                <w:szCs w:val="22"/>
              </w:rPr>
              <w:t>Remove scaffolding only when pupils are achieving a high degree of success in applying previously taught material.</w:t>
            </w:r>
          </w:p>
          <w:p w14:paraId="0817290C" w14:textId="77777777" w:rsidR="00AE12A5" w:rsidRPr="005A2EAB" w:rsidRDefault="00AE12A5" w:rsidP="00AE12A5">
            <w:pPr>
              <w:pStyle w:val="ListParagraph"/>
              <w:numPr>
                <w:ilvl w:val="0"/>
                <w:numId w:val="34"/>
              </w:numPr>
              <w:rPr>
                <w:sz w:val="22"/>
                <w:szCs w:val="22"/>
              </w:rPr>
            </w:pPr>
            <w:r w:rsidRPr="005A2EAB">
              <w:rPr>
                <w:sz w:val="22"/>
                <w:szCs w:val="22"/>
              </w:rPr>
              <w:t xml:space="preserve">Provide </w:t>
            </w:r>
            <w:proofErr w:type="gramStart"/>
            <w:r w:rsidRPr="005A2EAB">
              <w:rPr>
                <w:sz w:val="22"/>
                <w:szCs w:val="22"/>
              </w:rPr>
              <w:t>sufficient</w:t>
            </w:r>
            <w:proofErr w:type="gramEnd"/>
            <w:r w:rsidRPr="005A2EAB">
              <w:rPr>
                <w:sz w:val="22"/>
                <w:szCs w:val="22"/>
              </w:rPr>
              <w:t xml:space="preserve"> opportunity for pupils to consolidate and practise applying new knowledge and skills.</w:t>
            </w:r>
          </w:p>
        </w:tc>
        <w:tc>
          <w:tcPr>
            <w:tcW w:w="956" w:type="pct"/>
          </w:tcPr>
          <w:p w14:paraId="7B8E5D6A" w14:textId="77777777" w:rsidR="00AE12A5" w:rsidRPr="005A2EAB" w:rsidRDefault="00AE12A5" w:rsidP="00AE12A5">
            <w:pPr>
              <w:pStyle w:val="ListParagraph"/>
              <w:rPr>
                <w:i/>
                <w:iCs/>
                <w:sz w:val="22"/>
                <w:szCs w:val="22"/>
              </w:rPr>
            </w:pPr>
            <w:r w:rsidRPr="005A2EAB">
              <w:rPr>
                <w:i/>
                <w:iCs/>
                <w:sz w:val="22"/>
                <w:szCs w:val="22"/>
              </w:rPr>
              <w:lastRenderedPageBreak/>
              <w:t>How can critical thinking be developed within R.E?</w:t>
            </w:r>
          </w:p>
          <w:p w14:paraId="1FA2A438" w14:textId="77777777" w:rsidR="00AE12A5" w:rsidRPr="005A2EAB" w:rsidRDefault="00AE12A5" w:rsidP="00AE12A5">
            <w:pPr>
              <w:pStyle w:val="ListParagraph"/>
              <w:rPr>
                <w:i/>
                <w:iCs/>
                <w:sz w:val="22"/>
                <w:szCs w:val="22"/>
              </w:rPr>
            </w:pPr>
          </w:p>
          <w:p w14:paraId="3D82C3CC" w14:textId="77777777" w:rsidR="00AE12A5" w:rsidRPr="005A2EAB" w:rsidRDefault="00AE12A5" w:rsidP="00AE12A5">
            <w:pPr>
              <w:pStyle w:val="ListParagraph"/>
              <w:rPr>
                <w:sz w:val="22"/>
                <w:szCs w:val="22"/>
              </w:rPr>
            </w:pPr>
            <w:r w:rsidRPr="005A2EAB">
              <w:rPr>
                <w:i/>
                <w:iCs/>
                <w:sz w:val="22"/>
                <w:szCs w:val="22"/>
              </w:rPr>
              <w:lastRenderedPageBreak/>
              <w:t>How could you model critical thinking to pupils in RE?</w:t>
            </w:r>
          </w:p>
        </w:tc>
        <w:tc>
          <w:tcPr>
            <w:tcW w:w="369" w:type="pct"/>
          </w:tcPr>
          <w:p w14:paraId="5C9E3F93" w14:textId="77777777" w:rsidR="00AE12A5" w:rsidRPr="005A2EAB" w:rsidRDefault="00AE12A5" w:rsidP="00C56B4C">
            <w:pPr>
              <w:pStyle w:val="ListParagraph"/>
              <w:ind w:left="73"/>
              <w:rPr>
                <w:sz w:val="22"/>
                <w:szCs w:val="22"/>
              </w:rPr>
            </w:pPr>
            <w:r w:rsidRPr="005A2EAB">
              <w:rPr>
                <w:sz w:val="22"/>
                <w:szCs w:val="22"/>
              </w:rPr>
              <w:lastRenderedPageBreak/>
              <w:t xml:space="preserve">CP3 </w:t>
            </w:r>
          </w:p>
          <w:p w14:paraId="3DF9DBC5" w14:textId="77777777" w:rsidR="00AE12A5" w:rsidRPr="005A2EAB" w:rsidRDefault="00AE12A5" w:rsidP="00C56B4C">
            <w:pPr>
              <w:pStyle w:val="ListParagraph"/>
              <w:ind w:left="73"/>
              <w:rPr>
                <w:sz w:val="22"/>
                <w:szCs w:val="22"/>
              </w:rPr>
            </w:pPr>
            <w:r w:rsidRPr="005A2EAB">
              <w:rPr>
                <w:sz w:val="22"/>
                <w:szCs w:val="22"/>
              </w:rPr>
              <w:t>CP4</w:t>
            </w:r>
          </w:p>
        </w:tc>
        <w:tc>
          <w:tcPr>
            <w:tcW w:w="498" w:type="pct"/>
          </w:tcPr>
          <w:p w14:paraId="3570E797" w14:textId="77777777" w:rsidR="00AE12A5" w:rsidRPr="005A2EAB" w:rsidRDefault="00AE12A5" w:rsidP="00C56B4C">
            <w:pPr>
              <w:pStyle w:val="ListParagraph"/>
              <w:ind w:left="173"/>
              <w:rPr>
                <w:sz w:val="22"/>
                <w:szCs w:val="22"/>
              </w:rPr>
            </w:pPr>
            <w:r w:rsidRPr="005A2EAB">
              <w:rPr>
                <w:sz w:val="22"/>
                <w:szCs w:val="22"/>
              </w:rPr>
              <w:t>WDS</w:t>
            </w:r>
          </w:p>
        </w:tc>
      </w:tr>
      <w:tr w:rsidR="00AE12A5" w:rsidRPr="005A2EAB" w14:paraId="7C5342CC" w14:textId="77777777" w:rsidTr="005A2EAB">
        <w:trPr>
          <w:trHeight w:val="417"/>
        </w:trPr>
        <w:tc>
          <w:tcPr>
            <w:tcW w:w="455" w:type="pct"/>
            <w:shd w:val="clear" w:color="auto" w:fill="D6E3BC" w:themeFill="accent3" w:themeFillTint="66"/>
          </w:tcPr>
          <w:p w14:paraId="6012E07A" w14:textId="77777777" w:rsidR="00AE12A5" w:rsidRPr="005A2EAB" w:rsidRDefault="00AE12A5" w:rsidP="00C84163">
            <w:pPr>
              <w:pStyle w:val="ListParagraph"/>
              <w:ind w:left="171"/>
              <w:rPr>
                <w:sz w:val="22"/>
                <w:szCs w:val="22"/>
              </w:rPr>
            </w:pPr>
            <w:r w:rsidRPr="005A2EAB">
              <w:rPr>
                <w:sz w:val="22"/>
                <w:szCs w:val="22"/>
              </w:rPr>
              <w:t>CCF evidence base</w:t>
            </w:r>
          </w:p>
        </w:tc>
        <w:tc>
          <w:tcPr>
            <w:tcW w:w="4545" w:type="pct"/>
            <w:gridSpan w:val="5"/>
            <w:shd w:val="clear" w:color="auto" w:fill="D6E3BC" w:themeFill="accent3" w:themeFillTint="66"/>
          </w:tcPr>
          <w:p w14:paraId="4F3AA12E" w14:textId="77777777" w:rsidR="00AE12A5" w:rsidRPr="005A2EAB" w:rsidRDefault="00AE12A5" w:rsidP="00C56B4C">
            <w:pPr>
              <w:pStyle w:val="ListParagraph"/>
              <w:ind w:left="173"/>
              <w:rPr>
                <w:sz w:val="22"/>
                <w:szCs w:val="22"/>
              </w:rPr>
            </w:pPr>
            <w:r w:rsidRPr="005A2EAB">
              <w:rPr>
                <w:sz w:val="22"/>
                <w:szCs w:val="22"/>
              </w:rPr>
              <w:t xml:space="preserve">Kirschner, P., </w:t>
            </w:r>
            <w:proofErr w:type="spellStart"/>
            <w:r w:rsidRPr="005A2EAB">
              <w:rPr>
                <w:sz w:val="22"/>
                <w:szCs w:val="22"/>
              </w:rPr>
              <w:t>Sweller</w:t>
            </w:r>
            <w:proofErr w:type="spellEnd"/>
            <w:r w:rsidRPr="005A2EAB">
              <w:rPr>
                <w:sz w:val="22"/>
                <w:szCs w:val="22"/>
              </w:rPr>
              <w:t xml:space="preserve">, J., Kirschner, F. &amp; Zambrano, J. (2018) From cognitive load theory to collaborative cognitive load theory. In International Journal of Computer-Supported Collaborative Learning, 13(2), 213-233. </w:t>
            </w:r>
          </w:p>
          <w:p w14:paraId="17463B07" w14:textId="77777777" w:rsidR="00AE12A5" w:rsidRPr="005A2EAB" w:rsidRDefault="00AE12A5" w:rsidP="00C56B4C">
            <w:pPr>
              <w:pStyle w:val="ListParagraph"/>
              <w:ind w:left="173"/>
              <w:rPr>
                <w:sz w:val="22"/>
                <w:szCs w:val="22"/>
              </w:rPr>
            </w:pPr>
          </w:p>
        </w:tc>
      </w:tr>
      <w:tr w:rsidR="00AE12A5" w:rsidRPr="005A2EAB" w14:paraId="246083F9" w14:textId="77777777" w:rsidTr="1FBCE3C7">
        <w:trPr>
          <w:trHeight w:val="417"/>
        </w:trPr>
        <w:tc>
          <w:tcPr>
            <w:tcW w:w="5000" w:type="pct"/>
            <w:gridSpan w:val="6"/>
            <w:shd w:val="clear" w:color="auto" w:fill="D9D9D9" w:themeFill="background1" w:themeFillShade="D9"/>
          </w:tcPr>
          <w:p w14:paraId="21368259" w14:textId="77777777" w:rsidR="00AE12A5" w:rsidRPr="005A2EAB" w:rsidRDefault="00AE12A5" w:rsidP="00C84163">
            <w:pPr>
              <w:pStyle w:val="ListParagraph"/>
              <w:ind w:left="171"/>
              <w:rPr>
                <w:sz w:val="22"/>
                <w:szCs w:val="22"/>
              </w:rPr>
            </w:pPr>
            <w:r w:rsidRPr="005A2EAB">
              <w:rPr>
                <w:sz w:val="22"/>
                <w:szCs w:val="22"/>
              </w:rPr>
              <w:t>15-16</w:t>
            </w:r>
          </w:p>
          <w:p w14:paraId="43335C16" w14:textId="77777777" w:rsidR="00AE12A5" w:rsidRPr="005A2EAB" w:rsidRDefault="00AE12A5" w:rsidP="00C84163">
            <w:pPr>
              <w:pStyle w:val="ListParagraph"/>
              <w:ind w:left="171"/>
              <w:rPr>
                <w:sz w:val="22"/>
                <w:szCs w:val="22"/>
              </w:rPr>
            </w:pPr>
            <w:r w:rsidRPr="005A2EAB">
              <w:rPr>
                <w:sz w:val="22"/>
                <w:szCs w:val="22"/>
              </w:rPr>
              <w:t>Assessment Weeks</w:t>
            </w:r>
          </w:p>
        </w:tc>
      </w:tr>
      <w:tr w:rsidR="005A2EAB" w:rsidRPr="005A2EAB" w14:paraId="47195E08" w14:textId="77777777" w:rsidTr="005A2EAB">
        <w:trPr>
          <w:trHeight w:val="417"/>
        </w:trPr>
        <w:tc>
          <w:tcPr>
            <w:tcW w:w="455" w:type="pct"/>
          </w:tcPr>
          <w:p w14:paraId="25B3A1FA" w14:textId="77777777" w:rsidR="00AE12A5" w:rsidRPr="005A2EAB" w:rsidRDefault="00AE12A5" w:rsidP="00C84163">
            <w:pPr>
              <w:pStyle w:val="ListParagraph"/>
              <w:ind w:left="171"/>
              <w:rPr>
                <w:sz w:val="22"/>
                <w:szCs w:val="22"/>
              </w:rPr>
            </w:pPr>
            <w:r w:rsidRPr="005A2EAB">
              <w:rPr>
                <w:sz w:val="22"/>
                <w:szCs w:val="22"/>
              </w:rPr>
              <w:t>17</w:t>
            </w:r>
          </w:p>
          <w:p w14:paraId="7759C856" w14:textId="77777777" w:rsidR="00AE12A5" w:rsidRPr="005A2EAB" w:rsidRDefault="00AE12A5" w:rsidP="00C84163">
            <w:pPr>
              <w:pStyle w:val="ListParagraph"/>
              <w:ind w:left="171"/>
              <w:rPr>
                <w:sz w:val="22"/>
                <w:szCs w:val="22"/>
              </w:rPr>
            </w:pPr>
            <w:r w:rsidRPr="005A2EAB">
              <w:rPr>
                <w:sz w:val="22"/>
                <w:szCs w:val="22"/>
              </w:rPr>
              <w:t xml:space="preserve">Start of </w:t>
            </w:r>
            <w:proofErr w:type="gramStart"/>
            <w:r w:rsidRPr="005A2EAB">
              <w:rPr>
                <w:sz w:val="22"/>
                <w:szCs w:val="22"/>
              </w:rPr>
              <w:t>Semester  2</w:t>
            </w:r>
            <w:proofErr w:type="gramEnd"/>
          </w:p>
        </w:tc>
        <w:tc>
          <w:tcPr>
            <w:tcW w:w="1457" w:type="pct"/>
          </w:tcPr>
          <w:p w14:paraId="4A678740" w14:textId="77777777" w:rsidR="00AE12A5" w:rsidRPr="005A2EAB" w:rsidRDefault="00AE12A5" w:rsidP="00AE12A5">
            <w:pPr>
              <w:pStyle w:val="ListParagraph"/>
              <w:numPr>
                <w:ilvl w:val="0"/>
                <w:numId w:val="36"/>
              </w:numPr>
              <w:rPr>
                <w:sz w:val="22"/>
                <w:szCs w:val="22"/>
              </w:rPr>
            </w:pPr>
            <w:r w:rsidRPr="005A2EAB">
              <w:rPr>
                <w:sz w:val="22"/>
                <w:szCs w:val="22"/>
              </w:rPr>
              <w:t>Effective teaching can transform pupils’ knowledge, capabilities and beliefs about learning.</w:t>
            </w:r>
          </w:p>
          <w:p w14:paraId="00BC6D68" w14:textId="77777777" w:rsidR="00AE12A5" w:rsidRPr="005A2EAB" w:rsidRDefault="00AE12A5" w:rsidP="00AE12A5">
            <w:pPr>
              <w:pStyle w:val="ListParagraph"/>
              <w:numPr>
                <w:ilvl w:val="0"/>
                <w:numId w:val="36"/>
              </w:numPr>
              <w:rPr>
                <w:sz w:val="22"/>
                <w:szCs w:val="22"/>
              </w:rPr>
            </w:pPr>
            <w:r w:rsidRPr="005A2EAB">
              <w:rPr>
                <w:sz w:val="22"/>
                <w:szCs w:val="22"/>
              </w:rPr>
              <w:t>Effective assessment is critical to teaching because it provides teachers with information about pupils’ understanding and needs.</w:t>
            </w:r>
          </w:p>
          <w:p w14:paraId="57BDE960" w14:textId="77777777" w:rsidR="00AE12A5" w:rsidRPr="005A2EAB" w:rsidRDefault="00AE12A5" w:rsidP="00AE12A5">
            <w:pPr>
              <w:pStyle w:val="ListParagraph"/>
              <w:numPr>
                <w:ilvl w:val="0"/>
                <w:numId w:val="36"/>
              </w:numPr>
              <w:rPr>
                <w:sz w:val="22"/>
                <w:szCs w:val="22"/>
              </w:rPr>
            </w:pPr>
            <w:r w:rsidRPr="005A2EAB">
              <w:rPr>
                <w:sz w:val="22"/>
                <w:szCs w:val="22"/>
              </w:rPr>
              <w:lastRenderedPageBreak/>
              <w:t>Good assessment helps teachers avoid being over-influenced by potentially misleading factors, such as how busy pupils appear.</w:t>
            </w:r>
          </w:p>
        </w:tc>
        <w:tc>
          <w:tcPr>
            <w:tcW w:w="1265" w:type="pct"/>
          </w:tcPr>
          <w:p w14:paraId="2BAEE35D" w14:textId="77777777" w:rsidR="00AE12A5" w:rsidRPr="005A2EAB" w:rsidRDefault="00AE12A5" w:rsidP="00AE12A5">
            <w:pPr>
              <w:pStyle w:val="ListParagraph"/>
              <w:numPr>
                <w:ilvl w:val="0"/>
                <w:numId w:val="35"/>
              </w:numPr>
              <w:rPr>
                <w:sz w:val="22"/>
                <w:szCs w:val="22"/>
              </w:rPr>
            </w:pPr>
            <w:r w:rsidRPr="005A2EAB">
              <w:rPr>
                <w:sz w:val="22"/>
                <w:szCs w:val="22"/>
              </w:rPr>
              <w:lastRenderedPageBreak/>
              <w:t xml:space="preserve">Include a range of types of questions in class discussions to extend and challenge pupils (e.g. by modelling new vocabulary or asking pupils to justify answers).  </w:t>
            </w:r>
          </w:p>
          <w:p w14:paraId="6F5543C5" w14:textId="77777777" w:rsidR="00AE12A5" w:rsidRPr="005A2EAB" w:rsidRDefault="00AE12A5" w:rsidP="00AE12A5">
            <w:pPr>
              <w:pStyle w:val="ListParagraph"/>
              <w:numPr>
                <w:ilvl w:val="0"/>
                <w:numId w:val="35"/>
              </w:numPr>
              <w:rPr>
                <w:sz w:val="22"/>
                <w:szCs w:val="22"/>
              </w:rPr>
            </w:pPr>
            <w:r w:rsidRPr="005A2EAB">
              <w:rPr>
                <w:sz w:val="22"/>
                <w:szCs w:val="22"/>
              </w:rPr>
              <w:lastRenderedPageBreak/>
              <w:t>Plan formative assessment tasks linked to lesson objectives and think ahead about what would indicate understanding (e.g. by using hinge questions to pinpoint knowledge gaps)</w:t>
            </w:r>
          </w:p>
        </w:tc>
        <w:tc>
          <w:tcPr>
            <w:tcW w:w="956" w:type="pct"/>
          </w:tcPr>
          <w:p w14:paraId="3515C65E" w14:textId="77777777" w:rsidR="00AE12A5" w:rsidRPr="005A2EAB" w:rsidRDefault="00AE12A5" w:rsidP="00AE12A5">
            <w:pPr>
              <w:pStyle w:val="ListParagraph"/>
              <w:rPr>
                <w:i/>
                <w:iCs/>
                <w:sz w:val="22"/>
                <w:szCs w:val="22"/>
              </w:rPr>
            </w:pPr>
            <w:r w:rsidRPr="005A2EAB">
              <w:rPr>
                <w:i/>
                <w:iCs/>
                <w:sz w:val="22"/>
                <w:szCs w:val="22"/>
              </w:rPr>
              <w:lastRenderedPageBreak/>
              <w:t>How can questioning be used as a form of formative assessment to assess progress in RE?</w:t>
            </w:r>
          </w:p>
          <w:p w14:paraId="1F67C9E9" w14:textId="77777777" w:rsidR="00AE12A5" w:rsidRPr="005A2EAB" w:rsidRDefault="00AE12A5" w:rsidP="00AE12A5">
            <w:pPr>
              <w:pStyle w:val="ListParagraph"/>
              <w:rPr>
                <w:i/>
                <w:iCs/>
                <w:sz w:val="22"/>
                <w:szCs w:val="22"/>
              </w:rPr>
            </w:pPr>
          </w:p>
          <w:p w14:paraId="6BB9A73D" w14:textId="77777777" w:rsidR="00AE12A5" w:rsidRPr="005A2EAB" w:rsidRDefault="00AE12A5" w:rsidP="00AE12A5">
            <w:pPr>
              <w:pStyle w:val="ListParagraph"/>
              <w:rPr>
                <w:i/>
                <w:iCs/>
                <w:sz w:val="22"/>
                <w:szCs w:val="22"/>
              </w:rPr>
            </w:pPr>
            <w:r w:rsidRPr="005A2EAB">
              <w:rPr>
                <w:i/>
                <w:iCs/>
                <w:sz w:val="22"/>
                <w:szCs w:val="22"/>
              </w:rPr>
              <w:lastRenderedPageBreak/>
              <w:t>What is the difference between formative and summative assessment?</w:t>
            </w:r>
          </w:p>
          <w:p w14:paraId="4C51C6D2" w14:textId="77777777" w:rsidR="00AE12A5" w:rsidRPr="005A2EAB" w:rsidRDefault="00AE12A5" w:rsidP="00AE12A5">
            <w:pPr>
              <w:pStyle w:val="ListParagraph"/>
              <w:rPr>
                <w:i/>
                <w:iCs/>
                <w:sz w:val="22"/>
                <w:szCs w:val="22"/>
              </w:rPr>
            </w:pPr>
          </w:p>
          <w:p w14:paraId="78454346" w14:textId="77777777" w:rsidR="00AE12A5" w:rsidRPr="005A2EAB" w:rsidRDefault="00AE12A5" w:rsidP="00AE12A5">
            <w:pPr>
              <w:pStyle w:val="ListParagraph"/>
              <w:rPr>
                <w:i/>
                <w:iCs/>
                <w:sz w:val="22"/>
                <w:szCs w:val="22"/>
              </w:rPr>
            </w:pPr>
            <w:r w:rsidRPr="005A2EAB">
              <w:rPr>
                <w:i/>
                <w:iCs/>
                <w:sz w:val="22"/>
                <w:szCs w:val="22"/>
              </w:rPr>
              <w:t>Why are both important?</w:t>
            </w:r>
          </w:p>
          <w:p w14:paraId="1432BE3B" w14:textId="77777777" w:rsidR="00AE12A5" w:rsidRPr="005A2EAB" w:rsidRDefault="00AE12A5" w:rsidP="00AE12A5">
            <w:pPr>
              <w:pStyle w:val="ListParagraph"/>
              <w:rPr>
                <w:sz w:val="22"/>
                <w:szCs w:val="22"/>
              </w:rPr>
            </w:pPr>
          </w:p>
        </w:tc>
        <w:tc>
          <w:tcPr>
            <w:tcW w:w="369" w:type="pct"/>
          </w:tcPr>
          <w:p w14:paraId="79B8A330" w14:textId="77777777" w:rsidR="00AE12A5" w:rsidRPr="005A2EAB" w:rsidRDefault="00AE12A5" w:rsidP="00C56B4C">
            <w:pPr>
              <w:pStyle w:val="ListParagraph"/>
              <w:ind w:left="73"/>
              <w:rPr>
                <w:sz w:val="22"/>
                <w:szCs w:val="22"/>
              </w:rPr>
            </w:pPr>
            <w:r w:rsidRPr="005A2EAB">
              <w:rPr>
                <w:sz w:val="22"/>
                <w:szCs w:val="22"/>
              </w:rPr>
              <w:lastRenderedPageBreak/>
              <w:t>CP1</w:t>
            </w:r>
          </w:p>
          <w:p w14:paraId="3B596CC3" w14:textId="77777777" w:rsidR="00AE12A5" w:rsidRPr="005A2EAB" w:rsidRDefault="00AE12A5" w:rsidP="00C56B4C">
            <w:pPr>
              <w:pStyle w:val="ListParagraph"/>
              <w:ind w:left="73"/>
              <w:rPr>
                <w:sz w:val="22"/>
                <w:szCs w:val="22"/>
              </w:rPr>
            </w:pPr>
            <w:r w:rsidRPr="005A2EAB">
              <w:rPr>
                <w:sz w:val="22"/>
                <w:szCs w:val="22"/>
              </w:rPr>
              <w:t>A1</w:t>
            </w:r>
          </w:p>
          <w:p w14:paraId="70AE4649" w14:textId="77777777" w:rsidR="00AE12A5" w:rsidRPr="005A2EAB" w:rsidRDefault="00AE12A5" w:rsidP="00C56B4C">
            <w:pPr>
              <w:pStyle w:val="ListParagraph"/>
              <w:ind w:left="73"/>
              <w:rPr>
                <w:sz w:val="22"/>
                <w:szCs w:val="22"/>
              </w:rPr>
            </w:pPr>
            <w:r w:rsidRPr="005A2EAB">
              <w:rPr>
                <w:sz w:val="22"/>
                <w:szCs w:val="22"/>
              </w:rPr>
              <w:t>A2</w:t>
            </w:r>
          </w:p>
          <w:p w14:paraId="68CB495D" w14:textId="77777777" w:rsidR="00AE12A5" w:rsidRPr="005A2EAB" w:rsidRDefault="00AE12A5" w:rsidP="00C56B4C">
            <w:pPr>
              <w:pStyle w:val="ListParagraph"/>
              <w:ind w:left="73"/>
              <w:rPr>
                <w:sz w:val="22"/>
                <w:szCs w:val="22"/>
              </w:rPr>
            </w:pPr>
          </w:p>
        </w:tc>
        <w:tc>
          <w:tcPr>
            <w:tcW w:w="498" w:type="pct"/>
          </w:tcPr>
          <w:p w14:paraId="59CA75E3" w14:textId="77777777" w:rsidR="00AE12A5" w:rsidRPr="005A2EAB" w:rsidRDefault="00AE12A5" w:rsidP="00C56B4C">
            <w:pPr>
              <w:pStyle w:val="ListParagraph"/>
              <w:ind w:left="173"/>
              <w:rPr>
                <w:sz w:val="22"/>
                <w:szCs w:val="22"/>
              </w:rPr>
            </w:pPr>
            <w:r w:rsidRPr="005A2EAB">
              <w:rPr>
                <w:sz w:val="22"/>
                <w:szCs w:val="22"/>
              </w:rPr>
              <w:t>WDS</w:t>
            </w:r>
          </w:p>
        </w:tc>
      </w:tr>
      <w:tr w:rsidR="00AE12A5" w:rsidRPr="005A2EAB" w14:paraId="5175321B" w14:textId="77777777" w:rsidTr="005A2EAB">
        <w:trPr>
          <w:trHeight w:val="417"/>
        </w:trPr>
        <w:tc>
          <w:tcPr>
            <w:tcW w:w="455" w:type="pct"/>
            <w:shd w:val="clear" w:color="auto" w:fill="D6E3BC" w:themeFill="accent3" w:themeFillTint="66"/>
          </w:tcPr>
          <w:p w14:paraId="33392735" w14:textId="77777777" w:rsidR="00AE12A5" w:rsidRPr="005A2EAB" w:rsidRDefault="00AE12A5" w:rsidP="00C84163">
            <w:pPr>
              <w:pStyle w:val="ListParagraph"/>
              <w:ind w:left="171"/>
              <w:rPr>
                <w:sz w:val="22"/>
                <w:szCs w:val="22"/>
              </w:rPr>
            </w:pPr>
            <w:r w:rsidRPr="005A2EAB">
              <w:rPr>
                <w:sz w:val="22"/>
                <w:szCs w:val="22"/>
              </w:rPr>
              <w:t>CCF evidence base</w:t>
            </w:r>
          </w:p>
        </w:tc>
        <w:tc>
          <w:tcPr>
            <w:tcW w:w="4545" w:type="pct"/>
            <w:gridSpan w:val="5"/>
            <w:shd w:val="clear" w:color="auto" w:fill="D6E3BC" w:themeFill="accent3" w:themeFillTint="66"/>
          </w:tcPr>
          <w:p w14:paraId="32A1EEFA" w14:textId="77777777" w:rsidR="00AE12A5" w:rsidRPr="005A2EAB" w:rsidRDefault="00AE12A5" w:rsidP="00C56B4C">
            <w:pPr>
              <w:pStyle w:val="ListParagraph"/>
              <w:ind w:left="173"/>
              <w:rPr>
                <w:sz w:val="22"/>
                <w:szCs w:val="22"/>
              </w:rPr>
            </w:pPr>
            <w:r w:rsidRPr="005A2EAB">
              <w:rPr>
                <w:sz w:val="22"/>
                <w:szCs w:val="22"/>
              </w:rPr>
              <w:t xml:space="preserve">*Black, P., Harrison, C., Lee, C., Marshall, B., &amp; </w:t>
            </w:r>
            <w:proofErr w:type="spellStart"/>
            <w:r w:rsidRPr="005A2EAB">
              <w:rPr>
                <w:sz w:val="22"/>
                <w:szCs w:val="22"/>
              </w:rPr>
              <w:t>Wiliam</w:t>
            </w:r>
            <w:proofErr w:type="spellEnd"/>
            <w:r w:rsidRPr="005A2EAB">
              <w:rPr>
                <w:sz w:val="22"/>
                <w:szCs w:val="22"/>
              </w:rPr>
              <w:t xml:space="preserve">, D. (2004). Working inside the Black Box: Assessment for Learning in the Classroom. Phi Delta </w:t>
            </w:r>
            <w:proofErr w:type="spellStart"/>
            <w:r w:rsidRPr="005A2EAB">
              <w:rPr>
                <w:sz w:val="22"/>
                <w:szCs w:val="22"/>
              </w:rPr>
              <w:t>Kappan</w:t>
            </w:r>
            <w:proofErr w:type="spellEnd"/>
            <w:r w:rsidRPr="005A2EAB">
              <w:rPr>
                <w:sz w:val="22"/>
                <w:szCs w:val="22"/>
              </w:rPr>
              <w:t xml:space="preserve">, 86(1), 8–21. Accessible from: https://eric.ed.gov/?id=EJ705962 </w:t>
            </w:r>
          </w:p>
          <w:p w14:paraId="0959B4AE" w14:textId="77777777" w:rsidR="00AE12A5" w:rsidRPr="005A2EAB" w:rsidRDefault="00AE12A5" w:rsidP="00C56B4C">
            <w:pPr>
              <w:pStyle w:val="ListParagraph"/>
              <w:ind w:left="173"/>
              <w:rPr>
                <w:sz w:val="22"/>
                <w:szCs w:val="22"/>
              </w:rPr>
            </w:pPr>
          </w:p>
        </w:tc>
      </w:tr>
      <w:tr w:rsidR="005A2EAB" w:rsidRPr="005A2EAB" w14:paraId="4732369D" w14:textId="77777777" w:rsidTr="005A2EAB">
        <w:trPr>
          <w:trHeight w:val="417"/>
        </w:trPr>
        <w:tc>
          <w:tcPr>
            <w:tcW w:w="455" w:type="pct"/>
          </w:tcPr>
          <w:p w14:paraId="181006CF" w14:textId="77777777" w:rsidR="00AE12A5" w:rsidRPr="005A2EAB" w:rsidRDefault="00AE12A5" w:rsidP="00C84163">
            <w:pPr>
              <w:pStyle w:val="ListParagraph"/>
              <w:ind w:left="171"/>
              <w:rPr>
                <w:sz w:val="22"/>
                <w:szCs w:val="22"/>
              </w:rPr>
            </w:pPr>
            <w:r w:rsidRPr="005A2EAB">
              <w:rPr>
                <w:sz w:val="22"/>
                <w:szCs w:val="22"/>
              </w:rPr>
              <w:t>18</w:t>
            </w:r>
          </w:p>
        </w:tc>
        <w:tc>
          <w:tcPr>
            <w:tcW w:w="1457" w:type="pct"/>
          </w:tcPr>
          <w:p w14:paraId="39E1F43D" w14:textId="77777777" w:rsidR="00AE12A5" w:rsidRPr="005A2EAB" w:rsidRDefault="00AE12A5" w:rsidP="00AE12A5">
            <w:pPr>
              <w:pStyle w:val="ListParagraph"/>
              <w:numPr>
                <w:ilvl w:val="0"/>
                <w:numId w:val="35"/>
              </w:numPr>
              <w:rPr>
                <w:sz w:val="22"/>
                <w:szCs w:val="22"/>
              </w:rPr>
            </w:pPr>
            <w:r w:rsidRPr="005A2EAB">
              <w:rPr>
                <w:sz w:val="22"/>
                <w:szCs w:val="22"/>
              </w:rPr>
              <w:t>Before using any assessment, teachers should be clear about the decision it will be used to support and be able to justify its use.</w:t>
            </w:r>
          </w:p>
          <w:p w14:paraId="2C63951D" w14:textId="77777777" w:rsidR="00AE12A5" w:rsidRPr="005A2EAB" w:rsidRDefault="00AE12A5" w:rsidP="00AE12A5">
            <w:pPr>
              <w:pStyle w:val="ListParagraph"/>
              <w:numPr>
                <w:ilvl w:val="0"/>
                <w:numId w:val="35"/>
              </w:numPr>
              <w:rPr>
                <w:sz w:val="22"/>
                <w:szCs w:val="22"/>
              </w:rPr>
            </w:pPr>
            <w:r w:rsidRPr="005A2EAB">
              <w:rPr>
                <w:sz w:val="22"/>
                <w:szCs w:val="22"/>
              </w:rPr>
              <w:t>To be of value, teachers use information from assessments to inform the decisions they make; in turn, pupils must be able to act on feedback for it to have an effect.</w:t>
            </w:r>
          </w:p>
          <w:p w14:paraId="035C41EB" w14:textId="77777777" w:rsidR="00AE12A5" w:rsidRPr="005A2EAB" w:rsidRDefault="00AE12A5" w:rsidP="00AE12A5">
            <w:pPr>
              <w:pStyle w:val="ListParagraph"/>
              <w:numPr>
                <w:ilvl w:val="0"/>
                <w:numId w:val="35"/>
              </w:numPr>
              <w:rPr>
                <w:sz w:val="22"/>
                <w:szCs w:val="22"/>
              </w:rPr>
            </w:pPr>
            <w:r w:rsidRPr="005A2EAB">
              <w:rPr>
                <w:sz w:val="22"/>
                <w:szCs w:val="22"/>
              </w:rPr>
              <w:t>High-quality feedback can be written or verbal; it is likely to be accurate and clear, encourage further effort, and provide specific guidance on how to improve.</w:t>
            </w:r>
          </w:p>
        </w:tc>
        <w:tc>
          <w:tcPr>
            <w:tcW w:w="1265" w:type="pct"/>
          </w:tcPr>
          <w:p w14:paraId="055999AF" w14:textId="77777777" w:rsidR="00AE12A5" w:rsidRPr="005A2EAB" w:rsidRDefault="00AE12A5" w:rsidP="00AE12A5">
            <w:pPr>
              <w:pStyle w:val="ListParagraph"/>
              <w:numPr>
                <w:ilvl w:val="0"/>
                <w:numId w:val="35"/>
              </w:numPr>
              <w:rPr>
                <w:sz w:val="22"/>
                <w:szCs w:val="22"/>
              </w:rPr>
            </w:pPr>
            <w:r w:rsidRPr="005A2EAB">
              <w:rPr>
                <w:sz w:val="22"/>
                <w:szCs w:val="22"/>
              </w:rPr>
              <w:t xml:space="preserve">Use assessments to check for prior knowledge and pre-existing misconceptions. </w:t>
            </w:r>
          </w:p>
          <w:p w14:paraId="596982B9" w14:textId="77777777" w:rsidR="00AE12A5" w:rsidRPr="005A2EAB" w:rsidRDefault="00AE12A5" w:rsidP="00AE12A5">
            <w:pPr>
              <w:pStyle w:val="ListParagraph"/>
              <w:numPr>
                <w:ilvl w:val="0"/>
                <w:numId w:val="35"/>
              </w:numPr>
              <w:rPr>
                <w:sz w:val="22"/>
                <w:szCs w:val="22"/>
              </w:rPr>
            </w:pPr>
            <w:r w:rsidRPr="005A2EAB">
              <w:rPr>
                <w:sz w:val="22"/>
                <w:szCs w:val="22"/>
              </w:rPr>
              <w:t>Monitor pupil work during lessons, including checking for misconceptions</w:t>
            </w:r>
          </w:p>
          <w:p w14:paraId="3FC8DD3B" w14:textId="77777777" w:rsidR="00AE12A5" w:rsidRPr="005A2EAB" w:rsidRDefault="00AE12A5" w:rsidP="00AE12A5">
            <w:pPr>
              <w:pStyle w:val="ListParagraph"/>
              <w:numPr>
                <w:ilvl w:val="0"/>
                <w:numId w:val="35"/>
              </w:numPr>
              <w:rPr>
                <w:sz w:val="22"/>
                <w:szCs w:val="22"/>
              </w:rPr>
            </w:pPr>
            <w:r w:rsidRPr="005A2EAB">
              <w:rPr>
                <w:sz w:val="22"/>
                <w:szCs w:val="22"/>
              </w:rPr>
              <w:t>Focus on specific actions for pupils and providing time for pupils to respond to feedback</w:t>
            </w:r>
          </w:p>
        </w:tc>
        <w:tc>
          <w:tcPr>
            <w:tcW w:w="956" w:type="pct"/>
          </w:tcPr>
          <w:p w14:paraId="17DBFB19" w14:textId="77777777" w:rsidR="00AE12A5" w:rsidRPr="005A2EAB" w:rsidRDefault="00AE12A5" w:rsidP="00AE12A5">
            <w:pPr>
              <w:pStyle w:val="ListParagraph"/>
              <w:rPr>
                <w:i/>
                <w:iCs/>
                <w:sz w:val="22"/>
                <w:szCs w:val="22"/>
              </w:rPr>
            </w:pPr>
            <w:r w:rsidRPr="005A2EAB">
              <w:rPr>
                <w:i/>
                <w:iCs/>
                <w:sz w:val="22"/>
                <w:szCs w:val="22"/>
              </w:rPr>
              <w:t>What constitutes good assessment in RE?</w:t>
            </w:r>
          </w:p>
          <w:p w14:paraId="6D3CBFAD" w14:textId="77777777" w:rsidR="00AE12A5" w:rsidRPr="005A2EAB" w:rsidRDefault="00AE12A5" w:rsidP="00AE12A5">
            <w:pPr>
              <w:pStyle w:val="ListParagraph"/>
              <w:rPr>
                <w:i/>
                <w:iCs/>
                <w:sz w:val="22"/>
                <w:szCs w:val="22"/>
              </w:rPr>
            </w:pPr>
          </w:p>
          <w:p w14:paraId="4E9248A2" w14:textId="77777777" w:rsidR="00AE12A5" w:rsidRPr="005A2EAB" w:rsidRDefault="00AE12A5" w:rsidP="00AE12A5">
            <w:pPr>
              <w:pStyle w:val="ListParagraph"/>
              <w:rPr>
                <w:i/>
                <w:iCs/>
                <w:sz w:val="22"/>
                <w:szCs w:val="22"/>
              </w:rPr>
            </w:pPr>
            <w:r w:rsidRPr="005A2EAB">
              <w:rPr>
                <w:i/>
                <w:iCs/>
                <w:sz w:val="22"/>
                <w:szCs w:val="22"/>
              </w:rPr>
              <w:t>How might you use data and information from assessment to inform your planning and adapt your teaching?</w:t>
            </w:r>
          </w:p>
          <w:p w14:paraId="5CF94132" w14:textId="77777777" w:rsidR="00AE12A5" w:rsidRPr="005A2EAB" w:rsidRDefault="00AE12A5" w:rsidP="00AE12A5">
            <w:pPr>
              <w:pStyle w:val="ListParagraph"/>
              <w:rPr>
                <w:i/>
                <w:iCs/>
                <w:sz w:val="22"/>
                <w:szCs w:val="22"/>
              </w:rPr>
            </w:pPr>
          </w:p>
        </w:tc>
        <w:tc>
          <w:tcPr>
            <w:tcW w:w="369" w:type="pct"/>
          </w:tcPr>
          <w:p w14:paraId="61470CE7" w14:textId="77777777" w:rsidR="00AE12A5" w:rsidRPr="005A2EAB" w:rsidRDefault="00AE12A5" w:rsidP="00C56B4C">
            <w:pPr>
              <w:pStyle w:val="ListParagraph"/>
              <w:ind w:left="73"/>
              <w:rPr>
                <w:sz w:val="22"/>
                <w:szCs w:val="22"/>
              </w:rPr>
            </w:pPr>
            <w:r w:rsidRPr="005A2EAB">
              <w:rPr>
                <w:sz w:val="22"/>
                <w:szCs w:val="22"/>
              </w:rPr>
              <w:t>A3</w:t>
            </w:r>
          </w:p>
          <w:p w14:paraId="7DC6EFC7" w14:textId="77777777" w:rsidR="00AE12A5" w:rsidRPr="005A2EAB" w:rsidRDefault="00AE12A5" w:rsidP="00C56B4C">
            <w:pPr>
              <w:pStyle w:val="ListParagraph"/>
              <w:ind w:left="73"/>
              <w:rPr>
                <w:sz w:val="22"/>
                <w:szCs w:val="22"/>
              </w:rPr>
            </w:pPr>
            <w:r w:rsidRPr="005A2EAB">
              <w:rPr>
                <w:sz w:val="22"/>
                <w:szCs w:val="22"/>
              </w:rPr>
              <w:t>A4</w:t>
            </w:r>
          </w:p>
          <w:p w14:paraId="53E99AC8" w14:textId="77777777" w:rsidR="00AE12A5" w:rsidRPr="005A2EAB" w:rsidRDefault="00AE12A5" w:rsidP="00C56B4C">
            <w:pPr>
              <w:pStyle w:val="ListParagraph"/>
              <w:ind w:left="73"/>
              <w:rPr>
                <w:sz w:val="22"/>
                <w:szCs w:val="22"/>
              </w:rPr>
            </w:pPr>
            <w:r w:rsidRPr="005A2EAB">
              <w:rPr>
                <w:sz w:val="22"/>
                <w:szCs w:val="22"/>
              </w:rPr>
              <w:t>A5</w:t>
            </w:r>
          </w:p>
          <w:p w14:paraId="43E3BD4D" w14:textId="77777777" w:rsidR="00AE12A5" w:rsidRPr="005A2EAB" w:rsidRDefault="00AE12A5" w:rsidP="00C56B4C">
            <w:pPr>
              <w:pStyle w:val="ListParagraph"/>
              <w:ind w:left="73"/>
              <w:rPr>
                <w:sz w:val="22"/>
                <w:szCs w:val="22"/>
              </w:rPr>
            </w:pPr>
          </w:p>
          <w:p w14:paraId="12E21A3A" w14:textId="77777777" w:rsidR="00AE12A5" w:rsidRPr="005A2EAB" w:rsidRDefault="00AE12A5" w:rsidP="00C56B4C">
            <w:pPr>
              <w:pStyle w:val="ListParagraph"/>
              <w:ind w:left="73"/>
              <w:rPr>
                <w:sz w:val="22"/>
                <w:szCs w:val="22"/>
              </w:rPr>
            </w:pPr>
          </w:p>
        </w:tc>
        <w:tc>
          <w:tcPr>
            <w:tcW w:w="498" w:type="pct"/>
          </w:tcPr>
          <w:p w14:paraId="0714E217" w14:textId="77777777" w:rsidR="00AE12A5" w:rsidRPr="005A2EAB" w:rsidRDefault="00AE12A5" w:rsidP="00C56B4C">
            <w:pPr>
              <w:pStyle w:val="ListParagraph"/>
              <w:ind w:left="173"/>
              <w:rPr>
                <w:sz w:val="22"/>
                <w:szCs w:val="22"/>
              </w:rPr>
            </w:pPr>
            <w:r w:rsidRPr="005A2EAB">
              <w:rPr>
                <w:sz w:val="22"/>
                <w:szCs w:val="22"/>
              </w:rPr>
              <w:t>WDS</w:t>
            </w:r>
          </w:p>
        </w:tc>
      </w:tr>
      <w:tr w:rsidR="00AE12A5" w:rsidRPr="005A2EAB" w14:paraId="25E763F3" w14:textId="77777777" w:rsidTr="005A2EAB">
        <w:trPr>
          <w:trHeight w:val="417"/>
        </w:trPr>
        <w:tc>
          <w:tcPr>
            <w:tcW w:w="455" w:type="pct"/>
            <w:shd w:val="clear" w:color="auto" w:fill="D6E3BC" w:themeFill="accent3" w:themeFillTint="66"/>
          </w:tcPr>
          <w:p w14:paraId="6C660FF5" w14:textId="77777777" w:rsidR="00AE12A5" w:rsidRPr="005A2EAB" w:rsidRDefault="00AE12A5" w:rsidP="00C84163">
            <w:pPr>
              <w:pStyle w:val="ListParagraph"/>
              <w:ind w:left="171"/>
              <w:rPr>
                <w:sz w:val="22"/>
                <w:szCs w:val="22"/>
              </w:rPr>
            </w:pPr>
            <w:r w:rsidRPr="005A2EAB">
              <w:rPr>
                <w:sz w:val="22"/>
                <w:szCs w:val="22"/>
              </w:rPr>
              <w:lastRenderedPageBreak/>
              <w:t>CCF evidence base</w:t>
            </w:r>
          </w:p>
        </w:tc>
        <w:tc>
          <w:tcPr>
            <w:tcW w:w="4545" w:type="pct"/>
            <w:gridSpan w:val="5"/>
            <w:shd w:val="clear" w:color="auto" w:fill="D6E3BC" w:themeFill="accent3" w:themeFillTint="66"/>
          </w:tcPr>
          <w:p w14:paraId="227F0B90" w14:textId="77777777" w:rsidR="00AE12A5" w:rsidRPr="005A2EAB" w:rsidRDefault="00AE12A5" w:rsidP="00C56B4C">
            <w:pPr>
              <w:pStyle w:val="ListParagraph"/>
              <w:ind w:left="173"/>
              <w:rPr>
                <w:sz w:val="22"/>
                <w:szCs w:val="22"/>
              </w:rPr>
            </w:pPr>
            <w:proofErr w:type="spellStart"/>
            <w:r w:rsidRPr="005A2EAB">
              <w:rPr>
                <w:sz w:val="22"/>
                <w:szCs w:val="22"/>
              </w:rPr>
              <w:t>Wiliam</w:t>
            </w:r>
            <w:proofErr w:type="spellEnd"/>
            <w:r w:rsidRPr="005A2EAB">
              <w:rPr>
                <w:sz w:val="22"/>
                <w:szCs w:val="22"/>
              </w:rPr>
              <w:t xml:space="preserve">, D. (2017) Assessment, marking and feedback. In Hendrick, C. and McPherson, R. (Eds.) </w:t>
            </w:r>
            <w:r w:rsidRPr="005A2EAB">
              <w:rPr>
                <w:i/>
                <w:iCs/>
                <w:sz w:val="22"/>
                <w:szCs w:val="22"/>
              </w:rPr>
              <w:t>What Does This Look Like in the Classroom? Bridging the gap between research and practice</w:t>
            </w:r>
            <w:r w:rsidRPr="005A2EAB">
              <w:rPr>
                <w:sz w:val="22"/>
                <w:szCs w:val="22"/>
              </w:rPr>
              <w:t xml:space="preserve">. Woodbridge: John Catt. </w:t>
            </w:r>
          </w:p>
          <w:p w14:paraId="7EEB59F7" w14:textId="77777777" w:rsidR="00AE12A5" w:rsidRPr="005A2EAB" w:rsidRDefault="00AE12A5" w:rsidP="00C56B4C">
            <w:pPr>
              <w:pStyle w:val="ListParagraph"/>
              <w:ind w:left="173"/>
              <w:rPr>
                <w:sz w:val="22"/>
                <w:szCs w:val="22"/>
              </w:rPr>
            </w:pPr>
          </w:p>
        </w:tc>
      </w:tr>
      <w:tr w:rsidR="005A2EAB" w:rsidRPr="005A2EAB" w14:paraId="2E296172" w14:textId="77777777" w:rsidTr="005A2EAB">
        <w:trPr>
          <w:trHeight w:val="417"/>
        </w:trPr>
        <w:tc>
          <w:tcPr>
            <w:tcW w:w="455" w:type="pct"/>
          </w:tcPr>
          <w:p w14:paraId="38F227A3" w14:textId="77777777" w:rsidR="00AE12A5" w:rsidRPr="005A2EAB" w:rsidRDefault="00AE12A5" w:rsidP="00C84163">
            <w:pPr>
              <w:pStyle w:val="ListParagraph"/>
              <w:ind w:left="171"/>
              <w:rPr>
                <w:sz w:val="22"/>
                <w:szCs w:val="22"/>
              </w:rPr>
            </w:pPr>
            <w:r w:rsidRPr="005A2EAB">
              <w:rPr>
                <w:sz w:val="22"/>
                <w:szCs w:val="22"/>
              </w:rPr>
              <w:t>19</w:t>
            </w:r>
          </w:p>
        </w:tc>
        <w:tc>
          <w:tcPr>
            <w:tcW w:w="1457" w:type="pct"/>
          </w:tcPr>
          <w:p w14:paraId="3CE76132" w14:textId="77777777" w:rsidR="00AE12A5" w:rsidRPr="005A2EAB" w:rsidRDefault="00AE12A5" w:rsidP="00AE12A5">
            <w:pPr>
              <w:pStyle w:val="ListParagraph"/>
              <w:numPr>
                <w:ilvl w:val="0"/>
                <w:numId w:val="37"/>
              </w:numPr>
              <w:rPr>
                <w:sz w:val="22"/>
                <w:szCs w:val="22"/>
              </w:rPr>
            </w:pPr>
            <w:r w:rsidRPr="005A2EAB">
              <w:rPr>
                <w:sz w:val="22"/>
                <w:szCs w:val="22"/>
              </w:rPr>
              <w:t>To access the curriculum, early literacy provides fundamental knowledge; reading comprises two elements: word reading and language comprehension; systematic synthetic phonics is the most effective approach for teaching pupils to decode.</w:t>
            </w:r>
          </w:p>
          <w:p w14:paraId="138891DC" w14:textId="77777777" w:rsidR="00AE12A5" w:rsidRPr="005A2EAB" w:rsidRDefault="00AE12A5" w:rsidP="00AE12A5">
            <w:pPr>
              <w:pStyle w:val="ListParagraph"/>
              <w:numPr>
                <w:ilvl w:val="0"/>
                <w:numId w:val="37"/>
              </w:numPr>
              <w:rPr>
                <w:sz w:val="22"/>
                <w:szCs w:val="22"/>
              </w:rPr>
            </w:pPr>
            <w:r w:rsidRPr="005A2EAB">
              <w:rPr>
                <w:sz w:val="22"/>
                <w:szCs w:val="22"/>
              </w:rPr>
              <w:t>Every teacher can improve pupils’ literacy, including by explicitly teaching reading, writing and oral language skills specific to individual disciplines.</w:t>
            </w:r>
          </w:p>
          <w:p w14:paraId="79505E77" w14:textId="77777777" w:rsidR="00AE12A5" w:rsidRPr="005A2EAB" w:rsidRDefault="00AE12A5" w:rsidP="00AE12A5">
            <w:pPr>
              <w:pStyle w:val="ListParagraph"/>
              <w:numPr>
                <w:ilvl w:val="0"/>
                <w:numId w:val="37"/>
              </w:numPr>
              <w:rPr>
                <w:sz w:val="22"/>
                <w:szCs w:val="22"/>
              </w:rPr>
            </w:pPr>
            <w:r w:rsidRPr="005A2EAB">
              <w:rPr>
                <w:sz w:val="22"/>
                <w:szCs w:val="22"/>
              </w:rPr>
              <w:t>High-quality teaching has a long-term positive effect on pupils’ life chances, particularly for children from disadvantaged backgrounds.</w:t>
            </w:r>
          </w:p>
        </w:tc>
        <w:tc>
          <w:tcPr>
            <w:tcW w:w="1265" w:type="pct"/>
          </w:tcPr>
          <w:p w14:paraId="1B44E841" w14:textId="77777777" w:rsidR="00AE12A5" w:rsidRPr="005A2EAB" w:rsidRDefault="00AE12A5" w:rsidP="00AE12A5">
            <w:pPr>
              <w:pStyle w:val="ListParagraph"/>
              <w:numPr>
                <w:ilvl w:val="0"/>
                <w:numId w:val="37"/>
              </w:numPr>
              <w:rPr>
                <w:sz w:val="22"/>
                <w:szCs w:val="22"/>
              </w:rPr>
            </w:pPr>
            <w:r w:rsidRPr="005A2EAB">
              <w:rPr>
                <w:sz w:val="22"/>
                <w:szCs w:val="22"/>
              </w:rPr>
              <w:t>Teach unfamiliar vocabulary explicitly and plan for pupils to be repeatedly exposed to high-utility and high-frequency vocabulary in what is taught.</w:t>
            </w:r>
          </w:p>
          <w:p w14:paraId="3D8EC42E" w14:textId="77777777" w:rsidR="00AE12A5" w:rsidRPr="005A2EAB" w:rsidRDefault="00AE12A5" w:rsidP="00AE12A5">
            <w:pPr>
              <w:pStyle w:val="ListParagraph"/>
              <w:numPr>
                <w:ilvl w:val="0"/>
                <w:numId w:val="38"/>
              </w:numPr>
              <w:rPr>
                <w:sz w:val="22"/>
                <w:szCs w:val="22"/>
              </w:rPr>
            </w:pPr>
            <w:r w:rsidRPr="005A2EAB">
              <w:rPr>
                <w:sz w:val="22"/>
                <w:szCs w:val="22"/>
              </w:rPr>
              <w:t>Model and require high-quality oral language, recognising that spoken language underpins the development of reading and writing (e.g. requiring pupils to respond to questions in full sentences, making use of relevant technical vocabulary).</w:t>
            </w:r>
          </w:p>
          <w:p w14:paraId="2908E5E4" w14:textId="77777777" w:rsidR="00AE12A5" w:rsidRPr="005A2EAB" w:rsidRDefault="00AE12A5" w:rsidP="00AE12A5">
            <w:pPr>
              <w:pStyle w:val="ListParagraph"/>
              <w:numPr>
                <w:ilvl w:val="0"/>
                <w:numId w:val="38"/>
              </w:numPr>
              <w:rPr>
                <w:sz w:val="22"/>
                <w:szCs w:val="22"/>
              </w:rPr>
            </w:pPr>
            <w:r w:rsidRPr="005A2EAB">
              <w:rPr>
                <w:sz w:val="22"/>
                <w:szCs w:val="22"/>
              </w:rPr>
              <w:t>promote reading for pleasure (e.g. by using a range of whole class reading approaches and regularly reading high-quality texts to children).</w:t>
            </w:r>
          </w:p>
        </w:tc>
        <w:tc>
          <w:tcPr>
            <w:tcW w:w="956" w:type="pct"/>
          </w:tcPr>
          <w:p w14:paraId="556812C0" w14:textId="77777777" w:rsidR="00AE12A5" w:rsidRPr="005A2EAB" w:rsidRDefault="00AE12A5" w:rsidP="00AE12A5">
            <w:pPr>
              <w:pStyle w:val="ListParagraph"/>
              <w:rPr>
                <w:i/>
                <w:iCs/>
                <w:sz w:val="22"/>
                <w:szCs w:val="22"/>
              </w:rPr>
            </w:pPr>
            <w:r w:rsidRPr="005A2EAB">
              <w:rPr>
                <w:i/>
                <w:iCs/>
                <w:sz w:val="22"/>
                <w:szCs w:val="22"/>
              </w:rPr>
              <w:t>Are we all literacy teachers?</w:t>
            </w:r>
          </w:p>
          <w:p w14:paraId="14A42F10" w14:textId="77777777" w:rsidR="00AE12A5" w:rsidRPr="005A2EAB" w:rsidRDefault="00AE12A5" w:rsidP="00AE12A5">
            <w:pPr>
              <w:pStyle w:val="ListParagraph"/>
              <w:rPr>
                <w:i/>
                <w:iCs/>
                <w:sz w:val="22"/>
                <w:szCs w:val="22"/>
              </w:rPr>
            </w:pPr>
          </w:p>
          <w:p w14:paraId="79AE2E15" w14:textId="77777777" w:rsidR="00AE12A5" w:rsidRPr="005A2EAB" w:rsidRDefault="00AE12A5" w:rsidP="00AE12A5">
            <w:pPr>
              <w:pStyle w:val="ListParagraph"/>
              <w:rPr>
                <w:i/>
                <w:iCs/>
                <w:sz w:val="22"/>
                <w:szCs w:val="22"/>
              </w:rPr>
            </w:pPr>
            <w:r w:rsidRPr="005A2EAB">
              <w:rPr>
                <w:i/>
                <w:iCs/>
                <w:sz w:val="22"/>
                <w:szCs w:val="22"/>
              </w:rPr>
              <w:t>How could you introduce unfamiliar vocabulary in a new mathematics topic?</w:t>
            </w:r>
          </w:p>
          <w:p w14:paraId="2A2AE174" w14:textId="77777777" w:rsidR="00AE12A5" w:rsidRPr="005A2EAB" w:rsidRDefault="00AE12A5" w:rsidP="00AE12A5">
            <w:pPr>
              <w:pStyle w:val="ListParagraph"/>
              <w:rPr>
                <w:i/>
                <w:iCs/>
                <w:sz w:val="22"/>
                <w:szCs w:val="22"/>
              </w:rPr>
            </w:pPr>
          </w:p>
          <w:p w14:paraId="4A17E280" w14:textId="77777777" w:rsidR="00AE12A5" w:rsidRPr="005A2EAB" w:rsidRDefault="00AE12A5" w:rsidP="00AE12A5">
            <w:pPr>
              <w:pStyle w:val="ListParagraph"/>
              <w:rPr>
                <w:i/>
                <w:iCs/>
                <w:sz w:val="22"/>
                <w:szCs w:val="22"/>
              </w:rPr>
            </w:pPr>
            <w:r w:rsidRPr="005A2EAB">
              <w:rPr>
                <w:i/>
                <w:iCs/>
                <w:sz w:val="22"/>
                <w:szCs w:val="22"/>
              </w:rPr>
              <w:t>How can we approach promoting reading and understanding for problem solving?</w:t>
            </w:r>
          </w:p>
        </w:tc>
        <w:tc>
          <w:tcPr>
            <w:tcW w:w="369" w:type="pct"/>
          </w:tcPr>
          <w:p w14:paraId="11592DA8" w14:textId="77777777" w:rsidR="00AE12A5" w:rsidRPr="005A2EAB" w:rsidRDefault="00AE12A5" w:rsidP="00C56B4C">
            <w:pPr>
              <w:pStyle w:val="ListParagraph"/>
              <w:ind w:left="73"/>
              <w:rPr>
                <w:sz w:val="22"/>
                <w:szCs w:val="22"/>
              </w:rPr>
            </w:pPr>
            <w:r w:rsidRPr="005A2EAB">
              <w:rPr>
                <w:sz w:val="22"/>
                <w:szCs w:val="22"/>
              </w:rPr>
              <w:t>SC9</w:t>
            </w:r>
          </w:p>
          <w:p w14:paraId="253941C0" w14:textId="77777777" w:rsidR="00AE12A5" w:rsidRPr="005A2EAB" w:rsidRDefault="00AE12A5" w:rsidP="00C56B4C">
            <w:pPr>
              <w:pStyle w:val="ListParagraph"/>
              <w:ind w:left="73"/>
              <w:rPr>
                <w:sz w:val="22"/>
                <w:szCs w:val="22"/>
              </w:rPr>
            </w:pPr>
            <w:r w:rsidRPr="005A2EAB">
              <w:rPr>
                <w:sz w:val="22"/>
                <w:szCs w:val="22"/>
              </w:rPr>
              <w:t>SC10</w:t>
            </w:r>
          </w:p>
          <w:p w14:paraId="209C33AD" w14:textId="77777777" w:rsidR="00AE12A5" w:rsidRPr="005A2EAB" w:rsidRDefault="00AE12A5" w:rsidP="00C56B4C">
            <w:pPr>
              <w:pStyle w:val="ListParagraph"/>
              <w:ind w:left="73"/>
              <w:rPr>
                <w:sz w:val="22"/>
                <w:szCs w:val="22"/>
              </w:rPr>
            </w:pPr>
            <w:r w:rsidRPr="005A2EAB">
              <w:rPr>
                <w:sz w:val="22"/>
                <w:szCs w:val="22"/>
              </w:rPr>
              <w:t>HE6</w:t>
            </w:r>
          </w:p>
        </w:tc>
        <w:tc>
          <w:tcPr>
            <w:tcW w:w="498" w:type="pct"/>
          </w:tcPr>
          <w:p w14:paraId="23772DEB" w14:textId="77777777" w:rsidR="00AE12A5" w:rsidRPr="005A2EAB" w:rsidRDefault="00AE12A5" w:rsidP="00C56B4C">
            <w:pPr>
              <w:pStyle w:val="ListParagraph"/>
              <w:ind w:left="173"/>
              <w:rPr>
                <w:sz w:val="22"/>
                <w:szCs w:val="22"/>
              </w:rPr>
            </w:pPr>
            <w:r w:rsidRPr="005A2EAB">
              <w:rPr>
                <w:sz w:val="22"/>
                <w:szCs w:val="22"/>
              </w:rPr>
              <w:t>WDS</w:t>
            </w:r>
          </w:p>
        </w:tc>
      </w:tr>
      <w:tr w:rsidR="00AE12A5" w:rsidRPr="005A2EAB" w14:paraId="641D509C" w14:textId="77777777" w:rsidTr="005A2EAB">
        <w:trPr>
          <w:trHeight w:val="417"/>
        </w:trPr>
        <w:tc>
          <w:tcPr>
            <w:tcW w:w="455" w:type="pct"/>
            <w:shd w:val="clear" w:color="auto" w:fill="D6E3BC" w:themeFill="accent3" w:themeFillTint="66"/>
          </w:tcPr>
          <w:p w14:paraId="048C1A6D" w14:textId="77777777" w:rsidR="00AE12A5" w:rsidRPr="005A2EAB" w:rsidRDefault="00AE12A5" w:rsidP="00C84163">
            <w:pPr>
              <w:pStyle w:val="ListParagraph"/>
              <w:ind w:left="171"/>
              <w:rPr>
                <w:sz w:val="22"/>
                <w:szCs w:val="22"/>
              </w:rPr>
            </w:pPr>
            <w:r w:rsidRPr="005A2EAB">
              <w:rPr>
                <w:sz w:val="22"/>
                <w:szCs w:val="22"/>
              </w:rPr>
              <w:t>CCF evidence base</w:t>
            </w:r>
          </w:p>
        </w:tc>
        <w:tc>
          <w:tcPr>
            <w:tcW w:w="4545" w:type="pct"/>
            <w:gridSpan w:val="5"/>
            <w:shd w:val="clear" w:color="auto" w:fill="D6E3BC" w:themeFill="accent3" w:themeFillTint="66"/>
          </w:tcPr>
          <w:p w14:paraId="0DDE6A11" w14:textId="77777777" w:rsidR="00AE12A5" w:rsidRPr="005A2EAB" w:rsidRDefault="00AE12A5" w:rsidP="00C56B4C">
            <w:pPr>
              <w:pStyle w:val="ListParagraph"/>
              <w:ind w:left="173"/>
              <w:rPr>
                <w:sz w:val="22"/>
                <w:szCs w:val="22"/>
              </w:rPr>
            </w:pPr>
            <w:r w:rsidRPr="005A2EAB">
              <w:rPr>
                <w:sz w:val="22"/>
                <w:szCs w:val="22"/>
              </w:rPr>
              <w:t xml:space="preserve">Machin, S., McNally, S., &amp; </w:t>
            </w:r>
            <w:proofErr w:type="spellStart"/>
            <w:r w:rsidRPr="005A2EAB">
              <w:rPr>
                <w:sz w:val="22"/>
                <w:szCs w:val="22"/>
              </w:rPr>
              <w:t>Viarengo</w:t>
            </w:r>
            <w:proofErr w:type="spellEnd"/>
            <w:r w:rsidRPr="005A2EAB">
              <w:rPr>
                <w:sz w:val="22"/>
                <w:szCs w:val="22"/>
              </w:rPr>
              <w:t xml:space="preserve">, M. (2018) Changing how literacy is taught: Evidence on synthetic phonics. American Economic Journal: Economic Policy, 10(2), 217–241. https://doi.org/10.1257/pol.20160514. </w:t>
            </w:r>
          </w:p>
          <w:p w14:paraId="2897D6EF" w14:textId="77777777" w:rsidR="00AE12A5" w:rsidRPr="005A2EAB" w:rsidRDefault="00AE12A5" w:rsidP="00C56B4C">
            <w:pPr>
              <w:pStyle w:val="ListParagraph"/>
              <w:ind w:left="173"/>
              <w:rPr>
                <w:sz w:val="22"/>
                <w:szCs w:val="22"/>
              </w:rPr>
            </w:pPr>
          </w:p>
        </w:tc>
      </w:tr>
      <w:tr w:rsidR="005A2EAB" w:rsidRPr="005A2EAB" w14:paraId="3A595E9D" w14:textId="77777777" w:rsidTr="005A2EAB">
        <w:trPr>
          <w:trHeight w:val="417"/>
        </w:trPr>
        <w:tc>
          <w:tcPr>
            <w:tcW w:w="455" w:type="pct"/>
          </w:tcPr>
          <w:p w14:paraId="53AA5CF1" w14:textId="77777777" w:rsidR="00AE12A5" w:rsidRPr="005A2EAB" w:rsidRDefault="00AE12A5" w:rsidP="00C84163">
            <w:pPr>
              <w:pStyle w:val="ListParagraph"/>
              <w:ind w:left="171"/>
              <w:rPr>
                <w:sz w:val="22"/>
                <w:szCs w:val="22"/>
              </w:rPr>
            </w:pPr>
            <w:r w:rsidRPr="005A2EAB">
              <w:rPr>
                <w:sz w:val="22"/>
                <w:szCs w:val="22"/>
              </w:rPr>
              <w:t>20</w:t>
            </w:r>
          </w:p>
        </w:tc>
        <w:tc>
          <w:tcPr>
            <w:tcW w:w="1457" w:type="pct"/>
          </w:tcPr>
          <w:p w14:paraId="49BC7572" w14:textId="77777777" w:rsidR="00AE12A5" w:rsidRPr="005A2EAB" w:rsidRDefault="00AE12A5" w:rsidP="00AE12A5">
            <w:pPr>
              <w:pStyle w:val="ListParagraph"/>
              <w:numPr>
                <w:ilvl w:val="0"/>
                <w:numId w:val="40"/>
              </w:numPr>
              <w:rPr>
                <w:sz w:val="22"/>
                <w:szCs w:val="22"/>
              </w:rPr>
            </w:pPr>
            <w:r w:rsidRPr="005A2EAB">
              <w:rPr>
                <w:sz w:val="22"/>
                <w:szCs w:val="22"/>
              </w:rPr>
              <w:t xml:space="preserve">Prior knowledge plays an important role in how pupils learn; committing </w:t>
            </w:r>
            <w:r w:rsidRPr="005A2EAB">
              <w:rPr>
                <w:sz w:val="22"/>
                <w:szCs w:val="22"/>
              </w:rPr>
              <w:lastRenderedPageBreak/>
              <w:t>some key facts to their long-term memory is likely to help pupils learn more complex ideas.</w:t>
            </w:r>
          </w:p>
          <w:p w14:paraId="5DF285D5" w14:textId="77777777" w:rsidR="00AE12A5" w:rsidRPr="005A2EAB" w:rsidRDefault="00AE12A5" w:rsidP="00AE12A5">
            <w:pPr>
              <w:pStyle w:val="ListParagraph"/>
              <w:numPr>
                <w:ilvl w:val="0"/>
                <w:numId w:val="40"/>
              </w:numPr>
              <w:rPr>
                <w:sz w:val="22"/>
                <w:szCs w:val="22"/>
              </w:rPr>
            </w:pPr>
            <w:r w:rsidRPr="005A2EAB">
              <w:rPr>
                <w:sz w:val="22"/>
                <w:szCs w:val="22"/>
              </w:rPr>
              <w:t>Where prior knowledge is weak, pupils are more likely to develop misconceptions, particularly if new ideas are introduced too quickly.</w:t>
            </w:r>
          </w:p>
          <w:p w14:paraId="3C051A0A" w14:textId="77777777" w:rsidR="00AE12A5" w:rsidRPr="005A2EAB" w:rsidRDefault="00AE12A5" w:rsidP="00AE12A5">
            <w:pPr>
              <w:pStyle w:val="ListParagraph"/>
              <w:numPr>
                <w:ilvl w:val="0"/>
                <w:numId w:val="40"/>
              </w:numPr>
              <w:rPr>
                <w:sz w:val="22"/>
                <w:szCs w:val="22"/>
              </w:rPr>
            </w:pPr>
            <w:r w:rsidRPr="005A2EAB">
              <w:rPr>
                <w:sz w:val="22"/>
                <w:szCs w:val="22"/>
              </w:rPr>
              <w:t>In all subject areas, pupils learn new ideas by linking those ideas to existing knowledge, organising this knowledge into increasingly complex mental models (or “schemata”); carefully sequencing teaching to facilitate this process is important.</w:t>
            </w:r>
          </w:p>
          <w:p w14:paraId="2AC4CD6C" w14:textId="77777777" w:rsidR="00AE12A5" w:rsidRPr="005A2EAB" w:rsidRDefault="00AE12A5" w:rsidP="00AE12A5">
            <w:pPr>
              <w:pStyle w:val="ListParagraph"/>
              <w:rPr>
                <w:sz w:val="22"/>
                <w:szCs w:val="22"/>
              </w:rPr>
            </w:pPr>
          </w:p>
        </w:tc>
        <w:tc>
          <w:tcPr>
            <w:tcW w:w="1265" w:type="pct"/>
          </w:tcPr>
          <w:p w14:paraId="5B096F44" w14:textId="77777777" w:rsidR="00AE12A5" w:rsidRPr="005A2EAB" w:rsidRDefault="00AE12A5" w:rsidP="00AE12A5">
            <w:pPr>
              <w:pStyle w:val="ListParagraph"/>
              <w:numPr>
                <w:ilvl w:val="0"/>
                <w:numId w:val="39"/>
              </w:numPr>
              <w:rPr>
                <w:sz w:val="22"/>
                <w:szCs w:val="22"/>
              </w:rPr>
            </w:pPr>
            <w:r w:rsidRPr="005A2EAB">
              <w:rPr>
                <w:sz w:val="22"/>
                <w:szCs w:val="22"/>
              </w:rPr>
              <w:lastRenderedPageBreak/>
              <w:t xml:space="preserve">identify essential concepts, knowledge, skills and </w:t>
            </w:r>
            <w:r w:rsidRPr="005A2EAB">
              <w:rPr>
                <w:sz w:val="22"/>
                <w:szCs w:val="22"/>
              </w:rPr>
              <w:lastRenderedPageBreak/>
              <w:t>principles within substantive, disciplinary and personal knowledge in RE.</w:t>
            </w:r>
          </w:p>
          <w:p w14:paraId="13FE650A" w14:textId="77777777" w:rsidR="00AE12A5" w:rsidRPr="005A2EAB" w:rsidRDefault="00AE12A5" w:rsidP="00AE12A5">
            <w:pPr>
              <w:pStyle w:val="ListParagraph"/>
              <w:numPr>
                <w:ilvl w:val="0"/>
                <w:numId w:val="39"/>
              </w:numPr>
              <w:rPr>
                <w:sz w:val="22"/>
                <w:szCs w:val="22"/>
              </w:rPr>
            </w:pPr>
            <w:r w:rsidRPr="005A2EAB">
              <w:rPr>
                <w:sz w:val="22"/>
                <w:szCs w:val="22"/>
              </w:rPr>
              <w:t>Ensure pupils have relevant domain-specific knowledge, especially when being asked to think critically within RE.</w:t>
            </w:r>
          </w:p>
          <w:p w14:paraId="2176E23D" w14:textId="77777777" w:rsidR="00AE12A5" w:rsidRPr="005A2EAB" w:rsidRDefault="00AE12A5" w:rsidP="00AE12A5">
            <w:pPr>
              <w:pStyle w:val="ListParagraph"/>
              <w:numPr>
                <w:ilvl w:val="0"/>
                <w:numId w:val="39"/>
              </w:numPr>
              <w:rPr>
                <w:sz w:val="22"/>
                <w:szCs w:val="22"/>
              </w:rPr>
            </w:pPr>
            <w:r w:rsidRPr="005A2EAB">
              <w:rPr>
                <w:sz w:val="22"/>
                <w:szCs w:val="22"/>
              </w:rPr>
              <w:t>sequence lessons so that pupils secure foundational knowledge before encountering more complex content.</w:t>
            </w:r>
          </w:p>
        </w:tc>
        <w:tc>
          <w:tcPr>
            <w:tcW w:w="956" w:type="pct"/>
          </w:tcPr>
          <w:p w14:paraId="68D1FB13" w14:textId="77777777" w:rsidR="00AE12A5" w:rsidRPr="005A2EAB" w:rsidRDefault="00AE12A5" w:rsidP="00AE12A5">
            <w:pPr>
              <w:pStyle w:val="ListParagraph"/>
              <w:rPr>
                <w:i/>
                <w:iCs/>
                <w:sz w:val="22"/>
                <w:szCs w:val="22"/>
              </w:rPr>
            </w:pPr>
            <w:r w:rsidRPr="005A2EAB">
              <w:rPr>
                <w:i/>
                <w:iCs/>
                <w:sz w:val="22"/>
                <w:szCs w:val="22"/>
              </w:rPr>
              <w:lastRenderedPageBreak/>
              <w:t>What is religious literacy?</w:t>
            </w:r>
          </w:p>
          <w:p w14:paraId="5A99FB97" w14:textId="77777777" w:rsidR="00AE12A5" w:rsidRPr="005A2EAB" w:rsidRDefault="00AE12A5" w:rsidP="00AE12A5">
            <w:pPr>
              <w:pStyle w:val="ListParagraph"/>
              <w:rPr>
                <w:i/>
                <w:iCs/>
                <w:sz w:val="22"/>
                <w:szCs w:val="22"/>
              </w:rPr>
            </w:pPr>
          </w:p>
          <w:p w14:paraId="6055BB14" w14:textId="77777777" w:rsidR="00AE12A5" w:rsidRPr="005A2EAB" w:rsidRDefault="00AE12A5" w:rsidP="00AE12A5">
            <w:pPr>
              <w:pStyle w:val="ListParagraph"/>
              <w:rPr>
                <w:i/>
                <w:iCs/>
                <w:sz w:val="22"/>
                <w:szCs w:val="22"/>
              </w:rPr>
            </w:pPr>
            <w:r w:rsidRPr="005A2EAB">
              <w:rPr>
                <w:i/>
                <w:iCs/>
                <w:sz w:val="22"/>
                <w:szCs w:val="22"/>
              </w:rPr>
              <w:t>How would you sequence your RE curriculum?</w:t>
            </w:r>
          </w:p>
          <w:p w14:paraId="53F6C555" w14:textId="77777777" w:rsidR="00AE12A5" w:rsidRPr="005A2EAB" w:rsidRDefault="00AE12A5" w:rsidP="00AE12A5">
            <w:pPr>
              <w:pStyle w:val="ListParagraph"/>
              <w:rPr>
                <w:sz w:val="22"/>
                <w:szCs w:val="22"/>
              </w:rPr>
            </w:pPr>
          </w:p>
        </w:tc>
        <w:tc>
          <w:tcPr>
            <w:tcW w:w="369" w:type="pct"/>
          </w:tcPr>
          <w:p w14:paraId="3CFD2A44" w14:textId="77777777" w:rsidR="00AE12A5" w:rsidRPr="005A2EAB" w:rsidRDefault="00AE12A5" w:rsidP="00C56B4C">
            <w:pPr>
              <w:pStyle w:val="ListParagraph"/>
              <w:ind w:left="73"/>
              <w:rPr>
                <w:sz w:val="22"/>
                <w:szCs w:val="22"/>
              </w:rPr>
            </w:pPr>
            <w:r w:rsidRPr="005A2EAB">
              <w:rPr>
                <w:sz w:val="22"/>
                <w:szCs w:val="22"/>
              </w:rPr>
              <w:lastRenderedPageBreak/>
              <w:t>HP2</w:t>
            </w:r>
          </w:p>
          <w:p w14:paraId="574B4B1E" w14:textId="77777777" w:rsidR="00AE12A5" w:rsidRPr="005A2EAB" w:rsidRDefault="00AE12A5" w:rsidP="00C56B4C">
            <w:pPr>
              <w:pStyle w:val="ListParagraph"/>
              <w:ind w:left="73"/>
              <w:rPr>
                <w:sz w:val="22"/>
                <w:szCs w:val="22"/>
              </w:rPr>
            </w:pPr>
            <w:r w:rsidRPr="005A2EAB">
              <w:rPr>
                <w:sz w:val="22"/>
                <w:szCs w:val="22"/>
              </w:rPr>
              <w:t>HP6</w:t>
            </w:r>
          </w:p>
          <w:p w14:paraId="7E8DA49F" w14:textId="77777777" w:rsidR="00AE12A5" w:rsidRPr="005A2EAB" w:rsidRDefault="00AE12A5" w:rsidP="00C56B4C">
            <w:pPr>
              <w:pStyle w:val="ListParagraph"/>
              <w:ind w:left="73"/>
              <w:rPr>
                <w:sz w:val="22"/>
                <w:szCs w:val="22"/>
              </w:rPr>
            </w:pPr>
            <w:r w:rsidRPr="005A2EAB">
              <w:rPr>
                <w:sz w:val="22"/>
                <w:szCs w:val="22"/>
              </w:rPr>
              <w:lastRenderedPageBreak/>
              <w:t>SC7</w:t>
            </w:r>
          </w:p>
        </w:tc>
        <w:tc>
          <w:tcPr>
            <w:tcW w:w="498" w:type="pct"/>
          </w:tcPr>
          <w:p w14:paraId="1AF16917" w14:textId="77777777" w:rsidR="00AE12A5" w:rsidRPr="005A2EAB" w:rsidRDefault="00AE12A5" w:rsidP="00C56B4C">
            <w:pPr>
              <w:pStyle w:val="ListParagraph"/>
              <w:ind w:left="173"/>
              <w:rPr>
                <w:sz w:val="22"/>
                <w:szCs w:val="22"/>
              </w:rPr>
            </w:pPr>
            <w:r w:rsidRPr="005A2EAB">
              <w:rPr>
                <w:sz w:val="22"/>
                <w:szCs w:val="22"/>
              </w:rPr>
              <w:lastRenderedPageBreak/>
              <w:t>WDS</w:t>
            </w:r>
          </w:p>
        </w:tc>
      </w:tr>
      <w:tr w:rsidR="00AE12A5" w:rsidRPr="005A2EAB" w14:paraId="4CA3CF4A" w14:textId="77777777" w:rsidTr="005A2EAB">
        <w:trPr>
          <w:trHeight w:val="417"/>
        </w:trPr>
        <w:tc>
          <w:tcPr>
            <w:tcW w:w="455" w:type="pct"/>
            <w:shd w:val="clear" w:color="auto" w:fill="D6E3BC" w:themeFill="accent3" w:themeFillTint="66"/>
          </w:tcPr>
          <w:p w14:paraId="118F7CE9" w14:textId="77777777" w:rsidR="00AE12A5" w:rsidRPr="005A2EAB" w:rsidRDefault="00AE12A5" w:rsidP="00C84163">
            <w:pPr>
              <w:pStyle w:val="ListParagraph"/>
              <w:ind w:left="171"/>
              <w:rPr>
                <w:sz w:val="22"/>
                <w:szCs w:val="22"/>
              </w:rPr>
            </w:pPr>
            <w:r w:rsidRPr="005A2EAB">
              <w:rPr>
                <w:sz w:val="22"/>
                <w:szCs w:val="22"/>
              </w:rPr>
              <w:t>CCF evidence base</w:t>
            </w:r>
          </w:p>
        </w:tc>
        <w:tc>
          <w:tcPr>
            <w:tcW w:w="4545" w:type="pct"/>
            <w:gridSpan w:val="5"/>
            <w:shd w:val="clear" w:color="auto" w:fill="D6E3BC" w:themeFill="accent3" w:themeFillTint="66"/>
          </w:tcPr>
          <w:p w14:paraId="48B7C23F" w14:textId="77777777" w:rsidR="00AE12A5" w:rsidRPr="005A2EAB" w:rsidRDefault="00AE12A5" w:rsidP="00C56B4C">
            <w:pPr>
              <w:pStyle w:val="ListParagraph"/>
              <w:ind w:left="173"/>
              <w:rPr>
                <w:sz w:val="22"/>
                <w:szCs w:val="22"/>
              </w:rPr>
            </w:pPr>
            <w:r w:rsidRPr="005A2EAB">
              <w:rPr>
                <w:sz w:val="22"/>
                <w:szCs w:val="22"/>
              </w:rPr>
              <w:t>Young, M. F. D. (1998) </w:t>
            </w:r>
            <w:r w:rsidRPr="005A2EAB">
              <w:rPr>
                <w:i/>
                <w:iCs/>
                <w:sz w:val="22"/>
                <w:szCs w:val="22"/>
              </w:rPr>
              <w:t xml:space="preserve">The curriculum of the </w:t>
            </w:r>
            <w:proofErr w:type="gramStart"/>
            <w:r w:rsidRPr="005A2EAB">
              <w:rPr>
                <w:i/>
                <w:iCs/>
                <w:sz w:val="22"/>
                <w:szCs w:val="22"/>
              </w:rPr>
              <w:t>future :</w:t>
            </w:r>
            <w:proofErr w:type="gramEnd"/>
            <w:r w:rsidRPr="005A2EAB">
              <w:rPr>
                <w:i/>
                <w:iCs/>
                <w:sz w:val="22"/>
                <w:szCs w:val="22"/>
              </w:rPr>
              <w:t xml:space="preserve"> from the "new sociology of education" to a critical theory of learning</w:t>
            </w:r>
            <w:r w:rsidRPr="005A2EAB">
              <w:rPr>
                <w:sz w:val="22"/>
                <w:szCs w:val="22"/>
              </w:rPr>
              <w:t>. London: Falmer Press</w:t>
            </w:r>
          </w:p>
        </w:tc>
      </w:tr>
      <w:tr w:rsidR="005A2EAB" w:rsidRPr="005A2EAB" w14:paraId="1ED4E93B" w14:textId="77777777" w:rsidTr="005A2EAB">
        <w:trPr>
          <w:trHeight w:val="417"/>
        </w:trPr>
        <w:tc>
          <w:tcPr>
            <w:tcW w:w="455" w:type="pct"/>
          </w:tcPr>
          <w:p w14:paraId="43543302" w14:textId="77777777" w:rsidR="00AE12A5" w:rsidRPr="005A2EAB" w:rsidRDefault="00AE12A5" w:rsidP="00C84163">
            <w:pPr>
              <w:pStyle w:val="ListParagraph"/>
              <w:ind w:left="171"/>
              <w:rPr>
                <w:sz w:val="22"/>
                <w:szCs w:val="22"/>
              </w:rPr>
            </w:pPr>
            <w:r w:rsidRPr="005A2EAB">
              <w:rPr>
                <w:sz w:val="22"/>
                <w:szCs w:val="22"/>
              </w:rPr>
              <w:t>21</w:t>
            </w:r>
          </w:p>
        </w:tc>
        <w:tc>
          <w:tcPr>
            <w:tcW w:w="1457" w:type="pct"/>
          </w:tcPr>
          <w:p w14:paraId="1035A780" w14:textId="77777777" w:rsidR="00AE12A5" w:rsidRPr="005A2EAB" w:rsidRDefault="00AE12A5" w:rsidP="00AE12A5">
            <w:pPr>
              <w:pStyle w:val="ListParagraph"/>
              <w:numPr>
                <w:ilvl w:val="0"/>
                <w:numId w:val="41"/>
              </w:numPr>
              <w:rPr>
                <w:sz w:val="22"/>
                <w:szCs w:val="22"/>
              </w:rPr>
            </w:pPr>
            <w:r w:rsidRPr="005A2EAB">
              <w:rPr>
                <w:sz w:val="22"/>
                <w:szCs w:val="22"/>
              </w:rPr>
              <w:t>Pupils are likely to learn at different rates and to require different levels and types of support from teachers to succeed.</w:t>
            </w:r>
          </w:p>
          <w:p w14:paraId="75678FD2" w14:textId="77777777" w:rsidR="00AE12A5" w:rsidRPr="005A2EAB" w:rsidRDefault="00AE12A5" w:rsidP="00AE12A5">
            <w:pPr>
              <w:pStyle w:val="ListParagraph"/>
              <w:numPr>
                <w:ilvl w:val="0"/>
                <w:numId w:val="41"/>
              </w:numPr>
              <w:rPr>
                <w:sz w:val="22"/>
                <w:szCs w:val="22"/>
              </w:rPr>
            </w:pPr>
            <w:r w:rsidRPr="005A2EAB">
              <w:rPr>
                <w:sz w:val="22"/>
                <w:szCs w:val="22"/>
              </w:rPr>
              <w:t>Adapting teaching in a responsive way, including by providing targeted support to pupils who are struggling, is likely to increase pupil success.</w:t>
            </w:r>
          </w:p>
          <w:p w14:paraId="21055F94" w14:textId="77777777" w:rsidR="00AE12A5" w:rsidRPr="005A2EAB" w:rsidRDefault="00AE12A5" w:rsidP="00AE12A5">
            <w:pPr>
              <w:pStyle w:val="ListParagraph"/>
              <w:numPr>
                <w:ilvl w:val="0"/>
                <w:numId w:val="41"/>
              </w:numPr>
              <w:rPr>
                <w:sz w:val="22"/>
                <w:szCs w:val="22"/>
              </w:rPr>
            </w:pPr>
            <w:r w:rsidRPr="005A2EAB">
              <w:rPr>
                <w:sz w:val="22"/>
                <w:szCs w:val="22"/>
              </w:rPr>
              <w:lastRenderedPageBreak/>
              <w:t xml:space="preserve">Adaptive teaching is less likely to be valuable if it causes the teacher to artificially create distinct tasks for different groups of pupils or to set lower expectations for </w:t>
            </w:r>
            <w:proofErr w:type="gramStart"/>
            <w:r w:rsidRPr="005A2EAB">
              <w:rPr>
                <w:sz w:val="22"/>
                <w:szCs w:val="22"/>
              </w:rPr>
              <w:t>particular pupils</w:t>
            </w:r>
            <w:proofErr w:type="gramEnd"/>
            <w:r w:rsidRPr="005A2EAB">
              <w:rPr>
                <w:sz w:val="22"/>
                <w:szCs w:val="22"/>
              </w:rPr>
              <w:t>.</w:t>
            </w:r>
          </w:p>
        </w:tc>
        <w:tc>
          <w:tcPr>
            <w:tcW w:w="1265" w:type="pct"/>
          </w:tcPr>
          <w:p w14:paraId="66308702" w14:textId="77777777" w:rsidR="00AE12A5" w:rsidRPr="005A2EAB" w:rsidRDefault="00AE12A5" w:rsidP="00AE12A5">
            <w:pPr>
              <w:pStyle w:val="ListParagraph"/>
              <w:numPr>
                <w:ilvl w:val="0"/>
                <w:numId w:val="41"/>
              </w:numPr>
              <w:rPr>
                <w:sz w:val="22"/>
                <w:szCs w:val="22"/>
              </w:rPr>
            </w:pPr>
            <w:r w:rsidRPr="005A2EAB">
              <w:rPr>
                <w:sz w:val="22"/>
                <w:szCs w:val="22"/>
              </w:rPr>
              <w:lastRenderedPageBreak/>
              <w:t xml:space="preserve">adapt lessons, whilst maintaining high expectations for all, so that all pupils </w:t>
            </w:r>
            <w:proofErr w:type="gramStart"/>
            <w:r w:rsidRPr="005A2EAB">
              <w:rPr>
                <w:sz w:val="22"/>
                <w:szCs w:val="22"/>
              </w:rPr>
              <w:t>have the opportunity to</w:t>
            </w:r>
            <w:proofErr w:type="gramEnd"/>
            <w:r w:rsidRPr="005A2EAB">
              <w:rPr>
                <w:sz w:val="22"/>
                <w:szCs w:val="22"/>
              </w:rPr>
              <w:t xml:space="preserve"> meet expectations</w:t>
            </w:r>
          </w:p>
          <w:p w14:paraId="6EB83430" w14:textId="77777777" w:rsidR="00AE12A5" w:rsidRPr="005A2EAB" w:rsidRDefault="00AE12A5" w:rsidP="00AE12A5">
            <w:pPr>
              <w:pStyle w:val="ListParagraph"/>
              <w:numPr>
                <w:ilvl w:val="0"/>
                <w:numId w:val="41"/>
              </w:numPr>
              <w:rPr>
                <w:sz w:val="22"/>
                <w:szCs w:val="22"/>
              </w:rPr>
            </w:pPr>
            <w:r w:rsidRPr="005A2EAB">
              <w:rPr>
                <w:sz w:val="22"/>
                <w:szCs w:val="22"/>
              </w:rPr>
              <w:t xml:space="preserve">decide whether intervening within lessons with individuals and small groups would be </w:t>
            </w:r>
            <w:r w:rsidRPr="005A2EAB">
              <w:rPr>
                <w:sz w:val="22"/>
                <w:szCs w:val="22"/>
              </w:rPr>
              <w:lastRenderedPageBreak/>
              <w:t>more efficient and effective than planning different lessons for different groups of pupils.</w:t>
            </w:r>
          </w:p>
          <w:p w14:paraId="2BB6F4D3" w14:textId="77777777" w:rsidR="00AE12A5" w:rsidRPr="005A2EAB" w:rsidRDefault="00AE12A5" w:rsidP="00AE12A5">
            <w:pPr>
              <w:pStyle w:val="ListParagraph"/>
              <w:numPr>
                <w:ilvl w:val="0"/>
                <w:numId w:val="41"/>
              </w:numPr>
              <w:rPr>
                <w:sz w:val="22"/>
                <w:szCs w:val="22"/>
              </w:rPr>
            </w:pPr>
            <w:r w:rsidRPr="005A2EAB">
              <w:rPr>
                <w:sz w:val="22"/>
                <w:szCs w:val="22"/>
              </w:rPr>
              <w:t>Apply high expectations to all groups, and ensuring all pupils have access to a rich curriculum.</w:t>
            </w:r>
          </w:p>
        </w:tc>
        <w:tc>
          <w:tcPr>
            <w:tcW w:w="956" w:type="pct"/>
          </w:tcPr>
          <w:p w14:paraId="24DAFEF9" w14:textId="77777777" w:rsidR="00AE12A5" w:rsidRPr="005A2EAB" w:rsidRDefault="00AE12A5" w:rsidP="00AE12A5">
            <w:pPr>
              <w:pStyle w:val="ListParagraph"/>
              <w:rPr>
                <w:i/>
                <w:iCs/>
                <w:sz w:val="22"/>
                <w:szCs w:val="22"/>
              </w:rPr>
            </w:pPr>
            <w:r w:rsidRPr="005A2EAB">
              <w:rPr>
                <w:i/>
                <w:iCs/>
                <w:sz w:val="22"/>
                <w:szCs w:val="22"/>
              </w:rPr>
              <w:lastRenderedPageBreak/>
              <w:t>What differences are there between adaptive teaching and differentiation?</w:t>
            </w:r>
          </w:p>
          <w:p w14:paraId="00745267" w14:textId="77777777" w:rsidR="00AE12A5" w:rsidRPr="005A2EAB" w:rsidRDefault="00AE12A5" w:rsidP="00AE12A5">
            <w:pPr>
              <w:pStyle w:val="ListParagraph"/>
              <w:rPr>
                <w:i/>
                <w:iCs/>
                <w:sz w:val="22"/>
                <w:szCs w:val="22"/>
              </w:rPr>
            </w:pPr>
          </w:p>
          <w:p w14:paraId="0989F8E3" w14:textId="77777777" w:rsidR="00AE12A5" w:rsidRPr="005A2EAB" w:rsidRDefault="00AE12A5" w:rsidP="00AE12A5">
            <w:pPr>
              <w:pStyle w:val="ListParagraph"/>
              <w:rPr>
                <w:i/>
                <w:iCs/>
                <w:sz w:val="22"/>
                <w:szCs w:val="22"/>
              </w:rPr>
            </w:pPr>
            <w:r w:rsidRPr="005A2EAB">
              <w:rPr>
                <w:i/>
                <w:iCs/>
                <w:sz w:val="22"/>
                <w:szCs w:val="22"/>
              </w:rPr>
              <w:t>How can we assure that learning in RE is inclusive?</w:t>
            </w:r>
          </w:p>
        </w:tc>
        <w:tc>
          <w:tcPr>
            <w:tcW w:w="369" w:type="pct"/>
          </w:tcPr>
          <w:p w14:paraId="0D1DCA2D" w14:textId="77777777" w:rsidR="00AE12A5" w:rsidRPr="005A2EAB" w:rsidRDefault="00AE12A5" w:rsidP="00C56B4C">
            <w:pPr>
              <w:pStyle w:val="ListParagraph"/>
              <w:ind w:left="73"/>
              <w:rPr>
                <w:sz w:val="22"/>
                <w:szCs w:val="22"/>
              </w:rPr>
            </w:pPr>
            <w:r w:rsidRPr="005A2EAB">
              <w:rPr>
                <w:sz w:val="22"/>
                <w:szCs w:val="22"/>
              </w:rPr>
              <w:t>AT1</w:t>
            </w:r>
          </w:p>
          <w:p w14:paraId="4AE1D7AF" w14:textId="77777777" w:rsidR="00AE12A5" w:rsidRPr="005A2EAB" w:rsidRDefault="00AE12A5" w:rsidP="00C56B4C">
            <w:pPr>
              <w:pStyle w:val="ListParagraph"/>
              <w:ind w:left="73"/>
              <w:rPr>
                <w:sz w:val="22"/>
                <w:szCs w:val="22"/>
              </w:rPr>
            </w:pPr>
            <w:r w:rsidRPr="005A2EAB">
              <w:rPr>
                <w:sz w:val="22"/>
                <w:szCs w:val="22"/>
              </w:rPr>
              <w:t>AT3</w:t>
            </w:r>
          </w:p>
          <w:p w14:paraId="551C20AA" w14:textId="77777777" w:rsidR="00AE12A5" w:rsidRPr="005A2EAB" w:rsidRDefault="00AE12A5" w:rsidP="00C56B4C">
            <w:pPr>
              <w:pStyle w:val="ListParagraph"/>
              <w:ind w:left="73"/>
              <w:rPr>
                <w:sz w:val="22"/>
                <w:szCs w:val="22"/>
              </w:rPr>
            </w:pPr>
            <w:r w:rsidRPr="005A2EAB">
              <w:rPr>
                <w:sz w:val="22"/>
                <w:szCs w:val="22"/>
              </w:rPr>
              <w:t>AT4</w:t>
            </w:r>
          </w:p>
        </w:tc>
        <w:tc>
          <w:tcPr>
            <w:tcW w:w="498" w:type="pct"/>
          </w:tcPr>
          <w:p w14:paraId="331DF1E0" w14:textId="77777777" w:rsidR="00AE12A5" w:rsidRPr="005A2EAB" w:rsidRDefault="00AE12A5" w:rsidP="00C56B4C">
            <w:pPr>
              <w:pStyle w:val="ListParagraph"/>
              <w:ind w:left="173"/>
              <w:rPr>
                <w:sz w:val="22"/>
                <w:szCs w:val="22"/>
              </w:rPr>
            </w:pPr>
            <w:r w:rsidRPr="005A2EAB">
              <w:rPr>
                <w:sz w:val="22"/>
                <w:szCs w:val="22"/>
              </w:rPr>
              <w:t>WDS</w:t>
            </w:r>
          </w:p>
        </w:tc>
      </w:tr>
      <w:tr w:rsidR="00AE12A5" w:rsidRPr="005A2EAB" w14:paraId="67F7641E" w14:textId="77777777" w:rsidTr="005A2EAB">
        <w:trPr>
          <w:trHeight w:val="417"/>
        </w:trPr>
        <w:tc>
          <w:tcPr>
            <w:tcW w:w="455" w:type="pct"/>
            <w:shd w:val="clear" w:color="auto" w:fill="D6E3BC" w:themeFill="accent3" w:themeFillTint="66"/>
          </w:tcPr>
          <w:p w14:paraId="69044184" w14:textId="77777777" w:rsidR="00AE12A5" w:rsidRPr="005A2EAB" w:rsidRDefault="00AE12A5" w:rsidP="00C84163">
            <w:pPr>
              <w:pStyle w:val="ListParagraph"/>
              <w:ind w:left="171"/>
              <w:rPr>
                <w:sz w:val="22"/>
                <w:szCs w:val="22"/>
              </w:rPr>
            </w:pPr>
            <w:r w:rsidRPr="005A2EAB">
              <w:rPr>
                <w:sz w:val="22"/>
                <w:szCs w:val="22"/>
              </w:rPr>
              <w:t>CCF evidence base</w:t>
            </w:r>
          </w:p>
        </w:tc>
        <w:tc>
          <w:tcPr>
            <w:tcW w:w="4545" w:type="pct"/>
            <w:gridSpan w:val="5"/>
            <w:shd w:val="clear" w:color="auto" w:fill="D6E3BC" w:themeFill="accent3" w:themeFillTint="66"/>
          </w:tcPr>
          <w:p w14:paraId="635250EC" w14:textId="77777777" w:rsidR="00AE12A5" w:rsidRPr="005A2EAB" w:rsidRDefault="00AE12A5" w:rsidP="00C56B4C">
            <w:pPr>
              <w:pStyle w:val="ListParagraph"/>
              <w:ind w:left="173"/>
              <w:rPr>
                <w:sz w:val="22"/>
                <w:szCs w:val="22"/>
              </w:rPr>
            </w:pPr>
            <w:r w:rsidRPr="005A2EAB">
              <w:rPr>
                <w:sz w:val="22"/>
                <w:szCs w:val="22"/>
              </w:rPr>
              <w:t xml:space="preserve">Hattie, J. (2009) Visible learning: a synthesis of over 800 meta-analyses relating to achievement. London: Routledge. </w:t>
            </w:r>
          </w:p>
        </w:tc>
      </w:tr>
      <w:tr w:rsidR="005A2EAB" w:rsidRPr="005A2EAB" w14:paraId="50D0D75D" w14:textId="77777777" w:rsidTr="005A2EAB">
        <w:trPr>
          <w:trHeight w:val="417"/>
        </w:trPr>
        <w:tc>
          <w:tcPr>
            <w:tcW w:w="455" w:type="pct"/>
          </w:tcPr>
          <w:p w14:paraId="18C8D2CE" w14:textId="77777777" w:rsidR="00AE12A5" w:rsidRPr="005A2EAB" w:rsidRDefault="00AE12A5" w:rsidP="00C84163">
            <w:pPr>
              <w:pStyle w:val="ListParagraph"/>
              <w:ind w:left="171"/>
              <w:rPr>
                <w:sz w:val="22"/>
                <w:szCs w:val="22"/>
              </w:rPr>
            </w:pPr>
            <w:r w:rsidRPr="005A2EAB">
              <w:rPr>
                <w:sz w:val="22"/>
                <w:szCs w:val="22"/>
              </w:rPr>
              <w:t>22</w:t>
            </w:r>
          </w:p>
          <w:p w14:paraId="6B4BDEA2" w14:textId="77777777" w:rsidR="00AE12A5" w:rsidRPr="005A2EAB" w:rsidRDefault="00AE12A5" w:rsidP="00C84163">
            <w:pPr>
              <w:pStyle w:val="ListParagraph"/>
              <w:ind w:left="171"/>
              <w:rPr>
                <w:sz w:val="22"/>
                <w:szCs w:val="22"/>
              </w:rPr>
            </w:pPr>
            <w:r w:rsidRPr="005A2EAB">
              <w:rPr>
                <w:sz w:val="22"/>
                <w:szCs w:val="22"/>
              </w:rPr>
              <w:t>Advance Achievement Week</w:t>
            </w:r>
          </w:p>
        </w:tc>
        <w:tc>
          <w:tcPr>
            <w:tcW w:w="1457" w:type="pct"/>
          </w:tcPr>
          <w:p w14:paraId="58A8D6B9" w14:textId="77777777" w:rsidR="00AE12A5" w:rsidRPr="005A2EAB" w:rsidRDefault="00AE12A5" w:rsidP="00AE12A5">
            <w:pPr>
              <w:pStyle w:val="ListParagraph"/>
              <w:numPr>
                <w:ilvl w:val="0"/>
                <w:numId w:val="42"/>
              </w:numPr>
              <w:rPr>
                <w:sz w:val="22"/>
                <w:szCs w:val="22"/>
              </w:rPr>
            </w:pPr>
            <w:r w:rsidRPr="005A2EAB">
              <w:rPr>
                <w:sz w:val="22"/>
                <w:szCs w:val="22"/>
              </w:rPr>
              <w:t>Seeking to understand pupils’ differences, including their different levels of prior knowledge and potential barriers to learning, is an essential part of teaching.</w:t>
            </w:r>
          </w:p>
          <w:p w14:paraId="60426A5F" w14:textId="77777777" w:rsidR="00AE12A5" w:rsidRPr="005A2EAB" w:rsidRDefault="00AE12A5" w:rsidP="00AE12A5">
            <w:pPr>
              <w:pStyle w:val="ListParagraph"/>
              <w:numPr>
                <w:ilvl w:val="0"/>
                <w:numId w:val="42"/>
              </w:numPr>
              <w:rPr>
                <w:sz w:val="22"/>
                <w:szCs w:val="22"/>
              </w:rPr>
            </w:pPr>
            <w:r w:rsidRPr="005A2EAB">
              <w:rPr>
                <w:sz w:val="22"/>
                <w:szCs w:val="22"/>
              </w:rPr>
              <w:t>Teaching assistants (TAs) can support pupils more effectively when they are prepared for lessons by teachers, and when TAs supplement rather than replace support from teachers.</w:t>
            </w:r>
          </w:p>
          <w:p w14:paraId="6EF79F51" w14:textId="77777777" w:rsidR="00AE12A5" w:rsidRPr="005A2EAB" w:rsidRDefault="00AE12A5" w:rsidP="00AE12A5">
            <w:pPr>
              <w:pStyle w:val="ListParagraph"/>
              <w:numPr>
                <w:ilvl w:val="0"/>
                <w:numId w:val="42"/>
              </w:numPr>
              <w:rPr>
                <w:sz w:val="22"/>
                <w:szCs w:val="22"/>
              </w:rPr>
            </w:pPr>
            <w:r w:rsidRPr="005A2EAB">
              <w:rPr>
                <w:sz w:val="22"/>
                <w:szCs w:val="22"/>
              </w:rPr>
              <w:t xml:space="preserve">A predictable and secure environment benefits all </w:t>
            </w:r>
            <w:proofErr w:type="gramStart"/>
            <w:r w:rsidRPr="005A2EAB">
              <w:rPr>
                <w:sz w:val="22"/>
                <w:szCs w:val="22"/>
              </w:rPr>
              <w:t>pupils, but</w:t>
            </w:r>
            <w:proofErr w:type="gramEnd"/>
            <w:r w:rsidRPr="005A2EAB">
              <w:rPr>
                <w:sz w:val="22"/>
                <w:szCs w:val="22"/>
              </w:rPr>
              <w:t xml:space="preserve"> is particularly valuable for pupils with special educational needs.</w:t>
            </w:r>
          </w:p>
        </w:tc>
        <w:tc>
          <w:tcPr>
            <w:tcW w:w="1265" w:type="pct"/>
          </w:tcPr>
          <w:p w14:paraId="2CA7DA57" w14:textId="77777777" w:rsidR="00AE12A5" w:rsidRPr="005A2EAB" w:rsidRDefault="00AE12A5" w:rsidP="00AE12A5">
            <w:pPr>
              <w:pStyle w:val="ListParagraph"/>
              <w:numPr>
                <w:ilvl w:val="0"/>
                <w:numId w:val="42"/>
              </w:numPr>
              <w:rPr>
                <w:sz w:val="22"/>
                <w:szCs w:val="22"/>
              </w:rPr>
            </w:pPr>
            <w:r w:rsidRPr="005A2EAB">
              <w:rPr>
                <w:sz w:val="22"/>
                <w:szCs w:val="22"/>
              </w:rPr>
              <w:t>support pupils with a range of additional needs, including how to use the SEND Code of Practice, which provides additional guidance on supporting pupils with SEND effectively.</w:t>
            </w:r>
          </w:p>
          <w:p w14:paraId="3E701572" w14:textId="77777777" w:rsidR="00AE12A5" w:rsidRPr="005A2EAB" w:rsidRDefault="00AE12A5" w:rsidP="00AE12A5">
            <w:pPr>
              <w:pStyle w:val="ListParagraph"/>
              <w:numPr>
                <w:ilvl w:val="0"/>
                <w:numId w:val="42"/>
              </w:numPr>
              <w:rPr>
                <w:sz w:val="22"/>
                <w:szCs w:val="22"/>
              </w:rPr>
            </w:pPr>
            <w:r w:rsidRPr="005A2EAB">
              <w:rPr>
                <w:sz w:val="22"/>
                <w:szCs w:val="22"/>
              </w:rPr>
              <w:t>work with the SENCO and other professionals supporting pupils with additional needs, including how to make explicit links between interventions delivered outside of lessons with classroom teaching.</w:t>
            </w:r>
          </w:p>
          <w:p w14:paraId="6CF38815" w14:textId="77777777" w:rsidR="00AE12A5" w:rsidRPr="005A2EAB" w:rsidRDefault="00AE12A5" w:rsidP="00AE12A5">
            <w:pPr>
              <w:pStyle w:val="ListParagraph"/>
              <w:numPr>
                <w:ilvl w:val="0"/>
                <w:numId w:val="42"/>
              </w:numPr>
              <w:rPr>
                <w:sz w:val="22"/>
                <w:szCs w:val="22"/>
              </w:rPr>
            </w:pPr>
            <w:r w:rsidRPr="005A2EAB">
              <w:rPr>
                <w:sz w:val="22"/>
                <w:szCs w:val="22"/>
              </w:rPr>
              <w:t xml:space="preserve">Discuss with expert colleagues how to share the intended </w:t>
            </w:r>
            <w:r w:rsidRPr="005A2EAB">
              <w:rPr>
                <w:sz w:val="22"/>
                <w:szCs w:val="22"/>
              </w:rPr>
              <w:lastRenderedPageBreak/>
              <w:t>lesson outcomes with teaching assistants ahead of lessons.</w:t>
            </w:r>
          </w:p>
          <w:p w14:paraId="55B88D61" w14:textId="77777777" w:rsidR="00AE12A5" w:rsidRPr="005A2EAB" w:rsidRDefault="00AE12A5" w:rsidP="00AE12A5">
            <w:pPr>
              <w:pStyle w:val="ListParagraph"/>
              <w:numPr>
                <w:ilvl w:val="0"/>
                <w:numId w:val="42"/>
              </w:numPr>
              <w:rPr>
                <w:sz w:val="22"/>
                <w:szCs w:val="22"/>
              </w:rPr>
            </w:pPr>
            <w:r w:rsidRPr="005A2EAB">
              <w:rPr>
                <w:sz w:val="22"/>
                <w:szCs w:val="22"/>
              </w:rPr>
              <w:t>ensure that support provided by teaching assistants in lessons is additional to, rather than a replacement for, support from the teacher.</w:t>
            </w:r>
          </w:p>
        </w:tc>
        <w:tc>
          <w:tcPr>
            <w:tcW w:w="956" w:type="pct"/>
          </w:tcPr>
          <w:p w14:paraId="2414B6E7" w14:textId="77777777" w:rsidR="00AE12A5" w:rsidRPr="005A2EAB" w:rsidRDefault="00AE12A5" w:rsidP="00AE12A5">
            <w:pPr>
              <w:pStyle w:val="ListParagraph"/>
              <w:rPr>
                <w:i/>
                <w:iCs/>
                <w:sz w:val="22"/>
                <w:szCs w:val="22"/>
              </w:rPr>
            </w:pPr>
            <w:r w:rsidRPr="005A2EAB">
              <w:rPr>
                <w:i/>
                <w:iCs/>
                <w:sz w:val="22"/>
                <w:szCs w:val="22"/>
              </w:rPr>
              <w:lastRenderedPageBreak/>
              <w:t>What have you learnt from your visit to a Special school?</w:t>
            </w:r>
          </w:p>
          <w:p w14:paraId="49B98EA3" w14:textId="77777777" w:rsidR="00AE12A5" w:rsidRPr="005A2EAB" w:rsidRDefault="00AE12A5" w:rsidP="00AE12A5">
            <w:pPr>
              <w:pStyle w:val="ListParagraph"/>
              <w:rPr>
                <w:sz w:val="22"/>
                <w:szCs w:val="22"/>
              </w:rPr>
            </w:pPr>
          </w:p>
          <w:p w14:paraId="6EA1F16F" w14:textId="77777777" w:rsidR="00AE12A5" w:rsidRPr="005A2EAB" w:rsidRDefault="00AE12A5" w:rsidP="00AE12A5">
            <w:pPr>
              <w:pStyle w:val="ListParagraph"/>
              <w:rPr>
                <w:i/>
                <w:iCs/>
                <w:sz w:val="22"/>
                <w:szCs w:val="22"/>
              </w:rPr>
            </w:pPr>
            <w:r w:rsidRPr="005A2EAB">
              <w:rPr>
                <w:i/>
                <w:iCs/>
                <w:sz w:val="22"/>
                <w:szCs w:val="22"/>
              </w:rPr>
              <w:t>How were experienced teachers using TAs to support students?</w:t>
            </w:r>
          </w:p>
          <w:p w14:paraId="55B81095" w14:textId="77777777" w:rsidR="00AE12A5" w:rsidRPr="005A2EAB" w:rsidRDefault="00AE12A5" w:rsidP="00AE12A5">
            <w:pPr>
              <w:pStyle w:val="ListParagraph"/>
              <w:rPr>
                <w:sz w:val="22"/>
                <w:szCs w:val="22"/>
              </w:rPr>
            </w:pPr>
          </w:p>
        </w:tc>
        <w:tc>
          <w:tcPr>
            <w:tcW w:w="369" w:type="pct"/>
          </w:tcPr>
          <w:p w14:paraId="1160F548" w14:textId="77777777" w:rsidR="00AE12A5" w:rsidRPr="005A2EAB" w:rsidRDefault="00AE12A5" w:rsidP="00C56B4C">
            <w:pPr>
              <w:pStyle w:val="ListParagraph"/>
              <w:ind w:left="73"/>
              <w:rPr>
                <w:sz w:val="22"/>
                <w:szCs w:val="22"/>
              </w:rPr>
            </w:pPr>
            <w:r w:rsidRPr="005A2EAB">
              <w:rPr>
                <w:sz w:val="22"/>
                <w:szCs w:val="22"/>
              </w:rPr>
              <w:t>AT2</w:t>
            </w:r>
          </w:p>
          <w:p w14:paraId="4FAE73C4" w14:textId="77777777" w:rsidR="00AE12A5" w:rsidRPr="005A2EAB" w:rsidRDefault="00AE12A5" w:rsidP="00C56B4C">
            <w:pPr>
              <w:pStyle w:val="ListParagraph"/>
              <w:ind w:left="73"/>
              <w:rPr>
                <w:sz w:val="22"/>
                <w:szCs w:val="22"/>
              </w:rPr>
            </w:pPr>
            <w:r w:rsidRPr="005A2EAB">
              <w:rPr>
                <w:sz w:val="22"/>
                <w:szCs w:val="22"/>
              </w:rPr>
              <w:t>PB6</w:t>
            </w:r>
          </w:p>
          <w:p w14:paraId="729C1146" w14:textId="77777777" w:rsidR="00AE12A5" w:rsidRPr="005A2EAB" w:rsidRDefault="00AE12A5" w:rsidP="00C56B4C">
            <w:pPr>
              <w:pStyle w:val="ListParagraph"/>
              <w:ind w:left="73"/>
              <w:rPr>
                <w:sz w:val="22"/>
                <w:szCs w:val="22"/>
              </w:rPr>
            </w:pPr>
            <w:r w:rsidRPr="005A2EAB">
              <w:rPr>
                <w:sz w:val="22"/>
                <w:szCs w:val="22"/>
              </w:rPr>
              <w:t>MB2</w:t>
            </w:r>
          </w:p>
        </w:tc>
        <w:tc>
          <w:tcPr>
            <w:tcW w:w="498" w:type="pct"/>
          </w:tcPr>
          <w:p w14:paraId="684F99EC" w14:textId="77777777" w:rsidR="00AE12A5" w:rsidRPr="005A2EAB" w:rsidRDefault="00AE12A5" w:rsidP="00C56B4C">
            <w:pPr>
              <w:pStyle w:val="ListParagraph"/>
              <w:ind w:left="173"/>
              <w:rPr>
                <w:sz w:val="22"/>
                <w:szCs w:val="22"/>
              </w:rPr>
            </w:pPr>
            <w:r w:rsidRPr="005A2EAB">
              <w:rPr>
                <w:sz w:val="22"/>
                <w:szCs w:val="22"/>
              </w:rPr>
              <w:t>WDS</w:t>
            </w:r>
          </w:p>
        </w:tc>
      </w:tr>
      <w:tr w:rsidR="00AE12A5" w:rsidRPr="005A2EAB" w14:paraId="662A2FBE" w14:textId="77777777" w:rsidTr="005A2EAB">
        <w:trPr>
          <w:trHeight w:val="417"/>
        </w:trPr>
        <w:tc>
          <w:tcPr>
            <w:tcW w:w="455" w:type="pct"/>
            <w:shd w:val="clear" w:color="auto" w:fill="D6E3BC" w:themeFill="accent3" w:themeFillTint="66"/>
          </w:tcPr>
          <w:p w14:paraId="76E2E273" w14:textId="77777777" w:rsidR="00AE12A5" w:rsidRPr="005A2EAB" w:rsidRDefault="00AE12A5" w:rsidP="00C84163">
            <w:pPr>
              <w:pStyle w:val="ListParagraph"/>
              <w:ind w:left="171"/>
              <w:rPr>
                <w:sz w:val="22"/>
                <w:szCs w:val="22"/>
              </w:rPr>
            </w:pPr>
            <w:r w:rsidRPr="005A2EAB">
              <w:rPr>
                <w:sz w:val="22"/>
                <w:szCs w:val="22"/>
              </w:rPr>
              <w:t>CCF evidence base</w:t>
            </w:r>
          </w:p>
        </w:tc>
        <w:tc>
          <w:tcPr>
            <w:tcW w:w="4545" w:type="pct"/>
            <w:gridSpan w:val="5"/>
            <w:shd w:val="clear" w:color="auto" w:fill="D6E3BC" w:themeFill="accent3" w:themeFillTint="66"/>
          </w:tcPr>
          <w:p w14:paraId="7916438B" w14:textId="77777777" w:rsidR="00AE12A5" w:rsidRPr="005A2EAB" w:rsidRDefault="00AE12A5" w:rsidP="00C56B4C">
            <w:pPr>
              <w:pStyle w:val="ListParagraph"/>
              <w:ind w:left="173"/>
              <w:rPr>
                <w:sz w:val="22"/>
                <w:szCs w:val="22"/>
              </w:rPr>
            </w:pPr>
            <w:r w:rsidRPr="005A2EAB">
              <w:rPr>
                <w:sz w:val="22"/>
                <w:szCs w:val="22"/>
              </w:rPr>
              <w:t xml:space="preserve">Department for Education (2018) Schools: guide to the 0 to 25 SEND code of practice, </w:t>
            </w:r>
            <w:hyperlink r:id="rId16" w:history="1">
              <w:r w:rsidRPr="005A2EAB">
                <w:rPr>
                  <w:rStyle w:val="Hyperlink"/>
                  <w:sz w:val="22"/>
                  <w:szCs w:val="22"/>
                </w:rPr>
                <w:t>https://assets.publishing.service.gov.uk/government/uploads/system/uploads/attachment_data/file/349053/Schools_Guide_to_the_0_to_25_SEND_Code_of_Practice.pdf</w:t>
              </w:r>
            </w:hyperlink>
            <w:r w:rsidRPr="005A2EAB">
              <w:rPr>
                <w:sz w:val="22"/>
                <w:szCs w:val="22"/>
              </w:rPr>
              <w:t xml:space="preserve">. </w:t>
            </w:r>
          </w:p>
        </w:tc>
      </w:tr>
      <w:tr w:rsidR="005A2EAB" w:rsidRPr="005A2EAB" w14:paraId="2CBA24AF" w14:textId="77777777" w:rsidTr="005A2EAB">
        <w:trPr>
          <w:trHeight w:val="417"/>
        </w:trPr>
        <w:tc>
          <w:tcPr>
            <w:tcW w:w="455" w:type="pct"/>
          </w:tcPr>
          <w:p w14:paraId="7B767CCA" w14:textId="77777777" w:rsidR="00AE12A5" w:rsidRPr="005A2EAB" w:rsidRDefault="00AE12A5" w:rsidP="00C84163">
            <w:pPr>
              <w:pStyle w:val="ListParagraph"/>
              <w:ind w:left="171"/>
              <w:rPr>
                <w:sz w:val="22"/>
                <w:szCs w:val="22"/>
              </w:rPr>
            </w:pPr>
            <w:r w:rsidRPr="005A2EAB">
              <w:rPr>
                <w:sz w:val="22"/>
                <w:szCs w:val="22"/>
              </w:rPr>
              <w:t>23</w:t>
            </w:r>
          </w:p>
        </w:tc>
        <w:tc>
          <w:tcPr>
            <w:tcW w:w="1457" w:type="pct"/>
          </w:tcPr>
          <w:p w14:paraId="0B9E3963" w14:textId="77777777" w:rsidR="00AE12A5" w:rsidRPr="005A2EAB" w:rsidRDefault="00AE12A5" w:rsidP="00AE12A5">
            <w:pPr>
              <w:pStyle w:val="ListParagraph"/>
              <w:numPr>
                <w:ilvl w:val="0"/>
                <w:numId w:val="43"/>
              </w:numPr>
              <w:rPr>
                <w:sz w:val="22"/>
                <w:szCs w:val="22"/>
              </w:rPr>
            </w:pPr>
            <w:r w:rsidRPr="005A2EAB">
              <w:rPr>
                <w:sz w:val="22"/>
                <w:szCs w:val="22"/>
              </w:rPr>
              <w:t>Establishing and reinforcing routines, including through positive reinforcement, can help create an effective learning environment.</w:t>
            </w:r>
          </w:p>
          <w:p w14:paraId="500C42F0" w14:textId="77777777" w:rsidR="00AE12A5" w:rsidRPr="005A2EAB" w:rsidRDefault="00AE12A5" w:rsidP="00AE12A5">
            <w:pPr>
              <w:pStyle w:val="ListParagraph"/>
              <w:numPr>
                <w:ilvl w:val="0"/>
                <w:numId w:val="43"/>
              </w:numPr>
              <w:rPr>
                <w:sz w:val="22"/>
                <w:szCs w:val="22"/>
              </w:rPr>
            </w:pPr>
            <w:r w:rsidRPr="005A2EAB">
              <w:rPr>
                <w:sz w:val="22"/>
                <w:szCs w:val="22"/>
              </w:rPr>
              <w:t xml:space="preserve">Teachers can influence pupils’ resilience and beliefs about their ability to succeed, by ensuring all pupils </w:t>
            </w:r>
            <w:proofErr w:type="gramStart"/>
            <w:r w:rsidRPr="005A2EAB">
              <w:rPr>
                <w:sz w:val="22"/>
                <w:szCs w:val="22"/>
              </w:rPr>
              <w:t>have the opportunity to</w:t>
            </w:r>
            <w:proofErr w:type="gramEnd"/>
            <w:r w:rsidRPr="005A2EAB">
              <w:rPr>
                <w:sz w:val="22"/>
                <w:szCs w:val="22"/>
              </w:rPr>
              <w:t xml:space="preserve"> experience meaningful success.</w:t>
            </w:r>
          </w:p>
          <w:p w14:paraId="0170BEF8" w14:textId="77777777" w:rsidR="00AE12A5" w:rsidRPr="005A2EAB" w:rsidRDefault="00AE12A5" w:rsidP="00AE12A5">
            <w:pPr>
              <w:pStyle w:val="ListParagraph"/>
              <w:numPr>
                <w:ilvl w:val="0"/>
                <w:numId w:val="43"/>
              </w:numPr>
              <w:rPr>
                <w:sz w:val="22"/>
                <w:szCs w:val="22"/>
              </w:rPr>
            </w:pPr>
            <w:r w:rsidRPr="005A2EAB">
              <w:rPr>
                <w:sz w:val="22"/>
                <w:szCs w:val="22"/>
              </w:rPr>
              <w:t>Building effective relationships is easier when pupils believe that their feelings will be considered and understood.</w:t>
            </w:r>
          </w:p>
          <w:p w14:paraId="5D5AD209" w14:textId="77777777" w:rsidR="00AE12A5" w:rsidRPr="005A2EAB" w:rsidRDefault="00AE12A5" w:rsidP="00AE12A5">
            <w:pPr>
              <w:pStyle w:val="ListParagraph"/>
              <w:rPr>
                <w:sz w:val="22"/>
                <w:szCs w:val="22"/>
              </w:rPr>
            </w:pPr>
          </w:p>
        </w:tc>
        <w:tc>
          <w:tcPr>
            <w:tcW w:w="1265" w:type="pct"/>
          </w:tcPr>
          <w:p w14:paraId="003887FB" w14:textId="77777777" w:rsidR="00AE12A5" w:rsidRPr="005A2EAB" w:rsidRDefault="00AE12A5" w:rsidP="00AE12A5">
            <w:pPr>
              <w:pStyle w:val="ListParagraph"/>
              <w:numPr>
                <w:ilvl w:val="0"/>
                <w:numId w:val="43"/>
              </w:numPr>
              <w:rPr>
                <w:sz w:val="22"/>
                <w:szCs w:val="22"/>
              </w:rPr>
            </w:pPr>
            <w:r w:rsidRPr="005A2EAB">
              <w:rPr>
                <w:sz w:val="22"/>
                <w:szCs w:val="22"/>
              </w:rPr>
              <w:t>Establish routines at the beginning of the school year, both in the RE classroom and around the school.</w:t>
            </w:r>
          </w:p>
          <w:p w14:paraId="13C5458F" w14:textId="77777777" w:rsidR="00AE12A5" w:rsidRPr="005A2EAB" w:rsidRDefault="00AE12A5" w:rsidP="00AE12A5">
            <w:pPr>
              <w:pStyle w:val="ListParagraph"/>
              <w:numPr>
                <w:ilvl w:val="0"/>
                <w:numId w:val="43"/>
              </w:numPr>
              <w:rPr>
                <w:sz w:val="22"/>
                <w:szCs w:val="22"/>
              </w:rPr>
            </w:pPr>
            <w:r w:rsidRPr="005A2EAB">
              <w:rPr>
                <w:sz w:val="22"/>
                <w:szCs w:val="22"/>
              </w:rPr>
              <w:t>Develop as a professional RE teacher by upholding the duties outlines in Part 2 of the Teachers’ Standards.</w:t>
            </w:r>
          </w:p>
          <w:p w14:paraId="120A3A39" w14:textId="77777777" w:rsidR="00AE12A5" w:rsidRPr="005A2EAB" w:rsidRDefault="00AE12A5" w:rsidP="00AE12A5">
            <w:pPr>
              <w:pStyle w:val="ListParagraph"/>
              <w:numPr>
                <w:ilvl w:val="0"/>
                <w:numId w:val="43"/>
              </w:numPr>
              <w:rPr>
                <w:sz w:val="22"/>
                <w:szCs w:val="22"/>
              </w:rPr>
            </w:pPr>
            <w:r w:rsidRPr="005A2EAB">
              <w:rPr>
                <w:sz w:val="22"/>
                <w:szCs w:val="22"/>
              </w:rPr>
              <w:t>respond quickly to any behaviour or bullying that threatens emotional safety.</w:t>
            </w:r>
          </w:p>
        </w:tc>
        <w:tc>
          <w:tcPr>
            <w:tcW w:w="956" w:type="pct"/>
          </w:tcPr>
          <w:p w14:paraId="2D685230" w14:textId="77777777" w:rsidR="00AE12A5" w:rsidRPr="005A2EAB" w:rsidRDefault="00AE12A5" w:rsidP="00AE12A5">
            <w:pPr>
              <w:pStyle w:val="ListParagraph"/>
              <w:rPr>
                <w:i/>
                <w:iCs/>
                <w:sz w:val="22"/>
                <w:szCs w:val="22"/>
              </w:rPr>
            </w:pPr>
            <w:r w:rsidRPr="005A2EAB">
              <w:rPr>
                <w:i/>
                <w:iCs/>
                <w:sz w:val="22"/>
                <w:szCs w:val="22"/>
              </w:rPr>
              <w:t>How important are routines, relationships and response to managing behaviour in the RE classroom?</w:t>
            </w:r>
          </w:p>
          <w:p w14:paraId="1625D14A" w14:textId="77777777" w:rsidR="00AE12A5" w:rsidRPr="005A2EAB" w:rsidRDefault="00AE12A5" w:rsidP="00AE12A5">
            <w:pPr>
              <w:pStyle w:val="ListParagraph"/>
              <w:rPr>
                <w:i/>
                <w:iCs/>
                <w:sz w:val="22"/>
                <w:szCs w:val="22"/>
              </w:rPr>
            </w:pPr>
          </w:p>
          <w:p w14:paraId="43DAC55F" w14:textId="77777777" w:rsidR="00AE12A5" w:rsidRPr="005A2EAB" w:rsidRDefault="00AE12A5" w:rsidP="00AE12A5">
            <w:pPr>
              <w:pStyle w:val="ListParagraph"/>
              <w:rPr>
                <w:i/>
                <w:iCs/>
                <w:sz w:val="22"/>
                <w:szCs w:val="22"/>
              </w:rPr>
            </w:pPr>
            <w:r w:rsidRPr="005A2EAB">
              <w:rPr>
                <w:i/>
                <w:iCs/>
                <w:sz w:val="22"/>
                <w:szCs w:val="22"/>
              </w:rPr>
              <w:t>How might you create a positive learning environment in your RE classroom?</w:t>
            </w:r>
          </w:p>
        </w:tc>
        <w:tc>
          <w:tcPr>
            <w:tcW w:w="369" w:type="pct"/>
          </w:tcPr>
          <w:p w14:paraId="3AD29DE9" w14:textId="77777777" w:rsidR="00AE12A5" w:rsidRPr="005A2EAB" w:rsidRDefault="00AE12A5" w:rsidP="00C56B4C">
            <w:pPr>
              <w:pStyle w:val="ListParagraph"/>
              <w:ind w:left="73"/>
              <w:rPr>
                <w:sz w:val="22"/>
                <w:szCs w:val="22"/>
              </w:rPr>
            </w:pPr>
            <w:r w:rsidRPr="005A2EAB">
              <w:rPr>
                <w:sz w:val="22"/>
                <w:szCs w:val="22"/>
              </w:rPr>
              <w:t>MB1</w:t>
            </w:r>
          </w:p>
          <w:p w14:paraId="3D00C9AA" w14:textId="77777777" w:rsidR="00AE12A5" w:rsidRPr="005A2EAB" w:rsidRDefault="00AE12A5" w:rsidP="00C56B4C">
            <w:pPr>
              <w:pStyle w:val="ListParagraph"/>
              <w:ind w:left="73"/>
              <w:rPr>
                <w:sz w:val="22"/>
                <w:szCs w:val="22"/>
              </w:rPr>
            </w:pPr>
            <w:r w:rsidRPr="005A2EAB">
              <w:rPr>
                <w:sz w:val="22"/>
                <w:szCs w:val="22"/>
              </w:rPr>
              <w:t>MB4</w:t>
            </w:r>
          </w:p>
          <w:p w14:paraId="62454650" w14:textId="77777777" w:rsidR="00AE12A5" w:rsidRPr="005A2EAB" w:rsidRDefault="00AE12A5" w:rsidP="00C56B4C">
            <w:pPr>
              <w:pStyle w:val="ListParagraph"/>
              <w:ind w:left="73"/>
              <w:rPr>
                <w:sz w:val="22"/>
                <w:szCs w:val="22"/>
              </w:rPr>
            </w:pPr>
            <w:r w:rsidRPr="005A2EAB">
              <w:rPr>
                <w:sz w:val="22"/>
                <w:szCs w:val="22"/>
              </w:rPr>
              <w:t>MB5</w:t>
            </w:r>
          </w:p>
        </w:tc>
        <w:tc>
          <w:tcPr>
            <w:tcW w:w="498" w:type="pct"/>
          </w:tcPr>
          <w:p w14:paraId="16A756D0" w14:textId="77777777" w:rsidR="00AE12A5" w:rsidRPr="005A2EAB" w:rsidRDefault="00AE12A5" w:rsidP="00C56B4C">
            <w:pPr>
              <w:pStyle w:val="ListParagraph"/>
              <w:ind w:left="173"/>
              <w:rPr>
                <w:sz w:val="22"/>
                <w:szCs w:val="22"/>
              </w:rPr>
            </w:pPr>
            <w:r w:rsidRPr="005A2EAB">
              <w:rPr>
                <w:sz w:val="22"/>
                <w:szCs w:val="22"/>
              </w:rPr>
              <w:t>WDS</w:t>
            </w:r>
          </w:p>
        </w:tc>
      </w:tr>
      <w:tr w:rsidR="00AE12A5" w:rsidRPr="005A2EAB" w14:paraId="404DB95F" w14:textId="77777777" w:rsidTr="005A2EAB">
        <w:trPr>
          <w:trHeight w:val="417"/>
        </w:trPr>
        <w:tc>
          <w:tcPr>
            <w:tcW w:w="455" w:type="pct"/>
            <w:shd w:val="clear" w:color="auto" w:fill="D6E3BC" w:themeFill="accent3" w:themeFillTint="66"/>
          </w:tcPr>
          <w:p w14:paraId="7C1E0D1C" w14:textId="77777777" w:rsidR="00AE12A5" w:rsidRPr="005A2EAB" w:rsidRDefault="00AE12A5" w:rsidP="00C84163">
            <w:pPr>
              <w:pStyle w:val="ListParagraph"/>
              <w:ind w:left="171"/>
              <w:rPr>
                <w:sz w:val="22"/>
                <w:szCs w:val="22"/>
              </w:rPr>
            </w:pPr>
            <w:r w:rsidRPr="005A2EAB">
              <w:rPr>
                <w:sz w:val="22"/>
                <w:szCs w:val="22"/>
              </w:rPr>
              <w:lastRenderedPageBreak/>
              <w:t>CCF evidence base</w:t>
            </w:r>
          </w:p>
        </w:tc>
        <w:tc>
          <w:tcPr>
            <w:tcW w:w="4545" w:type="pct"/>
            <w:gridSpan w:val="5"/>
            <w:shd w:val="clear" w:color="auto" w:fill="D6E3BC" w:themeFill="accent3" w:themeFillTint="66"/>
          </w:tcPr>
          <w:p w14:paraId="27E9EC93" w14:textId="77777777" w:rsidR="00AE12A5" w:rsidRPr="005A2EAB" w:rsidRDefault="00AE12A5" w:rsidP="00C56B4C">
            <w:pPr>
              <w:pStyle w:val="ListParagraph"/>
              <w:ind w:left="173"/>
              <w:rPr>
                <w:sz w:val="22"/>
                <w:szCs w:val="22"/>
              </w:rPr>
            </w:pPr>
            <w:r w:rsidRPr="005A2EAB">
              <w:rPr>
                <w:sz w:val="22"/>
                <w:szCs w:val="22"/>
              </w:rPr>
              <w:t xml:space="preserve">*Institute of Education Sciences (2008) Reducing </w:t>
            </w:r>
            <w:proofErr w:type="spellStart"/>
            <w:r w:rsidRPr="005A2EAB">
              <w:rPr>
                <w:sz w:val="22"/>
                <w:szCs w:val="22"/>
              </w:rPr>
              <w:t>Behavior</w:t>
            </w:r>
            <w:proofErr w:type="spellEnd"/>
            <w:r w:rsidRPr="005A2EAB">
              <w:rPr>
                <w:sz w:val="22"/>
                <w:szCs w:val="22"/>
              </w:rPr>
              <w:t xml:space="preserve"> Problems in the Elementary School Classroom. Accessible from https://ies.ed.gov/ncee/wwc/PracticeGuide/4. </w:t>
            </w:r>
          </w:p>
          <w:p w14:paraId="5425918D" w14:textId="77777777" w:rsidR="00AE12A5" w:rsidRPr="005A2EAB" w:rsidRDefault="00AE12A5" w:rsidP="00C56B4C">
            <w:pPr>
              <w:pStyle w:val="ListParagraph"/>
              <w:ind w:left="173"/>
              <w:rPr>
                <w:sz w:val="22"/>
                <w:szCs w:val="22"/>
              </w:rPr>
            </w:pPr>
          </w:p>
        </w:tc>
      </w:tr>
      <w:tr w:rsidR="005A2EAB" w:rsidRPr="005A2EAB" w14:paraId="7926005B" w14:textId="77777777" w:rsidTr="005A2EAB">
        <w:trPr>
          <w:trHeight w:val="417"/>
        </w:trPr>
        <w:tc>
          <w:tcPr>
            <w:tcW w:w="455" w:type="pct"/>
          </w:tcPr>
          <w:p w14:paraId="00CD419D" w14:textId="77777777" w:rsidR="00AE12A5" w:rsidRPr="005A2EAB" w:rsidRDefault="00AE12A5" w:rsidP="00C84163">
            <w:pPr>
              <w:pStyle w:val="ListParagraph"/>
              <w:ind w:left="171"/>
              <w:rPr>
                <w:sz w:val="22"/>
                <w:szCs w:val="22"/>
              </w:rPr>
            </w:pPr>
            <w:r w:rsidRPr="005A2EAB">
              <w:rPr>
                <w:sz w:val="22"/>
                <w:szCs w:val="22"/>
              </w:rPr>
              <w:t>24</w:t>
            </w:r>
          </w:p>
        </w:tc>
        <w:tc>
          <w:tcPr>
            <w:tcW w:w="1457" w:type="pct"/>
          </w:tcPr>
          <w:p w14:paraId="5D5ADE2E" w14:textId="77777777" w:rsidR="00AE12A5" w:rsidRPr="005A2EAB" w:rsidRDefault="00AE12A5" w:rsidP="00AE12A5">
            <w:pPr>
              <w:pStyle w:val="ListParagraph"/>
              <w:numPr>
                <w:ilvl w:val="0"/>
                <w:numId w:val="45"/>
              </w:numPr>
              <w:rPr>
                <w:sz w:val="22"/>
                <w:szCs w:val="22"/>
              </w:rPr>
            </w:pPr>
            <w:r w:rsidRPr="005A2EAB">
              <w:rPr>
                <w:sz w:val="22"/>
                <w:szCs w:val="22"/>
              </w:rPr>
              <w:t>Pupils are motivated by intrinsic factors (related to their identity and values) and extrinsic factors (related to reward).</w:t>
            </w:r>
          </w:p>
          <w:p w14:paraId="020A62C2" w14:textId="77777777" w:rsidR="00AE12A5" w:rsidRPr="005A2EAB" w:rsidRDefault="00AE12A5" w:rsidP="00AE12A5">
            <w:pPr>
              <w:pStyle w:val="ListParagraph"/>
              <w:numPr>
                <w:ilvl w:val="0"/>
                <w:numId w:val="45"/>
              </w:numPr>
              <w:rPr>
                <w:sz w:val="22"/>
                <w:szCs w:val="22"/>
              </w:rPr>
            </w:pPr>
            <w:r w:rsidRPr="005A2EAB">
              <w:rPr>
                <w:sz w:val="22"/>
                <w:szCs w:val="22"/>
              </w:rPr>
              <w:t>Pupils’ investment in learning is also driven by their prior experiences and perceptions of success and failure.</w:t>
            </w:r>
          </w:p>
        </w:tc>
        <w:tc>
          <w:tcPr>
            <w:tcW w:w="1265" w:type="pct"/>
          </w:tcPr>
          <w:p w14:paraId="637B5576" w14:textId="77777777" w:rsidR="00AE12A5" w:rsidRPr="005A2EAB" w:rsidRDefault="00AE12A5" w:rsidP="00AE12A5">
            <w:pPr>
              <w:pStyle w:val="ListParagraph"/>
              <w:numPr>
                <w:ilvl w:val="0"/>
                <w:numId w:val="44"/>
              </w:numPr>
              <w:rPr>
                <w:sz w:val="22"/>
                <w:szCs w:val="22"/>
              </w:rPr>
            </w:pPr>
            <w:r w:rsidRPr="005A2EAB">
              <w:rPr>
                <w:sz w:val="22"/>
                <w:szCs w:val="22"/>
              </w:rPr>
              <w:t>Establish a supportive and inclusive environment with a predictable system of reward and sanction in the RE classroom.</w:t>
            </w:r>
          </w:p>
          <w:p w14:paraId="0D8A776D" w14:textId="77777777" w:rsidR="00AE12A5" w:rsidRPr="005A2EAB" w:rsidRDefault="00AE12A5" w:rsidP="00AE12A5">
            <w:pPr>
              <w:pStyle w:val="ListParagraph"/>
              <w:numPr>
                <w:ilvl w:val="0"/>
                <w:numId w:val="44"/>
              </w:numPr>
              <w:rPr>
                <w:sz w:val="22"/>
                <w:szCs w:val="22"/>
              </w:rPr>
            </w:pPr>
            <w:r w:rsidRPr="005A2EAB">
              <w:rPr>
                <w:sz w:val="22"/>
                <w:szCs w:val="22"/>
              </w:rPr>
              <w:t>Give manageable, specific and sequential instructions.</w:t>
            </w:r>
          </w:p>
          <w:p w14:paraId="141435C4" w14:textId="77777777" w:rsidR="00AE12A5" w:rsidRPr="005A2EAB" w:rsidRDefault="00AE12A5" w:rsidP="00AE12A5">
            <w:pPr>
              <w:pStyle w:val="ListParagraph"/>
              <w:numPr>
                <w:ilvl w:val="0"/>
                <w:numId w:val="44"/>
              </w:numPr>
              <w:rPr>
                <w:sz w:val="22"/>
                <w:szCs w:val="22"/>
              </w:rPr>
            </w:pPr>
            <w:r w:rsidRPr="005A2EAB">
              <w:rPr>
                <w:sz w:val="22"/>
                <w:szCs w:val="22"/>
              </w:rPr>
              <w:t>Use consistent language and non-verbal signals for common classroom directions.</w:t>
            </w:r>
          </w:p>
          <w:p w14:paraId="665F5746" w14:textId="77777777" w:rsidR="00AE12A5" w:rsidRPr="005A2EAB" w:rsidRDefault="00AE12A5" w:rsidP="00AE12A5">
            <w:pPr>
              <w:pStyle w:val="ListParagraph"/>
              <w:numPr>
                <w:ilvl w:val="0"/>
                <w:numId w:val="44"/>
              </w:numPr>
              <w:rPr>
                <w:sz w:val="22"/>
                <w:szCs w:val="22"/>
              </w:rPr>
            </w:pPr>
            <w:r w:rsidRPr="005A2EAB">
              <w:rPr>
                <w:sz w:val="22"/>
                <w:szCs w:val="22"/>
              </w:rPr>
              <w:t>Use early and least-intrusive interventions as an initial response to low level disruption.</w:t>
            </w:r>
          </w:p>
        </w:tc>
        <w:tc>
          <w:tcPr>
            <w:tcW w:w="956" w:type="pct"/>
          </w:tcPr>
          <w:p w14:paraId="72A405AC" w14:textId="77777777" w:rsidR="00AE12A5" w:rsidRPr="005A2EAB" w:rsidRDefault="00AE12A5" w:rsidP="00AE12A5">
            <w:pPr>
              <w:pStyle w:val="ListParagraph"/>
              <w:rPr>
                <w:i/>
                <w:iCs/>
                <w:sz w:val="22"/>
                <w:szCs w:val="22"/>
              </w:rPr>
            </w:pPr>
            <w:r w:rsidRPr="005A2EAB">
              <w:rPr>
                <w:i/>
                <w:iCs/>
                <w:sz w:val="22"/>
                <w:szCs w:val="22"/>
              </w:rPr>
              <w:t xml:space="preserve">What are the </w:t>
            </w:r>
            <w:proofErr w:type="gramStart"/>
            <w:r w:rsidRPr="005A2EAB">
              <w:rPr>
                <w:i/>
                <w:iCs/>
                <w:sz w:val="22"/>
                <w:szCs w:val="22"/>
              </w:rPr>
              <w:t>particular difficulties</w:t>
            </w:r>
            <w:proofErr w:type="gramEnd"/>
            <w:r w:rsidRPr="005A2EAB">
              <w:rPr>
                <w:i/>
                <w:iCs/>
                <w:sz w:val="22"/>
                <w:szCs w:val="22"/>
              </w:rPr>
              <w:t xml:space="preserve"> in motivating RE pupils and how might the teacher overcome them?</w:t>
            </w:r>
          </w:p>
          <w:p w14:paraId="197A913F" w14:textId="77777777" w:rsidR="00AE12A5" w:rsidRPr="005A2EAB" w:rsidRDefault="00AE12A5" w:rsidP="00AE12A5">
            <w:pPr>
              <w:pStyle w:val="ListParagraph"/>
              <w:rPr>
                <w:i/>
                <w:iCs/>
                <w:sz w:val="22"/>
                <w:szCs w:val="22"/>
              </w:rPr>
            </w:pPr>
          </w:p>
          <w:p w14:paraId="0E22D7CF" w14:textId="77777777" w:rsidR="00AE12A5" w:rsidRPr="005A2EAB" w:rsidRDefault="00AE12A5" w:rsidP="00AE12A5">
            <w:pPr>
              <w:pStyle w:val="ListParagraph"/>
              <w:rPr>
                <w:i/>
                <w:iCs/>
                <w:sz w:val="22"/>
                <w:szCs w:val="22"/>
              </w:rPr>
            </w:pPr>
            <w:r w:rsidRPr="005A2EAB">
              <w:rPr>
                <w:i/>
                <w:iCs/>
                <w:sz w:val="22"/>
                <w:szCs w:val="22"/>
              </w:rPr>
              <w:t>How might we challenge negative perceptions about RE?</w:t>
            </w:r>
          </w:p>
        </w:tc>
        <w:tc>
          <w:tcPr>
            <w:tcW w:w="369" w:type="pct"/>
          </w:tcPr>
          <w:p w14:paraId="69BDE355" w14:textId="77777777" w:rsidR="00AE12A5" w:rsidRPr="005A2EAB" w:rsidRDefault="00AE12A5" w:rsidP="00C56B4C">
            <w:pPr>
              <w:pStyle w:val="ListParagraph"/>
              <w:ind w:left="73"/>
              <w:rPr>
                <w:sz w:val="22"/>
                <w:szCs w:val="22"/>
              </w:rPr>
            </w:pPr>
            <w:r w:rsidRPr="005A2EAB">
              <w:rPr>
                <w:sz w:val="22"/>
                <w:szCs w:val="22"/>
              </w:rPr>
              <w:t>MB6</w:t>
            </w:r>
          </w:p>
          <w:p w14:paraId="34C72A7E" w14:textId="77777777" w:rsidR="00AE12A5" w:rsidRPr="005A2EAB" w:rsidRDefault="00AE12A5" w:rsidP="00C56B4C">
            <w:pPr>
              <w:pStyle w:val="ListParagraph"/>
              <w:ind w:left="73"/>
              <w:rPr>
                <w:sz w:val="22"/>
                <w:szCs w:val="22"/>
              </w:rPr>
            </w:pPr>
            <w:r w:rsidRPr="005A2EAB">
              <w:rPr>
                <w:sz w:val="22"/>
                <w:szCs w:val="22"/>
              </w:rPr>
              <w:t>MB7</w:t>
            </w:r>
          </w:p>
        </w:tc>
        <w:tc>
          <w:tcPr>
            <w:tcW w:w="498" w:type="pct"/>
          </w:tcPr>
          <w:p w14:paraId="57B5EBDA" w14:textId="77777777" w:rsidR="00AE12A5" w:rsidRPr="005A2EAB" w:rsidRDefault="00AE12A5" w:rsidP="00C56B4C">
            <w:pPr>
              <w:pStyle w:val="ListParagraph"/>
              <w:ind w:left="173"/>
              <w:rPr>
                <w:sz w:val="22"/>
                <w:szCs w:val="22"/>
              </w:rPr>
            </w:pPr>
            <w:r w:rsidRPr="005A2EAB">
              <w:rPr>
                <w:sz w:val="22"/>
                <w:szCs w:val="22"/>
              </w:rPr>
              <w:t>WDS</w:t>
            </w:r>
          </w:p>
        </w:tc>
      </w:tr>
      <w:tr w:rsidR="00AE12A5" w:rsidRPr="005A2EAB" w14:paraId="6E211A86" w14:textId="77777777" w:rsidTr="005A2EAB">
        <w:trPr>
          <w:trHeight w:val="417"/>
        </w:trPr>
        <w:tc>
          <w:tcPr>
            <w:tcW w:w="455" w:type="pct"/>
            <w:shd w:val="clear" w:color="auto" w:fill="D6E3BC" w:themeFill="accent3" w:themeFillTint="66"/>
          </w:tcPr>
          <w:p w14:paraId="41E88E0E" w14:textId="77777777" w:rsidR="00AE12A5" w:rsidRPr="005A2EAB" w:rsidRDefault="00AE12A5" w:rsidP="00C84163">
            <w:pPr>
              <w:pStyle w:val="ListParagraph"/>
              <w:ind w:left="171"/>
              <w:rPr>
                <w:sz w:val="22"/>
                <w:szCs w:val="22"/>
              </w:rPr>
            </w:pPr>
            <w:r w:rsidRPr="005A2EAB">
              <w:rPr>
                <w:sz w:val="22"/>
                <w:szCs w:val="22"/>
              </w:rPr>
              <w:t>CCF evidence base</w:t>
            </w:r>
          </w:p>
        </w:tc>
        <w:tc>
          <w:tcPr>
            <w:tcW w:w="4545" w:type="pct"/>
            <w:gridSpan w:val="5"/>
            <w:shd w:val="clear" w:color="auto" w:fill="D6E3BC" w:themeFill="accent3" w:themeFillTint="66"/>
          </w:tcPr>
          <w:p w14:paraId="119E979D" w14:textId="77777777" w:rsidR="00AE12A5" w:rsidRPr="005A2EAB" w:rsidRDefault="00AE12A5" w:rsidP="00C56B4C">
            <w:pPr>
              <w:pStyle w:val="ListParagraph"/>
              <w:ind w:left="173"/>
              <w:rPr>
                <w:sz w:val="22"/>
                <w:szCs w:val="22"/>
              </w:rPr>
            </w:pPr>
            <w:proofErr w:type="spellStart"/>
            <w:r w:rsidRPr="005A2EAB">
              <w:rPr>
                <w:sz w:val="22"/>
                <w:szCs w:val="22"/>
              </w:rPr>
              <w:t>Sibieta</w:t>
            </w:r>
            <w:proofErr w:type="spellEnd"/>
            <w:r w:rsidRPr="005A2EAB">
              <w:rPr>
                <w:sz w:val="22"/>
                <w:szCs w:val="22"/>
              </w:rPr>
              <w:t xml:space="preserve">, L., Greaves, E. &amp; </w:t>
            </w:r>
            <w:proofErr w:type="spellStart"/>
            <w:r w:rsidRPr="005A2EAB">
              <w:rPr>
                <w:sz w:val="22"/>
                <w:szCs w:val="22"/>
              </w:rPr>
              <w:t>Sianesi</w:t>
            </w:r>
            <w:proofErr w:type="spellEnd"/>
            <w:r w:rsidRPr="005A2EAB">
              <w:rPr>
                <w:sz w:val="22"/>
                <w:szCs w:val="22"/>
              </w:rPr>
              <w:t xml:space="preserve">, B. (2014) Increasing Pupil Motivation: Evaluation Report. [Online] Accessible from: https://educationendowmentfoundation.org.uk/projects-and-evaluation/projects/increasing-pupil-motivation/ </w:t>
            </w:r>
          </w:p>
          <w:p w14:paraId="0C2B246D" w14:textId="77777777" w:rsidR="00AE12A5" w:rsidRPr="005A2EAB" w:rsidRDefault="00AE12A5" w:rsidP="00C56B4C">
            <w:pPr>
              <w:pStyle w:val="ListParagraph"/>
              <w:ind w:left="173"/>
              <w:rPr>
                <w:sz w:val="22"/>
                <w:szCs w:val="22"/>
              </w:rPr>
            </w:pPr>
          </w:p>
        </w:tc>
      </w:tr>
      <w:tr w:rsidR="005A2EAB" w:rsidRPr="005A2EAB" w14:paraId="5743DF23" w14:textId="77777777" w:rsidTr="005A2EAB">
        <w:trPr>
          <w:trHeight w:val="417"/>
        </w:trPr>
        <w:tc>
          <w:tcPr>
            <w:tcW w:w="455" w:type="pct"/>
          </w:tcPr>
          <w:p w14:paraId="070377FA" w14:textId="77777777" w:rsidR="00AE12A5" w:rsidRPr="005A2EAB" w:rsidRDefault="00AE12A5" w:rsidP="00C84163">
            <w:pPr>
              <w:pStyle w:val="ListParagraph"/>
              <w:ind w:left="171"/>
              <w:rPr>
                <w:sz w:val="22"/>
                <w:szCs w:val="22"/>
              </w:rPr>
            </w:pPr>
            <w:r w:rsidRPr="005A2EAB">
              <w:rPr>
                <w:sz w:val="22"/>
                <w:szCs w:val="22"/>
              </w:rPr>
              <w:t>25</w:t>
            </w:r>
          </w:p>
        </w:tc>
        <w:tc>
          <w:tcPr>
            <w:tcW w:w="1457" w:type="pct"/>
          </w:tcPr>
          <w:p w14:paraId="2B1E5783" w14:textId="77777777" w:rsidR="00AE12A5" w:rsidRPr="005A2EAB" w:rsidRDefault="00AE12A5" w:rsidP="00AE12A5">
            <w:pPr>
              <w:pStyle w:val="ListParagraph"/>
              <w:numPr>
                <w:ilvl w:val="0"/>
                <w:numId w:val="49"/>
              </w:numPr>
              <w:rPr>
                <w:sz w:val="22"/>
                <w:szCs w:val="22"/>
              </w:rPr>
            </w:pPr>
            <w:r w:rsidRPr="005A2EAB">
              <w:rPr>
                <w:sz w:val="22"/>
                <w:szCs w:val="22"/>
              </w:rPr>
              <w:t>Working memory is where information that is being actively processed is held, but its capacity is limited and can be overloaded.</w:t>
            </w:r>
          </w:p>
          <w:p w14:paraId="460FFE14" w14:textId="77777777" w:rsidR="00AE12A5" w:rsidRPr="005A2EAB" w:rsidRDefault="00AE12A5" w:rsidP="00AE12A5">
            <w:pPr>
              <w:pStyle w:val="ListParagraph"/>
              <w:numPr>
                <w:ilvl w:val="0"/>
                <w:numId w:val="49"/>
              </w:numPr>
              <w:rPr>
                <w:sz w:val="22"/>
                <w:szCs w:val="22"/>
              </w:rPr>
            </w:pPr>
            <w:r w:rsidRPr="005A2EAB">
              <w:rPr>
                <w:sz w:val="22"/>
                <w:szCs w:val="22"/>
              </w:rPr>
              <w:t xml:space="preserve">Long-term memory can be considered as a store of knowledge </w:t>
            </w:r>
            <w:r w:rsidRPr="005A2EAB">
              <w:rPr>
                <w:sz w:val="22"/>
                <w:szCs w:val="22"/>
              </w:rPr>
              <w:lastRenderedPageBreak/>
              <w:t>that changes as pupils learn by integrating new ideas with existing knowledge.</w:t>
            </w:r>
          </w:p>
          <w:p w14:paraId="6E9315A9" w14:textId="77777777" w:rsidR="00AE12A5" w:rsidRPr="005A2EAB" w:rsidRDefault="00AE12A5" w:rsidP="00AE12A5">
            <w:pPr>
              <w:pStyle w:val="ListParagraph"/>
              <w:numPr>
                <w:ilvl w:val="0"/>
                <w:numId w:val="49"/>
              </w:numPr>
              <w:rPr>
                <w:sz w:val="22"/>
                <w:szCs w:val="22"/>
              </w:rPr>
            </w:pPr>
            <w:r w:rsidRPr="005A2EAB">
              <w:rPr>
                <w:sz w:val="22"/>
                <w:szCs w:val="22"/>
              </w:rPr>
              <w:t>Requiring pupils to retrieve information from memory, and spacing practice so that pupils revisit ideas after a gap are also likely to strengthen recall.</w:t>
            </w:r>
          </w:p>
        </w:tc>
        <w:tc>
          <w:tcPr>
            <w:tcW w:w="1265" w:type="pct"/>
          </w:tcPr>
          <w:p w14:paraId="1BB2F0C7" w14:textId="77777777" w:rsidR="00AE12A5" w:rsidRPr="005A2EAB" w:rsidRDefault="00AE12A5" w:rsidP="00AE12A5">
            <w:pPr>
              <w:pStyle w:val="ListParagraph"/>
              <w:numPr>
                <w:ilvl w:val="0"/>
                <w:numId w:val="49"/>
              </w:numPr>
              <w:rPr>
                <w:sz w:val="22"/>
                <w:szCs w:val="22"/>
              </w:rPr>
            </w:pPr>
            <w:r w:rsidRPr="005A2EAB">
              <w:rPr>
                <w:sz w:val="22"/>
                <w:szCs w:val="22"/>
              </w:rPr>
              <w:lastRenderedPageBreak/>
              <w:t xml:space="preserve">How to </w:t>
            </w:r>
            <w:proofErr w:type="gramStart"/>
            <w:r w:rsidRPr="005A2EAB">
              <w:rPr>
                <w:sz w:val="22"/>
                <w:szCs w:val="22"/>
              </w:rPr>
              <w:t>take into account</w:t>
            </w:r>
            <w:proofErr w:type="gramEnd"/>
            <w:r w:rsidRPr="005A2EAB">
              <w:rPr>
                <w:sz w:val="22"/>
                <w:szCs w:val="22"/>
              </w:rPr>
              <w:t xml:space="preserve"> pupils’ prior knowledge when planning how much new information to introduce.</w:t>
            </w:r>
          </w:p>
          <w:p w14:paraId="3ACBC9DA" w14:textId="77777777" w:rsidR="00AE12A5" w:rsidRPr="005A2EAB" w:rsidRDefault="00AE12A5" w:rsidP="00AE12A5">
            <w:pPr>
              <w:pStyle w:val="ListParagraph"/>
              <w:numPr>
                <w:ilvl w:val="0"/>
                <w:numId w:val="49"/>
              </w:numPr>
              <w:rPr>
                <w:sz w:val="22"/>
                <w:szCs w:val="22"/>
              </w:rPr>
            </w:pPr>
            <w:r w:rsidRPr="005A2EAB">
              <w:rPr>
                <w:sz w:val="22"/>
                <w:szCs w:val="22"/>
              </w:rPr>
              <w:t xml:space="preserve">How to reduce distractions that take attention away from </w:t>
            </w:r>
            <w:r w:rsidRPr="005A2EAB">
              <w:rPr>
                <w:sz w:val="22"/>
                <w:szCs w:val="22"/>
              </w:rPr>
              <w:lastRenderedPageBreak/>
              <w:t>what is being taught (e.g. keeping the complexity of a task to a minimum, so that attention is focused on the content).</w:t>
            </w:r>
          </w:p>
        </w:tc>
        <w:tc>
          <w:tcPr>
            <w:tcW w:w="956" w:type="pct"/>
          </w:tcPr>
          <w:p w14:paraId="370B7594" w14:textId="77777777" w:rsidR="00AE12A5" w:rsidRPr="005A2EAB" w:rsidRDefault="00AE12A5" w:rsidP="00AE12A5">
            <w:pPr>
              <w:pStyle w:val="ListParagraph"/>
              <w:rPr>
                <w:i/>
                <w:iCs/>
                <w:sz w:val="22"/>
                <w:szCs w:val="22"/>
              </w:rPr>
            </w:pPr>
            <w:r w:rsidRPr="005A2EAB">
              <w:rPr>
                <w:i/>
                <w:iCs/>
                <w:sz w:val="22"/>
                <w:szCs w:val="22"/>
              </w:rPr>
              <w:lastRenderedPageBreak/>
              <w:t>What is the difference between working memory and long-term memory?</w:t>
            </w:r>
          </w:p>
          <w:p w14:paraId="4DAA903F" w14:textId="77777777" w:rsidR="00AE12A5" w:rsidRPr="005A2EAB" w:rsidRDefault="00AE12A5" w:rsidP="00AE12A5">
            <w:pPr>
              <w:pStyle w:val="ListParagraph"/>
              <w:rPr>
                <w:i/>
                <w:iCs/>
                <w:sz w:val="22"/>
                <w:szCs w:val="22"/>
              </w:rPr>
            </w:pPr>
            <w:r w:rsidRPr="005A2EAB">
              <w:rPr>
                <w:i/>
                <w:iCs/>
                <w:sz w:val="22"/>
                <w:szCs w:val="22"/>
              </w:rPr>
              <w:t>What is spaced retrieval practice?</w:t>
            </w:r>
          </w:p>
          <w:p w14:paraId="236CA6CB" w14:textId="77777777" w:rsidR="00AE12A5" w:rsidRPr="005A2EAB" w:rsidRDefault="00AE12A5" w:rsidP="00AE12A5">
            <w:pPr>
              <w:pStyle w:val="ListParagraph"/>
              <w:rPr>
                <w:sz w:val="22"/>
                <w:szCs w:val="22"/>
              </w:rPr>
            </w:pPr>
          </w:p>
        </w:tc>
        <w:tc>
          <w:tcPr>
            <w:tcW w:w="369" w:type="pct"/>
          </w:tcPr>
          <w:p w14:paraId="1A476E6C" w14:textId="77777777" w:rsidR="00AE12A5" w:rsidRPr="005A2EAB" w:rsidRDefault="00AE12A5" w:rsidP="00C56B4C">
            <w:pPr>
              <w:pStyle w:val="ListParagraph"/>
              <w:ind w:left="73"/>
              <w:rPr>
                <w:sz w:val="22"/>
                <w:szCs w:val="22"/>
              </w:rPr>
            </w:pPr>
            <w:r w:rsidRPr="005A2EAB">
              <w:rPr>
                <w:sz w:val="22"/>
                <w:szCs w:val="22"/>
              </w:rPr>
              <w:lastRenderedPageBreak/>
              <w:t>HPL4</w:t>
            </w:r>
          </w:p>
          <w:p w14:paraId="4163F34F" w14:textId="77777777" w:rsidR="00AE12A5" w:rsidRPr="005A2EAB" w:rsidRDefault="00AE12A5" w:rsidP="00C56B4C">
            <w:pPr>
              <w:pStyle w:val="ListParagraph"/>
              <w:ind w:left="73"/>
              <w:rPr>
                <w:sz w:val="22"/>
                <w:szCs w:val="22"/>
              </w:rPr>
            </w:pPr>
            <w:r w:rsidRPr="005A2EAB">
              <w:rPr>
                <w:sz w:val="22"/>
                <w:szCs w:val="22"/>
              </w:rPr>
              <w:t>HPL5</w:t>
            </w:r>
          </w:p>
          <w:p w14:paraId="327A01E1" w14:textId="77777777" w:rsidR="00AE12A5" w:rsidRPr="005A2EAB" w:rsidRDefault="00AE12A5" w:rsidP="00C56B4C">
            <w:pPr>
              <w:pStyle w:val="ListParagraph"/>
              <w:ind w:left="73"/>
              <w:rPr>
                <w:sz w:val="22"/>
                <w:szCs w:val="22"/>
              </w:rPr>
            </w:pPr>
            <w:r w:rsidRPr="005A2EAB">
              <w:rPr>
                <w:sz w:val="22"/>
                <w:szCs w:val="22"/>
              </w:rPr>
              <w:t>HPL8</w:t>
            </w:r>
          </w:p>
        </w:tc>
        <w:tc>
          <w:tcPr>
            <w:tcW w:w="498" w:type="pct"/>
          </w:tcPr>
          <w:p w14:paraId="0DA6E8F6" w14:textId="77777777" w:rsidR="00AE12A5" w:rsidRPr="005A2EAB" w:rsidRDefault="00AE12A5" w:rsidP="00C56B4C">
            <w:pPr>
              <w:pStyle w:val="ListParagraph"/>
              <w:ind w:left="173"/>
              <w:rPr>
                <w:sz w:val="22"/>
                <w:szCs w:val="22"/>
              </w:rPr>
            </w:pPr>
            <w:r w:rsidRPr="005A2EAB">
              <w:rPr>
                <w:sz w:val="22"/>
                <w:szCs w:val="22"/>
              </w:rPr>
              <w:t>WDS</w:t>
            </w:r>
          </w:p>
        </w:tc>
      </w:tr>
      <w:tr w:rsidR="00AE12A5" w:rsidRPr="005A2EAB" w14:paraId="1EBDEA0A" w14:textId="77777777" w:rsidTr="005A2EAB">
        <w:trPr>
          <w:trHeight w:val="417"/>
        </w:trPr>
        <w:tc>
          <w:tcPr>
            <w:tcW w:w="455" w:type="pct"/>
            <w:shd w:val="clear" w:color="auto" w:fill="D6E3BC" w:themeFill="accent3" w:themeFillTint="66"/>
          </w:tcPr>
          <w:p w14:paraId="61D41D47" w14:textId="77777777" w:rsidR="00AE12A5" w:rsidRPr="005A2EAB" w:rsidRDefault="00AE12A5" w:rsidP="00C84163">
            <w:pPr>
              <w:pStyle w:val="ListParagraph"/>
              <w:ind w:left="171"/>
              <w:rPr>
                <w:sz w:val="22"/>
                <w:szCs w:val="22"/>
              </w:rPr>
            </w:pPr>
            <w:r w:rsidRPr="005A2EAB">
              <w:rPr>
                <w:sz w:val="22"/>
                <w:szCs w:val="22"/>
              </w:rPr>
              <w:t>CCF evidence base</w:t>
            </w:r>
          </w:p>
        </w:tc>
        <w:tc>
          <w:tcPr>
            <w:tcW w:w="4545" w:type="pct"/>
            <w:gridSpan w:val="5"/>
            <w:shd w:val="clear" w:color="auto" w:fill="D6E3BC" w:themeFill="accent3" w:themeFillTint="66"/>
          </w:tcPr>
          <w:p w14:paraId="21740549" w14:textId="77777777" w:rsidR="00AE12A5" w:rsidRPr="005A2EAB" w:rsidRDefault="00AE12A5" w:rsidP="00C56B4C">
            <w:pPr>
              <w:pStyle w:val="ListParagraph"/>
              <w:ind w:left="173"/>
              <w:rPr>
                <w:sz w:val="22"/>
                <w:szCs w:val="22"/>
              </w:rPr>
            </w:pPr>
            <w:r w:rsidRPr="005A2EAB">
              <w:rPr>
                <w:sz w:val="22"/>
                <w:szCs w:val="22"/>
              </w:rPr>
              <w:t xml:space="preserve">*OECD (2015) Pisa 2015 Result: Policies and Practices for Successful Schools. Accessible from: https://doi.org/10.1787/9789264267510-en. </w:t>
            </w:r>
          </w:p>
          <w:p w14:paraId="7AFB88D9" w14:textId="77777777" w:rsidR="00AE12A5" w:rsidRPr="005A2EAB" w:rsidRDefault="00AE12A5" w:rsidP="00C56B4C">
            <w:pPr>
              <w:pStyle w:val="ListParagraph"/>
              <w:ind w:left="173"/>
              <w:rPr>
                <w:sz w:val="22"/>
                <w:szCs w:val="22"/>
              </w:rPr>
            </w:pPr>
          </w:p>
        </w:tc>
      </w:tr>
      <w:tr w:rsidR="005A2EAB" w:rsidRPr="005A2EAB" w14:paraId="308A742E" w14:textId="77777777" w:rsidTr="005A2EAB">
        <w:trPr>
          <w:trHeight w:val="417"/>
        </w:trPr>
        <w:tc>
          <w:tcPr>
            <w:tcW w:w="455" w:type="pct"/>
          </w:tcPr>
          <w:p w14:paraId="76C84930" w14:textId="77777777" w:rsidR="00AE12A5" w:rsidRPr="005A2EAB" w:rsidRDefault="00AE12A5" w:rsidP="00C84163">
            <w:pPr>
              <w:pStyle w:val="ListParagraph"/>
              <w:ind w:left="171"/>
              <w:rPr>
                <w:sz w:val="22"/>
                <w:szCs w:val="22"/>
              </w:rPr>
            </w:pPr>
            <w:r w:rsidRPr="005A2EAB">
              <w:rPr>
                <w:sz w:val="22"/>
                <w:szCs w:val="22"/>
              </w:rPr>
              <w:t>26</w:t>
            </w:r>
          </w:p>
        </w:tc>
        <w:tc>
          <w:tcPr>
            <w:tcW w:w="1457" w:type="pct"/>
          </w:tcPr>
          <w:p w14:paraId="7CACA22E" w14:textId="77777777" w:rsidR="00AE12A5" w:rsidRPr="005A2EAB" w:rsidRDefault="00AE12A5" w:rsidP="00AE12A5">
            <w:pPr>
              <w:pStyle w:val="ListParagraph"/>
              <w:numPr>
                <w:ilvl w:val="0"/>
                <w:numId w:val="48"/>
              </w:numPr>
              <w:rPr>
                <w:sz w:val="22"/>
                <w:szCs w:val="22"/>
              </w:rPr>
            </w:pPr>
            <w:r w:rsidRPr="005A2EAB">
              <w:rPr>
                <w:sz w:val="22"/>
                <w:szCs w:val="22"/>
              </w:rPr>
              <w:t>High-quality PSHE teaching has a long-term positive effect on pupils’ life chances, particularly for children from disadvantaged backgrounds.</w:t>
            </w:r>
          </w:p>
          <w:p w14:paraId="05D6C6B6" w14:textId="77777777" w:rsidR="00AE12A5" w:rsidRPr="005A2EAB" w:rsidRDefault="00AE12A5" w:rsidP="00AE12A5">
            <w:pPr>
              <w:pStyle w:val="ListParagraph"/>
              <w:numPr>
                <w:ilvl w:val="0"/>
                <w:numId w:val="48"/>
              </w:numPr>
              <w:rPr>
                <w:sz w:val="22"/>
                <w:szCs w:val="22"/>
              </w:rPr>
            </w:pPr>
            <w:r w:rsidRPr="005A2EAB">
              <w:rPr>
                <w:sz w:val="22"/>
                <w:szCs w:val="22"/>
              </w:rPr>
              <w:t>Explicitly teaching pupils the knowledge and skills they need to succeed within PSHE is beneficial</w:t>
            </w:r>
          </w:p>
        </w:tc>
        <w:tc>
          <w:tcPr>
            <w:tcW w:w="1265" w:type="pct"/>
          </w:tcPr>
          <w:p w14:paraId="1B91DB4F" w14:textId="77777777" w:rsidR="00AE12A5" w:rsidRPr="005A2EAB" w:rsidRDefault="00AE12A5" w:rsidP="00AE12A5">
            <w:pPr>
              <w:pStyle w:val="ListParagraph"/>
              <w:numPr>
                <w:ilvl w:val="0"/>
                <w:numId w:val="48"/>
              </w:numPr>
              <w:rPr>
                <w:sz w:val="22"/>
                <w:szCs w:val="22"/>
              </w:rPr>
            </w:pPr>
            <w:r w:rsidRPr="005A2EAB">
              <w:rPr>
                <w:sz w:val="22"/>
                <w:szCs w:val="22"/>
              </w:rPr>
              <w:t>Use resources and materials aligned with the school PSHE curriculum (e.g. textbooks or shared resources designed by expert colleagues that carefully sequence content)</w:t>
            </w:r>
          </w:p>
          <w:p w14:paraId="4597191A" w14:textId="77777777" w:rsidR="00AE12A5" w:rsidRPr="005A2EAB" w:rsidRDefault="00AE12A5" w:rsidP="00AE12A5">
            <w:pPr>
              <w:pStyle w:val="ListParagraph"/>
              <w:numPr>
                <w:ilvl w:val="0"/>
                <w:numId w:val="48"/>
              </w:numPr>
              <w:rPr>
                <w:sz w:val="22"/>
                <w:szCs w:val="22"/>
              </w:rPr>
            </w:pPr>
            <w:r w:rsidRPr="005A2EAB">
              <w:rPr>
                <w:sz w:val="22"/>
                <w:szCs w:val="22"/>
              </w:rPr>
              <w:t>Be aware of common misconceptions and discussing with expert colleagues how to help pupils master important concepts</w:t>
            </w:r>
          </w:p>
        </w:tc>
        <w:tc>
          <w:tcPr>
            <w:tcW w:w="956" w:type="pct"/>
          </w:tcPr>
          <w:p w14:paraId="50AAC526" w14:textId="77777777" w:rsidR="00AE12A5" w:rsidRPr="005A2EAB" w:rsidRDefault="00AE12A5" w:rsidP="00AE12A5">
            <w:pPr>
              <w:pStyle w:val="ListParagraph"/>
              <w:rPr>
                <w:i/>
                <w:iCs/>
                <w:sz w:val="22"/>
                <w:szCs w:val="22"/>
              </w:rPr>
            </w:pPr>
            <w:r w:rsidRPr="005A2EAB">
              <w:rPr>
                <w:i/>
                <w:iCs/>
                <w:sz w:val="22"/>
                <w:szCs w:val="22"/>
              </w:rPr>
              <w:t>What does a good PSHE curriculum look like?</w:t>
            </w:r>
          </w:p>
          <w:p w14:paraId="425A2051" w14:textId="77777777" w:rsidR="00AE12A5" w:rsidRPr="005A2EAB" w:rsidRDefault="00AE12A5" w:rsidP="00AE12A5">
            <w:pPr>
              <w:pStyle w:val="ListParagraph"/>
              <w:rPr>
                <w:i/>
                <w:iCs/>
                <w:sz w:val="22"/>
                <w:szCs w:val="22"/>
              </w:rPr>
            </w:pPr>
          </w:p>
          <w:p w14:paraId="16969147" w14:textId="77777777" w:rsidR="00AE12A5" w:rsidRPr="005A2EAB" w:rsidRDefault="00AE12A5" w:rsidP="00AE12A5">
            <w:pPr>
              <w:pStyle w:val="ListParagraph"/>
              <w:rPr>
                <w:i/>
                <w:iCs/>
                <w:sz w:val="22"/>
                <w:szCs w:val="22"/>
              </w:rPr>
            </w:pPr>
            <w:r w:rsidRPr="005A2EAB">
              <w:rPr>
                <w:i/>
                <w:iCs/>
                <w:sz w:val="22"/>
                <w:szCs w:val="22"/>
              </w:rPr>
              <w:t>How can we relate learning in the mathematics classroom to the PSHE curriculum?</w:t>
            </w:r>
          </w:p>
        </w:tc>
        <w:tc>
          <w:tcPr>
            <w:tcW w:w="369" w:type="pct"/>
          </w:tcPr>
          <w:p w14:paraId="29502012" w14:textId="77777777" w:rsidR="00AE12A5" w:rsidRPr="005A2EAB" w:rsidRDefault="00AE12A5" w:rsidP="00C56B4C">
            <w:pPr>
              <w:pStyle w:val="ListParagraph"/>
              <w:ind w:left="73"/>
              <w:rPr>
                <w:sz w:val="22"/>
                <w:szCs w:val="22"/>
              </w:rPr>
            </w:pPr>
            <w:r w:rsidRPr="005A2EAB">
              <w:rPr>
                <w:sz w:val="22"/>
                <w:szCs w:val="22"/>
              </w:rPr>
              <w:t>HE6</w:t>
            </w:r>
          </w:p>
          <w:p w14:paraId="01EB0CC3" w14:textId="77777777" w:rsidR="00AE12A5" w:rsidRPr="005A2EAB" w:rsidRDefault="00AE12A5" w:rsidP="00C56B4C">
            <w:pPr>
              <w:pStyle w:val="ListParagraph"/>
              <w:ind w:left="73"/>
              <w:rPr>
                <w:sz w:val="22"/>
                <w:szCs w:val="22"/>
              </w:rPr>
            </w:pPr>
            <w:r w:rsidRPr="005A2EAB">
              <w:rPr>
                <w:sz w:val="22"/>
                <w:szCs w:val="22"/>
              </w:rPr>
              <w:t>SC5</w:t>
            </w:r>
          </w:p>
        </w:tc>
        <w:tc>
          <w:tcPr>
            <w:tcW w:w="498" w:type="pct"/>
          </w:tcPr>
          <w:p w14:paraId="31554D7D" w14:textId="77777777" w:rsidR="00AE12A5" w:rsidRPr="005A2EAB" w:rsidRDefault="00AE12A5" w:rsidP="00C56B4C">
            <w:pPr>
              <w:pStyle w:val="ListParagraph"/>
              <w:ind w:left="173"/>
              <w:rPr>
                <w:sz w:val="22"/>
                <w:szCs w:val="22"/>
              </w:rPr>
            </w:pPr>
            <w:r w:rsidRPr="005A2EAB">
              <w:rPr>
                <w:sz w:val="22"/>
                <w:szCs w:val="22"/>
              </w:rPr>
              <w:t>WDS</w:t>
            </w:r>
          </w:p>
        </w:tc>
      </w:tr>
      <w:tr w:rsidR="00AE12A5" w:rsidRPr="005A2EAB" w14:paraId="0977F8BA" w14:textId="77777777" w:rsidTr="005A2EAB">
        <w:trPr>
          <w:trHeight w:val="417"/>
        </w:trPr>
        <w:tc>
          <w:tcPr>
            <w:tcW w:w="455" w:type="pct"/>
            <w:shd w:val="clear" w:color="auto" w:fill="D6E3BC" w:themeFill="accent3" w:themeFillTint="66"/>
          </w:tcPr>
          <w:p w14:paraId="4A97C2EE" w14:textId="77777777" w:rsidR="00AE12A5" w:rsidRPr="005A2EAB" w:rsidRDefault="0EFB6E99" w:rsidP="00C84163">
            <w:pPr>
              <w:pStyle w:val="ListParagraph"/>
              <w:ind w:left="171"/>
              <w:rPr>
                <w:sz w:val="22"/>
                <w:szCs w:val="22"/>
              </w:rPr>
            </w:pPr>
            <w:r w:rsidRPr="005A2EAB">
              <w:rPr>
                <w:sz w:val="22"/>
                <w:szCs w:val="22"/>
              </w:rPr>
              <w:t>CCF evidence base</w:t>
            </w:r>
          </w:p>
        </w:tc>
        <w:tc>
          <w:tcPr>
            <w:tcW w:w="4545" w:type="pct"/>
            <w:gridSpan w:val="5"/>
            <w:shd w:val="clear" w:color="auto" w:fill="D6E3BC" w:themeFill="accent3" w:themeFillTint="66"/>
          </w:tcPr>
          <w:p w14:paraId="4F9A48DA" w14:textId="0D8D8525" w:rsidR="00AE12A5" w:rsidRPr="005A2EAB" w:rsidRDefault="6547E42C" w:rsidP="1FBCE3C7">
            <w:pPr>
              <w:pStyle w:val="ListParagraph"/>
              <w:ind w:left="173"/>
              <w:rPr>
                <w:sz w:val="22"/>
                <w:szCs w:val="22"/>
              </w:rPr>
            </w:pPr>
            <w:r w:rsidRPr="005A2EAB">
              <w:rPr>
                <w:sz w:val="22"/>
                <w:szCs w:val="22"/>
              </w:rPr>
              <w:t>Darling-Hammond, L. (2009) Professional Learning in the Learning Profession.</w:t>
            </w:r>
          </w:p>
          <w:p w14:paraId="3B1E0378" w14:textId="36C0E781" w:rsidR="00AE12A5" w:rsidRPr="005A2EAB" w:rsidRDefault="00AE12A5" w:rsidP="1FBCE3C7">
            <w:pPr>
              <w:pStyle w:val="ListParagraph"/>
              <w:ind w:left="173"/>
              <w:rPr>
                <w:sz w:val="22"/>
                <w:szCs w:val="22"/>
              </w:rPr>
            </w:pPr>
          </w:p>
        </w:tc>
      </w:tr>
      <w:tr w:rsidR="00AE12A5" w:rsidRPr="005A2EAB" w14:paraId="669BF305" w14:textId="77777777" w:rsidTr="005A2EAB">
        <w:trPr>
          <w:trHeight w:val="417"/>
        </w:trPr>
        <w:tc>
          <w:tcPr>
            <w:tcW w:w="455" w:type="pct"/>
            <w:shd w:val="clear" w:color="auto" w:fill="D9D9D9" w:themeFill="background1" w:themeFillShade="D9"/>
          </w:tcPr>
          <w:p w14:paraId="5A8D9AC9" w14:textId="77777777" w:rsidR="00AE12A5" w:rsidRPr="005A2EAB" w:rsidRDefault="00AE12A5" w:rsidP="00C84163">
            <w:pPr>
              <w:pStyle w:val="ListParagraph"/>
              <w:ind w:left="171"/>
              <w:rPr>
                <w:sz w:val="22"/>
                <w:szCs w:val="22"/>
              </w:rPr>
            </w:pPr>
            <w:r w:rsidRPr="005A2EAB">
              <w:rPr>
                <w:sz w:val="22"/>
                <w:szCs w:val="22"/>
              </w:rPr>
              <w:lastRenderedPageBreak/>
              <w:t>27-28 Easter Break</w:t>
            </w:r>
          </w:p>
        </w:tc>
        <w:tc>
          <w:tcPr>
            <w:tcW w:w="4545" w:type="pct"/>
            <w:gridSpan w:val="5"/>
            <w:shd w:val="clear" w:color="auto" w:fill="D9D9D9" w:themeFill="background1" w:themeFillShade="D9"/>
          </w:tcPr>
          <w:p w14:paraId="0577F919" w14:textId="77777777" w:rsidR="00AE12A5" w:rsidRPr="005A2EAB" w:rsidRDefault="00AE12A5" w:rsidP="00C56B4C">
            <w:pPr>
              <w:pStyle w:val="ListParagraph"/>
              <w:ind w:left="173"/>
              <w:rPr>
                <w:sz w:val="22"/>
                <w:szCs w:val="22"/>
              </w:rPr>
            </w:pPr>
          </w:p>
        </w:tc>
      </w:tr>
      <w:tr w:rsidR="005A2EAB" w:rsidRPr="005A2EAB" w14:paraId="05E3C539" w14:textId="77777777" w:rsidTr="005A2EAB">
        <w:trPr>
          <w:trHeight w:val="417"/>
        </w:trPr>
        <w:tc>
          <w:tcPr>
            <w:tcW w:w="455" w:type="pct"/>
          </w:tcPr>
          <w:p w14:paraId="07C6F6D7" w14:textId="77777777" w:rsidR="00AE12A5" w:rsidRPr="005A2EAB" w:rsidRDefault="00AE12A5" w:rsidP="00C84163">
            <w:pPr>
              <w:pStyle w:val="ListParagraph"/>
              <w:ind w:left="171"/>
              <w:rPr>
                <w:sz w:val="22"/>
                <w:szCs w:val="22"/>
              </w:rPr>
            </w:pPr>
            <w:r w:rsidRPr="005A2EAB">
              <w:rPr>
                <w:sz w:val="22"/>
                <w:szCs w:val="22"/>
              </w:rPr>
              <w:t>29</w:t>
            </w:r>
          </w:p>
        </w:tc>
        <w:tc>
          <w:tcPr>
            <w:tcW w:w="1457" w:type="pct"/>
          </w:tcPr>
          <w:p w14:paraId="76F8386B" w14:textId="77777777" w:rsidR="00AE12A5" w:rsidRPr="005A2EAB" w:rsidRDefault="00AE12A5" w:rsidP="00AE12A5">
            <w:pPr>
              <w:pStyle w:val="ListParagraph"/>
              <w:numPr>
                <w:ilvl w:val="0"/>
                <w:numId w:val="46"/>
              </w:numPr>
              <w:rPr>
                <w:sz w:val="22"/>
                <w:szCs w:val="22"/>
              </w:rPr>
            </w:pPr>
            <w:r w:rsidRPr="005A2EAB">
              <w:rPr>
                <w:sz w:val="22"/>
                <w:szCs w:val="22"/>
              </w:rPr>
              <w:t>DSLs and other specialist colleagues also have valuable expertise and can ensure that appropriate support is in place for pupils.</w:t>
            </w:r>
          </w:p>
        </w:tc>
        <w:tc>
          <w:tcPr>
            <w:tcW w:w="1265" w:type="pct"/>
          </w:tcPr>
          <w:p w14:paraId="2B99686B" w14:textId="77777777" w:rsidR="00AE12A5" w:rsidRPr="005A2EAB" w:rsidRDefault="00AE12A5" w:rsidP="00AE12A5">
            <w:pPr>
              <w:pStyle w:val="ListParagraph"/>
              <w:numPr>
                <w:ilvl w:val="0"/>
                <w:numId w:val="46"/>
              </w:numPr>
              <w:rPr>
                <w:sz w:val="22"/>
                <w:szCs w:val="22"/>
              </w:rPr>
            </w:pPr>
            <w:r w:rsidRPr="005A2EAB">
              <w:rPr>
                <w:sz w:val="22"/>
                <w:szCs w:val="22"/>
              </w:rPr>
              <w:t>Know who to contact with any safeguarding concerns and having a clear understanding of what sorts of behaviour, disclosures and incidents to report</w:t>
            </w:r>
          </w:p>
        </w:tc>
        <w:tc>
          <w:tcPr>
            <w:tcW w:w="956" w:type="pct"/>
          </w:tcPr>
          <w:p w14:paraId="37479AFA" w14:textId="77777777" w:rsidR="00AE12A5" w:rsidRPr="005A2EAB" w:rsidRDefault="00AE12A5" w:rsidP="00AE12A5">
            <w:pPr>
              <w:pStyle w:val="ListParagraph"/>
              <w:rPr>
                <w:i/>
                <w:iCs/>
                <w:sz w:val="22"/>
                <w:szCs w:val="22"/>
              </w:rPr>
            </w:pPr>
            <w:r w:rsidRPr="005A2EAB">
              <w:rPr>
                <w:i/>
                <w:iCs/>
                <w:sz w:val="22"/>
                <w:szCs w:val="22"/>
              </w:rPr>
              <w:t>What are the legal responsibilities of schools and teachers?</w:t>
            </w:r>
          </w:p>
          <w:p w14:paraId="511134F2" w14:textId="77777777" w:rsidR="00AE12A5" w:rsidRPr="005A2EAB" w:rsidRDefault="00AE12A5" w:rsidP="00AE12A5">
            <w:pPr>
              <w:pStyle w:val="ListParagraph"/>
              <w:rPr>
                <w:i/>
                <w:iCs/>
                <w:sz w:val="22"/>
                <w:szCs w:val="22"/>
              </w:rPr>
            </w:pPr>
          </w:p>
          <w:p w14:paraId="1C2916BC" w14:textId="77777777" w:rsidR="00AE12A5" w:rsidRPr="005A2EAB" w:rsidRDefault="00AE12A5" w:rsidP="00AE12A5">
            <w:pPr>
              <w:pStyle w:val="ListParagraph"/>
              <w:rPr>
                <w:i/>
                <w:iCs/>
                <w:sz w:val="22"/>
                <w:szCs w:val="22"/>
              </w:rPr>
            </w:pPr>
            <w:r w:rsidRPr="005A2EAB">
              <w:rPr>
                <w:i/>
                <w:iCs/>
                <w:sz w:val="22"/>
                <w:szCs w:val="22"/>
              </w:rPr>
              <w:t>How do these differ from contractual responsibilities?</w:t>
            </w:r>
          </w:p>
        </w:tc>
        <w:tc>
          <w:tcPr>
            <w:tcW w:w="369" w:type="pct"/>
          </w:tcPr>
          <w:p w14:paraId="6F59F692" w14:textId="77777777" w:rsidR="00AE12A5" w:rsidRPr="005A2EAB" w:rsidRDefault="00AE12A5" w:rsidP="00C56B4C">
            <w:pPr>
              <w:pStyle w:val="ListParagraph"/>
              <w:ind w:left="73"/>
              <w:rPr>
                <w:sz w:val="22"/>
                <w:szCs w:val="22"/>
              </w:rPr>
            </w:pPr>
            <w:r w:rsidRPr="005A2EAB">
              <w:rPr>
                <w:sz w:val="22"/>
                <w:szCs w:val="22"/>
              </w:rPr>
              <w:t>PB6</w:t>
            </w:r>
          </w:p>
        </w:tc>
        <w:tc>
          <w:tcPr>
            <w:tcW w:w="498" w:type="pct"/>
          </w:tcPr>
          <w:p w14:paraId="69553BCB" w14:textId="77777777" w:rsidR="00AE12A5" w:rsidRPr="005A2EAB" w:rsidRDefault="00AE12A5" w:rsidP="00C56B4C">
            <w:pPr>
              <w:pStyle w:val="ListParagraph"/>
              <w:ind w:left="173"/>
              <w:rPr>
                <w:sz w:val="22"/>
                <w:szCs w:val="22"/>
              </w:rPr>
            </w:pPr>
            <w:r w:rsidRPr="005A2EAB">
              <w:rPr>
                <w:sz w:val="22"/>
                <w:szCs w:val="22"/>
              </w:rPr>
              <w:t>WDS</w:t>
            </w:r>
          </w:p>
        </w:tc>
      </w:tr>
      <w:tr w:rsidR="00AE12A5" w:rsidRPr="005A2EAB" w14:paraId="14847F8C" w14:textId="77777777" w:rsidTr="005A2EAB">
        <w:trPr>
          <w:trHeight w:val="417"/>
        </w:trPr>
        <w:tc>
          <w:tcPr>
            <w:tcW w:w="455" w:type="pct"/>
          </w:tcPr>
          <w:p w14:paraId="0E11D375" w14:textId="77777777" w:rsidR="00AE12A5" w:rsidRPr="005A2EAB" w:rsidRDefault="0EFB6E99" w:rsidP="00C84163">
            <w:pPr>
              <w:pStyle w:val="ListParagraph"/>
              <w:ind w:left="171"/>
              <w:rPr>
                <w:sz w:val="22"/>
                <w:szCs w:val="22"/>
              </w:rPr>
            </w:pPr>
            <w:r w:rsidRPr="005A2EAB">
              <w:rPr>
                <w:sz w:val="22"/>
                <w:szCs w:val="22"/>
              </w:rPr>
              <w:t>CCF evidence base</w:t>
            </w:r>
          </w:p>
        </w:tc>
        <w:tc>
          <w:tcPr>
            <w:tcW w:w="4545" w:type="pct"/>
            <w:gridSpan w:val="5"/>
            <w:shd w:val="clear" w:color="auto" w:fill="D6E3BC" w:themeFill="accent3" w:themeFillTint="66"/>
          </w:tcPr>
          <w:p w14:paraId="5CE9E85F" w14:textId="3514BF0C" w:rsidR="00AE12A5" w:rsidRPr="005A2EAB" w:rsidRDefault="39A1F3D1" w:rsidP="1FBCE3C7">
            <w:pPr>
              <w:pStyle w:val="ListParagraph"/>
              <w:ind w:left="0"/>
              <w:rPr>
                <w:b/>
                <w:bCs/>
                <w:sz w:val="22"/>
                <w:szCs w:val="22"/>
              </w:rPr>
            </w:pPr>
            <w:r w:rsidRPr="005A2EAB">
              <w:rPr>
                <w:rFonts w:cs="Calibri"/>
                <w:b/>
                <w:bCs/>
                <w:sz w:val="22"/>
                <w:szCs w:val="22"/>
              </w:rPr>
              <w:t>DfE (2021) ‘Keeping children safe in education 2021: Statutory guidance for schools and colleges’ (</w:t>
            </w:r>
            <w:hyperlink r:id="rId17">
              <w:r w:rsidRPr="005A2EAB">
                <w:rPr>
                  <w:rStyle w:val="Hyperlink"/>
                  <w:rFonts w:cs="Calibri"/>
                  <w:b/>
                  <w:bCs/>
                  <w:sz w:val="22"/>
                  <w:szCs w:val="22"/>
                </w:rPr>
                <w:t>https://assets.publishing.service.gov.uk/government/uploads/system/uploads/attachment_data/file/1021914/KCSIE_2021_September_guidance.pdf</w:t>
              </w:r>
            </w:hyperlink>
            <w:r w:rsidRPr="005A2EAB">
              <w:rPr>
                <w:rFonts w:cs="Calibri"/>
                <w:b/>
                <w:bCs/>
                <w:sz w:val="22"/>
                <w:szCs w:val="22"/>
              </w:rPr>
              <w:t xml:space="preserve"> )</w:t>
            </w:r>
          </w:p>
        </w:tc>
      </w:tr>
      <w:tr w:rsidR="005A2EAB" w:rsidRPr="005A2EAB" w14:paraId="76017E80" w14:textId="77777777" w:rsidTr="005A2EAB">
        <w:trPr>
          <w:trHeight w:val="417"/>
        </w:trPr>
        <w:tc>
          <w:tcPr>
            <w:tcW w:w="455" w:type="pct"/>
          </w:tcPr>
          <w:p w14:paraId="3A1DDB14" w14:textId="77777777" w:rsidR="00AE12A5" w:rsidRPr="005A2EAB" w:rsidRDefault="00AE12A5" w:rsidP="00C84163">
            <w:pPr>
              <w:pStyle w:val="ListParagraph"/>
              <w:ind w:left="171"/>
              <w:rPr>
                <w:sz w:val="22"/>
                <w:szCs w:val="22"/>
              </w:rPr>
            </w:pPr>
            <w:r w:rsidRPr="005A2EAB">
              <w:rPr>
                <w:sz w:val="22"/>
                <w:szCs w:val="22"/>
              </w:rPr>
              <w:t>30</w:t>
            </w:r>
          </w:p>
        </w:tc>
        <w:tc>
          <w:tcPr>
            <w:tcW w:w="1457" w:type="pct"/>
          </w:tcPr>
          <w:p w14:paraId="266A511B" w14:textId="77777777" w:rsidR="00AE12A5" w:rsidRPr="005A2EAB" w:rsidRDefault="00AE12A5" w:rsidP="00AE12A5">
            <w:pPr>
              <w:pStyle w:val="ListParagraph"/>
              <w:numPr>
                <w:ilvl w:val="0"/>
                <w:numId w:val="47"/>
              </w:numPr>
              <w:rPr>
                <w:sz w:val="22"/>
                <w:szCs w:val="22"/>
              </w:rPr>
            </w:pPr>
            <w:r w:rsidRPr="005A2EAB">
              <w:rPr>
                <w:sz w:val="22"/>
                <w:szCs w:val="22"/>
              </w:rPr>
              <w:t>Reflective practice, supported by feedback from and observation of experienced colleagues, professional debate, and learning from educational research, is also likely to support improvement.</w:t>
            </w:r>
          </w:p>
          <w:p w14:paraId="57B62D2F" w14:textId="77777777" w:rsidR="00AE12A5" w:rsidRPr="005A2EAB" w:rsidRDefault="00AE12A5" w:rsidP="00AE12A5">
            <w:pPr>
              <w:pStyle w:val="ListParagraph"/>
              <w:numPr>
                <w:ilvl w:val="0"/>
                <w:numId w:val="47"/>
              </w:numPr>
              <w:rPr>
                <w:sz w:val="22"/>
                <w:szCs w:val="22"/>
              </w:rPr>
            </w:pPr>
            <w:r w:rsidRPr="005A2EAB">
              <w:rPr>
                <w:sz w:val="22"/>
                <w:szCs w:val="22"/>
              </w:rPr>
              <w:t>Teachers can make valuable contributions to the wider life of the school in a broad range of ways, including by supporting and developing effective professional relationships with colleagues.</w:t>
            </w:r>
          </w:p>
        </w:tc>
        <w:tc>
          <w:tcPr>
            <w:tcW w:w="1265" w:type="pct"/>
          </w:tcPr>
          <w:p w14:paraId="02F03CA5" w14:textId="77777777" w:rsidR="00AE12A5" w:rsidRPr="005A2EAB" w:rsidRDefault="00AE12A5" w:rsidP="00AE12A5">
            <w:pPr>
              <w:pStyle w:val="ListParagraph"/>
              <w:rPr>
                <w:sz w:val="22"/>
                <w:szCs w:val="22"/>
              </w:rPr>
            </w:pPr>
            <w:r w:rsidRPr="005A2EAB">
              <w:rPr>
                <w:sz w:val="22"/>
                <w:szCs w:val="22"/>
              </w:rPr>
              <w:t xml:space="preserve">Engage critically with research and using evidence to critique practice. </w:t>
            </w:r>
          </w:p>
          <w:p w14:paraId="55532DE1" w14:textId="77777777" w:rsidR="00AE12A5" w:rsidRPr="005A2EAB" w:rsidRDefault="00AE12A5" w:rsidP="00AE12A5">
            <w:pPr>
              <w:pStyle w:val="ListParagraph"/>
              <w:rPr>
                <w:sz w:val="22"/>
                <w:szCs w:val="22"/>
              </w:rPr>
            </w:pPr>
            <w:r w:rsidRPr="005A2EAB">
              <w:rPr>
                <w:sz w:val="22"/>
                <w:szCs w:val="22"/>
              </w:rPr>
              <w:t xml:space="preserve">work as part of a professional team in </w:t>
            </w:r>
            <w:proofErr w:type="gramStart"/>
            <w:r w:rsidRPr="005A2EAB">
              <w:rPr>
                <w:sz w:val="22"/>
                <w:szCs w:val="22"/>
              </w:rPr>
              <w:t>an</w:t>
            </w:r>
            <w:proofErr w:type="gramEnd"/>
            <w:r w:rsidRPr="005A2EAB">
              <w:rPr>
                <w:sz w:val="22"/>
                <w:szCs w:val="22"/>
              </w:rPr>
              <w:t xml:space="preserve"> RE or humanities department </w:t>
            </w:r>
          </w:p>
          <w:p w14:paraId="7313E375" w14:textId="77777777" w:rsidR="00AE12A5" w:rsidRPr="005A2EAB" w:rsidRDefault="00AE12A5" w:rsidP="00AE12A5">
            <w:pPr>
              <w:pStyle w:val="ListParagraph"/>
              <w:rPr>
                <w:sz w:val="22"/>
                <w:szCs w:val="22"/>
              </w:rPr>
            </w:pPr>
            <w:r w:rsidRPr="005A2EAB">
              <w:rPr>
                <w:sz w:val="22"/>
                <w:szCs w:val="22"/>
              </w:rPr>
              <w:t xml:space="preserve">Contribute positively to the wider school culture and developing a feeling of shared responsibility for improving the lives of all pupils within the school (e.g. by supporting expert colleagues with their </w:t>
            </w:r>
            <w:r w:rsidRPr="005A2EAB">
              <w:rPr>
                <w:sz w:val="22"/>
                <w:szCs w:val="22"/>
              </w:rPr>
              <w:lastRenderedPageBreak/>
              <w:t xml:space="preserve">pastoral responsibilities, such as careers advice).  </w:t>
            </w:r>
          </w:p>
          <w:p w14:paraId="5D0A04BA" w14:textId="77777777" w:rsidR="00AE12A5" w:rsidRPr="005A2EAB" w:rsidRDefault="00AE12A5" w:rsidP="00AE12A5">
            <w:pPr>
              <w:pStyle w:val="ListParagraph"/>
              <w:rPr>
                <w:sz w:val="22"/>
                <w:szCs w:val="22"/>
              </w:rPr>
            </w:pPr>
          </w:p>
        </w:tc>
        <w:tc>
          <w:tcPr>
            <w:tcW w:w="956" w:type="pct"/>
          </w:tcPr>
          <w:p w14:paraId="64642BE9" w14:textId="77777777" w:rsidR="00AE12A5" w:rsidRPr="005A2EAB" w:rsidRDefault="00AE12A5" w:rsidP="00AE12A5">
            <w:pPr>
              <w:pStyle w:val="ListParagraph"/>
              <w:rPr>
                <w:i/>
                <w:iCs/>
                <w:sz w:val="22"/>
                <w:szCs w:val="22"/>
              </w:rPr>
            </w:pPr>
            <w:r w:rsidRPr="005A2EAB">
              <w:rPr>
                <w:i/>
                <w:iCs/>
                <w:sz w:val="22"/>
                <w:szCs w:val="22"/>
              </w:rPr>
              <w:lastRenderedPageBreak/>
              <w:t>How has your knowledge how teaching and learning developed so far?</w:t>
            </w:r>
          </w:p>
          <w:p w14:paraId="71F56966" w14:textId="77777777" w:rsidR="00AE12A5" w:rsidRPr="005A2EAB" w:rsidRDefault="00AE12A5" w:rsidP="00AE12A5">
            <w:pPr>
              <w:pStyle w:val="ListParagraph"/>
              <w:rPr>
                <w:i/>
                <w:iCs/>
                <w:sz w:val="22"/>
                <w:szCs w:val="22"/>
              </w:rPr>
            </w:pPr>
          </w:p>
          <w:p w14:paraId="6ED97380" w14:textId="77777777" w:rsidR="00AE12A5" w:rsidRPr="005A2EAB" w:rsidRDefault="00AE12A5" w:rsidP="00AE12A5">
            <w:pPr>
              <w:pStyle w:val="ListParagraph"/>
              <w:rPr>
                <w:i/>
                <w:iCs/>
                <w:sz w:val="22"/>
                <w:szCs w:val="22"/>
              </w:rPr>
            </w:pPr>
            <w:r w:rsidRPr="005A2EAB">
              <w:rPr>
                <w:i/>
                <w:iCs/>
                <w:sz w:val="22"/>
                <w:szCs w:val="22"/>
              </w:rPr>
              <w:t>Beyond teaching RE, how might you contribute to the wider school culture?</w:t>
            </w:r>
          </w:p>
        </w:tc>
        <w:tc>
          <w:tcPr>
            <w:tcW w:w="369" w:type="pct"/>
          </w:tcPr>
          <w:p w14:paraId="2730E2AC" w14:textId="77777777" w:rsidR="00AE12A5" w:rsidRPr="005A2EAB" w:rsidRDefault="00AE12A5" w:rsidP="00C56B4C">
            <w:pPr>
              <w:pStyle w:val="ListParagraph"/>
              <w:ind w:left="73"/>
              <w:rPr>
                <w:sz w:val="22"/>
                <w:szCs w:val="22"/>
              </w:rPr>
            </w:pPr>
            <w:r w:rsidRPr="005A2EAB">
              <w:rPr>
                <w:sz w:val="22"/>
                <w:szCs w:val="22"/>
              </w:rPr>
              <w:t>PB2</w:t>
            </w:r>
          </w:p>
          <w:p w14:paraId="1974ACFD" w14:textId="77777777" w:rsidR="00AE12A5" w:rsidRPr="005A2EAB" w:rsidRDefault="00AE12A5" w:rsidP="00C56B4C">
            <w:pPr>
              <w:pStyle w:val="ListParagraph"/>
              <w:ind w:left="73"/>
              <w:rPr>
                <w:sz w:val="22"/>
                <w:szCs w:val="22"/>
              </w:rPr>
            </w:pPr>
            <w:r w:rsidRPr="005A2EAB">
              <w:rPr>
                <w:sz w:val="22"/>
                <w:szCs w:val="22"/>
              </w:rPr>
              <w:t>PB3</w:t>
            </w:r>
          </w:p>
        </w:tc>
        <w:tc>
          <w:tcPr>
            <w:tcW w:w="498" w:type="pct"/>
          </w:tcPr>
          <w:p w14:paraId="2C1D2AD9" w14:textId="77777777" w:rsidR="00AE12A5" w:rsidRPr="005A2EAB" w:rsidRDefault="00AE12A5" w:rsidP="00C56B4C">
            <w:pPr>
              <w:pStyle w:val="ListParagraph"/>
              <w:ind w:left="173"/>
              <w:rPr>
                <w:sz w:val="22"/>
                <w:szCs w:val="22"/>
              </w:rPr>
            </w:pPr>
            <w:r w:rsidRPr="005A2EAB">
              <w:rPr>
                <w:sz w:val="22"/>
                <w:szCs w:val="22"/>
              </w:rPr>
              <w:t>WDS</w:t>
            </w:r>
          </w:p>
        </w:tc>
      </w:tr>
      <w:tr w:rsidR="00AE12A5" w:rsidRPr="005A2EAB" w14:paraId="0796A23E" w14:textId="77777777" w:rsidTr="005A2EAB">
        <w:trPr>
          <w:trHeight w:val="417"/>
        </w:trPr>
        <w:tc>
          <w:tcPr>
            <w:tcW w:w="455" w:type="pct"/>
            <w:shd w:val="clear" w:color="auto" w:fill="D6E3BC" w:themeFill="accent3" w:themeFillTint="66"/>
          </w:tcPr>
          <w:p w14:paraId="325EF321" w14:textId="77777777" w:rsidR="00AE12A5" w:rsidRPr="005A2EAB" w:rsidRDefault="00AE12A5" w:rsidP="00C84163">
            <w:pPr>
              <w:pStyle w:val="ListParagraph"/>
              <w:ind w:left="171"/>
              <w:rPr>
                <w:sz w:val="22"/>
                <w:szCs w:val="22"/>
              </w:rPr>
            </w:pPr>
            <w:r w:rsidRPr="005A2EAB">
              <w:rPr>
                <w:sz w:val="22"/>
                <w:szCs w:val="22"/>
              </w:rPr>
              <w:t>CCF evidence base</w:t>
            </w:r>
          </w:p>
        </w:tc>
        <w:tc>
          <w:tcPr>
            <w:tcW w:w="4545" w:type="pct"/>
            <w:gridSpan w:val="5"/>
            <w:shd w:val="clear" w:color="auto" w:fill="D6E3BC" w:themeFill="accent3" w:themeFillTint="66"/>
          </w:tcPr>
          <w:p w14:paraId="7FA211ED" w14:textId="77777777" w:rsidR="00AE12A5" w:rsidRPr="005A2EAB" w:rsidRDefault="00AE12A5" w:rsidP="00C56B4C">
            <w:pPr>
              <w:pStyle w:val="ListParagraph"/>
              <w:ind w:left="173"/>
              <w:rPr>
                <w:sz w:val="22"/>
                <w:szCs w:val="22"/>
              </w:rPr>
            </w:pPr>
            <w:r w:rsidRPr="005A2EAB">
              <w:rPr>
                <w:sz w:val="22"/>
                <w:szCs w:val="22"/>
              </w:rPr>
              <w:t xml:space="preserve">Basma, B. &amp; Savage, R. (2018) Teacher Professional Development and Student Literacy Growth: </w:t>
            </w:r>
            <w:proofErr w:type="gramStart"/>
            <w:r w:rsidRPr="005A2EAB">
              <w:rPr>
                <w:sz w:val="22"/>
                <w:szCs w:val="22"/>
              </w:rPr>
              <w:t>a</w:t>
            </w:r>
            <w:proofErr w:type="gramEnd"/>
            <w:r w:rsidRPr="005A2EAB">
              <w:rPr>
                <w:sz w:val="22"/>
                <w:szCs w:val="22"/>
              </w:rPr>
              <w:t xml:space="preserve"> Systematic Review and </w:t>
            </w:r>
            <w:proofErr w:type="spellStart"/>
            <w:r w:rsidRPr="005A2EAB">
              <w:rPr>
                <w:sz w:val="22"/>
                <w:szCs w:val="22"/>
              </w:rPr>
              <w:t>Metaanalysis</w:t>
            </w:r>
            <w:proofErr w:type="spellEnd"/>
            <w:r w:rsidRPr="005A2EAB">
              <w:rPr>
                <w:sz w:val="22"/>
                <w:szCs w:val="22"/>
              </w:rPr>
              <w:t xml:space="preserve">. Education Psychology Review. 30: 457 </w:t>
            </w:r>
            <w:hyperlink r:id="rId18" w:history="1">
              <w:r w:rsidRPr="005A2EAB">
                <w:rPr>
                  <w:rStyle w:val="Hyperlink"/>
                  <w:sz w:val="22"/>
                  <w:szCs w:val="22"/>
                </w:rPr>
                <w:t>https://doi.org/10.1007/s1</w:t>
              </w:r>
            </w:hyperlink>
            <w:r w:rsidRPr="005A2EAB">
              <w:rPr>
                <w:sz w:val="22"/>
                <w:szCs w:val="22"/>
              </w:rPr>
              <w:t xml:space="preserve"> </w:t>
            </w:r>
          </w:p>
        </w:tc>
      </w:tr>
      <w:tr w:rsidR="005A2EAB" w:rsidRPr="005A2EAB" w14:paraId="782F2221" w14:textId="77777777" w:rsidTr="005A2EAB">
        <w:trPr>
          <w:trHeight w:val="417"/>
        </w:trPr>
        <w:tc>
          <w:tcPr>
            <w:tcW w:w="455" w:type="pct"/>
          </w:tcPr>
          <w:p w14:paraId="38DAE2CA" w14:textId="77777777" w:rsidR="00AE12A5" w:rsidRPr="005A2EAB" w:rsidRDefault="00AE12A5" w:rsidP="00C84163">
            <w:pPr>
              <w:pStyle w:val="ListParagraph"/>
              <w:ind w:left="171"/>
              <w:rPr>
                <w:sz w:val="22"/>
                <w:szCs w:val="22"/>
              </w:rPr>
            </w:pPr>
            <w:r w:rsidRPr="005A2EAB">
              <w:rPr>
                <w:sz w:val="22"/>
                <w:szCs w:val="22"/>
              </w:rPr>
              <w:t>31</w:t>
            </w:r>
          </w:p>
          <w:p w14:paraId="403B370D" w14:textId="77777777" w:rsidR="00AE12A5" w:rsidRPr="005A2EAB" w:rsidRDefault="00AE12A5" w:rsidP="00C84163">
            <w:pPr>
              <w:pStyle w:val="ListParagraph"/>
              <w:ind w:left="171"/>
              <w:rPr>
                <w:sz w:val="22"/>
                <w:szCs w:val="22"/>
              </w:rPr>
            </w:pPr>
            <w:r w:rsidRPr="005A2EAB">
              <w:rPr>
                <w:sz w:val="22"/>
                <w:szCs w:val="22"/>
              </w:rPr>
              <w:t>Introductory Placement 1</w:t>
            </w:r>
          </w:p>
        </w:tc>
        <w:tc>
          <w:tcPr>
            <w:tcW w:w="1457" w:type="pct"/>
          </w:tcPr>
          <w:p w14:paraId="3ABBB521" w14:textId="77777777" w:rsidR="00AE12A5" w:rsidRPr="005A2EAB" w:rsidRDefault="00AE12A5" w:rsidP="00AE12A5">
            <w:pPr>
              <w:pStyle w:val="ListParagraph"/>
              <w:numPr>
                <w:ilvl w:val="0"/>
                <w:numId w:val="14"/>
              </w:numPr>
              <w:rPr>
                <w:sz w:val="22"/>
                <w:szCs w:val="22"/>
              </w:rPr>
            </w:pPr>
            <w:r w:rsidRPr="005A2EAB">
              <w:rPr>
                <w:sz w:val="22"/>
                <w:szCs w:val="22"/>
              </w:rPr>
              <w:t>Setting clear expectations can help communicate shared values that improve classroom and school culture.</w:t>
            </w:r>
          </w:p>
          <w:p w14:paraId="4E2090CC" w14:textId="77777777" w:rsidR="00AE12A5" w:rsidRPr="005A2EAB" w:rsidRDefault="00AE12A5" w:rsidP="00AE12A5">
            <w:pPr>
              <w:pStyle w:val="ListParagraph"/>
              <w:numPr>
                <w:ilvl w:val="0"/>
                <w:numId w:val="14"/>
              </w:numPr>
              <w:rPr>
                <w:sz w:val="22"/>
                <w:szCs w:val="22"/>
              </w:rPr>
            </w:pPr>
            <w:r w:rsidRPr="005A2EAB">
              <w:rPr>
                <w:sz w:val="22"/>
                <w:szCs w:val="22"/>
              </w:rPr>
              <w:t>Establishing and reinforcing routines, including through positive reinforcement, can help create an effective learning environment.</w:t>
            </w:r>
          </w:p>
          <w:p w14:paraId="525FCBD5" w14:textId="77777777" w:rsidR="00AE12A5" w:rsidRPr="005A2EAB" w:rsidRDefault="00AE12A5" w:rsidP="00AE12A5">
            <w:pPr>
              <w:pStyle w:val="ListParagraph"/>
              <w:numPr>
                <w:ilvl w:val="0"/>
                <w:numId w:val="14"/>
              </w:numPr>
              <w:rPr>
                <w:sz w:val="22"/>
                <w:szCs w:val="22"/>
              </w:rPr>
            </w:pPr>
            <w:r w:rsidRPr="005A2EAB">
              <w:rPr>
                <w:sz w:val="22"/>
                <w:szCs w:val="22"/>
              </w:rPr>
              <w:t>They have a responsibility to keep children safe in their placement school, and they have a role to play alongside the DSL and other staff.</w:t>
            </w:r>
          </w:p>
          <w:p w14:paraId="401B8F88" w14:textId="77777777" w:rsidR="00AE12A5" w:rsidRPr="005A2EAB" w:rsidRDefault="00AE12A5" w:rsidP="00AE12A5">
            <w:pPr>
              <w:pStyle w:val="ListParagraph"/>
              <w:rPr>
                <w:sz w:val="22"/>
                <w:szCs w:val="22"/>
              </w:rPr>
            </w:pPr>
          </w:p>
        </w:tc>
        <w:tc>
          <w:tcPr>
            <w:tcW w:w="1265" w:type="pct"/>
          </w:tcPr>
          <w:p w14:paraId="7C5E367C" w14:textId="77777777" w:rsidR="00AE12A5" w:rsidRPr="005A2EAB" w:rsidRDefault="00AE12A5" w:rsidP="00AE12A5">
            <w:pPr>
              <w:pStyle w:val="ListParagraph"/>
              <w:numPr>
                <w:ilvl w:val="0"/>
                <w:numId w:val="14"/>
              </w:numPr>
              <w:rPr>
                <w:sz w:val="22"/>
                <w:szCs w:val="22"/>
              </w:rPr>
            </w:pPr>
            <w:r w:rsidRPr="005A2EAB">
              <w:rPr>
                <w:sz w:val="22"/>
                <w:szCs w:val="22"/>
              </w:rPr>
              <w:t>Model courteous and aspirational behaviour.</w:t>
            </w:r>
          </w:p>
          <w:p w14:paraId="455D2A55" w14:textId="77777777" w:rsidR="00AE12A5" w:rsidRPr="005A2EAB" w:rsidRDefault="00AE12A5" w:rsidP="00AE12A5">
            <w:pPr>
              <w:pStyle w:val="ListParagraph"/>
              <w:numPr>
                <w:ilvl w:val="0"/>
                <w:numId w:val="14"/>
              </w:numPr>
              <w:rPr>
                <w:sz w:val="22"/>
                <w:szCs w:val="22"/>
              </w:rPr>
            </w:pPr>
            <w:r w:rsidRPr="005A2EAB">
              <w:rPr>
                <w:sz w:val="22"/>
                <w:szCs w:val="22"/>
              </w:rPr>
              <w:t>Use inspirational and consistent language that promotes challenge, aspiration, resilience, and praises pupil effort. Set tasks which stretch pupils, but which are achievable.</w:t>
            </w:r>
          </w:p>
          <w:p w14:paraId="222DDF50" w14:textId="77777777" w:rsidR="00AE12A5" w:rsidRPr="005A2EAB" w:rsidRDefault="00AE12A5" w:rsidP="00AE12A5">
            <w:pPr>
              <w:pStyle w:val="ListParagraph"/>
              <w:numPr>
                <w:ilvl w:val="0"/>
                <w:numId w:val="14"/>
              </w:numPr>
              <w:rPr>
                <w:sz w:val="22"/>
                <w:szCs w:val="22"/>
              </w:rPr>
            </w:pPr>
            <w:r w:rsidRPr="005A2EAB">
              <w:rPr>
                <w:sz w:val="22"/>
                <w:szCs w:val="22"/>
              </w:rPr>
              <w:t>Create a positive and respectful learning environment in which making mistakes, resilience and perseverance are part of a daily routine</w:t>
            </w:r>
          </w:p>
          <w:p w14:paraId="54DCD122" w14:textId="77777777" w:rsidR="00AE12A5" w:rsidRPr="005A2EAB" w:rsidRDefault="00AE12A5" w:rsidP="00AE12A5">
            <w:pPr>
              <w:pStyle w:val="ListParagraph"/>
              <w:numPr>
                <w:ilvl w:val="0"/>
                <w:numId w:val="14"/>
              </w:numPr>
              <w:rPr>
                <w:sz w:val="22"/>
                <w:szCs w:val="22"/>
              </w:rPr>
            </w:pPr>
            <w:r w:rsidRPr="005A2EAB">
              <w:rPr>
                <w:sz w:val="22"/>
                <w:szCs w:val="22"/>
              </w:rPr>
              <w:t>Identify and familiarise themselves with placement setting safeguarding procedure, including the name of the Safeguarding Lead</w:t>
            </w:r>
          </w:p>
        </w:tc>
        <w:tc>
          <w:tcPr>
            <w:tcW w:w="956" w:type="pct"/>
          </w:tcPr>
          <w:p w14:paraId="364FF3B9" w14:textId="77777777" w:rsidR="00AE12A5" w:rsidRPr="005A2EAB" w:rsidRDefault="00AE12A5" w:rsidP="00AE12A5">
            <w:pPr>
              <w:pStyle w:val="ListParagraph"/>
              <w:numPr>
                <w:ilvl w:val="0"/>
                <w:numId w:val="14"/>
              </w:numPr>
              <w:rPr>
                <w:sz w:val="22"/>
                <w:szCs w:val="22"/>
              </w:rPr>
            </w:pPr>
            <w:r w:rsidRPr="005A2EAB">
              <w:rPr>
                <w:sz w:val="22"/>
                <w:szCs w:val="22"/>
              </w:rPr>
              <w:t>What have you learnt about the importance of having high expectations?</w:t>
            </w:r>
          </w:p>
          <w:p w14:paraId="3445C90A" w14:textId="77777777" w:rsidR="00AE12A5" w:rsidRPr="005A2EAB" w:rsidRDefault="00AE12A5" w:rsidP="00AE12A5">
            <w:pPr>
              <w:pStyle w:val="ListParagraph"/>
              <w:numPr>
                <w:ilvl w:val="0"/>
                <w:numId w:val="14"/>
              </w:numPr>
              <w:rPr>
                <w:sz w:val="22"/>
                <w:szCs w:val="22"/>
              </w:rPr>
            </w:pPr>
            <w:r w:rsidRPr="005A2EAB">
              <w:rPr>
                <w:sz w:val="22"/>
                <w:szCs w:val="22"/>
              </w:rPr>
              <w:t>How has your understanding of managing behaviour developed this week? Can you link this to any learning from your university learning?</w:t>
            </w:r>
          </w:p>
          <w:p w14:paraId="743E4D63" w14:textId="77777777" w:rsidR="00AE12A5" w:rsidRPr="005A2EAB" w:rsidRDefault="00AE12A5" w:rsidP="00AE12A5">
            <w:pPr>
              <w:pStyle w:val="ListParagraph"/>
              <w:numPr>
                <w:ilvl w:val="0"/>
                <w:numId w:val="14"/>
              </w:numPr>
              <w:rPr>
                <w:sz w:val="22"/>
                <w:szCs w:val="22"/>
              </w:rPr>
            </w:pPr>
            <w:r w:rsidRPr="005A2EAB">
              <w:rPr>
                <w:sz w:val="22"/>
                <w:szCs w:val="22"/>
              </w:rPr>
              <w:t>Have you been able to identify any effective/ineffective practice during your observations this week? What was it? Why did it work/not work?</w:t>
            </w:r>
          </w:p>
        </w:tc>
        <w:tc>
          <w:tcPr>
            <w:tcW w:w="369" w:type="pct"/>
          </w:tcPr>
          <w:p w14:paraId="152BB71E" w14:textId="77777777" w:rsidR="00AE12A5" w:rsidRPr="005A2EAB" w:rsidRDefault="00AE12A5" w:rsidP="00C56B4C">
            <w:pPr>
              <w:pStyle w:val="ListParagraph"/>
              <w:ind w:left="73"/>
              <w:rPr>
                <w:sz w:val="22"/>
                <w:szCs w:val="22"/>
              </w:rPr>
            </w:pPr>
            <w:r w:rsidRPr="005A2EAB">
              <w:rPr>
                <w:sz w:val="22"/>
                <w:szCs w:val="22"/>
              </w:rPr>
              <w:t>HE4</w:t>
            </w:r>
          </w:p>
          <w:p w14:paraId="491CBFF5" w14:textId="77777777" w:rsidR="00AE12A5" w:rsidRPr="005A2EAB" w:rsidRDefault="00AE12A5" w:rsidP="00C56B4C">
            <w:pPr>
              <w:pStyle w:val="ListParagraph"/>
              <w:ind w:left="73"/>
              <w:rPr>
                <w:sz w:val="22"/>
                <w:szCs w:val="22"/>
              </w:rPr>
            </w:pPr>
            <w:r w:rsidRPr="005A2EAB">
              <w:rPr>
                <w:sz w:val="22"/>
                <w:szCs w:val="22"/>
              </w:rPr>
              <w:t>MB1</w:t>
            </w:r>
          </w:p>
        </w:tc>
        <w:tc>
          <w:tcPr>
            <w:tcW w:w="498" w:type="pct"/>
          </w:tcPr>
          <w:p w14:paraId="6EFCED79" w14:textId="77777777" w:rsidR="00AE12A5" w:rsidRPr="005A2EAB" w:rsidRDefault="00AE12A5" w:rsidP="00C56B4C">
            <w:pPr>
              <w:pStyle w:val="ListParagraph"/>
              <w:ind w:left="173"/>
              <w:rPr>
                <w:sz w:val="22"/>
                <w:szCs w:val="22"/>
              </w:rPr>
            </w:pPr>
            <w:r w:rsidRPr="005A2EAB">
              <w:rPr>
                <w:sz w:val="22"/>
                <w:szCs w:val="22"/>
              </w:rPr>
              <w:t>WDS</w:t>
            </w:r>
          </w:p>
        </w:tc>
      </w:tr>
      <w:tr w:rsidR="00AE12A5" w:rsidRPr="005A2EAB" w14:paraId="5D0AD705" w14:textId="77777777" w:rsidTr="005A2EAB">
        <w:trPr>
          <w:trHeight w:val="417"/>
        </w:trPr>
        <w:tc>
          <w:tcPr>
            <w:tcW w:w="455" w:type="pct"/>
            <w:shd w:val="clear" w:color="auto" w:fill="D6E3BC" w:themeFill="accent3" w:themeFillTint="66"/>
          </w:tcPr>
          <w:p w14:paraId="433D50D6" w14:textId="77777777" w:rsidR="00AE12A5" w:rsidRPr="005A2EAB" w:rsidRDefault="00AE12A5" w:rsidP="00C84163">
            <w:pPr>
              <w:pStyle w:val="ListParagraph"/>
              <w:ind w:left="171"/>
              <w:rPr>
                <w:sz w:val="22"/>
                <w:szCs w:val="22"/>
              </w:rPr>
            </w:pPr>
            <w:r w:rsidRPr="005A2EAB">
              <w:rPr>
                <w:sz w:val="22"/>
                <w:szCs w:val="22"/>
              </w:rPr>
              <w:lastRenderedPageBreak/>
              <w:t>CCF evidence base</w:t>
            </w:r>
          </w:p>
        </w:tc>
        <w:tc>
          <w:tcPr>
            <w:tcW w:w="4545" w:type="pct"/>
            <w:gridSpan w:val="5"/>
            <w:shd w:val="clear" w:color="auto" w:fill="D6E3BC" w:themeFill="accent3" w:themeFillTint="66"/>
          </w:tcPr>
          <w:p w14:paraId="2252FD88" w14:textId="77777777" w:rsidR="00AE12A5" w:rsidRPr="005A2EAB" w:rsidRDefault="00AE12A5" w:rsidP="00C56B4C">
            <w:pPr>
              <w:pStyle w:val="ListParagraph"/>
              <w:ind w:left="173"/>
              <w:rPr>
                <w:sz w:val="22"/>
                <w:szCs w:val="22"/>
              </w:rPr>
            </w:pPr>
            <w:r w:rsidRPr="005A2EAB">
              <w:rPr>
                <w:sz w:val="22"/>
                <w:szCs w:val="22"/>
              </w:rPr>
              <w:t xml:space="preserve">Chapman, R. L., Buckley, L., &amp; Sheehan, M. (2013) School-Based Programs for Increasing Connectedness and Reducing Risk </w:t>
            </w:r>
            <w:proofErr w:type="spellStart"/>
            <w:r w:rsidRPr="005A2EAB">
              <w:rPr>
                <w:sz w:val="22"/>
                <w:szCs w:val="22"/>
              </w:rPr>
              <w:t>Behavior</w:t>
            </w:r>
            <w:proofErr w:type="spellEnd"/>
            <w:r w:rsidRPr="005A2EAB">
              <w:rPr>
                <w:sz w:val="22"/>
                <w:szCs w:val="22"/>
              </w:rPr>
              <w:t xml:space="preserve">: A Systematic Review, </w:t>
            </w:r>
            <w:r w:rsidRPr="005A2EAB">
              <w:rPr>
                <w:i/>
                <w:iCs/>
                <w:sz w:val="22"/>
                <w:szCs w:val="22"/>
              </w:rPr>
              <w:t>25</w:t>
            </w:r>
            <w:r w:rsidRPr="005A2EAB">
              <w:rPr>
                <w:sz w:val="22"/>
                <w:szCs w:val="22"/>
              </w:rPr>
              <w:t xml:space="preserve">(1), 95–114. </w:t>
            </w:r>
          </w:p>
          <w:p w14:paraId="64D51170" w14:textId="77777777" w:rsidR="00AE12A5" w:rsidRPr="005A2EAB" w:rsidRDefault="00AE12A5" w:rsidP="00C56B4C">
            <w:pPr>
              <w:pStyle w:val="ListParagraph"/>
              <w:ind w:left="173"/>
              <w:rPr>
                <w:sz w:val="22"/>
                <w:szCs w:val="22"/>
              </w:rPr>
            </w:pPr>
          </w:p>
        </w:tc>
      </w:tr>
      <w:tr w:rsidR="005A2EAB" w:rsidRPr="005A2EAB" w14:paraId="7E52B611" w14:textId="77777777" w:rsidTr="005A2EAB">
        <w:trPr>
          <w:trHeight w:val="417"/>
        </w:trPr>
        <w:tc>
          <w:tcPr>
            <w:tcW w:w="455" w:type="pct"/>
            <w:shd w:val="clear" w:color="auto" w:fill="FDE9D9" w:themeFill="accent6" w:themeFillTint="33"/>
          </w:tcPr>
          <w:p w14:paraId="03E7B2C9" w14:textId="77777777" w:rsidR="00AE12A5" w:rsidRPr="005A2EAB" w:rsidRDefault="00AE12A5" w:rsidP="00C84163">
            <w:pPr>
              <w:pStyle w:val="ListParagraph"/>
              <w:ind w:left="171"/>
              <w:rPr>
                <w:sz w:val="22"/>
                <w:szCs w:val="22"/>
              </w:rPr>
            </w:pPr>
            <w:r w:rsidRPr="005A2EAB">
              <w:rPr>
                <w:sz w:val="22"/>
                <w:szCs w:val="22"/>
              </w:rPr>
              <w:t>32</w:t>
            </w:r>
          </w:p>
          <w:p w14:paraId="6AC285EF" w14:textId="77777777" w:rsidR="00AE12A5" w:rsidRPr="005A2EAB" w:rsidRDefault="00AE12A5" w:rsidP="00C84163">
            <w:pPr>
              <w:pStyle w:val="ListParagraph"/>
              <w:ind w:left="171"/>
              <w:rPr>
                <w:sz w:val="22"/>
                <w:szCs w:val="22"/>
              </w:rPr>
            </w:pPr>
            <w:r w:rsidRPr="005A2EAB">
              <w:rPr>
                <w:sz w:val="22"/>
                <w:szCs w:val="22"/>
              </w:rPr>
              <w:t>Introductory Placement 2</w:t>
            </w:r>
          </w:p>
        </w:tc>
        <w:tc>
          <w:tcPr>
            <w:tcW w:w="1457" w:type="pct"/>
            <w:shd w:val="clear" w:color="auto" w:fill="FDE9D9" w:themeFill="accent6" w:themeFillTint="33"/>
          </w:tcPr>
          <w:p w14:paraId="43991583" w14:textId="77777777" w:rsidR="00AE12A5" w:rsidRPr="005A2EAB" w:rsidRDefault="00AE12A5" w:rsidP="00AE12A5">
            <w:pPr>
              <w:pStyle w:val="ListParagraph"/>
              <w:numPr>
                <w:ilvl w:val="0"/>
                <w:numId w:val="17"/>
              </w:numPr>
              <w:rPr>
                <w:sz w:val="22"/>
                <w:szCs w:val="22"/>
              </w:rPr>
            </w:pPr>
            <w:r w:rsidRPr="005A2EAB">
              <w:rPr>
                <w:sz w:val="22"/>
                <w:szCs w:val="22"/>
              </w:rPr>
              <w:t xml:space="preserve">RE Teachers </w:t>
            </w:r>
            <w:proofErr w:type="gramStart"/>
            <w:r w:rsidRPr="005A2EAB">
              <w:rPr>
                <w:sz w:val="22"/>
                <w:szCs w:val="22"/>
              </w:rPr>
              <w:t>have the ability to</w:t>
            </w:r>
            <w:proofErr w:type="gramEnd"/>
            <w:r w:rsidRPr="005A2EAB">
              <w:rPr>
                <w:sz w:val="22"/>
                <w:szCs w:val="22"/>
              </w:rPr>
              <w:t xml:space="preserve"> affect and improve the wellbeing, motivation and behaviour of their pupils.</w:t>
            </w:r>
          </w:p>
          <w:p w14:paraId="62DB2DCF" w14:textId="77777777" w:rsidR="00AE12A5" w:rsidRPr="005A2EAB" w:rsidRDefault="00AE12A5" w:rsidP="00AE12A5">
            <w:pPr>
              <w:pStyle w:val="ListParagraph"/>
              <w:numPr>
                <w:ilvl w:val="0"/>
                <w:numId w:val="17"/>
              </w:numPr>
              <w:rPr>
                <w:sz w:val="22"/>
                <w:szCs w:val="22"/>
              </w:rPr>
            </w:pPr>
            <w:r w:rsidRPr="005A2EAB">
              <w:rPr>
                <w:sz w:val="22"/>
                <w:szCs w:val="22"/>
              </w:rPr>
              <w:t xml:space="preserve">RE Teachers can influence pupils’ resilience and beliefs about their ability to succeed, by ensuring all pupils </w:t>
            </w:r>
            <w:proofErr w:type="gramStart"/>
            <w:r w:rsidRPr="005A2EAB">
              <w:rPr>
                <w:sz w:val="22"/>
                <w:szCs w:val="22"/>
              </w:rPr>
              <w:t>have the opportunity to</w:t>
            </w:r>
            <w:proofErr w:type="gramEnd"/>
            <w:r w:rsidRPr="005A2EAB">
              <w:rPr>
                <w:sz w:val="22"/>
                <w:szCs w:val="22"/>
              </w:rPr>
              <w:t xml:space="preserve"> experience meaningful success.</w:t>
            </w:r>
          </w:p>
          <w:p w14:paraId="0D795BA2" w14:textId="77777777" w:rsidR="00AE12A5" w:rsidRPr="005A2EAB" w:rsidRDefault="00AE12A5" w:rsidP="00AE12A5">
            <w:pPr>
              <w:pStyle w:val="ListParagraph"/>
              <w:numPr>
                <w:ilvl w:val="0"/>
                <w:numId w:val="17"/>
              </w:numPr>
              <w:rPr>
                <w:sz w:val="22"/>
                <w:szCs w:val="22"/>
              </w:rPr>
            </w:pPr>
            <w:r w:rsidRPr="005A2EAB">
              <w:rPr>
                <w:sz w:val="22"/>
                <w:szCs w:val="22"/>
              </w:rPr>
              <w:t>Building effective relationships is easier when pupils believe that their feelings will be considered and understood.</w:t>
            </w:r>
          </w:p>
        </w:tc>
        <w:tc>
          <w:tcPr>
            <w:tcW w:w="1265" w:type="pct"/>
            <w:shd w:val="clear" w:color="auto" w:fill="FDE9D9" w:themeFill="accent6" w:themeFillTint="33"/>
          </w:tcPr>
          <w:p w14:paraId="03BD0BE1" w14:textId="77777777" w:rsidR="00AE12A5" w:rsidRPr="005A2EAB" w:rsidRDefault="00AE12A5" w:rsidP="00AE12A5">
            <w:pPr>
              <w:pStyle w:val="ListParagraph"/>
              <w:numPr>
                <w:ilvl w:val="0"/>
                <w:numId w:val="16"/>
              </w:numPr>
              <w:rPr>
                <w:sz w:val="22"/>
                <w:szCs w:val="22"/>
              </w:rPr>
            </w:pPr>
            <w:r w:rsidRPr="005A2EAB">
              <w:rPr>
                <w:sz w:val="22"/>
                <w:szCs w:val="22"/>
              </w:rPr>
              <w:t>Set clear behavioural expectations and routines which establish a consistent and inclusive learning environment.</w:t>
            </w:r>
          </w:p>
          <w:p w14:paraId="067D68CB" w14:textId="77777777" w:rsidR="00AE12A5" w:rsidRPr="005A2EAB" w:rsidRDefault="00AE12A5" w:rsidP="00AE12A5">
            <w:pPr>
              <w:pStyle w:val="ListParagraph"/>
              <w:numPr>
                <w:ilvl w:val="0"/>
                <w:numId w:val="16"/>
              </w:numPr>
              <w:rPr>
                <w:sz w:val="22"/>
                <w:szCs w:val="22"/>
              </w:rPr>
            </w:pPr>
            <w:r w:rsidRPr="005A2EAB">
              <w:rPr>
                <w:sz w:val="22"/>
                <w:szCs w:val="22"/>
              </w:rPr>
              <w:t>Apply rules, sanctions, rewards, and praise in line with the school policy.</w:t>
            </w:r>
          </w:p>
          <w:p w14:paraId="1429F41D" w14:textId="77777777" w:rsidR="00AE12A5" w:rsidRPr="005A2EAB" w:rsidRDefault="00AE12A5" w:rsidP="00AE12A5">
            <w:pPr>
              <w:pStyle w:val="ListParagraph"/>
              <w:numPr>
                <w:ilvl w:val="0"/>
                <w:numId w:val="16"/>
              </w:numPr>
              <w:rPr>
                <w:sz w:val="22"/>
                <w:szCs w:val="22"/>
              </w:rPr>
            </w:pPr>
            <w:r w:rsidRPr="005A2EAB">
              <w:rPr>
                <w:sz w:val="22"/>
                <w:szCs w:val="22"/>
              </w:rPr>
              <w:t>Respond to any behaviour or bullying which threatens pupil’s emotional safety</w:t>
            </w:r>
          </w:p>
          <w:p w14:paraId="2886B123" w14:textId="77777777" w:rsidR="00AE12A5" w:rsidRPr="005A2EAB" w:rsidRDefault="00AE12A5" w:rsidP="00AE12A5">
            <w:pPr>
              <w:pStyle w:val="ListParagraph"/>
              <w:numPr>
                <w:ilvl w:val="0"/>
                <w:numId w:val="16"/>
              </w:numPr>
              <w:rPr>
                <w:sz w:val="22"/>
                <w:szCs w:val="22"/>
              </w:rPr>
            </w:pPr>
            <w:r w:rsidRPr="005A2EAB">
              <w:rPr>
                <w:sz w:val="22"/>
                <w:szCs w:val="22"/>
              </w:rPr>
              <w:t>Establish and build positive and professional relationships which assist with managing behaviour (e.g. learning pupil names)</w:t>
            </w:r>
          </w:p>
        </w:tc>
        <w:tc>
          <w:tcPr>
            <w:tcW w:w="956" w:type="pct"/>
            <w:shd w:val="clear" w:color="auto" w:fill="FDE9D9" w:themeFill="accent6" w:themeFillTint="33"/>
          </w:tcPr>
          <w:p w14:paraId="524652D2" w14:textId="77777777" w:rsidR="00AE12A5" w:rsidRPr="005A2EAB" w:rsidRDefault="00AE12A5" w:rsidP="00AE12A5">
            <w:pPr>
              <w:pStyle w:val="ListParagraph"/>
              <w:numPr>
                <w:ilvl w:val="0"/>
                <w:numId w:val="16"/>
              </w:numPr>
              <w:rPr>
                <w:sz w:val="22"/>
                <w:szCs w:val="22"/>
              </w:rPr>
            </w:pPr>
            <w:r w:rsidRPr="005A2EAB">
              <w:rPr>
                <w:sz w:val="22"/>
                <w:szCs w:val="22"/>
              </w:rPr>
              <w:t>Have you been able to identify any inspirational or challenging language? What impact did this have on the learning in that classroom?</w:t>
            </w:r>
          </w:p>
          <w:p w14:paraId="6EE42A96" w14:textId="77777777" w:rsidR="00AE12A5" w:rsidRPr="005A2EAB" w:rsidRDefault="00AE12A5" w:rsidP="00AE12A5">
            <w:pPr>
              <w:pStyle w:val="ListParagraph"/>
              <w:numPr>
                <w:ilvl w:val="0"/>
                <w:numId w:val="16"/>
              </w:numPr>
              <w:rPr>
                <w:sz w:val="22"/>
                <w:szCs w:val="22"/>
              </w:rPr>
            </w:pPr>
            <w:r w:rsidRPr="005A2EAB">
              <w:rPr>
                <w:sz w:val="22"/>
                <w:szCs w:val="22"/>
              </w:rPr>
              <w:t>What do you think a positive learning environment looks like in your subject? How would you plan for this?</w:t>
            </w:r>
          </w:p>
          <w:p w14:paraId="4242B6B3" w14:textId="77777777" w:rsidR="00AE12A5" w:rsidRPr="005A2EAB" w:rsidRDefault="00AE12A5" w:rsidP="00AE12A5">
            <w:pPr>
              <w:pStyle w:val="ListParagraph"/>
              <w:numPr>
                <w:ilvl w:val="0"/>
                <w:numId w:val="16"/>
              </w:numPr>
              <w:rPr>
                <w:sz w:val="22"/>
                <w:szCs w:val="22"/>
              </w:rPr>
            </w:pPr>
            <w:r w:rsidRPr="005A2EAB">
              <w:rPr>
                <w:sz w:val="22"/>
                <w:szCs w:val="22"/>
              </w:rPr>
              <w:t>How do staff in your school ensure there is a culture of respect and trust? Have you seen any effective/ineffective examples of this?</w:t>
            </w:r>
          </w:p>
          <w:p w14:paraId="1467D4C3" w14:textId="77777777" w:rsidR="00AE12A5" w:rsidRPr="005A2EAB" w:rsidRDefault="00AE12A5" w:rsidP="00AE12A5">
            <w:pPr>
              <w:pStyle w:val="ListParagraph"/>
              <w:numPr>
                <w:ilvl w:val="0"/>
                <w:numId w:val="16"/>
              </w:numPr>
              <w:rPr>
                <w:sz w:val="22"/>
                <w:szCs w:val="22"/>
              </w:rPr>
            </w:pPr>
            <w:r w:rsidRPr="005A2EAB">
              <w:rPr>
                <w:i/>
                <w:iCs/>
                <w:sz w:val="22"/>
                <w:szCs w:val="22"/>
              </w:rPr>
              <w:t xml:space="preserve">Choose the pupil that will be the focus of </w:t>
            </w:r>
            <w:r w:rsidRPr="005A2EAB">
              <w:rPr>
                <w:i/>
                <w:iCs/>
                <w:sz w:val="22"/>
                <w:szCs w:val="22"/>
              </w:rPr>
              <w:lastRenderedPageBreak/>
              <w:t>the case study which forms part of the module assessment.</w:t>
            </w:r>
          </w:p>
        </w:tc>
        <w:tc>
          <w:tcPr>
            <w:tcW w:w="369" w:type="pct"/>
            <w:shd w:val="clear" w:color="auto" w:fill="FDE9D9" w:themeFill="accent6" w:themeFillTint="33"/>
          </w:tcPr>
          <w:p w14:paraId="6E59E73F" w14:textId="77777777" w:rsidR="00AE12A5" w:rsidRPr="005A2EAB" w:rsidRDefault="00AE12A5" w:rsidP="00C56B4C">
            <w:pPr>
              <w:pStyle w:val="ListParagraph"/>
              <w:ind w:left="73"/>
              <w:rPr>
                <w:sz w:val="22"/>
                <w:szCs w:val="22"/>
              </w:rPr>
            </w:pPr>
            <w:r w:rsidRPr="005A2EAB">
              <w:rPr>
                <w:sz w:val="22"/>
                <w:szCs w:val="22"/>
              </w:rPr>
              <w:lastRenderedPageBreak/>
              <w:t>HE1</w:t>
            </w:r>
          </w:p>
          <w:p w14:paraId="0A0954C0" w14:textId="77777777" w:rsidR="00AE12A5" w:rsidRPr="005A2EAB" w:rsidRDefault="00AE12A5" w:rsidP="00C56B4C">
            <w:pPr>
              <w:pStyle w:val="ListParagraph"/>
              <w:ind w:left="73"/>
              <w:rPr>
                <w:sz w:val="22"/>
                <w:szCs w:val="22"/>
              </w:rPr>
            </w:pPr>
            <w:r w:rsidRPr="005A2EAB">
              <w:rPr>
                <w:sz w:val="22"/>
                <w:szCs w:val="22"/>
              </w:rPr>
              <w:t>MB4</w:t>
            </w:r>
          </w:p>
          <w:p w14:paraId="2304FCC7" w14:textId="77777777" w:rsidR="00AE12A5" w:rsidRPr="005A2EAB" w:rsidRDefault="00AE12A5" w:rsidP="00C56B4C">
            <w:pPr>
              <w:pStyle w:val="ListParagraph"/>
              <w:ind w:left="73"/>
              <w:rPr>
                <w:sz w:val="22"/>
                <w:szCs w:val="22"/>
              </w:rPr>
            </w:pPr>
            <w:r w:rsidRPr="005A2EAB">
              <w:rPr>
                <w:sz w:val="22"/>
                <w:szCs w:val="22"/>
              </w:rPr>
              <w:t>MB5</w:t>
            </w:r>
          </w:p>
        </w:tc>
        <w:tc>
          <w:tcPr>
            <w:tcW w:w="498" w:type="pct"/>
            <w:shd w:val="clear" w:color="auto" w:fill="FDE9D9" w:themeFill="accent6" w:themeFillTint="33"/>
          </w:tcPr>
          <w:p w14:paraId="11622C85" w14:textId="77777777" w:rsidR="00AE12A5" w:rsidRPr="005A2EAB" w:rsidRDefault="00AE12A5" w:rsidP="00C56B4C">
            <w:pPr>
              <w:pStyle w:val="ListParagraph"/>
              <w:ind w:left="173"/>
              <w:rPr>
                <w:sz w:val="22"/>
                <w:szCs w:val="22"/>
              </w:rPr>
            </w:pPr>
            <w:r w:rsidRPr="005A2EAB">
              <w:rPr>
                <w:sz w:val="22"/>
                <w:szCs w:val="22"/>
              </w:rPr>
              <w:t>WDS</w:t>
            </w:r>
          </w:p>
        </w:tc>
      </w:tr>
      <w:tr w:rsidR="00AE12A5" w:rsidRPr="005A2EAB" w14:paraId="17FD2A01" w14:textId="77777777" w:rsidTr="005A2EAB">
        <w:trPr>
          <w:trHeight w:val="417"/>
        </w:trPr>
        <w:tc>
          <w:tcPr>
            <w:tcW w:w="455" w:type="pct"/>
            <w:shd w:val="clear" w:color="auto" w:fill="D6E3BC" w:themeFill="accent3" w:themeFillTint="66"/>
          </w:tcPr>
          <w:p w14:paraId="461F9C84" w14:textId="77777777" w:rsidR="00AE12A5" w:rsidRPr="005A2EAB" w:rsidRDefault="00AE12A5" w:rsidP="00C84163">
            <w:pPr>
              <w:pStyle w:val="ListParagraph"/>
              <w:ind w:left="171"/>
              <w:rPr>
                <w:sz w:val="22"/>
                <w:szCs w:val="22"/>
              </w:rPr>
            </w:pPr>
            <w:r w:rsidRPr="005A2EAB">
              <w:rPr>
                <w:sz w:val="22"/>
                <w:szCs w:val="22"/>
              </w:rPr>
              <w:t>CCF evidence base</w:t>
            </w:r>
          </w:p>
        </w:tc>
        <w:tc>
          <w:tcPr>
            <w:tcW w:w="4545" w:type="pct"/>
            <w:gridSpan w:val="5"/>
            <w:shd w:val="clear" w:color="auto" w:fill="D6E3BC" w:themeFill="accent3" w:themeFillTint="66"/>
          </w:tcPr>
          <w:p w14:paraId="45C454FC" w14:textId="77777777" w:rsidR="00AE12A5" w:rsidRPr="005A2EAB" w:rsidRDefault="00AE12A5" w:rsidP="00C56B4C">
            <w:pPr>
              <w:pStyle w:val="ListParagraph"/>
              <w:ind w:left="173"/>
              <w:rPr>
                <w:sz w:val="22"/>
                <w:szCs w:val="22"/>
              </w:rPr>
            </w:pPr>
            <w:r w:rsidRPr="005A2EAB">
              <w:rPr>
                <w:sz w:val="22"/>
                <w:szCs w:val="22"/>
              </w:rPr>
              <w:t xml:space="preserve">Kern, L., &amp; Clemens, N. H. (2007) Antecedent strategies to promote appropriate classroom </w:t>
            </w:r>
            <w:proofErr w:type="spellStart"/>
            <w:r w:rsidRPr="005A2EAB">
              <w:rPr>
                <w:sz w:val="22"/>
                <w:szCs w:val="22"/>
              </w:rPr>
              <w:t>behavior</w:t>
            </w:r>
            <w:proofErr w:type="spellEnd"/>
            <w:r w:rsidRPr="005A2EAB">
              <w:rPr>
                <w:sz w:val="22"/>
                <w:szCs w:val="22"/>
              </w:rPr>
              <w:t xml:space="preserve">. Psychology in the Schools, 44(1), 65–75. </w:t>
            </w:r>
            <w:hyperlink r:id="rId19" w:history="1">
              <w:r w:rsidRPr="005A2EAB">
                <w:rPr>
                  <w:rStyle w:val="Hyperlink"/>
                  <w:sz w:val="22"/>
                  <w:szCs w:val="22"/>
                </w:rPr>
                <w:t>https://doi.org/10.1002/pits.20206</w:t>
              </w:r>
            </w:hyperlink>
            <w:r w:rsidRPr="005A2EAB">
              <w:rPr>
                <w:sz w:val="22"/>
                <w:szCs w:val="22"/>
              </w:rPr>
              <w:t xml:space="preserve">. </w:t>
            </w:r>
          </w:p>
        </w:tc>
      </w:tr>
      <w:tr w:rsidR="005A2EAB" w:rsidRPr="005A2EAB" w14:paraId="0E843442" w14:textId="77777777" w:rsidTr="005A2EAB">
        <w:trPr>
          <w:trHeight w:val="417"/>
        </w:trPr>
        <w:tc>
          <w:tcPr>
            <w:tcW w:w="455" w:type="pct"/>
            <w:shd w:val="clear" w:color="auto" w:fill="FDE9D9" w:themeFill="accent6" w:themeFillTint="33"/>
          </w:tcPr>
          <w:p w14:paraId="664135C3" w14:textId="77777777" w:rsidR="00AE12A5" w:rsidRPr="005A2EAB" w:rsidRDefault="00AE12A5" w:rsidP="00C84163">
            <w:pPr>
              <w:pStyle w:val="ListParagraph"/>
              <w:ind w:left="171"/>
              <w:rPr>
                <w:sz w:val="22"/>
                <w:szCs w:val="22"/>
              </w:rPr>
            </w:pPr>
            <w:r w:rsidRPr="005A2EAB">
              <w:rPr>
                <w:sz w:val="22"/>
                <w:szCs w:val="22"/>
              </w:rPr>
              <w:t>33</w:t>
            </w:r>
          </w:p>
          <w:p w14:paraId="6EB86C07" w14:textId="77777777" w:rsidR="00AE12A5" w:rsidRPr="005A2EAB" w:rsidRDefault="00AE12A5" w:rsidP="00C84163">
            <w:pPr>
              <w:pStyle w:val="ListParagraph"/>
              <w:ind w:left="171"/>
              <w:rPr>
                <w:sz w:val="22"/>
                <w:szCs w:val="22"/>
              </w:rPr>
            </w:pPr>
            <w:r w:rsidRPr="005A2EAB">
              <w:rPr>
                <w:sz w:val="22"/>
                <w:szCs w:val="22"/>
              </w:rPr>
              <w:t>Introductory Placement 3</w:t>
            </w:r>
          </w:p>
        </w:tc>
        <w:tc>
          <w:tcPr>
            <w:tcW w:w="1457" w:type="pct"/>
            <w:shd w:val="clear" w:color="auto" w:fill="FDE9D9" w:themeFill="accent6" w:themeFillTint="33"/>
          </w:tcPr>
          <w:p w14:paraId="341541DA" w14:textId="77777777" w:rsidR="00AE12A5" w:rsidRPr="005A2EAB" w:rsidRDefault="00AE12A5" w:rsidP="00AE12A5">
            <w:pPr>
              <w:pStyle w:val="ListParagraph"/>
              <w:numPr>
                <w:ilvl w:val="0"/>
                <w:numId w:val="11"/>
              </w:numPr>
              <w:rPr>
                <w:sz w:val="22"/>
                <w:szCs w:val="22"/>
              </w:rPr>
            </w:pPr>
            <w:r w:rsidRPr="005A2EAB">
              <w:rPr>
                <w:sz w:val="22"/>
                <w:szCs w:val="22"/>
              </w:rPr>
              <w:t>A school’s curriculum enables it to set out its vision for the knowledge, skills and values that its pupils will learn, encompassing the national curriculum within a coherent wider vision for successful learning.</w:t>
            </w:r>
          </w:p>
          <w:p w14:paraId="2E8C2508" w14:textId="77777777" w:rsidR="00AE12A5" w:rsidRPr="005A2EAB" w:rsidRDefault="00AE12A5" w:rsidP="00AE12A5">
            <w:pPr>
              <w:pStyle w:val="ListParagraph"/>
              <w:numPr>
                <w:ilvl w:val="0"/>
                <w:numId w:val="11"/>
              </w:numPr>
              <w:rPr>
                <w:sz w:val="22"/>
                <w:szCs w:val="22"/>
              </w:rPr>
            </w:pPr>
            <w:r w:rsidRPr="005A2EAB">
              <w:rPr>
                <w:sz w:val="22"/>
                <w:szCs w:val="22"/>
              </w:rPr>
              <w:t>Ensuring pupils master foundational concepts and knowledge before moving on is likely to build pupils’ confidence and help them succeed.</w:t>
            </w:r>
          </w:p>
          <w:p w14:paraId="51757FC5" w14:textId="77777777" w:rsidR="00AE12A5" w:rsidRPr="005A2EAB" w:rsidRDefault="00AE12A5" w:rsidP="00AE12A5">
            <w:pPr>
              <w:pStyle w:val="ListParagraph"/>
              <w:rPr>
                <w:sz w:val="22"/>
                <w:szCs w:val="22"/>
              </w:rPr>
            </w:pPr>
          </w:p>
        </w:tc>
        <w:tc>
          <w:tcPr>
            <w:tcW w:w="1265" w:type="pct"/>
            <w:shd w:val="clear" w:color="auto" w:fill="FDE9D9" w:themeFill="accent6" w:themeFillTint="33"/>
          </w:tcPr>
          <w:p w14:paraId="23B37692" w14:textId="77777777" w:rsidR="00AE12A5" w:rsidRPr="005A2EAB" w:rsidRDefault="00AE12A5" w:rsidP="00AE12A5">
            <w:pPr>
              <w:pStyle w:val="ListParagraph"/>
              <w:numPr>
                <w:ilvl w:val="0"/>
                <w:numId w:val="18"/>
              </w:numPr>
              <w:rPr>
                <w:sz w:val="22"/>
                <w:szCs w:val="22"/>
              </w:rPr>
            </w:pPr>
            <w:r w:rsidRPr="005A2EAB">
              <w:rPr>
                <w:sz w:val="22"/>
                <w:szCs w:val="22"/>
              </w:rPr>
              <w:t>Identify essential concepts, knowledge and skills within a carefully sequenced and coherent curriculum</w:t>
            </w:r>
          </w:p>
          <w:p w14:paraId="36D875E3" w14:textId="77777777" w:rsidR="00AE12A5" w:rsidRPr="005A2EAB" w:rsidRDefault="00AE12A5" w:rsidP="00AE12A5">
            <w:pPr>
              <w:pStyle w:val="ListParagraph"/>
              <w:numPr>
                <w:ilvl w:val="0"/>
                <w:numId w:val="18"/>
              </w:numPr>
              <w:rPr>
                <w:sz w:val="22"/>
                <w:szCs w:val="22"/>
              </w:rPr>
            </w:pPr>
            <w:r w:rsidRPr="005A2EAB">
              <w:rPr>
                <w:sz w:val="22"/>
                <w:szCs w:val="22"/>
              </w:rPr>
              <w:t>Provide opportunity for all pupils to learn and master essential concepts, knowledge and skills in that subject</w:t>
            </w:r>
          </w:p>
          <w:p w14:paraId="292F5DCF" w14:textId="77777777" w:rsidR="00AE12A5" w:rsidRPr="005A2EAB" w:rsidRDefault="00AE12A5" w:rsidP="00AE12A5">
            <w:pPr>
              <w:pStyle w:val="ListParagraph"/>
              <w:numPr>
                <w:ilvl w:val="0"/>
                <w:numId w:val="18"/>
              </w:numPr>
              <w:rPr>
                <w:sz w:val="22"/>
                <w:szCs w:val="22"/>
              </w:rPr>
            </w:pPr>
            <w:r w:rsidRPr="005A2EAB">
              <w:rPr>
                <w:sz w:val="22"/>
                <w:szCs w:val="22"/>
              </w:rPr>
              <w:t>Plan and deliver a carefully sequencing curriculum which encompasses the school’s vision for its knowledge, skills and values.</w:t>
            </w:r>
          </w:p>
          <w:p w14:paraId="192E8799" w14:textId="77777777" w:rsidR="00AE12A5" w:rsidRPr="005A2EAB" w:rsidRDefault="00AE12A5" w:rsidP="00AE12A5">
            <w:pPr>
              <w:pStyle w:val="ListParagraph"/>
              <w:numPr>
                <w:ilvl w:val="0"/>
                <w:numId w:val="18"/>
              </w:numPr>
              <w:rPr>
                <w:sz w:val="22"/>
                <w:szCs w:val="22"/>
              </w:rPr>
            </w:pPr>
            <w:r w:rsidRPr="005A2EAB">
              <w:rPr>
                <w:sz w:val="22"/>
                <w:szCs w:val="22"/>
              </w:rPr>
              <w:t>Ensure that pupils’ thinking is focused on key ideas and principles within RE</w:t>
            </w:r>
          </w:p>
        </w:tc>
        <w:tc>
          <w:tcPr>
            <w:tcW w:w="956" w:type="pct"/>
            <w:shd w:val="clear" w:color="auto" w:fill="FDE9D9" w:themeFill="accent6" w:themeFillTint="33"/>
          </w:tcPr>
          <w:p w14:paraId="2914B14E" w14:textId="77777777" w:rsidR="00AE12A5" w:rsidRPr="005A2EAB" w:rsidRDefault="00AE12A5" w:rsidP="00AE12A5">
            <w:pPr>
              <w:pStyle w:val="ListParagraph"/>
              <w:numPr>
                <w:ilvl w:val="0"/>
                <w:numId w:val="18"/>
              </w:numPr>
              <w:rPr>
                <w:sz w:val="22"/>
                <w:szCs w:val="22"/>
              </w:rPr>
            </w:pPr>
            <w:r w:rsidRPr="005A2EAB">
              <w:rPr>
                <w:sz w:val="22"/>
                <w:szCs w:val="22"/>
              </w:rPr>
              <w:t>What are your areas for subject knowledge development? How will you address these?</w:t>
            </w:r>
          </w:p>
          <w:p w14:paraId="19E2C412" w14:textId="77777777" w:rsidR="00AE12A5" w:rsidRPr="005A2EAB" w:rsidRDefault="00AE12A5" w:rsidP="00AE12A5">
            <w:pPr>
              <w:pStyle w:val="ListParagraph"/>
              <w:numPr>
                <w:ilvl w:val="0"/>
                <w:numId w:val="18"/>
              </w:numPr>
              <w:rPr>
                <w:sz w:val="22"/>
                <w:szCs w:val="22"/>
              </w:rPr>
            </w:pPr>
            <w:r w:rsidRPr="005A2EAB">
              <w:rPr>
                <w:sz w:val="22"/>
                <w:szCs w:val="22"/>
              </w:rPr>
              <w:t>What are the essential skills, knowledge, concepts and principles in your subject area? Can you identify this in the department’s approach to T&amp;L?</w:t>
            </w:r>
          </w:p>
          <w:p w14:paraId="2B88AC00" w14:textId="77777777" w:rsidR="00AE12A5" w:rsidRPr="005A2EAB" w:rsidRDefault="00AE12A5" w:rsidP="00AE12A5">
            <w:pPr>
              <w:pStyle w:val="ListParagraph"/>
              <w:numPr>
                <w:ilvl w:val="0"/>
                <w:numId w:val="18"/>
              </w:numPr>
              <w:rPr>
                <w:sz w:val="22"/>
                <w:szCs w:val="22"/>
              </w:rPr>
            </w:pPr>
            <w:r w:rsidRPr="005A2EAB">
              <w:rPr>
                <w:sz w:val="22"/>
                <w:szCs w:val="22"/>
              </w:rPr>
              <w:t xml:space="preserve">Have you been able to identify how students are supported in mastering important concepts in your </w:t>
            </w:r>
            <w:r w:rsidRPr="005A2EAB">
              <w:rPr>
                <w:sz w:val="22"/>
                <w:szCs w:val="22"/>
              </w:rPr>
              <w:lastRenderedPageBreak/>
              <w:t>subject? What made this effective?</w:t>
            </w:r>
          </w:p>
          <w:p w14:paraId="353B3E16" w14:textId="77777777" w:rsidR="00AE12A5" w:rsidRPr="005A2EAB" w:rsidRDefault="00AE12A5" w:rsidP="00AE12A5">
            <w:pPr>
              <w:pStyle w:val="ListParagraph"/>
              <w:numPr>
                <w:ilvl w:val="0"/>
                <w:numId w:val="18"/>
              </w:numPr>
              <w:rPr>
                <w:sz w:val="22"/>
                <w:szCs w:val="22"/>
              </w:rPr>
            </w:pPr>
            <w:r w:rsidRPr="005A2EAB">
              <w:rPr>
                <w:i/>
                <w:iCs/>
                <w:sz w:val="22"/>
                <w:szCs w:val="22"/>
              </w:rPr>
              <w:t>Discuss what you have learnt about your case study pupil.</w:t>
            </w:r>
          </w:p>
        </w:tc>
        <w:tc>
          <w:tcPr>
            <w:tcW w:w="369" w:type="pct"/>
            <w:shd w:val="clear" w:color="auto" w:fill="FDE9D9" w:themeFill="accent6" w:themeFillTint="33"/>
          </w:tcPr>
          <w:p w14:paraId="3CC9B3C6" w14:textId="77777777" w:rsidR="00AE12A5" w:rsidRPr="005A2EAB" w:rsidRDefault="00AE12A5" w:rsidP="00C56B4C">
            <w:pPr>
              <w:pStyle w:val="ListParagraph"/>
              <w:ind w:left="73"/>
              <w:rPr>
                <w:sz w:val="22"/>
                <w:szCs w:val="22"/>
              </w:rPr>
            </w:pPr>
            <w:r w:rsidRPr="005A2EAB">
              <w:rPr>
                <w:sz w:val="22"/>
                <w:szCs w:val="22"/>
              </w:rPr>
              <w:lastRenderedPageBreak/>
              <w:t>SC1</w:t>
            </w:r>
          </w:p>
          <w:p w14:paraId="21028E58" w14:textId="77777777" w:rsidR="00AE12A5" w:rsidRPr="005A2EAB" w:rsidRDefault="00AE12A5" w:rsidP="00C56B4C">
            <w:pPr>
              <w:pStyle w:val="ListParagraph"/>
              <w:ind w:left="73"/>
              <w:rPr>
                <w:sz w:val="22"/>
                <w:szCs w:val="22"/>
              </w:rPr>
            </w:pPr>
            <w:r w:rsidRPr="005A2EAB">
              <w:rPr>
                <w:sz w:val="22"/>
                <w:szCs w:val="22"/>
              </w:rPr>
              <w:t>SC3</w:t>
            </w:r>
          </w:p>
        </w:tc>
        <w:tc>
          <w:tcPr>
            <w:tcW w:w="498" w:type="pct"/>
            <w:shd w:val="clear" w:color="auto" w:fill="FDE9D9" w:themeFill="accent6" w:themeFillTint="33"/>
          </w:tcPr>
          <w:p w14:paraId="7A1B9085" w14:textId="77777777" w:rsidR="00AE12A5" w:rsidRPr="005A2EAB" w:rsidRDefault="00AE12A5" w:rsidP="00C56B4C">
            <w:pPr>
              <w:pStyle w:val="ListParagraph"/>
              <w:ind w:left="173"/>
              <w:rPr>
                <w:sz w:val="22"/>
                <w:szCs w:val="22"/>
              </w:rPr>
            </w:pPr>
            <w:r w:rsidRPr="005A2EAB">
              <w:rPr>
                <w:sz w:val="22"/>
                <w:szCs w:val="22"/>
              </w:rPr>
              <w:t>WDS</w:t>
            </w:r>
          </w:p>
        </w:tc>
      </w:tr>
      <w:tr w:rsidR="00AE12A5" w:rsidRPr="005A2EAB" w14:paraId="4BEF4433" w14:textId="77777777" w:rsidTr="005A2EAB">
        <w:trPr>
          <w:trHeight w:val="417"/>
        </w:trPr>
        <w:tc>
          <w:tcPr>
            <w:tcW w:w="455" w:type="pct"/>
            <w:shd w:val="clear" w:color="auto" w:fill="EAF1DD" w:themeFill="accent3" w:themeFillTint="33"/>
          </w:tcPr>
          <w:p w14:paraId="00D577DC" w14:textId="77777777" w:rsidR="00AE12A5" w:rsidRPr="005A2EAB" w:rsidRDefault="00AE12A5" w:rsidP="00C84163">
            <w:pPr>
              <w:pStyle w:val="ListParagraph"/>
              <w:ind w:left="171"/>
              <w:rPr>
                <w:sz w:val="22"/>
                <w:szCs w:val="22"/>
              </w:rPr>
            </w:pPr>
            <w:r w:rsidRPr="005A2EAB">
              <w:rPr>
                <w:sz w:val="22"/>
                <w:szCs w:val="22"/>
              </w:rPr>
              <w:t>CCF evidence base</w:t>
            </w:r>
          </w:p>
        </w:tc>
        <w:tc>
          <w:tcPr>
            <w:tcW w:w="4545" w:type="pct"/>
            <w:gridSpan w:val="5"/>
            <w:shd w:val="clear" w:color="auto" w:fill="EAF1DD" w:themeFill="accent3" w:themeFillTint="33"/>
          </w:tcPr>
          <w:p w14:paraId="1863E906" w14:textId="77777777" w:rsidR="00AE12A5" w:rsidRPr="005A2EAB" w:rsidRDefault="00AE12A5" w:rsidP="00C56B4C">
            <w:pPr>
              <w:pStyle w:val="ListParagraph"/>
              <w:ind w:left="173"/>
              <w:rPr>
                <w:sz w:val="22"/>
                <w:szCs w:val="22"/>
              </w:rPr>
            </w:pPr>
            <w:r w:rsidRPr="005A2EAB">
              <w:rPr>
                <w:sz w:val="22"/>
                <w:szCs w:val="22"/>
              </w:rPr>
              <w:t xml:space="preserve">Willingham, D. T. (2002) Ask the Cognitive Scientist. Inflexible Knowledge: The First Step to Expertise. American Educator, 26(4), 31-33. Accessible from: </w:t>
            </w:r>
            <w:hyperlink r:id="rId20" w:history="1">
              <w:r w:rsidRPr="005A2EAB">
                <w:rPr>
                  <w:rStyle w:val="Hyperlink"/>
                  <w:sz w:val="22"/>
                  <w:szCs w:val="22"/>
                </w:rPr>
                <w:t>https://www.aft.org/periodical/american-educator/winter-2002/ask-cognitive-scientist</w:t>
              </w:r>
            </w:hyperlink>
            <w:r w:rsidRPr="005A2EAB">
              <w:rPr>
                <w:sz w:val="22"/>
                <w:szCs w:val="22"/>
              </w:rPr>
              <w:t xml:space="preserve"> </w:t>
            </w:r>
          </w:p>
        </w:tc>
      </w:tr>
      <w:tr w:rsidR="005A2EAB" w:rsidRPr="005A2EAB" w14:paraId="5EB479DF" w14:textId="77777777" w:rsidTr="005A2EAB">
        <w:trPr>
          <w:trHeight w:val="417"/>
        </w:trPr>
        <w:tc>
          <w:tcPr>
            <w:tcW w:w="455" w:type="pct"/>
            <w:shd w:val="clear" w:color="auto" w:fill="FDE9D9" w:themeFill="accent6" w:themeFillTint="33"/>
          </w:tcPr>
          <w:p w14:paraId="351846A3" w14:textId="77777777" w:rsidR="00AE12A5" w:rsidRPr="005A2EAB" w:rsidRDefault="00AE12A5" w:rsidP="00C84163">
            <w:pPr>
              <w:pStyle w:val="ListParagraph"/>
              <w:ind w:left="171"/>
              <w:rPr>
                <w:sz w:val="22"/>
                <w:szCs w:val="22"/>
              </w:rPr>
            </w:pPr>
            <w:r w:rsidRPr="005A2EAB">
              <w:rPr>
                <w:sz w:val="22"/>
                <w:szCs w:val="22"/>
              </w:rPr>
              <w:t>34</w:t>
            </w:r>
          </w:p>
          <w:p w14:paraId="7F5A9ECC" w14:textId="77777777" w:rsidR="00AE12A5" w:rsidRPr="005A2EAB" w:rsidRDefault="00AE12A5" w:rsidP="00C84163">
            <w:pPr>
              <w:pStyle w:val="ListParagraph"/>
              <w:ind w:left="171"/>
              <w:rPr>
                <w:sz w:val="22"/>
                <w:szCs w:val="22"/>
              </w:rPr>
            </w:pPr>
            <w:r w:rsidRPr="005A2EAB">
              <w:rPr>
                <w:sz w:val="22"/>
                <w:szCs w:val="22"/>
              </w:rPr>
              <w:t>Introductory Placement 4</w:t>
            </w:r>
          </w:p>
        </w:tc>
        <w:tc>
          <w:tcPr>
            <w:tcW w:w="1457" w:type="pct"/>
            <w:shd w:val="clear" w:color="auto" w:fill="FDE9D9" w:themeFill="accent6" w:themeFillTint="33"/>
          </w:tcPr>
          <w:p w14:paraId="528AF22B" w14:textId="77777777" w:rsidR="00AE12A5" w:rsidRPr="005A2EAB" w:rsidRDefault="00AE12A5" w:rsidP="00AE12A5">
            <w:pPr>
              <w:pStyle w:val="ListParagraph"/>
              <w:numPr>
                <w:ilvl w:val="0"/>
                <w:numId w:val="21"/>
              </w:numPr>
              <w:rPr>
                <w:sz w:val="22"/>
                <w:szCs w:val="22"/>
              </w:rPr>
            </w:pPr>
            <w:r w:rsidRPr="005A2EAB">
              <w:rPr>
                <w:sz w:val="22"/>
                <w:szCs w:val="22"/>
              </w:rPr>
              <w:t xml:space="preserve">Anticipating common misconceptions within </w:t>
            </w:r>
            <w:proofErr w:type="gramStart"/>
            <w:r w:rsidRPr="005A2EAB">
              <w:rPr>
                <w:sz w:val="22"/>
                <w:szCs w:val="22"/>
              </w:rPr>
              <w:t>particular subjects</w:t>
            </w:r>
            <w:proofErr w:type="gramEnd"/>
            <w:r w:rsidRPr="005A2EAB">
              <w:rPr>
                <w:sz w:val="22"/>
                <w:szCs w:val="22"/>
              </w:rPr>
              <w:t xml:space="preserve"> is also an important aspect of curricular knowledge; working closely with colleagues to develop an understanding of likely misconceptions is valuable.</w:t>
            </w:r>
          </w:p>
          <w:p w14:paraId="3779316A" w14:textId="77777777" w:rsidR="00AE12A5" w:rsidRPr="005A2EAB" w:rsidRDefault="00AE12A5" w:rsidP="00AE12A5">
            <w:pPr>
              <w:pStyle w:val="ListParagraph"/>
              <w:numPr>
                <w:ilvl w:val="0"/>
                <w:numId w:val="21"/>
              </w:numPr>
              <w:rPr>
                <w:sz w:val="22"/>
                <w:szCs w:val="22"/>
              </w:rPr>
            </w:pPr>
            <w:r w:rsidRPr="005A2EAB">
              <w:rPr>
                <w:sz w:val="22"/>
                <w:szCs w:val="22"/>
              </w:rPr>
              <w:t>Every teacher can improve pupils’ literacy, including by explicitly teaching reading, writing and oral language skills specific to individual disciplines.</w:t>
            </w:r>
          </w:p>
        </w:tc>
        <w:tc>
          <w:tcPr>
            <w:tcW w:w="1265" w:type="pct"/>
            <w:shd w:val="clear" w:color="auto" w:fill="FDE9D9" w:themeFill="accent6" w:themeFillTint="33"/>
          </w:tcPr>
          <w:p w14:paraId="3F698886" w14:textId="77777777" w:rsidR="00AE12A5" w:rsidRPr="005A2EAB" w:rsidRDefault="00AE12A5" w:rsidP="00AE12A5">
            <w:pPr>
              <w:pStyle w:val="ListParagraph"/>
              <w:numPr>
                <w:ilvl w:val="0"/>
                <w:numId w:val="19"/>
              </w:numPr>
              <w:rPr>
                <w:sz w:val="22"/>
                <w:szCs w:val="22"/>
              </w:rPr>
            </w:pPr>
            <w:r w:rsidRPr="005A2EAB">
              <w:rPr>
                <w:sz w:val="22"/>
                <w:szCs w:val="22"/>
              </w:rPr>
              <w:t>Collaborate with colleagues to effectively use resources and materials (such as shared planning or textbooks)</w:t>
            </w:r>
          </w:p>
          <w:p w14:paraId="4EA74E6D" w14:textId="77777777" w:rsidR="00AE12A5" w:rsidRPr="005A2EAB" w:rsidRDefault="00AE12A5" w:rsidP="00AE12A5">
            <w:pPr>
              <w:pStyle w:val="ListParagraph"/>
              <w:numPr>
                <w:ilvl w:val="0"/>
                <w:numId w:val="19"/>
              </w:numPr>
              <w:rPr>
                <w:sz w:val="22"/>
                <w:szCs w:val="22"/>
              </w:rPr>
            </w:pPr>
            <w:r w:rsidRPr="005A2EAB">
              <w:rPr>
                <w:sz w:val="22"/>
                <w:szCs w:val="22"/>
              </w:rPr>
              <w:t>Ensure that learning is sequenced so that pupils’ master foundational concepts before moving on</w:t>
            </w:r>
          </w:p>
          <w:p w14:paraId="03788BF6" w14:textId="77777777" w:rsidR="00AE12A5" w:rsidRPr="005A2EAB" w:rsidRDefault="00AE12A5" w:rsidP="00AE12A5">
            <w:pPr>
              <w:pStyle w:val="ListParagraph"/>
              <w:numPr>
                <w:ilvl w:val="0"/>
                <w:numId w:val="19"/>
              </w:numPr>
              <w:rPr>
                <w:sz w:val="22"/>
                <w:szCs w:val="22"/>
              </w:rPr>
            </w:pPr>
            <w:r w:rsidRPr="005A2EAB">
              <w:rPr>
                <w:sz w:val="22"/>
                <w:szCs w:val="22"/>
              </w:rPr>
              <w:t>Anticipate, plan for and encourage pupils to share common misconceptions to they can be addressed, and pupils have relevant and accurate subject specific knowledge.</w:t>
            </w:r>
          </w:p>
          <w:p w14:paraId="429E001C" w14:textId="77777777" w:rsidR="00AE12A5" w:rsidRPr="005A2EAB" w:rsidRDefault="00AE12A5" w:rsidP="00AE12A5">
            <w:pPr>
              <w:pStyle w:val="ListParagraph"/>
              <w:numPr>
                <w:ilvl w:val="0"/>
                <w:numId w:val="19"/>
              </w:numPr>
              <w:rPr>
                <w:sz w:val="22"/>
                <w:szCs w:val="22"/>
              </w:rPr>
            </w:pPr>
            <w:r w:rsidRPr="005A2EAB">
              <w:rPr>
                <w:sz w:val="22"/>
                <w:szCs w:val="22"/>
              </w:rPr>
              <w:t>Promote/improve pupils’ literacy levels in RE (</w:t>
            </w:r>
            <w:proofErr w:type="spellStart"/>
            <w:r w:rsidRPr="005A2EAB">
              <w:rPr>
                <w:sz w:val="22"/>
                <w:szCs w:val="22"/>
              </w:rPr>
              <w:t>inc.</w:t>
            </w:r>
            <w:proofErr w:type="spellEnd"/>
            <w:r w:rsidRPr="005A2EAB">
              <w:rPr>
                <w:sz w:val="22"/>
                <w:szCs w:val="22"/>
              </w:rPr>
              <w:t xml:space="preserve"> the </w:t>
            </w:r>
            <w:r w:rsidRPr="005A2EAB">
              <w:rPr>
                <w:sz w:val="22"/>
                <w:szCs w:val="22"/>
              </w:rPr>
              <w:lastRenderedPageBreak/>
              <w:t>use of subject specific language)</w:t>
            </w:r>
          </w:p>
        </w:tc>
        <w:tc>
          <w:tcPr>
            <w:tcW w:w="956" w:type="pct"/>
            <w:shd w:val="clear" w:color="auto" w:fill="FDE9D9" w:themeFill="accent6" w:themeFillTint="33"/>
          </w:tcPr>
          <w:p w14:paraId="4276FE4D" w14:textId="77777777" w:rsidR="00AE12A5" w:rsidRPr="005A2EAB" w:rsidRDefault="00AE12A5" w:rsidP="00AE12A5">
            <w:pPr>
              <w:pStyle w:val="ListParagraph"/>
              <w:numPr>
                <w:ilvl w:val="0"/>
                <w:numId w:val="20"/>
              </w:numPr>
              <w:rPr>
                <w:sz w:val="22"/>
                <w:szCs w:val="22"/>
              </w:rPr>
            </w:pPr>
            <w:r w:rsidRPr="005A2EAB">
              <w:rPr>
                <w:sz w:val="22"/>
                <w:szCs w:val="22"/>
              </w:rPr>
              <w:lastRenderedPageBreak/>
              <w:t>Which aspects of the EHU ITT pillars do you feel you have covered this week?</w:t>
            </w:r>
          </w:p>
          <w:p w14:paraId="6A06986D" w14:textId="77777777" w:rsidR="00AE12A5" w:rsidRPr="005A2EAB" w:rsidRDefault="00AE12A5" w:rsidP="00AE12A5">
            <w:pPr>
              <w:pStyle w:val="ListParagraph"/>
              <w:numPr>
                <w:ilvl w:val="0"/>
                <w:numId w:val="20"/>
              </w:numPr>
              <w:rPr>
                <w:sz w:val="22"/>
                <w:szCs w:val="22"/>
              </w:rPr>
            </w:pPr>
            <w:r w:rsidRPr="005A2EAB">
              <w:rPr>
                <w:sz w:val="22"/>
                <w:szCs w:val="22"/>
              </w:rPr>
              <w:t>How effective have you been in helping to address pupils’ misconceptions? How could you develop this?</w:t>
            </w:r>
          </w:p>
          <w:p w14:paraId="1A12803E" w14:textId="77777777" w:rsidR="00AE12A5" w:rsidRPr="005A2EAB" w:rsidRDefault="00AE12A5" w:rsidP="00AE12A5">
            <w:pPr>
              <w:pStyle w:val="ListParagraph"/>
              <w:numPr>
                <w:ilvl w:val="0"/>
                <w:numId w:val="20"/>
              </w:numPr>
              <w:rPr>
                <w:sz w:val="22"/>
                <w:szCs w:val="22"/>
              </w:rPr>
            </w:pPr>
            <w:r w:rsidRPr="005A2EAB">
              <w:rPr>
                <w:sz w:val="22"/>
                <w:szCs w:val="22"/>
              </w:rPr>
              <w:t>How do you feel you are developing in your use of questioning and effective classroom talk?</w:t>
            </w:r>
          </w:p>
          <w:p w14:paraId="52CE7A8D" w14:textId="77777777" w:rsidR="00AE12A5" w:rsidRPr="005A2EAB" w:rsidRDefault="00AE12A5" w:rsidP="00AE12A5">
            <w:pPr>
              <w:pStyle w:val="ListParagraph"/>
              <w:numPr>
                <w:ilvl w:val="0"/>
                <w:numId w:val="20"/>
              </w:numPr>
              <w:rPr>
                <w:sz w:val="22"/>
                <w:szCs w:val="22"/>
              </w:rPr>
            </w:pPr>
            <w:r w:rsidRPr="005A2EAB">
              <w:rPr>
                <w:i/>
                <w:iCs/>
                <w:sz w:val="22"/>
                <w:szCs w:val="22"/>
              </w:rPr>
              <w:t xml:space="preserve">Check that the draft of the case study is </w:t>
            </w:r>
            <w:r w:rsidRPr="005A2EAB">
              <w:rPr>
                <w:i/>
                <w:iCs/>
                <w:sz w:val="22"/>
                <w:szCs w:val="22"/>
              </w:rPr>
              <w:lastRenderedPageBreak/>
              <w:t xml:space="preserve">accurate, and includes </w:t>
            </w:r>
            <w:proofErr w:type="gramStart"/>
            <w:r w:rsidRPr="005A2EAB">
              <w:rPr>
                <w:i/>
                <w:iCs/>
                <w:sz w:val="22"/>
                <w:szCs w:val="22"/>
              </w:rPr>
              <w:t>sufficient</w:t>
            </w:r>
            <w:proofErr w:type="gramEnd"/>
            <w:r w:rsidRPr="005A2EAB">
              <w:rPr>
                <w:i/>
                <w:iCs/>
                <w:sz w:val="22"/>
                <w:szCs w:val="22"/>
              </w:rPr>
              <w:t xml:space="preserve"> detail</w:t>
            </w:r>
          </w:p>
        </w:tc>
        <w:tc>
          <w:tcPr>
            <w:tcW w:w="369" w:type="pct"/>
            <w:shd w:val="clear" w:color="auto" w:fill="FDE9D9" w:themeFill="accent6" w:themeFillTint="33"/>
          </w:tcPr>
          <w:p w14:paraId="56405D9F" w14:textId="77777777" w:rsidR="00AE12A5" w:rsidRPr="005A2EAB" w:rsidRDefault="00AE12A5" w:rsidP="00C56B4C">
            <w:pPr>
              <w:pStyle w:val="ListParagraph"/>
              <w:ind w:left="73"/>
              <w:rPr>
                <w:sz w:val="22"/>
                <w:szCs w:val="22"/>
              </w:rPr>
            </w:pPr>
            <w:r w:rsidRPr="005A2EAB">
              <w:rPr>
                <w:sz w:val="22"/>
                <w:szCs w:val="22"/>
              </w:rPr>
              <w:lastRenderedPageBreak/>
              <w:t>SC4</w:t>
            </w:r>
          </w:p>
          <w:p w14:paraId="7E5473E6" w14:textId="77777777" w:rsidR="00AE12A5" w:rsidRPr="005A2EAB" w:rsidRDefault="00AE12A5" w:rsidP="00C56B4C">
            <w:pPr>
              <w:pStyle w:val="ListParagraph"/>
              <w:ind w:left="73"/>
              <w:rPr>
                <w:sz w:val="22"/>
                <w:szCs w:val="22"/>
              </w:rPr>
            </w:pPr>
            <w:r w:rsidRPr="005A2EAB">
              <w:rPr>
                <w:sz w:val="22"/>
                <w:szCs w:val="22"/>
              </w:rPr>
              <w:t>SC10</w:t>
            </w:r>
          </w:p>
        </w:tc>
        <w:tc>
          <w:tcPr>
            <w:tcW w:w="498" w:type="pct"/>
            <w:shd w:val="clear" w:color="auto" w:fill="FDE9D9" w:themeFill="accent6" w:themeFillTint="33"/>
          </w:tcPr>
          <w:p w14:paraId="08EF4847" w14:textId="77777777" w:rsidR="00AE12A5" w:rsidRPr="005A2EAB" w:rsidRDefault="00AE12A5" w:rsidP="00C56B4C">
            <w:pPr>
              <w:pStyle w:val="ListParagraph"/>
              <w:ind w:left="173"/>
              <w:rPr>
                <w:sz w:val="22"/>
                <w:szCs w:val="22"/>
              </w:rPr>
            </w:pPr>
            <w:r w:rsidRPr="005A2EAB">
              <w:rPr>
                <w:sz w:val="22"/>
                <w:szCs w:val="22"/>
              </w:rPr>
              <w:t>WDS</w:t>
            </w:r>
          </w:p>
        </w:tc>
      </w:tr>
      <w:tr w:rsidR="00AE12A5" w:rsidRPr="005A2EAB" w14:paraId="36C86677" w14:textId="77777777" w:rsidTr="005A2EAB">
        <w:trPr>
          <w:trHeight w:val="417"/>
        </w:trPr>
        <w:tc>
          <w:tcPr>
            <w:tcW w:w="455" w:type="pct"/>
            <w:shd w:val="clear" w:color="auto" w:fill="EAF1DD" w:themeFill="accent3" w:themeFillTint="33"/>
          </w:tcPr>
          <w:p w14:paraId="4CB4550D" w14:textId="77777777" w:rsidR="00AE12A5" w:rsidRPr="005A2EAB" w:rsidRDefault="00AE12A5" w:rsidP="00C84163">
            <w:pPr>
              <w:pStyle w:val="ListParagraph"/>
              <w:ind w:left="171"/>
              <w:rPr>
                <w:sz w:val="22"/>
                <w:szCs w:val="22"/>
              </w:rPr>
            </w:pPr>
            <w:r w:rsidRPr="005A2EAB">
              <w:rPr>
                <w:sz w:val="22"/>
                <w:szCs w:val="22"/>
              </w:rPr>
              <w:t>CCF evidence base</w:t>
            </w:r>
          </w:p>
        </w:tc>
        <w:tc>
          <w:tcPr>
            <w:tcW w:w="4545" w:type="pct"/>
            <w:gridSpan w:val="5"/>
            <w:shd w:val="clear" w:color="auto" w:fill="EAF1DD" w:themeFill="accent3" w:themeFillTint="33"/>
          </w:tcPr>
          <w:p w14:paraId="3D2FA2EC" w14:textId="77777777" w:rsidR="00AE12A5" w:rsidRPr="005A2EAB" w:rsidRDefault="00AE12A5" w:rsidP="00C56B4C">
            <w:pPr>
              <w:pStyle w:val="ListParagraph"/>
              <w:ind w:left="173"/>
              <w:rPr>
                <w:sz w:val="22"/>
                <w:szCs w:val="22"/>
              </w:rPr>
            </w:pPr>
            <w:r w:rsidRPr="005A2EAB">
              <w:rPr>
                <w:sz w:val="22"/>
                <w:szCs w:val="22"/>
              </w:rPr>
              <w:t xml:space="preserve">Education Endowment Foundation (2018) Preparing for Literacy Guidance Report. [Online] Accessible from: https://educationendowmentfoundation.org.uk/public/files/Preparing_Literacy_Guidance_2018.pdf </w:t>
            </w:r>
          </w:p>
          <w:p w14:paraId="678A1159" w14:textId="77777777" w:rsidR="00AE12A5" w:rsidRPr="005A2EAB" w:rsidRDefault="00AE12A5" w:rsidP="00C56B4C">
            <w:pPr>
              <w:pStyle w:val="ListParagraph"/>
              <w:ind w:left="173"/>
              <w:rPr>
                <w:sz w:val="22"/>
                <w:szCs w:val="22"/>
              </w:rPr>
            </w:pPr>
          </w:p>
        </w:tc>
      </w:tr>
      <w:tr w:rsidR="00AE12A5" w:rsidRPr="005A2EAB" w14:paraId="651C469A" w14:textId="77777777" w:rsidTr="005A2EAB">
        <w:trPr>
          <w:trHeight w:val="417"/>
        </w:trPr>
        <w:tc>
          <w:tcPr>
            <w:tcW w:w="455" w:type="pct"/>
            <w:shd w:val="clear" w:color="auto" w:fill="D9D9D9" w:themeFill="background1" w:themeFillShade="D9"/>
          </w:tcPr>
          <w:p w14:paraId="410FA29F" w14:textId="77777777" w:rsidR="00AE12A5" w:rsidRPr="005A2EAB" w:rsidRDefault="00AE12A5" w:rsidP="00C84163">
            <w:pPr>
              <w:pStyle w:val="ListParagraph"/>
              <w:ind w:left="171"/>
              <w:rPr>
                <w:sz w:val="22"/>
                <w:szCs w:val="22"/>
              </w:rPr>
            </w:pPr>
            <w:r w:rsidRPr="005A2EAB">
              <w:rPr>
                <w:sz w:val="22"/>
                <w:szCs w:val="22"/>
              </w:rPr>
              <w:t>35 Half Term Break</w:t>
            </w:r>
          </w:p>
        </w:tc>
        <w:tc>
          <w:tcPr>
            <w:tcW w:w="4545" w:type="pct"/>
            <w:gridSpan w:val="5"/>
            <w:shd w:val="clear" w:color="auto" w:fill="D9D9D9" w:themeFill="background1" w:themeFillShade="D9"/>
          </w:tcPr>
          <w:p w14:paraId="0FDE7ADE" w14:textId="77777777" w:rsidR="00AE12A5" w:rsidRPr="005A2EAB" w:rsidRDefault="00AE12A5" w:rsidP="00C56B4C">
            <w:pPr>
              <w:pStyle w:val="ListParagraph"/>
              <w:ind w:left="173"/>
              <w:rPr>
                <w:sz w:val="22"/>
                <w:szCs w:val="22"/>
              </w:rPr>
            </w:pPr>
          </w:p>
        </w:tc>
      </w:tr>
      <w:tr w:rsidR="005A2EAB" w:rsidRPr="005A2EAB" w14:paraId="6AC5F86E" w14:textId="77777777" w:rsidTr="005A2EAB">
        <w:trPr>
          <w:trHeight w:val="417"/>
        </w:trPr>
        <w:tc>
          <w:tcPr>
            <w:tcW w:w="455" w:type="pct"/>
            <w:shd w:val="clear" w:color="auto" w:fill="FDE9D9" w:themeFill="accent6" w:themeFillTint="33"/>
          </w:tcPr>
          <w:p w14:paraId="08CD6561" w14:textId="77777777" w:rsidR="00AE12A5" w:rsidRPr="005A2EAB" w:rsidRDefault="00AE12A5" w:rsidP="00C84163">
            <w:pPr>
              <w:pStyle w:val="ListParagraph"/>
              <w:ind w:left="171"/>
              <w:rPr>
                <w:sz w:val="22"/>
                <w:szCs w:val="22"/>
              </w:rPr>
            </w:pPr>
            <w:r w:rsidRPr="005A2EAB">
              <w:rPr>
                <w:sz w:val="22"/>
                <w:szCs w:val="22"/>
              </w:rPr>
              <w:t>36</w:t>
            </w:r>
          </w:p>
          <w:p w14:paraId="4AB6EF23" w14:textId="77777777" w:rsidR="00AE12A5" w:rsidRPr="005A2EAB" w:rsidRDefault="00AE12A5" w:rsidP="00C84163">
            <w:pPr>
              <w:pStyle w:val="ListParagraph"/>
              <w:ind w:left="171"/>
              <w:rPr>
                <w:sz w:val="22"/>
                <w:szCs w:val="22"/>
              </w:rPr>
            </w:pPr>
            <w:r w:rsidRPr="005A2EAB">
              <w:rPr>
                <w:sz w:val="22"/>
                <w:szCs w:val="22"/>
              </w:rPr>
              <w:t>Introductory Placement 5</w:t>
            </w:r>
          </w:p>
        </w:tc>
        <w:tc>
          <w:tcPr>
            <w:tcW w:w="1457" w:type="pct"/>
            <w:shd w:val="clear" w:color="auto" w:fill="FDE9D9" w:themeFill="accent6" w:themeFillTint="33"/>
          </w:tcPr>
          <w:p w14:paraId="6700F4B1" w14:textId="77777777" w:rsidR="00AE12A5" w:rsidRPr="005A2EAB" w:rsidRDefault="00AE12A5" w:rsidP="00AE12A5">
            <w:pPr>
              <w:pStyle w:val="ListParagraph"/>
              <w:numPr>
                <w:ilvl w:val="0"/>
                <w:numId w:val="23"/>
              </w:numPr>
              <w:rPr>
                <w:sz w:val="22"/>
                <w:szCs w:val="22"/>
              </w:rPr>
            </w:pPr>
            <w:r w:rsidRPr="005A2EAB">
              <w:rPr>
                <w:sz w:val="22"/>
                <w:szCs w:val="22"/>
              </w:rPr>
              <w:t>Prior knowledge plays an important role in how pupils learn; committing some key facts to their long-term memory is likely to help pupils learn more complex ideas.</w:t>
            </w:r>
          </w:p>
          <w:p w14:paraId="2AB8287B" w14:textId="77777777" w:rsidR="00AE12A5" w:rsidRPr="005A2EAB" w:rsidRDefault="00AE12A5" w:rsidP="00AE12A5">
            <w:pPr>
              <w:pStyle w:val="ListParagraph"/>
              <w:numPr>
                <w:ilvl w:val="0"/>
                <w:numId w:val="23"/>
              </w:numPr>
              <w:rPr>
                <w:sz w:val="22"/>
                <w:szCs w:val="22"/>
              </w:rPr>
            </w:pPr>
            <w:r w:rsidRPr="005A2EAB">
              <w:rPr>
                <w:sz w:val="22"/>
                <w:szCs w:val="22"/>
              </w:rPr>
              <w:t>Where prior knowledge is weak, pupils are more likely to develop misconceptions, particularly if new ideas are introduced too quickly.</w:t>
            </w:r>
          </w:p>
        </w:tc>
        <w:tc>
          <w:tcPr>
            <w:tcW w:w="1265" w:type="pct"/>
            <w:shd w:val="clear" w:color="auto" w:fill="FDE9D9" w:themeFill="accent6" w:themeFillTint="33"/>
          </w:tcPr>
          <w:p w14:paraId="75F5CC06" w14:textId="77777777" w:rsidR="00AE12A5" w:rsidRPr="005A2EAB" w:rsidRDefault="00AE12A5" w:rsidP="00AE12A5">
            <w:pPr>
              <w:pStyle w:val="ListParagraph"/>
              <w:numPr>
                <w:ilvl w:val="0"/>
                <w:numId w:val="22"/>
              </w:numPr>
              <w:rPr>
                <w:sz w:val="22"/>
                <w:szCs w:val="22"/>
              </w:rPr>
            </w:pPr>
            <w:r w:rsidRPr="005A2EAB">
              <w:rPr>
                <w:sz w:val="22"/>
                <w:szCs w:val="22"/>
              </w:rPr>
              <w:t>Start expositions at the point of pupil understanding. Avoid overloading working memory by taking prior learning into account when introducing new content and breaking such content into smaller steps/the constituent parts.</w:t>
            </w:r>
          </w:p>
          <w:p w14:paraId="71A0FE1C" w14:textId="77777777" w:rsidR="00AE12A5" w:rsidRPr="005A2EAB" w:rsidRDefault="00AE12A5" w:rsidP="00AE12A5">
            <w:pPr>
              <w:pStyle w:val="ListParagraph"/>
              <w:numPr>
                <w:ilvl w:val="0"/>
                <w:numId w:val="22"/>
              </w:numPr>
              <w:rPr>
                <w:sz w:val="22"/>
                <w:szCs w:val="22"/>
              </w:rPr>
            </w:pPr>
            <w:r w:rsidRPr="005A2EAB">
              <w:rPr>
                <w:sz w:val="22"/>
                <w:szCs w:val="22"/>
              </w:rPr>
              <w:t>Sequence learning so pupils are secure in foundational knowledge before introducing more complex material</w:t>
            </w:r>
          </w:p>
          <w:p w14:paraId="484162CB" w14:textId="77777777" w:rsidR="00AE12A5" w:rsidRPr="005A2EAB" w:rsidRDefault="00AE12A5" w:rsidP="00AE12A5">
            <w:pPr>
              <w:pStyle w:val="ListParagraph"/>
              <w:numPr>
                <w:ilvl w:val="0"/>
                <w:numId w:val="22"/>
              </w:numPr>
              <w:rPr>
                <w:sz w:val="22"/>
                <w:szCs w:val="22"/>
              </w:rPr>
            </w:pPr>
            <w:r w:rsidRPr="005A2EAB">
              <w:rPr>
                <w:sz w:val="22"/>
                <w:szCs w:val="22"/>
              </w:rPr>
              <w:t xml:space="preserve">Use modelling, scaffolding and explanations to assist with structuring learning, and recognise the need to remove this when pupils can apply </w:t>
            </w:r>
            <w:r w:rsidRPr="005A2EAB">
              <w:rPr>
                <w:sz w:val="22"/>
                <w:szCs w:val="22"/>
              </w:rPr>
              <w:lastRenderedPageBreak/>
              <w:t>such structures to prior learning</w:t>
            </w:r>
          </w:p>
          <w:p w14:paraId="0F77F1DF" w14:textId="77777777" w:rsidR="00AE12A5" w:rsidRPr="005A2EAB" w:rsidRDefault="00AE12A5" w:rsidP="00AE12A5">
            <w:pPr>
              <w:pStyle w:val="ListParagraph"/>
              <w:numPr>
                <w:ilvl w:val="0"/>
                <w:numId w:val="22"/>
              </w:numPr>
              <w:rPr>
                <w:sz w:val="22"/>
                <w:szCs w:val="22"/>
              </w:rPr>
            </w:pPr>
            <w:r w:rsidRPr="005A2EAB">
              <w:rPr>
                <w:sz w:val="22"/>
                <w:szCs w:val="22"/>
              </w:rPr>
              <w:t>Provide pupils with opportunity to consolidate and practise new knowledge and skills</w:t>
            </w:r>
          </w:p>
        </w:tc>
        <w:tc>
          <w:tcPr>
            <w:tcW w:w="956" w:type="pct"/>
            <w:shd w:val="clear" w:color="auto" w:fill="FDE9D9" w:themeFill="accent6" w:themeFillTint="33"/>
          </w:tcPr>
          <w:p w14:paraId="0786AF9D" w14:textId="77777777" w:rsidR="00AE12A5" w:rsidRPr="005A2EAB" w:rsidRDefault="00AE12A5" w:rsidP="00AE12A5">
            <w:pPr>
              <w:pStyle w:val="ListParagraph"/>
              <w:numPr>
                <w:ilvl w:val="0"/>
                <w:numId w:val="22"/>
              </w:numPr>
              <w:rPr>
                <w:sz w:val="22"/>
                <w:szCs w:val="22"/>
              </w:rPr>
            </w:pPr>
            <w:r w:rsidRPr="005A2EAB">
              <w:rPr>
                <w:sz w:val="22"/>
                <w:szCs w:val="22"/>
              </w:rPr>
              <w:lastRenderedPageBreak/>
              <w:t>How is learning structured in your department? Can you link this to any of your university learning?</w:t>
            </w:r>
          </w:p>
          <w:p w14:paraId="550BC4F8" w14:textId="77777777" w:rsidR="00AE12A5" w:rsidRPr="005A2EAB" w:rsidRDefault="00AE12A5" w:rsidP="00AE12A5">
            <w:pPr>
              <w:pStyle w:val="ListParagraph"/>
              <w:numPr>
                <w:ilvl w:val="0"/>
                <w:numId w:val="22"/>
              </w:numPr>
              <w:rPr>
                <w:sz w:val="22"/>
                <w:szCs w:val="22"/>
              </w:rPr>
            </w:pPr>
            <w:r w:rsidRPr="005A2EAB">
              <w:rPr>
                <w:sz w:val="22"/>
                <w:szCs w:val="22"/>
              </w:rPr>
              <w:t>How have pupils learnt in your lessons this week? How do you know this? What promotes this? What hinders?</w:t>
            </w:r>
          </w:p>
          <w:p w14:paraId="3F903B01" w14:textId="77777777" w:rsidR="00AE12A5" w:rsidRPr="005A2EAB" w:rsidRDefault="00AE12A5" w:rsidP="00AE12A5">
            <w:pPr>
              <w:pStyle w:val="ListParagraph"/>
              <w:numPr>
                <w:ilvl w:val="0"/>
                <w:numId w:val="22"/>
              </w:numPr>
              <w:rPr>
                <w:sz w:val="22"/>
                <w:szCs w:val="22"/>
              </w:rPr>
            </w:pPr>
            <w:r w:rsidRPr="005A2EAB">
              <w:rPr>
                <w:sz w:val="22"/>
                <w:szCs w:val="22"/>
              </w:rPr>
              <w:t xml:space="preserve">In what ways have aspects of learning been broken down into manageable chunks for the pupils </w:t>
            </w:r>
            <w:r w:rsidRPr="005A2EAB">
              <w:rPr>
                <w:sz w:val="22"/>
                <w:szCs w:val="22"/>
              </w:rPr>
              <w:lastRenderedPageBreak/>
              <w:t>– when have things needed to be broken down and why?</w:t>
            </w:r>
          </w:p>
          <w:p w14:paraId="1B347832" w14:textId="77777777" w:rsidR="00AE12A5" w:rsidRPr="005A2EAB" w:rsidRDefault="00AE12A5" w:rsidP="00AE12A5">
            <w:pPr>
              <w:pStyle w:val="ListParagraph"/>
              <w:numPr>
                <w:ilvl w:val="0"/>
                <w:numId w:val="22"/>
              </w:numPr>
              <w:rPr>
                <w:sz w:val="22"/>
                <w:szCs w:val="22"/>
              </w:rPr>
            </w:pPr>
            <w:r w:rsidRPr="005A2EAB">
              <w:rPr>
                <w:i/>
                <w:iCs/>
                <w:sz w:val="22"/>
                <w:szCs w:val="22"/>
              </w:rPr>
              <w:t>How do specialist colleagues in school support pupils – particularly your case study pupil?</w:t>
            </w:r>
          </w:p>
        </w:tc>
        <w:tc>
          <w:tcPr>
            <w:tcW w:w="369" w:type="pct"/>
            <w:shd w:val="clear" w:color="auto" w:fill="FDE9D9" w:themeFill="accent6" w:themeFillTint="33"/>
          </w:tcPr>
          <w:p w14:paraId="46F3E00B" w14:textId="77777777" w:rsidR="00AE12A5" w:rsidRPr="005A2EAB" w:rsidRDefault="00AE12A5" w:rsidP="00C56B4C">
            <w:pPr>
              <w:pStyle w:val="ListParagraph"/>
              <w:ind w:left="73"/>
              <w:rPr>
                <w:sz w:val="22"/>
                <w:szCs w:val="22"/>
              </w:rPr>
            </w:pPr>
            <w:r w:rsidRPr="005A2EAB">
              <w:rPr>
                <w:sz w:val="22"/>
                <w:szCs w:val="22"/>
              </w:rPr>
              <w:lastRenderedPageBreak/>
              <w:t>HPL2</w:t>
            </w:r>
          </w:p>
          <w:p w14:paraId="14E6E396" w14:textId="77777777" w:rsidR="00AE12A5" w:rsidRPr="005A2EAB" w:rsidRDefault="00AE12A5" w:rsidP="00C56B4C">
            <w:pPr>
              <w:pStyle w:val="ListParagraph"/>
              <w:ind w:left="73"/>
              <w:rPr>
                <w:sz w:val="22"/>
                <w:szCs w:val="22"/>
              </w:rPr>
            </w:pPr>
            <w:r w:rsidRPr="005A2EAB">
              <w:rPr>
                <w:sz w:val="22"/>
                <w:szCs w:val="22"/>
              </w:rPr>
              <w:t>HPL6</w:t>
            </w:r>
          </w:p>
        </w:tc>
        <w:tc>
          <w:tcPr>
            <w:tcW w:w="498" w:type="pct"/>
            <w:shd w:val="clear" w:color="auto" w:fill="FDE9D9" w:themeFill="accent6" w:themeFillTint="33"/>
          </w:tcPr>
          <w:p w14:paraId="78B59FF2" w14:textId="77777777" w:rsidR="00AE12A5" w:rsidRPr="005A2EAB" w:rsidRDefault="00AE12A5" w:rsidP="00C56B4C">
            <w:pPr>
              <w:pStyle w:val="ListParagraph"/>
              <w:ind w:left="173"/>
              <w:rPr>
                <w:sz w:val="22"/>
                <w:szCs w:val="22"/>
              </w:rPr>
            </w:pPr>
            <w:r w:rsidRPr="005A2EAB">
              <w:rPr>
                <w:sz w:val="22"/>
                <w:szCs w:val="22"/>
              </w:rPr>
              <w:t>WDS</w:t>
            </w:r>
          </w:p>
        </w:tc>
      </w:tr>
      <w:tr w:rsidR="00AE12A5" w:rsidRPr="005A2EAB" w14:paraId="1A0B05F7" w14:textId="77777777" w:rsidTr="005A2EAB">
        <w:trPr>
          <w:trHeight w:val="417"/>
        </w:trPr>
        <w:tc>
          <w:tcPr>
            <w:tcW w:w="455" w:type="pct"/>
            <w:shd w:val="clear" w:color="auto" w:fill="EAF1DD" w:themeFill="accent3" w:themeFillTint="33"/>
          </w:tcPr>
          <w:p w14:paraId="47D874FE" w14:textId="77777777" w:rsidR="00AE12A5" w:rsidRPr="005A2EAB" w:rsidRDefault="00AE12A5" w:rsidP="00C84163">
            <w:pPr>
              <w:pStyle w:val="ListParagraph"/>
              <w:ind w:left="171"/>
              <w:rPr>
                <w:sz w:val="22"/>
                <w:szCs w:val="22"/>
              </w:rPr>
            </w:pPr>
            <w:r w:rsidRPr="005A2EAB">
              <w:rPr>
                <w:sz w:val="22"/>
                <w:szCs w:val="22"/>
              </w:rPr>
              <w:t>CCF evidence base</w:t>
            </w:r>
          </w:p>
        </w:tc>
        <w:tc>
          <w:tcPr>
            <w:tcW w:w="4545" w:type="pct"/>
            <w:gridSpan w:val="5"/>
            <w:shd w:val="clear" w:color="auto" w:fill="EAF1DD" w:themeFill="accent3" w:themeFillTint="33"/>
          </w:tcPr>
          <w:p w14:paraId="560D16CE" w14:textId="77777777" w:rsidR="00AE12A5" w:rsidRPr="005A2EAB" w:rsidRDefault="00AE12A5" w:rsidP="00C56B4C">
            <w:pPr>
              <w:pStyle w:val="ListParagraph"/>
              <w:ind w:left="173"/>
              <w:rPr>
                <w:sz w:val="22"/>
                <w:szCs w:val="22"/>
              </w:rPr>
            </w:pPr>
            <w:r w:rsidRPr="005A2EAB">
              <w:rPr>
                <w:sz w:val="22"/>
                <w:szCs w:val="22"/>
              </w:rPr>
              <w:t xml:space="preserve">*Deans for Impact (2015) The Science of Learning [Online] Accessible from: https://deansforimpact.org/resources/the-science-of-learning/. </w:t>
            </w:r>
          </w:p>
          <w:p w14:paraId="4F30B134" w14:textId="77777777" w:rsidR="00AE12A5" w:rsidRPr="005A2EAB" w:rsidRDefault="00AE12A5" w:rsidP="00C56B4C">
            <w:pPr>
              <w:pStyle w:val="ListParagraph"/>
              <w:ind w:left="173"/>
              <w:rPr>
                <w:sz w:val="22"/>
                <w:szCs w:val="22"/>
              </w:rPr>
            </w:pPr>
          </w:p>
        </w:tc>
      </w:tr>
      <w:tr w:rsidR="005A2EAB" w:rsidRPr="005A2EAB" w14:paraId="775B0D01" w14:textId="77777777" w:rsidTr="005A2EAB">
        <w:trPr>
          <w:trHeight w:val="417"/>
        </w:trPr>
        <w:tc>
          <w:tcPr>
            <w:tcW w:w="455" w:type="pct"/>
            <w:shd w:val="clear" w:color="auto" w:fill="FDE9D9" w:themeFill="accent6" w:themeFillTint="33"/>
          </w:tcPr>
          <w:p w14:paraId="33F081B0" w14:textId="77777777" w:rsidR="00AE12A5" w:rsidRPr="005A2EAB" w:rsidRDefault="00AE12A5" w:rsidP="00C84163">
            <w:pPr>
              <w:pStyle w:val="ListParagraph"/>
              <w:ind w:left="171"/>
              <w:rPr>
                <w:sz w:val="22"/>
                <w:szCs w:val="22"/>
              </w:rPr>
            </w:pPr>
            <w:r w:rsidRPr="005A2EAB">
              <w:rPr>
                <w:sz w:val="22"/>
                <w:szCs w:val="22"/>
              </w:rPr>
              <w:t>37</w:t>
            </w:r>
          </w:p>
          <w:p w14:paraId="2CAC162E" w14:textId="77777777" w:rsidR="00AE12A5" w:rsidRPr="005A2EAB" w:rsidRDefault="00AE12A5" w:rsidP="00C84163">
            <w:pPr>
              <w:pStyle w:val="ListParagraph"/>
              <w:ind w:left="171"/>
              <w:rPr>
                <w:sz w:val="22"/>
                <w:szCs w:val="22"/>
              </w:rPr>
            </w:pPr>
            <w:r w:rsidRPr="005A2EAB">
              <w:rPr>
                <w:sz w:val="22"/>
                <w:szCs w:val="22"/>
              </w:rPr>
              <w:t>Introductory Placement 6</w:t>
            </w:r>
          </w:p>
        </w:tc>
        <w:tc>
          <w:tcPr>
            <w:tcW w:w="1457" w:type="pct"/>
            <w:shd w:val="clear" w:color="auto" w:fill="FDE9D9" w:themeFill="accent6" w:themeFillTint="33"/>
          </w:tcPr>
          <w:p w14:paraId="60DBA2FF" w14:textId="77777777" w:rsidR="00AE12A5" w:rsidRPr="005A2EAB" w:rsidRDefault="00AE12A5" w:rsidP="00AE12A5">
            <w:pPr>
              <w:pStyle w:val="ListParagraph"/>
              <w:numPr>
                <w:ilvl w:val="0"/>
                <w:numId w:val="25"/>
              </w:numPr>
              <w:rPr>
                <w:sz w:val="22"/>
                <w:szCs w:val="22"/>
              </w:rPr>
            </w:pPr>
            <w:r w:rsidRPr="005A2EAB">
              <w:rPr>
                <w:sz w:val="22"/>
                <w:szCs w:val="22"/>
              </w:rPr>
              <w:t>Pupils are likely to learn at different rates and to require different levels and types of support from teachers to succeed.</w:t>
            </w:r>
          </w:p>
          <w:p w14:paraId="65090AFE" w14:textId="77777777" w:rsidR="00AE12A5" w:rsidRPr="005A2EAB" w:rsidRDefault="00AE12A5" w:rsidP="00AE12A5">
            <w:pPr>
              <w:pStyle w:val="ListParagraph"/>
              <w:numPr>
                <w:ilvl w:val="0"/>
                <w:numId w:val="25"/>
              </w:numPr>
              <w:rPr>
                <w:sz w:val="22"/>
                <w:szCs w:val="22"/>
              </w:rPr>
            </w:pPr>
            <w:r w:rsidRPr="005A2EAB">
              <w:rPr>
                <w:sz w:val="22"/>
                <w:szCs w:val="22"/>
              </w:rPr>
              <w:t>Adapting teaching in a responsive way, including by providing targeted support to pupils who are struggling, is likely to increase pupil success.</w:t>
            </w:r>
          </w:p>
          <w:p w14:paraId="26F7A3DE" w14:textId="77777777" w:rsidR="00AE12A5" w:rsidRPr="005A2EAB" w:rsidRDefault="00AE12A5" w:rsidP="00AE12A5">
            <w:pPr>
              <w:pStyle w:val="ListParagraph"/>
              <w:numPr>
                <w:ilvl w:val="0"/>
                <w:numId w:val="25"/>
              </w:numPr>
              <w:rPr>
                <w:sz w:val="22"/>
                <w:szCs w:val="22"/>
              </w:rPr>
            </w:pPr>
            <w:r w:rsidRPr="005A2EAB">
              <w:rPr>
                <w:sz w:val="22"/>
                <w:szCs w:val="22"/>
              </w:rPr>
              <w:t xml:space="preserve">Adaptive teaching is less likely to be valuable if it causes the teacher to artificially create distinct tasks for different groups of pupils or to set lower expectations for </w:t>
            </w:r>
            <w:proofErr w:type="gramStart"/>
            <w:r w:rsidRPr="005A2EAB">
              <w:rPr>
                <w:sz w:val="22"/>
                <w:szCs w:val="22"/>
              </w:rPr>
              <w:t>particular pupils</w:t>
            </w:r>
            <w:proofErr w:type="gramEnd"/>
            <w:r w:rsidRPr="005A2EAB">
              <w:rPr>
                <w:sz w:val="22"/>
                <w:szCs w:val="22"/>
              </w:rPr>
              <w:t>.</w:t>
            </w:r>
          </w:p>
        </w:tc>
        <w:tc>
          <w:tcPr>
            <w:tcW w:w="1265" w:type="pct"/>
            <w:shd w:val="clear" w:color="auto" w:fill="FDE9D9" w:themeFill="accent6" w:themeFillTint="33"/>
          </w:tcPr>
          <w:p w14:paraId="05563D37" w14:textId="77777777" w:rsidR="00AE12A5" w:rsidRPr="005A2EAB" w:rsidRDefault="00AE12A5" w:rsidP="00AE12A5">
            <w:pPr>
              <w:pStyle w:val="ListParagraph"/>
              <w:numPr>
                <w:ilvl w:val="0"/>
                <w:numId w:val="24"/>
              </w:numPr>
              <w:rPr>
                <w:sz w:val="22"/>
                <w:szCs w:val="22"/>
              </w:rPr>
            </w:pPr>
            <w:r w:rsidRPr="005A2EAB">
              <w:rPr>
                <w:sz w:val="22"/>
                <w:szCs w:val="22"/>
              </w:rPr>
              <w:t>Identify pupils who need new content further broken down and/or who benefit from additional adaptions</w:t>
            </w:r>
          </w:p>
          <w:p w14:paraId="587717FB" w14:textId="77777777" w:rsidR="00AE12A5" w:rsidRPr="005A2EAB" w:rsidRDefault="00AE12A5" w:rsidP="00AE12A5">
            <w:pPr>
              <w:pStyle w:val="ListParagraph"/>
              <w:numPr>
                <w:ilvl w:val="0"/>
                <w:numId w:val="24"/>
              </w:numPr>
              <w:rPr>
                <w:sz w:val="22"/>
                <w:szCs w:val="22"/>
              </w:rPr>
            </w:pPr>
            <w:r w:rsidRPr="005A2EAB">
              <w:rPr>
                <w:sz w:val="22"/>
                <w:szCs w:val="22"/>
              </w:rPr>
              <w:t>Support pupils with a range of educational needs including how to use guidance in the SEND code of practice.</w:t>
            </w:r>
          </w:p>
          <w:p w14:paraId="6BDFF071" w14:textId="77777777" w:rsidR="00AE12A5" w:rsidRPr="005A2EAB" w:rsidRDefault="00AE12A5" w:rsidP="00AE12A5">
            <w:pPr>
              <w:pStyle w:val="ListParagraph"/>
              <w:numPr>
                <w:ilvl w:val="0"/>
                <w:numId w:val="24"/>
              </w:numPr>
              <w:rPr>
                <w:sz w:val="22"/>
                <w:szCs w:val="22"/>
              </w:rPr>
            </w:pPr>
            <w:r w:rsidRPr="005A2EAB">
              <w:rPr>
                <w:sz w:val="22"/>
                <w:szCs w:val="22"/>
              </w:rPr>
              <w:t xml:space="preserve">Ensure that all pupils </w:t>
            </w:r>
            <w:proofErr w:type="gramStart"/>
            <w:r w:rsidRPr="005A2EAB">
              <w:rPr>
                <w:sz w:val="22"/>
                <w:szCs w:val="22"/>
              </w:rPr>
              <w:t>have the opportunity to</w:t>
            </w:r>
            <w:proofErr w:type="gramEnd"/>
            <w:r w:rsidRPr="005A2EAB">
              <w:rPr>
                <w:sz w:val="22"/>
                <w:szCs w:val="22"/>
              </w:rPr>
              <w:t xml:space="preserve"> meet high expectations, rather than artificially creating distinct tasks for specific classes/pupils</w:t>
            </w:r>
          </w:p>
          <w:p w14:paraId="09180D59" w14:textId="77777777" w:rsidR="00AE12A5" w:rsidRPr="005A2EAB" w:rsidRDefault="00AE12A5" w:rsidP="00AE12A5">
            <w:pPr>
              <w:pStyle w:val="ListParagraph"/>
              <w:numPr>
                <w:ilvl w:val="0"/>
                <w:numId w:val="24"/>
              </w:numPr>
              <w:rPr>
                <w:sz w:val="22"/>
                <w:szCs w:val="22"/>
              </w:rPr>
            </w:pPr>
            <w:r w:rsidRPr="005A2EAB">
              <w:rPr>
                <w:sz w:val="22"/>
                <w:szCs w:val="22"/>
              </w:rPr>
              <w:lastRenderedPageBreak/>
              <w:t>Plan and include questions and discussions to extend and challenge pupils.</w:t>
            </w:r>
          </w:p>
        </w:tc>
        <w:tc>
          <w:tcPr>
            <w:tcW w:w="956" w:type="pct"/>
            <w:shd w:val="clear" w:color="auto" w:fill="FDE9D9" w:themeFill="accent6" w:themeFillTint="33"/>
          </w:tcPr>
          <w:p w14:paraId="7AC4D131" w14:textId="77777777" w:rsidR="00AE12A5" w:rsidRPr="005A2EAB" w:rsidRDefault="00AE12A5" w:rsidP="00AE12A5">
            <w:pPr>
              <w:pStyle w:val="ListParagraph"/>
              <w:numPr>
                <w:ilvl w:val="0"/>
                <w:numId w:val="24"/>
              </w:numPr>
              <w:rPr>
                <w:sz w:val="22"/>
                <w:szCs w:val="22"/>
              </w:rPr>
            </w:pPr>
            <w:r w:rsidRPr="005A2EAB">
              <w:rPr>
                <w:sz w:val="22"/>
                <w:szCs w:val="22"/>
              </w:rPr>
              <w:lastRenderedPageBreak/>
              <w:t>How have you adapted your teaching to meet the needs of SEND pupils? How effective has this been?</w:t>
            </w:r>
          </w:p>
          <w:p w14:paraId="6B9A380A" w14:textId="77777777" w:rsidR="00AE12A5" w:rsidRPr="005A2EAB" w:rsidRDefault="00AE12A5" w:rsidP="00AE12A5">
            <w:pPr>
              <w:pStyle w:val="ListParagraph"/>
              <w:numPr>
                <w:ilvl w:val="0"/>
                <w:numId w:val="24"/>
              </w:numPr>
              <w:rPr>
                <w:sz w:val="22"/>
                <w:szCs w:val="22"/>
              </w:rPr>
            </w:pPr>
            <w:r w:rsidRPr="005A2EAB">
              <w:rPr>
                <w:sz w:val="22"/>
                <w:szCs w:val="22"/>
              </w:rPr>
              <w:t xml:space="preserve">What does </w:t>
            </w:r>
            <w:proofErr w:type="gramStart"/>
            <w:r w:rsidRPr="005A2EAB">
              <w:rPr>
                <w:sz w:val="22"/>
                <w:szCs w:val="22"/>
              </w:rPr>
              <w:t>challenging</w:t>
            </w:r>
            <w:proofErr w:type="gramEnd"/>
            <w:r w:rsidRPr="005A2EAB">
              <w:rPr>
                <w:sz w:val="22"/>
                <w:szCs w:val="22"/>
              </w:rPr>
              <w:t xml:space="preserve"> pupils look like in your lessons? How could you develop this?</w:t>
            </w:r>
          </w:p>
          <w:p w14:paraId="1664BF90" w14:textId="77777777" w:rsidR="00AE12A5" w:rsidRPr="005A2EAB" w:rsidRDefault="00AE12A5" w:rsidP="00AE12A5">
            <w:pPr>
              <w:pStyle w:val="ListParagraph"/>
              <w:numPr>
                <w:ilvl w:val="0"/>
                <w:numId w:val="24"/>
              </w:numPr>
              <w:rPr>
                <w:sz w:val="22"/>
                <w:szCs w:val="22"/>
              </w:rPr>
            </w:pPr>
            <w:r w:rsidRPr="005A2EAB">
              <w:rPr>
                <w:sz w:val="22"/>
                <w:szCs w:val="22"/>
              </w:rPr>
              <w:t xml:space="preserve">Thinking about one of your lessons this week, how did this </w:t>
            </w:r>
            <w:r w:rsidRPr="005A2EAB">
              <w:rPr>
                <w:sz w:val="22"/>
                <w:szCs w:val="22"/>
              </w:rPr>
              <w:lastRenderedPageBreak/>
              <w:t>fit into the broader curriculum picture?</w:t>
            </w:r>
          </w:p>
          <w:p w14:paraId="3215A864" w14:textId="77777777" w:rsidR="00AE12A5" w:rsidRPr="005A2EAB" w:rsidRDefault="00AE12A5" w:rsidP="00AE12A5">
            <w:pPr>
              <w:pStyle w:val="ListParagraph"/>
              <w:numPr>
                <w:ilvl w:val="0"/>
                <w:numId w:val="24"/>
              </w:numPr>
              <w:rPr>
                <w:sz w:val="22"/>
                <w:szCs w:val="22"/>
              </w:rPr>
            </w:pPr>
            <w:r w:rsidRPr="005A2EAB">
              <w:rPr>
                <w:i/>
                <w:iCs/>
                <w:sz w:val="22"/>
                <w:szCs w:val="22"/>
              </w:rPr>
              <w:t>Ensure that you have taught your case study pupil.</w:t>
            </w:r>
          </w:p>
        </w:tc>
        <w:tc>
          <w:tcPr>
            <w:tcW w:w="369" w:type="pct"/>
            <w:shd w:val="clear" w:color="auto" w:fill="FDE9D9" w:themeFill="accent6" w:themeFillTint="33"/>
          </w:tcPr>
          <w:p w14:paraId="03E9DD32" w14:textId="77777777" w:rsidR="00AE12A5" w:rsidRPr="005A2EAB" w:rsidRDefault="00AE12A5" w:rsidP="00C56B4C">
            <w:pPr>
              <w:pStyle w:val="ListParagraph"/>
              <w:ind w:left="73"/>
              <w:rPr>
                <w:sz w:val="22"/>
                <w:szCs w:val="22"/>
              </w:rPr>
            </w:pPr>
            <w:r w:rsidRPr="005A2EAB">
              <w:rPr>
                <w:sz w:val="22"/>
                <w:szCs w:val="22"/>
              </w:rPr>
              <w:lastRenderedPageBreak/>
              <w:t>AT1</w:t>
            </w:r>
          </w:p>
          <w:p w14:paraId="3DD78AFA" w14:textId="77777777" w:rsidR="00AE12A5" w:rsidRPr="005A2EAB" w:rsidRDefault="00AE12A5" w:rsidP="00C56B4C">
            <w:pPr>
              <w:pStyle w:val="ListParagraph"/>
              <w:ind w:left="73"/>
              <w:rPr>
                <w:sz w:val="22"/>
                <w:szCs w:val="22"/>
              </w:rPr>
            </w:pPr>
            <w:r w:rsidRPr="005A2EAB">
              <w:rPr>
                <w:sz w:val="22"/>
                <w:szCs w:val="22"/>
              </w:rPr>
              <w:t>AT3</w:t>
            </w:r>
          </w:p>
          <w:p w14:paraId="10FB5B0F" w14:textId="77777777" w:rsidR="00AE12A5" w:rsidRPr="005A2EAB" w:rsidRDefault="00AE12A5" w:rsidP="00C56B4C">
            <w:pPr>
              <w:pStyle w:val="ListParagraph"/>
              <w:ind w:left="73"/>
              <w:rPr>
                <w:sz w:val="22"/>
                <w:szCs w:val="22"/>
              </w:rPr>
            </w:pPr>
            <w:r w:rsidRPr="005A2EAB">
              <w:rPr>
                <w:sz w:val="22"/>
                <w:szCs w:val="22"/>
              </w:rPr>
              <w:t>AT4</w:t>
            </w:r>
          </w:p>
        </w:tc>
        <w:tc>
          <w:tcPr>
            <w:tcW w:w="498" w:type="pct"/>
            <w:shd w:val="clear" w:color="auto" w:fill="FDE9D9" w:themeFill="accent6" w:themeFillTint="33"/>
          </w:tcPr>
          <w:p w14:paraId="15E117CF" w14:textId="77777777" w:rsidR="00AE12A5" w:rsidRPr="005A2EAB" w:rsidRDefault="00AE12A5" w:rsidP="00C56B4C">
            <w:pPr>
              <w:pStyle w:val="ListParagraph"/>
              <w:ind w:left="173"/>
              <w:rPr>
                <w:sz w:val="22"/>
                <w:szCs w:val="22"/>
              </w:rPr>
            </w:pPr>
            <w:r w:rsidRPr="005A2EAB">
              <w:rPr>
                <w:sz w:val="22"/>
                <w:szCs w:val="22"/>
              </w:rPr>
              <w:t>WDS</w:t>
            </w:r>
          </w:p>
        </w:tc>
      </w:tr>
      <w:tr w:rsidR="00AE12A5" w:rsidRPr="005A2EAB" w14:paraId="5B1863DC" w14:textId="77777777" w:rsidTr="005A2EAB">
        <w:trPr>
          <w:trHeight w:val="417"/>
        </w:trPr>
        <w:tc>
          <w:tcPr>
            <w:tcW w:w="455" w:type="pct"/>
            <w:shd w:val="clear" w:color="auto" w:fill="EAF1DD" w:themeFill="accent3" w:themeFillTint="33"/>
          </w:tcPr>
          <w:p w14:paraId="7B0ED107" w14:textId="77777777" w:rsidR="00AE12A5" w:rsidRPr="005A2EAB" w:rsidRDefault="00AE12A5" w:rsidP="00C84163">
            <w:pPr>
              <w:pStyle w:val="ListParagraph"/>
              <w:ind w:left="171"/>
              <w:rPr>
                <w:sz w:val="22"/>
                <w:szCs w:val="22"/>
              </w:rPr>
            </w:pPr>
            <w:r w:rsidRPr="005A2EAB">
              <w:rPr>
                <w:sz w:val="22"/>
                <w:szCs w:val="22"/>
              </w:rPr>
              <w:t>CCF evidence base</w:t>
            </w:r>
          </w:p>
        </w:tc>
        <w:tc>
          <w:tcPr>
            <w:tcW w:w="4545" w:type="pct"/>
            <w:gridSpan w:val="5"/>
            <w:shd w:val="clear" w:color="auto" w:fill="EAF1DD" w:themeFill="accent3" w:themeFillTint="33"/>
          </w:tcPr>
          <w:p w14:paraId="0275E884" w14:textId="77777777" w:rsidR="00AE12A5" w:rsidRPr="005A2EAB" w:rsidRDefault="00AE12A5" w:rsidP="00C56B4C">
            <w:pPr>
              <w:pStyle w:val="ListParagraph"/>
              <w:ind w:left="173"/>
              <w:rPr>
                <w:sz w:val="22"/>
                <w:szCs w:val="22"/>
              </w:rPr>
            </w:pPr>
            <w:r w:rsidRPr="005A2EAB">
              <w:rPr>
                <w:sz w:val="22"/>
                <w:szCs w:val="22"/>
              </w:rPr>
              <w:t xml:space="preserve">*Education Endowment Foundation (2018) Sutton Trust-Education Endowment Foundation Teaching and Learning Toolkit: </w:t>
            </w:r>
          </w:p>
          <w:p w14:paraId="0065C3E2" w14:textId="77777777" w:rsidR="00AE12A5" w:rsidRPr="005A2EAB" w:rsidRDefault="00AE12A5" w:rsidP="00C56B4C">
            <w:pPr>
              <w:pStyle w:val="ListParagraph"/>
              <w:ind w:left="173"/>
              <w:rPr>
                <w:sz w:val="22"/>
                <w:szCs w:val="22"/>
              </w:rPr>
            </w:pPr>
            <w:r w:rsidRPr="005A2EAB">
              <w:rPr>
                <w:sz w:val="22"/>
                <w:szCs w:val="22"/>
              </w:rPr>
              <w:t xml:space="preserve">Special Educational Needs in Mainstream Schools </w:t>
            </w:r>
            <w:proofErr w:type="spellStart"/>
            <w:r w:rsidRPr="005A2EAB">
              <w:rPr>
                <w:sz w:val="22"/>
                <w:szCs w:val="22"/>
              </w:rPr>
              <w:t>Accesible</w:t>
            </w:r>
            <w:proofErr w:type="spellEnd"/>
            <w:r w:rsidRPr="005A2EAB">
              <w:rPr>
                <w:sz w:val="22"/>
                <w:szCs w:val="22"/>
              </w:rPr>
              <w:t xml:space="preserve"> from </w:t>
            </w:r>
            <w:hyperlink r:id="rId21" w:history="1">
              <w:r w:rsidRPr="005A2EAB">
                <w:rPr>
                  <w:rStyle w:val="Hyperlink"/>
                  <w:sz w:val="22"/>
                  <w:szCs w:val="22"/>
                </w:rPr>
                <w:t>https://educationendowmentfoundation.org.uk/education-evidence/guidance-reports/send</w:t>
              </w:r>
            </w:hyperlink>
            <w:r w:rsidRPr="005A2EAB">
              <w:rPr>
                <w:sz w:val="22"/>
                <w:szCs w:val="22"/>
              </w:rPr>
              <w:t xml:space="preserve"> </w:t>
            </w:r>
          </w:p>
        </w:tc>
      </w:tr>
      <w:tr w:rsidR="005A2EAB" w:rsidRPr="005A2EAB" w14:paraId="668C7857" w14:textId="77777777" w:rsidTr="005A2EAB">
        <w:trPr>
          <w:trHeight w:val="417"/>
        </w:trPr>
        <w:tc>
          <w:tcPr>
            <w:tcW w:w="455" w:type="pct"/>
            <w:shd w:val="clear" w:color="auto" w:fill="FDE9D9" w:themeFill="accent6" w:themeFillTint="33"/>
          </w:tcPr>
          <w:p w14:paraId="51BBC695" w14:textId="77777777" w:rsidR="00AE12A5" w:rsidRPr="005A2EAB" w:rsidRDefault="00AE12A5" w:rsidP="00C84163">
            <w:pPr>
              <w:pStyle w:val="ListParagraph"/>
              <w:ind w:left="171"/>
              <w:rPr>
                <w:sz w:val="22"/>
                <w:szCs w:val="22"/>
              </w:rPr>
            </w:pPr>
            <w:r w:rsidRPr="005A2EAB">
              <w:rPr>
                <w:sz w:val="22"/>
                <w:szCs w:val="22"/>
              </w:rPr>
              <w:t>38</w:t>
            </w:r>
          </w:p>
          <w:p w14:paraId="2BBE1FA4" w14:textId="77777777" w:rsidR="00AE12A5" w:rsidRPr="005A2EAB" w:rsidRDefault="00AE12A5" w:rsidP="00C84163">
            <w:pPr>
              <w:pStyle w:val="ListParagraph"/>
              <w:ind w:left="171"/>
              <w:rPr>
                <w:sz w:val="22"/>
                <w:szCs w:val="22"/>
              </w:rPr>
            </w:pPr>
            <w:r w:rsidRPr="005A2EAB">
              <w:rPr>
                <w:sz w:val="22"/>
                <w:szCs w:val="22"/>
              </w:rPr>
              <w:t>Introductory Placement 7</w:t>
            </w:r>
          </w:p>
        </w:tc>
        <w:tc>
          <w:tcPr>
            <w:tcW w:w="1457" w:type="pct"/>
            <w:shd w:val="clear" w:color="auto" w:fill="FDE9D9" w:themeFill="accent6" w:themeFillTint="33"/>
          </w:tcPr>
          <w:p w14:paraId="37D0A46E" w14:textId="77777777" w:rsidR="00AE12A5" w:rsidRPr="005A2EAB" w:rsidRDefault="00AE12A5" w:rsidP="00AE12A5">
            <w:pPr>
              <w:pStyle w:val="ListParagraph"/>
              <w:numPr>
                <w:ilvl w:val="0"/>
                <w:numId w:val="27"/>
              </w:numPr>
              <w:rPr>
                <w:sz w:val="22"/>
                <w:szCs w:val="22"/>
              </w:rPr>
            </w:pPr>
            <w:r w:rsidRPr="005A2EAB">
              <w:rPr>
                <w:sz w:val="22"/>
                <w:szCs w:val="22"/>
              </w:rPr>
              <w:t>Effective assessment is critical to teaching because it provides teachers with information about pupils’ understanding and needs.</w:t>
            </w:r>
          </w:p>
          <w:p w14:paraId="5A40DF3C" w14:textId="77777777" w:rsidR="00AE12A5" w:rsidRPr="005A2EAB" w:rsidRDefault="00AE12A5" w:rsidP="00AE12A5">
            <w:pPr>
              <w:pStyle w:val="ListParagraph"/>
              <w:numPr>
                <w:ilvl w:val="0"/>
                <w:numId w:val="27"/>
              </w:numPr>
              <w:rPr>
                <w:sz w:val="22"/>
                <w:szCs w:val="22"/>
              </w:rPr>
            </w:pPr>
            <w:r w:rsidRPr="005A2EAB">
              <w:rPr>
                <w:sz w:val="22"/>
                <w:szCs w:val="22"/>
              </w:rPr>
              <w:t>Before using any assessment, teachers should be clear about the decision it will be used to support and be able to justify its use.</w:t>
            </w:r>
          </w:p>
          <w:p w14:paraId="05C0E162" w14:textId="77777777" w:rsidR="00AE12A5" w:rsidRPr="005A2EAB" w:rsidRDefault="00AE12A5" w:rsidP="00AE12A5">
            <w:pPr>
              <w:pStyle w:val="ListParagraph"/>
              <w:numPr>
                <w:ilvl w:val="0"/>
                <w:numId w:val="27"/>
              </w:numPr>
              <w:rPr>
                <w:sz w:val="22"/>
                <w:szCs w:val="22"/>
              </w:rPr>
            </w:pPr>
            <w:r w:rsidRPr="005A2EAB">
              <w:rPr>
                <w:sz w:val="22"/>
                <w:szCs w:val="22"/>
              </w:rPr>
              <w:t>To be of value, teachers use information from assessments to inform the decisions they make; in turn, pupils must be able to act on feedback for it to have an effect.</w:t>
            </w:r>
          </w:p>
        </w:tc>
        <w:tc>
          <w:tcPr>
            <w:tcW w:w="1265" w:type="pct"/>
            <w:shd w:val="clear" w:color="auto" w:fill="FDE9D9" w:themeFill="accent6" w:themeFillTint="33"/>
          </w:tcPr>
          <w:p w14:paraId="5393253F" w14:textId="77777777" w:rsidR="00AE12A5" w:rsidRPr="005A2EAB" w:rsidRDefault="00AE12A5" w:rsidP="00AE12A5">
            <w:pPr>
              <w:pStyle w:val="ListParagraph"/>
              <w:numPr>
                <w:ilvl w:val="0"/>
                <w:numId w:val="26"/>
              </w:numPr>
              <w:rPr>
                <w:sz w:val="22"/>
                <w:szCs w:val="22"/>
              </w:rPr>
            </w:pPr>
            <w:r w:rsidRPr="005A2EAB">
              <w:rPr>
                <w:sz w:val="22"/>
                <w:szCs w:val="22"/>
              </w:rPr>
              <w:t>Plan formative assessment tasks linked to lesson objectives and how to think ahead about what would indicate understanding (e.g. using hinge questions)</w:t>
            </w:r>
          </w:p>
          <w:p w14:paraId="4F08C803" w14:textId="77777777" w:rsidR="00AE12A5" w:rsidRPr="005A2EAB" w:rsidRDefault="00AE12A5" w:rsidP="00AE12A5">
            <w:pPr>
              <w:pStyle w:val="ListParagraph"/>
              <w:numPr>
                <w:ilvl w:val="0"/>
                <w:numId w:val="26"/>
              </w:numPr>
              <w:rPr>
                <w:sz w:val="22"/>
                <w:szCs w:val="22"/>
              </w:rPr>
            </w:pPr>
            <w:r w:rsidRPr="005A2EAB">
              <w:rPr>
                <w:sz w:val="22"/>
                <w:szCs w:val="22"/>
              </w:rPr>
              <w:t>Structure assessment tasks to check for prior knowledge, knowledge gaps, and pre-existing misconceptions</w:t>
            </w:r>
          </w:p>
          <w:p w14:paraId="1EEE0B09" w14:textId="77777777" w:rsidR="00AE12A5" w:rsidRPr="005A2EAB" w:rsidRDefault="00AE12A5" w:rsidP="00AE12A5">
            <w:pPr>
              <w:pStyle w:val="ListParagraph"/>
              <w:numPr>
                <w:ilvl w:val="0"/>
                <w:numId w:val="26"/>
              </w:numPr>
              <w:rPr>
                <w:sz w:val="22"/>
                <w:szCs w:val="22"/>
              </w:rPr>
            </w:pPr>
            <w:r w:rsidRPr="005A2EAB">
              <w:rPr>
                <w:sz w:val="22"/>
                <w:szCs w:val="22"/>
              </w:rPr>
              <w:t>Prompt pupils to elaborate on their responses to check secure understanding</w:t>
            </w:r>
          </w:p>
          <w:p w14:paraId="2D2A19FC" w14:textId="77777777" w:rsidR="00AE12A5" w:rsidRPr="005A2EAB" w:rsidRDefault="00AE12A5" w:rsidP="00AE12A5">
            <w:pPr>
              <w:pStyle w:val="ListParagraph"/>
              <w:numPr>
                <w:ilvl w:val="0"/>
                <w:numId w:val="26"/>
              </w:numPr>
              <w:rPr>
                <w:sz w:val="22"/>
                <w:szCs w:val="22"/>
              </w:rPr>
            </w:pPr>
            <w:r w:rsidRPr="005A2EAB">
              <w:rPr>
                <w:sz w:val="22"/>
                <w:szCs w:val="22"/>
              </w:rPr>
              <w:t>Monitor pupil understanding during lessons (</w:t>
            </w:r>
            <w:proofErr w:type="spellStart"/>
            <w:r w:rsidRPr="005A2EAB">
              <w:rPr>
                <w:sz w:val="22"/>
                <w:szCs w:val="22"/>
              </w:rPr>
              <w:t>inc.</w:t>
            </w:r>
            <w:proofErr w:type="spellEnd"/>
            <w:r w:rsidRPr="005A2EAB">
              <w:rPr>
                <w:sz w:val="22"/>
                <w:szCs w:val="22"/>
              </w:rPr>
              <w:t xml:space="preserve"> checking for misconceptions) as opposed to how busy they are </w:t>
            </w:r>
            <w:r w:rsidRPr="005A2EAB">
              <w:rPr>
                <w:sz w:val="22"/>
                <w:szCs w:val="22"/>
              </w:rPr>
              <w:lastRenderedPageBreak/>
              <w:t>or their understanding of the task.</w:t>
            </w:r>
          </w:p>
        </w:tc>
        <w:tc>
          <w:tcPr>
            <w:tcW w:w="956" w:type="pct"/>
            <w:shd w:val="clear" w:color="auto" w:fill="FDE9D9" w:themeFill="accent6" w:themeFillTint="33"/>
          </w:tcPr>
          <w:p w14:paraId="4333977D" w14:textId="77777777" w:rsidR="00AE12A5" w:rsidRPr="005A2EAB" w:rsidRDefault="00AE12A5" w:rsidP="00AE12A5">
            <w:pPr>
              <w:pStyle w:val="ListParagraph"/>
              <w:numPr>
                <w:ilvl w:val="0"/>
                <w:numId w:val="26"/>
              </w:numPr>
              <w:rPr>
                <w:sz w:val="22"/>
                <w:szCs w:val="22"/>
              </w:rPr>
            </w:pPr>
            <w:r w:rsidRPr="005A2EAB">
              <w:rPr>
                <w:sz w:val="22"/>
                <w:szCs w:val="22"/>
              </w:rPr>
              <w:lastRenderedPageBreak/>
              <w:t>Where have you been able to utilise summative and formative assessment? How effectively do you utilise your formative feedback to help pupils progress?</w:t>
            </w:r>
          </w:p>
          <w:p w14:paraId="2D476011" w14:textId="77777777" w:rsidR="00AE12A5" w:rsidRPr="005A2EAB" w:rsidRDefault="00AE12A5" w:rsidP="00AE12A5">
            <w:pPr>
              <w:pStyle w:val="ListParagraph"/>
              <w:numPr>
                <w:ilvl w:val="0"/>
                <w:numId w:val="26"/>
              </w:numPr>
              <w:rPr>
                <w:sz w:val="22"/>
                <w:szCs w:val="22"/>
              </w:rPr>
            </w:pPr>
            <w:r w:rsidRPr="005A2EAB">
              <w:rPr>
                <w:sz w:val="22"/>
                <w:szCs w:val="22"/>
              </w:rPr>
              <w:t>How does your department assess pupils? How is this reflected in your planning and teaching?</w:t>
            </w:r>
          </w:p>
          <w:p w14:paraId="263D34DC" w14:textId="77777777" w:rsidR="00AE12A5" w:rsidRPr="005A2EAB" w:rsidRDefault="00AE12A5" w:rsidP="00AE12A5">
            <w:pPr>
              <w:pStyle w:val="ListParagraph"/>
              <w:numPr>
                <w:ilvl w:val="0"/>
                <w:numId w:val="26"/>
              </w:numPr>
              <w:rPr>
                <w:sz w:val="22"/>
                <w:szCs w:val="22"/>
              </w:rPr>
            </w:pPr>
            <w:r w:rsidRPr="005A2EAB">
              <w:rPr>
                <w:sz w:val="22"/>
                <w:szCs w:val="22"/>
              </w:rPr>
              <w:t xml:space="preserve">How do you plan for formative </w:t>
            </w:r>
            <w:r w:rsidRPr="005A2EAB">
              <w:rPr>
                <w:sz w:val="22"/>
                <w:szCs w:val="22"/>
              </w:rPr>
              <w:lastRenderedPageBreak/>
              <w:t>assessment tasks linked to lesson objectives? How could you develop this area of your practice?</w:t>
            </w:r>
          </w:p>
          <w:p w14:paraId="152196BE" w14:textId="77777777" w:rsidR="00AE12A5" w:rsidRPr="005A2EAB" w:rsidRDefault="00AE12A5" w:rsidP="00AE12A5">
            <w:pPr>
              <w:pStyle w:val="ListParagraph"/>
              <w:numPr>
                <w:ilvl w:val="0"/>
                <w:numId w:val="26"/>
              </w:numPr>
              <w:rPr>
                <w:sz w:val="22"/>
                <w:szCs w:val="22"/>
              </w:rPr>
            </w:pPr>
            <w:r w:rsidRPr="005A2EAB">
              <w:rPr>
                <w:i/>
                <w:iCs/>
                <w:sz w:val="22"/>
                <w:szCs w:val="22"/>
              </w:rPr>
              <w:t>Ensure all elements of portfolio are complete</w:t>
            </w:r>
          </w:p>
        </w:tc>
        <w:tc>
          <w:tcPr>
            <w:tcW w:w="369" w:type="pct"/>
            <w:shd w:val="clear" w:color="auto" w:fill="FDE9D9" w:themeFill="accent6" w:themeFillTint="33"/>
          </w:tcPr>
          <w:p w14:paraId="44A0C10D" w14:textId="77777777" w:rsidR="00AE12A5" w:rsidRPr="005A2EAB" w:rsidRDefault="00AE12A5" w:rsidP="00C56B4C">
            <w:pPr>
              <w:pStyle w:val="ListParagraph"/>
              <w:ind w:left="73"/>
              <w:rPr>
                <w:sz w:val="22"/>
                <w:szCs w:val="22"/>
              </w:rPr>
            </w:pPr>
            <w:r w:rsidRPr="005A2EAB">
              <w:rPr>
                <w:sz w:val="22"/>
                <w:szCs w:val="22"/>
              </w:rPr>
              <w:lastRenderedPageBreak/>
              <w:t>A1</w:t>
            </w:r>
          </w:p>
          <w:p w14:paraId="661AFB3E" w14:textId="77777777" w:rsidR="00AE12A5" w:rsidRPr="005A2EAB" w:rsidRDefault="00AE12A5" w:rsidP="00C56B4C">
            <w:pPr>
              <w:pStyle w:val="ListParagraph"/>
              <w:ind w:left="73"/>
              <w:rPr>
                <w:sz w:val="22"/>
                <w:szCs w:val="22"/>
              </w:rPr>
            </w:pPr>
            <w:r w:rsidRPr="005A2EAB">
              <w:rPr>
                <w:sz w:val="22"/>
                <w:szCs w:val="22"/>
              </w:rPr>
              <w:t>A3</w:t>
            </w:r>
          </w:p>
          <w:p w14:paraId="34256C77" w14:textId="77777777" w:rsidR="00AE12A5" w:rsidRPr="005A2EAB" w:rsidRDefault="00AE12A5" w:rsidP="00C56B4C">
            <w:pPr>
              <w:pStyle w:val="ListParagraph"/>
              <w:ind w:left="73"/>
              <w:rPr>
                <w:sz w:val="22"/>
                <w:szCs w:val="22"/>
              </w:rPr>
            </w:pPr>
            <w:r w:rsidRPr="005A2EAB">
              <w:rPr>
                <w:sz w:val="22"/>
                <w:szCs w:val="22"/>
              </w:rPr>
              <w:t>A4</w:t>
            </w:r>
          </w:p>
          <w:p w14:paraId="1ABEDD23" w14:textId="77777777" w:rsidR="00AE12A5" w:rsidRPr="005A2EAB" w:rsidRDefault="00AE12A5" w:rsidP="00C56B4C">
            <w:pPr>
              <w:pStyle w:val="ListParagraph"/>
              <w:ind w:left="73"/>
              <w:rPr>
                <w:sz w:val="22"/>
                <w:szCs w:val="22"/>
              </w:rPr>
            </w:pPr>
          </w:p>
        </w:tc>
        <w:tc>
          <w:tcPr>
            <w:tcW w:w="498" w:type="pct"/>
            <w:shd w:val="clear" w:color="auto" w:fill="FDE9D9" w:themeFill="accent6" w:themeFillTint="33"/>
          </w:tcPr>
          <w:p w14:paraId="27363B44" w14:textId="77777777" w:rsidR="00AE12A5" w:rsidRPr="005A2EAB" w:rsidRDefault="00AE12A5" w:rsidP="00C56B4C">
            <w:pPr>
              <w:pStyle w:val="ListParagraph"/>
              <w:ind w:left="173"/>
              <w:rPr>
                <w:sz w:val="22"/>
                <w:szCs w:val="22"/>
              </w:rPr>
            </w:pPr>
            <w:r w:rsidRPr="005A2EAB">
              <w:rPr>
                <w:sz w:val="22"/>
                <w:szCs w:val="22"/>
              </w:rPr>
              <w:t>WDS</w:t>
            </w:r>
          </w:p>
        </w:tc>
      </w:tr>
      <w:tr w:rsidR="00AE12A5" w:rsidRPr="005A2EAB" w14:paraId="72BD0046" w14:textId="77777777" w:rsidTr="005A2EAB">
        <w:trPr>
          <w:trHeight w:val="417"/>
        </w:trPr>
        <w:tc>
          <w:tcPr>
            <w:tcW w:w="455" w:type="pct"/>
            <w:shd w:val="clear" w:color="auto" w:fill="EAF1DD" w:themeFill="accent3" w:themeFillTint="33"/>
          </w:tcPr>
          <w:p w14:paraId="35F19D3D" w14:textId="77777777" w:rsidR="00AE12A5" w:rsidRPr="005A2EAB" w:rsidRDefault="00AE12A5" w:rsidP="00C84163">
            <w:pPr>
              <w:pStyle w:val="ListParagraph"/>
              <w:ind w:left="171"/>
              <w:rPr>
                <w:sz w:val="22"/>
                <w:szCs w:val="22"/>
              </w:rPr>
            </w:pPr>
            <w:r w:rsidRPr="005A2EAB">
              <w:rPr>
                <w:sz w:val="22"/>
                <w:szCs w:val="22"/>
              </w:rPr>
              <w:t>CCF evidence base</w:t>
            </w:r>
          </w:p>
        </w:tc>
        <w:tc>
          <w:tcPr>
            <w:tcW w:w="4545" w:type="pct"/>
            <w:gridSpan w:val="5"/>
            <w:shd w:val="clear" w:color="auto" w:fill="EAF1DD" w:themeFill="accent3" w:themeFillTint="33"/>
          </w:tcPr>
          <w:p w14:paraId="1129FBC3" w14:textId="77777777" w:rsidR="00AE12A5" w:rsidRPr="005A2EAB" w:rsidRDefault="00AE12A5" w:rsidP="00C56B4C">
            <w:pPr>
              <w:pStyle w:val="ListParagraph"/>
              <w:ind w:left="173"/>
              <w:rPr>
                <w:sz w:val="22"/>
                <w:szCs w:val="22"/>
              </w:rPr>
            </w:pPr>
            <w:r w:rsidRPr="005A2EAB">
              <w:rPr>
                <w:sz w:val="22"/>
                <w:szCs w:val="22"/>
              </w:rPr>
              <w:t xml:space="preserve">Black, P., &amp; </w:t>
            </w:r>
            <w:proofErr w:type="spellStart"/>
            <w:r w:rsidRPr="005A2EAB">
              <w:rPr>
                <w:sz w:val="22"/>
                <w:szCs w:val="22"/>
              </w:rPr>
              <w:t>Wiliam</w:t>
            </w:r>
            <w:proofErr w:type="spellEnd"/>
            <w:r w:rsidRPr="005A2EAB">
              <w:rPr>
                <w:sz w:val="22"/>
                <w:szCs w:val="22"/>
              </w:rPr>
              <w:t xml:space="preserve">, D. (2009) Developing the theory of formative assessment. </w:t>
            </w:r>
            <w:r w:rsidRPr="005A2EAB">
              <w:rPr>
                <w:i/>
                <w:iCs/>
                <w:sz w:val="22"/>
                <w:szCs w:val="22"/>
              </w:rPr>
              <w:t>Educational Assessment, Evaluation and Accountability</w:t>
            </w:r>
            <w:r w:rsidRPr="005A2EAB">
              <w:rPr>
                <w:sz w:val="22"/>
                <w:szCs w:val="22"/>
              </w:rPr>
              <w:t xml:space="preserve">, 21(1), pp.5-31. </w:t>
            </w:r>
          </w:p>
          <w:p w14:paraId="12AC3013" w14:textId="77777777" w:rsidR="00AE12A5" w:rsidRPr="005A2EAB" w:rsidRDefault="00AE12A5" w:rsidP="00C56B4C">
            <w:pPr>
              <w:pStyle w:val="ListParagraph"/>
              <w:ind w:left="173"/>
              <w:rPr>
                <w:sz w:val="22"/>
                <w:szCs w:val="22"/>
              </w:rPr>
            </w:pPr>
          </w:p>
        </w:tc>
      </w:tr>
      <w:tr w:rsidR="00110B0C" w:rsidRPr="005A2EAB" w14:paraId="592CD4EC" w14:textId="77777777" w:rsidTr="00110B0C">
        <w:trPr>
          <w:trHeight w:val="417"/>
        </w:trPr>
        <w:tc>
          <w:tcPr>
            <w:tcW w:w="5000" w:type="pct"/>
            <w:gridSpan w:val="6"/>
            <w:shd w:val="clear" w:color="auto" w:fill="D9D9D9" w:themeFill="background1" w:themeFillShade="D9"/>
          </w:tcPr>
          <w:p w14:paraId="7E9FF2A6" w14:textId="4059645A" w:rsidR="00110B0C" w:rsidRPr="005A2EAB" w:rsidRDefault="00110B0C" w:rsidP="00110B0C">
            <w:pPr>
              <w:pStyle w:val="ListParagraph"/>
              <w:ind w:left="173"/>
              <w:jc w:val="center"/>
              <w:rPr>
                <w:sz w:val="22"/>
                <w:szCs w:val="22"/>
              </w:rPr>
            </w:pPr>
            <w:r w:rsidRPr="005A2EAB">
              <w:rPr>
                <w:sz w:val="22"/>
                <w:szCs w:val="22"/>
              </w:rPr>
              <w:t>End of Year 1</w:t>
            </w:r>
          </w:p>
        </w:tc>
      </w:tr>
    </w:tbl>
    <w:p w14:paraId="075457DA" w14:textId="77777777" w:rsidR="00A362A4" w:rsidRPr="009A1F68" w:rsidRDefault="00A362A4" w:rsidP="009A1F68">
      <w:pPr>
        <w:pStyle w:val="ListParagraph"/>
      </w:pPr>
    </w:p>
    <w:sectPr w:rsidR="00A362A4" w:rsidRPr="009A1F68" w:rsidSect="00A362A4">
      <w:pgSz w:w="16838" w:h="11906" w:orient="landscape" w:code="9"/>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80AB5" w14:textId="77777777" w:rsidR="002E5F8E" w:rsidRDefault="002E5F8E" w:rsidP="00AC1A46">
      <w:pPr>
        <w:spacing w:line="240" w:lineRule="auto"/>
      </w:pPr>
      <w:r>
        <w:separator/>
      </w:r>
    </w:p>
    <w:p w14:paraId="4D2F9EE4" w14:textId="77777777" w:rsidR="002E5F8E" w:rsidRDefault="002E5F8E"/>
  </w:endnote>
  <w:endnote w:type="continuationSeparator" w:id="0">
    <w:p w14:paraId="18972269" w14:textId="77777777" w:rsidR="002E5F8E" w:rsidRDefault="002E5F8E" w:rsidP="00AC1A46">
      <w:pPr>
        <w:spacing w:line="240" w:lineRule="auto"/>
      </w:pPr>
      <w:r>
        <w:continuationSeparator/>
      </w:r>
    </w:p>
    <w:p w14:paraId="790FCE7D" w14:textId="77777777" w:rsidR="002E5F8E" w:rsidRDefault="002E5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503828"/>
      <w:docPartObj>
        <w:docPartGallery w:val="Page Numbers (Bottom of Page)"/>
        <w:docPartUnique/>
      </w:docPartObj>
    </w:sdtPr>
    <w:sdtEndPr>
      <w:rPr>
        <w:noProof/>
      </w:rPr>
    </w:sdtEndPr>
    <w:sdtContent>
      <w:p w14:paraId="042A32D5" w14:textId="537DAFC2" w:rsidR="00181DFB" w:rsidRDefault="00181D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2439AE" w14:textId="77777777" w:rsidR="00181DFB" w:rsidRDefault="00181DFB">
    <w:pPr>
      <w:pStyle w:val="Footer"/>
    </w:pPr>
  </w:p>
  <w:p w14:paraId="3A915810" w14:textId="77777777" w:rsidR="00753022" w:rsidRDefault="007530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774EB" w14:textId="77777777" w:rsidR="002E5F8E" w:rsidRDefault="002E5F8E" w:rsidP="00AC1A46">
      <w:pPr>
        <w:spacing w:line="240" w:lineRule="auto"/>
      </w:pPr>
      <w:r>
        <w:separator/>
      </w:r>
    </w:p>
    <w:p w14:paraId="792D2BFE" w14:textId="77777777" w:rsidR="002E5F8E" w:rsidRDefault="002E5F8E"/>
  </w:footnote>
  <w:footnote w:type="continuationSeparator" w:id="0">
    <w:p w14:paraId="201151CC" w14:textId="77777777" w:rsidR="002E5F8E" w:rsidRDefault="002E5F8E" w:rsidP="00AC1A46">
      <w:pPr>
        <w:spacing w:line="240" w:lineRule="auto"/>
      </w:pPr>
      <w:r>
        <w:continuationSeparator/>
      </w:r>
    </w:p>
    <w:p w14:paraId="537BCC96" w14:textId="77777777" w:rsidR="002E5F8E" w:rsidRDefault="002E5F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0B6E3" w14:textId="04A64554" w:rsidR="00210751" w:rsidRDefault="007D1C18">
    <w:pPr>
      <w:pStyle w:val="Header"/>
    </w:pPr>
    <w:r>
      <w:rPr>
        <w:noProof/>
      </w:rPr>
      <w:pict w14:anchorId="76751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452391" o:spid="_x0000_s1026" type="#_x0000_t136" style="position:absolute;margin-left:0;margin-top:0;width:655.8pt;height:81.95pt;rotation:315;z-index:-251655168;mso-position-horizontal:center;mso-position-horizontal-relative:margin;mso-position-vertical:center;mso-position-vertical-relative:margin" o:allowincell="f" fillcolor="silver" stroked="f">
          <v:fill opacity=".5"/>
          <v:textpath style="font-family:&quot;Cambria&quot;;font-size:1pt" string="Secondary RE Year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0468E" w14:textId="7A8C270B" w:rsidR="00210751" w:rsidRPr="00210751" w:rsidRDefault="00210751">
    <w:pPr>
      <w:pStyle w:val="Header"/>
      <w:rPr>
        <w:color w:val="365F91" w:themeColor="accent1" w:themeShade="BF"/>
      </w:rPr>
    </w:pPr>
    <w:r w:rsidRPr="00210751">
      <w:rPr>
        <w:color w:val="365F91" w:themeColor="accent1" w:themeShade="BF"/>
      </w:rPr>
      <w:t>Secondary and Further Education ITT Curriculum AY 22/23</w:t>
    </w:r>
  </w:p>
  <w:p w14:paraId="5EB8E12E" w14:textId="08D8E268" w:rsidR="00DA08F7" w:rsidRPr="00210751" w:rsidRDefault="007D1C18" w:rsidP="00382B13">
    <w:pPr>
      <w:pStyle w:val="Header"/>
    </w:pPr>
    <w:r>
      <w:rPr>
        <w:noProof/>
      </w:rPr>
      <w:pict w14:anchorId="5848B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452392" o:spid="_x0000_s1027" type="#_x0000_t136" style="position:absolute;margin-left:0;margin-top:0;width:655.8pt;height:81.95pt;rotation:315;z-index:-251653120;mso-position-horizontal:center;mso-position-horizontal-relative:margin;mso-position-vertical:center;mso-position-vertical-relative:margin" o:allowincell="f" fillcolor="silver" stroked="f">
          <v:fill opacity=".5"/>
          <v:textpath style="font-family:&quot;Cambria&quot;;font-size:1pt" string="Secondary RE Year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96776" w14:textId="5DBBA7CB" w:rsidR="00210751" w:rsidRDefault="007D1C18">
    <w:pPr>
      <w:pStyle w:val="Header"/>
    </w:pPr>
    <w:r>
      <w:rPr>
        <w:noProof/>
      </w:rPr>
      <w:pict w14:anchorId="7B3FE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452390" o:spid="_x0000_s1025" type="#_x0000_t136" style="position:absolute;margin-left:0;margin-top:0;width:655.8pt;height:81.95pt;rotation:315;z-index:-251657216;mso-position-horizontal:center;mso-position-horizontal-relative:margin;mso-position-vertical:center;mso-position-vertical-relative:margin" o:allowincell="f" fillcolor="silver" stroked="f">
          <v:fill opacity=".5"/>
          <v:textpath style="font-family:&quot;Cambria&quot;;font-size:1pt" string="Secondary RE Year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7B0C"/>
    <w:multiLevelType w:val="hybridMultilevel"/>
    <w:tmpl w:val="F6AE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24A62"/>
    <w:multiLevelType w:val="hybridMultilevel"/>
    <w:tmpl w:val="EAC65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279AF"/>
    <w:multiLevelType w:val="hybridMultilevel"/>
    <w:tmpl w:val="EB28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374E9"/>
    <w:multiLevelType w:val="hybridMultilevel"/>
    <w:tmpl w:val="5060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402B3"/>
    <w:multiLevelType w:val="hybridMultilevel"/>
    <w:tmpl w:val="1D48D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44FD5"/>
    <w:multiLevelType w:val="hybridMultilevel"/>
    <w:tmpl w:val="A352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92F21"/>
    <w:multiLevelType w:val="hybridMultilevel"/>
    <w:tmpl w:val="8DD47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D3DC2"/>
    <w:multiLevelType w:val="hybridMultilevel"/>
    <w:tmpl w:val="500C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B44F6"/>
    <w:multiLevelType w:val="hybridMultilevel"/>
    <w:tmpl w:val="A092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427AE"/>
    <w:multiLevelType w:val="hybridMultilevel"/>
    <w:tmpl w:val="0F6AC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F3323"/>
    <w:multiLevelType w:val="hybridMultilevel"/>
    <w:tmpl w:val="059C7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95B7B"/>
    <w:multiLevelType w:val="hybridMultilevel"/>
    <w:tmpl w:val="EE4E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4B291C"/>
    <w:multiLevelType w:val="hybridMultilevel"/>
    <w:tmpl w:val="C710306A"/>
    <w:lvl w:ilvl="0" w:tplc="08090001">
      <w:start w:val="1"/>
      <w:numFmt w:val="bullet"/>
      <w:lvlText w:val=""/>
      <w:lvlJc w:val="left"/>
      <w:pPr>
        <w:ind w:left="720" w:hanging="360"/>
      </w:pPr>
      <w:rPr>
        <w:rFonts w:ascii="Symbol" w:hAnsi="Symbol" w:hint="default"/>
      </w:rPr>
    </w:lvl>
    <w:lvl w:ilvl="1" w:tplc="A41425E2">
      <w:start w:val="5"/>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3501D"/>
    <w:multiLevelType w:val="multilevel"/>
    <w:tmpl w:val="7B24B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7B87116"/>
    <w:multiLevelType w:val="hybridMultilevel"/>
    <w:tmpl w:val="A4389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A625F1"/>
    <w:multiLevelType w:val="hybridMultilevel"/>
    <w:tmpl w:val="8684E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001DAA"/>
    <w:multiLevelType w:val="hybridMultilevel"/>
    <w:tmpl w:val="EBA80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7E1085"/>
    <w:multiLevelType w:val="hybridMultilevel"/>
    <w:tmpl w:val="DC90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CF1123"/>
    <w:multiLevelType w:val="hybridMultilevel"/>
    <w:tmpl w:val="D130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230F4E"/>
    <w:multiLevelType w:val="hybridMultilevel"/>
    <w:tmpl w:val="60749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4E1596"/>
    <w:multiLevelType w:val="hybridMultilevel"/>
    <w:tmpl w:val="9258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AB2B69"/>
    <w:multiLevelType w:val="hybridMultilevel"/>
    <w:tmpl w:val="3F76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865DF3"/>
    <w:multiLevelType w:val="hybridMultilevel"/>
    <w:tmpl w:val="794CE9F6"/>
    <w:lvl w:ilvl="0" w:tplc="08090001">
      <w:start w:val="1"/>
      <w:numFmt w:val="bullet"/>
      <w:lvlText w:val=""/>
      <w:lvlJc w:val="left"/>
      <w:pPr>
        <w:ind w:left="720" w:hanging="360"/>
      </w:pPr>
      <w:rPr>
        <w:rFonts w:ascii="Symbol" w:hAnsi="Symbol" w:hint="default"/>
      </w:rPr>
    </w:lvl>
    <w:lvl w:ilvl="1" w:tplc="C3FE8048">
      <w:start w:val="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633D1C"/>
    <w:multiLevelType w:val="hybridMultilevel"/>
    <w:tmpl w:val="FD22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0A7EEF"/>
    <w:multiLevelType w:val="hybridMultilevel"/>
    <w:tmpl w:val="B998A9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DD13305"/>
    <w:multiLevelType w:val="hybridMultilevel"/>
    <w:tmpl w:val="EAC8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472736"/>
    <w:multiLevelType w:val="hybridMultilevel"/>
    <w:tmpl w:val="0ACA2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1D4FA0"/>
    <w:multiLevelType w:val="hybridMultilevel"/>
    <w:tmpl w:val="9B78B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B80606"/>
    <w:multiLevelType w:val="hybridMultilevel"/>
    <w:tmpl w:val="9A30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4A5F09"/>
    <w:multiLevelType w:val="hybridMultilevel"/>
    <w:tmpl w:val="3AA06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F2715A"/>
    <w:multiLevelType w:val="hybridMultilevel"/>
    <w:tmpl w:val="9E10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6B0E30"/>
    <w:multiLevelType w:val="hybridMultilevel"/>
    <w:tmpl w:val="DAF6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201654"/>
    <w:multiLevelType w:val="hybridMultilevel"/>
    <w:tmpl w:val="1214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1003D8"/>
    <w:multiLevelType w:val="hybridMultilevel"/>
    <w:tmpl w:val="4AA4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2E6686"/>
    <w:multiLevelType w:val="hybridMultilevel"/>
    <w:tmpl w:val="BCB60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7E5D00"/>
    <w:multiLevelType w:val="hybridMultilevel"/>
    <w:tmpl w:val="4E3A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B46A22"/>
    <w:multiLevelType w:val="hybridMultilevel"/>
    <w:tmpl w:val="BF768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0D1B84"/>
    <w:multiLevelType w:val="hybridMultilevel"/>
    <w:tmpl w:val="BD4C8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733D65"/>
    <w:multiLevelType w:val="hybridMultilevel"/>
    <w:tmpl w:val="3314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5477F4"/>
    <w:multiLevelType w:val="hybridMultilevel"/>
    <w:tmpl w:val="39420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5C7F91"/>
    <w:multiLevelType w:val="hybridMultilevel"/>
    <w:tmpl w:val="69D21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D45DC6"/>
    <w:multiLevelType w:val="hybridMultilevel"/>
    <w:tmpl w:val="D6A2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FA619F"/>
    <w:multiLevelType w:val="hybridMultilevel"/>
    <w:tmpl w:val="9FE6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7C696B"/>
    <w:multiLevelType w:val="hybridMultilevel"/>
    <w:tmpl w:val="90EE89BE"/>
    <w:lvl w:ilvl="0" w:tplc="08090001">
      <w:start w:val="1"/>
      <w:numFmt w:val="bullet"/>
      <w:lvlText w:val=""/>
      <w:lvlJc w:val="left"/>
      <w:pPr>
        <w:ind w:left="720" w:hanging="360"/>
      </w:pPr>
      <w:rPr>
        <w:rFonts w:ascii="Symbol" w:hAnsi="Symbol" w:hint="default"/>
      </w:rPr>
    </w:lvl>
    <w:lvl w:ilvl="1" w:tplc="051AF65A">
      <w:start w:val="4"/>
      <w:numFmt w:val="bullet"/>
      <w:lvlText w:val="•"/>
      <w:lvlJc w:val="left"/>
      <w:pPr>
        <w:ind w:left="1440" w:hanging="360"/>
      </w:pPr>
      <w:rPr>
        <w:rFonts w:ascii="Calibri" w:eastAsia="Calibri" w:hAnsi="Calibri" w:cs="Calibri"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842923"/>
    <w:multiLevelType w:val="hybridMultilevel"/>
    <w:tmpl w:val="C792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3525D2"/>
    <w:multiLevelType w:val="hybridMultilevel"/>
    <w:tmpl w:val="FEC68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7B53EDC"/>
    <w:multiLevelType w:val="hybridMultilevel"/>
    <w:tmpl w:val="650A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7A419C"/>
    <w:multiLevelType w:val="hybridMultilevel"/>
    <w:tmpl w:val="00727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233D82"/>
    <w:multiLevelType w:val="hybridMultilevel"/>
    <w:tmpl w:val="A416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45"/>
  </w:num>
  <w:num w:numId="4">
    <w:abstractNumId w:val="21"/>
  </w:num>
  <w:num w:numId="5">
    <w:abstractNumId w:val="37"/>
  </w:num>
  <w:num w:numId="6">
    <w:abstractNumId w:val="36"/>
  </w:num>
  <w:num w:numId="7">
    <w:abstractNumId w:val="24"/>
  </w:num>
  <w:num w:numId="8">
    <w:abstractNumId w:val="4"/>
  </w:num>
  <w:num w:numId="9">
    <w:abstractNumId w:val="11"/>
  </w:num>
  <w:num w:numId="10">
    <w:abstractNumId w:val="1"/>
  </w:num>
  <w:num w:numId="11">
    <w:abstractNumId w:val="3"/>
  </w:num>
  <w:num w:numId="12">
    <w:abstractNumId w:val="31"/>
  </w:num>
  <w:num w:numId="13">
    <w:abstractNumId w:val="39"/>
  </w:num>
  <w:num w:numId="14">
    <w:abstractNumId w:val="27"/>
  </w:num>
  <w:num w:numId="15">
    <w:abstractNumId w:val="20"/>
  </w:num>
  <w:num w:numId="16">
    <w:abstractNumId w:val="16"/>
  </w:num>
  <w:num w:numId="17">
    <w:abstractNumId w:val="15"/>
  </w:num>
  <w:num w:numId="18">
    <w:abstractNumId w:val="19"/>
  </w:num>
  <w:num w:numId="19">
    <w:abstractNumId w:val="14"/>
  </w:num>
  <w:num w:numId="20">
    <w:abstractNumId w:val="25"/>
  </w:num>
  <w:num w:numId="21">
    <w:abstractNumId w:val="10"/>
  </w:num>
  <w:num w:numId="22">
    <w:abstractNumId w:val="23"/>
  </w:num>
  <w:num w:numId="23">
    <w:abstractNumId w:val="48"/>
  </w:num>
  <w:num w:numId="24">
    <w:abstractNumId w:val="47"/>
  </w:num>
  <w:num w:numId="25">
    <w:abstractNumId w:val="5"/>
  </w:num>
  <w:num w:numId="26">
    <w:abstractNumId w:val="32"/>
  </w:num>
  <w:num w:numId="27">
    <w:abstractNumId w:val="2"/>
  </w:num>
  <w:num w:numId="28">
    <w:abstractNumId w:val="43"/>
  </w:num>
  <w:num w:numId="29">
    <w:abstractNumId w:val="40"/>
  </w:num>
  <w:num w:numId="30">
    <w:abstractNumId w:val="7"/>
  </w:num>
  <w:num w:numId="31">
    <w:abstractNumId w:val="38"/>
  </w:num>
  <w:num w:numId="32">
    <w:abstractNumId w:val="29"/>
  </w:num>
  <w:num w:numId="33">
    <w:abstractNumId w:val="22"/>
  </w:num>
  <w:num w:numId="34">
    <w:abstractNumId w:val="35"/>
  </w:num>
  <w:num w:numId="35">
    <w:abstractNumId w:val="12"/>
  </w:num>
  <w:num w:numId="36">
    <w:abstractNumId w:val="44"/>
  </w:num>
  <w:num w:numId="37">
    <w:abstractNumId w:val="18"/>
  </w:num>
  <w:num w:numId="38">
    <w:abstractNumId w:val="9"/>
  </w:num>
  <w:num w:numId="39">
    <w:abstractNumId w:val="8"/>
  </w:num>
  <w:num w:numId="40">
    <w:abstractNumId w:val="17"/>
  </w:num>
  <w:num w:numId="41">
    <w:abstractNumId w:val="0"/>
  </w:num>
  <w:num w:numId="42">
    <w:abstractNumId w:val="28"/>
  </w:num>
  <w:num w:numId="43">
    <w:abstractNumId w:val="42"/>
  </w:num>
  <w:num w:numId="44">
    <w:abstractNumId w:val="33"/>
  </w:num>
  <w:num w:numId="45">
    <w:abstractNumId w:val="30"/>
  </w:num>
  <w:num w:numId="46">
    <w:abstractNumId w:val="46"/>
  </w:num>
  <w:num w:numId="47">
    <w:abstractNumId w:val="6"/>
  </w:num>
  <w:num w:numId="48">
    <w:abstractNumId w:val="41"/>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ACC"/>
    <w:rsid w:val="00002A4E"/>
    <w:rsid w:val="000036BC"/>
    <w:rsid w:val="0000548E"/>
    <w:rsid w:val="00014B11"/>
    <w:rsid w:val="000349B9"/>
    <w:rsid w:val="00042677"/>
    <w:rsid w:val="00061BAF"/>
    <w:rsid w:val="000F60F2"/>
    <w:rsid w:val="00101A96"/>
    <w:rsid w:val="00103EAD"/>
    <w:rsid w:val="00110B0C"/>
    <w:rsid w:val="001154FD"/>
    <w:rsid w:val="001307FA"/>
    <w:rsid w:val="001422DC"/>
    <w:rsid w:val="00181DFB"/>
    <w:rsid w:val="00182060"/>
    <w:rsid w:val="00183161"/>
    <w:rsid w:val="00184B22"/>
    <w:rsid w:val="001B2812"/>
    <w:rsid w:val="001B5B90"/>
    <w:rsid w:val="001C7422"/>
    <w:rsid w:val="001E1B0B"/>
    <w:rsid w:val="001E55D0"/>
    <w:rsid w:val="002005AF"/>
    <w:rsid w:val="00210751"/>
    <w:rsid w:val="0023162B"/>
    <w:rsid w:val="00242CF0"/>
    <w:rsid w:val="00260A9E"/>
    <w:rsid w:val="0027249B"/>
    <w:rsid w:val="00276622"/>
    <w:rsid w:val="00284E53"/>
    <w:rsid w:val="00291E1A"/>
    <w:rsid w:val="00296C98"/>
    <w:rsid w:val="002A1B02"/>
    <w:rsid w:val="002B1035"/>
    <w:rsid w:val="002E5F8E"/>
    <w:rsid w:val="003013DC"/>
    <w:rsid w:val="003026F2"/>
    <w:rsid w:val="00314D82"/>
    <w:rsid w:val="00323716"/>
    <w:rsid w:val="00382B13"/>
    <w:rsid w:val="0038489F"/>
    <w:rsid w:val="003B2569"/>
    <w:rsid w:val="003C2935"/>
    <w:rsid w:val="003E16AF"/>
    <w:rsid w:val="003F0484"/>
    <w:rsid w:val="00406453"/>
    <w:rsid w:val="00407415"/>
    <w:rsid w:val="00407839"/>
    <w:rsid w:val="00457C09"/>
    <w:rsid w:val="00461545"/>
    <w:rsid w:val="00472C9B"/>
    <w:rsid w:val="00475670"/>
    <w:rsid w:val="004883B2"/>
    <w:rsid w:val="004A7289"/>
    <w:rsid w:val="004C3E40"/>
    <w:rsid w:val="004E2E32"/>
    <w:rsid w:val="004E5B49"/>
    <w:rsid w:val="004F7762"/>
    <w:rsid w:val="00510150"/>
    <w:rsid w:val="005109D4"/>
    <w:rsid w:val="00514403"/>
    <w:rsid w:val="00534550"/>
    <w:rsid w:val="00562C99"/>
    <w:rsid w:val="00577F8D"/>
    <w:rsid w:val="00582ACC"/>
    <w:rsid w:val="00595FBF"/>
    <w:rsid w:val="005A2EAB"/>
    <w:rsid w:val="005C1A0E"/>
    <w:rsid w:val="005E0098"/>
    <w:rsid w:val="005F12A0"/>
    <w:rsid w:val="006135C2"/>
    <w:rsid w:val="00617053"/>
    <w:rsid w:val="0062185F"/>
    <w:rsid w:val="006559BE"/>
    <w:rsid w:val="006564C1"/>
    <w:rsid w:val="0066298E"/>
    <w:rsid w:val="00664D26"/>
    <w:rsid w:val="00694046"/>
    <w:rsid w:val="00695AB7"/>
    <w:rsid w:val="006B06FA"/>
    <w:rsid w:val="006B20AC"/>
    <w:rsid w:val="006C167F"/>
    <w:rsid w:val="006D18F4"/>
    <w:rsid w:val="006D659B"/>
    <w:rsid w:val="006F0380"/>
    <w:rsid w:val="0070416B"/>
    <w:rsid w:val="007119C6"/>
    <w:rsid w:val="0074773C"/>
    <w:rsid w:val="00753022"/>
    <w:rsid w:val="007723E5"/>
    <w:rsid w:val="0077788F"/>
    <w:rsid w:val="007803E0"/>
    <w:rsid w:val="00797BE4"/>
    <w:rsid w:val="007C3595"/>
    <w:rsid w:val="007D1C18"/>
    <w:rsid w:val="007E35DF"/>
    <w:rsid w:val="0081199D"/>
    <w:rsid w:val="00814031"/>
    <w:rsid w:val="00826AEC"/>
    <w:rsid w:val="0085458F"/>
    <w:rsid w:val="008A0139"/>
    <w:rsid w:val="008A549F"/>
    <w:rsid w:val="008C2337"/>
    <w:rsid w:val="008C68D3"/>
    <w:rsid w:val="008E68C9"/>
    <w:rsid w:val="008F209E"/>
    <w:rsid w:val="0090640C"/>
    <w:rsid w:val="00920A85"/>
    <w:rsid w:val="00921BD5"/>
    <w:rsid w:val="00937089"/>
    <w:rsid w:val="009439E0"/>
    <w:rsid w:val="009A1F68"/>
    <w:rsid w:val="009D45E5"/>
    <w:rsid w:val="009F2C3A"/>
    <w:rsid w:val="00A00F3A"/>
    <w:rsid w:val="00A27DB0"/>
    <w:rsid w:val="00A30C4F"/>
    <w:rsid w:val="00A362A4"/>
    <w:rsid w:val="00A60EA6"/>
    <w:rsid w:val="00A65E64"/>
    <w:rsid w:val="00A80101"/>
    <w:rsid w:val="00AA35C7"/>
    <w:rsid w:val="00AC1A46"/>
    <w:rsid w:val="00AC5599"/>
    <w:rsid w:val="00AE12A5"/>
    <w:rsid w:val="00AF0408"/>
    <w:rsid w:val="00B05A3D"/>
    <w:rsid w:val="00B24D5A"/>
    <w:rsid w:val="00B3379C"/>
    <w:rsid w:val="00B411E1"/>
    <w:rsid w:val="00B74132"/>
    <w:rsid w:val="00B75525"/>
    <w:rsid w:val="00B8038B"/>
    <w:rsid w:val="00BB14BA"/>
    <w:rsid w:val="00BB6544"/>
    <w:rsid w:val="00BB7618"/>
    <w:rsid w:val="00BC272B"/>
    <w:rsid w:val="00BE403E"/>
    <w:rsid w:val="00BE46EC"/>
    <w:rsid w:val="00C01752"/>
    <w:rsid w:val="00C13A52"/>
    <w:rsid w:val="00C171DE"/>
    <w:rsid w:val="00C43E46"/>
    <w:rsid w:val="00C456D7"/>
    <w:rsid w:val="00C532D7"/>
    <w:rsid w:val="00C55A42"/>
    <w:rsid w:val="00C56B4C"/>
    <w:rsid w:val="00C653C8"/>
    <w:rsid w:val="00C707CC"/>
    <w:rsid w:val="00C75EBA"/>
    <w:rsid w:val="00C75FA7"/>
    <w:rsid w:val="00C84163"/>
    <w:rsid w:val="00C93567"/>
    <w:rsid w:val="00C96604"/>
    <w:rsid w:val="00CA796F"/>
    <w:rsid w:val="00CB64D3"/>
    <w:rsid w:val="00CC08D4"/>
    <w:rsid w:val="00D07B88"/>
    <w:rsid w:val="00D45662"/>
    <w:rsid w:val="00D65757"/>
    <w:rsid w:val="00D84D25"/>
    <w:rsid w:val="00DA08F7"/>
    <w:rsid w:val="00DC2C40"/>
    <w:rsid w:val="00DC6A78"/>
    <w:rsid w:val="00DD3C86"/>
    <w:rsid w:val="00E2326A"/>
    <w:rsid w:val="00E54F80"/>
    <w:rsid w:val="00E554F7"/>
    <w:rsid w:val="00E6076F"/>
    <w:rsid w:val="00E925FC"/>
    <w:rsid w:val="00EA5D62"/>
    <w:rsid w:val="00EC13D5"/>
    <w:rsid w:val="00EC2EAD"/>
    <w:rsid w:val="00ED107C"/>
    <w:rsid w:val="00ED39E6"/>
    <w:rsid w:val="00EF0859"/>
    <w:rsid w:val="00EF7589"/>
    <w:rsid w:val="00F10211"/>
    <w:rsid w:val="00F15E7D"/>
    <w:rsid w:val="00F16759"/>
    <w:rsid w:val="00F20144"/>
    <w:rsid w:val="00F26443"/>
    <w:rsid w:val="00F27DEB"/>
    <w:rsid w:val="00F53BC6"/>
    <w:rsid w:val="00F55942"/>
    <w:rsid w:val="00F56E28"/>
    <w:rsid w:val="00F613FE"/>
    <w:rsid w:val="00F65037"/>
    <w:rsid w:val="00F659A4"/>
    <w:rsid w:val="00FB0198"/>
    <w:rsid w:val="00FE558F"/>
    <w:rsid w:val="08C4F290"/>
    <w:rsid w:val="0909E97F"/>
    <w:rsid w:val="0A10490A"/>
    <w:rsid w:val="0CBD9747"/>
    <w:rsid w:val="0CD55DE3"/>
    <w:rsid w:val="0EFB6E99"/>
    <w:rsid w:val="0F362D4D"/>
    <w:rsid w:val="0F82794F"/>
    <w:rsid w:val="119A016A"/>
    <w:rsid w:val="1A1DB600"/>
    <w:rsid w:val="1CAD3571"/>
    <w:rsid w:val="1D38956A"/>
    <w:rsid w:val="1D51C9F2"/>
    <w:rsid w:val="1FBCE3C7"/>
    <w:rsid w:val="271F8397"/>
    <w:rsid w:val="302773EA"/>
    <w:rsid w:val="32B9BF9B"/>
    <w:rsid w:val="32D48F56"/>
    <w:rsid w:val="35355EC0"/>
    <w:rsid w:val="39A1F3D1"/>
    <w:rsid w:val="39E9A986"/>
    <w:rsid w:val="3E2B49F3"/>
    <w:rsid w:val="45D3DCD1"/>
    <w:rsid w:val="4C5A4D79"/>
    <w:rsid w:val="4D18F38E"/>
    <w:rsid w:val="4D5DEA7D"/>
    <w:rsid w:val="53BB8B88"/>
    <w:rsid w:val="552EB0C9"/>
    <w:rsid w:val="5A045B4F"/>
    <w:rsid w:val="61DA1D85"/>
    <w:rsid w:val="63F5F600"/>
    <w:rsid w:val="64216614"/>
    <w:rsid w:val="6547E42C"/>
    <w:rsid w:val="698347DB"/>
    <w:rsid w:val="6CFB6642"/>
    <w:rsid w:val="6E9132B1"/>
    <w:rsid w:val="6F0AAF06"/>
    <w:rsid w:val="6F2275A2"/>
    <w:rsid w:val="6F3AA1E0"/>
    <w:rsid w:val="706B0995"/>
    <w:rsid w:val="760A375C"/>
    <w:rsid w:val="7752987E"/>
    <w:rsid w:val="7816EC48"/>
    <w:rsid w:val="7AA92319"/>
    <w:rsid w:val="7BD98ACE"/>
    <w:rsid w:val="7D567156"/>
    <w:rsid w:val="7DF858A1"/>
    <w:rsid w:val="7ECB9D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DDE3B"/>
  <w15:docId w15:val="{21B37397-1AE5-439B-99A8-C41C42E7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C98"/>
    <w:pPr>
      <w:spacing w:before="120" w:after="120"/>
    </w:pPr>
    <w:rPr>
      <w:rFonts w:asciiTheme="minorHAnsi" w:hAnsiTheme="minorHAnsi"/>
      <w:sz w:val="24"/>
    </w:rPr>
  </w:style>
  <w:style w:type="paragraph" w:styleId="Heading1">
    <w:name w:val="heading 1"/>
    <w:basedOn w:val="Normal"/>
    <w:next w:val="Normal"/>
    <w:uiPriority w:val="9"/>
    <w:qFormat/>
    <w:rsid w:val="007D1C18"/>
    <w:pPr>
      <w:keepNext/>
      <w:keepLines/>
      <w:spacing w:before="400"/>
      <w:jc w:val="center"/>
      <w:outlineLvl w:val="0"/>
    </w:pPr>
    <w:rPr>
      <w:b/>
      <w:color w:val="1F497D" w:themeColor="text2"/>
      <w:sz w:val="60"/>
      <w:szCs w:val="40"/>
    </w:rPr>
  </w:style>
  <w:style w:type="paragraph" w:styleId="Heading2">
    <w:name w:val="heading 2"/>
    <w:basedOn w:val="Normal"/>
    <w:next w:val="Normal"/>
    <w:link w:val="Heading2Char"/>
    <w:uiPriority w:val="9"/>
    <w:unhideWhenUsed/>
    <w:qFormat/>
    <w:rsid w:val="007D1C18"/>
    <w:pPr>
      <w:keepNext/>
      <w:keepLines/>
      <w:spacing w:before="360"/>
      <w:outlineLvl w:val="1"/>
    </w:pPr>
    <w:rPr>
      <w:b/>
      <w:color w:val="1F497D" w:themeColor="text2"/>
      <w:szCs w:val="32"/>
    </w:rPr>
  </w:style>
  <w:style w:type="paragraph" w:styleId="Heading3">
    <w:name w:val="heading 3"/>
    <w:basedOn w:val="Normal"/>
    <w:next w:val="Normal"/>
    <w:uiPriority w:val="9"/>
    <w:unhideWhenUsed/>
    <w:qFormat/>
    <w:rsid w:val="007D1C18"/>
    <w:pPr>
      <w:keepNext/>
      <w:keepLines/>
      <w:spacing w:before="320" w:after="80"/>
      <w:outlineLvl w:val="2"/>
    </w:pPr>
    <w:rPr>
      <w:b/>
      <w:color w:val="1F497D" w:themeColor="text2"/>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link w:val="NoSpacingChar"/>
    <w:uiPriority w:val="1"/>
    <w:qFormat/>
    <w:rsid w:val="008E68C9"/>
    <w:pPr>
      <w:spacing w:line="240" w:lineRule="auto"/>
    </w:pPr>
    <w:rPr>
      <w:rFonts w:eastAsiaTheme="minorHAnsi" w:cstheme="minorBidi"/>
      <w:sz w:val="24"/>
      <w:lang w:val="en-GB" w:eastAsia="en-US"/>
    </w:rPr>
  </w:style>
  <w:style w:type="character" w:styleId="Hyperlink">
    <w:name w:val="Hyperlink"/>
    <w:basedOn w:val="DefaultParagraphFont"/>
    <w:uiPriority w:val="99"/>
    <w:unhideWhenUsed/>
    <w:rsid w:val="0062185F"/>
    <w:rPr>
      <w:color w:val="0000FF" w:themeColor="hyperlink"/>
      <w:u w:val="single"/>
    </w:rPr>
  </w:style>
  <w:style w:type="character" w:styleId="UnresolvedMention">
    <w:name w:val="Unresolved Mention"/>
    <w:basedOn w:val="DefaultParagraphFont"/>
    <w:uiPriority w:val="99"/>
    <w:semiHidden/>
    <w:unhideWhenUsed/>
    <w:rsid w:val="0062185F"/>
    <w:rPr>
      <w:color w:val="605E5C"/>
      <w:shd w:val="clear" w:color="auto" w:fill="E1DFDD"/>
    </w:rPr>
  </w:style>
  <w:style w:type="table" w:styleId="TableGrid">
    <w:name w:val="Table Grid"/>
    <w:basedOn w:val="TableNormal"/>
    <w:uiPriority w:val="59"/>
    <w:unhideWhenUsed/>
    <w:rsid w:val="00014B11"/>
    <w:pPr>
      <w:spacing w:line="240" w:lineRule="auto"/>
    </w:pPr>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Heading2"/>
    <w:link w:val="HEADING11Char"/>
    <w:qFormat/>
    <w:rsid w:val="00937089"/>
    <w:pPr>
      <w:spacing w:before="40" w:after="0" w:line="240" w:lineRule="auto"/>
    </w:pPr>
    <w:rPr>
      <w:rFonts w:ascii="Cambria" w:eastAsiaTheme="majorEastAsia" w:hAnsi="Cambria" w:cstheme="majorBidi"/>
      <w:color w:val="365F91" w:themeColor="accent1" w:themeShade="BF"/>
      <w:sz w:val="72"/>
      <w:szCs w:val="26"/>
      <w:lang w:val="en-GB" w:eastAsia="en-US"/>
    </w:rPr>
  </w:style>
  <w:style w:type="character" w:customStyle="1" w:styleId="HEADING11Char">
    <w:name w:val="HEADING 11 Char"/>
    <w:basedOn w:val="DefaultParagraphFont"/>
    <w:link w:val="HEADING11"/>
    <w:rsid w:val="00937089"/>
    <w:rPr>
      <w:rFonts w:ascii="Cambria" w:eastAsiaTheme="majorEastAsia" w:hAnsi="Cambria" w:cstheme="majorBidi"/>
      <w:color w:val="365F91" w:themeColor="accent1" w:themeShade="BF"/>
      <w:sz w:val="72"/>
      <w:szCs w:val="26"/>
      <w:lang w:val="en-GB" w:eastAsia="en-US"/>
    </w:rPr>
  </w:style>
  <w:style w:type="paragraph" w:styleId="Header">
    <w:name w:val="header"/>
    <w:basedOn w:val="Normal"/>
    <w:link w:val="HeaderChar"/>
    <w:uiPriority w:val="99"/>
    <w:unhideWhenUsed/>
    <w:rsid w:val="00AC1A46"/>
    <w:pPr>
      <w:tabs>
        <w:tab w:val="center" w:pos="4513"/>
        <w:tab w:val="right" w:pos="9026"/>
      </w:tabs>
      <w:spacing w:line="240" w:lineRule="auto"/>
    </w:pPr>
  </w:style>
  <w:style w:type="character" w:customStyle="1" w:styleId="HeaderChar">
    <w:name w:val="Header Char"/>
    <w:basedOn w:val="DefaultParagraphFont"/>
    <w:link w:val="Header"/>
    <w:uiPriority w:val="99"/>
    <w:rsid w:val="00AC1A46"/>
  </w:style>
  <w:style w:type="paragraph" w:styleId="Footer">
    <w:name w:val="footer"/>
    <w:basedOn w:val="Normal"/>
    <w:link w:val="FooterChar"/>
    <w:uiPriority w:val="99"/>
    <w:unhideWhenUsed/>
    <w:rsid w:val="00AC1A46"/>
    <w:pPr>
      <w:tabs>
        <w:tab w:val="center" w:pos="4513"/>
        <w:tab w:val="right" w:pos="9026"/>
      </w:tabs>
      <w:spacing w:line="240" w:lineRule="auto"/>
    </w:pPr>
  </w:style>
  <w:style w:type="character" w:customStyle="1" w:styleId="FooterChar">
    <w:name w:val="Footer Char"/>
    <w:basedOn w:val="DefaultParagraphFont"/>
    <w:link w:val="Footer"/>
    <w:uiPriority w:val="99"/>
    <w:rsid w:val="00AC1A46"/>
  </w:style>
  <w:style w:type="character" w:customStyle="1" w:styleId="Heading2Char">
    <w:name w:val="Heading 2 Char"/>
    <w:basedOn w:val="DefaultParagraphFont"/>
    <w:link w:val="Heading2"/>
    <w:uiPriority w:val="9"/>
    <w:rsid w:val="007D1C18"/>
    <w:rPr>
      <w:rFonts w:asciiTheme="minorHAnsi" w:hAnsiTheme="minorHAnsi"/>
      <w:b/>
      <w:color w:val="1F497D" w:themeColor="text2"/>
      <w:sz w:val="24"/>
      <w:szCs w:val="32"/>
    </w:rPr>
  </w:style>
  <w:style w:type="character" w:customStyle="1" w:styleId="NoSpacingChar">
    <w:name w:val="No Spacing Char"/>
    <w:link w:val="NoSpacing"/>
    <w:uiPriority w:val="1"/>
    <w:rsid w:val="006F0380"/>
    <w:rPr>
      <w:rFonts w:eastAsiaTheme="minorHAnsi" w:cstheme="minorBidi"/>
      <w:sz w:val="24"/>
      <w:lang w:val="en-GB" w:eastAsia="en-US"/>
    </w:rPr>
  </w:style>
  <w:style w:type="paragraph" w:styleId="ListParagraph">
    <w:name w:val="List Paragraph"/>
    <w:basedOn w:val="Normal"/>
    <w:uiPriority w:val="34"/>
    <w:qFormat/>
    <w:rsid w:val="0023162B"/>
    <w:pPr>
      <w:spacing w:line="240" w:lineRule="auto"/>
      <w:ind w:left="720"/>
      <w:contextualSpacing/>
    </w:pPr>
    <w:rPr>
      <w:rFonts w:eastAsia="Calibri" w:cs="Times New Roman"/>
      <w:szCs w:val="24"/>
      <w:lang w:val="en-GB" w:eastAsia="en-US"/>
    </w:rPr>
  </w:style>
  <w:style w:type="paragraph" w:styleId="NormalWeb">
    <w:name w:val="Normal (Web)"/>
    <w:basedOn w:val="Normal"/>
    <w:uiPriority w:val="99"/>
    <w:unhideWhenUsed/>
    <w:rsid w:val="006C167F"/>
    <w:pPr>
      <w:spacing w:before="100" w:beforeAutospacing="1" w:after="100" w:afterAutospacing="1" w:line="240" w:lineRule="auto"/>
    </w:pPr>
    <w:rPr>
      <w:rFonts w:ascii="Times New Roman" w:eastAsia="Times New Roman" w:hAnsi="Times New Roman" w:cs="Times New Roman"/>
      <w:szCs w:val="24"/>
      <w:lang w:val="en-GB"/>
    </w:rPr>
  </w:style>
  <w:style w:type="paragraph" w:styleId="FootnoteText">
    <w:name w:val="footnote text"/>
    <w:basedOn w:val="Normal"/>
    <w:link w:val="FootnoteTextChar"/>
    <w:semiHidden/>
    <w:rsid w:val="004F7762"/>
    <w:pPr>
      <w:spacing w:line="240" w:lineRule="auto"/>
      <w:jc w:val="both"/>
    </w:pPr>
    <w:rPr>
      <w:rFonts w:ascii="Calibri" w:eastAsia="Times New Roman" w:hAnsi="Calibri" w:cs="Calibri"/>
      <w:sz w:val="20"/>
      <w:szCs w:val="20"/>
      <w:lang w:val="x-none" w:eastAsia="en-US"/>
    </w:rPr>
  </w:style>
  <w:style w:type="character" w:customStyle="1" w:styleId="FootnoteTextChar">
    <w:name w:val="Footnote Text Char"/>
    <w:basedOn w:val="DefaultParagraphFont"/>
    <w:link w:val="FootnoteText"/>
    <w:semiHidden/>
    <w:rsid w:val="004F7762"/>
    <w:rPr>
      <w:rFonts w:ascii="Calibri" w:eastAsia="Times New Roman" w:hAnsi="Calibri" w:cs="Calibri"/>
      <w:sz w:val="20"/>
      <w:szCs w:val="20"/>
      <w:lang w:val="x-none" w:eastAsia="en-US"/>
    </w:rPr>
  </w:style>
  <w:style w:type="character" w:styleId="FootnoteReference">
    <w:name w:val="footnote reference"/>
    <w:semiHidden/>
    <w:unhideWhenUsed/>
    <w:rsid w:val="004F7762"/>
    <w:rPr>
      <w:vertAlign w:val="superscript"/>
    </w:rPr>
  </w:style>
  <w:style w:type="paragraph" w:customStyle="1" w:styleId="footnote">
    <w:name w:val="footnote"/>
    <w:basedOn w:val="FootnoteText"/>
    <w:link w:val="footnoteChar"/>
    <w:qFormat/>
    <w:rsid w:val="004F7762"/>
    <w:pPr>
      <w:jc w:val="left"/>
    </w:pPr>
    <w:rPr>
      <w:iCs/>
      <w:sz w:val="18"/>
    </w:rPr>
  </w:style>
  <w:style w:type="character" w:customStyle="1" w:styleId="footnoteChar">
    <w:name w:val="footnote Char"/>
    <w:basedOn w:val="FootnoteTextChar"/>
    <w:link w:val="footnote"/>
    <w:rsid w:val="004F7762"/>
    <w:rPr>
      <w:rFonts w:ascii="Calibri" w:eastAsia="Times New Roman" w:hAnsi="Calibri" w:cs="Calibri"/>
      <w:iCs/>
      <w:sz w:val="18"/>
      <w:szCs w:val="20"/>
      <w:lang w:val="x-none" w:eastAsia="en-US"/>
    </w:rPr>
  </w:style>
  <w:style w:type="character" w:styleId="IntenseEmphasis">
    <w:name w:val="Intense Emphasis"/>
    <w:basedOn w:val="DefaultParagraphFont"/>
    <w:uiPriority w:val="21"/>
    <w:qFormat/>
    <w:rsid w:val="00382B13"/>
    <w:rPr>
      <w:i/>
      <w:iCs/>
      <w:color w:val="4F81BD" w:themeColor="accent1"/>
    </w:rPr>
  </w:style>
  <w:style w:type="character" w:styleId="CommentReference">
    <w:name w:val="annotation reference"/>
    <w:basedOn w:val="DefaultParagraphFont"/>
    <w:uiPriority w:val="99"/>
    <w:semiHidden/>
    <w:unhideWhenUsed/>
    <w:rsid w:val="00210751"/>
    <w:rPr>
      <w:sz w:val="16"/>
      <w:szCs w:val="16"/>
    </w:rPr>
  </w:style>
  <w:style w:type="paragraph" w:styleId="CommentText">
    <w:name w:val="annotation text"/>
    <w:basedOn w:val="Normal"/>
    <w:link w:val="CommentTextChar"/>
    <w:uiPriority w:val="99"/>
    <w:semiHidden/>
    <w:unhideWhenUsed/>
    <w:rsid w:val="00210751"/>
    <w:pPr>
      <w:spacing w:line="240" w:lineRule="auto"/>
    </w:pPr>
    <w:rPr>
      <w:sz w:val="20"/>
      <w:szCs w:val="20"/>
    </w:rPr>
  </w:style>
  <w:style w:type="character" w:customStyle="1" w:styleId="CommentTextChar">
    <w:name w:val="Comment Text Char"/>
    <w:basedOn w:val="DefaultParagraphFont"/>
    <w:link w:val="CommentText"/>
    <w:uiPriority w:val="99"/>
    <w:semiHidden/>
    <w:rsid w:val="0021075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210751"/>
    <w:rPr>
      <w:b/>
      <w:bCs/>
    </w:rPr>
  </w:style>
  <w:style w:type="character" w:customStyle="1" w:styleId="CommentSubjectChar">
    <w:name w:val="Comment Subject Char"/>
    <w:basedOn w:val="CommentTextChar"/>
    <w:link w:val="CommentSubject"/>
    <w:uiPriority w:val="99"/>
    <w:semiHidden/>
    <w:rsid w:val="00210751"/>
    <w:rPr>
      <w:rFonts w:asciiTheme="minorHAnsi" w:hAnsiTheme="minorHAnsi"/>
      <w:b/>
      <w:bCs/>
      <w:sz w:val="20"/>
      <w:szCs w:val="20"/>
    </w:rPr>
  </w:style>
  <w:style w:type="paragraph" w:styleId="BalloonText">
    <w:name w:val="Balloon Text"/>
    <w:basedOn w:val="Normal"/>
    <w:link w:val="BalloonTextChar"/>
    <w:uiPriority w:val="99"/>
    <w:semiHidden/>
    <w:unhideWhenUsed/>
    <w:rsid w:val="007D1C1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C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211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doi.org/10.1007/s1" TargetMode="External"/><Relationship Id="rId3" Type="http://schemas.openxmlformats.org/officeDocument/2006/relationships/styles" Target="styles.xml"/><Relationship Id="rId21" Type="http://schemas.openxmlformats.org/officeDocument/2006/relationships/hyperlink" Target="https://educationendowmentfoundation.org.uk/education-evidence/guidance-reports/send"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assets.publishing.service.gov.uk/government/uploads/system/uploads/attachment_data/file/1021914/KCSIE_2021_September_guidance.pdf"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349053/Schools_Guide_to_the_0_to_25_SEND_Code_of_Practice.pdf" TargetMode="External"/><Relationship Id="rId20" Type="http://schemas.openxmlformats.org/officeDocument/2006/relationships/hyperlink" Target="https://www.aft.org/periodical/american-educator/winter-2002/ask-cognitive-scienti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oetcetera.com/2020/02/08/what-did-i-mean-by-the-curriculum-is-the-progression-model/"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assets.publishing.service.gov.uk/government/uploads/system/uploads/attachment_data/file/974307/ITT_core_content_framework_.pdf" TargetMode="External"/><Relationship Id="rId19" Type="http://schemas.openxmlformats.org/officeDocument/2006/relationships/hyperlink" Target="https://doi.org/10.1002/pits.20206" TargetMode="External"/><Relationship Id="rId4" Type="http://schemas.openxmlformats.org/officeDocument/2006/relationships/settings" Target="settings.xml"/><Relationship Id="rId9" Type="http://schemas.openxmlformats.org/officeDocument/2006/relationships/hyperlink" Target="https://sites.google.com/view/foementorspace/secondary-and-further-education/pp-paperwork"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53071-7CD5-400E-871E-EC4FF843E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6995</Words>
  <Characters>39874</Characters>
  <Application>Microsoft Office Word</Application>
  <DocSecurity>0</DocSecurity>
  <Lines>332</Lines>
  <Paragraphs>93</Paragraphs>
  <ScaleCrop>false</ScaleCrop>
  <Company/>
  <LinksUpToDate>false</LinksUpToDate>
  <CharactersWithSpaces>46776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and Further Education ITT Curriculum AY 22/23</dc:title>
  <dc:subject/>
  <dc:creator>Peter Cranie</dc:creator>
  <cp:keywords/>
  <cp:lastModifiedBy>LAURA GLANCY</cp:lastModifiedBy>
  <cp:revision>12</cp:revision>
  <dcterms:created xsi:type="dcterms:W3CDTF">2022-09-15T14:14:00Z</dcterms:created>
  <dcterms:modified xsi:type="dcterms:W3CDTF">2022-09-23T13:56:00Z</dcterms:modified>
</cp:coreProperties>
</file>