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16227" w14:textId="77777777" w:rsidR="006135C2" w:rsidRDefault="006135C2" w:rsidP="00407839">
      <w:pPr>
        <w:rPr>
          <w:rFonts w:asciiTheme="majorHAnsi" w:eastAsia="Source Sans Pro" w:hAnsiTheme="majorHAnsi" w:cstheme="majorHAnsi"/>
          <w:b/>
          <w:u w:val="single"/>
        </w:rPr>
      </w:pPr>
    </w:p>
    <w:p w14:paraId="2FAD06F8" w14:textId="77777777" w:rsidR="00E554F7" w:rsidRDefault="00E554F7" w:rsidP="00EC49EC">
      <w:pPr>
        <w:pStyle w:val="HEADING11"/>
      </w:pPr>
    </w:p>
    <w:p w14:paraId="15E22623" w14:textId="6FF62512" w:rsidR="00937089" w:rsidRDefault="009E16B1" w:rsidP="00770FB6">
      <w:pPr>
        <w:pStyle w:val="Heading1"/>
      </w:pPr>
      <w:r>
        <w:t xml:space="preserve">ITT </w:t>
      </w:r>
      <w:r w:rsidR="00617053">
        <w:t xml:space="preserve">Course </w:t>
      </w:r>
      <w:r w:rsidR="00937089" w:rsidRPr="001C7873">
        <w:t>Curriculum:</w:t>
      </w:r>
      <w:r w:rsidR="007064A7">
        <w:t xml:space="preserve"> BA(Hons) Secondary English Education with QTS</w:t>
      </w:r>
      <w:r>
        <w:t>*</w:t>
      </w:r>
    </w:p>
    <w:p w14:paraId="00CC914E" w14:textId="76A7B567" w:rsidR="00E25E1C" w:rsidRDefault="00E25E1C" w:rsidP="00770FB6">
      <w:pPr>
        <w:pStyle w:val="Heading1"/>
      </w:pPr>
      <w:r>
        <w:t xml:space="preserve">Year </w:t>
      </w:r>
      <w:r w:rsidR="00861341">
        <w:t>2</w:t>
      </w:r>
    </w:p>
    <w:p w14:paraId="4E5FDA56" w14:textId="77777777" w:rsidR="0000548E" w:rsidRDefault="0000548E" w:rsidP="00E554F7">
      <w:pPr>
        <w:pStyle w:val="HEADING11"/>
        <w:jc w:val="center"/>
      </w:pPr>
    </w:p>
    <w:p w14:paraId="65725C5D" w14:textId="59AF885F" w:rsidR="0000548E" w:rsidRPr="00770FB6" w:rsidRDefault="0000548E" w:rsidP="00770FB6">
      <w:pPr>
        <w:jc w:val="center"/>
        <w:rPr>
          <w:rFonts w:asciiTheme="minorHAnsi" w:hAnsiTheme="minorHAnsi"/>
          <w:color w:val="1F497D" w:themeColor="text2"/>
          <w:sz w:val="56"/>
          <w:szCs w:val="56"/>
        </w:rPr>
      </w:pPr>
      <w:r w:rsidRPr="00770FB6">
        <w:rPr>
          <w:rFonts w:asciiTheme="minorHAnsi" w:hAnsiTheme="minorHAnsi"/>
          <w:color w:val="1F497D" w:themeColor="text2"/>
          <w:sz w:val="56"/>
          <w:szCs w:val="56"/>
        </w:rPr>
        <w:t>Author:</w:t>
      </w:r>
      <w:r w:rsidR="007064A7" w:rsidRPr="00770FB6">
        <w:rPr>
          <w:rFonts w:asciiTheme="minorHAnsi" w:hAnsiTheme="minorHAnsi"/>
          <w:color w:val="1F497D" w:themeColor="text2"/>
          <w:sz w:val="56"/>
          <w:szCs w:val="56"/>
        </w:rPr>
        <w:t xml:space="preserve"> Michaela Smith</w:t>
      </w:r>
    </w:p>
    <w:p w14:paraId="0C3CA5CF" w14:textId="69CDECEF" w:rsidR="009E16B1" w:rsidRPr="00770FB6" w:rsidRDefault="009E16B1" w:rsidP="00770FB6">
      <w:pPr>
        <w:jc w:val="center"/>
        <w:rPr>
          <w:rFonts w:asciiTheme="minorHAnsi" w:hAnsiTheme="minorHAnsi"/>
          <w:color w:val="1F497D" w:themeColor="text2"/>
          <w:sz w:val="56"/>
          <w:szCs w:val="56"/>
        </w:rPr>
      </w:pPr>
    </w:p>
    <w:p w14:paraId="1FDDD7DF" w14:textId="1C077760" w:rsidR="00937089" w:rsidRPr="00770FB6" w:rsidRDefault="00770FB6" w:rsidP="00770FB6">
      <w:pPr>
        <w:jc w:val="center"/>
        <w:rPr>
          <w:rFonts w:asciiTheme="minorHAnsi" w:hAnsiTheme="minorHAnsi"/>
          <w:color w:val="1F497D" w:themeColor="text2"/>
          <w:sz w:val="56"/>
          <w:szCs w:val="56"/>
        </w:rPr>
      </w:pPr>
      <w:r>
        <w:rPr>
          <w:noProof/>
        </w:rPr>
        <w:drawing>
          <wp:anchor distT="0" distB="0" distL="114300" distR="114300" simplePos="0" relativeHeight="251658240" behindDoc="0" locked="0" layoutInCell="1" allowOverlap="1" wp14:anchorId="61827393" wp14:editId="743E37A1">
            <wp:simplePos x="0" y="0"/>
            <wp:positionH relativeFrom="margin">
              <wp:align>left</wp:align>
            </wp:positionH>
            <wp:positionV relativeFrom="paragraph">
              <wp:posOffset>1165225</wp:posOffset>
            </wp:positionV>
            <wp:extent cx="3676650" cy="752475"/>
            <wp:effectExtent l="0" t="0" r="0" b="9525"/>
            <wp:wrapNone/>
            <wp:docPr id="2" name="Picture 2" descr="Edge Hill University Department of Secondary and Further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7665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937089" w:rsidRPr="00770FB6">
        <w:rPr>
          <w:rFonts w:asciiTheme="minorHAnsi" w:hAnsiTheme="minorHAnsi"/>
          <w:color w:val="1F497D" w:themeColor="text2"/>
          <w:sz w:val="56"/>
          <w:szCs w:val="56"/>
        </w:rPr>
        <w:t>AY 2</w:t>
      </w:r>
      <w:r w:rsidR="00617053" w:rsidRPr="00770FB6">
        <w:rPr>
          <w:rFonts w:asciiTheme="minorHAnsi" w:hAnsiTheme="minorHAnsi"/>
          <w:color w:val="1F497D" w:themeColor="text2"/>
          <w:sz w:val="56"/>
          <w:szCs w:val="56"/>
        </w:rPr>
        <w:t>2</w:t>
      </w:r>
      <w:r w:rsidR="00937089" w:rsidRPr="00770FB6">
        <w:rPr>
          <w:rFonts w:asciiTheme="minorHAnsi" w:hAnsiTheme="minorHAnsi"/>
          <w:color w:val="1F497D" w:themeColor="text2"/>
          <w:sz w:val="56"/>
          <w:szCs w:val="56"/>
        </w:rPr>
        <w:t>/2</w:t>
      </w:r>
      <w:r w:rsidR="00617053" w:rsidRPr="00770FB6">
        <w:rPr>
          <w:rFonts w:asciiTheme="minorHAnsi" w:hAnsiTheme="minorHAnsi"/>
          <w:color w:val="1F497D" w:themeColor="text2"/>
          <w:sz w:val="56"/>
          <w:szCs w:val="56"/>
        </w:rPr>
        <w:t>3</w:t>
      </w:r>
    </w:p>
    <w:p w14:paraId="7212739D" w14:textId="243D6EE1" w:rsidR="00770FB6" w:rsidRDefault="00770FB6">
      <w:pPr>
        <w:rPr>
          <w:rFonts w:asciiTheme="minorHAnsi" w:eastAsia="Calibri" w:hAnsiTheme="minorHAnsi" w:cs="Times New Roman"/>
          <w:sz w:val="24"/>
          <w:szCs w:val="24"/>
          <w:lang w:val="en-GB" w:eastAsia="en-US"/>
        </w:rPr>
      </w:pPr>
      <w:r>
        <w:rPr>
          <w:rFonts w:asciiTheme="minorHAnsi" w:hAnsiTheme="minorHAnsi"/>
        </w:rPr>
        <w:br w:type="page"/>
      </w:r>
    </w:p>
    <w:p w14:paraId="63D37D76" w14:textId="77777777" w:rsidR="00861341" w:rsidRDefault="00861341" w:rsidP="00422EBE">
      <w:pPr>
        <w:pStyle w:val="ListParagraph"/>
        <w:rPr>
          <w:rFonts w:asciiTheme="minorHAnsi" w:hAnsiTheme="minorHAnsi"/>
        </w:rPr>
      </w:pPr>
    </w:p>
    <w:p w14:paraId="273461C4" w14:textId="1D78866C" w:rsidR="00861341" w:rsidRPr="00EC49EC" w:rsidRDefault="00861341" w:rsidP="00770FB6">
      <w:pPr>
        <w:pStyle w:val="Heading2"/>
        <w:rPr>
          <w:b w:val="0"/>
        </w:rPr>
      </w:pPr>
      <w:r w:rsidRPr="00EC49EC">
        <w:t>How to use this ITT curriculum</w:t>
      </w:r>
    </w:p>
    <w:p w14:paraId="1F9753FC" w14:textId="77777777" w:rsidR="00861341" w:rsidRPr="00EC49EC" w:rsidRDefault="00861341" w:rsidP="00861341">
      <w:pPr>
        <w:rPr>
          <w:rFonts w:asciiTheme="minorHAnsi" w:eastAsia="Times New Roman" w:hAnsiTheme="minorHAnsi"/>
          <w:color w:val="000000"/>
          <w:sz w:val="24"/>
          <w:szCs w:val="24"/>
        </w:rPr>
      </w:pPr>
      <w:r w:rsidRPr="00EC49EC">
        <w:rPr>
          <w:rFonts w:asciiTheme="minorHAnsi" w:hAnsiTheme="minorHAnsi"/>
          <w:sz w:val="24"/>
          <w:szCs w:val="24"/>
        </w:rPr>
        <w:t xml:space="preserve">This ITT curriculum outlines what trainees on this course are expected to know and be able to do for each week they are on their ITT and the method by which trainee progression will be assessed. It is subject specific, informed by pertinent research and underpinned with the Core Content Framework and its associated evidence (as necessary for those seeking to be recommending for QTS at the conclusion of their ITT). It is sequential in its approach, mapped against the various components of the Core Content Framework and shows a purposeful integration of </w:t>
      </w:r>
      <w:proofErr w:type="spellStart"/>
      <w:r w:rsidRPr="00EC49EC">
        <w:rPr>
          <w:rFonts w:asciiTheme="minorHAnsi" w:hAnsiTheme="minorHAnsi"/>
          <w:sz w:val="24"/>
          <w:szCs w:val="24"/>
        </w:rPr>
        <w:t>centre</w:t>
      </w:r>
      <w:proofErr w:type="spellEnd"/>
      <w:r w:rsidRPr="00EC49EC">
        <w:rPr>
          <w:rFonts w:asciiTheme="minorHAnsi" w:hAnsiTheme="minorHAnsi"/>
          <w:sz w:val="24"/>
          <w:szCs w:val="24"/>
        </w:rPr>
        <w:t xml:space="preserve">-based (university-based) learning into Professional Practice. There is no separate ‘Professional Practice’ curriculum for trainees to follow. Instead, there is one single </w:t>
      </w:r>
      <w:r w:rsidRPr="00EC49EC">
        <w:rPr>
          <w:rFonts w:asciiTheme="minorHAnsi" w:eastAsia="Times New Roman" w:hAnsiTheme="minorHAnsi"/>
          <w:color w:val="000000"/>
          <w:sz w:val="24"/>
          <w:szCs w:val="24"/>
        </w:rPr>
        <w:t>one single curriculum which encompasses all the learning which should take place throughout the ITT course.</w:t>
      </w:r>
    </w:p>
    <w:p w14:paraId="7F2BAE26" w14:textId="77777777" w:rsidR="00EC49EC" w:rsidRPr="00EC49EC" w:rsidRDefault="00EC49EC" w:rsidP="00861341">
      <w:pPr>
        <w:rPr>
          <w:rFonts w:asciiTheme="minorHAnsi" w:hAnsiTheme="minorHAnsi"/>
          <w:sz w:val="24"/>
          <w:szCs w:val="24"/>
        </w:rPr>
      </w:pPr>
    </w:p>
    <w:p w14:paraId="5940F7B6" w14:textId="77777777" w:rsidR="00770FB6" w:rsidRDefault="00861341" w:rsidP="00770FB6">
      <w:pPr>
        <w:pStyle w:val="Heading3"/>
      </w:pPr>
      <w:r w:rsidRPr="00EC49EC">
        <w:t xml:space="preserve">If you are a trainee: </w:t>
      </w:r>
    </w:p>
    <w:p w14:paraId="0B7DB272" w14:textId="7CF8361D" w:rsidR="00861341" w:rsidRPr="00EC49EC" w:rsidRDefault="00861341" w:rsidP="00861341">
      <w:pPr>
        <w:rPr>
          <w:rFonts w:asciiTheme="minorHAnsi" w:hAnsiTheme="minorHAnsi"/>
          <w:b/>
          <w:bCs/>
          <w:sz w:val="24"/>
          <w:szCs w:val="24"/>
        </w:rPr>
      </w:pPr>
      <w:r w:rsidRPr="00EC49EC">
        <w:rPr>
          <w:rFonts w:asciiTheme="minorHAnsi" w:hAnsiTheme="minorHAnsi"/>
          <w:sz w:val="24"/>
          <w:szCs w:val="24"/>
        </w:rPr>
        <w:t xml:space="preserve">This is the curriculum you will follow each week throughout your ITT course both when you are at university and when you are on Professional Practice (these weeks are shown in orange). It provides the learning which will be delivered to you in your subject, the knowledge, and skills you will be expected to demonstrate each week and the questions which assist you, your tutor, and your mentor (during Professional Practice) in assessing if you are making progress or if further support is needed. </w:t>
      </w:r>
      <w:r w:rsidRPr="00EC49EC">
        <w:rPr>
          <w:rFonts w:asciiTheme="minorHAnsi" w:hAnsiTheme="minorHAnsi"/>
          <w:b/>
          <w:bCs/>
          <w:sz w:val="24"/>
          <w:szCs w:val="24"/>
        </w:rPr>
        <w:t>You need to complete every week of this curriculum to meet the necessary Standards required for QTS recommendation at the end of this course and to ensure you are able to transition into your Early Career Teaching (ECT) phase.</w:t>
      </w:r>
    </w:p>
    <w:p w14:paraId="20CEF471" w14:textId="77777777" w:rsidR="00EC49EC" w:rsidRPr="00EC49EC" w:rsidRDefault="00EC49EC" w:rsidP="00861341">
      <w:pPr>
        <w:rPr>
          <w:rFonts w:asciiTheme="minorHAnsi" w:hAnsiTheme="minorHAnsi"/>
          <w:sz w:val="24"/>
          <w:szCs w:val="24"/>
        </w:rPr>
      </w:pPr>
    </w:p>
    <w:p w14:paraId="478214A9" w14:textId="77777777" w:rsidR="00770FB6" w:rsidRDefault="00861341" w:rsidP="00770FB6">
      <w:pPr>
        <w:pStyle w:val="Heading3"/>
      </w:pPr>
      <w:r w:rsidRPr="00EC49EC">
        <w:t xml:space="preserve">If you are a school-based expert colleague (mentor or lead): </w:t>
      </w:r>
    </w:p>
    <w:p w14:paraId="70336A9C" w14:textId="2BB485E9" w:rsidR="00861341" w:rsidRDefault="00861341" w:rsidP="00861341">
      <w:pPr>
        <w:rPr>
          <w:rStyle w:val="Hyperlink"/>
          <w:rFonts w:asciiTheme="minorHAnsi" w:hAnsiTheme="minorHAnsi"/>
          <w:sz w:val="24"/>
          <w:szCs w:val="24"/>
        </w:rPr>
      </w:pPr>
      <w:r w:rsidRPr="00EC49EC">
        <w:rPr>
          <w:rFonts w:asciiTheme="minorHAnsi" w:hAnsiTheme="minorHAnsi"/>
          <w:sz w:val="24"/>
          <w:szCs w:val="24"/>
        </w:rPr>
        <w:t xml:space="preserve">This curriculum outlines what trainees in this subject should know and be able to do throughout their ITT. This includes the weeks when they are on Professional Practice being supported by their expert mentor (these weeks are shown in orange). There is no separate ‘Professional Practice’ curriculum, rather one single subject specific curriculum which encompasses every week of ITT allowing you to see the prior learning and what trainees can already do and understand prior to working with you. Throughout their course trainees will continue to have their learning delivered by Edge Hill colleagues (this will be online throughout Professional Practice). We ask our expert-colleagues to provide opportunities for trainees to demonstrate, </w:t>
      </w:r>
      <w:proofErr w:type="spellStart"/>
      <w:r w:rsidRPr="00EC49EC">
        <w:rPr>
          <w:rFonts w:asciiTheme="minorHAnsi" w:hAnsiTheme="minorHAnsi"/>
          <w:sz w:val="24"/>
          <w:szCs w:val="24"/>
        </w:rPr>
        <w:t>practise</w:t>
      </w:r>
      <w:proofErr w:type="spellEnd"/>
      <w:r w:rsidRPr="00EC49EC">
        <w:rPr>
          <w:rFonts w:asciiTheme="minorHAnsi" w:hAnsiTheme="minorHAnsi"/>
          <w:sz w:val="24"/>
          <w:szCs w:val="24"/>
        </w:rPr>
        <w:t xml:space="preserve">, receive feedback, or get better at the skills which they are expected to be ‘able to do’ each week. We also ask mentors to assess the extent to which the trainee has made progress each week using the ‘key questions’ provided and completing the relevant section (2) on the Weekly </w:t>
      </w:r>
      <w:r w:rsidRPr="00EC49EC">
        <w:rPr>
          <w:rFonts w:asciiTheme="minorHAnsi" w:hAnsiTheme="minorHAnsi"/>
          <w:sz w:val="24"/>
          <w:szCs w:val="24"/>
        </w:rPr>
        <w:lastRenderedPageBreak/>
        <w:t xml:space="preserve">Development Summary (WDS) during the weekly mentor meeting in addition to confirming on the form if the trainee is making sufficient progress. Additional support for mentors is available via the weekly communications and the </w:t>
      </w:r>
      <w:hyperlink r:id="rId8" w:history="1">
        <w:proofErr w:type="spellStart"/>
        <w:r w:rsidRPr="00EC49EC">
          <w:rPr>
            <w:rStyle w:val="Hyperlink"/>
            <w:rFonts w:asciiTheme="minorHAnsi" w:hAnsiTheme="minorHAnsi"/>
            <w:sz w:val="24"/>
            <w:szCs w:val="24"/>
          </w:rPr>
          <w:t>FoE</w:t>
        </w:r>
        <w:proofErr w:type="spellEnd"/>
        <w:r w:rsidRPr="00EC49EC">
          <w:rPr>
            <w:rStyle w:val="Hyperlink"/>
            <w:rFonts w:asciiTheme="minorHAnsi" w:hAnsiTheme="minorHAnsi"/>
            <w:sz w:val="24"/>
            <w:szCs w:val="24"/>
          </w:rPr>
          <w:t xml:space="preserve"> mentor space.</w:t>
        </w:r>
      </w:hyperlink>
    </w:p>
    <w:p w14:paraId="1E1C52D4" w14:textId="77777777" w:rsidR="00B22C02" w:rsidRPr="00EC49EC" w:rsidRDefault="00B22C02" w:rsidP="00861341">
      <w:pPr>
        <w:rPr>
          <w:rFonts w:asciiTheme="minorHAnsi" w:hAnsiTheme="minorHAnsi"/>
          <w:sz w:val="24"/>
          <w:szCs w:val="24"/>
        </w:rPr>
      </w:pPr>
    </w:p>
    <w:p w14:paraId="2EA19579" w14:textId="45E24180" w:rsidR="004C3E40" w:rsidRPr="00EC49EC" w:rsidRDefault="004C3E40" w:rsidP="00770FB6">
      <w:pPr>
        <w:pStyle w:val="Heading2"/>
      </w:pPr>
      <w:r w:rsidRPr="00EC49EC">
        <w:t xml:space="preserve">Rationale of curriculum </w:t>
      </w:r>
      <w:r w:rsidR="00183161" w:rsidRPr="00EC49EC">
        <w:t>coverage</w:t>
      </w:r>
      <w:r w:rsidRPr="00EC49EC">
        <w:t xml:space="preserve"> and sequence</w:t>
      </w:r>
      <w:r w:rsidR="00183161" w:rsidRPr="00EC49EC">
        <w:t xml:space="preserve"> including use of pertinent research</w:t>
      </w:r>
    </w:p>
    <w:p w14:paraId="6EBA7FD7" w14:textId="740569DC" w:rsidR="009A439A" w:rsidRDefault="00CA796F" w:rsidP="00861341">
      <w:pPr>
        <w:pStyle w:val="NoSpacing"/>
        <w:rPr>
          <w:rFonts w:asciiTheme="minorHAnsi" w:hAnsiTheme="minorHAnsi"/>
          <w:szCs w:val="24"/>
        </w:rPr>
      </w:pPr>
      <w:r w:rsidRPr="00EC49EC">
        <w:rPr>
          <w:rFonts w:asciiTheme="minorHAnsi" w:hAnsiTheme="minorHAnsi"/>
          <w:szCs w:val="24"/>
        </w:rPr>
        <w:t xml:space="preserve">The curriculum for </w:t>
      </w:r>
      <w:r w:rsidR="007064A7" w:rsidRPr="00EC49EC">
        <w:rPr>
          <w:rFonts w:asciiTheme="minorHAnsi" w:hAnsiTheme="minorHAnsi"/>
          <w:szCs w:val="24"/>
        </w:rPr>
        <w:t>BA(Hons) Secondary English Education with QTS</w:t>
      </w:r>
      <w:r w:rsidRPr="00EC49EC">
        <w:rPr>
          <w:rFonts w:asciiTheme="minorHAnsi" w:hAnsiTheme="minorHAnsi"/>
          <w:szCs w:val="24"/>
        </w:rPr>
        <w:t xml:space="preserve"> ensures complete coverage of the </w:t>
      </w:r>
      <w:r w:rsidR="00D07B88" w:rsidRPr="00EC49EC">
        <w:rPr>
          <w:rFonts w:asciiTheme="minorHAnsi" w:hAnsiTheme="minorHAnsi"/>
          <w:szCs w:val="24"/>
        </w:rPr>
        <w:t xml:space="preserve">ITT </w:t>
      </w:r>
      <w:r w:rsidRPr="00EC49EC">
        <w:rPr>
          <w:rFonts w:asciiTheme="minorHAnsi" w:hAnsiTheme="minorHAnsi"/>
          <w:szCs w:val="24"/>
        </w:rPr>
        <w:t>Core Content Framework and its associated evidence bas</w:t>
      </w:r>
      <w:r w:rsidR="009A439A" w:rsidRPr="00EC49EC">
        <w:rPr>
          <w:rFonts w:asciiTheme="minorHAnsi" w:hAnsiTheme="minorHAnsi"/>
          <w:szCs w:val="24"/>
        </w:rPr>
        <w:t>e</w:t>
      </w:r>
      <w:r w:rsidRPr="00EC49EC">
        <w:rPr>
          <w:rFonts w:asciiTheme="minorHAnsi" w:hAnsiTheme="minorHAnsi"/>
          <w:szCs w:val="24"/>
        </w:rPr>
        <w:t xml:space="preserve"> (D</w:t>
      </w:r>
      <w:r w:rsidR="00562C99" w:rsidRPr="00EC49EC">
        <w:rPr>
          <w:rFonts w:asciiTheme="minorHAnsi" w:hAnsiTheme="minorHAnsi"/>
          <w:szCs w:val="24"/>
        </w:rPr>
        <w:t xml:space="preserve">epartment </w:t>
      </w:r>
      <w:r w:rsidRPr="00EC49EC">
        <w:rPr>
          <w:rFonts w:asciiTheme="minorHAnsi" w:hAnsiTheme="minorHAnsi"/>
          <w:szCs w:val="24"/>
        </w:rPr>
        <w:t>f</w:t>
      </w:r>
      <w:r w:rsidR="00562C99" w:rsidRPr="00EC49EC">
        <w:rPr>
          <w:rFonts w:asciiTheme="minorHAnsi" w:hAnsiTheme="minorHAnsi"/>
          <w:szCs w:val="24"/>
        </w:rPr>
        <w:t xml:space="preserve">or </w:t>
      </w:r>
      <w:r w:rsidRPr="00EC49EC">
        <w:rPr>
          <w:rFonts w:asciiTheme="minorHAnsi" w:hAnsiTheme="minorHAnsi"/>
          <w:szCs w:val="24"/>
        </w:rPr>
        <w:t>E</w:t>
      </w:r>
      <w:r w:rsidR="00562C99" w:rsidRPr="00EC49EC">
        <w:rPr>
          <w:rFonts w:asciiTheme="minorHAnsi" w:hAnsiTheme="minorHAnsi"/>
          <w:szCs w:val="24"/>
        </w:rPr>
        <w:t>ducation</w:t>
      </w:r>
      <w:r w:rsidRPr="00EC49EC">
        <w:rPr>
          <w:rFonts w:asciiTheme="minorHAnsi" w:hAnsiTheme="minorHAnsi"/>
          <w:szCs w:val="24"/>
        </w:rPr>
        <w:t>, 2019)</w:t>
      </w:r>
      <w:r w:rsidR="007119C6" w:rsidRPr="00EC49EC">
        <w:rPr>
          <w:rFonts w:asciiTheme="minorHAnsi" w:hAnsiTheme="minorHAnsi"/>
          <w:szCs w:val="24"/>
        </w:rPr>
        <w:t xml:space="preserve"> as appropriate for Secondary IT</w:t>
      </w:r>
      <w:r w:rsidR="004E2E32" w:rsidRPr="00EC49EC">
        <w:rPr>
          <w:rFonts w:asciiTheme="minorHAnsi" w:hAnsiTheme="minorHAnsi"/>
          <w:szCs w:val="24"/>
        </w:rPr>
        <w:t>T</w:t>
      </w:r>
      <w:r w:rsidR="00E25E1C" w:rsidRPr="00EC49EC">
        <w:rPr>
          <w:rFonts w:asciiTheme="minorHAnsi" w:hAnsiTheme="minorHAnsi"/>
          <w:szCs w:val="24"/>
        </w:rPr>
        <w:t xml:space="preserve"> and the QAA Benchmark Statement for English</w:t>
      </w:r>
      <w:r w:rsidR="00303C02" w:rsidRPr="00EC49EC">
        <w:rPr>
          <w:rFonts w:asciiTheme="minorHAnsi" w:hAnsiTheme="minorHAnsi"/>
          <w:szCs w:val="24"/>
        </w:rPr>
        <w:t xml:space="preserve"> (2019)</w:t>
      </w:r>
      <w:r w:rsidR="00422EBE" w:rsidRPr="00EC49EC">
        <w:rPr>
          <w:rFonts w:asciiTheme="minorHAnsi" w:hAnsiTheme="minorHAnsi"/>
          <w:color w:val="000000"/>
          <w:szCs w:val="24"/>
        </w:rPr>
        <w:t xml:space="preserve">. </w:t>
      </w:r>
      <w:r w:rsidR="009A439A" w:rsidRPr="00EC49EC">
        <w:rPr>
          <w:rFonts w:asciiTheme="minorHAnsi" w:eastAsia="Source Sans Pro" w:hAnsiTheme="minorHAnsi"/>
          <w:bCs/>
          <w:szCs w:val="24"/>
        </w:rPr>
        <w:t xml:space="preserve">As the aim of the course is to produce highly competent, confident and creative secondary English teachers, our curriculum goes beyond the CCF and is </w:t>
      </w:r>
      <w:r w:rsidR="00861341" w:rsidRPr="00EC49EC">
        <w:rPr>
          <w:rFonts w:asciiTheme="minorHAnsi" w:eastAsia="Source Sans Pro" w:hAnsiTheme="minorHAnsi"/>
          <w:bCs/>
          <w:szCs w:val="24"/>
        </w:rPr>
        <w:t>enhanced</w:t>
      </w:r>
      <w:r w:rsidR="009A439A" w:rsidRPr="00EC49EC">
        <w:rPr>
          <w:rFonts w:asciiTheme="minorHAnsi" w:eastAsia="Source Sans Pro" w:hAnsiTheme="minorHAnsi"/>
          <w:bCs/>
          <w:szCs w:val="24"/>
        </w:rPr>
        <w:t xml:space="preserve"> by </w:t>
      </w:r>
      <w:r w:rsidR="009A439A" w:rsidRPr="00EC49EC">
        <w:rPr>
          <w:rFonts w:asciiTheme="minorHAnsi" w:hAnsiTheme="minorHAnsi"/>
          <w:szCs w:val="24"/>
        </w:rPr>
        <w:t>the Edge Hill University ITT Pillars.</w:t>
      </w:r>
    </w:p>
    <w:p w14:paraId="5FBF253D" w14:textId="77777777" w:rsidR="000741ED" w:rsidRPr="00EC49EC" w:rsidRDefault="000741ED" w:rsidP="00861341">
      <w:pPr>
        <w:pStyle w:val="NoSpacing"/>
        <w:rPr>
          <w:rFonts w:asciiTheme="minorHAnsi" w:eastAsia="Source Sans Pro" w:hAnsiTheme="minorHAnsi"/>
          <w:bCs/>
          <w:szCs w:val="24"/>
        </w:rPr>
      </w:pPr>
    </w:p>
    <w:p w14:paraId="2E4B7B4A" w14:textId="1A3C5CFA" w:rsidR="003A521D" w:rsidRDefault="00BD1275" w:rsidP="4C7DE8A2">
      <w:pPr>
        <w:pStyle w:val="NoSpacing"/>
        <w:jc w:val="both"/>
        <w:rPr>
          <w:rFonts w:asciiTheme="minorHAnsi" w:hAnsiTheme="minorHAnsi" w:cs="Arial"/>
          <w:color w:val="222222"/>
          <w:shd w:val="clear" w:color="auto" w:fill="FFFFFF"/>
        </w:rPr>
      </w:pPr>
      <w:r w:rsidRPr="4C7DE8A2">
        <w:rPr>
          <w:rFonts w:asciiTheme="minorHAnsi" w:hAnsiTheme="minorHAnsi"/>
        </w:rPr>
        <w:t>R</w:t>
      </w:r>
      <w:r w:rsidR="00EC206A" w:rsidRPr="4C7DE8A2">
        <w:rPr>
          <w:rFonts w:asciiTheme="minorHAnsi" w:hAnsiTheme="minorHAnsi"/>
        </w:rPr>
        <w:t>eturn</w:t>
      </w:r>
      <w:r w:rsidR="003A521D" w:rsidRPr="4C7DE8A2">
        <w:rPr>
          <w:rFonts w:asciiTheme="minorHAnsi" w:hAnsiTheme="minorHAnsi"/>
        </w:rPr>
        <w:t>ing</w:t>
      </w:r>
      <w:r w:rsidR="00EC206A" w:rsidRPr="4C7DE8A2">
        <w:rPr>
          <w:rFonts w:asciiTheme="minorHAnsi" w:hAnsiTheme="minorHAnsi"/>
        </w:rPr>
        <w:t xml:space="preserve"> to theme</w:t>
      </w:r>
      <w:r w:rsidR="003A521D" w:rsidRPr="4C7DE8A2">
        <w:rPr>
          <w:rFonts w:asciiTheme="minorHAnsi" w:hAnsiTheme="minorHAnsi"/>
        </w:rPr>
        <w:t>s</w:t>
      </w:r>
      <w:r w:rsidR="00861341" w:rsidRPr="4C7DE8A2">
        <w:rPr>
          <w:rFonts w:asciiTheme="minorHAnsi" w:hAnsiTheme="minorHAnsi"/>
        </w:rPr>
        <w:t xml:space="preserve"> studied in Year 1 </w:t>
      </w:r>
      <w:r w:rsidR="00861341" w:rsidRPr="4C7DE8A2">
        <w:rPr>
          <w:rFonts w:asciiTheme="minorHAnsi" w:hAnsiTheme="minorHAnsi" w:cs="Arial"/>
          <w:color w:val="222222"/>
          <w:shd w:val="clear" w:color="auto" w:fill="FFFFFF"/>
        </w:rPr>
        <w:t>(Fordham, 2020)</w:t>
      </w:r>
      <w:r w:rsidR="00861341" w:rsidRPr="4C7DE8A2">
        <w:rPr>
          <w:rFonts w:asciiTheme="minorHAnsi" w:hAnsiTheme="minorHAnsi"/>
        </w:rPr>
        <w:t>, including social justice, equality, inclusion and diversity</w:t>
      </w:r>
      <w:r w:rsidRPr="4C7DE8A2">
        <w:rPr>
          <w:rFonts w:asciiTheme="minorHAnsi" w:hAnsiTheme="minorHAnsi" w:cs="Arial"/>
          <w:color w:val="222222"/>
          <w:shd w:val="clear" w:color="auto" w:fill="FFFFFF"/>
        </w:rPr>
        <w:t>,</w:t>
      </w:r>
      <w:r w:rsidR="00EC206A" w:rsidRPr="4C7DE8A2">
        <w:rPr>
          <w:rFonts w:asciiTheme="minorHAnsi" w:hAnsiTheme="minorHAnsi"/>
        </w:rPr>
        <w:t xml:space="preserve"> </w:t>
      </w:r>
      <w:r w:rsidRPr="4C7DE8A2">
        <w:rPr>
          <w:rFonts w:asciiTheme="minorHAnsi" w:hAnsiTheme="minorHAnsi" w:cs="Arial"/>
          <w:color w:val="222222"/>
          <w:shd w:val="clear" w:color="auto" w:fill="FFFFFF"/>
        </w:rPr>
        <w:t>the</w:t>
      </w:r>
      <w:r w:rsidR="00EC206A" w:rsidRPr="4C7DE8A2">
        <w:rPr>
          <w:rFonts w:asciiTheme="minorHAnsi" w:hAnsiTheme="minorHAnsi" w:cs="Arial"/>
          <w:color w:val="222222"/>
          <w:shd w:val="clear" w:color="auto" w:fill="FFFFFF"/>
        </w:rPr>
        <w:t xml:space="preserve"> focus</w:t>
      </w:r>
      <w:r w:rsidR="5F4AAC62" w:rsidRPr="4C7DE8A2">
        <w:rPr>
          <w:rFonts w:asciiTheme="minorHAnsi" w:hAnsiTheme="minorHAnsi" w:cs="Arial"/>
          <w:color w:val="222222"/>
          <w:shd w:val="clear" w:color="auto" w:fill="FFFFFF"/>
        </w:rPr>
        <w:t xml:space="preserve"> in Year 2</w:t>
      </w:r>
      <w:r w:rsidRPr="4C7DE8A2">
        <w:rPr>
          <w:rFonts w:asciiTheme="minorHAnsi" w:hAnsiTheme="minorHAnsi" w:cs="Arial"/>
          <w:color w:val="222222"/>
          <w:shd w:val="clear" w:color="auto" w:fill="FFFFFF"/>
        </w:rPr>
        <w:t xml:space="preserve"> is</w:t>
      </w:r>
      <w:r w:rsidR="00EC206A" w:rsidRPr="4C7DE8A2">
        <w:rPr>
          <w:rFonts w:asciiTheme="minorHAnsi" w:hAnsiTheme="minorHAnsi" w:cs="Arial"/>
          <w:color w:val="222222"/>
          <w:shd w:val="clear" w:color="auto" w:fill="FFFFFF"/>
        </w:rPr>
        <w:t xml:space="preserve"> on the past</w:t>
      </w:r>
      <w:r w:rsidR="28797EA2" w:rsidRPr="4C7DE8A2">
        <w:rPr>
          <w:rFonts w:asciiTheme="minorHAnsi" w:hAnsiTheme="minorHAnsi" w:cs="Arial"/>
          <w:color w:val="222222"/>
          <w:shd w:val="clear" w:color="auto" w:fill="FFFFFF"/>
        </w:rPr>
        <w:t>.</w:t>
      </w:r>
      <w:r w:rsidR="28F87F92" w:rsidRPr="4C7DE8A2">
        <w:rPr>
          <w:rFonts w:asciiTheme="minorHAnsi" w:hAnsiTheme="minorHAnsi" w:cs="Arial"/>
          <w:color w:val="222222"/>
          <w:shd w:val="clear" w:color="auto" w:fill="FFFFFF"/>
        </w:rPr>
        <w:t xml:space="preserve"> </w:t>
      </w:r>
      <w:r w:rsidR="4DFFA21F" w:rsidRPr="4C7DE8A2">
        <w:rPr>
          <w:rFonts w:asciiTheme="minorHAnsi" w:hAnsiTheme="minorHAnsi" w:cs="Arial"/>
          <w:color w:val="222222"/>
          <w:shd w:val="clear" w:color="auto" w:fill="FFFFFF"/>
        </w:rPr>
        <w:t>T</w:t>
      </w:r>
      <w:r w:rsidR="00C621E1" w:rsidRPr="4C7DE8A2">
        <w:rPr>
          <w:rFonts w:asciiTheme="minorHAnsi" w:hAnsiTheme="minorHAnsi" w:cs="Arial"/>
          <w:color w:val="222222"/>
          <w:shd w:val="clear" w:color="auto" w:fill="FFFFFF"/>
        </w:rPr>
        <w:t>rainees</w:t>
      </w:r>
      <w:r w:rsidR="00EC206A" w:rsidRPr="4C7DE8A2">
        <w:rPr>
          <w:rFonts w:asciiTheme="minorHAnsi" w:hAnsiTheme="minorHAnsi" w:cs="Arial"/>
          <w:color w:val="222222"/>
          <w:shd w:val="clear" w:color="auto" w:fill="FFFFFF"/>
        </w:rPr>
        <w:t xml:space="preserve"> will be able to track the genealogy and evolution of values and thereby develop knowledge and understanding of the mutability of these apparently fixed social concepts and principles</w:t>
      </w:r>
      <w:r w:rsidR="00C621E1" w:rsidRPr="4C7DE8A2">
        <w:rPr>
          <w:rFonts w:asciiTheme="minorHAnsi" w:hAnsiTheme="minorHAnsi" w:cs="Arial"/>
          <w:color w:val="222222"/>
          <w:shd w:val="clear" w:color="auto" w:fill="FFFFFF"/>
        </w:rPr>
        <w:t xml:space="preserve"> </w:t>
      </w:r>
      <w:r w:rsidR="00861341" w:rsidRPr="4C7DE8A2">
        <w:rPr>
          <w:rFonts w:asciiTheme="minorHAnsi" w:hAnsiTheme="minorHAnsi" w:cs="Arial"/>
          <w:color w:val="222222"/>
          <w:shd w:val="clear" w:color="auto" w:fill="FFFFFF"/>
        </w:rPr>
        <w:t>(Biesta, 2009).</w:t>
      </w:r>
      <w:r w:rsidR="00733DA1" w:rsidRPr="4C7DE8A2">
        <w:rPr>
          <w:rFonts w:asciiTheme="minorHAnsi" w:hAnsiTheme="minorHAnsi"/>
        </w:rPr>
        <w:t xml:space="preserve"> </w:t>
      </w:r>
      <w:r w:rsidR="003A521D" w:rsidRPr="4C7DE8A2">
        <w:rPr>
          <w:rFonts w:asciiTheme="minorHAnsi" w:hAnsiTheme="minorHAnsi"/>
        </w:rPr>
        <w:t xml:space="preserve">In Year 2, trainees build upon the </w:t>
      </w:r>
      <w:proofErr w:type="spellStart"/>
      <w:r w:rsidR="1E64A651" w:rsidRPr="4C7DE8A2">
        <w:rPr>
          <w:rFonts w:asciiTheme="minorHAnsi" w:hAnsiTheme="minorHAnsi"/>
        </w:rPr>
        <w:t>pedogogical</w:t>
      </w:r>
      <w:proofErr w:type="spellEnd"/>
      <w:r w:rsidR="1E64A651" w:rsidRPr="4C7DE8A2">
        <w:rPr>
          <w:rFonts w:asciiTheme="minorHAnsi" w:hAnsiTheme="minorHAnsi"/>
        </w:rPr>
        <w:t xml:space="preserve"> </w:t>
      </w:r>
      <w:r w:rsidR="003A521D" w:rsidRPr="4C7DE8A2">
        <w:rPr>
          <w:rFonts w:asciiTheme="minorHAnsi" w:hAnsiTheme="minorHAnsi"/>
        </w:rPr>
        <w:t>knowledge and skills gained in Year 1, developing ability to plan sequences of lessons that have a clear and logical order, that build on prior learning, that offer opportunities for pupils to practise skills and measure learning effectively ensuring pupil progress</w:t>
      </w:r>
      <w:r w:rsidR="00861341" w:rsidRPr="4C7DE8A2">
        <w:rPr>
          <w:rFonts w:asciiTheme="minorHAnsi" w:hAnsiTheme="minorHAnsi"/>
        </w:rPr>
        <w:t xml:space="preserve"> (</w:t>
      </w:r>
      <w:proofErr w:type="spellStart"/>
      <w:r w:rsidR="00861341" w:rsidRPr="4C7DE8A2">
        <w:rPr>
          <w:rFonts w:asciiTheme="minorHAnsi" w:hAnsiTheme="minorHAnsi"/>
        </w:rPr>
        <w:t>Rosenshine</w:t>
      </w:r>
      <w:proofErr w:type="spellEnd"/>
      <w:r w:rsidR="00861341" w:rsidRPr="4C7DE8A2">
        <w:rPr>
          <w:rFonts w:asciiTheme="minorHAnsi" w:hAnsiTheme="minorHAnsi"/>
        </w:rPr>
        <w:t>, 2012).</w:t>
      </w:r>
      <w:r w:rsidR="003A521D" w:rsidRPr="4C7DE8A2">
        <w:rPr>
          <w:rFonts w:asciiTheme="minorHAnsi" w:hAnsiTheme="minorHAnsi"/>
        </w:rPr>
        <w:t xml:space="preserve"> </w:t>
      </w:r>
      <w:r w:rsidR="6849813A" w:rsidRPr="4C7DE8A2">
        <w:rPr>
          <w:rFonts w:asciiTheme="minorHAnsi" w:hAnsiTheme="minorHAnsi"/>
        </w:rPr>
        <w:t xml:space="preserve"> This is further enhanced when on Professional Practice as trainees apply their knowledge and skills to plan sequences of lessons</w:t>
      </w:r>
      <w:r w:rsidR="003A521D" w:rsidRPr="4C7DE8A2">
        <w:rPr>
          <w:rFonts w:asciiTheme="minorHAnsi" w:hAnsiTheme="minorHAnsi"/>
        </w:rPr>
        <w:t xml:space="preserve"> (Ofsted, 2022; Sherrington, 2017).  The Year 2 </w:t>
      </w:r>
      <w:r w:rsidR="007D06F1">
        <w:rPr>
          <w:rFonts w:asciiTheme="minorHAnsi" w:hAnsiTheme="minorHAnsi"/>
        </w:rPr>
        <w:t xml:space="preserve">focus on </w:t>
      </w:r>
      <w:r w:rsidR="531436C8" w:rsidRPr="4C7DE8A2">
        <w:rPr>
          <w:rFonts w:asciiTheme="minorHAnsi" w:hAnsiTheme="minorHAnsi"/>
        </w:rPr>
        <w:t xml:space="preserve">Studentship </w:t>
      </w:r>
      <w:r w:rsidR="003A521D" w:rsidRPr="4C7DE8A2">
        <w:rPr>
          <w:rFonts w:asciiTheme="minorHAnsi" w:hAnsiTheme="minorHAnsi"/>
        </w:rPr>
        <w:t xml:space="preserve">enables </w:t>
      </w:r>
      <w:r w:rsidR="00C621E1" w:rsidRPr="4C7DE8A2">
        <w:rPr>
          <w:rFonts w:asciiTheme="minorHAnsi" w:hAnsiTheme="minorHAnsi"/>
        </w:rPr>
        <w:t>trainees</w:t>
      </w:r>
      <w:r w:rsidR="003A521D" w:rsidRPr="4C7DE8A2">
        <w:rPr>
          <w:rFonts w:asciiTheme="minorHAnsi" w:hAnsiTheme="minorHAnsi"/>
        </w:rPr>
        <w:t xml:space="preserve"> to</w:t>
      </w:r>
      <w:r w:rsidR="003A521D" w:rsidRPr="4C7DE8A2">
        <w:rPr>
          <w:rFonts w:asciiTheme="minorHAnsi" w:hAnsiTheme="minorHAnsi" w:cs="Arial"/>
          <w:color w:val="222222"/>
          <w:shd w:val="clear" w:color="auto" w:fill="FFFFFF"/>
        </w:rPr>
        <w:t xml:space="preserve"> develop their role as an academic learner, researcher and as a student teacher. </w:t>
      </w:r>
      <w:r w:rsidR="0DC6E42C" w:rsidRPr="4C7DE8A2">
        <w:rPr>
          <w:rFonts w:asciiTheme="minorHAnsi" w:hAnsiTheme="minorHAnsi" w:cs="Arial"/>
          <w:color w:val="222222"/>
          <w:shd w:val="clear" w:color="auto" w:fill="FFFFFF"/>
        </w:rPr>
        <w:t>Their knowledge of educational research and its importance in underpinning practice is developed.</w:t>
      </w:r>
    </w:p>
    <w:p w14:paraId="05ACDCF5" w14:textId="77777777" w:rsidR="00115BC4" w:rsidRPr="00733DA1" w:rsidRDefault="00115BC4" w:rsidP="4C7DE8A2">
      <w:pPr>
        <w:pStyle w:val="NoSpacing"/>
        <w:jc w:val="both"/>
        <w:rPr>
          <w:rFonts w:asciiTheme="minorHAnsi" w:hAnsiTheme="minorHAnsi" w:cs="Arial"/>
          <w:color w:val="222222"/>
          <w:shd w:val="clear" w:color="auto" w:fill="FFFFFF"/>
        </w:rPr>
      </w:pPr>
    </w:p>
    <w:p w14:paraId="76FE6928" w14:textId="7D53D263" w:rsidR="00DC2C40" w:rsidRDefault="009E4DCC" w:rsidP="4C7DE8A2">
      <w:pPr>
        <w:pStyle w:val="NoSpacing"/>
        <w:jc w:val="both"/>
        <w:rPr>
          <w:rFonts w:asciiTheme="minorHAnsi" w:eastAsiaTheme="minorEastAsia" w:hAnsiTheme="minorHAnsi"/>
          <w:szCs w:val="24"/>
        </w:rPr>
      </w:pPr>
      <w:r w:rsidRPr="4C7DE8A2">
        <w:rPr>
          <w:rFonts w:asciiTheme="minorHAnsi" w:hAnsiTheme="minorHAnsi"/>
        </w:rPr>
        <w:t xml:space="preserve">The Year 2 </w:t>
      </w:r>
      <w:r w:rsidR="4F10A0A9" w:rsidRPr="4C7DE8A2">
        <w:rPr>
          <w:rFonts w:asciiTheme="minorHAnsi" w:hAnsiTheme="minorHAnsi"/>
        </w:rPr>
        <w:t xml:space="preserve">English subject specific </w:t>
      </w:r>
      <w:r w:rsidRPr="4C7DE8A2">
        <w:rPr>
          <w:rFonts w:asciiTheme="minorHAnsi" w:hAnsiTheme="minorHAnsi"/>
        </w:rPr>
        <w:t>modules build upon this solid foundation</w:t>
      </w:r>
      <w:r w:rsidR="00861341" w:rsidRPr="4C7DE8A2">
        <w:rPr>
          <w:rFonts w:asciiTheme="minorHAnsi" w:hAnsiTheme="minorHAnsi"/>
        </w:rPr>
        <w:t xml:space="preserve"> from Year 1</w:t>
      </w:r>
      <w:r w:rsidR="0BAF90F9" w:rsidRPr="4C7DE8A2">
        <w:rPr>
          <w:rFonts w:asciiTheme="minorHAnsi" w:hAnsiTheme="minorHAnsi"/>
        </w:rPr>
        <w:t xml:space="preserve"> </w:t>
      </w:r>
      <w:r w:rsidRPr="4C7DE8A2">
        <w:rPr>
          <w:rFonts w:asciiTheme="minorHAnsi" w:hAnsiTheme="minorHAnsi"/>
        </w:rPr>
        <w:t xml:space="preserve">to extend subject knowledge. The curriculum is designed so </w:t>
      </w:r>
      <w:r w:rsidR="00C621E1" w:rsidRPr="4C7DE8A2">
        <w:rPr>
          <w:rFonts w:asciiTheme="minorHAnsi" w:hAnsiTheme="minorHAnsi"/>
        </w:rPr>
        <w:t>trainees</w:t>
      </w:r>
      <w:r w:rsidRPr="4C7DE8A2">
        <w:rPr>
          <w:rFonts w:asciiTheme="minorHAnsi" w:hAnsiTheme="minorHAnsi"/>
        </w:rPr>
        <w:t xml:space="preserve"> are introduced to increasingly complex concepts and ideas in English study, drawing upon their previous study to take on new challenges.  </w:t>
      </w:r>
      <w:r w:rsidR="71FFA1B4" w:rsidRPr="4C7DE8A2">
        <w:rPr>
          <w:rFonts w:asciiTheme="minorHAnsi" w:hAnsiTheme="minorHAnsi"/>
        </w:rPr>
        <w:t>Literature modules enable trainees to explore ‘other worlds’ and re</w:t>
      </w:r>
      <w:r w:rsidR="01060256" w:rsidRPr="4C7DE8A2">
        <w:rPr>
          <w:rFonts w:asciiTheme="minorHAnsi" w:hAnsiTheme="minorHAnsi"/>
        </w:rPr>
        <w:t>late them to the here and now</w:t>
      </w:r>
      <w:r w:rsidR="3A34A3EF" w:rsidRPr="4C7DE8A2">
        <w:rPr>
          <w:rFonts w:asciiTheme="minorHAnsi" w:hAnsiTheme="minorHAnsi"/>
        </w:rPr>
        <w:t>, giving them confidence to deliver this in the classroom</w:t>
      </w:r>
      <w:r w:rsidR="7272F2BC" w:rsidRPr="4C7DE8A2">
        <w:rPr>
          <w:rFonts w:asciiTheme="minorHAnsi" w:hAnsiTheme="minorHAnsi"/>
        </w:rPr>
        <w:t>.  This is vitally important as recognised by Ofsted</w:t>
      </w:r>
      <w:r w:rsidR="01060256" w:rsidRPr="4C7DE8A2">
        <w:rPr>
          <w:rFonts w:asciiTheme="minorHAnsi" w:hAnsiTheme="minorHAnsi"/>
        </w:rPr>
        <w:t xml:space="preserve"> as</w:t>
      </w:r>
      <w:r w:rsidR="2AB1418A" w:rsidRPr="4C7DE8A2">
        <w:rPr>
          <w:rFonts w:asciiTheme="minorHAnsi" w:hAnsiTheme="minorHAnsi"/>
        </w:rPr>
        <w:t>:</w:t>
      </w:r>
      <w:r w:rsidR="01060256" w:rsidRPr="4C7DE8A2">
        <w:rPr>
          <w:rFonts w:asciiTheme="minorHAnsi" w:hAnsiTheme="minorHAnsi"/>
        </w:rPr>
        <w:t xml:space="preserve"> ‘t</w:t>
      </w:r>
      <w:r w:rsidR="01060256" w:rsidRPr="4C7DE8A2">
        <w:rPr>
          <w:rFonts w:asciiTheme="minorHAnsi" w:eastAsiaTheme="minorEastAsia" w:hAnsiTheme="minorHAnsi"/>
          <w:color w:val="0B0C0C"/>
          <w:szCs w:val="24"/>
        </w:rPr>
        <w:t>hrough studying literature, pupils’ eyes are opened to the human experience</w:t>
      </w:r>
      <w:r w:rsidRPr="4C7DE8A2">
        <w:rPr>
          <w:rFonts w:asciiTheme="minorHAnsi" w:eastAsiaTheme="minorEastAsia" w:hAnsiTheme="minorHAnsi"/>
          <w:szCs w:val="24"/>
        </w:rPr>
        <w:t>.</w:t>
      </w:r>
      <w:r w:rsidR="547B9AF2" w:rsidRPr="4C7DE8A2">
        <w:rPr>
          <w:rFonts w:asciiTheme="minorHAnsi" w:eastAsiaTheme="minorEastAsia" w:hAnsiTheme="minorHAnsi"/>
          <w:szCs w:val="24"/>
        </w:rPr>
        <w:t>’ (Ofsted, 2022: 1).</w:t>
      </w:r>
      <w:r w:rsidR="084DA17C" w:rsidRPr="4C7DE8A2">
        <w:rPr>
          <w:rFonts w:asciiTheme="minorHAnsi" w:eastAsiaTheme="minorEastAsia" w:hAnsiTheme="minorHAnsi"/>
          <w:szCs w:val="24"/>
        </w:rPr>
        <w:t>.</w:t>
      </w:r>
    </w:p>
    <w:p w14:paraId="55446661" w14:textId="77777777" w:rsidR="00B22C02" w:rsidRDefault="00B22C02" w:rsidP="005046F8">
      <w:pPr>
        <w:pStyle w:val="NoSpacing"/>
        <w:jc w:val="both"/>
        <w:rPr>
          <w:rFonts w:asciiTheme="minorHAnsi" w:hAnsiTheme="minorHAnsi"/>
          <w:szCs w:val="24"/>
        </w:rPr>
      </w:pPr>
    </w:p>
    <w:p w14:paraId="0F3AE00E" w14:textId="77777777" w:rsidR="00B22C02" w:rsidRPr="00B22C02" w:rsidRDefault="00B22C02" w:rsidP="00770FB6">
      <w:pPr>
        <w:pStyle w:val="Heading2"/>
        <w:rPr>
          <w:rFonts w:eastAsia="Source Sans Pro"/>
        </w:rPr>
      </w:pPr>
      <w:r w:rsidRPr="00B22C02">
        <w:rPr>
          <w:rFonts w:eastAsia="Source Sans Pro"/>
        </w:rPr>
        <w:lastRenderedPageBreak/>
        <w:t xml:space="preserve">Delivery of </w:t>
      </w:r>
      <w:r w:rsidRPr="00B22C02">
        <w:t xml:space="preserve">curriculum outcome(s) into composite and component elements </w:t>
      </w:r>
    </w:p>
    <w:p w14:paraId="60B23148" w14:textId="06156804" w:rsidR="00B22C02" w:rsidRDefault="00B22C02" w:rsidP="4C7DE8A2">
      <w:pPr>
        <w:pStyle w:val="HEADING11"/>
        <w:rPr>
          <w:rFonts w:asciiTheme="minorHAnsi" w:eastAsia="Source Sans Pro" w:hAnsiTheme="minorHAnsi"/>
          <w:color w:val="auto"/>
          <w:sz w:val="24"/>
          <w:szCs w:val="24"/>
        </w:rPr>
      </w:pPr>
      <w:r w:rsidRPr="4C7DE8A2">
        <w:rPr>
          <w:rFonts w:asciiTheme="minorHAnsi" w:eastAsia="Source Sans Pro" w:hAnsiTheme="minorHAnsi"/>
          <w:color w:val="auto"/>
          <w:sz w:val="24"/>
          <w:szCs w:val="24"/>
        </w:rPr>
        <w:t xml:space="preserve">The curriculum is segmented over the three years to develop trainees into highly competent, creative English teachers.  </w:t>
      </w:r>
      <w:r w:rsidR="178C1AB7" w:rsidRPr="4C7DE8A2">
        <w:rPr>
          <w:rFonts w:asciiTheme="minorHAnsi" w:eastAsia="Source Sans Pro" w:hAnsiTheme="minorHAnsi"/>
          <w:color w:val="auto"/>
          <w:sz w:val="24"/>
          <w:szCs w:val="24"/>
        </w:rPr>
        <w:t>In Year 2, the knowledge and understanding of learning theory, pedagogy, curriculum and subject</w:t>
      </w:r>
      <w:r w:rsidR="685C5ED0" w:rsidRPr="4C7DE8A2">
        <w:rPr>
          <w:rFonts w:asciiTheme="minorHAnsi" w:eastAsia="Source Sans Pro" w:hAnsiTheme="minorHAnsi"/>
          <w:color w:val="auto"/>
          <w:sz w:val="24"/>
          <w:szCs w:val="24"/>
        </w:rPr>
        <w:t xml:space="preserve"> gained in Year 1</w:t>
      </w:r>
      <w:r w:rsidRPr="4C7DE8A2">
        <w:rPr>
          <w:rFonts w:asciiTheme="minorHAnsi" w:eastAsia="Source Sans Pro" w:hAnsiTheme="minorHAnsi"/>
          <w:color w:val="auto"/>
          <w:sz w:val="24"/>
          <w:szCs w:val="24"/>
        </w:rPr>
        <w:t xml:space="preserve"> is developed to consider sequences of lessons and creativity in learning and teaching.</w:t>
      </w:r>
      <w:r w:rsidR="5630FFE8" w:rsidRPr="4C7DE8A2">
        <w:rPr>
          <w:rFonts w:asciiTheme="minorHAnsi" w:eastAsia="Source Sans Pro" w:hAnsiTheme="minorHAnsi"/>
          <w:color w:val="auto"/>
          <w:sz w:val="24"/>
          <w:szCs w:val="24"/>
        </w:rPr>
        <w:t xml:space="preserve"> The sequences of lesson will demonstrate the ability to draw upon prior knowledge, break new learning into manageable chunks </w:t>
      </w:r>
      <w:r w:rsidR="0E6F4EB6" w:rsidRPr="4C7DE8A2">
        <w:rPr>
          <w:rFonts w:asciiTheme="minorHAnsi" w:eastAsia="Source Sans Pro" w:hAnsiTheme="minorHAnsi"/>
          <w:color w:val="auto"/>
          <w:sz w:val="24"/>
          <w:szCs w:val="24"/>
        </w:rPr>
        <w:t xml:space="preserve">to avoid cognitive overload and offer opportunities to revisit and practise skills, </w:t>
      </w:r>
      <w:r w:rsidR="300FD6E9" w:rsidRPr="4C7DE8A2">
        <w:rPr>
          <w:rFonts w:asciiTheme="minorHAnsi" w:eastAsia="Source Sans Pro" w:hAnsiTheme="minorHAnsi"/>
          <w:color w:val="auto"/>
          <w:sz w:val="24"/>
          <w:szCs w:val="24"/>
        </w:rPr>
        <w:t>for retrieval practice and for formative feedback</w:t>
      </w:r>
      <w:r w:rsidR="483892C8" w:rsidRPr="4C7DE8A2">
        <w:rPr>
          <w:rFonts w:asciiTheme="minorHAnsi" w:eastAsia="Source Sans Pro" w:hAnsiTheme="minorHAnsi"/>
          <w:color w:val="auto"/>
          <w:sz w:val="24"/>
          <w:szCs w:val="24"/>
        </w:rPr>
        <w:t xml:space="preserve"> and assessment</w:t>
      </w:r>
      <w:r w:rsidR="300FD6E9" w:rsidRPr="4C7DE8A2">
        <w:rPr>
          <w:rFonts w:asciiTheme="minorHAnsi" w:eastAsia="Source Sans Pro" w:hAnsiTheme="minorHAnsi"/>
          <w:color w:val="auto"/>
          <w:sz w:val="24"/>
          <w:szCs w:val="24"/>
        </w:rPr>
        <w:t>.  Durin</w:t>
      </w:r>
      <w:r w:rsidR="70EDEFF3" w:rsidRPr="4C7DE8A2">
        <w:rPr>
          <w:rFonts w:asciiTheme="minorHAnsi" w:eastAsia="Source Sans Pro" w:hAnsiTheme="minorHAnsi"/>
          <w:color w:val="auto"/>
          <w:sz w:val="24"/>
          <w:szCs w:val="24"/>
        </w:rPr>
        <w:t>g their Professional Practice, trainees will hone these skills, continuing to evaluate the effectiveness of lessons and reflect upon their practice.</w:t>
      </w:r>
    </w:p>
    <w:p w14:paraId="3B3D8D80" w14:textId="77777777" w:rsidR="00B22C02" w:rsidRPr="00EC49EC" w:rsidRDefault="00B22C02" w:rsidP="00B22C02">
      <w:pPr>
        <w:pStyle w:val="HEADING11"/>
        <w:ind w:left="720"/>
        <w:rPr>
          <w:rFonts w:asciiTheme="minorHAnsi" w:eastAsia="Source Sans Pro" w:hAnsiTheme="minorHAnsi"/>
          <w:color w:val="auto"/>
          <w:sz w:val="24"/>
          <w:szCs w:val="24"/>
        </w:rPr>
      </w:pPr>
    </w:p>
    <w:p w14:paraId="02C87C05" w14:textId="77777777" w:rsidR="00B22C02" w:rsidRDefault="00B22C02" w:rsidP="00770FB6">
      <w:pPr>
        <w:pStyle w:val="Heading2"/>
        <w:rPr>
          <w:color w:val="auto"/>
        </w:rPr>
      </w:pPr>
      <w:r w:rsidRPr="00B22C02">
        <w:t xml:space="preserve">How the curriculum enables trainees to develop their sense of social justice including the importance of inclusion and representation in their subject </w:t>
      </w:r>
    </w:p>
    <w:p w14:paraId="6B431A4F" w14:textId="15D3C4EE" w:rsidR="00B22C02" w:rsidRPr="00F14FB7" w:rsidRDefault="00B22C02" w:rsidP="4C7DE8A2">
      <w:pPr>
        <w:pStyle w:val="HEADING11"/>
        <w:rPr>
          <w:szCs w:val="72"/>
        </w:rPr>
      </w:pPr>
      <w:r w:rsidRPr="4C7DE8A2">
        <w:rPr>
          <w:rFonts w:asciiTheme="minorHAnsi" w:eastAsia="Source Sans Pro" w:hAnsiTheme="minorHAnsi"/>
          <w:color w:val="auto"/>
          <w:sz w:val="24"/>
          <w:szCs w:val="24"/>
        </w:rPr>
        <w:t>Poor literacy is instrumental in limiting pupils’ success in school and beyond. The Social Mobility Commission Report states: ‘There is a fracture line running deep through … our education system. Those on the wrong side of this divide are losing out and falling behind’ (SMC, 2017).  Davison (2020) argues English teaching is crucial in the success of pupils; in particular the importance of developing literacy</w:t>
      </w:r>
      <w:r w:rsidR="26CA7549" w:rsidRPr="4C7DE8A2">
        <w:rPr>
          <w:rFonts w:asciiTheme="minorHAnsi" w:eastAsia="Source Sans Pro" w:hAnsiTheme="minorHAnsi"/>
          <w:color w:val="auto"/>
          <w:sz w:val="24"/>
          <w:szCs w:val="24"/>
        </w:rPr>
        <w:t xml:space="preserve"> (Ofsted, 2022)</w:t>
      </w:r>
      <w:r w:rsidRPr="4C7DE8A2">
        <w:rPr>
          <w:rFonts w:asciiTheme="minorHAnsi" w:eastAsia="Source Sans Pro" w:hAnsiTheme="minorHAnsi"/>
          <w:color w:val="auto"/>
          <w:sz w:val="24"/>
          <w:szCs w:val="24"/>
        </w:rPr>
        <w:t>.  Trainees develop their knowledge and understanding of how to create accessible learning opportunities, designed to allow all learners to make progress. They are encouraged to critique our secondary curricula, considering if it privileges some trainees over others, design lessons and resources that are inclusive and explore representations of all groups, such as LGBTQIA and social classes in literature and non-fiction</w:t>
      </w:r>
      <w:r w:rsidR="00F14FB7" w:rsidRPr="4C7DE8A2">
        <w:rPr>
          <w:rFonts w:asciiTheme="minorHAnsi" w:eastAsia="Source Sans Pro" w:hAnsiTheme="minorHAnsi"/>
          <w:color w:val="auto"/>
          <w:sz w:val="24"/>
          <w:szCs w:val="24"/>
        </w:rPr>
        <w:t xml:space="preserve">. </w:t>
      </w:r>
      <w:r w:rsidR="2611C6C1" w:rsidRPr="4C7DE8A2">
        <w:rPr>
          <w:rFonts w:asciiTheme="minorHAnsi" w:eastAsia="Source Sans Pro" w:hAnsiTheme="minorHAnsi"/>
          <w:color w:val="auto"/>
          <w:sz w:val="24"/>
          <w:szCs w:val="24"/>
        </w:rPr>
        <w:t>For example, in Week 2 when trainees question whether some groups are privileged by the curriculum and whether some are ‘left behind’</w:t>
      </w:r>
      <w:r w:rsidR="4E93368E" w:rsidRPr="4C7DE8A2">
        <w:rPr>
          <w:rFonts w:asciiTheme="minorHAnsi" w:eastAsia="Source Sans Pro" w:hAnsiTheme="minorHAnsi"/>
          <w:color w:val="auto"/>
          <w:sz w:val="24"/>
          <w:szCs w:val="24"/>
        </w:rPr>
        <w:t>.</w:t>
      </w:r>
    </w:p>
    <w:p w14:paraId="51F48CE3" w14:textId="51B0A0B9" w:rsidR="00B22C02" w:rsidRPr="00F14FB7" w:rsidRDefault="00B22C02" w:rsidP="4C7DE8A2">
      <w:pPr>
        <w:pStyle w:val="HEADING11"/>
        <w:rPr>
          <w:rFonts w:asciiTheme="minorHAnsi" w:eastAsiaTheme="minorEastAsia" w:hAnsiTheme="minorHAnsi"/>
          <w:b w:val="0"/>
          <w:bCs/>
          <w:sz w:val="24"/>
          <w:szCs w:val="24"/>
        </w:rPr>
      </w:pPr>
    </w:p>
    <w:p w14:paraId="59960533" w14:textId="5F059E4F" w:rsidR="00B22C02" w:rsidRPr="00F14FB7" w:rsidRDefault="00B22C02" w:rsidP="00770FB6">
      <w:pPr>
        <w:pStyle w:val="Heading2"/>
      </w:pPr>
      <w:r w:rsidRPr="4C7DE8A2">
        <w:t>Opportu</w:t>
      </w:r>
      <w:r w:rsidR="00F14FB7" w:rsidRPr="4C7DE8A2">
        <w:t>n</w:t>
      </w:r>
      <w:r w:rsidRPr="4C7DE8A2">
        <w:t xml:space="preserve">ities to revisit key learning </w:t>
      </w:r>
    </w:p>
    <w:p w14:paraId="6B526BB0" w14:textId="485460C4" w:rsidR="00B22C02" w:rsidRDefault="00B22C02" w:rsidP="4C7DE8A2">
      <w:pPr>
        <w:pStyle w:val="HEADING11"/>
        <w:rPr>
          <w:rFonts w:asciiTheme="minorHAnsi" w:eastAsia="Source Sans Pro" w:hAnsiTheme="minorHAnsi"/>
          <w:color w:val="auto"/>
          <w:sz w:val="24"/>
          <w:szCs w:val="24"/>
        </w:rPr>
      </w:pPr>
      <w:r w:rsidRPr="4C7DE8A2">
        <w:rPr>
          <w:rFonts w:asciiTheme="minorHAnsi" w:eastAsia="Source Sans Pro" w:hAnsiTheme="minorHAnsi"/>
          <w:color w:val="auto"/>
          <w:sz w:val="24"/>
          <w:szCs w:val="24"/>
        </w:rPr>
        <w:t xml:space="preserve">Trainees revisit and develop their knowledge and skills across the </w:t>
      </w:r>
      <w:r w:rsidR="2B856259" w:rsidRPr="4C7DE8A2">
        <w:rPr>
          <w:rFonts w:asciiTheme="minorHAnsi" w:eastAsia="Source Sans Pro" w:hAnsiTheme="minorHAnsi"/>
          <w:color w:val="auto"/>
          <w:sz w:val="24"/>
          <w:szCs w:val="24"/>
        </w:rPr>
        <w:t xml:space="preserve">programme. </w:t>
      </w:r>
      <w:r w:rsidRPr="4C7DE8A2">
        <w:rPr>
          <w:rFonts w:asciiTheme="minorHAnsi" w:eastAsia="Source Sans Pro" w:hAnsiTheme="minorHAnsi"/>
          <w:color w:val="auto"/>
          <w:sz w:val="24"/>
          <w:szCs w:val="24"/>
        </w:rPr>
        <w:t xml:space="preserve"> </w:t>
      </w:r>
      <w:r w:rsidR="7B54728C" w:rsidRPr="4C7DE8A2">
        <w:rPr>
          <w:rFonts w:asciiTheme="minorHAnsi" w:eastAsia="Source Sans Pro" w:hAnsiTheme="minorHAnsi"/>
          <w:color w:val="auto"/>
          <w:sz w:val="24"/>
          <w:szCs w:val="24"/>
        </w:rPr>
        <w:t xml:space="preserve"> In Year 2,</w:t>
      </w:r>
      <w:r w:rsidR="3CAF8D5B" w:rsidRPr="4C7DE8A2">
        <w:rPr>
          <w:rFonts w:asciiTheme="minorHAnsi" w:eastAsia="Source Sans Pro" w:hAnsiTheme="minorHAnsi"/>
          <w:color w:val="auto"/>
          <w:sz w:val="24"/>
          <w:szCs w:val="24"/>
        </w:rPr>
        <w:t xml:space="preserve"> Week 1 trainees will explore the importance of literacy in enabling pupils to succeed across all subjects</w:t>
      </w:r>
      <w:r w:rsidR="33D4DF7D" w:rsidRPr="4C7DE8A2">
        <w:rPr>
          <w:rFonts w:asciiTheme="minorHAnsi" w:eastAsia="Source Sans Pro" w:hAnsiTheme="minorHAnsi"/>
          <w:color w:val="auto"/>
          <w:sz w:val="24"/>
          <w:szCs w:val="24"/>
        </w:rPr>
        <w:t xml:space="preserve"> (Ofsted, 2022)</w:t>
      </w:r>
      <w:r w:rsidR="3CAF8D5B" w:rsidRPr="4C7DE8A2">
        <w:rPr>
          <w:rFonts w:asciiTheme="minorHAnsi" w:eastAsia="Source Sans Pro" w:hAnsiTheme="minorHAnsi"/>
          <w:color w:val="auto"/>
          <w:sz w:val="24"/>
          <w:szCs w:val="24"/>
        </w:rPr>
        <w:t>.  This is developed in Week 2 when trainees question whether some groups are privileged by the curriculum and whether some are ‘left behind’. Then in Weeks 14 and 17, trainees consider how to adapt their teaching to mitigate this and allow all pupils to achieve.</w:t>
      </w:r>
      <w:r w:rsidR="75720E4A" w:rsidRPr="4C7DE8A2">
        <w:rPr>
          <w:rFonts w:asciiTheme="minorHAnsi" w:eastAsia="Source Sans Pro" w:hAnsiTheme="minorHAnsi"/>
          <w:color w:val="auto"/>
          <w:sz w:val="24"/>
          <w:szCs w:val="24"/>
        </w:rPr>
        <w:t xml:space="preserve">  Year2 trainees revisit the key concepts introduced in Year 1, such as the importance of formative feedback in making good progress</w:t>
      </w:r>
      <w:r w:rsidR="0AC99BD8" w:rsidRPr="4C7DE8A2">
        <w:rPr>
          <w:rFonts w:asciiTheme="minorHAnsi" w:eastAsia="Source Sans Pro" w:hAnsiTheme="minorHAnsi"/>
          <w:color w:val="auto"/>
          <w:sz w:val="24"/>
          <w:szCs w:val="24"/>
        </w:rPr>
        <w:t xml:space="preserve"> and apply this to sequences of lessons, developing this into a dialogical approach where pupils engage with and respond to their feedbac</w:t>
      </w:r>
      <w:r w:rsidR="13696615" w:rsidRPr="4C7DE8A2">
        <w:rPr>
          <w:rFonts w:asciiTheme="minorHAnsi" w:eastAsia="Source Sans Pro" w:hAnsiTheme="minorHAnsi"/>
          <w:color w:val="auto"/>
          <w:sz w:val="24"/>
          <w:szCs w:val="24"/>
        </w:rPr>
        <w:t>k</w:t>
      </w:r>
      <w:r w:rsidR="6051EBA6" w:rsidRPr="4C7DE8A2">
        <w:rPr>
          <w:rFonts w:asciiTheme="minorHAnsi" w:eastAsia="Source Sans Pro" w:hAnsiTheme="minorHAnsi"/>
          <w:color w:val="auto"/>
          <w:sz w:val="24"/>
          <w:szCs w:val="24"/>
        </w:rPr>
        <w:t xml:space="preserve"> (see Weeks 3, 5, 8, 20 and 21)</w:t>
      </w:r>
      <w:r w:rsidR="13696615" w:rsidRPr="4C7DE8A2">
        <w:rPr>
          <w:rFonts w:asciiTheme="minorHAnsi" w:eastAsia="Source Sans Pro" w:hAnsiTheme="minorHAnsi"/>
          <w:color w:val="auto"/>
          <w:sz w:val="24"/>
          <w:szCs w:val="24"/>
        </w:rPr>
        <w:t>.</w:t>
      </w:r>
      <w:r w:rsidR="0394F2CB" w:rsidRPr="4C7DE8A2">
        <w:rPr>
          <w:rFonts w:asciiTheme="minorHAnsi" w:eastAsia="Source Sans Pro" w:hAnsiTheme="minorHAnsi"/>
          <w:color w:val="auto"/>
          <w:sz w:val="24"/>
          <w:szCs w:val="24"/>
        </w:rPr>
        <w:t xml:space="preserve">  </w:t>
      </w:r>
      <w:r w:rsidR="014FE843" w:rsidRPr="4C7DE8A2">
        <w:rPr>
          <w:rFonts w:asciiTheme="minorHAnsi" w:eastAsia="Source Sans Pro" w:hAnsiTheme="minorHAnsi"/>
          <w:color w:val="auto"/>
          <w:sz w:val="24"/>
          <w:szCs w:val="24"/>
        </w:rPr>
        <w:t>Trainees return to the key concept of assessment in Week 36 when on Professional Practice and are encouraged to refl</w:t>
      </w:r>
      <w:r w:rsidR="3A2EA3CD" w:rsidRPr="4C7DE8A2">
        <w:rPr>
          <w:rFonts w:asciiTheme="minorHAnsi" w:eastAsia="Source Sans Pro" w:hAnsiTheme="minorHAnsi"/>
          <w:color w:val="auto"/>
          <w:sz w:val="24"/>
          <w:szCs w:val="24"/>
        </w:rPr>
        <w:t>ect upon what theory looks like in the classroom.</w:t>
      </w:r>
    </w:p>
    <w:p w14:paraId="08F87BF4" w14:textId="77777777" w:rsidR="00F14FB7" w:rsidRPr="00EC49EC" w:rsidRDefault="00F14FB7" w:rsidP="00F14FB7">
      <w:pPr>
        <w:pStyle w:val="HEADING11"/>
        <w:rPr>
          <w:rFonts w:asciiTheme="minorHAnsi" w:eastAsia="Source Sans Pro" w:hAnsiTheme="minorHAnsi"/>
          <w:color w:val="auto"/>
          <w:sz w:val="24"/>
          <w:szCs w:val="24"/>
        </w:rPr>
      </w:pPr>
    </w:p>
    <w:p w14:paraId="53FA29EF" w14:textId="77777777" w:rsidR="00B22C02" w:rsidRPr="00EC49EC" w:rsidRDefault="00B22C02" w:rsidP="00770FB6">
      <w:pPr>
        <w:pStyle w:val="Heading2"/>
      </w:pPr>
      <w:bookmarkStart w:id="0" w:name="_GoBack"/>
      <w:r w:rsidRPr="00EC49EC">
        <w:lastRenderedPageBreak/>
        <w:t>References</w:t>
      </w:r>
    </w:p>
    <w:bookmarkEnd w:id="0"/>
    <w:p w14:paraId="3F279E59" w14:textId="77777777" w:rsidR="00B22C02" w:rsidRPr="00EC49EC" w:rsidRDefault="00B22C02" w:rsidP="00B22C02">
      <w:pPr>
        <w:pStyle w:val="ListParagraph"/>
        <w:numPr>
          <w:ilvl w:val="0"/>
          <w:numId w:val="8"/>
        </w:numPr>
        <w:rPr>
          <w:rFonts w:asciiTheme="minorHAnsi" w:eastAsia="Source Sans Pro" w:hAnsiTheme="minorHAnsi" w:cstheme="majorHAnsi"/>
        </w:rPr>
      </w:pPr>
      <w:r w:rsidRPr="00EC49EC">
        <w:rPr>
          <w:rFonts w:asciiTheme="minorHAnsi" w:eastAsia="Source Sans Pro" w:hAnsiTheme="minorHAnsi" w:cstheme="majorHAnsi"/>
        </w:rPr>
        <w:t>Biesta, G. 2009 Good education in an age of measurement: on the need to reconnect with the question of purpose in education. Educational Assessment, Evaluation and Accountability, 21(1).</w:t>
      </w:r>
    </w:p>
    <w:p w14:paraId="6DF2A514" w14:textId="77777777" w:rsidR="00B22C02" w:rsidRPr="00EC49EC" w:rsidRDefault="00B22C02" w:rsidP="00B22C02">
      <w:pPr>
        <w:pStyle w:val="ListParagraph"/>
        <w:numPr>
          <w:ilvl w:val="0"/>
          <w:numId w:val="8"/>
        </w:numPr>
        <w:rPr>
          <w:rFonts w:asciiTheme="minorHAnsi" w:eastAsia="Source Sans Pro" w:hAnsiTheme="minorHAnsi" w:cstheme="majorHAnsi"/>
        </w:rPr>
      </w:pPr>
      <w:r w:rsidRPr="00EC49EC">
        <w:rPr>
          <w:rFonts w:asciiTheme="minorHAnsi" w:eastAsia="Source Sans Pro" w:hAnsiTheme="minorHAnsi" w:cstheme="majorHAnsi"/>
        </w:rPr>
        <w:t>Daly, C and  Davison, J. 2020 Debates in English Teaching</w:t>
      </w:r>
    </w:p>
    <w:p w14:paraId="10B3EDEC" w14:textId="77777777" w:rsidR="00B22C02" w:rsidRPr="00EC49EC" w:rsidRDefault="00B22C02" w:rsidP="00B22C02">
      <w:pPr>
        <w:pStyle w:val="ListParagraph"/>
        <w:numPr>
          <w:ilvl w:val="0"/>
          <w:numId w:val="8"/>
        </w:numPr>
        <w:rPr>
          <w:rFonts w:asciiTheme="minorHAnsi" w:eastAsia="Source Sans Pro" w:hAnsiTheme="minorHAnsi" w:cstheme="majorHAnsi"/>
        </w:rPr>
      </w:pPr>
      <w:r w:rsidRPr="00EC49EC">
        <w:rPr>
          <w:rFonts w:asciiTheme="minorHAnsi" w:eastAsia="Source Sans Pro" w:hAnsiTheme="minorHAnsi" w:cstheme="majorHAnsi"/>
        </w:rPr>
        <w:t xml:space="preserve">Department for Education (DfE) 2019. ITT Core Content Framework </w:t>
      </w:r>
      <w:hyperlink r:id="rId9" w:history="1">
        <w:r w:rsidRPr="00EC49EC">
          <w:rPr>
            <w:rStyle w:val="Hyperlink"/>
            <w:rFonts w:asciiTheme="minorHAnsi" w:eastAsia="Source Sans Pro" w:hAnsiTheme="minorHAnsi" w:cstheme="majorHAnsi"/>
          </w:rPr>
          <w:t>https://assets.publishing.service.gov.uk/government/uploads/system/uploads/attachment_data/file/974307/ITT_core_content_framework_.pdf</w:t>
        </w:r>
      </w:hyperlink>
      <w:r w:rsidRPr="00EC49EC">
        <w:rPr>
          <w:rFonts w:asciiTheme="minorHAnsi" w:eastAsia="Source Sans Pro" w:hAnsiTheme="minorHAnsi" w:cstheme="majorHAnsi"/>
        </w:rPr>
        <w:t xml:space="preserve"> (Last Accessed 03/08/22)</w:t>
      </w:r>
    </w:p>
    <w:p w14:paraId="61BB41BC" w14:textId="77777777" w:rsidR="00B22C02" w:rsidRPr="00EC49EC" w:rsidRDefault="00B22C02" w:rsidP="00B22C02">
      <w:pPr>
        <w:pStyle w:val="ListParagraph"/>
        <w:numPr>
          <w:ilvl w:val="0"/>
          <w:numId w:val="8"/>
        </w:numPr>
        <w:rPr>
          <w:rFonts w:asciiTheme="minorHAnsi" w:eastAsia="Source Sans Pro" w:hAnsiTheme="minorHAnsi" w:cstheme="majorHAnsi"/>
        </w:rPr>
      </w:pPr>
      <w:r w:rsidRPr="00EC49EC">
        <w:rPr>
          <w:rFonts w:asciiTheme="minorHAnsi" w:eastAsia="Source Sans Pro" w:hAnsiTheme="minorHAnsi" w:cstheme="majorHAnsi"/>
        </w:rPr>
        <w:t xml:space="preserve">Education and Training Foundation (ETF), 2022. Professional Standards for Teachers and Trainers – the ETF </w:t>
      </w:r>
      <w:hyperlink r:id="rId10" w:history="1">
        <w:r w:rsidRPr="00EC49EC">
          <w:rPr>
            <w:rStyle w:val="Hyperlink"/>
            <w:rFonts w:asciiTheme="minorHAnsi" w:eastAsia="Source Sans Pro" w:hAnsiTheme="minorHAnsi" w:cstheme="majorHAnsi"/>
          </w:rPr>
          <w:t>https://www.et-foundation.co.uk/professional-standards/</w:t>
        </w:r>
      </w:hyperlink>
      <w:r w:rsidRPr="00EC49EC">
        <w:rPr>
          <w:rFonts w:asciiTheme="minorHAnsi" w:eastAsia="Source Sans Pro" w:hAnsiTheme="minorHAnsi" w:cstheme="majorHAnsi"/>
        </w:rPr>
        <w:t xml:space="preserve">  (Last Accessed 03/08/22)</w:t>
      </w:r>
    </w:p>
    <w:p w14:paraId="67D5C2AE" w14:textId="77777777" w:rsidR="00B22C02" w:rsidRPr="00EC49EC" w:rsidRDefault="00B22C02" w:rsidP="00B22C02">
      <w:pPr>
        <w:pStyle w:val="ListParagraph"/>
        <w:numPr>
          <w:ilvl w:val="0"/>
          <w:numId w:val="8"/>
        </w:numPr>
        <w:rPr>
          <w:rFonts w:asciiTheme="minorHAnsi" w:eastAsia="Source Sans Pro" w:hAnsiTheme="minorHAnsi" w:cstheme="majorHAnsi"/>
        </w:rPr>
      </w:pPr>
      <w:r w:rsidRPr="00EC49EC">
        <w:rPr>
          <w:rFonts w:asciiTheme="minorHAnsi" w:hAnsiTheme="minorHAnsi"/>
        </w:rPr>
        <w:t xml:space="preserve">Fordham, M. 2020 What did I mean by ‘the curriculum is the progression model’? </w:t>
      </w:r>
      <w:hyperlink r:id="rId11" w:history="1">
        <w:r w:rsidRPr="00EC49EC">
          <w:rPr>
            <w:rStyle w:val="Hyperlink"/>
            <w:rFonts w:asciiTheme="minorHAnsi" w:hAnsiTheme="minorHAnsi"/>
          </w:rPr>
          <w:t>https://clioetcetera.com/2020/02/08/what-did-i-mean-by-the-curriculum-is-the-progression-model/</w:t>
        </w:r>
      </w:hyperlink>
    </w:p>
    <w:p w14:paraId="0E9A70F2" w14:textId="77777777" w:rsidR="00B22C02" w:rsidRPr="00EC49EC" w:rsidRDefault="00B22C02" w:rsidP="00B22C02">
      <w:pPr>
        <w:pStyle w:val="ListParagraph"/>
        <w:numPr>
          <w:ilvl w:val="0"/>
          <w:numId w:val="8"/>
        </w:numPr>
        <w:rPr>
          <w:rFonts w:asciiTheme="minorHAnsi" w:eastAsia="Source Sans Pro" w:hAnsiTheme="minorHAnsi" w:cstheme="majorHAnsi"/>
        </w:rPr>
      </w:pPr>
      <w:r w:rsidRPr="00EC49EC">
        <w:rPr>
          <w:rFonts w:asciiTheme="minorHAnsi" w:eastAsia="Source Sans Pro" w:hAnsiTheme="minorHAnsi" w:cstheme="majorHAnsi"/>
        </w:rPr>
        <w:t>Ofsted Research review series: English 2022</w:t>
      </w:r>
    </w:p>
    <w:p w14:paraId="55EB9E53" w14:textId="77777777" w:rsidR="00B22C02" w:rsidRPr="00EC49EC" w:rsidRDefault="00770FB6" w:rsidP="00B22C02">
      <w:pPr>
        <w:pStyle w:val="ListParagraph"/>
        <w:rPr>
          <w:rFonts w:asciiTheme="minorHAnsi" w:eastAsia="Source Sans Pro" w:hAnsiTheme="minorHAnsi" w:cstheme="majorHAnsi"/>
        </w:rPr>
      </w:pPr>
      <w:hyperlink r:id="rId12" w:history="1">
        <w:r w:rsidR="00B22C02" w:rsidRPr="00EC49EC">
          <w:rPr>
            <w:rStyle w:val="Hyperlink"/>
            <w:rFonts w:asciiTheme="minorHAnsi" w:eastAsia="Source Sans Pro" w:hAnsiTheme="minorHAnsi" w:cstheme="majorHAnsi"/>
          </w:rPr>
          <w:t>https://www.gov.uk/government/publications/curriculum-research-review-series-english/curriculum-research-review-series-english</w:t>
        </w:r>
      </w:hyperlink>
      <w:r w:rsidR="00B22C02" w:rsidRPr="00EC49EC">
        <w:rPr>
          <w:rFonts w:asciiTheme="minorHAnsi" w:eastAsia="Source Sans Pro" w:hAnsiTheme="minorHAnsi" w:cstheme="majorHAnsi"/>
        </w:rPr>
        <w:t xml:space="preserve"> (Last Accessed 13/09/22)</w:t>
      </w:r>
    </w:p>
    <w:p w14:paraId="4B25A8A6" w14:textId="77777777" w:rsidR="00B22C02" w:rsidRPr="00EC49EC" w:rsidRDefault="00B22C02" w:rsidP="00B22C02">
      <w:pPr>
        <w:pStyle w:val="ListParagraph"/>
        <w:numPr>
          <w:ilvl w:val="0"/>
          <w:numId w:val="8"/>
        </w:numPr>
        <w:rPr>
          <w:rFonts w:asciiTheme="minorHAnsi" w:eastAsia="Source Sans Pro" w:hAnsiTheme="minorHAnsi" w:cstheme="majorHAnsi"/>
        </w:rPr>
      </w:pPr>
      <w:r w:rsidRPr="00EC49EC">
        <w:rPr>
          <w:rFonts w:asciiTheme="minorHAnsi" w:eastAsia="Source Sans Pro" w:hAnsiTheme="minorHAnsi" w:cstheme="majorHAnsi"/>
        </w:rPr>
        <w:t>Ofsted Improving literacy in secondary schools: a shared responsibility</w:t>
      </w:r>
    </w:p>
    <w:p w14:paraId="7EC3C19E" w14:textId="77777777" w:rsidR="00B22C02" w:rsidRPr="00EC49EC" w:rsidRDefault="00770FB6" w:rsidP="00B22C02">
      <w:pPr>
        <w:pStyle w:val="ListParagraph"/>
        <w:rPr>
          <w:rStyle w:val="Hyperlink"/>
          <w:rFonts w:asciiTheme="minorHAnsi" w:eastAsia="Source Sans Pro" w:hAnsiTheme="minorHAnsi" w:cstheme="majorHAnsi"/>
        </w:rPr>
      </w:pPr>
      <w:hyperlink r:id="rId13" w:history="1">
        <w:r w:rsidR="00B22C02" w:rsidRPr="00EC49EC">
          <w:rPr>
            <w:rStyle w:val="Hyperlink"/>
            <w:rFonts w:asciiTheme="minorHAnsi" w:eastAsia="Source Sans Pro" w:hAnsiTheme="minorHAnsi" w:cstheme="majorHAnsi"/>
          </w:rPr>
          <w:t>https://www.gov.uk/government/publications/improving-literacy-in-secondary-schools-a-shared-responsibility</w:t>
        </w:r>
      </w:hyperlink>
    </w:p>
    <w:p w14:paraId="36E7B805" w14:textId="77777777" w:rsidR="00B22C02" w:rsidRPr="00EC49EC" w:rsidRDefault="00B22C02" w:rsidP="00B22C02">
      <w:pPr>
        <w:pStyle w:val="ListParagraph"/>
        <w:numPr>
          <w:ilvl w:val="0"/>
          <w:numId w:val="8"/>
        </w:numPr>
        <w:rPr>
          <w:rFonts w:asciiTheme="minorHAnsi" w:eastAsia="Source Sans Pro" w:hAnsiTheme="minorHAnsi" w:cstheme="majorHAnsi"/>
        </w:rPr>
      </w:pPr>
      <w:proofErr w:type="spellStart"/>
      <w:r w:rsidRPr="00EC49EC">
        <w:rPr>
          <w:rFonts w:asciiTheme="minorHAnsi" w:eastAsia="Source Sans Pro" w:hAnsiTheme="minorHAnsi" w:cstheme="majorHAnsi"/>
        </w:rPr>
        <w:t>Rosenshine</w:t>
      </w:r>
      <w:proofErr w:type="spellEnd"/>
      <w:r w:rsidRPr="00EC49EC">
        <w:rPr>
          <w:rFonts w:asciiTheme="minorHAnsi" w:eastAsia="Source Sans Pro" w:hAnsiTheme="minorHAnsi" w:cstheme="majorHAnsi"/>
        </w:rPr>
        <w:t xml:space="preserve">, B. 2012 Principles of Instruction: Research-based strategies that all teachers should know. American Educator, 12–20. </w:t>
      </w:r>
      <w:hyperlink r:id="rId14" w:history="1">
        <w:r w:rsidRPr="00EC49EC">
          <w:rPr>
            <w:rStyle w:val="Hyperlink"/>
            <w:rFonts w:asciiTheme="minorHAnsi" w:eastAsia="Source Sans Pro" w:hAnsiTheme="minorHAnsi" w:cstheme="majorHAnsi"/>
          </w:rPr>
          <w:t>https://doi.org/10.1111/j.1467-8535.2005.00507.x</w:t>
        </w:r>
      </w:hyperlink>
      <w:r w:rsidRPr="00EC49EC">
        <w:rPr>
          <w:rFonts w:asciiTheme="minorHAnsi" w:eastAsia="Source Sans Pro" w:hAnsiTheme="minorHAnsi" w:cstheme="majorHAnsi"/>
        </w:rPr>
        <w:t xml:space="preserve"> (Last Accessed 13/09/22)</w:t>
      </w:r>
    </w:p>
    <w:p w14:paraId="728B67C3" w14:textId="77777777" w:rsidR="00B22C02" w:rsidRPr="00EC49EC" w:rsidRDefault="00B22C02" w:rsidP="00B22C02">
      <w:pPr>
        <w:pStyle w:val="ListParagraph"/>
        <w:numPr>
          <w:ilvl w:val="0"/>
          <w:numId w:val="8"/>
        </w:numPr>
        <w:rPr>
          <w:rFonts w:asciiTheme="minorHAnsi" w:eastAsia="Source Sans Pro" w:hAnsiTheme="minorHAnsi" w:cstheme="majorHAnsi"/>
        </w:rPr>
      </w:pPr>
      <w:r w:rsidRPr="00EC49EC">
        <w:rPr>
          <w:rFonts w:asciiTheme="minorHAnsi" w:hAnsiTheme="minorHAnsi"/>
        </w:rPr>
        <w:t xml:space="preserve">Sherrington, T. 2017 </w:t>
      </w:r>
      <w:r w:rsidRPr="00EC49EC">
        <w:rPr>
          <w:rFonts w:asciiTheme="minorHAnsi" w:hAnsiTheme="minorHAnsi"/>
          <w:i/>
          <w:iCs/>
        </w:rPr>
        <w:t>The Learning Rainforest: Great Teaching in Real Classrooms</w:t>
      </w:r>
    </w:p>
    <w:p w14:paraId="69189CC6" w14:textId="77777777" w:rsidR="00B22C02" w:rsidRPr="00EC49EC" w:rsidRDefault="00B22C02" w:rsidP="00B22C02">
      <w:pPr>
        <w:pStyle w:val="ListParagraph"/>
        <w:numPr>
          <w:ilvl w:val="0"/>
          <w:numId w:val="8"/>
        </w:numPr>
        <w:rPr>
          <w:rFonts w:asciiTheme="minorHAnsi" w:eastAsia="Source Sans Pro" w:hAnsiTheme="minorHAnsi" w:cstheme="majorHAnsi"/>
        </w:rPr>
      </w:pPr>
      <w:r w:rsidRPr="00EC49EC">
        <w:rPr>
          <w:rFonts w:asciiTheme="minorHAnsi" w:eastAsia="Source Sans Pro" w:hAnsiTheme="minorHAnsi" w:cstheme="majorHAnsi"/>
        </w:rPr>
        <w:t>Social Mobility Commission (SMC), 2017 Report State of the Nation 2017: Social Mobility in Great Britain</w:t>
      </w:r>
    </w:p>
    <w:p w14:paraId="7043385C" w14:textId="77777777" w:rsidR="00B22C02" w:rsidRDefault="00B22C02" w:rsidP="00B22C02">
      <w:pPr>
        <w:pStyle w:val="ListParagraph"/>
        <w:numPr>
          <w:ilvl w:val="0"/>
          <w:numId w:val="8"/>
        </w:numPr>
        <w:rPr>
          <w:rFonts w:asciiTheme="minorHAnsi" w:eastAsia="Source Sans Pro" w:hAnsiTheme="minorHAnsi" w:cstheme="majorHAnsi"/>
        </w:rPr>
      </w:pPr>
      <w:r w:rsidRPr="00EC49EC">
        <w:rPr>
          <w:rFonts w:asciiTheme="minorHAnsi" w:eastAsia="Source Sans Pro" w:hAnsiTheme="minorHAnsi" w:cstheme="majorHAnsi"/>
        </w:rPr>
        <w:t xml:space="preserve">The Quality Assurance Agency for UK Higher Education (QAA), 2019. Subject Benchmark Statement for English </w:t>
      </w:r>
      <w:hyperlink r:id="rId15" w:history="1">
        <w:r w:rsidRPr="00EC49EC">
          <w:rPr>
            <w:rStyle w:val="Hyperlink"/>
            <w:rFonts w:asciiTheme="minorHAnsi" w:hAnsiTheme="minorHAnsi"/>
          </w:rPr>
          <w:t>https://www.qaa.ac.uk/docs/qaa/subject-benchmark-statements/subject-benchmark-statement-english.pdf</w:t>
        </w:r>
      </w:hyperlink>
      <w:r w:rsidRPr="00EC49EC">
        <w:rPr>
          <w:rFonts w:asciiTheme="minorHAnsi" w:hAnsiTheme="minorHAnsi"/>
        </w:rPr>
        <w:t xml:space="preserve"> </w:t>
      </w:r>
      <w:r w:rsidRPr="00EC49EC">
        <w:rPr>
          <w:rFonts w:asciiTheme="minorHAnsi" w:eastAsia="Source Sans Pro" w:hAnsiTheme="minorHAnsi" w:cstheme="majorHAnsi"/>
        </w:rPr>
        <w:t>(Last Accessed 12/09/22)</w:t>
      </w:r>
    </w:p>
    <w:p w14:paraId="440BD6E7" w14:textId="77777777" w:rsidR="00F14FB7" w:rsidRDefault="00F14FB7" w:rsidP="00F14FB7">
      <w:pPr>
        <w:ind w:left="360"/>
        <w:rPr>
          <w:rFonts w:asciiTheme="minorHAnsi" w:eastAsia="Source Sans Pro" w:hAnsiTheme="minorHAnsi" w:cstheme="majorHAnsi"/>
        </w:rPr>
        <w:sectPr w:rsidR="00F14FB7" w:rsidSect="009E16B1">
          <w:headerReference w:type="even" r:id="rId16"/>
          <w:headerReference w:type="default" r:id="rId17"/>
          <w:footerReference w:type="default" r:id="rId18"/>
          <w:headerReference w:type="first" r:id="rId19"/>
          <w:pgSz w:w="16838" w:h="11906" w:orient="landscape" w:code="9"/>
          <w:pgMar w:top="720" w:right="720" w:bottom="720" w:left="720" w:header="720" w:footer="720" w:gutter="0"/>
          <w:pgNumType w:start="1"/>
          <w:cols w:space="720"/>
          <w:docGrid w:linePitch="299"/>
        </w:sectPr>
      </w:pPr>
    </w:p>
    <w:tbl>
      <w:tblPr>
        <w:tblStyle w:val="TableGrid"/>
        <w:tblW w:w="16302" w:type="dxa"/>
        <w:tblInd w:w="-431" w:type="dxa"/>
        <w:tblLook w:val="04A0" w:firstRow="1" w:lastRow="0" w:firstColumn="1" w:lastColumn="0" w:noHBand="0" w:noVBand="1"/>
      </w:tblPr>
      <w:tblGrid>
        <w:gridCol w:w="1641"/>
        <w:gridCol w:w="4138"/>
        <w:gridCol w:w="4428"/>
        <w:gridCol w:w="3817"/>
        <w:gridCol w:w="910"/>
        <w:gridCol w:w="1368"/>
      </w:tblGrid>
      <w:tr w:rsidR="007E6B2D" w:rsidRPr="007E6B2D" w14:paraId="7396C44B" w14:textId="77777777" w:rsidTr="4C7DE8A2">
        <w:trPr>
          <w:trHeight w:val="863"/>
          <w:tblHeader/>
        </w:trPr>
        <w:tc>
          <w:tcPr>
            <w:tcW w:w="1641" w:type="dxa"/>
            <w:shd w:val="clear" w:color="auto" w:fill="EEECE1" w:themeFill="background2"/>
          </w:tcPr>
          <w:p w14:paraId="5091AF05" w14:textId="77777777" w:rsidR="007E6B2D" w:rsidRPr="007E6B2D" w:rsidRDefault="007E6B2D" w:rsidP="000E0D66">
            <w:r w:rsidRPr="007E6B2D">
              <w:lastRenderedPageBreak/>
              <w:t>Week (starting 3.10.22)</w:t>
            </w:r>
          </w:p>
        </w:tc>
        <w:tc>
          <w:tcPr>
            <w:tcW w:w="4138" w:type="dxa"/>
            <w:shd w:val="clear" w:color="auto" w:fill="EEECE1" w:themeFill="background2"/>
          </w:tcPr>
          <w:p w14:paraId="7FF43DBC" w14:textId="77777777" w:rsidR="007E6B2D" w:rsidRPr="007E6B2D" w:rsidRDefault="007E6B2D" w:rsidP="000E0D66">
            <w:r w:rsidRPr="007E6B2D">
              <w:t>For the subject they are training in trainees should know that:</w:t>
            </w:r>
          </w:p>
          <w:p w14:paraId="57F15D37" w14:textId="77777777" w:rsidR="007E6B2D" w:rsidRPr="007E6B2D" w:rsidRDefault="007E6B2D" w:rsidP="000E0D66">
            <w:pPr>
              <w:rPr>
                <w:i/>
                <w:iCs/>
              </w:rPr>
            </w:pPr>
            <w:r w:rsidRPr="007E6B2D">
              <w:rPr>
                <w:i/>
                <w:iCs/>
              </w:rPr>
              <w:t>(max 3 bullet points)</w:t>
            </w:r>
          </w:p>
        </w:tc>
        <w:tc>
          <w:tcPr>
            <w:tcW w:w="4428" w:type="dxa"/>
            <w:shd w:val="clear" w:color="auto" w:fill="EEECE1" w:themeFill="background2"/>
          </w:tcPr>
          <w:p w14:paraId="6191F400" w14:textId="77777777" w:rsidR="007E6B2D" w:rsidRPr="007E6B2D" w:rsidRDefault="007E6B2D" w:rsidP="000E0D66">
            <w:r w:rsidRPr="007E6B2D">
              <w:t>For the subject they are training in trainees should be able to:</w:t>
            </w:r>
          </w:p>
          <w:p w14:paraId="374A88DB" w14:textId="77777777" w:rsidR="007E6B2D" w:rsidRPr="007E6B2D" w:rsidRDefault="007E6B2D" w:rsidP="000E0D66">
            <w:pPr>
              <w:rPr>
                <w:i/>
                <w:iCs/>
              </w:rPr>
            </w:pPr>
            <w:r w:rsidRPr="007E6B2D">
              <w:rPr>
                <w:i/>
                <w:iCs/>
              </w:rPr>
              <w:t>(max 3 bullet points)</w:t>
            </w:r>
          </w:p>
        </w:tc>
        <w:tc>
          <w:tcPr>
            <w:tcW w:w="3817" w:type="dxa"/>
            <w:shd w:val="clear" w:color="auto" w:fill="EEECE1" w:themeFill="background2"/>
          </w:tcPr>
          <w:p w14:paraId="4170FFC4" w14:textId="77777777" w:rsidR="007E6B2D" w:rsidRPr="007E6B2D" w:rsidRDefault="007E6B2D" w:rsidP="000E0D66">
            <w:r w:rsidRPr="007E6B2D">
              <w:t xml:space="preserve">Key questions </w:t>
            </w:r>
          </w:p>
          <w:p w14:paraId="2710E39D" w14:textId="77777777" w:rsidR="007E6B2D" w:rsidRPr="007E6B2D" w:rsidRDefault="007E6B2D" w:rsidP="000E0D66">
            <w:pPr>
              <w:rPr>
                <w:i/>
                <w:iCs/>
              </w:rPr>
            </w:pPr>
            <w:r w:rsidRPr="007E6B2D">
              <w:rPr>
                <w:i/>
                <w:iCs/>
              </w:rPr>
              <w:t>(2-3 as indicators of progress)</w:t>
            </w:r>
          </w:p>
        </w:tc>
        <w:tc>
          <w:tcPr>
            <w:tcW w:w="910" w:type="dxa"/>
            <w:shd w:val="clear" w:color="auto" w:fill="EEECE1" w:themeFill="background2"/>
          </w:tcPr>
          <w:p w14:paraId="4DF8B69B" w14:textId="77777777" w:rsidR="007E6B2D" w:rsidRPr="007E6B2D" w:rsidRDefault="007E6B2D" w:rsidP="000E0D66">
            <w:r w:rsidRPr="007E6B2D">
              <w:t>CCF</w:t>
            </w:r>
          </w:p>
        </w:tc>
        <w:tc>
          <w:tcPr>
            <w:tcW w:w="1368" w:type="dxa"/>
            <w:shd w:val="clear" w:color="auto" w:fill="EEECE1" w:themeFill="background2"/>
          </w:tcPr>
          <w:p w14:paraId="59823777" w14:textId="77777777" w:rsidR="007E6B2D" w:rsidRPr="007E6B2D" w:rsidRDefault="007E6B2D" w:rsidP="000E0D66">
            <w:r w:rsidRPr="007E6B2D">
              <w:t>Method of Assessment</w:t>
            </w:r>
          </w:p>
        </w:tc>
      </w:tr>
      <w:tr w:rsidR="007E6B2D" w:rsidRPr="007E6B2D" w14:paraId="12681BDC" w14:textId="77777777" w:rsidTr="4C7DE8A2">
        <w:trPr>
          <w:trHeight w:val="417"/>
        </w:trPr>
        <w:tc>
          <w:tcPr>
            <w:tcW w:w="1641" w:type="dxa"/>
          </w:tcPr>
          <w:p w14:paraId="79F558F2" w14:textId="77777777" w:rsidR="007E6B2D" w:rsidRPr="007E6B2D" w:rsidRDefault="007E6B2D" w:rsidP="000E0D66">
            <w:pPr>
              <w:rPr>
                <w:rFonts w:cstheme="minorHAnsi"/>
              </w:rPr>
            </w:pPr>
            <w:r w:rsidRPr="007E6B2D">
              <w:rPr>
                <w:rFonts w:cstheme="minorHAnsi"/>
              </w:rPr>
              <w:t>1</w:t>
            </w:r>
          </w:p>
          <w:p w14:paraId="546224BD" w14:textId="77777777" w:rsidR="007E6B2D" w:rsidRPr="007E6B2D" w:rsidRDefault="007E6B2D" w:rsidP="000E0D66">
            <w:pPr>
              <w:rPr>
                <w:rFonts w:cstheme="minorHAnsi"/>
                <w:i/>
                <w:iCs/>
              </w:rPr>
            </w:pPr>
            <w:r w:rsidRPr="007E6B2D">
              <w:rPr>
                <w:rFonts w:cstheme="minorHAnsi"/>
                <w:i/>
                <w:iCs/>
              </w:rPr>
              <w:t>What does research suggest may be features of High Quality English?</w:t>
            </w:r>
          </w:p>
        </w:tc>
        <w:tc>
          <w:tcPr>
            <w:tcW w:w="4138" w:type="dxa"/>
          </w:tcPr>
          <w:p w14:paraId="542844FE" w14:textId="77777777" w:rsidR="007E6B2D" w:rsidRPr="007E6B2D" w:rsidRDefault="007E6B2D" w:rsidP="007E6B2D">
            <w:pPr>
              <w:pStyle w:val="ListParagraph"/>
              <w:numPr>
                <w:ilvl w:val="0"/>
                <w:numId w:val="11"/>
              </w:numPr>
              <w:rPr>
                <w:rFonts w:asciiTheme="minorHAnsi" w:hAnsiTheme="minorHAnsi" w:cstheme="minorHAnsi"/>
                <w:sz w:val="22"/>
                <w:szCs w:val="22"/>
              </w:rPr>
            </w:pPr>
            <w:r w:rsidRPr="007E6B2D">
              <w:rPr>
                <w:rFonts w:asciiTheme="minorHAnsi" w:hAnsiTheme="minorHAnsi" w:cstheme="minorHAnsi"/>
                <w:sz w:val="22"/>
                <w:szCs w:val="22"/>
              </w:rPr>
              <w:t>the curriculum is the Progression model; getting better at English means pupils knowing more and remembering more of the English curriculum they have been taught.</w:t>
            </w:r>
          </w:p>
          <w:p w14:paraId="27EBB86A" w14:textId="77777777" w:rsidR="007E6B2D" w:rsidRPr="007E6B2D" w:rsidRDefault="007E6B2D" w:rsidP="007E6B2D">
            <w:pPr>
              <w:pStyle w:val="ListParagraph"/>
              <w:numPr>
                <w:ilvl w:val="0"/>
                <w:numId w:val="11"/>
              </w:numPr>
              <w:rPr>
                <w:rFonts w:asciiTheme="minorHAnsi" w:hAnsiTheme="minorHAnsi" w:cstheme="minorHAnsi"/>
                <w:sz w:val="22"/>
                <w:szCs w:val="22"/>
              </w:rPr>
            </w:pPr>
            <w:r w:rsidRPr="007E6B2D">
              <w:rPr>
                <w:rFonts w:asciiTheme="minorHAnsi" w:hAnsiTheme="minorHAnsi" w:cstheme="minorHAnsi"/>
                <w:sz w:val="22"/>
                <w:szCs w:val="22"/>
              </w:rPr>
              <w:t xml:space="preserve">Explicitly teaching pupils the knowledge and skills they need to succeed within English is beneficial </w:t>
            </w:r>
          </w:p>
          <w:p w14:paraId="190E82D1" w14:textId="77777777" w:rsidR="007E6B2D" w:rsidRPr="007E6B2D" w:rsidRDefault="007E6B2D" w:rsidP="007E6B2D">
            <w:pPr>
              <w:pStyle w:val="ListParagraph"/>
              <w:numPr>
                <w:ilvl w:val="0"/>
                <w:numId w:val="11"/>
              </w:numPr>
              <w:rPr>
                <w:rFonts w:asciiTheme="minorHAnsi" w:hAnsiTheme="minorHAnsi" w:cstheme="minorHAnsi"/>
                <w:sz w:val="22"/>
                <w:szCs w:val="22"/>
              </w:rPr>
            </w:pPr>
            <w:r w:rsidRPr="007E6B2D">
              <w:rPr>
                <w:rFonts w:asciiTheme="minorHAnsi" w:hAnsiTheme="minorHAnsi" w:cstheme="minorHAnsi"/>
                <w:sz w:val="22"/>
                <w:szCs w:val="22"/>
              </w:rPr>
              <w:t>Research informs good practice in Teaching English</w:t>
            </w:r>
          </w:p>
        </w:tc>
        <w:tc>
          <w:tcPr>
            <w:tcW w:w="4428" w:type="dxa"/>
          </w:tcPr>
          <w:p w14:paraId="5CBD4A44" w14:textId="77777777" w:rsidR="007E6B2D" w:rsidRPr="007E6B2D" w:rsidRDefault="007E6B2D" w:rsidP="007E6B2D">
            <w:pPr>
              <w:pStyle w:val="ListParagraph"/>
              <w:numPr>
                <w:ilvl w:val="0"/>
                <w:numId w:val="11"/>
              </w:numPr>
              <w:rPr>
                <w:rFonts w:asciiTheme="minorHAnsi" w:hAnsiTheme="minorHAnsi" w:cstheme="minorHAnsi"/>
                <w:sz w:val="22"/>
                <w:szCs w:val="22"/>
              </w:rPr>
            </w:pPr>
            <w:r w:rsidRPr="007E6B2D">
              <w:rPr>
                <w:rFonts w:asciiTheme="minorHAnsi" w:hAnsiTheme="minorHAnsi" w:cstheme="minorHAnsi"/>
                <w:sz w:val="22"/>
                <w:szCs w:val="22"/>
              </w:rPr>
              <w:t>Use literature to inform English  teaching.</w:t>
            </w:r>
          </w:p>
          <w:p w14:paraId="64D6F156" w14:textId="77777777" w:rsidR="007E6B2D" w:rsidRPr="007E6B2D" w:rsidRDefault="007E6B2D" w:rsidP="007E6B2D">
            <w:pPr>
              <w:pStyle w:val="ListParagraph"/>
              <w:numPr>
                <w:ilvl w:val="0"/>
                <w:numId w:val="11"/>
              </w:numPr>
              <w:rPr>
                <w:rFonts w:asciiTheme="minorHAnsi" w:hAnsiTheme="minorHAnsi" w:cstheme="minorHAnsi"/>
                <w:sz w:val="22"/>
                <w:szCs w:val="22"/>
              </w:rPr>
            </w:pPr>
            <w:r w:rsidRPr="007E6B2D">
              <w:rPr>
                <w:rFonts w:asciiTheme="minorHAnsi" w:hAnsiTheme="minorHAnsi" w:cstheme="minorHAnsi"/>
                <w:sz w:val="22"/>
                <w:szCs w:val="22"/>
              </w:rPr>
              <w:t>Understand how to revisit the big ideas within the English curriculum over time and teach key concepts through a range of examples.</w:t>
            </w:r>
          </w:p>
        </w:tc>
        <w:tc>
          <w:tcPr>
            <w:tcW w:w="3817" w:type="dxa"/>
          </w:tcPr>
          <w:p w14:paraId="24F559E5" w14:textId="77777777" w:rsidR="007E6B2D" w:rsidRPr="007E6B2D" w:rsidRDefault="007E6B2D" w:rsidP="000E0D66">
            <w:pPr>
              <w:rPr>
                <w:rFonts w:cstheme="minorHAnsi"/>
                <w:i/>
                <w:iCs/>
              </w:rPr>
            </w:pPr>
            <w:r w:rsidRPr="007E6B2D">
              <w:rPr>
                <w:rFonts w:cstheme="minorHAnsi"/>
                <w:i/>
                <w:iCs/>
              </w:rPr>
              <w:t xml:space="preserve">What does the literature state about the importance of Literacy – in particular reading and writing? </w:t>
            </w:r>
          </w:p>
          <w:p w14:paraId="73865E03" w14:textId="77777777" w:rsidR="007E6B2D" w:rsidRPr="007E6B2D" w:rsidRDefault="007E6B2D" w:rsidP="000E0D66">
            <w:pPr>
              <w:rPr>
                <w:rFonts w:cstheme="minorHAnsi"/>
                <w:i/>
                <w:iCs/>
              </w:rPr>
            </w:pPr>
            <w:r w:rsidRPr="007E6B2D">
              <w:rPr>
                <w:rFonts w:cstheme="minorHAnsi"/>
                <w:i/>
                <w:iCs/>
              </w:rPr>
              <w:t>What does research tell us about the best ways to improve Literacy and how does this relate to the key concepts on the English Curriculum?</w:t>
            </w:r>
          </w:p>
          <w:p w14:paraId="04D17F4C" w14:textId="77777777" w:rsidR="007E6B2D" w:rsidRPr="007E6B2D" w:rsidRDefault="007E6B2D" w:rsidP="000E0D66">
            <w:pPr>
              <w:rPr>
                <w:rFonts w:cstheme="minorHAnsi"/>
                <w:i/>
                <w:iCs/>
              </w:rPr>
            </w:pPr>
          </w:p>
        </w:tc>
        <w:tc>
          <w:tcPr>
            <w:tcW w:w="910" w:type="dxa"/>
          </w:tcPr>
          <w:p w14:paraId="740D30CB" w14:textId="77777777" w:rsidR="007E6B2D" w:rsidRPr="007E6B2D" w:rsidRDefault="007E6B2D" w:rsidP="000E0D66">
            <w:pPr>
              <w:rPr>
                <w:rFonts w:cstheme="minorHAnsi"/>
              </w:rPr>
            </w:pPr>
            <w:r w:rsidRPr="007E6B2D">
              <w:rPr>
                <w:rFonts w:cstheme="minorHAnsi"/>
              </w:rPr>
              <w:t>SC5</w:t>
            </w:r>
          </w:p>
        </w:tc>
        <w:tc>
          <w:tcPr>
            <w:tcW w:w="1368" w:type="dxa"/>
          </w:tcPr>
          <w:p w14:paraId="3915BFB4" w14:textId="77777777" w:rsidR="007E6B2D" w:rsidRPr="007E6B2D" w:rsidRDefault="007E6B2D" w:rsidP="000E0D66">
            <w:pPr>
              <w:rPr>
                <w:rFonts w:cstheme="minorHAnsi"/>
              </w:rPr>
            </w:pPr>
            <w:r w:rsidRPr="007E6B2D">
              <w:rPr>
                <w:rFonts w:cstheme="minorHAnsi"/>
              </w:rPr>
              <w:t>WDS</w:t>
            </w:r>
          </w:p>
        </w:tc>
      </w:tr>
      <w:tr w:rsidR="007E6B2D" w:rsidRPr="007E6B2D" w14:paraId="0A471B62" w14:textId="77777777" w:rsidTr="4C7DE8A2">
        <w:trPr>
          <w:trHeight w:val="417"/>
        </w:trPr>
        <w:tc>
          <w:tcPr>
            <w:tcW w:w="1641" w:type="dxa"/>
            <w:shd w:val="clear" w:color="auto" w:fill="EAF1DD" w:themeFill="accent3" w:themeFillTint="33"/>
          </w:tcPr>
          <w:p w14:paraId="3F0174A1"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35E416B0" w14:textId="77777777" w:rsidR="007E6B2D" w:rsidRPr="007E6B2D" w:rsidRDefault="007E6B2D" w:rsidP="000E0D66">
            <w:pPr>
              <w:rPr>
                <w:rFonts w:cstheme="minorHAnsi"/>
              </w:rPr>
            </w:pPr>
            <w:r w:rsidRPr="007E6B2D">
              <w:t>Biesta, G. (2009) Good education in an age of measurement: on the need to reconnect with the question of purpose in education. Educational Assessment, Evaluation and Accountability, 21(1).</w:t>
            </w:r>
            <w:r w:rsidRPr="007E6B2D">
              <w:rPr>
                <w:rFonts w:cstheme="minorHAnsi"/>
              </w:rPr>
              <w:t xml:space="preserve"> </w:t>
            </w:r>
          </w:p>
        </w:tc>
      </w:tr>
      <w:tr w:rsidR="007E6B2D" w:rsidRPr="007E6B2D" w14:paraId="2FB97F23" w14:textId="77777777" w:rsidTr="4C7DE8A2">
        <w:trPr>
          <w:trHeight w:val="417"/>
        </w:trPr>
        <w:tc>
          <w:tcPr>
            <w:tcW w:w="1641" w:type="dxa"/>
          </w:tcPr>
          <w:p w14:paraId="64F22FFA" w14:textId="77777777" w:rsidR="007E6B2D" w:rsidRPr="007E6B2D" w:rsidRDefault="007E6B2D" w:rsidP="000E0D66">
            <w:pPr>
              <w:rPr>
                <w:rFonts w:cstheme="minorHAnsi"/>
              </w:rPr>
            </w:pPr>
            <w:r w:rsidRPr="007E6B2D">
              <w:rPr>
                <w:rFonts w:cstheme="minorHAnsi"/>
              </w:rPr>
              <w:t>2</w:t>
            </w:r>
          </w:p>
        </w:tc>
        <w:tc>
          <w:tcPr>
            <w:tcW w:w="4138" w:type="dxa"/>
          </w:tcPr>
          <w:p w14:paraId="3A277E8F" w14:textId="77777777" w:rsidR="007E6B2D" w:rsidRPr="007E6B2D" w:rsidRDefault="007E6B2D" w:rsidP="007E6B2D">
            <w:pPr>
              <w:pStyle w:val="ListParagraph"/>
              <w:numPr>
                <w:ilvl w:val="0"/>
                <w:numId w:val="12"/>
              </w:numPr>
              <w:rPr>
                <w:rFonts w:asciiTheme="minorHAnsi" w:hAnsiTheme="minorHAnsi" w:cstheme="minorHAnsi"/>
                <w:sz w:val="22"/>
                <w:szCs w:val="22"/>
              </w:rPr>
            </w:pPr>
            <w:r w:rsidRPr="007E6B2D">
              <w:rPr>
                <w:rFonts w:asciiTheme="minorHAnsi" w:hAnsiTheme="minorHAnsi" w:cstheme="minorHAnsi"/>
                <w:sz w:val="22"/>
                <w:szCs w:val="22"/>
              </w:rPr>
              <w:t>Learning involves a lasting change of pupils’ knowledge or capabilities</w:t>
            </w:r>
          </w:p>
          <w:p w14:paraId="182F0DA4" w14:textId="77777777" w:rsidR="007E6B2D" w:rsidRPr="007E6B2D" w:rsidRDefault="007E6B2D" w:rsidP="007E6B2D">
            <w:pPr>
              <w:pStyle w:val="ListParagraph"/>
              <w:numPr>
                <w:ilvl w:val="0"/>
                <w:numId w:val="12"/>
              </w:numPr>
              <w:rPr>
                <w:rFonts w:asciiTheme="minorHAnsi" w:hAnsiTheme="minorHAnsi" w:cstheme="minorHAnsi"/>
                <w:sz w:val="22"/>
                <w:szCs w:val="22"/>
              </w:rPr>
            </w:pPr>
            <w:r w:rsidRPr="007E6B2D">
              <w:rPr>
                <w:rFonts w:asciiTheme="minorHAnsi" w:hAnsiTheme="minorHAnsi" w:cstheme="minorHAnsi"/>
                <w:sz w:val="22"/>
                <w:szCs w:val="22"/>
              </w:rPr>
              <w:t>The English Curriculum encompasses the two disciplines of Language and Literature study.</w:t>
            </w:r>
          </w:p>
          <w:p w14:paraId="602B1050" w14:textId="77777777" w:rsidR="007E6B2D" w:rsidRPr="007E6B2D" w:rsidRDefault="007E6B2D" w:rsidP="007E6B2D">
            <w:pPr>
              <w:pStyle w:val="ListParagraph"/>
              <w:numPr>
                <w:ilvl w:val="0"/>
                <w:numId w:val="12"/>
              </w:numPr>
              <w:rPr>
                <w:rFonts w:asciiTheme="minorHAnsi" w:hAnsiTheme="minorHAnsi" w:cstheme="minorHAnsi"/>
                <w:sz w:val="22"/>
                <w:szCs w:val="22"/>
              </w:rPr>
            </w:pPr>
            <w:r w:rsidRPr="007E6B2D">
              <w:rPr>
                <w:rFonts w:asciiTheme="minorHAnsi" w:hAnsiTheme="minorHAnsi" w:cstheme="minorHAnsi"/>
                <w:sz w:val="22"/>
                <w:szCs w:val="22"/>
              </w:rPr>
              <w:t>Research informs good practice in Teaching English</w:t>
            </w:r>
          </w:p>
        </w:tc>
        <w:tc>
          <w:tcPr>
            <w:tcW w:w="4428" w:type="dxa"/>
          </w:tcPr>
          <w:p w14:paraId="6F1DAEB1" w14:textId="77777777" w:rsidR="007E6B2D" w:rsidRPr="007E6B2D" w:rsidRDefault="007E6B2D" w:rsidP="007E6B2D">
            <w:pPr>
              <w:pStyle w:val="ListParagraph"/>
              <w:numPr>
                <w:ilvl w:val="0"/>
                <w:numId w:val="12"/>
              </w:numPr>
              <w:rPr>
                <w:rFonts w:asciiTheme="minorHAnsi" w:hAnsiTheme="minorHAnsi" w:cstheme="minorHAnsi"/>
                <w:sz w:val="22"/>
                <w:szCs w:val="22"/>
              </w:rPr>
            </w:pPr>
            <w:r w:rsidRPr="007E6B2D">
              <w:rPr>
                <w:rFonts w:asciiTheme="minorHAnsi" w:hAnsiTheme="minorHAnsi" w:cstheme="minorHAnsi"/>
                <w:sz w:val="22"/>
                <w:szCs w:val="22"/>
              </w:rPr>
              <w:t>Promote inclusion and diversity in English teaching</w:t>
            </w:r>
          </w:p>
          <w:p w14:paraId="60C3B023" w14:textId="77777777" w:rsidR="007E6B2D" w:rsidRPr="007E6B2D" w:rsidRDefault="007E6B2D" w:rsidP="007E6B2D">
            <w:pPr>
              <w:pStyle w:val="ListParagraph"/>
              <w:numPr>
                <w:ilvl w:val="0"/>
                <w:numId w:val="12"/>
              </w:numPr>
              <w:rPr>
                <w:rFonts w:asciiTheme="minorHAnsi" w:hAnsiTheme="minorHAnsi" w:cstheme="minorHAnsi"/>
                <w:sz w:val="22"/>
                <w:szCs w:val="22"/>
              </w:rPr>
            </w:pPr>
            <w:r w:rsidRPr="007E6B2D">
              <w:rPr>
                <w:rFonts w:asciiTheme="minorHAnsi" w:hAnsiTheme="minorHAnsi" w:cstheme="minorHAnsi"/>
                <w:sz w:val="22"/>
                <w:szCs w:val="22"/>
              </w:rPr>
              <w:t>Ensure pupils have relevant discipline-specific knowledge, especially when being asked to think critically within English.</w:t>
            </w:r>
          </w:p>
        </w:tc>
        <w:tc>
          <w:tcPr>
            <w:tcW w:w="3817" w:type="dxa"/>
          </w:tcPr>
          <w:p w14:paraId="4E492806" w14:textId="77777777" w:rsidR="007E6B2D" w:rsidRPr="007E6B2D" w:rsidRDefault="007E6B2D" w:rsidP="000E0D66">
            <w:pPr>
              <w:rPr>
                <w:rFonts w:cstheme="minorHAnsi"/>
                <w:i/>
                <w:iCs/>
              </w:rPr>
            </w:pPr>
            <w:r w:rsidRPr="007E6B2D">
              <w:rPr>
                <w:rFonts w:cstheme="minorHAnsi"/>
                <w:i/>
                <w:iCs/>
              </w:rPr>
              <w:t xml:space="preserve">What do you understand about the two disciplines in English?  </w:t>
            </w:r>
          </w:p>
          <w:p w14:paraId="67914AF0" w14:textId="77777777" w:rsidR="007E6B2D" w:rsidRPr="007E6B2D" w:rsidRDefault="007E6B2D" w:rsidP="000E0D66">
            <w:pPr>
              <w:rPr>
                <w:rFonts w:cstheme="minorHAnsi"/>
                <w:i/>
                <w:iCs/>
              </w:rPr>
            </w:pPr>
            <w:r w:rsidRPr="007E6B2D">
              <w:rPr>
                <w:rFonts w:cstheme="minorHAnsi"/>
                <w:i/>
                <w:iCs/>
              </w:rPr>
              <w:t>How might a teacher teach language through literature and vice versa?</w:t>
            </w:r>
          </w:p>
          <w:p w14:paraId="4BF4D472" w14:textId="77777777" w:rsidR="007E6B2D" w:rsidRPr="007E6B2D" w:rsidRDefault="007E6B2D" w:rsidP="000E0D66">
            <w:pPr>
              <w:rPr>
                <w:rFonts w:cstheme="minorHAnsi"/>
                <w:i/>
                <w:iCs/>
              </w:rPr>
            </w:pPr>
            <w:r w:rsidRPr="007E6B2D">
              <w:rPr>
                <w:rFonts w:cstheme="minorHAnsi"/>
                <w:i/>
                <w:iCs/>
              </w:rPr>
              <w:t>How inclusive is our curriculum? Does it advantage some pupils over others? How might we mitigate this?</w:t>
            </w:r>
          </w:p>
          <w:p w14:paraId="0A86EB8A" w14:textId="77777777" w:rsidR="007E6B2D" w:rsidRPr="007E6B2D" w:rsidRDefault="007E6B2D" w:rsidP="000E0D66">
            <w:pPr>
              <w:rPr>
                <w:rFonts w:cstheme="minorHAnsi"/>
                <w:i/>
                <w:iCs/>
              </w:rPr>
            </w:pPr>
          </w:p>
        </w:tc>
        <w:tc>
          <w:tcPr>
            <w:tcW w:w="910" w:type="dxa"/>
          </w:tcPr>
          <w:p w14:paraId="7506C39A" w14:textId="77777777" w:rsidR="007E6B2D" w:rsidRPr="007E6B2D" w:rsidRDefault="007E6B2D" w:rsidP="000E0D66">
            <w:pPr>
              <w:rPr>
                <w:rFonts w:cstheme="minorHAnsi"/>
              </w:rPr>
            </w:pPr>
            <w:r w:rsidRPr="007E6B2D">
              <w:rPr>
                <w:rFonts w:cstheme="minorHAnsi"/>
              </w:rPr>
              <w:t>SC3</w:t>
            </w:r>
          </w:p>
        </w:tc>
        <w:tc>
          <w:tcPr>
            <w:tcW w:w="1368" w:type="dxa"/>
          </w:tcPr>
          <w:p w14:paraId="1F8AED2C" w14:textId="77777777" w:rsidR="007E6B2D" w:rsidRPr="007E6B2D" w:rsidRDefault="007E6B2D" w:rsidP="000E0D66">
            <w:pPr>
              <w:rPr>
                <w:rFonts w:cstheme="minorHAnsi"/>
              </w:rPr>
            </w:pPr>
            <w:r w:rsidRPr="007E6B2D">
              <w:rPr>
                <w:rFonts w:cstheme="minorHAnsi"/>
              </w:rPr>
              <w:t>WDS</w:t>
            </w:r>
          </w:p>
        </w:tc>
      </w:tr>
      <w:tr w:rsidR="007E6B2D" w:rsidRPr="007E6B2D" w14:paraId="3F892C44" w14:textId="77777777" w:rsidTr="4C7DE8A2">
        <w:trPr>
          <w:trHeight w:val="417"/>
        </w:trPr>
        <w:tc>
          <w:tcPr>
            <w:tcW w:w="1641" w:type="dxa"/>
            <w:shd w:val="clear" w:color="auto" w:fill="EAF1DD" w:themeFill="accent3" w:themeFillTint="33"/>
          </w:tcPr>
          <w:p w14:paraId="7A4F267F"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4984CC99" w14:textId="77777777" w:rsidR="007E6B2D" w:rsidRPr="007E6B2D" w:rsidRDefault="007E6B2D" w:rsidP="000E0D66">
            <w:pPr>
              <w:rPr>
                <w:rFonts w:cstheme="minorHAnsi"/>
              </w:rPr>
            </w:pPr>
            <w:r w:rsidRPr="007E6B2D">
              <w:rPr>
                <w:rFonts w:cstheme="minorHAnsi"/>
              </w:rPr>
              <w:t xml:space="preserve">*Coe, R., </w:t>
            </w:r>
            <w:proofErr w:type="spellStart"/>
            <w:r w:rsidRPr="007E6B2D">
              <w:rPr>
                <w:rFonts w:cstheme="minorHAnsi"/>
              </w:rPr>
              <w:t>Aloisi</w:t>
            </w:r>
            <w:proofErr w:type="spellEnd"/>
            <w:r w:rsidRPr="007E6B2D">
              <w:rPr>
                <w:rFonts w:cstheme="minorHAnsi"/>
              </w:rPr>
              <w:t xml:space="preserve">, C., Higgins, S., &amp; Major, L. E. (2014) What makes great teaching. Review of the underpinning research. Durham University: UK. Available at: </w:t>
            </w:r>
            <w:hyperlink r:id="rId20" w:history="1">
              <w:r w:rsidRPr="007E6B2D">
                <w:rPr>
                  <w:rStyle w:val="Hyperlink"/>
                  <w:rFonts w:cstheme="minorHAnsi"/>
                </w:rPr>
                <w:t>http://bit.ly/2OvmvKO</w:t>
              </w:r>
            </w:hyperlink>
            <w:r w:rsidRPr="007E6B2D">
              <w:rPr>
                <w:rFonts w:cstheme="minorHAnsi"/>
              </w:rPr>
              <w:t xml:space="preserve">  </w:t>
            </w:r>
          </w:p>
          <w:p w14:paraId="06A9EA2B" w14:textId="77777777" w:rsidR="007E6B2D" w:rsidRPr="007E6B2D" w:rsidRDefault="007E6B2D" w:rsidP="000E0D66">
            <w:pPr>
              <w:rPr>
                <w:rFonts w:cstheme="minorHAnsi"/>
              </w:rPr>
            </w:pPr>
            <w:r w:rsidRPr="007E6B2D">
              <w:rPr>
                <w:rFonts w:cstheme="minorHAnsi"/>
              </w:rPr>
              <w:t xml:space="preserve"> </w:t>
            </w:r>
          </w:p>
        </w:tc>
      </w:tr>
      <w:tr w:rsidR="007E6B2D" w:rsidRPr="007E6B2D" w14:paraId="1BA382DA" w14:textId="77777777" w:rsidTr="4C7DE8A2">
        <w:trPr>
          <w:trHeight w:val="417"/>
        </w:trPr>
        <w:tc>
          <w:tcPr>
            <w:tcW w:w="1641" w:type="dxa"/>
          </w:tcPr>
          <w:p w14:paraId="0C7412D5" w14:textId="77777777" w:rsidR="007E6B2D" w:rsidRPr="007E6B2D" w:rsidRDefault="007E6B2D" w:rsidP="000E0D66">
            <w:pPr>
              <w:rPr>
                <w:rFonts w:cstheme="minorHAnsi"/>
              </w:rPr>
            </w:pPr>
            <w:r w:rsidRPr="007E6B2D">
              <w:rPr>
                <w:rFonts w:cstheme="minorHAnsi"/>
              </w:rPr>
              <w:t>3</w:t>
            </w:r>
          </w:p>
          <w:p w14:paraId="5C033EF5" w14:textId="77777777" w:rsidR="007E6B2D" w:rsidRPr="007E6B2D" w:rsidRDefault="007E6B2D" w:rsidP="000E0D66">
            <w:pPr>
              <w:rPr>
                <w:rFonts w:cstheme="minorHAnsi"/>
                <w:i/>
                <w:iCs/>
              </w:rPr>
            </w:pPr>
            <w:r w:rsidRPr="007E6B2D">
              <w:rPr>
                <w:rFonts w:cstheme="minorHAnsi"/>
                <w:i/>
                <w:iCs/>
              </w:rPr>
              <w:t>What does effective pedagogy mean in English?</w:t>
            </w:r>
          </w:p>
        </w:tc>
        <w:tc>
          <w:tcPr>
            <w:tcW w:w="4138" w:type="dxa"/>
          </w:tcPr>
          <w:p w14:paraId="03932515" w14:textId="77777777" w:rsidR="007E6B2D" w:rsidRPr="007E6B2D" w:rsidRDefault="007E6B2D" w:rsidP="007E6B2D">
            <w:pPr>
              <w:pStyle w:val="ListParagraph"/>
              <w:numPr>
                <w:ilvl w:val="0"/>
                <w:numId w:val="13"/>
              </w:numPr>
              <w:rPr>
                <w:rFonts w:asciiTheme="minorHAnsi" w:hAnsiTheme="minorHAnsi" w:cstheme="minorHAnsi"/>
                <w:sz w:val="22"/>
                <w:szCs w:val="22"/>
              </w:rPr>
            </w:pPr>
            <w:r w:rsidRPr="007E6B2D">
              <w:rPr>
                <w:rFonts w:asciiTheme="minorHAnsi" w:hAnsiTheme="minorHAnsi" w:cstheme="minorHAnsi"/>
                <w:sz w:val="22"/>
                <w:szCs w:val="22"/>
              </w:rPr>
              <w:t xml:space="preserve">High quality English can be taught in a variety of ways.  </w:t>
            </w:r>
          </w:p>
          <w:p w14:paraId="3F025592" w14:textId="77777777" w:rsidR="007E6B2D" w:rsidRPr="007E6B2D" w:rsidRDefault="007E6B2D" w:rsidP="007E6B2D">
            <w:pPr>
              <w:pStyle w:val="ListParagraph"/>
              <w:numPr>
                <w:ilvl w:val="0"/>
                <w:numId w:val="13"/>
              </w:numPr>
              <w:rPr>
                <w:rFonts w:asciiTheme="minorHAnsi" w:hAnsiTheme="minorHAnsi" w:cstheme="minorHAnsi"/>
                <w:sz w:val="22"/>
                <w:szCs w:val="22"/>
              </w:rPr>
            </w:pPr>
            <w:r w:rsidRPr="007E6B2D">
              <w:rPr>
                <w:rFonts w:asciiTheme="minorHAnsi" w:hAnsiTheme="minorHAnsi" w:cstheme="minorHAnsi"/>
                <w:sz w:val="22"/>
                <w:szCs w:val="22"/>
              </w:rPr>
              <w:t>Guides, scaffolds and worked examples can help pupils apply new ideas, but should be gradually removed as pupil expertise increases.</w:t>
            </w:r>
          </w:p>
          <w:p w14:paraId="57998BB1" w14:textId="77777777" w:rsidR="007E6B2D" w:rsidRPr="007E6B2D" w:rsidRDefault="007E6B2D" w:rsidP="007E6B2D">
            <w:pPr>
              <w:pStyle w:val="ListParagraph"/>
              <w:numPr>
                <w:ilvl w:val="0"/>
                <w:numId w:val="13"/>
              </w:numPr>
              <w:rPr>
                <w:rFonts w:asciiTheme="minorHAnsi" w:hAnsiTheme="minorHAnsi" w:cstheme="minorHAnsi"/>
                <w:sz w:val="22"/>
                <w:szCs w:val="22"/>
              </w:rPr>
            </w:pPr>
            <w:r w:rsidRPr="007E6B2D">
              <w:rPr>
                <w:rFonts w:asciiTheme="minorHAnsi" w:hAnsiTheme="minorHAnsi" w:cstheme="minorHAnsi"/>
                <w:sz w:val="22"/>
                <w:szCs w:val="22"/>
              </w:rPr>
              <w:lastRenderedPageBreak/>
              <w:t>Effective English teachers introduce new material in steps, explicitly linking new ideas to what has been previously studied and learned.</w:t>
            </w:r>
          </w:p>
        </w:tc>
        <w:tc>
          <w:tcPr>
            <w:tcW w:w="4428" w:type="dxa"/>
          </w:tcPr>
          <w:p w14:paraId="3890F458" w14:textId="77777777" w:rsidR="007E6B2D" w:rsidRPr="007E6B2D" w:rsidRDefault="007E6B2D" w:rsidP="007E6B2D">
            <w:pPr>
              <w:pStyle w:val="ListParagraph"/>
              <w:numPr>
                <w:ilvl w:val="0"/>
                <w:numId w:val="13"/>
              </w:numPr>
              <w:rPr>
                <w:rFonts w:asciiTheme="minorHAnsi" w:hAnsiTheme="minorHAnsi" w:cstheme="minorHAnsi"/>
                <w:sz w:val="22"/>
                <w:szCs w:val="22"/>
              </w:rPr>
            </w:pPr>
            <w:r w:rsidRPr="007E6B2D">
              <w:rPr>
                <w:rFonts w:asciiTheme="minorHAnsi" w:hAnsiTheme="minorHAnsi" w:cstheme="minorHAnsi"/>
                <w:sz w:val="22"/>
                <w:szCs w:val="22"/>
              </w:rPr>
              <w:lastRenderedPageBreak/>
              <w:t>Include appropriate learning activities in an English lesson</w:t>
            </w:r>
          </w:p>
          <w:p w14:paraId="2BFAB527" w14:textId="77777777" w:rsidR="007E6B2D" w:rsidRPr="007E6B2D" w:rsidRDefault="007E6B2D" w:rsidP="007E6B2D">
            <w:pPr>
              <w:pStyle w:val="ListParagraph"/>
              <w:numPr>
                <w:ilvl w:val="0"/>
                <w:numId w:val="13"/>
              </w:numPr>
              <w:rPr>
                <w:rFonts w:asciiTheme="minorHAnsi" w:hAnsiTheme="minorHAnsi" w:cstheme="minorHAnsi"/>
                <w:sz w:val="22"/>
                <w:szCs w:val="22"/>
              </w:rPr>
            </w:pPr>
            <w:r w:rsidRPr="007E6B2D">
              <w:rPr>
                <w:rFonts w:asciiTheme="minorHAnsi" w:hAnsiTheme="minorHAnsi" w:cstheme="minorHAnsi"/>
                <w:sz w:val="22"/>
                <w:szCs w:val="22"/>
              </w:rPr>
              <w:t>Enable critical thinking by first teaching the necessary foundational content knowledge.</w:t>
            </w:r>
          </w:p>
          <w:p w14:paraId="4C046332" w14:textId="77777777" w:rsidR="007E6B2D" w:rsidRPr="007E6B2D" w:rsidRDefault="007E6B2D" w:rsidP="007E6B2D">
            <w:pPr>
              <w:pStyle w:val="ListParagraph"/>
              <w:numPr>
                <w:ilvl w:val="0"/>
                <w:numId w:val="13"/>
              </w:numPr>
              <w:rPr>
                <w:rFonts w:asciiTheme="minorHAnsi" w:hAnsiTheme="minorHAnsi" w:cstheme="minorHAnsi"/>
                <w:sz w:val="22"/>
                <w:szCs w:val="22"/>
              </w:rPr>
            </w:pPr>
            <w:r w:rsidRPr="007E6B2D">
              <w:rPr>
                <w:rFonts w:asciiTheme="minorHAnsi" w:hAnsiTheme="minorHAnsi" w:cstheme="minorHAnsi"/>
                <w:sz w:val="22"/>
                <w:szCs w:val="22"/>
              </w:rPr>
              <w:t xml:space="preserve">Providing sufficient opportunity for pupils to consolidate and practise </w:t>
            </w:r>
            <w:r w:rsidRPr="007E6B2D">
              <w:rPr>
                <w:rFonts w:asciiTheme="minorHAnsi" w:hAnsiTheme="minorHAnsi" w:cstheme="minorHAnsi"/>
                <w:sz w:val="22"/>
                <w:szCs w:val="22"/>
              </w:rPr>
              <w:lastRenderedPageBreak/>
              <w:t>applying new knowledge and skills in English lessons.</w:t>
            </w:r>
          </w:p>
        </w:tc>
        <w:tc>
          <w:tcPr>
            <w:tcW w:w="3817" w:type="dxa"/>
          </w:tcPr>
          <w:p w14:paraId="5F5E60AF" w14:textId="77777777" w:rsidR="007E6B2D" w:rsidRPr="007E6B2D" w:rsidRDefault="007E6B2D" w:rsidP="000E0D66">
            <w:pPr>
              <w:rPr>
                <w:rFonts w:cstheme="minorHAnsi"/>
                <w:i/>
                <w:iCs/>
              </w:rPr>
            </w:pPr>
            <w:r w:rsidRPr="007E6B2D">
              <w:rPr>
                <w:rFonts w:cstheme="minorHAnsi"/>
                <w:i/>
                <w:iCs/>
              </w:rPr>
              <w:lastRenderedPageBreak/>
              <w:t>What do English teachers need to know before beginning to plan and teach new knowledge and skills?</w:t>
            </w:r>
          </w:p>
          <w:p w14:paraId="42B00C84" w14:textId="77777777" w:rsidR="007E6B2D" w:rsidRPr="007E6B2D" w:rsidRDefault="007E6B2D" w:rsidP="000E0D66">
            <w:pPr>
              <w:rPr>
                <w:rFonts w:cstheme="minorHAnsi"/>
                <w:i/>
                <w:iCs/>
              </w:rPr>
            </w:pPr>
          </w:p>
        </w:tc>
        <w:tc>
          <w:tcPr>
            <w:tcW w:w="910" w:type="dxa"/>
          </w:tcPr>
          <w:p w14:paraId="76DCEFDA" w14:textId="77777777" w:rsidR="007E6B2D" w:rsidRPr="007E6B2D" w:rsidRDefault="007E6B2D" w:rsidP="000E0D66">
            <w:pPr>
              <w:rPr>
                <w:rFonts w:cstheme="minorHAnsi"/>
              </w:rPr>
            </w:pPr>
            <w:r w:rsidRPr="007E6B2D">
              <w:rPr>
                <w:rFonts w:cstheme="minorHAnsi"/>
              </w:rPr>
              <w:t>CP2</w:t>
            </w:r>
          </w:p>
          <w:p w14:paraId="14EA7E7A" w14:textId="77777777" w:rsidR="007E6B2D" w:rsidRPr="007E6B2D" w:rsidRDefault="007E6B2D" w:rsidP="000E0D66">
            <w:pPr>
              <w:rPr>
                <w:rFonts w:cstheme="minorHAnsi"/>
              </w:rPr>
            </w:pPr>
            <w:r w:rsidRPr="007E6B2D">
              <w:rPr>
                <w:rFonts w:cstheme="minorHAnsi"/>
              </w:rPr>
              <w:t>CP4</w:t>
            </w:r>
          </w:p>
        </w:tc>
        <w:tc>
          <w:tcPr>
            <w:tcW w:w="1368" w:type="dxa"/>
          </w:tcPr>
          <w:p w14:paraId="0302C09A" w14:textId="77777777" w:rsidR="007E6B2D" w:rsidRPr="007E6B2D" w:rsidRDefault="007E6B2D" w:rsidP="000E0D66">
            <w:pPr>
              <w:rPr>
                <w:rFonts w:cstheme="minorHAnsi"/>
              </w:rPr>
            </w:pPr>
            <w:r w:rsidRPr="007E6B2D">
              <w:rPr>
                <w:rFonts w:cstheme="minorHAnsi"/>
              </w:rPr>
              <w:t>WDS</w:t>
            </w:r>
          </w:p>
        </w:tc>
      </w:tr>
      <w:tr w:rsidR="007E6B2D" w:rsidRPr="007E6B2D" w14:paraId="69F2DCAA" w14:textId="77777777" w:rsidTr="4C7DE8A2">
        <w:trPr>
          <w:trHeight w:val="417"/>
        </w:trPr>
        <w:tc>
          <w:tcPr>
            <w:tcW w:w="1641" w:type="dxa"/>
            <w:shd w:val="clear" w:color="auto" w:fill="EAF1DD" w:themeFill="accent3" w:themeFillTint="33"/>
          </w:tcPr>
          <w:p w14:paraId="6ADFB3CC"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23017858" w14:textId="77777777" w:rsidR="007E6B2D" w:rsidRPr="007E6B2D" w:rsidRDefault="007E6B2D" w:rsidP="000E0D66">
            <w:pPr>
              <w:rPr>
                <w:rFonts w:cstheme="minorHAnsi"/>
              </w:rPr>
            </w:pPr>
            <w:proofErr w:type="spellStart"/>
            <w:r w:rsidRPr="007E6B2D">
              <w:rPr>
                <w:rFonts w:cstheme="minorHAnsi"/>
              </w:rPr>
              <w:t>Donker</w:t>
            </w:r>
            <w:proofErr w:type="spellEnd"/>
            <w:r w:rsidRPr="007E6B2D">
              <w:rPr>
                <w:rFonts w:cstheme="minorHAnsi"/>
              </w:rPr>
              <w:t xml:space="preserve">, A. S., de Boer, H., </w:t>
            </w:r>
            <w:proofErr w:type="spellStart"/>
            <w:r w:rsidRPr="007E6B2D">
              <w:rPr>
                <w:rFonts w:cstheme="minorHAnsi"/>
              </w:rPr>
              <w:t>Kostons</w:t>
            </w:r>
            <w:proofErr w:type="spellEnd"/>
            <w:r w:rsidRPr="007E6B2D">
              <w:rPr>
                <w:rFonts w:cstheme="minorHAnsi"/>
              </w:rPr>
              <w:t xml:space="preserve">, D., </w:t>
            </w:r>
            <w:proofErr w:type="spellStart"/>
            <w:r w:rsidRPr="007E6B2D">
              <w:rPr>
                <w:rFonts w:cstheme="minorHAnsi"/>
              </w:rPr>
              <w:t>Dignath</w:t>
            </w:r>
            <w:proofErr w:type="spellEnd"/>
            <w:r w:rsidRPr="007E6B2D">
              <w:rPr>
                <w:rFonts w:cstheme="minorHAnsi"/>
              </w:rPr>
              <w:t xml:space="preserve"> van </w:t>
            </w:r>
            <w:proofErr w:type="spellStart"/>
            <w:r w:rsidRPr="007E6B2D">
              <w:rPr>
                <w:rFonts w:cstheme="minorHAnsi"/>
              </w:rPr>
              <w:t>Ewijk</w:t>
            </w:r>
            <w:proofErr w:type="spellEnd"/>
            <w:r w:rsidRPr="007E6B2D">
              <w:rPr>
                <w:rFonts w:cstheme="minorHAnsi"/>
              </w:rPr>
              <w:t xml:space="preserve">, C. C., &amp; van der Werf, M. P. C. (2014) Effectiveness of learning strategy instruction on academic performance: A meta-analysis. Educational Research Review, 11, 1–26. </w:t>
            </w:r>
            <w:hyperlink r:id="rId21" w:history="1">
              <w:r w:rsidRPr="007E6B2D">
                <w:rPr>
                  <w:rStyle w:val="Hyperlink"/>
                  <w:rFonts w:cstheme="minorHAnsi"/>
                </w:rPr>
                <w:t>https://doi.org/10.1016/j.edurev.2013.11.002</w:t>
              </w:r>
            </w:hyperlink>
          </w:p>
          <w:p w14:paraId="0A729CB7" w14:textId="77777777" w:rsidR="007E6B2D" w:rsidRPr="007E6B2D" w:rsidRDefault="007E6B2D" w:rsidP="000E0D66">
            <w:pPr>
              <w:rPr>
                <w:rFonts w:cstheme="minorHAnsi"/>
              </w:rPr>
            </w:pPr>
            <w:r w:rsidRPr="007E6B2D">
              <w:rPr>
                <w:rFonts w:cstheme="minorHAnsi"/>
              </w:rPr>
              <w:t xml:space="preserve">  </w:t>
            </w:r>
          </w:p>
        </w:tc>
      </w:tr>
      <w:tr w:rsidR="007E6B2D" w:rsidRPr="007E6B2D" w14:paraId="0A9FF50F" w14:textId="77777777" w:rsidTr="4C7DE8A2">
        <w:trPr>
          <w:trHeight w:val="417"/>
        </w:trPr>
        <w:tc>
          <w:tcPr>
            <w:tcW w:w="1641" w:type="dxa"/>
          </w:tcPr>
          <w:p w14:paraId="25084AD7" w14:textId="77777777" w:rsidR="007E6B2D" w:rsidRPr="007E6B2D" w:rsidRDefault="007E6B2D" w:rsidP="000E0D66">
            <w:pPr>
              <w:rPr>
                <w:rFonts w:cstheme="minorHAnsi"/>
              </w:rPr>
            </w:pPr>
            <w:r w:rsidRPr="007E6B2D">
              <w:rPr>
                <w:rFonts w:cstheme="minorHAnsi"/>
              </w:rPr>
              <w:t>4</w:t>
            </w:r>
          </w:p>
        </w:tc>
        <w:tc>
          <w:tcPr>
            <w:tcW w:w="4138" w:type="dxa"/>
          </w:tcPr>
          <w:p w14:paraId="4A2BCEDB" w14:textId="77777777" w:rsidR="007E6B2D" w:rsidRPr="007E6B2D" w:rsidRDefault="007E6B2D" w:rsidP="007E6B2D">
            <w:pPr>
              <w:pStyle w:val="ListParagraph"/>
              <w:numPr>
                <w:ilvl w:val="0"/>
                <w:numId w:val="14"/>
              </w:numPr>
              <w:rPr>
                <w:rFonts w:asciiTheme="minorHAnsi" w:hAnsiTheme="minorHAnsi" w:cstheme="minorHAnsi"/>
                <w:sz w:val="22"/>
                <w:szCs w:val="22"/>
              </w:rPr>
            </w:pPr>
            <w:r w:rsidRPr="007E6B2D">
              <w:rPr>
                <w:rFonts w:asciiTheme="minorHAnsi" w:hAnsiTheme="minorHAnsi" w:cstheme="minorHAnsi"/>
                <w:sz w:val="22"/>
                <w:szCs w:val="22"/>
              </w:rPr>
              <w:t>Where prior knowledge is weak, pupils are more likely to develop misconceptions, particularly if new ideas are introduced too quickly.</w:t>
            </w:r>
          </w:p>
          <w:p w14:paraId="0DAB7C9B" w14:textId="77777777" w:rsidR="007E6B2D" w:rsidRPr="007E6B2D" w:rsidRDefault="007E6B2D" w:rsidP="007E6B2D">
            <w:pPr>
              <w:pStyle w:val="ListParagraph"/>
              <w:numPr>
                <w:ilvl w:val="0"/>
                <w:numId w:val="14"/>
              </w:numPr>
              <w:rPr>
                <w:rFonts w:asciiTheme="minorHAnsi" w:hAnsiTheme="minorHAnsi" w:cstheme="minorHAnsi"/>
                <w:sz w:val="22"/>
                <w:szCs w:val="22"/>
              </w:rPr>
            </w:pPr>
            <w:r w:rsidRPr="007E6B2D">
              <w:rPr>
                <w:rFonts w:asciiTheme="minorHAnsi" w:hAnsiTheme="minorHAnsi" w:cstheme="minorHAnsi"/>
                <w:sz w:val="22"/>
                <w:szCs w:val="22"/>
              </w:rPr>
              <w:t>In English and all subject areas, pupils learn new ideas by linking those ideas to existing knowledge, organising this knowledge into increasingly complex mental models (or “schemata”); carefully sequencing teaching to facilitate this process is important.</w:t>
            </w:r>
          </w:p>
          <w:p w14:paraId="06D80002" w14:textId="77777777" w:rsidR="007E6B2D" w:rsidRPr="007E6B2D" w:rsidRDefault="007E6B2D" w:rsidP="000E0D66">
            <w:pPr>
              <w:pStyle w:val="ListParagraph"/>
              <w:rPr>
                <w:rFonts w:asciiTheme="minorHAnsi" w:hAnsiTheme="minorHAnsi" w:cstheme="minorHAnsi"/>
                <w:sz w:val="22"/>
                <w:szCs w:val="22"/>
              </w:rPr>
            </w:pPr>
          </w:p>
        </w:tc>
        <w:tc>
          <w:tcPr>
            <w:tcW w:w="4428" w:type="dxa"/>
          </w:tcPr>
          <w:p w14:paraId="2784FAF6" w14:textId="77777777" w:rsidR="007E6B2D" w:rsidRPr="007E6B2D" w:rsidRDefault="007E6B2D" w:rsidP="007E6B2D">
            <w:pPr>
              <w:pStyle w:val="ListParagraph"/>
              <w:numPr>
                <w:ilvl w:val="0"/>
                <w:numId w:val="14"/>
              </w:numPr>
              <w:rPr>
                <w:rFonts w:asciiTheme="minorHAnsi" w:hAnsiTheme="minorHAnsi" w:cstheme="minorHAnsi"/>
                <w:sz w:val="22"/>
                <w:szCs w:val="22"/>
              </w:rPr>
            </w:pPr>
            <w:r w:rsidRPr="007E6B2D">
              <w:rPr>
                <w:rFonts w:asciiTheme="minorHAnsi" w:hAnsiTheme="minorHAnsi" w:cstheme="minorHAnsi"/>
                <w:sz w:val="22"/>
                <w:szCs w:val="22"/>
              </w:rPr>
              <w:t>Ensure pupils’ thinking is focused on key ideas in English</w:t>
            </w:r>
          </w:p>
          <w:p w14:paraId="339C659E" w14:textId="77777777" w:rsidR="007E6B2D" w:rsidRPr="007E6B2D" w:rsidRDefault="007E6B2D" w:rsidP="007E6B2D">
            <w:pPr>
              <w:pStyle w:val="ListParagraph"/>
              <w:numPr>
                <w:ilvl w:val="0"/>
                <w:numId w:val="14"/>
              </w:numPr>
              <w:rPr>
                <w:rFonts w:asciiTheme="minorHAnsi" w:hAnsiTheme="minorHAnsi" w:cstheme="minorHAnsi"/>
                <w:sz w:val="22"/>
                <w:szCs w:val="22"/>
              </w:rPr>
            </w:pPr>
            <w:r w:rsidRPr="007E6B2D">
              <w:rPr>
                <w:rFonts w:asciiTheme="minorHAnsi" w:hAnsiTheme="minorHAnsi" w:cstheme="minorHAnsi"/>
                <w:sz w:val="22"/>
                <w:szCs w:val="22"/>
              </w:rPr>
              <w:t>Linking what pupils already know to what is being taught (e.g. explaining how new content builds on what is already known).</w:t>
            </w:r>
          </w:p>
          <w:p w14:paraId="11F3255C" w14:textId="77777777" w:rsidR="007E6B2D" w:rsidRPr="007E6B2D" w:rsidRDefault="007E6B2D" w:rsidP="007E6B2D">
            <w:pPr>
              <w:pStyle w:val="ListParagraph"/>
              <w:numPr>
                <w:ilvl w:val="0"/>
                <w:numId w:val="14"/>
              </w:numPr>
              <w:rPr>
                <w:rFonts w:asciiTheme="minorHAnsi" w:hAnsiTheme="minorHAnsi" w:cstheme="minorHAnsi"/>
                <w:sz w:val="22"/>
                <w:szCs w:val="22"/>
              </w:rPr>
            </w:pPr>
            <w:r w:rsidRPr="007E6B2D">
              <w:rPr>
                <w:rFonts w:asciiTheme="minorHAnsi" w:hAnsiTheme="minorHAnsi" w:cstheme="minorHAnsi"/>
                <w:sz w:val="22"/>
                <w:szCs w:val="22"/>
              </w:rPr>
              <w:t>Continually reflect on their teaching and pupils’ progress to improve their own teaching abilities</w:t>
            </w:r>
          </w:p>
        </w:tc>
        <w:tc>
          <w:tcPr>
            <w:tcW w:w="3817" w:type="dxa"/>
          </w:tcPr>
          <w:p w14:paraId="37ECEE6C" w14:textId="77777777" w:rsidR="007E6B2D" w:rsidRPr="007E6B2D" w:rsidRDefault="09050256" w:rsidP="4C7DE8A2">
            <w:pPr>
              <w:pStyle w:val="NoSpacing"/>
              <w:rPr>
                <w:rFonts w:asciiTheme="majorHAnsi" w:eastAsiaTheme="majorEastAsia" w:hAnsiTheme="majorHAnsi" w:cstheme="majorBidi"/>
                <w:i/>
                <w:iCs/>
                <w:szCs w:val="24"/>
              </w:rPr>
            </w:pPr>
            <w:r w:rsidRPr="4C7DE8A2">
              <w:rPr>
                <w:rFonts w:asciiTheme="majorHAnsi" w:eastAsiaTheme="majorEastAsia" w:hAnsiTheme="majorHAnsi" w:cstheme="majorBidi"/>
                <w:i/>
                <w:iCs/>
                <w:szCs w:val="24"/>
              </w:rPr>
              <w:t>How can English teachers sequence learning to support pupils in gaining new knowledge and skills?</w:t>
            </w:r>
          </w:p>
        </w:tc>
        <w:tc>
          <w:tcPr>
            <w:tcW w:w="910" w:type="dxa"/>
          </w:tcPr>
          <w:p w14:paraId="17838153" w14:textId="77777777" w:rsidR="007E6B2D" w:rsidRPr="007E6B2D" w:rsidRDefault="007E6B2D" w:rsidP="000E0D66">
            <w:pPr>
              <w:rPr>
                <w:rFonts w:cstheme="minorHAnsi"/>
              </w:rPr>
            </w:pPr>
            <w:r w:rsidRPr="007E6B2D">
              <w:rPr>
                <w:rFonts w:cstheme="minorHAnsi"/>
              </w:rPr>
              <w:t>SC7</w:t>
            </w:r>
          </w:p>
          <w:p w14:paraId="2B0509B2" w14:textId="77777777" w:rsidR="007E6B2D" w:rsidRPr="007E6B2D" w:rsidRDefault="007E6B2D" w:rsidP="000E0D66">
            <w:pPr>
              <w:rPr>
                <w:rFonts w:cstheme="minorHAnsi"/>
              </w:rPr>
            </w:pPr>
            <w:r w:rsidRPr="007E6B2D">
              <w:rPr>
                <w:rFonts w:cstheme="minorHAnsi"/>
              </w:rPr>
              <w:t>HPL 6</w:t>
            </w:r>
          </w:p>
        </w:tc>
        <w:tc>
          <w:tcPr>
            <w:tcW w:w="1368" w:type="dxa"/>
          </w:tcPr>
          <w:p w14:paraId="7B51C282" w14:textId="77777777" w:rsidR="007E6B2D" w:rsidRPr="007E6B2D" w:rsidRDefault="007E6B2D" w:rsidP="000E0D66">
            <w:pPr>
              <w:rPr>
                <w:rFonts w:cstheme="minorHAnsi"/>
              </w:rPr>
            </w:pPr>
            <w:r w:rsidRPr="007E6B2D">
              <w:rPr>
                <w:rFonts w:cstheme="minorHAnsi"/>
              </w:rPr>
              <w:t>WDS</w:t>
            </w:r>
          </w:p>
        </w:tc>
      </w:tr>
      <w:tr w:rsidR="007E6B2D" w:rsidRPr="007E6B2D" w14:paraId="40C43984" w14:textId="77777777" w:rsidTr="4C7DE8A2">
        <w:trPr>
          <w:trHeight w:val="417"/>
        </w:trPr>
        <w:tc>
          <w:tcPr>
            <w:tcW w:w="1641" w:type="dxa"/>
            <w:shd w:val="clear" w:color="auto" w:fill="EAF1DD" w:themeFill="accent3" w:themeFillTint="33"/>
          </w:tcPr>
          <w:p w14:paraId="3588EF6E"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61562487" w14:textId="77777777" w:rsidR="007E6B2D" w:rsidRPr="007E6B2D" w:rsidRDefault="007E6B2D" w:rsidP="000E0D66">
            <w:pPr>
              <w:rPr>
                <w:rFonts w:cstheme="minorHAnsi"/>
              </w:rPr>
            </w:pPr>
            <w:proofErr w:type="spellStart"/>
            <w:r w:rsidRPr="007E6B2D">
              <w:rPr>
                <w:rFonts w:cstheme="minorHAnsi"/>
              </w:rPr>
              <w:t>Sweller</w:t>
            </w:r>
            <w:proofErr w:type="spellEnd"/>
            <w:r w:rsidRPr="007E6B2D">
              <w:rPr>
                <w:rFonts w:cstheme="minorHAnsi"/>
              </w:rPr>
              <w:t xml:space="preserve">, J., van </w:t>
            </w:r>
            <w:proofErr w:type="spellStart"/>
            <w:r w:rsidRPr="007E6B2D">
              <w:rPr>
                <w:rFonts w:cstheme="minorHAnsi"/>
              </w:rPr>
              <w:t>Merrienboer</w:t>
            </w:r>
            <w:proofErr w:type="spellEnd"/>
            <w:r w:rsidRPr="007E6B2D">
              <w:rPr>
                <w:rFonts w:cstheme="minorHAnsi"/>
              </w:rPr>
              <w:t xml:space="preserve">, J. J. G., &amp; </w:t>
            </w:r>
            <w:proofErr w:type="spellStart"/>
            <w:r w:rsidRPr="007E6B2D">
              <w:rPr>
                <w:rFonts w:cstheme="minorHAnsi"/>
              </w:rPr>
              <w:t>Paas</w:t>
            </w:r>
            <w:proofErr w:type="spellEnd"/>
            <w:r w:rsidRPr="007E6B2D">
              <w:rPr>
                <w:rFonts w:cstheme="minorHAnsi"/>
              </w:rPr>
              <w:t xml:space="preserve">, F. G. W. C. (1998) Cognitive Architecture and Instructional Design. Educational Psychology Review, 10(3), 251–296.https://doi.org/10.1023/A:1022193728205  </w:t>
            </w:r>
          </w:p>
        </w:tc>
      </w:tr>
      <w:tr w:rsidR="007E6B2D" w:rsidRPr="007E6B2D" w14:paraId="6B289EC7" w14:textId="77777777" w:rsidTr="4C7DE8A2">
        <w:trPr>
          <w:trHeight w:val="417"/>
        </w:trPr>
        <w:tc>
          <w:tcPr>
            <w:tcW w:w="1641" w:type="dxa"/>
          </w:tcPr>
          <w:p w14:paraId="42DF5B10" w14:textId="77777777" w:rsidR="007E6B2D" w:rsidRPr="007E6B2D" w:rsidRDefault="007E6B2D" w:rsidP="000E0D66">
            <w:pPr>
              <w:rPr>
                <w:rFonts w:cstheme="minorHAnsi"/>
              </w:rPr>
            </w:pPr>
            <w:r w:rsidRPr="007E6B2D">
              <w:rPr>
                <w:rFonts w:cstheme="minorHAnsi"/>
              </w:rPr>
              <w:t>5</w:t>
            </w:r>
          </w:p>
          <w:p w14:paraId="0DB5540D" w14:textId="77777777" w:rsidR="007E6B2D" w:rsidRPr="007E6B2D" w:rsidRDefault="007E6B2D" w:rsidP="000E0D66">
            <w:pPr>
              <w:rPr>
                <w:rFonts w:cstheme="minorHAnsi"/>
                <w:i/>
                <w:iCs/>
              </w:rPr>
            </w:pPr>
            <w:r w:rsidRPr="007E6B2D">
              <w:rPr>
                <w:rFonts w:cstheme="minorHAnsi"/>
                <w:i/>
                <w:iCs/>
              </w:rPr>
              <w:t>How do we plan for progression in English?</w:t>
            </w:r>
          </w:p>
        </w:tc>
        <w:tc>
          <w:tcPr>
            <w:tcW w:w="4138" w:type="dxa"/>
          </w:tcPr>
          <w:p w14:paraId="00662508" w14:textId="77777777" w:rsidR="007E6B2D" w:rsidRPr="007E6B2D" w:rsidRDefault="007E6B2D" w:rsidP="007E6B2D">
            <w:pPr>
              <w:pStyle w:val="ListParagraph"/>
              <w:numPr>
                <w:ilvl w:val="0"/>
                <w:numId w:val="15"/>
              </w:numPr>
              <w:rPr>
                <w:rFonts w:asciiTheme="minorHAnsi" w:hAnsiTheme="minorHAnsi" w:cstheme="minorHAnsi"/>
                <w:sz w:val="22"/>
                <w:szCs w:val="22"/>
              </w:rPr>
            </w:pPr>
            <w:r w:rsidRPr="007E6B2D">
              <w:rPr>
                <w:rFonts w:asciiTheme="minorHAnsi" w:hAnsiTheme="minorHAnsi" w:cstheme="minorHAnsi"/>
                <w:sz w:val="22"/>
                <w:szCs w:val="22"/>
              </w:rPr>
              <w:t>Pupils make progress at different rates, but are all capable of meeting the high expectations set for them in English.</w:t>
            </w:r>
          </w:p>
          <w:p w14:paraId="69A7611F" w14:textId="77777777" w:rsidR="007E6B2D" w:rsidRPr="007E6B2D" w:rsidRDefault="007E6B2D" w:rsidP="007E6B2D">
            <w:pPr>
              <w:pStyle w:val="ListParagraph"/>
              <w:numPr>
                <w:ilvl w:val="0"/>
                <w:numId w:val="15"/>
              </w:numPr>
              <w:rPr>
                <w:rFonts w:asciiTheme="minorHAnsi" w:hAnsiTheme="minorHAnsi" w:cstheme="minorHAnsi"/>
                <w:sz w:val="22"/>
                <w:szCs w:val="22"/>
              </w:rPr>
            </w:pPr>
            <w:r w:rsidRPr="007E6B2D">
              <w:rPr>
                <w:rFonts w:asciiTheme="minorHAnsi" w:hAnsiTheme="minorHAnsi" w:cstheme="minorHAnsi"/>
                <w:sz w:val="22"/>
                <w:szCs w:val="22"/>
              </w:rPr>
              <w:t xml:space="preserve">Ensuring pupils master foundational concepts and knowledge before moving on is </w:t>
            </w:r>
            <w:r w:rsidRPr="007E6B2D">
              <w:rPr>
                <w:rFonts w:asciiTheme="minorHAnsi" w:hAnsiTheme="minorHAnsi" w:cstheme="minorHAnsi"/>
                <w:sz w:val="22"/>
                <w:szCs w:val="22"/>
              </w:rPr>
              <w:lastRenderedPageBreak/>
              <w:t>likely to build pupils’ confidence and help them succeed in English.</w:t>
            </w:r>
          </w:p>
          <w:p w14:paraId="5545CB76" w14:textId="77777777" w:rsidR="007E6B2D" w:rsidRPr="007E6B2D" w:rsidRDefault="007E6B2D" w:rsidP="000E0D66">
            <w:pPr>
              <w:pStyle w:val="ListParagraph"/>
              <w:rPr>
                <w:rFonts w:asciiTheme="minorHAnsi" w:hAnsiTheme="minorHAnsi" w:cstheme="minorHAnsi"/>
                <w:sz w:val="22"/>
                <w:szCs w:val="22"/>
              </w:rPr>
            </w:pPr>
          </w:p>
        </w:tc>
        <w:tc>
          <w:tcPr>
            <w:tcW w:w="4428" w:type="dxa"/>
          </w:tcPr>
          <w:p w14:paraId="719B56FD" w14:textId="77777777" w:rsidR="007E6B2D" w:rsidRPr="007E6B2D" w:rsidRDefault="007E6B2D" w:rsidP="007E6B2D">
            <w:pPr>
              <w:pStyle w:val="ListParagraph"/>
              <w:numPr>
                <w:ilvl w:val="0"/>
                <w:numId w:val="15"/>
              </w:numPr>
              <w:rPr>
                <w:rFonts w:asciiTheme="minorHAnsi" w:hAnsiTheme="minorHAnsi" w:cstheme="minorHAnsi"/>
                <w:sz w:val="22"/>
                <w:szCs w:val="22"/>
              </w:rPr>
            </w:pPr>
            <w:r w:rsidRPr="007E6B2D">
              <w:rPr>
                <w:rFonts w:asciiTheme="minorHAnsi" w:hAnsiTheme="minorHAnsi" w:cstheme="minorHAnsi"/>
                <w:sz w:val="22"/>
                <w:szCs w:val="22"/>
              </w:rPr>
              <w:lastRenderedPageBreak/>
              <w:t>Connect learning to pupils’ prior knowledge.</w:t>
            </w:r>
          </w:p>
          <w:p w14:paraId="6F65220A" w14:textId="77777777" w:rsidR="007E6B2D" w:rsidRPr="007E6B2D" w:rsidRDefault="007E6B2D" w:rsidP="007E6B2D">
            <w:pPr>
              <w:pStyle w:val="ListParagraph"/>
              <w:numPr>
                <w:ilvl w:val="0"/>
                <w:numId w:val="15"/>
              </w:numPr>
              <w:rPr>
                <w:rFonts w:asciiTheme="minorHAnsi" w:hAnsiTheme="minorHAnsi" w:cstheme="minorHAnsi"/>
                <w:sz w:val="22"/>
                <w:szCs w:val="22"/>
              </w:rPr>
            </w:pPr>
            <w:r w:rsidRPr="007E6B2D">
              <w:rPr>
                <w:rFonts w:asciiTheme="minorHAnsi" w:hAnsiTheme="minorHAnsi" w:cstheme="minorHAnsi"/>
                <w:sz w:val="22"/>
                <w:szCs w:val="22"/>
              </w:rPr>
              <w:t>Sequence English lessons so that pupils secure foundational knowledge before encountering more complex content.</w:t>
            </w:r>
          </w:p>
        </w:tc>
        <w:tc>
          <w:tcPr>
            <w:tcW w:w="3817" w:type="dxa"/>
          </w:tcPr>
          <w:p w14:paraId="15D7DCD6" w14:textId="49F2308A" w:rsidR="007E6B2D" w:rsidRPr="007E6B2D" w:rsidRDefault="09050256" w:rsidP="4C7DE8A2">
            <w:pPr>
              <w:rPr>
                <w:i/>
                <w:iCs/>
              </w:rPr>
            </w:pPr>
            <w:r w:rsidRPr="4C7DE8A2">
              <w:rPr>
                <w:i/>
                <w:iCs/>
              </w:rPr>
              <w:t xml:space="preserve">What does progression look like in English?  How do we know if our pupils </w:t>
            </w:r>
            <w:r w:rsidR="28834732" w:rsidRPr="4C7DE8A2">
              <w:rPr>
                <w:i/>
                <w:iCs/>
              </w:rPr>
              <w:t>a</w:t>
            </w:r>
            <w:r w:rsidRPr="4C7DE8A2">
              <w:rPr>
                <w:i/>
                <w:iCs/>
              </w:rPr>
              <w:t>re making progress?</w:t>
            </w:r>
          </w:p>
        </w:tc>
        <w:tc>
          <w:tcPr>
            <w:tcW w:w="910" w:type="dxa"/>
          </w:tcPr>
          <w:p w14:paraId="153FB352" w14:textId="77777777" w:rsidR="007E6B2D" w:rsidRPr="007E6B2D" w:rsidRDefault="007E6B2D" w:rsidP="000E0D66">
            <w:pPr>
              <w:rPr>
                <w:rFonts w:cstheme="minorHAnsi"/>
              </w:rPr>
            </w:pPr>
          </w:p>
        </w:tc>
        <w:tc>
          <w:tcPr>
            <w:tcW w:w="1368" w:type="dxa"/>
          </w:tcPr>
          <w:p w14:paraId="47CEFF65" w14:textId="77777777" w:rsidR="007E6B2D" w:rsidRPr="007E6B2D" w:rsidRDefault="007E6B2D" w:rsidP="000E0D66">
            <w:pPr>
              <w:rPr>
                <w:rFonts w:cstheme="minorHAnsi"/>
              </w:rPr>
            </w:pPr>
            <w:r w:rsidRPr="007E6B2D">
              <w:rPr>
                <w:rFonts w:cstheme="minorHAnsi"/>
              </w:rPr>
              <w:t>WDS</w:t>
            </w:r>
          </w:p>
        </w:tc>
      </w:tr>
      <w:tr w:rsidR="007E6B2D" w:rsidRPr="007E6B2D" w14:paraId="2765DB0A" w14:textId="77777777" w:rsidTr="4C7DE8A2">
        <w:trPr>
          <w:trHeight w:val="417"/>
        </w:trPr>
        <w:tc>
          <w:tcPr>
            <w:tcW w:w="1641" w:type="dxa"/>
            <w:shd w:val="clear" w:color="auto" w:fill="EAF1DD" w:themeFill="accent3" w:themeFillTint="33"/>
          </w:tcPr>
          <w:p w14:paraId="10603760"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563913BF" w14:textId="77777777" w:rsidR="007E6B2D" w:rsidRPr="007E6B2D" w:rsidRDefault="007E6B2D" w:rsidP="000E0D66">
            <w:pPr>
              <w:rPr>
                <w:rFonts w:cstheme="minorHAnsi"/>
              </w:rPr>
            </w:pPr>
            <w:proofErr w:type="spellStart"/>
            <w:r w:rsidRPr="007E6B2D">
              <w:rPr>
                <w:rFonts w:cstheme="minorHAnsi"/>
              </w:rPr>
              <w:t>Dunlosky</w:t>
            </w:r>
            <w:proofErr w:type="spellEnd"/>
            <w:r w:rsidRPr="007E6B2D">
              <w:rPr>
                <w:rFonts w:cstheme="minorHAnsi"/>
              </w:rPr>
              <w:t xml:space="preserve">, J., Rawson, K. A., Marsh, E. J., Nathan, M. J., &amp; Willingham, D. T. (2013) Improving students’ learning with effective learning techniques: Promising directions from cognitive and educational psychology. Psychological Science in the Public Interest, Supplement, 14(1), 4–58. </w:t>
            </w:r>
            <w:hyperlink r:id="rId22" w:history="1">
              <w:r w:rsidRPr="007E6B2D">
                <w:rPr>
                  <w:rStyle w:val="Hyperlink"/>
                  <w:rFonts w:cstheme="minorHAnsi"/>
                </w:rPr>
                <w:t>https://doi.org/10.1177/1529100612453266</w:t>
              </w:r>
            </w:hyperlink>
            <w:r w:rsidRPr="007E6B2D">
              <w:rPr>
                <w:rFonts w:cstheme="minorHAnsi"/>
              </w:rPr>
              <w:t>.</w:t>
            </w:r>
          </w:p>
          <w:p w14:paraId="66B7773A" w14:textId="77777777" w:rsidR="007E6B2D" w:rsidRPr="007E6B2D" w:rsidRDefault="007E6B2D" w:rsidP="000E0D66">
            <w:pPr>
              <w:rPr>
                <w:rFonts w:cstheme="minorHAnsi"/>
              </w:rPr>
            </w:pPr>
            <w:r w:rsidRPr="007E6B2D">
              <w:rPr>
                <w:rFonts w:cstheme="minorHAnsi"/>
              </w:rPr>
              <w:t xml:space="preserve">  </w:t>
            </w:r>
          </w:p>
        </w:tc>
      </w:tr>
      <w:tr w:rsidR="007E6B2D" w:rsidRPr="007E6B2D" w14:paraId="6F5F0DF3" w14:textId="77777777" w:rsidTr="4C7DE8A2">
        <w:trPr>
          <w:trHeight w:val="417"/>
        </w:trPr>
        <w:tc>
          <w:tcPr>
            <w:tcW w:w="1641" w:type="dxa"/>
          </w:tcPr>
          <w:p w14:paraId="0990E8DA" w14:textId="77777777" w:rsidR="007E6B2D" w:rsidRPr="007E6B2D" w:rsidRDefault="007E6B2D" w:rsidP="000E0D66">
            <w:pPr>
              <w:rPr>
                <w:rFonts w:cstheme="minorHAnsi"/>
              </w:rPr>
            </w:pPr>
            <w:r w:rsidRPr="007E6B2D">
              <w:rPr>
                <w:rFonts w:cstheme="minorHAnsi"/>
              </w:rPr>
              <w:t>6</w:t>
            </w:r>
          </w:p>
          <w:p w14:paraId="17419AFC" w14:textId="77777777" w:rsidR="007E6B2D" w:rsidRPr="007E6B2D" w:rsidRDefault="007E6B2D" w:rsidP="000E0D66">
            <w:pPr>
              <w:rPr>
                <w:rFonts w:cstheme="minorHAnsi"/>
              </w:rPr>
            </w:pPr>
            <w:r w:rsidRPr="007E6B2D">
              <w:rPr>
                <w:rFonts w:cstheme="minorHAnsi"/>
              </w:rPr>
              <w:t>Academic Achievement Week</w:t>
            </w:r>
          </w:p>
        </w:tc>
        <w:tc>
          <w:tcPr>
            <w:tcW w:w="4138" w:type="dxa"/>
          </w:tcPr>
          <w:p w14:paraId="4AE37A55" w14:textId="77777777" w:rsidR="007E6B2D" w:rsidRPr="007E6B2D" w:rsidRDefault="007E6B2D" w:rsidP="007E6B2D">
            <w:pPr>
              <w:pStyle w:val="ListParagraph"/>
              <w:numPr>
                <w:ilvl w:val="0"/>
                <w:numId w:val="17"/>
              </w:numPr>
              <w:rPr>
                <w:rFonts w:asciiTheme="minorHAnsi" w:hAnsiTheme="minorHAnsi" w:cstheme="minorHAnsi"/>
                <w:sz w:val="22"/>
                <w:szCs w:val="22"/>
              </w:rPr>
            </w:pPr>
            <w:r w:rsidRPr="007E6B2D">
              <w:rPr>
                <w:rFonts w:asciiTheme="minorHAnsi" w:hAnsiTheme="minorHAnsi" w:cstheme="minorHAnsi"/>
                <w:sz w:val="22"/>
                <w:szCs w:val="22"/>
              </w:rPr>
              <w:t>High-quality teaching has a long-term positive effect on pupils’ life chances, particularly for children from disadvantaged backgrounds.  This is particularly important in primary education.</w:t>
            </w:r>
          </w:p>
        </w:tc>
        <w:tc>
          <w:tcPr>
            <w:tcW w:w="4428" w:type="dxa"/>
          </w:tcPr>
          <w:p w14:paraId="13D8DEFB" w14:textId="77777777" w:rsidR="007E6B2D" w:rsidRPr="007E6B2D" w:rsidRDefault="007E6B2D" w:rsidP="007E6B2D">
            <w:pPr>
              <w:pStyle w:val="ListParagraph"/>
              <w:numPr>
                <w:ilvl w:val="0"/>
                <w:numId w:val="16"/>
              </w:numPr>
              <w:rPr>
                <w:rFonts w:asciiTheme="minorHAnsi" w:hAnsiTheme="minorHAnsi" w:cstheme="minorHAnsi"/>
                <w:sz w:val="22"/>
                <w:szCs w:val="22"/>
              </w:rPr>
            </w:pPr>
            <w:r w:rsidRPr="007E6B2D">
              <w:rPr>
                <w:rFonts w:asciiTheme="minorHAnsi" w:hAnsiTheme="minorHAnsi" w:cstheme="minorHAnsi"/>
                <w:sz w:val="22"/>
                <w:szCs w:val="22"/>
              </w:rPr>
              <w:t>Build upon prior knowledge (including from KS2)</w:t>
            </w:r>
          </w:p>
        </w:tc>
        <w:tc>
          <w:tcPr>
            <w:tcW w:w="3817" w:type="dxa"/>
          </w:tcPr>
          <w:p w14:paraId="01EEFD55" w14:textId="77777777" w:rsidR="007E6B2D" w:rsidRPr="007E6B2D" w:rsidRDefault="007E6B2D" w:rsidP="000E0D66">
            <w:pPr>
              <w:rPr>
                <w:rFonts w:cstheme="minorHAnsi"/>
                <w:i/>
                <w:iCs/>
              </w:rPr>
            </w:pPr>
            <w:r w:rsidRPr="007E6B2D">
              <w:rPr>
                <w:rFonts w:cstheme="minorHAnsi"/>
                <w:i/>
                <w:iCs/>
              </w:rPr>
              <w:t>What have you learnt about progression in English from visiting a Primary School?</w:t>
            </w:r>
          </w:p>
        </w:tc>
        <w:tc>
          <w:tcPr>
            <w:tcW w:w="910" w:type="dxa"/>
          </w:tcPr>
          <w:p w14:paraId="4879578E" w14:textId="77777777" w:rsidR="007E6B2D" w:rsidRPr="007E6B2D" w:rsidRDefault="007E6B2D" w:rsidP="000E0D66">
            <w:pPr>
              <w:rPr>
                <w:rFonts w:cstheme="minorHAnsi"/>
              </w:rPr>
            </w:pPr>
            <w:r w:rsidRPr="007E6B2D">
              <w:rPr>
                <w:rFonts w:cstheme="minorHAnsi"/>
              </w:rPr>
              <w:t>HE6</w:t>
            </w:r>
          </w:p>
        </w:tc>
        <w:tc>
          <w:tcPr>
            <w:tcW w:w="1368" w:type="dxa"/>
          </w:tcPr>
          <w:p w14:paraId="7220CCD5" w14:textId="77777777" w:rsidR="007E6B2D" w:rsidRPr="007E6B2D" w:rsidRDefault="007E6B2D" w:rsidP="000E0D66">
            <w:pPr>
              <w:rPr>
                <w:rFonts w:cstheme="minorHAnsi"/>
              </w:rPr>
            </w:pPr>
            <w:r w:rsidRPr="007E6B2D">
              <w:rPr>
                <w:rFonts w:cstheme="minorHAnsi"/>
              </w:rPr>
              <w:t>WDS</w:t>
            </w:r>
          </w:p>
        </w:tc>
      </w:tr>
      <w:tr w:rsidR="007E6B2D" w:rsidRPr="007E6B2D" w14:paraId="151D4A9E" w14:textId="77777777" w:rsidTr="4C7DE8A2">
        <w:trPr>
          <w:trHeight w:val="417"/>
        </w:trPr>
        <w:tc>
          <w:tcPr>
            <w:tcW w:w="1641" w:type="dxa"/>
            <w:shd w:val="clear" w:color="auto" w:fill="EAF1DD" w:themeFill="accent3" w:themeFillTint="33"/>
          </w:tcPr>
          <w:p w14:paraId="2CA705CF"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1E96AAA5" w14:textId="77777777" w:rsidR="007E6B2D" w:rsidRPr="007E6B2D" w:rsidRDefault="007E6B2D" w:rsidP="000E0D66">
            <w:pPr>
              <w:rPr>
                <w:rFonts w:cstheme="minorHAnsi"/>
              </w:rPr>
            </w:pPr>
            <w:proofErr w:type="spellStart"/>
            <w:r w:rsidRPr="007E6B2D">
              <w:t>Deunk</w:t>
            </w:r>
            <w:proofErr w:type="spellEnd"/>
            <w:r w:rsidRPr="007E6B2D">
              <w:t xml:space="preserve">, M. I., </w:t>
            </w:r>
            <w:proofErr w:type="spellStart"/>
            <w:r w:rsidRPr="007E6B2D">
              <w:t>Smale-Jacobse</w:t>
            </w:r>
            <w:proofErr w:type="spellEnd"/>
            <w:r w:rsidRPr="007E6B2D">
              <w:t xml:space="preserve">, A. E., de Boer, H., </w:t>
            </w:r>
            <w:proofErr w:type="spellStart"/>
            <w:r w:rsidRPr="007E6B2D">
              <w:t>Doolaard</w:t>
            </w:r>
            <w:proofErr w:type="spellEnd"/>
            <w:r w:rsidRPr="007E6B2D">
              <w:t>, S., &amp; Bosker, R. J. (2018) Effective differentiation Practices: A systematic review and meta-analysis of studies on the cognitive effects of differentiation practices in primary education. Educational Research Review, 24(February), 31–54. https://doi.org/10.1016/j.edurev.2018.02.002.</w:t>
            </w:r>
          </w:p>
        </w:tc>
      </w:tr>
      <w:tr w:rsidR="007E6B2D" w:rsidRPr="007E6B2D" w14:paraId="2CD3FCFC" w14:textId="77777777" w:rsidTr="4C7DE8A2">
        <w:trPr>
          <w:trHeight w:val="417"/>
        </w:trPr>
        <w:tc>
          <w:tcPr>
            <w:tcW w:w="1641" w:type="dxa"/>
          </w:tcPr>
          <w:p w14:paraId="1FC45E9A" w14:textId="77777777" w:rsidR="007E6B2D" w:rsidRPr="007E6B2D" w:rsidRDefault="007E6B2D" w:rsidP="000E0D66">
            <w:pPr>
              <w:rPr>
                <w:rFonts w:cstheme="minorHAnsi"/>
              </w:rPr>
            </w:pPr>
            <w:r w:rsidRPr="007E6B2D">
              <w:rPr>
                <w:rFonts w:cstheme="minorHAnsi"/>
              </w:rPr>
              <w:t>7</w:t>
            </w:r>
          </w:p>
        </w:tc>
        <w:tc>
          <w:tcPr>
            <w:tcW w:w="4138" w:type="dxa"/>
          </w:tcPr>
          <w:p w14:paraId="4B6DED32" w14:textId="77777777" w:rsidR="007E6B2D" w:rsidRPr="007E6B2D" w:rsidRDefault="007E6B2D" w:rsidP="007E6B2D">
            <w:pPr>
              <w:pStyle w:val="ListParagraph"/>
              <w:numPr>
                <w:ilvl w:val="0"/>
                <w:numId w:val="29"/>
              </w:numPr>
              <w:rPr>
                <w:rFonts w:asciiTheme="minorHAnsi" w:hAnsiTheme="minorHAnsi" w:cstheme="minorHAnsi"/>
                <w:sz w:val="22"/>
                <w:szCs w:val="22"/>
              </w:rPr>
            </w:pPr>
            <w:r w:rsidRPr="007E6B2D">
              <w:rPr>
                <w:rFonts w:asciiTheme="minorHAnsi" w:hAnsiTheme="minorHAnsi" w:cstheme="minorHAnsi"/>
                <w:sz w:val="22"/>
                <w:szCs w:val="22"/>
              </w:rPr>
              <w:t>Prior knowledge plays an important role in how pupils learn; committing some key facts to their long term memory is likely to help pupils learn more complex ideas.</w:t>
            </w:r>
          </w:p>
          <w:p w14:paraId="53317A4B" w14:textId="77777777" w:rsidR="007E6B2D" w:rsidRPr="007E6B2D" w:rsidRDefault="007E6B2D" w:rsidP="007E6B2D">
            <w:pPr>
              <w:pStyle w:val="ListParagraph"/>
              <w:numPr>
                <w:ilvl w:val="0"/>
                <w:numId w:val="29"/>
              </w:numPr>
              <w:rPr>
                <w:rFonts w:asciiTheme="minorHAnsi" w:hAnsiTheme="minorHAnsi" w:cstheme="minorHAnsi"/>
                <w:sz w:val="22"/>
                <w:szCs w:val="22"/>
              </w:rPr>
            </w:pPr>
            <w:r w:rsidRPr="007E6B2D">
              <w:rPr>
                <w:rFonts w:asciiTheme="minorHAnsi" w:hAnsiTheme="minorHAnsi" w:cstheme="minorHAnsi"/>
                <w:sz w:val="22"/>
                <w:szCs w:val="22"/>
              </w:rPr>
              <w:t>A spiral curriculum is important in helping pupils build cumulatively enough knowledge and develop skills in English.</w:t>
            </w:r>
          </w:p>
        </w:tc>
        <w:tc>
          <w:tcPr>
            <w:tcW w:w="4428" w:type="dxa"/>
          </w:tcPr>
          <w:p w14:paraId="2C2D7500" w14:textId="77777777" w:rsidR="007E6B2D" w:rsidRPr="007E6B2D" w:rsidRDefault="007E6B2D" w:rsidP="007E6B2D">
            <w:pPr>
              <w:pStyle w:val="ListParagraph"/>
              <w:numPr>
                <w:ilvl w:val="0"/>
                <w:numId w:val="29"/>
              </w:numPr>
              <w:rPr>
                <w:rFonts w:asciiTheme="minorHAnsi" w:hAnsiTheme="minorHAnsi" w:cstheme="minorHAnsi"/>
                <w:sz w:val="22"/>
                <w:szCs w:val="22"/>
              </w:rPr>
            </w:pPr>
            <w:r w:rsidRPr="007E6B2D">
              <w:rPr>
                <w:rFonts w:asciiTheme="minorHAnsi" w:hAnsiTheme="minorHAnsi" w:cstheme="minorHAnsi"/>
                <w:sz w:val="22"/>
                <w:szCs w:val="22"/>
              </w:rPr>
              <w:t xml:space="preserve">Plan sequences of learning in English that build upon prior knowledge.  </w:t>
            </w:r>
          </w:p>
          <w:p w14:paraId="66EE4E19" w14:textId="77777777" w:rsidR="007E6B2D" w:rsidRPr="007E6B2D" w:rsidRDefault="007E6B2D" w:rsidP="007E6B2D">
            <w:pPr>
              <w:pStyle w:val="ListParagraph"/>
              <w:numPr>
                <w:ilvl w:val="0"/>
                <w:numId w:val="29"/>
              </w:numPr>
              <w:rPr>
                <w:rFonts w:asciiTheme="minorHAnsi" w:hAnsiTheme="minorHAnsi" w:cstheme="minorHAnsi"/>
                <w:sz w:val="22"/>
                <w:szCs w:val="22"/>
              </w:rPr>
            </w:pPr>
            <w:r w:rsidRPr="007E6B2D">
              <w:rPr>
                <w:rFonts w:asciiTheme="minorHAnsi" w:hAnsiTheme="minorHAnsi" w:cstheme="minorHAnsi"/>
                <w:sz w:val="22"/>
                <w:szCs w:val="22"/>
              </w:rPr>
              <w:t>Provide opportunity for all pupils to learn and master essential concepts, knowledge, skills and principles of English.</w:t>
            </w:r>
          </w:p>
          <w:p w14:paraId="5F3711C3" w14:textId="77777777" w:rsidR="007E6B2D" w:rsidRPr="007E6B2D" w:rsidRDefault="007E6B2D" w:rsidP="000E0D66">
            <w:pPr>
              <w:pStyle w:val="ListParagraph"/>
              <w:rPr>
                <w:rFonts w:asciiTheme="minorHAnsi" w:hAnsiTheme="minorHAnsi" w:cstheme="minorHAnsi"/>
                <w:sz w:val="22"/>
                <w:szCs w:val="22"/>
              </w:rPr>
            </w:pPr>
          </w:p>
        </w:tc>
        <w:tc>
          <w:tcPr>
            <w:tcW w:w="3817" w:type="dxa"/>
          </w:tcPr>
          <w:p w14:paraId="5EB14945" w14:textId="77777777" w:rsidR="007E6B2D" w:rsidRPr="007E6B2D" w:rsidRDefault="09050256" w:rsidP="4C7DE8A2">
            <w:pPr>
              <w:pStyle w:val="NoSpacing"/>
              <w:rPr>
                <w:rFonts w:asciiTheme="majorHAnsi" w:eastAsiaTheme="majorEastAsia" w:hAnsiTheme="majorHAnsi" w:cstheme="majorBidi"/>
                <w:i/>
                <w:iCs/>
                <w:szCs w:val="24"/>
              </w:rPr>
            </w:pPr>
            <w:r w:rsidRPr="4C7DE8A2">
              <w:rPr>
                <w:rFonts w:asciiTheme="majorHAnsi" w:eastAsiaTheme="majorEastAsia" w:hAnsiTheme="majorHAnsi" w:cstheme="majorBidi"/>
                <w:i/>
                <w:iCs/>
                <w:szCs w:val="24"/>
              </w:rPr>
              <w:t>Do you agree that you can teach any concept in English to pupils at any age?</w:t>
            </w:r>
          </w:p>
        </w:tc>
        <w:tc>
          <w:tcPr>
            <w:tcW w:w="910" w:type="dxa"/>
          </w:tcPr>
          <w:p w14:paraId="5254B754" w14:textId="77777777" w:rsidR="007E6B2D" w:rsidRPr="007E6B2D" w:rsidRDefault="007E6B2D" w:rsidP="000E0D66">
            <w:pPr>
              <w:rPr>
                <w:rFonts w:cstheme="minorHAnsi"/>
              </w:rPr>
            </w:pPr>
            <w:r w:rsidRPr="007E6B2D">
              <w:rPr>
                <w:rFonts w:cstheme="minorHAnsi"/>
              </w:rPr>
              <w:t>HPL2</w:t>
            </w:r>
          </w:p>
          <w:p w14:paraId="1709F480" w14:textId="77777777" w:rsidR="007E6B2D" w:rsidRPr="007E6B2D" w:rsidRDefault="007E6B2D" w:rsidP="000E0D66">
            <w:pPr>
              <w:rPr>
                <w:rFonts w:cstheme="minorHAnsi"/>
              </w:rPr>
            </w:pPr>
          </w:p>
        </w:tc>
        <w:tc>
          <w:tcPr>
            <w:tcW w:w="1368" w:type="dxa"/>
          </w:tcPr>
          <w:p w14:paraId="73F583F3" w14:textId="77777777" w:rsidR="007E6B2D" w:rsidRPr="007E6B2D" w:rsidRDefault="007E6B2D" w:rsidP="000E0D66">
            <w:pPr>
              <w:rPr>
                <w:rFonts w:cstheme="minorHAnsi"/>
              </w:rPr>
            </w:pPr>
            <w:r w:rsidRPr="007E6B2D">
              <w:rPr>
                <w:rFonts w:cstheme="minorHAnsi"/>
              </w:rPr>
              <w:t>WDS</w:t>
            </w:r>
          </w:p>
        </w:tc>
      </w:tr>
      <w:tr w:rsidR="007E6B2D" w:rsidRPr="007E6B2D" w14:paraId="707BD72D" w14:textId="77777777" w:rsidTr="4C7DE8A2">
        <w:trPr>
          <w:trHeight w:val="417"/>
        </w:trPr>
        <w:tc>
          <w:tcPr>
            <w:tcW w:w="1641" w:type="dxa"/>
            <w:shd w:val="clear" w:color="auto" w:fill="EAF1DD" w:themeFill="accent3" w:themeFillTint="33"/>
          </w:tcPr>
          <w:p w14:paraId="5B9D2530"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36A893E1" w14:textId="77777777" w:rsidR="007E6B2D" w:rsidRPr="007E6B2D" w:rsidRDefault="007E6B2D" w:rsidP="000E0D66">
            <w:pPr>
              <w:rPr>
                <w:rFonts w:cstheme="minorHAnsi"/>
              </w:rPr>
            </w:pPr>
            <w:proofErr w:type="spellStart"/>
            <w:r w:rsidRPr="007E6B2D">
              <w:rPr>
                <w:rFonts w:cstheme="minorHAnsi"/>
              </w:rPr>
              <w:t>Wittwer</w:t>
            </w:r>
            <w:proofErr w:type="spellEnd"/>
            <w:r w:rsidRPr="007E6B2D">
              <w:rPr>
                <w:rFonts w:cstheme="minorHAnsi"/>
              </w:rPr>
              <w:t xml:space="preserve">, J., &amp; </w:t>
            </w:r>
            <w:proofErr w:type="spellStart"/>
            <w:r w:rsidRPr="007E6B2D">
              <w:rPr>
                <w:rFonts w:cstheme="minorHAnsi"/>
              </w:rPr>
              <w:t>Renkl</w:t>
            </w:r>
            <w:proofErr w:type="spellEnd"/>
            <w:r w:rsidRPr="007E6B2D">
              <w:rPr>
                <w:rFonts w:cstheme="minorHAnsi"/>
              </w:rPr>
              <w:t xml:space="preserve">, A. (2010) How Effective are Instructional Explanations in Example-Based Learning? A Meta-Analytic Review. Educational Psychology Review, 22(4), 393–409. </w:t>
            </w:r>
            <w:hyperlink r:id="rId23" w:history="1">
              <w:r w:rsidRPr="007E6B2D">
                <w:rPr>
                  <w:rStyle w:val="Hyperlink"/>
                  <w:rFonts w:cstheme="minorHAnsi"/>
                </w:rPr>
                <w:t>https://doi.org/10.1007/s10648-010-9136-5</w:t>
              </w:r>
            </w:hyperlink>
            <w:r w:rsidRPr="007E6B2D">
              <w:rPr>
                <w:rFonts w:cstheme="minorHAnsi"/>
              </w:rPr>
              <w:t>.</w:t>
            </w:r>
          </w:p>
          <w:p w14:paraId="7C3DF8B9" w14:textId="77777777" w:rsidR="007E6B2D" w:rsidRPr="007E6B2D" w:rsidRDefault="007E6B2D" w:rsidP="000E0D66">
            <w:pPr>
              <w:rPr>
                <w:rFonts w:cstheme="minorHAnsi"/>
              </w:rPr>
            </w:pPr>
          </w:p>
        </w:tc>
      </w:tr>
      <w:tr w:rsidR="007E6B2D" w:rsidRPr="007E6B2D" w14:paraId="54D97FD9" w14:textId="77777777" w:rsidTr="4C7DE8A2">
        <w:trPr>
          <w:trHeight w:val="417"/>
        </w:trPr>
        <w:tc>
          <w:tcPr>
            <w:tcW w:w="1641" w:type="dxa"/>
          </w:tcPr>
          <w:p w14:paraId="59FAD0DB" w14:textId="77777777" w:rsidR="007E6B2D" w:rsidRPr="007E6B2D" w:rsidRDefault="007E6B2D" w:rsidP="000E0D66">
            <w:pPr>
              <w:rPr>
                <w:rFonts w:cstheme="minorHAnsi"/>
              </w:rPr>
            </w:pPr>
            <w:r w:rsidRPr="007E6B2D">
              <w:rPr>
                <w:rFonts w:cstheme="minorHAnsi"/>
              </w:rPr>
              <w:t>8</w:t>
            </w:r>
          </w:p>
          <w:p w14:paraId="062B56FA" w14:textId="77777777" w:rsidR="007E6B2D" w:rsidRPr="007E6B2D" w:rsidRDefault="007E6B2D" w:rsidP="000E0D66">
            <w:pPr>
              <w:rPr>
                <w:rFonts w:cstheme="minorHAnsi"/>
                <w:i/>
                <w:iCs/>
              </w:rPr>
            </w:pPr>
            <w:r w:rsidRPr="007E6B2D">
              <w:rPr>
                <w:rFonts w:cstheme="minorHAnsi"/>
                <w:i/>
                <w:iCs/>
              </w:rPr>
              <w:t xml:space="preserve">How do English teachers </w:t>
            </w:r>
            <w:r w:rsidRPr="007E6B2D">
              <w:rPr>
                <w:rFonts w:cstheme="minorHAnsi"/>
                <w:i/>
                <w:iCs/>
              </w:rPr>
              <w:lastRenderedPageBreak/>
              <w:t>Create a Secure and engaging Learning Environment where all are able to progress?</w:t>
            </w:r>
          </w:p>
        </w:tc>
        <w:tc>
          <w:tcPr>
            <w:tcW w:w="4138" w:type="dxa"/>
          </w:tcPr>
          <w:p w14:paraId="47B45A22" w14:textId="77777777" w:rsidR="007E6B2D" w:rsidRPr="007E6B2D" w:rsidRDefault="007E6B2D" w:rsidP="007E6B2D">
            <w:pPr>
              <w:pStyle w:val="ListParagraph"/>
              <w:numPr>
                <w:ilvl w:val="0"/>
                <w:numId w:val="30"/>
              </w:numPr>
              <w:rPr>
                <w:rFonts w:asciiTheme="minorHAnsi" w:hAnsiTheme="minorHAnsi" w:cstheme="minorHAnsi"/>
                <w:sz w:val="22"/>
                <w:szCs w:val="22"/>
              </w:rPr>
            </w:pPr>
            <w:r w:rsidRPr="007E6B2D">
              <w:rPr>
                <w:rFonts w:asciiTheme="minorHAnsi" w:hAnsiTheme="minorHAnsi" w:cstheme="minorHAnsi"/>
                <w:sz w:val="22"/>
                <w:szCs w:val="22"/>
              </w:rPr>
              <w:lastRenderedPageBreak/>
              <w:t xml:space="preserve">Pupils make progress at different rates, but are all capable of </w:t>
            </w:r>
            <w:r w:rsidRPr="007E6B2D">
              <w:rPr>
                <w:rFonts w:asciiTheme="minorHAnsi" w:hAnsiTheme="minorHAnsi" w:cstheme="minorHAnsi"/>
                <w:sz w:val="22"/>
                <w:szCs w:val="22"/>
              </w:rPr>
              <w:lastRenderedPageBreak/>
              <w:t>meeting the high expectations set for them in RE.</w:t>
            </w:r>
          </w:p>
          <w:p w14:paraId="6CF2B5B9" w14:textId="77777777" w:rsidR="007E6B2D" w:rsidRPr="007E6B2D" w:rsidRDefault="007E6B2D" w:rsidP="007E6B2D">
            <w:pPr>
              <w:pStyle w:val="ListParagraph"/>
              <w:numPr>
                <w:ilvl w:val="0"/>
                <w:numId w:val="30"/>
              </w:numPr>
              <w:rPr>
                <w:rFonts w:asciiTheme="minorHAnsi" w:hAnsiTheme="minorHAnsi" w:cstheme="minorHAnsi"/>
                <w:sz w:val="22"/>
                <w:szCs w:val="22"/>
              </w:rPr>
            </w:pPr>
            <w:r w:rsidRPr="007E6B2D">
              <w:rPr>
                <w:rFonts w:asciiTheme="minorHAnsi" w:hAnsiTheme="minorHAnsi" w:cstheme="minorHAnsi"/>
                <w:sz w:val="22"/>
                <w:szCs w:val="22"/>
              </w:rPr>
              <w:t>Teachers can influence pupils’ resilience and beliefs about their ability to succeed, by ensuring all pupils have the opportunity to experience meaningful success.</w:t>
            </w:r>
          </w:p>
          <w:p w14:paraId="36325F36" w14:textId="77777777" w:rsidR="007E6B2D" w:rsidRPr="007E6B2D" w:rsidRDefault="007E6B2D" w:rsidP="000E0D66">
            <w:pPr>
              <w:pStyle w:val="ListParagraph"/>
              <w:rPr>
                <w:rFonts w:asciiTheme="minorHAnsi" w:hAnsiTheme="minorHAnsi" w:cstheme="minorHAnsi"/>
                <w:sz w:val="22"/>
                <w:szCs w:val="22"/>
              </w:rPr>
            </w:pPr>
          </w:p>
        </w:tc>
        <w:tc>
          <w:tcPr>
            <w:tcW w:w="4428" w:type="dxa"/>
          </w:tcPr>
          <w:p w14:paraId="457B6EC3" w14:textId="77777777" w:rsidR="007E6B2D" w:rsidRPr="007E6B2D" w:rsidRDefault="007E6B2D" w:rsidP="007E6B2D">
            <w:pPr>
              <w:pStyle w:val="ListParagraph"/>
              <w:numPr>
                <w:ilvl w:val="0"/>
                <w:numId w:val="30"/>
              </w:numPr>
              <w:rPr>
                <w:rFonts w:asciiTheme="minorHAnsi" w:hAnsiTheme="minorHAnsi" w:cstheme="minorHAnsi"/>
                <w:sz w:val="22"/>
                <w:szCs w:val="22"/>
              </w:rPr>
            </w:pPr>
            <w:r w:rsidRPr="007E6B2D">
              <w:rPr>
                <w:rFonts w:asciiTheme="minorHAnsi" w:hAnsiTheme="minorHAnsi" w:cstheme="minorHAnsi"/>
                <w:sz w:val="22"/>
                <w:szCs w:val="22"/>
              </w:rPr>
              <w:lastRenderedPageBreak/>
              <w:t>Plan and adapt learning based on formative assessment.</w:t>
            </w:r>
          </w:p>
          <w:p w14:paraId="2B550802" w14:textId="77777777" w:rsidR="007E6B2D" w:rsidRPr="007E6B2D" w:rsidRDefault="007E6B2D" w:rsidP="007E6B2D">
            <w:pPr>
              <w:pStyle w:val="ListParagraph"/>
              <w:numPr>
                <w:ilvl w:val="0"/>
                <w:numId w:val="30"/>
              </w:numPr>
              <w:rPr>
                <w:rFonts w:asciiTheme="minorHAnsi" w:hAnsiTheme="minorHAnsi" w:cstheme="minorHAnsi"/>
                <w:sz w:val="22"/>
                <w:szCs w:val="22"/>
              </w:rPr>
            </w:pPr>
            <w:r w:rsidRPr="007E6B2D">
              <w:rPr>
                <w:rFonts w:asciiTheme="minorHAnsi" w:hAnsiTheme="minorHAnsi" w:cstheme="minorHAnsi"/>
                <w:sz w:val="22"/>
                <w:szCs w:val="22"/>
              </w:rPr>
              <w:lastRenderedPageBreak/>
              <w:t>Increase challenge with practice and retrieval as knowledge becomes more secure (e.g. by removing scaffolding, lengthening spacing or introducing interacting elements).</w:t>
            </w:r>
          </w:p>
        </w:tc>
        <w:tc>
          <w:tcPr>
            <w:tcW w:w="3817" w:type="dxa"/>
          </w:tcPr>
          <w:p w14:paraId="7820EE0B" w14:textId="77777777" w:rsidR="007E6B2D" w:rsidRPr="007E6B2D" w:rsidRDefault="09050256" w:rsidP="4C7DE8A2">
            <w:pPr>
              <w:pStyle w:val="NoSpacing"/>
              <w:rPr>
                <w:rFonts w:asciiTheme="majorHAnsi" w:eastAsiaTheme="majorEastAsia" w:hAnsiTheme="majorHAnsi" w:cstheme="majorBidi"/>
                <w:i/>
                <w:iCs/>
                <w:szCs w:val="24"/>
              </w:rPr>
            </w:pPr>
            <w:r w:rsidRPr="4C7DE8A2">
              <w:rPr>
                <w:rFonts w:asciiTheme="majorHAnsi" w:eastAsiaTheme="majorEastAsia" w:hAnsiTheme="majorHAnsi" w:cstheme="majorBidi"/>
                <w:i/>
                <w:iCs/>
                <w:szCs w:val="24"/>
              </w:rPr>
              <w:lastRenderedPageBreak/>
              <w:t xml:space="preserve">Give some examples of good formative assessment you saw on </w:t>
            </w:r>
            <w:r w:rsidRPr="4C7DE8A2">
              <w:rPr>
                <w:rFonts w:asciiTheme="majorHAnsi" w:eastAsiaTheme="majorEastAsia" w:hAnsiTheme="majorHAnsi" w:cstheme="majorBidi"/>
                <w:i/>
                <w:iCs/>
                <w:szCs w:val="24"/>
              </w:rPr>
              <w:lastRenderedPageBreak/>
              <w:t>placement which improved pupils progress.</w:t>
            </w:r>
          </w:p>
          <w:p w14:paraId="22591A7A" w14:textId="77777777" w:rsidR="007E6B2D" w:rsidRPr="007E6B2D" w:rsidRDefault="09050256" w:rsidP="4C7DE8A2">
            <w:pPr>
              <w:pStyle w:val="NoSpacing"/>
              <w:rPr>
                <w:rFonts w:asciiTheme="majorHAnsi" w:eastAsiaTheme="majorEastAsia" w:hAnsiTheme="majorHAnsi" w:cstheme="majorBidi"/>
                <w:i/>
                <w:iCs/>
                <w:szCs w:val="24"/>
              </w:rPr>
            </w:pPr>
            <w:r w:rsidRPr="4C7DE8A2">
              <w:rPr>
                <w:rFonts w:asciiTheme="majorHAnsi" w:eastAsiaTheme="majorEastAsia" w:hAnsiTheme="majorHAnsi" w:cstheme="majorBidi"/>
                <w:i/>
                <w:iCs/>
                <w:szCs w:val="24"/>
              </w:rPr>
              <w:t>How can we engage pupils and help build their resilience when facing challenging material such as the C19th novel?</w:t>
            </w:r>
          </w:p>
        </w:tc>
        <w:tc>
          <w:tcPr>
            <w:tcW w:w="910" w:type="dxa"/>
          </w:tcPr>
          <w:p w14:paraId="4F59852C" w14:textId="77777777" w:rsidR="007E6B2D" w:rsidRPr="007E6B2D" w:rsidRDefault="007E6B2D" w:rsidP="000E0D66">
            <w:pPr>
              <w:rPr>
                <w:rFonts w:cstheme="minorHAnsi"/>
              </w:rPr>
            </w:pPr>
            <w:r w:rsidRPr="007E6B2D">
              <w:rPr>
                <w:rFonts w:cstheme="minorHAnsi"/>
              </w:rPr>
              <w:lastRenderedPageBreak/>
              <w:t>HE2</w:t>
            </w:r>
          </w:p>
          <w:p w14:paraId="3856D46F" w14:textId="77777777" w:rsidR="007E6B2D" w:rsidRPr="007E6B2D" w:rsidRDefault="007E6B2D" w:rsidP="000E0D66">
            <w:pPr>
              <w:rPr>
                <w:rFonts w:cstheme="minorHAnsi"/>
              </w:rPr>
            </w:pPr>
            <w:r w:rsidRPr="007E6B2D">
              <w:rPr>
                <w:rFonts w:cstheme="minorHAnsi"/>
              </w:rPr>
              <w:t>MB4</w:t>
            </w:r>
          </w:p>
        </w:tc>
        <w:tc>
          <w:tcPr>
            <w:tcW w:w="1368" w:type="dxa"/>
          </w:tcPr>
          <w:p w14:paraId="76206BEE" w14:textId="77777777" w:rsidR="007E6B2D" w:rsidRPr="007E6B2D" w:rsidRDefault="007E6B2D" w:rsidP="000E0D66">
            <w:pPr>
              <w:rPr>
                <w:rFonts w:cstheme="minorHAnsi"/>
              </w:rPr>
            </w:pPr>
            <w:r w:rsidRPr="007E6B2D">
              <w:rPr>
                <w:rFonts w:cstheme="minorHAnsi"/>
              </w:rPr>
              <w:t>WDS</w:t>
            </w:r>
          </w:p>
        </w:tc>
      </w:tr>
      <w:tr w:rsidR="007E6B2D" w:rsidRPr="007E6B2D" w14:paraId="0242E327" w14:textId="77777777" w:rsidTr="4C7DE8A2">
        <w:trPr>
          <w:trHeight w:val="417"/>
        </w:trPr>
        <w:tc>
          <w:tcPr>
            <w:tcW w:w="1641" w:type="dxa"/>
            <w:shd w:val="clear" w:color="auto" w:fill="EAF1DD" w:themeFill="accent3" w:themeFillTint="33"/>
          </w:tcPr>
          <w:p w14:paraId="370A815F"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2911F5AD" w14:textId="77777777" w:rsidR="007E6B2D" w:rsidRPr="007E6B2D" w:rsidRDefault="007E6B2D" w:rsidP="000E0D66">
            <w:pPr>
              <w:rPr>
                <w:rFonts w:cstheme="minorHAnsi"/>
              </w:rPr>
            </w:pPr>
            <w:proofErr w:type="spellStart"/>
            <w:r w:rsidRPr="007E6B2D">
              <w:rPr>
                <w:rFonts w:cstheme="minorHAnsi"/>
              </w:rPr>
              <w:t>Lazowski</w:t>
            </w:r>
            <w:proofErr w:type="spellEnd"/>
            <w:r w:rsidRPr="007E6B2D">
              <w:rPr>
                <w:rFonts w:cstheme="minorHAnsi"/>
              </w:rPr>
              <w:t xml:space="preserve">, R. A., &amp; </w:t>
            </w:r>
            <w:proofErr w:type="spellStart"/>
            <w:r w:rsidRPr="007E6B2D">
              <w:rPr>
                <w:rFonts w:cstheme="minorHAnsi"/>
              </w:rPr>
              <w:t>Hulleman</w:t>
            </w:r>
            <w:proofErr w:type="spellEnd"/>
            <w:r w:rsidRPr="007E6B2D">
              <w:rPr>
                <w:rFonts w:cstheme="minorHAnsi"/>
              </w:rPr>
              <w:t xml:space="preserve">, C. S. (2016) Motivation Interventions in Education: A Meta-Analytic Review. Review of Educational Research, 86(2), 602–640. </w:t>
            </w:r>
            <w:hyperlink r:id="rId24" w:history="1">
              <w:r w:rsidRPr="007E6B2D">
                <w:rPr>
                  <w:rStyle w:val="Hyperlink"/>
                  <w:rFonts w:cstheme="minorHAnsi"/>
                </w:rPr>
                <w:t>https://doi.org/10.3102/0034654315617832</w:t>
              </w:r>
            </w:hyperlink>
            <w:r w:rsidRPr="007E6B2D">
              <w:rPr>
                <w:rFonts w:cstheme="minorHAnsi"/>
              </w:rPr>
              <w:t>.</w:t>
            </w:r>
          </w:p>
          <w:p w14:paraId="310AB15C" w14:textId="77777777" w:rsidR="007E6B2D" w:rsidRPr="007E6B2D" w:rsidRDefault="007E6B2D" w:rsidP="000E0D66">
            <w:pPr>
              <w:rPr>
                <w:rFonts w:cstheme="minorHAnsi"/>
              </w:rPr>
            </w:pPr>
          </w:p>
        </w:tc>
      </w:tr>
      <w:tr w:rsidR="007E6B2D" w:rsidRPr="007E6B2D" w14:paraId="18A1F6A3" w14:textId="77777777" w:rsidTr="4C7DE8A2">
        <w:trPr>
          <w:trHeight w:val="417"/>
        </w:trPr>
        <w:tc>
          <w:tcPr>
            <w:tcW w:w="1641" w:type="dxa"/>
          </w:tcPr>
          <w:p w14:paraId="5B1102A4" w14:textId="77777777" w:rsidR="007E6B2D" w:rsidRPr="007E6B2D" w:rsidRDefault="007E6B2D" w:rsidP="000E0D66">
            <w:pPr>
              <w:rPr>
                <w:rFonts w:cstheme="minorHAnsi"/>
              </w:rPr>
            </w:pPr>
            <w:r w:rsidRPr="007E6B2D">
              <w:rPr>
                <w:rFonts w:cstheme="minorHAnsi"/>
              </w:rPr>
              <w:t>9</w:t>
            </w:r>
          </w:p>
        </w:tc>
        <w:tc>
          <w:tcPr>
            <w:tcW w:w="4138" w:type="dxa"/>
          </w:tcPr>
          <w:p w14:paraId="369F459E" w14:textId="77777777" w:rsidR="007E6B2D" w:rsidRPr="007E6B2D" w:rsidRDefault="007E6B2D" w:rsidP="007E6B2D">
            <w:pPr>
              <w:pStyle w:val="ListParagraph"/>
              <w:numPr>
                <w:ilvl w:val="0"/>
                <w:numId w:val="32"/>
              </w:numPr>
              <w:rPr>
                <w:rFonts w:asciiTheme="minorHAnsi" w:hAnsiTheme="minorHAnsi" w:cstheme="minorHAnsi"/>
                <w:sz w:val="22"/>
                <w:szCs w:val="22"/>
              </w:rPr>
            </w:pPr>
            <w:r w:rsidRPr="007E6B2D">
              <w:rPr>
                <w:rFonts w:asciiTheme="minorHAnsi" w:hAnsiTheme="minorHAnsi" w:cstheme="minorHAnsi"/>
                <w:sz w:val="22"/>
                <w:szCs w:val="22"/>
              </w:rPr>
              <w:t>A predictable and secure environment benefits all pupils, but is particularly valuable for pupils with special educational needs.</w:t>
            </w:r>
          </w:p>
          <w:p w14:paraId="173E886E" w14:textId="77777777" w:rsidR="007E6B2D" w:rsidRPr="007E6B2D" w:rsidRDefault="007E6B2D" w:rsidP="007E6B2D">
            <w:pPr>
              <w:pStyle w:val="ListParagraph"/>
              <w:numPr>
                <w:ilvl w:val="0"/>
                <w:numId w:val="32"/>
              </w:numPr>
              <w:rPr>
                <w:rFonts w:asciiTheme="minorHAnsi" w:hAnsiTheme="minorHAnsi" w:cstheme="minorHAnsi"/>
                <w:sz w:val="22"/>
                <w:szCs w:val="22"/>
              </w:rPr>
            </w:pPr>
            <w:r w:rsidRPr="007E6B2D">
              <w:rPr>
                <w:rFonts w:asciiTheme="minorHAnsi" w:hAnsiTheme="minorHAnsi" w:cstheme="minorHAnsi"/>
                <w:sz w:val="22"/>
                <w:szCs w:val="22"/>
              </w:rPr>
              <w:t>Pupils’ investment in learning is also driven by their prior experiences and perceptions of success and failure</w:t>
            </w:r>
          </w:p>
        </w:tc>
        <w:tc>
          <w:tcPr>
            <w:tcW w:w="4428" w:type="dxa"/>
          </w:tcPr>
          <w:p w14:paraId="5504A91E" w14:textId="77777777" w:rsidR="007E6B2D" w:rsidRPr="007E6B2D" w:rsidRDefault="007E6B2D" w:rsidP="007E6B2D">
            <w:pPr>
              <w:pStyle w:val="ListParagraph"/>
              <w:numPr>
                <w:ilvl w:val="0"/>
                <w:numId w:val="31"/>
              </w:numPr>
              <w:rPr>
                <w:rFonts w:asciiTheme="minorHAnsi" w:hAnsiTheme="minorHAnsi" w:cstheme="minorHAnsi"/>
                <w:sz w:val="22"/>
                <w:szCs w:val="22"/>
              </w:rPr>
            </w:pPr>
            <w:r w:rsidRPr="007E6B2D">
              <w:rPr>
                <w:rFonts w:asciiTheme="minorHAnsi" w:hAnsiTheme="minorHAnsi" w:cstheme="minorHAnsi"/>
                <w:sz w:val="22"/>
                <w:szCs w:val="22"/>
              </w:rPr>
              <w:t>Ensure activities chosen clearly link to the intended learning outcomes of each lesson, and build towards the ambitious end goal of the sequence</w:t>
            </w:r>
          </w:p>
        </w:tc>
        <w:tc>
          <w:tcPr>
            <w:tcW w:w="3817" w:type="dxa"/>
          </w:tcPr>
          <w:p w14:paraId="2ED8D6D7" w14:textId="77777777" w:rsidR="007E6B2D" w:rsidRPr="007E6B2D" w:rsidRDefault="09050256" w:rsidP="4C7DE8A2">
            <w:pPr>
              <w:pStyle w:val="NoSpacing"/>
              <w:rPr>
                <w:rFonts w:asciiTheme="majorHAnsi" w:eastAsiaTheme="majorEastAsia" w:hAnsiTheme="majorHAnsi" w:cstheme="majorBidi"/>
                <w:i/>
                <w:iCs/>
                <w:szCs w:val="24"/>
              </w:rPr>
            </w:pPr>
            <w:r w:rsidRPr="4C7DE8A2">
              <w:rPr>
                <w:rFonts w:asciiTheme="majorHAnsi" w:eastAsiaTheme="majorEastAsia" w:hAnsiTheme="majorHAnsi" w:cstheme="majorBidi"/>
                <w:i/>
                <w:iCs/>
                <w:szCs w:val="24"/>
              </w:rPr>
              <w:t>How did the best teachers encourage you to work hard in school? How did teachers encourage pupils on Year 1 placement to work hard?</w:t>
            </w:r>
          </w:p>
          <w:p w14:paraId="4FB6C202" w14:textId="77777777" w:rsidR="007E6B2D" w:rsidRPr="007E6B2D" w:rsidRDefault="09050256" w:rsidP="4C7DE8A2">
            <w:pPr>
              <w:pStyle w:val="NoSpacing"/>
              <w:rPr>
                <w:rFonts w:asciiTheme="majorHAnsi" w:eastAsiaTheme="majorEastAsia" w:hAnsiTheme="majorHAnsi" w:cstheme="majorBidi"/>
                <w:i/>
                <w:iCs/>
                <w:szCs w:val="24"/>
              </w:rPr>
            </w:pPr>
            <w:r w:rsidRPr="4C7DE8A2">
              <w:rPr>
                <w:rFonts w:asciiTheme="majorHAnsi" w:eastAsiaTheme="majorEastAsia" w:hAnsiTheme="majorHAnsi" w:cstheme="majorBidi"/>
                <w:i/>
                <w:iCs/>
                <w:szCs w:val="24"/>
              </w:rPr>
              <w:t>How did you motivate yourself to overcome the challenges when faced with ‘difficult’ material?</w:t>
            </w:r>
          </w:p>
        </w:tc>
        <w:tc>
          <w:tcPr>
            <w:tcW w:w="910" w:type="dxa"/>
          </w:tcPr>
          <w:p w14:paraId="313DA0A4" w14:textId="77777777" w:rsidR="007E6B2D" w:rsidRPr="007E6B2D" w:rsidRDefault="007E6B2D" w:rsidP="000E0D66">
            <w:pPr>
              <w:rPr>
                <w:rFonts w:cstheme="minorHAnsi"/>
              </w:rPr>
            </w:pPr>
            <w:r w:rsidRPr="007E6B2D">
              <w:rPr>
                <w:rFonts w:cstheme="minorHAnsi"/>
              </w:rPr>
              <w:t>MB2</w:t>
            </w:r>
          </w:p>
          <w:p w14:paraId="24488C38" w14:textId="77777777" w:rsidR="007E6B2D" w:rsidRPr="007E6B2D" w:rsidRDefault="007E6B2D" w:rsidP="000E0D66">
            <w:pPr>
              <w:rPr>
                <w:rFonts w:cstheme="minorHAnsi"/>
              </w:rPr>
            </w:pPr>
            <w:r w:rsidRPr="007E6B2D">
              <w:rPr>
                <w:rFonts w:cstheme="minorHAnsi"/>
              </w:rPr>
              <w:t>MB7</w:t>
            </w:r>
          </w:p>
        </w:tc>
        <w:tc>
          <w:tcPr>
            <w:tcW w:w="1368" w:type="dxa"/>
          </w:tcPr>
          <w:p w14:paraId="0E38159E" w14:textId="77777777" w:rsidR="007E6B2D" w:rsidRPr="007E6B2D" w:rsidRDefault="007E6B2D" w:rsidP="000E0D66">
            <w:pPr>
              <w:rPr>
                <w:rFonts w:cstheme="minorHAnsi"/>
              </w:rPr>
            </w:pPr>
            <w:r w:rsidRPr="007E6B2D">
              <w:rPr>
                <w:rFonts w:cstheme="minorHAnsi"/>
              </w:rPr>
              <w:t>WDS</w:t>
            </w:r>
          </w:p>
        </w:tc>
      </w:tr>
      <w:tr w:rsidR="007E6B2D" w:rsidRPr="007E6B2D" w14:paraId="351AC560" w14:textId="77777777" w:rsidTr="4C7DE8A2">
        <w:trPr>
          <w:trHeight w:val="417"/>
        </w:trPr>
        <w:tc>
          <w:tcPr>
            <w:tcW w:w="1641" w:type="dxa"/>
            <w:shd w:val="clear" w:color="auto" w:fill="EAF1DD" w:themeFill="accent3" w:themeFillTint="33"/>
          </w:tcPr>
          <w:p w14:paraId="187F9373"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71485A26" w14:textId="77777777" w:rsidR="007E6B2D" w:rsidRPr="007E6B2D" w:rsidRDefault="007E6B2D" w:rsidP="000E0D66">
            <w:pPr>
              <w:rPr>
                <w:rFonts w:cstheme="minorHAnsi"/>
              </w:rPr>
            </w:pPr>
            <w:r w:rsidRPr="007E6B2D">
              <w:t xml:space="preserve">Zins, J. E., Bloodworth, M. R., Weissberg, R. P., &amp; Walberg, H. J. (2007) The Scientific Base Linking Social and Emotional Learning to School Success. Journal of Educational and Psychological Consultation, 17(2–3), 191–210. https://doi.org/10.1080/10474410701413145  </w:t>
            </w:r>
          </w:p>
          <w:p w14:paraId="7FB7468E" w14:textId="77777777" w:rsidR="007E6B2D" w:rsidRPr="007E6B2D" w:rsidRDefault="007E6B2D" w:rsidP="000E0D66">
            <w:pPr>
              <w:rPr>
                <w:rFonts w:cstheme="minorHAnsi"/>
              </w:rPr>
            </w:pPr>
          </w:p>
        </w:tc>
      </w:tr>
      <w:tr w:rsidR="007E6B2D" w:rsidRPr="007E6B2D" w14:paraId="4DBF7698" w14:textId="77777777" w:rsidTr="4C7DE8A2">
        <w:trPr>
          <w:trHeight w:val="417"/>
        </w:trPr>
        <w:tc>
          <w:tcPr>
            <w:tcW w:w="1641" w:type="dxa"/>
          </w:tcPr>
          <w:p w14:paraId="5F12BD3A" w14:textId="77777777" w:rsidR="007E6B2D" w:rsidRPr="007E6B2D" w:rsidRDefault="007E6B2D" w:rsidP="000E0D66">
            <w:pPr>
              <w:rPr>
                <w:rFonts w:cstheme="minorHAnsi"/>
              </w:rPr>
            </w:pPr>
            <w:r w:rsidRPr="007E6B2D">
              <w:rPr>
                <w:rFonts w:cstheme="minorHAnsi"/>
              </w:rPr>
              <w:t>10</w:t>
            </w:r>
          </w:p>
          <w:p w14:paraId="6CF2539A" w14:textId="77777777" w:rsidR="007E6B2D" w:rsidRPr="007E6B2D" w:rsidRDefault="007E6B2D" w:rsidP="000E0D66">
            <w:pPr>
              <w:rPr>
                <w:rFonts w:cstheme="minorHAnsi"/>
                <w:i/>
                <w:iCs/>
              </w:rPr>
            </w:pPr>
            <w:r w:rsidRPr="007E6B2D">
              <w:rPr>
                <w:rFonts w:cstheme="minorHAnsi"/>
                <w:i/>
                <w:iCs/>
              </w:rPr>
              <w:t>How do children learn in English?</w:t>
            </w:r>
          </w:p>
        </w:tc>
        <w:tc>
          <w:tcPr>
            <w:tcW w:w="4138" w:type="dxa"/>
          </w:tcPr>
          <w:p w14:paraId="277E2C9D" w14:textId="77777777" w:rsidR="007E6B2D" w:rsidRPr="007E6B2D" w:rsidRDefault="007E6B2D" w:rsidP="007E6B2D">
            <w:pPr>
              <w:pStyle w:val="ListParagraph"/>
              <w:numPr>
                <w:ilvl w:val="0"/>
                <w:numId w:val="33"/>
              </w:numPr>
              <w:rPr>
                <w:rFonts w:asciiTheme="minorHAnsi" w:hAnsiTheme="minorHAnsi" w:cstheme="minorHAnsi"/>
                <w:sz w:val="22"/>
                <w:szCs w:val="22"/>
              </w:rPr>
            </w:pPr>
            <w:r w:rsidRPr="007E6B2D">
              <w:rPr>
                <w:rFonts w:asciiTheme="minorHAnsi" w:hAnsiTheme="minorHAnsi" w:cstheme="minorHAnsi"/>
                <w:sz w:val="22"/>
                <w:szCs w:val="22"/>
              </w:rPr>
              <w:t xml:space="preserve">An important factor in learning is memory, which can be thought of as comprising two elements: working memory and long-term memory. </w:t>
            </w:r>
          </w:p>
          <w:p w14:paraId="2E824BA4" w14:textId="77777777" w:rsidR="007E6B2D" w:rsidRPr="007E6B2D" w:rsidRDefault="007E6B2D" w:rsidP="007E6B2D">
            <w:pPr>
              <w:pStyle w:val="ListParagraph"/>
              <w:numPr>
                <w:ilvl w:val="0"/>
                <w:numId w:val="33"/>
              </w:numPr>
              <w:rPr>
                <w:rFonts w:asciiTheme="minorHAnsi" w:hAnsiTheme="minorHAnsi" w:cstheme="minorHAnsi"/>
                <w:sz w:val="22"/>
                <w:szCs w:val="22"/>
              </w:rPr>
            </w:pPr>
            <w:r w:rsidRPr="007E6B2D">
              <w:rPr>
                <w:rFonts w:asciiTheme="minorHAnsi" w:hAnsiTheme="minorHAnsi" w:cstheme="minorHAnsi"/>
                <w:sz w:val="22"/>
                <w:szCs w:val="22"/>
              </w:rPr>
              <w:t>English lessons need clear learning objectives – a key question for each lesson is useful in focusing learning</w:t>
            </w:r>
          </w:p>
        </w:tc>
        <w:tc>
          <w:tcPr>
            <w:tcW w:w="4428" w:type="dxa"/>
          </w:tcPr>
          <w:p w14:paraId="579CACCA" w14:textId="77777777" w:rsidR="007E6B2D" w:rsidRPr="007E6B2D" w:rsidRDefault="007E6B2D" w:rsidP="007E6B2D">
            <w:pPr>
              <w:pStyle w:val="ListParagraph"/>
              <w:numPr>
                <w:ilvl w:val="0"/>
                <w:numId w:val="31"/>
              </w:numPr>
              <w:rPr>
                <w:rFonts w:asciiTheme="minorHAnsi" w:hAnsiTheme="minorHAnsi" w:cstheme="minorHAnsi"/>
                <w:sz w:val="22"/>
                <w:szCs w:val="22"/>
              </w:rPr>
            </w:pPr>
            <w:r w:rsidRPr="007E6B2D">
              <w:rPr>
                <w:rFonts w:asciiTheme="minorHAnsi" w:hAnsiTheme="minorHAnsi" w:cstheme="minorHAnsi"/>
                <w:sz w:val="22"/>
                <w:szCs w:val="22"/>
              </w:rPr>
              <w:t xml:space="preserve">Explicitly teach pupils the knowledge and skills they need to succeed in English </w:t>
            </w:r>
          </w:p>
          <w:p w14:paraId="309DB5E6" w14:textId="77777777" w:rsidR="007E6B2D" w:rsidRPr="007E6B2D" w:rsidRDefault="007E6B2D" w:rsidP="007E6B2D">
            <w:pPr>
              <w:pStyle w:val="ListParagraph"/>
              <w:numPr>
                <w:ilvl w:val="0"/>
                <w:numId w:val="31"/>
              </w:numPr>
              <w:rPr>
                <w:rFonts w:asciiTheme="minorHAnsi" w:hAnsiTheme="minorHAnsi" w:cstheme="minorHAnsi"/>
                <w:sz w:val="22"/>
                <w:szCs w:val="22"/>
              </w:rPr>
            </w:pPr>
            <w:r w:rsidRPr="007E6B2D">
              <w:rPr>
                <w:rFonts w:asciiTheme="minorHAnsi" w:hAnsiTheme="minorHAnsi" w:cstheme="minorHAnsi"/>
                <w:sz w:val="22"/>
                <w:szCs w:val="22"/>
              </w:rPr>
              <w:t>address some simple misconceptions in pupils’ knowledge and understanding of spelling, punctuation and grammar.</w:t>
            </w:r>
          </w:p>
        </w:tc>
        <w:tc>
          <w:tcPr>
            <w:tcW w:w="3817" w:type="dxa"/>
          </w:tcPr>
          <w:p w14:paraId="2D57FD57" w14:textId="77777777" w:rsidR="007E6B2D" w:rsidRPr="007E6B2D" w:rsidRDefault="09050256" w:rsidP="4C7DE8A2">
            <w:pPr>
              <w:pStyle w:val="NoSpacing"/>
              <w:rPr>
                <w:rFonts w:asciiTheme="majorHAnsi" w:eastAsiaTheme="majorEastAsia" w:hAnsiTheme="majorHAnsi" w:cstheme="majorBidi"/>
                <w:i/>
                <w:iCs/>
                <w:szCs w:val="24"/>
              </w:rPr>
            </w:pPr>
            <w:r w:rsidRPr="4C7DE8A2">
              <w:rPr>
                <w:rFonts w:asciiTheme="majorHAnsi" w:eastAsiaTheme="majorEastAsia" w:hAnsiTheme="majorHAnsi" w:cstheme="majorBidi"/>
                <w:i/>
                <w:iCs/>
                <w:szCs w:val="24"/>
              </w:rPr>
              <w:t>What are the most important skills for a good English pupil?</w:t>
            </w:r>
          </w:p>
        </w:tc>
        <w:tc>
          <w:tcPr>
            <w:tcW w:w="910" w:type="dxa"/>
          </w:tcPr>
          <w:p w14:paraId="239EC2B5" w14:textId="77777777" w:rsidR="007E6B2D" w:rsidRPr="007E6B2D" w:rsidRDefault="007E6B2D" w:rsidP="000E0D66">
            <w:pPr>
              <w:rPr>
                <w:rFonts w:cstheme="minorHAnsi"/>
              </w:rPr>
            </w:pPr>
            <w:r w:rsidRPr="007E6B2D">
              <w:rPr>
                <w:rFonts w:cstheme="minorHAnsi"/>
              </w:rPr>
              <w:t>HPL3</w:t>
            </w:r>
          </w:p>
        </w:tc>
        <w:tc>
          <w:tcPr>
            <w:tcW w:w="1368" w:type="dxa"/>
          </w:tcPr>
          <w:p w14:paraId="1CA053E7" w14:textId="77777777" w:rsidR="007E6B2D" w:rsidRPr="007E6B2D" w:rsidRDefault="007E6B2D" w:rsidP="000E0D66">
            <w:pPr>
              <w:rPr>
                <w:rFonts w:cstheme="minorHAnsi"/>
              </w:rPr>
            </w:pPr>
            <w:r w:rsidRPr="007E6B2D">
              <w:rPr>
                <w:rFonts w:cstheme="minorHAnsi"/>
              </w:rPr>
              <w:t>WDS</w:t>
            </w:r>
          </w:p>
        </w:tc>
      </w:tr>
      <w:tr w:rsidR="007E6B2D" w:rsidRPr="007E6B2D" w14:paraId="3B220B4D" w14:textId="77777777" w:rsidTr="4C7DE8A2">
        <w:trPr>
          <w:trHeight w:val="417"/>
        </w:trPr>
        <w:tc>
          <w:tcPr>
            <w:tcW w:w="1641" w:type="dxa"/>
            <w:shd w:val="clear" w:color="auto" w:fill="EAF1DD" w:themeFill="accent3" w:themeFillTint="33"/>
          </w:tcPr>
          <w:p w14:paraId="45358F78" w14:textId="77777777" w:rsidR="007E6B2D" w:rsidRPr="007E6B2D" w:rsidRDefault="007E6B2D" w:rsidP="000E0D66">
            <w:pPr>
              <w:rPr>
                <w:rFonts w:cstheme="minorHAnsi"/>
              </w:rPr>
            </w:pPr>
            <w:r w:rsidRPr="007E6B2D">
              <w:rPr>
                <w:rFonts w:cstheme="minorHAnsi"/>
              </w:rPr>
              <w:lastRenderedPageBreak/>
              <w:t>CCF evidence base</w:t>
            </w:r>
          </w:p>
        </w:tc>
        <w:tc>
          <w:tcPr>
            <w:tcW w:w="14661" w:type="dxa"/>
            <w:gridSpan w:val="5"/>
            <w:shd w:val="clear" w:color="auto" w:fill="EAF1DD" w:themeFill="accent3" w:themeFillTint="33"/>
          </w:tcPr>
          <w:p w14:paraId="32CDB7CD" w14:textId="77777777" w:rsidR="007E6B2D" w:rsidRPr="007E6B2D" w:rsidRDefault="007E6B2D" w:rsidP="000E0D66">
            <w:pPr>
              <w:rPr>
                <w:rFonts w:cstheme="minorHAnsi"/>
              </w:rPr>
            </w:pPr>
            <w:proofErr w:type="spellStart"/>
            <w:r w:rsidRPr="007E6B2D">
              <w:rPr>
                <w:rFonts w:cstheme="minorHAnsi"/>
              </w:rPr>
              <w:t>Sweller</w:t>
            </w:r>
            <w:proofErr w:type="spellEnd"/>
            <w:r w:rsidRPr="007E6B2D">
              <w:rPr>
                <w:rFonts w:cstheme="minorHAnsi"/>
              </w:rPr>
              <w:t xml:space="preserve">, J. (2016). Working Memory, Long-term Memory, and Instructional Design. Journal of Applied Research in Memory and Cognition, 5(4), 360–367. http://doi.org/10.1016/j.jarmac.2015.12.002.  </w:t>
            </w:r>
          </w:p>
          <w:p w14:paraId="1910F8B6" w14:textId="77777777" w:rsidR="007E6B2D" w:rsidRPr="007E6B2D" w:rsidRDefault="007E6B2D" w:rsidP="000E0D66">
            <w:pPr>
              <w:rPr>
                <w:rFonts w:cstheme="minorHAnsi"/>
              </w:rPr>
            </w:pPr>
          </w:p>
        </w:tc>
      </w:tr>
      <w:tr w:rsidR="007E6B2D" w:rsidRPr="007E6B2D" w14:paraId="36BAB215" w14:textId="77777777" w:rsidTr="4C7DE8A2">
        <w:trPr>
          <w:trHeight w:val="417"/>
        </w:trPr>
        <w:tc>
          <w:tcPr>
            <w:tcW w:w="1641" w:type="dxa"/>
          </w:tcPr>
          <w:p w14:paraId="241850C2" w14:textId="77777777" w:rsidR="007E6B2D" w:rsidRPr="007E6B2D" w:rsidRDefault="007E6B2D" w:rsidP="000E0D66">
            <w:pPr>
              <w:rPr>
                <w:rFonts w:cstheme="minorHAnsi"/>
              </w:rPr>
            </w:pPr>
            <w:r w:rsidRPr="007E6B2D">
              <w:rPr>
                <w:rFonts w:cstheme="minorHAnsi"/>
              </w:rPr>
              <w:t>11</w:t>
            </w:r>
          </w:p>
        </w:tc>
        <w:tc>
          <w:tcPr>
            <w:tcW w:w="4138" w:type="dxa"/>
          </w:tcPr>
          <w:p w14:paraId="53DED667" w14:textId="77777777" w:rsidR="007E6B2D" w:rsidRPr="007E6B2D" w:rsidRDefault="007E6B2D" w:rsidP="007E6B2D">
            <w:pPr>
              <w:pStyle w:val="ListParagraph"/>
              <w:numPr>
                <w:ilvl w:val="0"/>
                <w:numId w:val="34"/>
              </w:numPr>
              <w:rPr>
                <w:rFonts w:asciiTheme="minorHAnsi" w:hAnsiTheme="minorHAnsi" w:cstheme="minorHAnsi"/>
                <w:sz w:val="22"/>
                <w:szCs w:val="22"/>
              </w:rPr>
            </w:pPr>
            <w:r w:rsidRPr="007E6B2D">
              <w:rPr>
                <w:rFonts w:asciiTheme="minorHAnsi" w:hAnsiTheme="minorHAnsi" w:cstheme="minorHAnsi"/>
                <w:sz w:val="22"/>
                <w:szCs w:val="22"/>
              </w:rPr>
              <w:t>Prior knowledge plays an important role in how pupils learn in English</w:t>
            </w:r>
          </w:p>
          <w:p w14:paraId="26D4028A" w14:textId="77777777" w:rsidR="007E6B2D" w:rsidRPr="007E6B2D" w:rsidRDefault="007E6B2D" w:rsidP="007E6B2D">
            <w:pPr>
              <w:pStyle w:val="ListParagraph"/>
              <w:numPr>
                <w:ilvl w:val="0"/>
                <w:numId w:val="34"/>
              </w:numPr>
              <w:rPr>
                <w:rFonts w:asciiTheme="minorHAnsi" w:hAnsiTheme="minorHAnsi" w:cstheme="minorHAnsi"/>
                <w:sz w:val="22"/>
                <w:szCs w:val="22"/>
              </w:rPr>
            </w:pPr>
            <w:r w:rsidRPr="007E6B2D">
              <w:rPr>
                <w:rFonts w:asciiTheme="minorHAnsi" w:hAnsiTheme="minorHAnsi" w:cstheme="minorHAnsi"/>
                <w:sz w:val="22"/>
                <w:szCs w:val="22"/>
              </w:rPr>
              <w:t xml:space="preserve">Committing some key facts to their long-term memory is likely to help pupils learn more complex ideas. </w:t>
            </w:r>
          </w:p>
          <w:p w14:paraId="2E7228CC" w14:textId="77777777" w:rsidR="007E6B2D" w:rsidRPr="007E6B2D" w:rsidRDefault="007E6B2D" w:rsidP="007E6B2D">
            <w:pPr>
              <w:pStyle w:val="ListParagraph"/>
              <w:numPr>
                <w:ilvl w:val="0"/>
                <w:numId w:val="34"/>
              </w:numPr>
              <w:rPr>
                <w:rFonts w:asciiTheme="minorHAnsi" w:hAnsiTheme="minorHAnsi" w:cstheme="minorHAnsi"/>
                <w:sz w:val="22"/>
                <w:szCs w:val="22"/>
              </w:rPr>
            </w:pPr>
            <w:r w:rsidRPr="007E6B2D">
              <w:rPr>
                <w:rFonts w:asciiTheme="minorHAnsi" w:hAnsiTheme="minorHAnsi" w:cstheme="minorHAnsi"/>
                <w:sz w:val="22"/>
                <w:szCs w:val="22"/>
              </w:rPr>
              <w:t>A variety of recall and retrieval activities, regularly planned as part of the English curriculum can be beneficial in helping pupils make progress</w:t>
            </w:r>
          </w:p>
        </w:tc>
        <w:tc>
          <w:tcPr>
            <w:tcW w:w="4428" w:type="dxa"/>
          </w:tcPr>
          <w:p w14:paraId="6C93EA94" w14:textId="77777777" w:rsidR="007E6B2D" w:rsidRPr="007E6B2D" w:rsidRDefault="007E6B2D" w:rsidP="007E6B2D">
            <w:pPr>
              <w:pStyle w:val="ListParagraph"/>
              <w:numPr>
                <w:ilvl w:val="0"/>
                <w:numId w:val="34"/>
              </w:numPr>
              <w:rPr>
                <w:rFonts w:asciiTheme="minorHAnsi" w:hAnsiTheme="minorHAnsi" w:cstheme="minorHAnsi"/>
                <w:sz w:val="22"/>
                <w:szCs w:val="22"/>
              </w:rPr>
            </w:pPr>
            <w:r w:rsidRPr="007E6B2D">
              <w:rPr>
                <w:rFonts w:asciiTheme="minorHAnsi" w:hAnsiTheme="minorHAnsi" w:cstheme="minorHAnsi"/>
                <w:sz w:val="22"/>
                <w:szCs w:val="22"/>
              </w:rPr>
              <w:t xml:space="preserve">Present information to pupils clearly and in small chunks. </w:t>
            </w:r>
          </w:p>
          <w:p w14:paraId="019B331E" w14:textId="77777777" w:rsidR="007E6B2D" w:rsidRPr="007E6B2D" w:rsidRDefault="007E6B2D" w:rsidP="007E6B2D">
            <w:pPr>
              <w:pStyle w:val="ListParagraph"/>
              <w:numPr>
                <w:ilvl w:val="0"/>
                <w:numId w:val="34"/>
              </w:numPr>
              <w:rPr>
                <w:rFonts w:asciiTheme="minorHAnsi" w:hAnsiTheme="minorHAnsi" w:cstheme="minorHAnsi"/>
                <w:sz w:val="22"/>
                <w:szCs w:val="22"/>
              </w:rPr>
            </w:pPr>
            <w:r w:rsidRPr="007E6B2D">
              <w:rPr>
                <w:rFonts w:asciiTheme="minorHAnsi" w:hAnsiTheme="minorHAnsi" w:cstheme="minorHAnsi"/>
                <w:sz w:val="22"/>
                <w:szCs w:val="22"/>
              </w:rPr>
              <w:t>Successfully use modelling techniques, to aid pupils’ cognitive skills.</w:t>
            </w:r>
          </w:p>
        </w:tc>
        <w:tc>
          <w:tcPr>
            <w:tcW w:w="3817" w:type="dxa"/>
          </w:tcPr>
          <w:p w14:paraId="3A04C969" w14:textId="77777777" w:rsidR="007E6B2D" w:rsidRPr="007E6B2D" w:rsidRDefault="09050256" w:rsidP="4C7DE8A2">
            <w:pPr>
              <w:pStyle w:val="NoSpacing"/>
              <w:rPr>
                <w:rFonts w:asciiTheme="majorHAnsi" w:eastAsiaTheme="majorEastAsia" w:hAnsiTheme="majorHAnsi" w:cstheme="majorBidi"/>
                <w:i/>
                <w:iCs/>
                <w:szCs w:val="24"/>
              </w:rPr>
            </w:pPr>
            <w:r w:rsidRPr="4C7DE8A2">
              <w:rPr>
                <w:rFonts w:asciiTheme="majorHAnsi" w:eastAsiaTheme="majorEastAsia" w:hAnsiTheme="majorHAnsi" w:cstheme="majorBidi"/>
                <w:i/>
                <w:iCs/>
                <w:szCs w:val="24"/>
              </w:rPr>
              <w:t>What is the difference between modelling and demonstrating?  Why is it important?</w:t>
            </w:r>
          </w:p>
        </w:tc>
        <w:tc>
          <w:tcPr>
            <w:tcW w:w="910" w:type="dxa"/>
          </w:tcPr>
          <w:p w14:paraId="64AF8DDF" w14:textId="77777777" w:rsidR="007E6B2D" w:rsidRPr="007E6B2D" w:rsidRDefault="007E6B2D" w:rsidP="000E0D66">
            <w:pPr>
              <w:rPr>
                <w:rFonts w:cstheme="minorHAnsi"/>
              </w:rPr>
            </w:pPr>
          </w:p>
        </w:tc>
        <w:tc>
          <w:tcPr>
            <w:tcW w:w="1368" w:type="dxa"/>
          </w:tcPr>
          <w:p w14:paraId="3DE28951" w14:textId="77777777" w:rsidR="007E6B2D" w:rsidRPr="007E6B2D" w:rsidRDefault="007E6B2D" w:rsidP="000E0D66">
            <w:pPr>
              <w:rPr>
                <w:rFonts w:cstheme="minorHAnsi"/>
              </w:rPr>
            </w:pPr>
            <w:r w:rsidRPr="007E6B2D">
              <w:rPr>
                <w:rFonts w:cstheme="minorHAnsi"/>
              </w:rPr>
              <w:t>WDS</w:t>
            </w:r>
          </w:p>
        </w:tc>
      </w:tr>
      <w:tr w:rsidR="007E6B2D" w:rsidRPr="007E6B2D" w14:paraId="55407B21" w14:textId="77777777" w:rsidTr="4C7DE8A2">
        <w:trPr>
          <w:trHeight w:val="417"/>
        </w:trPr>
        <w:tc>
          <w:tcPr>
            <w:tcW w:w="1641" w:type="dxa"/>
            <w:shd w:val="clear" w:color="auto" w:fill="EAF1DD" w:themeFill="accent3" w:themeFillTint="33"/>
          </w:tcPr>
          <w:p w14:paraId="334E984F"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6935EFE1" w14:textId="77777777" w:rsidR="007E6B2D" w:rsidRPr="007E6B2D" w:rsidRDefault="007E6B2D" w:rsidP="000E0D66">
            <w:pPr>
              <w:rPr>
                <w:rFonts w:cstheme="minorHAnsi"/>
              </w:rPr>
            </w:pPr>
            <w:r w:rsidRPr="007E6B2D">
              <w:t>Baddeley, A. (2003) Working memory: looking back and looking forward. Nature reviews neuroscience, 4(10), 829-839.</w:t>
            </w:r>
          </w:p>
        </w:tc>
      </w:tr>
      <w:tr w:rsidR="007E6B2D" w:rsidRPr="007E6B2D" w14:paraId="66DB4A2A" w14:textId="77777777" w:rsidTr="4C7DE8A2">
        <w:trPr>
          <w:trHeight w:val="417"/>
        </w:trPr>
        <w:tc>
          <w:tcPr>
            <w:tcW w:w="16302" w:type="dxa"/>
            <w:gridSpan w:val="6"/>
            <w:shd w:val="clear" w:color="auto" w:fill="D9D9D9" w:themeFill="background1" w:themeFillShade="D9"/>
          </w:tcPr>
          <w:p w14:paraId="25C08C83" w14:textId="77777777" w:rsidR="007E6B2D" w:rsidRPr="007E6B2D" w:rsidRDefault="007E6B2D" w:rsidP="000E0D66">
            <w:pPr>
              <w:rPr>
                <w:rFonts w:cstheme="minorHAnsi"/>
              </w:rPr>
            </w:pPr>
            <w:r w:rsidRPr="007E6B2D">
              <w:rPr>
                <w:rFonts w:cstheme="minorHAnsi"/>
              </w:rPr>
              <w:t>12-13 Christmas break</w:t>
            </w:r>
          </w:p>
        </w:tc>
      </w:tr>
      <w:tr w:rsidR="007E6B2D" w:rsidRPr="007E6B2D" w14:paraId="7DFBD370" w14:textId="77777777" w:rsidTr="4C7DE8A2">
        <w:trPr>
          <w:trHeight w:val="417"/>
        </w:trPr>
        <w:tc>
          <w:tcPr>
            <w:tcW w:w="1641" w:type="dxa"/>
          </w:tcPr>
          <w:p w14:paraId="05B91F87" w14:textId="77777777" w:rsidR="007E6B2D" w:rsidRPr="007E6B2D" w:rsidRDefault="007E6B2D" w:rsidP="000E0D66">
            <w:pPr>
              <w:rPr>
                <w:rFonts w:cstheme="minorHAnsi"/>
              </w:rPr>
            </w:pPr>
            <w:r w:rsidRPr="007E6B2D">
              <w:rPr>
                <w:rFonts w:cstheme="minorHAnsi"/>
              </w:rPr>
              <w:t>14</w:t>
            </w:r>
          </w:p>
          <w:p w14:paraId="29FB3198" w14:textId="77777777" w:rsidR="007E6B2D" w:rsidRPr="007E6B2D" w:rsidRDefault="007E6B2D" w:rsidP="000E0D66">
            <w:pPr>
              <w:rPr>
                <w:rFonts w:cstheme="minorHAnsi"/>
                <w:i/>
                <w:iCs/>
              </w:rPr>
            </w:pPr>
            <w:r w:rsidRPr="007E6B2D">
              <w:rPr>
                <w:rFonts w:cstheme="minorHAnsi"/>
                <w:i/>
                <w:iCs/>
              </w:rPr>
              <w:t>How do we adapt teaching in English?</w:t>
            </w:r>
          </w:p>
        </w:tc>
        <w:tc>
          <w:tcPr>
            <w:tcW w:w="4138" w:type="dxa"/>
          </w:tcPr>
          <w:p w14:paraId="24AA6CDC" w14:textId="77777777" w:rsidR="007E6B2D" w:rsidRPr="007E6B2D" w:rsidRDefault="007E6B2D" w:rsidP="007E6B2D">
            <w:pPr>
              <w:pStyle w:val="ListParagraph"/>
              <w:numPr>
                <w:ilvl w:val="0"/>
                <w:numId w:val="36"/>
              </w:numPr>
              <w:rPr>
                <w:rFonts w:asciiTheme="minorHAnsi" w:hAnsiTheme="minorHAnsi" w:cstheme="minorHAnsi"/>
                <w:sz w:val="22"/>
                <w:szCs w:val="22"/>
              </w:rPr>
            </w:pPr>
            <w:r w:rsidRPr="007E6B2D">
              <w:rPr>
                <w:rFonts w:asciiTheme="minorHAnsi" w:hAnsiTheme="minorHAnsi" w:cstheme="minorHAnsi"/>
                <w:sz w:val="22"/>
                <w:szCs w:val="22"/>
              </w:rPr>
              <w:t xml:space="preserve">Teachers can inspire pupils by having high expectations.  </w:t>
            </w:r>
          </w:p>
          <w:p w14:paraId="391F0931" w14:textId="77777777" w:rsidR="007E6B2D" w:rsidRPr="007E6B2D" w:rsidRDefault="007E6B2D" w:rsidP="007E6B2D">
            <w:pPr>
              <w:pStyle w:val="ListParagraph"/>
              <w:numPr>
                <w:ilvl w:val="0"/>
                <w:numId w:val="36"/>
              </w:numPr>
              <w:rPr>
                <w:rFonts w:asciiTheme="minorHAnsi" w:hAnsiTheme="minorHAnsi" w:cstheme="minorHAnsi"/>
                <w:sz w:val="22"/>
                <w:szCs w:val="22"/>
              </w:rPr>
            </w:pPr>
            <w:r w:rsidRPr="007E6B2D">
              <w:rPr>
                <w:rFonts w:asciiTheme="minorHAnsi" w:hAnsiTheme="minorHAnsi" w:cstheme="minorHAnsi"/>
                <w:sz w:val="22"/>
                <w:szCs w:val="22"/>
              </w:rPr>
              <w:t>Scaffolds are useful, such as writing frames or sentence starters, but must be temporary and need removing.</w:t>
            </w:r>
          </w:p>
        </w:tc>
        <w:tc>
          <w:tcPr>
            <w:tcW w:w="4428" w:type="dxa"/>
          </w:tcPr>
          <w:p w14:paraId="76B06B66" w14:textId="77777777" w:rsidR="007E6B2D" w:rsidRPr="007E6B2D" w:rsidRDefault="007E6B2D" w:rsidP="007E6B2D">
            <w:pPr>
              <w:pStyle w:val="ListParagraph"/>
              <w:numPr>
                <w:ilvl w:val="0"/>
                <w:numId w:val="35"/>
              </w:numPr>
              <w:rPr>
                <w:rFonts w:asciiTheme="minorHAnsi" w:hAnsiTheme="minorHAnsi" w:cstheme="minorHAnsi"/>
                <w:sz w:val="22"/>
                <w:szCs w:val="22"/>
              </w:rPr>
            </w:pPr>
            <w:r w:rsidRPr="007E6B2D">
              <w:rPr>
                <w:rFonts w:asciiTheme="minorHAnsi" w:hAnsiTheme="minorHAnsi" w:cstheme="minorHAnsi"/>
                <w:sz w:val="22"/>
                <w:szCs w:val="22"/>
              </w:rPr>
              <w:t>Set challenging objectives for all pupils</w:t>
            </w:r>
            <w:r w:rsidRPr="007E6B2D">
              <w:rPr>
                <w:rFonts w:asciiTheme="minorHAnsi" w:hAnsiTheme="minorHAnsi" w:cstheme="minorHAnsi"/>
                <w:sz w:val="22"/>
                <w:szCs w:val="22"/>
              </w:rPr>
              <w:tab/>
            </w:r>
          </w:p>
          <w:p w14:paraId="691516A6" w14:textId="77777777" w:rsidR="007E6B2D" w:rsidRPr="007E6B2D" w:rsidRDefault="007E6B2D" w:rsidP="007E6B2D">
            <w:pPr>
              <w:pStyle w:val="ListParagraph"/>
              <w:numPr>
                <w:ilvl w:val="0"/>
                <w:numId w:val="35"/>
              </w:numPr>
              <w:rPr>
                <w:rFonts w:asciiTheme="minorHAnsi" w:hAnsiTheme="minorHAnsi" w:cstheme="minorHAnsi"/>
                <w:sz w:val="22"/>
                <w:szCs w:val="22"/>
              </w:rPr>
            </w:pPr>
            <w:r w:rsidRPr="007E6B2D">
              <w:rPr>
                <w:rFonts w:asciiTheme="minorHAnsi" w:hAnsiTheme="minorHAnsi" w:cstheme="minorHAnsi"/>
                <w:sz w:val="22"/>
                <w:szCs w:val="22"/>
              </w:rPr>
              <w:t>Support learners by scaffolding tasks – look at layers of scaffolding and consider when these could be removed.</w:t>
            </w:r>
          </w:p>
        </w:tc>
        <w:tc>
          <w:tcPr>
            <w:tcW w:w="3817" w:type="dxa"/>
          </w:tcPr>
          <w:p w14:paraId="6912BC0A" w14:textId="77777777" w:rsidR="007E6B2D" w:rsidRPr="007E6B2D" w:rsidRDefault="09050256" w:rsidP="4C7DE8A2">
            <w:pPr>
              <w:pStyle w:val="NoSpacing"/>
              <w:rPr>
                <w:rFonts w:asciiTheme="majorHAnsi" w:eastAsiaTheme="majorEastAsia" w:hAnsiTheme="majorHAnsi" w:cstheme="majorBidi"/>
                <w:i/>
                <w:iCs/>
                <w:szCs w:val="24"/>
              </w:rPr>
            </w:pPr>
            <w:r w:rsidRPr="4C7DE8A2">
              <w:rPr>
                <w:rFonts w:asciiTheme="majorHAnsi" w:eastAsiaTheme="majorEastAsia" w:hAnsiTheme="majorHAnsi" w:cstheme="majorBidi"/>
                <w:i/>
                <w:iCs/>
                <w:szCs w:val="24"/>
              </w:rPr>
              <w:t>Explain how adaptive teaching helps pupils learn.</w:t>
            </w:r>
          </w:p>
          <w:p w14:paraId="0EC4AE64" w14:textId="77777777" w:rsidR="007E6B2D" w:rsidRPr="007E6B2D" w:rsidRDefault="09050256" w:rsidP="4C7DE8A2">
            <w:pPr>
              <w:pStyle w:val="NoSpacing"/>
              <w:rPr>
                <w:rFonts w:asciiTheme="majorHAnsi" w:eastAsiaTheme="majorEastAsia" w:hAnsiTheme="majorHAnsi" w:cstheme="majorBidi"/>
                <w:i/>
                <w:iCs/>
                <w:szCs w:val="24"/>
              </w:rPr>
            </w:pPr>
            <w:r w:rsidRPr="4C7DE8A2">
              <w:rPr>
                <w:rFonts w:asciiTheme="majorHAnsi" w:eastAsiaTheme="majorEastAsia" w:hAnsiTheme="majorHAnsi" w:cstheme="majorBidi"/>
                <w:i/>
                <w:iCs/>
                <w:szCs w:val="24"/>
              </w:rPr>
              <w:t>Some interpret adaptive teaching as giving pupils different tasks.  Why might this be problematic for</w:t>
            </w:r>
          </w:p>
          <w:p w14:paraId="2A62F53E" w14:textId="77777777" w:rsidR="007E6B2D" w:rsidRPr="007E6B2D" w:rsidRDefault="09050256" w:rsidP="4C7DE8A2">
            <w:pPr>
              <w:pStyle w:val="NoSpacing"/>
              <w:rPr>
                <w:rFonts w:asciiTheme="majorHAnsi" w:eastAsiaTheme="majorEastAsia" w:hAnsiTheme="majorHAnsi" w:cstheme="majorBidi"/>
                <w:i/>
                <w:iCs/>
                <w:szCs w:val="24"/>
              </w:rPr>
            </w:pPr>
            <w:r w:rsidRPr="4C7DE8A2">
              <w:rPr>
                <w:rFonts w:asciiTheme="majorHAnsi" w:eastAsiaTheme="majorEastAsia" w:hAnsiTheme="majorHAnsi" w:cstheme="majorBidi"/>
                <w:i/>
                <w:iCs/>
                <w:szCs w:val="24"/>
              </w:rPr>
              <w:t>a)the pupil</w:t>
            </w:r>
          </w:p>
          <w:p w14:paraId="316706DE" w14:textId="77777777" w:rsidR="007E6B2D" w:rsidRPr="007E6B2D" w:rsidRDefault="09050256" w:rsidP="4C7DE8A2">
            <w:pPr>
              <w:pStyle w:val="NoSpacing"/>
              <w:rPr>
                <w:rFonts w:asciiTheme="majorHAnsi" w:eastAsiaTheme="majorEastAsia" w:hAnsiTheme="majorHAnsi" w:cstheme="majorBidi"/>
                <w:i/>
                <w:iCs/>
                <w:szCs w:val="24"/>
              </w:rPr>
            </w:pPr>
            <w:r w:rsidRPr="4C7DE8A2">
              <w:rPr>
                <w:rFonts w:asciiTheme="majorHAnsi" w:eastAsiaTheme="majorEastAsia" w:hAnsiTheme="majorHAnsi" w:cstheme="majorBidi"/>
                <w:i/>
                <w:iCs/>
                <w:szCs w:val="24"/>
              </w:rPr>
              <w:t>b)the teacher?</w:t>
            </w:r>
          </w:p>
          <w:p w14:paraId="587F4717" w14:textId="77777777" w:rsidR="007E6B2D" w:rsidRPr="007E6B2D" w:rsidRDefault="007E6B2D" w:rsidP="000E0D66">
            <w:pPr>
              <w:pStyle w:val="NoSpacing"/>
              <w:rPr>
                <w:sz w:val="22"/>
              </w:rPr>
            </w:pPr>
          </w:p>
        </w:tc>
        <w:tc>
          <w:tcPr>
            <w:tcW w:w="910" w:type="dxa"/>
          </w:tcPr>
          <w:p w14:paraId="25D73265" w14:textId="77777777" w:rsidR="007E6B2D" w:rsidRPr="007E6B2D" w:rsidRDefault="007E6B2D" w:rsidP="000E0D66">
            <w:pPr>
              <w:rPr>
                <w:rFonts w:cstheme="minorHAnsi"/>
              </w:rPr>
            </w:pPr>
          </w:p>
        </w:tc>
        <w:tc>
          <w:tcPr>
            <w:tcW w:w="1368" w:type="dxa"/>
          </w:tcPr>
          <w:p w14:paraId="4BB51BE4" w14:textId="77777777" w:rsidR="007E6B2D" w:rsidRPr="007E6B2D" w:rsidRDefault="007E6B2D" w:rsidP="000E0D66">
            <w:pPr>
              <w:rPr>
                <w:rFonts w:cstheme="minorHAnsi"/>
              </w:rPr>
            </w:pPr>
            <w:r w:rsidRPr="007E6B2D">
              <w:rPr>
                <w:rFonts w:cstheme="minorHAnsi"/>
              </w:rPr>
              <w:t>WDS</w:t>
            </w:r>
          </w:p>
        </w:tc>
      </w:tr>
      <w:tr w:rsidR="007E6B2D" w:rsidRPr="007E6B2D" w14:paraId="7A59CE15" w14:textId="77777777" w:rsidTr="4C7DE8A2">
        <w:trPr>
          <w:trHeight w:val="417"/>
        </w:trPr>
        <w:tc>
          <w:tcPr>
            <w:tcW w:w="1641" w:type="dxa"/>
            <w:shd w:val="clear" w:color="auto" w:fill="EAF1DD" w:themeFill="accent3" w:themeFillTint="33"/>
          </w:tcPr>
          <w:p w14:paraId="40EB792E"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2494BF8A" w14:textId="77777777" w:rsidR="007E6B2D" w:rsidRPr="007E6B2D" w:rsidRDefault="007E6B2D" w:rsidP="000E0D66">
            <w:pPr>
              <w:rPr>
                <w:rFonts w:cstheme="minorHAnsi"/>
              </w:rPr>
            </w:pPr>
            <w:r w:rsidRPr="007E6B2D">
              <w:rPr>
                <w:rFonts w:cstheme="minorHAnsi"/>
              </w:rPr>
              <w:t xml:space="preserve">Van de Pol, J., </w:t>
            </w:r>
            <w:proofErr w:type="spellStart"/>
            <w:r w:rsidRPr="007E6B2D">
              <w:rPr>
                <w:rFonts w:cstheme="minorHAnsi"/>
              </w:rPr>
              <w:t>Volman</w:t>
            </w:r>
            <w:proofErr w:type="spellEnd"/>
            <w:r w:rsidRPr="007E6B2D">
              <w:rPr>
                <w:rFonts w:cstheme="minorHAnsi"/>
              </w:rPr>
              <w:t xml:space="preserve">, M., Oort, F., &amp; </w:t>
            </w:r>
            <w:proofErr w:type="spellStart"/>
            <w:r w:rsidRPr="007E6B2D">
              <w:rPr>
                <w:rFonts w:cstheme="minorHAnsi"/>
              </w:rPr>
              <w:t>Beishuizen</w:t>
            </w:r>
            <w:proofErr w:type="spellEnd"/>
            <w:r w:rsidRPr="007E6B2D">
              <w:rPr>
                <w:rFonts w:cstheme="minorHAnsi"/>
              </w:rPr>
              <w:t>, J. (2015) The effects of scaffolding in the classroom: support contingency and student independent working time in relation to student achievement, task effort and appreciation of support. Instructional Science, 43(5), 615-641.</w:t>
            </w:r>
          </w:p>
          <w:p w14:paraId="7984E533" w14:textId="77777777" w:rsidR="007E6B2D" w:rsidRPr="007E6B2D" w:rsidRDefault="007E6B2D" w:rsidP="000E0D66">
            <w:pPr>
              <w:rPr>
                <w:rFonts w:cstheme="minorHAnsi"/>
              </w:rPr>
            </w:pPr>
          </w:p>
        </w:tc>
      </w:tr>
      <w:tr w:rsidR="007E6B2D" w:rsidRPr="007E6B2D" w14:paraId="73EAD554" w14:textId="77777777" w:rsidTr="4C7DE8A2">
        <w:trPr>
          <w:trHeight w:val="417"/>
        </w:trPr>
        <w:tc>
          <w:tcPr>
            <w:tcW w:w="16302" w:type="dxa"/>
            <w:gridSpan w:val="6"/>
            <w:shd w:val="clear" w:color="auto" w:fill="D9D9D9" w:themeFill="background1" w:themeFillShade="D9"/>
          </w:tcPr>
          <w:p w14:paraId="624405DF" w14:textId="77777777" w:rsidR="007E6B2D" w:rsidRPr="007E6B2D" w:rsidRDefault="007E6B2D" w:rsidP="000E0D66">
            <w:pPr>
              <w:rPr>
                <w:rFonts w:cstheme="minorHAnsi"/>
              </w:rPr>
            </w:pPr>
            <w:r w:rsidRPr="007E6B2D">
              <w:rPr>
                <w:rFonts w:cstheme="minorHAnsi"/>
              </w:rPr>
              <w:t>15-16</w:t>
            </w:r>
          </w:p>
          <w:p w14:paraId="66A21ACB" w14:textId="77777777" w:rsidR="007E6B2D" w:rsidRPr="007E6B2D" w:rsidRDefault="007E6B2D" w:rsidP="000E0D66">
            <w:pPr>
              <w:rPr>
                <w:rFonts w:cstheme="minorHAnsi"/>
              </w:rPr>
            </w:pPr>
            <w:r w:rsidRPr="007E6B2D">
              <w:rPr>
                <w:rFonts w:cstheme="minorHAnsi"/>
              </w:rPr>
              <w:t>Assessment Weeks</w:t>
            </w:r>
          </w:p>
        </w:tc>
      </w:tr>
      <w:tr w:rsidR="007E6B2D" w:rsidRPr="007E6B2D" w14:paraId="2B73DD4A" w14:textId="77777777" w:rsidTr="4C7DE8A2">
        <w:trPr>
          <w:trHeight w:val="417"/>
        </w:trPr>
        <w:tc>
          <w:tcPr>
            <w:tcW w:w="1641" w:type="dxa"/>
          </w:tcPr>
          <w:p w14:paraId="1306F3D3" w14:textId="77777777" w:rsidR="007E6B2D" w:rsidRPr="007E6B2D" w:rsidRDefault="007E6B2D" w:rsidP="000E0D66">
            <w:pPr>
              <w:rPr>
                <w:rFonts w:cstheme="minorHAnsi"/>
              </w:rPr>
            </w:pPr>
            <w:r w:rsidRPr="007E6B2D">
              <w:rPr>
                <w:rFonts w:cstheme="minorHAnsi"/>
              </w:rPr>
              <w:lastRenderedPageBreak/>
              <w:t>17</w:t>
            </w:r>
          </w:p>
          <w:p w14:paraId="0CC4A652" w14:textId="77777777" w:rsidR="007E6B2D" w:rsidRPr="007E6B2D" w:rsidRDefault="007E6B2D" w:rsidP="000E0D66">
            <w:pPr>
              <w:rPr>
                <w:rFonts w:cstheme="minorHAnsi"/>
              </w:rPr>
            </w:pPr>
            <w:r w:rsidRPr="007E6B2D">
              <w:rPr>
                <w:rFonts w:cstheme="minorHAnsi"/>
              </w:rPr>
              <w:t>Start of Semester  2</w:t>
            </w:r>
          </w:p>
        </w:tc>
        <w:tc>
          <w:tcPr>
            <w:tcW w:w="4138" w:type="dxa"/>
          </w:tcPr>
          <w:p w14:paraId="6F2D41E5" w14:textId="77777777" w:rsidR="007E6B2D" w:rsidRPr="007E6B2D" w:rsidRDefault="007E6B2D" w:rsidP="007E6B2D">
            <w:pPr>
              <w:pStyle w:val="ListParagraph"/>
              <w:numPr>
                <w:ilvl w:val="0"/>
                <w:numId w:val="35"/>
              </w:numPr>
              <w:rPr>
                <w:rFonts w:asciiTheme="minorHAnsi" w:hAnsiTheme="minorHAnsi" w:cstheme="minorHAnsi"/>
                <w:sz w:val="22"/>
                <w:szCs w:val="22"/>
              </w:rPr>
            </w:pPr>
            <w:r w:rsidRPr="007E6B2D">
              <w:rPr>
                <w:rFonts w:asciiTheme="minorHAnsi" w:hAnsiTheme="minorHAnsi" w:cstheme="minorHAnsi"/>
                <w:sz w:val="22"/>
                <w:szCs w:val="22"/>
              </w:rPr>
              <w:t>There are formal SEN designations which some pupils have</w:t>
            </w:r>
            <w:r w:rsidRPr="007E6B2D">
              <w:rPr>
                <w:rFonts w:asciiTheme="minorHAnsi" w:hAnsiTheme="minorHAnsi" w:cstheme="minorHAnsi"/>
                <w:sz w:val="22"/>
                <w:szCs w:val="22"/>
              </w:rPr>
              <w:tab/>
            </w:r>
          </w:p>
          <w:p w14:paraId="3645F18B" w14:textId="77777777" w:rsidR="007E6B2D" w:rsidRPr="007E6B2D" w:rsidRDefault="007E6B2D" w:rsidP="007E6B2D">
            <w:pPr>
              <w:pStyle w:val="ListParagraph"/>
              <w:numPr>
                <w:ilvl w:val="0"/>
                <w:numId w:val="35"/>
              </w:numPr>
              <w:rPr>
                <w:rFonts w:asciiTheme="minorHAnsi" w:hAnsiTheme="minorHAnsi" w:cstheme="minorHAnsi"/>
                <w:sz w:val="22"/>
                <w:szCs w:val="22"/>
              </w:rPr>
            </w:pPr>
            <w:r w:rsidRPr="007E6B2D">
              <w:rPr>
                <w:rFonts w:asciiTheme="minorHAnsi" w:hAnsiTheme="minorHAnsi" w:cstheme="minorHAnsi"/>
                <w:sz w:val="22"/>
                <w:szCs w:val="22"/>
              </w:rPr>
              <w:t xml:space="preserve">Some pupils need more support than others to progress through the English curriculum. </w:t>
            </w:r>
          </w:p>
          <w:p w14:paraId="34502502" w14:textId="77777777" w:rsidR="007E6B2D" w:rsidRPr="007E6B2D" w:rsidRDefault="007E6B2D" w:rsidP="007E6B2D">
            <w:pPr>
              <w:pStyle w:val="ListParagraph"/>
              <w:numPr>
                <w:ilvl w:val="0"/>
                <w:numId w:val="35"/>
              </w:numPr>
              <w:rPr>
                <w:rFonts w:asciiTheme="minorHAnsi" w:hAnsiTheme="minorHAnsi" w:cstheme="minorHAnsi"/>
                <w:sz w:val="22"/>
                <w:szCs w:val="22"/>
              </w:rPr>
            </w:pPr>
            <w:r w:rsidRPr="007E6B2D">
              <w:rPr>
                <w:rFonts w:asciiTheme="minorHAnsi" w:hAnsiTheme="minorHAnsi" w:cstheme="minorHAnsi"/>
                <w:sz w:val="22"/>
                <w:szCs w:val="22"/>
              </w:rPr>
              <w:t>Additional adults and peers can be used to help pupils to learn, when they are used effectively</w:t>
            </w:r>
          </w:p>
        </w:tc>
        <w:tc>
          <w:tcPr>
            <w:tcW w:w="4428" w:type="dxa"/>
          </w:tcPr>
          <w:p w14:paraId="01A88A75" w14:textId="77777777" w:rsidR="007E6B2D" w:rsidRPr="007E6B2D" w:rsidRDefault="007E6B2D" w:rsidP="007E6B2D">
            <w:pPr>
              <w:pStyle w:val="ListParagraph"/>
              <w:numPr>
                <w:ilvl w:val="0"/>
                <w:numId w:val="35"/>
              </w:numPr>
              <w:rPr>
                <w:rFonts w:asciiTheme="minorHAnsi" w:hAnsiTheme="minorHAnsi" w:cstheme="minorHAnsi"/>
                <w:sz w:val="22"/>
                <w:szCs w:val="22"/>
              </w:rPr>
            </w:pPr>
            <w:r w:rsidRPr="007E6B2D">
              <w:rPr>
                <w:rFonts w:asciiTheme="minorHAnsi" w:hAnsiTheme="minorHAnsi" w:cstheme="minorHAnsi"/>
                <w:sz w:val="22"/>
                <w:szCs w:val="22"/>
              </w:rPr>
              <w:t xml:space="preserve">Accommodate learners with Specific difficulties such as dyslexia, dyspraxia, ADHD </w:t>
            </w:r>
          </w:p>
          <w:p w14:paraId="39D45DFB" w14:textId="77777777" w:rsidR="007E6B2D" w:rsidRPr="007E6B2D" w:rsidRDefault="007E6B2D" w:rsidP="007E6B2D">
            <w:pPr>
              <w:pStyle w:val="ListParagraph"/>
              <w:numPr>
                <w:ilvl w:val="0"/>
                <w:numId w:val="35"/>
              </w:numPr>
              <w:rPr>
                <w:rFonts w:asciiTheme="minorHAnsi" w:hAnsiTheme="minorHAnsi" w:cstheme="minorHAnsi"/>
                <w:sz w:val="22"/>
                <w:szCs w:val="22"/>
              </w:rPr>
            </w:pPr>
            <w:r w:rsidRPr="007E6B2D">
              <w:rPr>
                <w:rFonts w:asciiTheme="minorHAnsi" w:hAnsiTheme="minorHAnsi" w:cstheme="minorHAnsi"/>
                <w:sz w:val="22"/>
                <w:szCs w:val="22"/>
              </w:rPr>
              <w:t>make accurate decisions – with support from colleagues, about the kinds of support that individual learners need.</w:t>
            </w:r>
          </w:p>
        </w:tc>
        <w:tc>
          <w:tcPr>
            <w:tcW w:w="3817" w:type="dxa"/>
          </w:tcPr>
          <w:p w14:paraId="232637DC" w14:textId="77777777" w:rsidR="007E6B2D" w:rsidRPr="007E6B2D" w:rsidRDefault="007E6B2D" w:rsidP="000E0D66">
            <w:pPr>
              <w:rPr>
                <w:rFonts w:cstheme="minorHAnsi"/>
                <w:i/>
                <w:iCs/>
              </w:rPr>
            </w:pPr>
            <w:r w:rsidRPr="007E6B2D">
              <w:rPr>
                <w:rFonts w:cstheme="minorHAnsi"/>
                <w:i/>
                <w:iCs/>
              </w:rPr>
              <w:t>What is an EHCP? How should we as English teachers use them?</w:t>
            </w:r>
          </w:p>
          <w:p w14:paraId="0C39B16A" w14:textId="77777777" w:rsidR="007E6B2D" w:rsidRPr="007E6B2D" w:rsidRDefault="007E6B2D" w:rsidP="000E0D66">
            <w:pPr>
              <w:rPr>
                <w:rFonts w:cstheme="minorHAnsi"/>
                <w:i/>
                <w:iCs/>
              </w:rPr>
            </w:pPr>
          </w:p>
          <w:p w14:paraId="1C57F5B8" w14:textId="77777777" w:rsidR="007E6B2D" w:rsidRPr="007E6B2D" w:rsidRDefault="007E6B2D" w:rsidP="000E0D66">
            <w:pPr>
              <w:rPr>
                <w:rFonts w:cstheme="minorHAnsi"/>
                <w:i/>
                <w:iCs/>
              </w:rPr>
            </w:pPr>
            <w:r w:rsidRPr="007E6B2D">
              <w:rPr>
                <w:i/>
                <w:iCs/>
              </w:rPr>
              <w:t>What does good adaptive teaching entail?</w:t>
            </w:r>
          </w:p>
        </w:tc>
        <w:tc>
          <w:tcPr>
            <w:tcW w:w="910" w:type="dxa"/>
          </w:tcPr>
          <w:p w14:paraId="757A4EE2" w14:textId="77777777" w:rsidR="007E6B2D" w:rsidRPr="007E6B2D" w:rsidRDefault="007E6B2D" w:rsidP="000E0D66">
            <w:pPr>
              <w:rPr>
                <w:rFonts w:cstheme="minorHAnsi"/>
              </w:rPr>
            </w:pPr>
          </w:p>
        </w:tc>
        <w:tc>
          <w:tcPr>
            <w:tcW w:w="1368" w:type="dxa"/>
          </w:tcPr>
          <w:p w14:paraId="70313965" w14:textId="77777777" w:rsidR="007E6B2D" w:rsidRPr="007E6B2D" w:rsidRDefault="007E6B2D" w:rsidP="000E0D66">
            <w:pPr>
              <w:rPr>
                <w:rFonts w:cstheme="minorHAnsi"/>
              </w:rPr>
            </w:pPr>
            <w:r w:rsidRPr="007E6B2D">
              <w:rPr>
                <w:rFonts w:cstheme="minorHAnsi"/>
              </w:rPr>
              <w:t>WDS</w:t>
            </w:r>
          </w:p>
        </w:tc>
      </w:tr>
      <w:tr w:rsidR="007E6B2D" w:rsidRPr="007E6B2D" w14:paraId="7D6D966C" w14:textId="77777777" w:rsidTr="4C7DE8A2">
        <w:trPr>
          <w:trHeight w:val="417"/>
        </w:trPr>
        <w:tc>
          <w:tcPr>
            <w:tcW w:w="1641" w:type="dxa"/>
            <w:shd w:val="clear" w:color="auto" w:fill="EAF1DD" w:themeFill="accent3" w:themeFillTint="33"/>
          </w:tcPr>
          <w:p w14:paraId="16FD34A1"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0AD8C8AD" w14:textId="77777777" w:rsidR="007E6B2D" w:rsidRPr="007E6B2D" w:rsidRDefault="007E6B2D" w:rsidP="000E0D66">
            <w:pPr>
              <w:rPr>
                <w:rFonts w:cstheme="minorHAnsi"/>
              </w:rPr>
            </w:pPr>
            <w:r w:rsidRPr="007E6B2D">
              <w:rPr>
                <w:rFonts w:cstheme="minorHAnsi"/>
              </w:rPr>
              <w:t xml:space="preserve">Blatchford, P., Bassett, P., Brown, P., Martin, C., Russell, A., &amp; Webster, R. (2009) Deployment and impact of support staff in schools: Characteristics, Working Conditions and Job Satisfaction of Support Staff in Schools. Retrieved from </w:t>
            </w:r>
            <w:hyperlink r:id="rId25" w:history="1">
              <w:r w:rsidRPr="007E6B2D">
                <w:rPr>
                  <w:rStyle w:val="Hyperlink"/>
                  <w:rFonts w:cstheme="minorHAnsi"/>
                </w:rPr>
                <w:t>http://eprints.uwe.ac.uk/12342/</w:t>
              </w:r>
            </w:hyperlink>
            <w:r w:rsidRPr="007E6B2D">
              <w:rPr>
                <w:rFonts w:cstheme="minorHAnsi"/>
              </w:rPr>
              <w:t xml:space="preserve">. </w:t>
            </w:r>
          </w:p>
          <w:p w14:paraId="39975390" w14:textId="77777777" w:rsidR="007E6B2D" w:rsidRPr="007E6B2D" w:rsidRDefault="007E6B2D" w:rsidP="000E0D66">
            <w:pPr>
              <w:rPr>
                <w:rFonts w:cstheme="minorHAnsi"/>
              </w:rPr>
            </w:pPr>
          </w:p>
        </w:tc>
      </w:tr>
      <w:tr w:rsidR="007E6B2D" w:rsidRPr="007E6B2D" w14:paraId="141705B8" w14:textId="77777777" w:rsidTr="4C7DE8A2">
        <w:trPr>
          <w:trHeight w:val="417"/>
        </w:trPr>
        <w:tc>
          <w:tcPr>
            <w:tcW w:w="1641" w:type="dxa"/>
          </w:tcPr>
          <w:p w14:paraId="7030A8A3" w14:textId="77777777" w:rsidR="007E6B2D" w:rsidRPr="007E6B2D" w:rsidRDefault="007E6B2D" w:rsidP="000E0D66">
            <w:pPr>
              <w:rPr>
                <w:rFonts w:cstheme="minorHAnsi"/>
              </w:rPr>
            </w:pPr>
            <w:r w:rsidRPr="007E6B2D">
              <w:rPr>
                <w:rFonts w:cstheme="minorHAnsi"/>
              </w:rPr>
              <w:t>18</w:t>
            </w:r>
          </w:p>
          <w:p w14:paraId="15C27BB7" w14:textId="77777777" w:rsidR="007E6B2D" w:rsidRPr="007E6B2D" w:rsidRDefault="007E6B2D" w:rsidP="000E0D66">
            <w:pPr>
              <w:rPr>
                <w:rFonts w:cstheme="minorHAnsi"/>
                <w:i/>
                <w:iCs/>
              </w:rPr>
            </w:pPr>
            <w:r w:rsidRPr="007E6B2D">
              <w:rPr>
                <w:rFonts w:cstheme="minorHAnsi"/>
                <w:i/>
                <w:iCs/>
              </w:rPr>
              <w:t>How do we manage behaviour in the English classroom?</w:t>
            </w:r>
          </w:p>
        </w:tc>
        <w:tc>
          <w:tcPr>
            <w:tcW w:w="4138" w:type="dxa"/>
          </w:tcPr>
          <w:p w14:paraId="6110D0C1" w14:textId="77777777" w:rsidR="007E6B2D" w:rsidRPr="007E6B2D" w:rsidRDefault="007E6B2D" w:rsidP="007E6B2D">
            <w:pPr>
              <w:pStyle w:val="ListParagraph"/>
              <w:numPr>
                <w:ilvl w:val="0"/>
                <w:numId w:val="37"/>
              </w:numPr>
              <w:tabs>
                <w:tab w:val="left" w:pos="978"/>
              </w:tabs>
              <w:rPr>
                <w:rFonts w:asciiTheme="minorHAnsi" w:hAnsiTheme="minorHAnsi" w:cstheme="minorHAnsi"/>
                <w:sz w:val="22"/>
                <w:szCs w:val="22"/>
              </w:rPr>
            </w:pPr>
            <w:r w:rsidRPr="007E6B2D">
              <w:rPr>
                <w:rFonts w:asciiTheme="minorHAnsi" w:hAnsiTheme="minorHAnsi" w:cstheme="minorHAnsi"/>
                <w:sz w:val="22"/>
                <w:szCs w:val="22"/>
              </w:rPr>
              <w:t xml:space="preserve">Behaviour is built upon routines, responses and relationships in the English classroom. </w:t>
            </w:r>
            <w:r w:rsidRPr="007E6B2D">
              <w:rPr>
                <w:rFonts w:asciiTheme="minorHAnsi" w:hAnsiTheme="minorHAnsi" w:cstheme="minorHAnsi"/>
                <w:sz w:val="22"/>
                <w:szCs w:val="22"/>
              </w:rPr>
              <w:tab/>
            </w:r>
          </w:p>
          <w:p w14:paraId="5D255B92" w14:textId="77777777" w:rsidR="007E6B2D" w:rsidRPr="007E6B2D" w:rsidRDefault="007E6B2D" w:rsidP="007E6B2D">
            <w:pPr>
              <w:pStyle w:val="ListParagraph"/>
              <w:numPr>
                <w:ilvl w:val="0"/>
                <w:numId w:val="37"/>
              </w:numPr>
              <w:tabs>
                <w:tab w:val="left" w:pos="978"/>
              </w:tabs>
              <w:rPr>
                <w:rFonts w:asciiTheme="minorHAnsi" w:hAnsiTheme="minorHAnsi" w:cstheme="minorHAnsi"/>
                <w:sz w:val="22"/>
                <w:szCs w:val="22"/>
              </w:rPr>
            </w:pPr>
            <w:r w:rsidRPr="007E6B2D">
              <w:rPr>
                <w:rFonts w:asciiTheme="minorHAnsi" w:hAnsiTheme="minorHAnsi" w:cstheme="minorHAnsi"/>
                <w:sz w:val="22"/>
                <w:szCs w:val="22"/>
              </w:rPr>
              <w:t>A consistent whole school approach to behaviour works.</w:t>
            </w:r>
          </w:p>
        </w:tc>
        <w:tc>
          <w:tcPr>
            <w:tcW w:w="4428" w:type="dxa"/>
          </w:tcPr>
          <w:p w14:paraId="7D36D99C" w14:textId="77777777" w:rsidR="007E6B2D" w:rsidRPr="007E6B2D" w:rsidRDefault="007E6B2D" w:rsidP="007E6B2D">
            <w:pPr>
              <w:pStyle w:val="ListParagraph"/>
              <w:numPr>
                <w:ilvl w:val="0"/>
                <w:numId w:val="37"/>
              </w:numPr>
              <w:rPr>
                <w:rFonts w:asciiTheme="minorHAnsi" w:hAnsiTheme="minorHAnsi" w:cstheme="minorHAnsi"/>
                <w:sz w:val="22"/>
                <w:szCs w:val="22"/>
              </w:rPr>
            </w:pPr>
            <w:r w:rsidRPr="007E6B2D">
              <w:rPr>
                <w:rFonts w:asciiTheme="minorHAnsi" w:hAnsiTheme="minorHAnsi" w:cstheme="minorHAnsi"/>
                <w:sz w:val="22"/>
                <w:szCs w:val="22"/>
              </w:rPr>
              <w:t>Have high expectations of pupils’ behaviour and remind pupils of expectations</w:t>
            </w:r>
          </w:p>
          <w:p w14:paraId="3C473341" w14:textId="77777777" w:rsidR="007E6B2D" w:rsidRPr="007E6B2D" w:rsidRDefault="007E6B2D" w:rsidP="007E6B2D">
            <w:pPr>
              <w:pStyle w:val="ListParagraph"/>
              <w:numPr>
                <w:ilvl w:val="0"/>
                <w:numId w:val="37"/>
              </w:numPr>
              <w:rPr>
                <w:rFonts w:asciiTheme="minorHAnsi" w:hAnsiTheme="minorHAnsi" w:cstheme="minorHAnsi"/>
                <w:sz w:val="22"/>
                <w:szCs w:val="22"/>
              </w:rPr>
            </w:pPr>
            <w:r w:rsidRPr="007E6B2D">
              <w:rPr>
                <w:rFonts w:asciiTheme="minorHAnsi" w:hAnsiTheme="minorHAnsi" w:cstheme="minorHAnsi"/>
                <w:sz w:val="22"/>
                <w:szCs w:val="22"/>
              </w:rPr>
              <w:t>use a school’s behaviour system consistently.</w:t>
            </w:r>
          </w:p>
        </w:tc>
        <w:tc>
          <w:tcPr>
            <w:tcW w:w="3817" w:type="dxa"/>
          </w:tcPr>
          <w:p w14:paraId="12860894" w14:textId="77777777" w:rsidR="007E6B2D" w:rsidRPr="007E6B2D" w:rsidRDefault="007E6B2D" w:rsidP="000E0D66">
            <w:pPr>
              <w:rPr>
                <w:rFonts w:cstheme="minorHAnsi"/>
                <w:i/>
                <w:iCs/>
              </w:rPr>
            </w:pPr>
            <w:r w:rsidRPr="007E6B2D">
              <w:rPr>
                <w:rFonts w:cstheme="minorHAnsi"/>
                <w:i/>
                <w:iCs/>
              </w:rPr>
              <w:t>What kinds of routines have you observed in the classroom?</w:t>
            </w:r>
          </w:p>
          <w:p w14:paraId="3B03BF94" w14:textId="77777777" w:rsidR="007E6B2D" w:rsidRPr="007E6B2D" w:rsidRDefault="007E6B2D" w:rsidP="000E0D66">
            <w:pPr>
              <w:rPr>
                <w:rFonts w:cstheme="minorHAnsi"/>
                <w:i/>
                <w:iCs/>
              </w:rPr>
            </w:pPr>
            <w:r w:rsidRPr="007E6B2D">
              <w:rPr>
                <w:rFonts w:cstheme="minorHAnsi"/>
                <w:i/>
                <w:iCs/>
              </w:rPr>
              <w:t>Why are opening and closing routines important?</w:t>
            </w:r>
          </w:p>
          <w:p w14:paraId="19D951E2" w14:textId="77777777" w:rsidR="007E6B2D" w:rsidRPr="007E6B2D" w:rsidRDefault="007E6B2D" w:rsidP="000E0D66">
            <w:pPr>
              <w:rPr>
                <w:rFonts w:cstheme="minorHAnsi"/>
                <w:i/>
                <w:iCs/>
              </w:rPr>
            </w:pPr>
            <w:r w:rsidRPr="007E6B2D">
              <w:rPr>
                <w:rFonts w:cstheme="minorHAnsi"/>
                <w:i/>
                <w:iCs/>
              </w:rPr>
              <w:t>What systems and policies have you observed?  How were these applied by teachers?</w:t>
            </w:r>
          </w:p>
        </w:tc>
        <w:tc>
          <w:tcPr>
            <w:tcW w:w="910" w:type="dxa"/>
          </w:tcPr>
          <w:p w14:paraId="4126F8A9" w14:textId="77777777" w:rsidR="007E6B2D" w:rsidRPr="007E6B2D" w:rsidRDefault="007E6B2D" w:rsidP="000E0D66">
            <w:pPr>
              <w:rPr>
                <w:rFonts w:cstheme="minorHAnsi"/>
              </w:rPr>
            </w:pPr>
          </w:p>
        </w:tc>
        <w:tc>
          <w:tcPr>
            <w:tcW w:w="1368" w:type="dxa"/>
          </w:tcPr>
          <w:p w14:paraId="0F1E2FA8" w14:textId="77777777" w:rsidR="007E6B2D" w:rsidRPr="007E6B2D" w:rsidRDefault="007E6B2D" w:rsidP="000E0D66">
            <w:pPr>
              <w:rPr>
                <w:rFonts w:cstheme="minorHAnsi"/>
              </w:rPr>
            </w:pPr>
            <w:r w:rsidRPr="007E6B2D">
              <w:rPr>
                <w:rFonts w:cstheme="minorHAnsi"/>
              </w:rPr>
              <w:t>WDS</w:t>
            </w:r>
          </w:p>
        </w:tc>
      </w:tr>
      <w:tr w:rsidR="007E6B2D" w:rsidRPr="007E6B2D" w14:paraId="1673AE6A" w14:textId="77777777" w:rsidTr="4C7DE8A2">
        <w:trPr>
          <w:trHeight w:val="417"/>
        </w:trPr>
        <w:tc>
          <w:tcPr>
            <w:tcW w:w="1641" w:type="dxa"/>
            <w:shd w:val="clear" w:color="auto" w:fill="EAF1DD" w:themeFill="accent3" w:themeFillTint="33"/>
          </w:tcPr>
          <w:p w14:paraId="52431479"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72753B5F" w14:textId="77777777" w:rsidR="007E6B2D" w:rsidRPr="007E6B2D" w:rsidRDefault="007E6B2D" w:rsidP="000E0D66">
            <w:pPr>
              <w:rPr>
                <w:rFonts w:cstheme="minorHAnsi"/>
              </w:rPr>
            </w:pPr>
            <w:proofErr w:type="spellStart"/>
            <w:r w:rsidRPr="007E6B2D">
              <w:rPr>
                <w:rFonts w:cstheme="minorHAnsi"/>
              </w:rPr>
              <w:t>Sabornie</w:t>
            </w:r>
            <w:proofErr w:type="spellEnd"/>
            <w:r w:rsidRPr="007E6B2D">
              <w:rPr>
                <w:rFonts w:cstheme="minorHAnsi"/>
              </w:rPr>
              <w:t xml:space="preserve">, C. </w:t>
            </w:r>
            <w:proofErr w:type="spellStart"/>
            <w:r w:rsidRPr="007E6B2D">
              <w:rPr>
                <w:rFonts w:cstheme="minorHAnsi"/>
              </w:rPr>
              <w:t>Evertson</w:t>
            </w:r>
            <w:proofErr w:type="spellEnd"/>
            <w:r w:rsidRPr="007E6B2D">
              <w:rPr>
                <w:rFonts w:cstheme="minorHAnsi"/>
              </w:rPr>
              <w:t>, &amp; C. Weinstein (Eds.). Handbook of classroom management: Research, practice, and contemporary issues (2nd ed., pp. 363–386). New York, NY: Routledge.</w:t>
            </w:r>
          </w:p>
        </w:tc>
      </w:tr>
      <w:tr w:rsidR="007E6B2D" w:rsidRPr="007E6B2D" w14:paraId="55302705" w14:textId="77777777" w:rsidTr="4C7DE8A2">
        <w:trPr>
          <w:trHeight w:val="417"/>
        </w:trPr>
        <w:tc>
          <w:tcPr>
            <w:tcW w:w="1641" w:type="dxa"/>
          </w:tcPr>
          <w:p w14:paraId="6EF6D892" w14:textId="77777777" w:rsidR="007E6B2D" w:rsidRPr="007E6B2D" w:rsidRDefault="007E6B2D" w:rsidP="000E0D66">
            <w:pPr>
              <w:rPr>
                <w:rFonts w:cstheme="minorHAnsi"/>
              </w:rPr>
            </w:pPr>
            <w:r w:rsidRPr="007E6B2D">
              <w:rPr>
                <w:rFonts w:cstheme="minorHAnsi"/>
              </w:rPr>
              <w:t>19</w:t>
            </w:r>
          </w:p>
        </w:tc>
        <w:tc>
          <w:tcPr>
            <w:tcW w:w="4138" w:type="dxa"/>
          </w:tcPr>
          <w:p w14:paraId="0EDF3E7F" w14:textId="77777777" w:rsidR="007E6B2D" w:rsidRPr="007E6B2D" w:rsidRDefault="007E6B2D" w:rsidP="007E6B2D">
            <w:pPr>
              <w:pStyle w:val="ListParagraph"/>
              <w:numPr>
                <w:ilvl w:val="0"/>
                <w:numId w:val="38"/>
              </w:numPr>
              <w:rPr>
                <w:rFonts w:asciiTheme="minorHAnsi" w:hAnsiTheme="minorHAnsi" w:cstheme="minorHAnsi"/>
                <w:sz w:val="22"/>
                <w:szCs w:val="22"/>
              </w:rPr>
            </w:pPr>
            <w:r w:rsidRPr="007E6B2D">
              <w:rPr>
                <w:rFonts w:asciiTheme="minorHAnsi" w:hAnsiTheme="minorHAnsi" w:cstheme="minorHAnsi"/>
                <w:sz w:val="22"/>
                <w:szCs w:val="22"/>
              </w:rPr>
              <w:t>non-verbal signals can be useful in quietly managing behaviour in the class.</w:t>
            </w:r>
            <w:r w:rsidRPr="007E6B2D">
              <w:rPr>
                <w:rFonts w:asciiTheme="minorHAnsi" w:hAnsiTheme="minorHAnsi" w:cstheme="minorHAnsi"/>
                <w:sz w:val="22"/>
                <w:szCs w:val="22"/>
              </w:rPr>
              <w:tab/>
            </w:r>
          </w:p>
          <w:p w14:paraId="256D3F84" w14:textId="77777777" w:rsidR="007E6B2D" w:rsidRPr="007E6B2D" w:rsidRDefault="007E6B2D" w:rsidP="007E6B2D">
            <w:pPr>
              <w:pStyle w:val="ListParagraph"/>
              <w:numPr>
                <w:ilvl w:val="0"/>
                <w:numId w:val="38"/>
              </w:numPr>
              <w:rPr>
                <w:rFonts w:asciiTheme="minorHAnsi" w:hAnsiTheme="minorHAnsi" w:cstheme="minorHAnsi"/>
                <w:sz w:val="22"/>
                <w:szCs w:val="22"/>
              </w:rPr>
            </w:pPr>
            <w:r w:rsidRPr="007E6B2D">
              <w:rPr>
                <w:rFonts w:asciiTheme="minorHAnsi" w:hAnsiTheme="minorHAnsi" w:cstheme="minorHAnsi"/>
                <w:sz w:val="22"/>
                <w:szCs w:val="22"/>
              </w:rPr>
              <w:t>Careful lesson planning can minimise potential disruption, looking for potential ‘hot spots’ such as transitions during collaborative learning.</w:t>
            </w:r>
          </w:p>
        </w:tc>
        <w:tc>
          <w:tcPr>
            <w:tcW w:w="4428" w:type="dxa"/>
          </w:tcPr>
          <w:p w14:paraId="6B2A7953" w14:textId="77777777" w:rsidR="007E6B2D" w:rsidRPr="007E6B2D" w:rsidRDefault="007E6B2D" w:rsidP="007E6B2D">
            <w:pPr>
              <w:pStyle w:val="ListParagraph"/>
              <w:numPr>
                <w:ilvl w:val="0"/>
                <w:numId w:val="38"/>
              </w:numPr>
              <w:rPr>
                <w:rFonts w:asciiTheme="minorHAnsi" w:hAnsiTheme="minorHAnsi" w:cstheme="minorHAnsi"/>
                <w:sz w:val="22"/>
                <w:szCs w:val="22"/>
              </w:rPr>
            </w:pPr>
            <w:r w:rsidRPr="007E6B2D">
              <w:rPr>
                <w:rFonts w:asciiTheme="minorHAnsi" w:hAnsiTheme="minorHAnsi" w:cstheme="minorHAnsi"/>
                <w:sz w:val="22"/>
                <w:szCs w:val="22"/>
              </w:rPr>
              <w:t xml:space="preserve">Manage low level misbehaviour behaviour, including the use of praise </w:t>
            </w:r>
          </w:p>
          <w:p w14:paraId="577D6534" w14:textId="77777777" w:rsidR="007E6B2D" w:rsidRPr="007E6B2D" w:rsidRDefault="007E6B2D" w:rsidP="007E6B2D">
            <w:pPr>
              <w:pStyle w:val="ListParagraph"/>
              <w:numPr>
                <w:ilvl w:val="0"/>
                <w:numId w:val="38"/>
              </w:numPr>
              <w:rPr>
                <w:rFonts w:asciiTheme="minorHAnsi" w:hAnsiTheme="minorHAnsi" w:cstheme="minorHAnsi"/>
                <w:sz w:val="22"/>
                <w:szCs w:val="22"/>
              </w:rPr>
            </w:pPr>
            <w:r w:rsidRPr="007E6B2D">
              <w:rPr>
                <w:rFonts w:asciiTheme="minorHAnsi" w:hAnsiTheme="minorHAnsi" w:cstheme="minorHAnsi"/>
                <w:sz w:val="22"/>
                <w:szCs w:val="22"/>
              </w:rPr>
              <w:t>seek the right level of support when dealing with challenging behaviour</w:t>
            </w:r>
          </w:p>
        </w:tc>
        <w:tc>
          <w:tcPr>
            <w:tcW w:w="3817" w:type="dxa"/>
          </w:tcPr>
          <w:p w14:paraId="00A06611" w14:textId="77777777" w:rsidR="007E6B2D" w:rsidRPr="007E6B2D" w:rsidRDefault="007E6B2D" w:rsidP="000E0D66">
            <w:pPr>
              <w:rPr>
                <w:rFonts w:cstheme="minorHAnsi"/>
                <w:i/>
                <w:iCs/>
              </w:rPr>
            </w:pPr>
            <w:r w:rsidRPr="007E6B2D">
              <w:rPr>
                <w:rFonts w:cstheme="minorHAnsi"/>
                <w:i/>
                <w:iCs/>
              </w:rPr>
              <w:t>How are good relationships built in the classroom?</w:t>
            </w:r>
          </w:p>
          <w:p w14:paraId="24785C6A" w14:textId="77777777" w:rsidR="007E6B2D" w:rsidRPr="007E6B2D" w:rsidRDefault="007E6B2D" w:rsidP="000E0D66">
            <w:pPr>
              <w:rPr>
                <w:rFonts w:cstheme="minorHAnsi"/>
                <w:i/>
                <w:iCs/>
              </w:rPr>
            </w:pPr>
          </w:p>
          <w:p w14:paraId="387E17DD" w14:textId="77777777" w:rsidR="007E6B2D" w:rsidRPr="007E6B2D" w:rsidRDefault="007E6B2D" w:rsidP="000E0D66">
            <w:pPr>
              <w:rPr>
                <w:rFonts w:cstheme="minorHAnsi"/>
                <w:i/>
                <w:iCs/>
              </w:rPr>
            </w:pPr>
            <w:r w:rsidRPr="007E6B2D">
              <w:rPr>
                <w:rFonts w:cstheme="minorHAnsi"/>
                <w:i/>
                <w:iCs/>
              </w:rPr>
              <w:t>What non-verbal signals to manage behaviour have you witnessed in the classroom?</w:t>
            </w:r>
          </w:p>
          <w:p w14:paraId="586657F5" w14:textId="77777777" w:rsidR="007E6B2D" w:rsidRPr="007E6B2D" w:rsidRDefault="007E6B2D" w:rsidP="000E0D66">
            <w:pPr>
              <w:rPr>
                <w:rFonts w:cstheme="minorHAnsi"/>
                <w:i/>
                <w:iCs/>
              </w:rPr>
            </w:pPr>
          </w:p>
          <w:p w14:paraId="69492BEA" w14:textId="77777777" w:rsidR="007E6B2D" w:rsidRPr="007E6B2D" w:rsidRDefault="007E6B2D" w:rsidP="000E0D66">
            <w:pPr>
              <w:rPr>
                <w:rFonts w:cstheme="minorHAnsi"/>
                <w:i/>
                <w:iCs/>
              </w:rPr>
            </w:pPr>
            <w:r w:rsidRPr="007E6B2D">
              <w:rPr>
                <w:rFonts w:cstheme="minorHAnsi"/>
                <w:i/>
                <w:iCs/>
              </w:rPr>
              <w:t>How do you consider behaviour management when planning your lessons?</w:t>
            </w:r>
          </w:p>
        </w:tc>
        <w:tc>
          <w:tcPr>
            <w:tcW w:w="910" w:type="dxa"/>
          </w:tcPr>
          <w:p w14:paraId="3726AF03" w14:textId="77777777" w:rsidR="007E6B2D" w:rsidRPr="007E6B2D" w:rsidRDefault="007E6B2D" w:rsidP="000E0D66">
            <w:pPr>
              <w:rPr>
                <w:rFonts w:cstheme="minorHAnsi"/>
              </w:rPr>
            </w:pPr>
          </w:p>
        </w:tc>
        <w:tc>
          <w:tcPr>
            <w:tcW w:w="1368" w:type="dxa"/>
          </w:tcPr>
          <w:p w14:paraId="6214DB5B" w14:textId="77777777" w:rsidR="007E6B2D" w:rsidRPr="007E6B2D" w:rsidRDefault="007E6B2D" w:rsidP="000E0D66">
            <w:pPr>
              <w:rPr>
                <w:rFonts w:cstheme="minorHAnsi"/>
              </w:rPr>
            </w:pPr>
            <w:r w:rsidRPr="007E6B2D">
              <w:rPr>
                <w:rFonts w:cstheme="minorHAnsi"/>
              </w:rPr>
              <w:t>WDS</w:t>
            </w:r>
          </w:p>
        </w:tc>
      </w:tr>
      <w:tr w:rsidR="007E6B2D" w:rsidRPr="007E6B2D" w14:paraId="60881B32" w14:textId="77777777" w:rsidTr="4C7DE8A2">
        <w:trPr>
          <w:trHeight w:val="417"/>
        </w:trPr>
        <w:tc>
          <w:tcPr>
            <w:tcW w:w="1641" w:type="dxa"/>
            <w:shd w:val="clear" w:color="auto" w:fill="EAF1DD" w:themeFill="accent3" w:themeFillTint="33"/>
          </w:tcPr>
          <w:p w14:paraId="3355D969" w14:textId="77777777" w:rsidR="007E6B2D" w:rsidRPr="007E6B2D" w:rsidRDefault="007E6B2D" w:rsidP="000E0D66">
            <w:pPr>
              <w:rPr>
                <w:rFonts w:cstheme="minorHAnsi"/>
              </w:rPr>
            </w:pPr>
            <w:r w:rsidRPr="007E6B2D">
              <w:rPr>
                <w:rFonts w:cstheme="minorHAnsi"/>
              </w:rPr>
              <w:lastRenderedPageBreak/>
              <w:t>CCF evidence base</w:t>
            </w:r>
          </w:p>
        </w:tc>
        <w:tc>
          <w:tcPr>
            <w:tcW w:w="14661" w:type="dxa"/>
            <w:gridSpan w:val="5"/>
            <w:shd w:val="clear" w:color="auto" w:fill="EAF1DD" w:themeFill="accent3" w:themeFillTint="33"/>
          </w:tcPr>
          <w:p w14:paraId="7F826EE0" w14:textId="77777777" w:rsidR="007E6B2D" w:rsidRPr="007E6B2D" w:rsidRDefault="007E6B2D" w:rsidP="000E0D66">
            <w:pPr>
              <w:rPr>
                <w:rFonts w:cstheme="minorHAnsi"/>
              </w:rPr>
            </w:pPr>
            <w:proofErr w:type="spellStart"/>
            <w:r w:rsidRPr="007E6B2D">
              <w:rPr>
                <w:rFonts w:cstheme="minorHAnsi"/>
              </w:rPr>
              <w:t>DuPaul</w:t>
            </w:r>
            <w:proofErr w:type="spellEnd"/>
            <w:r w:rsidRPr="007E6B2D">
              <w:rPr>
                <w:rFonts w:cstheme="minorHAnsi"/>
              </w:rPr>
              <w:t xml:space="preserve">, G. J., Belk, G. D., &amp; </w:t>
            </w:r>
            <w:proofErr w:type="spellStart"/>
            <w:r w:rsidRPr="007E6B2D">
              <w:rPr>
                <w:rFonts w:cstheme="minorHAnsi"/>
              </w:rPr>
              <w:t>Puzino</w:t>
            </w:r>
            <w:proofErr w:type="spellEnd"/>
            <w:r w:rsidRPr="007E6B2D">
              <w:rPr>
                <w:rFonts w:cstheme="minorHAnsi"/>
              </w:rPr>
              <w:t>, K. (2016) Evidence-Based Interventions for Attention Deficit Hyperactivity Disorder in Children and Adolescents. Handbook of Evidence-Based Interventions for Children and Adolescents, 167.</w:t>
            </w:r>
          </w:p>
          <w:p w14:paraId="49E4907E" w14:textId="77777777" w:rsidR="007E6B2D" w:rsidRPr="007E6B2D" w:rsidRDefault="007E6B2D" w:rsidP="000E0D66">
            <w:pPr>
              <w:rPr>
                <w:rFonts w:cstheme="minorHAnsi"/>
              </w:rPr>
            </w:pPr>
          </w:p>
        </w:tc>
      </w:tr>
      <w:tr w:rsidR="007E6B2D" w:rsidRPr="007E6B2D" w14:paraId="202BA8D3" w14:textId="77777777" w:rsidTr="4C7DE8A2">
        <w:trPr>
          <w:trHeight w:val="417"/>
        </w:trPr>
        <w:tc>
          <w:tcPr>
            <w:tcW w:w="1641" w:type="dxa"/>
          </w:tcPr>
          <w:p w14:paraId="60883CCE" w14:textId="77777777" w:rsidR="007E6B2D" w:rsidRPr="007E6B2D" w:rsidRDefault="007E6B2D" w:rsidP="000E0D66">
            <w:pPr>
              <w:rPr>
                <w:rFonts w:cstheme="minorHAnsi"/>
              </w:rPr>
            </w:pPr>
            <w:r w:rsidRPr="007E6B2D">
              <w:rPr>
                <w:rFonts w:cstheme="minorHAnsi"/>
              </w:rPr>
              <w:t>20</w:t>
            </w:r>
          </w:p>
          <w:p w14:paraId="65919D66" w14:textId="77777777" w:rsidR="007E6B2D" w:rsidRPr="007E6B2D" w:rsidRDefault="007E6B2D" w:rsidP="000E0D66">
            <w:pPr>
              <w:rPr>
                <w:rFonts w:cstheme="minorHAnsi"/>
                <w:i/>
                <w:iCs/>
              </w:rPr>
            </w:pPr>
            <w:r w:rsidRPr="007E6B2D">
              <w:rPr>
                <w:rFonts w:cstheme="minorHAnsi"/>
                <w:i/>
                <w:iCs/>
              </w:rPr>
              <w:t>How do we assess in English?</w:t>
            </w:r>
          </w:p>
        </w:tc>
        <w:tc>
          <w:tcPr>
            <w:tcW w:w="4138" w:type="dxa"/>
          </w:tcPr>
          <w:p w14:paraId="1E5047D8" w14:textId="77777777" w:rsidR="007E6B2D" w:rsidRPr="007E6B2D" w:rsidRDefault="007E6B2D" w:rsidP="007E6B2D">
            <w:pPr>
              <w:pStyle w:val="ListParagraph"/>
              <w:numPr>
                <w:ilvl w:val="0"/>
                <w:numId w:val="39"/>
              </w:numPr>
              <w:rPr>
                <w:rFonts w:asciiTheme="minorHAnsi" w:hAnsiTheme="minorHAnsi" w:cstheme="minorHAnsi"/>
                <w:sz w:val="22"/>
                <w:szCs w:val="22"/>
              </w:rPr>
            </w:pPr>
            <w:r w:rsidRPr="007E6B2D">
              <w:rPr>
                <w:rFonts w:asciiTheme="minorHAnsi" w:hAnsiTheme="minorHAnsi" w:cstheme="minorHAnsi"/>
                <w:sz w:val="22"/>
                <w:szCs w:val="22"/>
              </w:rPr>
              <w:t xml:space="preserve">Effective assessment is critical to English teaching because it provides teachers with information about pupils’ understanding and needs.  </w:t>
            </w:r>
          </w:p>
          <w:p w14:paraId="08E0F1A1" w14:textId="77777777" w:rsidR="007E6B2D" w:rsidRPr="007E6B2D" w:rsidRDefault="007E6B2D" w:rsidP="007E6B2D">
            <w:pPr>
              <w:pStyle w:val="ListParagraph"/>
              <w:numPr>
                <w:ilvl w:val="0"/>
                <w:numId w:val="39"/>
              </w:numPr>
              <w:rPr>
                <w:rFonts w:asciiTheme="minorHAnsi" w:hAnsiTheme="minorHAnsi" w:cstheme="minorHAnsi"/>
                <w:sz w:val="22"/>
                <w:szCs w:val="22"/>
              </w:rPr>
            </w:pPr>
            <w:r w:rsidRPr="007E6B2D">
              <w:rPr>
                <w:rFonts w:asciiTheme="minorHAnsi" w:hAnsiTheme="minorHAnsi" w:cstheme="minorHAnsi"/>
                <w:sz w:val="22"/>
                <w:szCs w:val="22"/>
              </w:rPr>
              <w:t>Formative assessment is ‘in the moment’ and should help pupils to make progress.  It happens subtly and consistently</w:t>
            </w:r>
          </w:p>
        </w:tc>
        <w:tc>
          <w:tcPr>
            <w:tcW w:w="4428" w:type="dxa"/>
          </w:tcPr>
          <w:p w14:paraId="38A25DE5" w14:textId="77777777" w:rsidR="007E6B2D" w:rsidRPr="007E6B2D" w:rsidRDefault="007E6B2D" w:rsidP="007E6B2D">
            <w:pPr>
              <w:pStyle w:val="ListParagraph"/>
              <w:numPr>
                <w:ilvl w:val="0"/>
                <w:numId w:val="39"/>
              </w:numPr>
              <w:rPr>
                <w:rFonts w:asciiTheme="minorHAnsi" w:hAnsiTheme="minorHAnsi" w:cstheme="minorHAnsi"/>
                <w:sz w:val="22"/>
                <w:szCs w:val="22"/>
              </w:rPr>
            </w:pPr>
            <w:r w:rsidRPr="007E6B2D">
              <w:rPr>
                <w:rFonts w:asciiTheme="minorHAnsi" w:hAnsiTheme="minorHAnsi" w:cstheme="minorHAnsi"/>
                <w:sz w:val="22"/>
                <w:szCs w:val="22"/>
              </w:rPr>
              <w:t>Ask questions that enable pupils to know more and remember more in English</w:t>
            </w:r>
          </w:p>
          <w:p w14:paraId="47F8DAB4" w14:textId="77777777" w:rsidR="007E6B2D" w:rsidRPr="007E6B2D" w:rsidRDefault="007E6B2D" w:rsidP="007E6B2D">
            <w:pPr>
              <w:pStyle w:val="ListParagraph"/>
              <w:numPr>
                <w:ilvl w:val="0"/>
                <w:numId w:val="39"/>
              </w:numPr>
              <w:rPr>
                <w:rFonts w:asciiTheme="minorHAnsi" w:hAnsiTheme="minorHAnsi" w:cstheme="minorHAnsi"/>
                <w:sz w:val="22"/>
                <w:szCs w:val="22"/>
              </w:rPr>
            </w:pPr>
            <w:r w:rsidRPr="007E6B2D">
              <w:rPr>
                <w:rFonts w:asciiTheme="minorHAnsi" w:hAnsiTheme="minorHAnsi" w:cstheme="minorHAnsi"/>
                <w:sz w:val="22"/>
                <w:szCs w:val="22"/>
              </w:rPr>
              <w:t>use questioning and non-verbal reactions as formative feedback during English lessons</w:t>
            </w:r>
          </w:p>
        </w:tc>
        <w:tc>
          <w:tcPr>
            <w:tcW w:w="3817" w:type="dxa"/>
          </w:tcPr>
          <w:p w14:paraId="30EB144B" w14:textId="77777777" w:rsidR="007E6B2D" w:rsidRPr="007E6B2D" w:rsidRDefault="007E6B2D" w:rsidP="000E0D66">
            <w:pPr>
              <w:rPr>
                <w:rFonts w:cstheme="minorHAnsi"/>
                <w:i/>
                <w:iCs/>
              </w:rPr>
            </w:pPr>
            <w:r w:rsidRPr="007E6B2D">
              <w:rPr>
                <w:rFonts w:cstheme="minorHAnsi"/>
                <w:i/>
                <w:iCs/>
              </w:rPr>
              <w:t>Explain how questioning is used in the classroom to</w:t>
            </w:r>
          </w:p>
          <w:p w14:paraId="4576401C" w14:textId="77777777" w:rsidR="007E6B2D" w:rsidRPr="007E6B2D" w:rsidRDefault="007E6B2D" w:rsidP="007E6B2D">
            <w:pPr>
              <w:pStyle w:val="ListParagraph"/>
              <w:numPr>
                <w:ilvl w:val="0"/>
                <w:numId w:val="49"/>
              </w:numPr>
              <w:rPr>
                <w:rFonts w:asciiTheme="minorHAnsi" w:hAnsiTheme="minorHAnsi" w:cstheme="minorHAnsi"/>
                <w:i/>
                <w:iCs/>
                <w:sz w:val="22"/>
                <w:szCs w:val="22"/>
              </w:rPr>
            </w:pPr>
            <w:r w:rsidRPr="007E6B2D">
              <w:rPr>
                <w:rFonts w:asciiTheme="minorHAnsi" w:hAnsiTheme="minorHAnsi" w:cstheme="minorHAnsi"/>
                <w:i/>
                <w:iCs/>
                <w:sz w:val="22"/>
                <w:szCs w:val="22"/>
              </w:rPr>
              <w:t>assess knowledge and understanding</w:t>
            </w:r>
          </w:p>
          <w:p w14:paraId="64865B38" w14:textId="77777777" w:rsidR="007E6B2D" w:rsidRPr="007E6B2D" w:rsidRDefault="007E6B2D" w:rsidP="007E6B2D">
            <w:pPr>
              <w:pStyle w:val="ListParagraph"/>
              <w:numPr>
                <w:ilvl w:val="0"/>
                <w:numId w:val="49"/>
              </w:numPr>
              <w:rPr>
                <w:rFonts w:asciiTheme="minorHAnsi" w:hAnsiTheme="minorHAnsi" w:cstheme="minorHAnsi"/>
                <w:sz w:val="22"/>
                <w:szCs w:val="22"/>
              </w:rPr>
            </w:pPr>
            <w:r w:rsidRPr="007E6B2D">
              <w:rPr>
                <w:rFonts w:asciiTheme="minorHAnsi" w:hAnsiTheme="minorHAnsi" w:cstheme="minorHAnsi"/>
                <w:i/>
                <w:iCs/>
                <w:sz w:val="22"/>
                <w:szCs w:val="22"/>
              </w:rPr>
              <w:t>challenge pupils to develop knowledge and understanding.</w:t>
            </w:r>
          </w:p>
        </w:tc>
        <w:tc>
          <w:tcPr>
            <w:tcW w:w="910" w:type="dxa"/>
          </w:tcPr>
          <w:p w14:paraId="11666683" w14:textId="77777777" w:rsidR="007E6B2D" w:rsidRPr="007E6B2D" w:rsidRDefault="007E6B2D" w:rsidP="000E0D66">
            <w:pPr>
              <w:rPr>
                <w:rFonts w:cstheme="minorHAnsi"/>
              </w:rPr>
            </w:pPr>
          </w:p>
        </w:tc>
        <w:tc>
          <w:tcPr>
            <w:tcW w:w="1368" w:type="dxa"/>
          </w:tcPr>
          <w:p w14:paraId="20776A09" w14:textId="77777777" w:rsidR="007E6B2D" w:rsidRPr="007E6B2D" w:rsidRDefault="007E6B2D" w:rsidP="000E0D66">
            <w:pPr>
              <w:rPr>
                <w:rFonts w:cstheme="minorHAnsi"/>
              </w:rPr>
            </w:pPr>
            <w:r w:rsidRPr="007E6B2D">
              <w:rPr>
                <w:rFonts w:cstheme="minorHAnsi"/>
              </w:rPr>
              <w:t>WDS</w:t>
            </w:r>
          </w:p>
        </w:tc>
      </w:tr>
      <w:tr w:rsidR="007E6B2D" w:rsidRPr="007E6B2D" w14:paraId="0C57760C" w14:textId="77777777" w:rsidTr="4C7DE8A2">
        <w:trPr>
          <w:trHeight w:val="417"/>
        </w:trPr>
        <w:tc>
          <w:tcPr>
            <w:tcW w:w="1641" w:type="dxa"/>
            <w:shd w:val="clear" w:color="auto" w:fill="EAF1DD" w:themeFill="accent3" w:themeFillTint="33"/>
          </w:tcPr>
          <w:p w14:paraId="45F85A0E"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63A395CA" w14:textId="77777777" w:rsidR="007E6B2D" w:rsidRPr="007E6B2D" w:rsidRDefault="007E6B2D" w:rsidP="000E0D66">
            <w:pPr>
              <w:rPr>
                <w:rFonts w:cstheme="minorHAnsi"/>
              </w:rPr>
            </w:pPr>
            <w:proofErr w:type="spellStart"/>
            <w:r w:rsidRPr="007E6B2D">
              <w:rPr>
                <w:rFonts w:cstheme="minorHAnsi"/>
              </w:rPr>
              <w:t>Speckesser</w:t>
            </w:r>
            <w:proofErr w:type="spellEnd"/>
            <w:r w:rsidRPr="007E6B2D">
              <w:rPr>
                <w:rFonts w:cstheme="minorHAnsi"/>
              </w:rPr>
              <w:t xml:space="preserve">, S., Runge, J., </w:t>
            </w:r>
            <w:proofErr w:type="spellStart"/>
            <w:r w:rsidRPr="007E6B2D">
              <w:rPr>
                <w:rFonts w:cstheme="minorHAnsi"/>
              </w:rPr>
              <w:t>Foliano</w:t>
            </w:r>
            <w:proofErr w:type="spellEnd"/>
            <w:r w:rsidRPr="007E6B2D">
              <w:rPr>
                <w:rFonts w:cstheme="minorHAnsi"/>
              </w:rPr>
              <w:t xml:space="preserve">, F., </w:t>
            </w:r>
            <w:proofErr w:type="spellStart"/>
            <w:r w:rsidRPr="007E6B2D">
              <w:rPr>
                <w:rFonts w:cstheme="minorHAnsi"/>
              </w:rPr>
              <w:t>Bursnall</w:t>
            </w:r>
            <w:proofErr w:type="spellEnd"/>
            <w:r w:rsidRPr="007E6B2D">
              <w:rPr>
                <w:rFonts w:cstheme="minorHAnsi"/>
              </w:rPr>
              <w:t xml:space="preserve">, M., Hudson-Sharp, N., Rolfe, H. &amp; Anders, J. (2018) Embedding Formative Assessment: Evaluation Report. [Online] Accessible from: </w:t>
            </w:r>
            <w:hyperlink r:id="rId26" w:history="1">
              <w:r w:rsidRPr="007E6B2D">
                <w:rPr>
                  <w:rStyle w:val="Hyperlink"/>
                  <w:rFonts w:cstheme="minorHAnsi"/>
                </w:rPr>
                <w:t>https://educationendowmentfoundation.org.uk/public/files/EFA_evaluation_report.pdf</w:t>
              </w:r>
            </w:hyperlink>
          </w:p>
          <w:p w14:paraId="15B643E5" w14:textId="77777777" w:rsidR="007E6B2D" w:rsidRPr="007E6B2D" w:rsidRDefault="007E6B2D" w:rsidP="000E0D66">
            <w:pPr>
              <w:rPr>
                <w:rFonts w:cstheme="minorHAnsi"/>
              </w:rPr>
            </w:pPr>
          </w:p>
        </w:tc>
      </w:tr>
      <w:tr w:rsidR="007E6B2D" w:rsidRPr="007E6B2D" w14:paraId="4E345F38" w14:textId="77777777" w:rsidTr="4C7DE8A2">
        <w:trPr>
          <w:trHeight w:val="417"/>
        </w:trPr>
        <w:tc>
          <w:tcPr>
            <w:tcW w:w="1641" w:type="dxa"/>
          </w:tcPr>
          <w:p w14:paraId="12585346" w14:textId="77777777" w:rsidR="007E6B2D" w:rsidRPr="007E6B2D" w:rsidRDefault="007E6B2D" w:rsidP="000E0D66">
            <w:pPr>
              <w:rPr>
                <w:rFonts w:cstheme="minorHAnsi"/>
              </w:rPr>
            </w:pPr>
            <w:r w:rsidRPr="007E6B2D">
              <w:rPr>
                <w:rFonts w:cstheme="minorHAnsi"/>
              </w:rPr>
              <w:t>21</w:t>
            </w:r>
          </w:p>
        </w:tc>
        <w:tc>
          <w:tcPr>
            <w:tcW w:w="4138" w:type="dxa"/>
          </w:tcPr>
          <w:p w14:paraId="617F5EA6" w14:textId="77777777" w:rsidR="007E6B2D" w:rsidRPr="007E6B2D" w:rsidRDefault="007E6B2D" w:rsidP="007E6B2D">
            <w:pPr>
              <w:pStyle w:val="ListParagraph"/>
              <w:numPr>
                <w:ilvl w:val="0"/>
                <w:numId w:val="40"/>
              </w:numPr>
              <w:rPr>
                <w:rFonts w:asciiTheme="minorHAnsi" w:hAnsiTheme="minorHAnsi" w:cstheme="minorHAnsi"/>
                <w:sz w:val="22"/>
                <w:szCs w:val="22"/>
              </w:rPr>
            </w:pPr>
            <w:r w:rsidRPr="007E6B2D">
              <w:rPr>
                <w:rFonts w:asciiTheme="minorHAnsi" w:hAnsiTheme="minorHAnsi" w:cstheme="minorHAnsi"/>
                <w:sz w:val="22"/>
                <w:szCs w:val="22"/>
              </w:rPr>
              <w:t>Summative Assessment is a tool for judging how much of the English curriculum a pupil has learnt at a moment in time</w:t>
            </w:r>
          </w:p>
          <w:p w14:paraId="6E5EE550" w14:textId="77777777" w:rsidR="007E6B2D" w:rsidRPr="007E6B2D" w:rsidRDefault="007E6B2D" w:rsidP="007E6B2D">
            <w:pPr>
              <w:pStyle w:val="ListParagraph"/>
              <w:numPr>
                <w:ilvl w:val="0"/>
                <w:numId w:val="40"/>
              </w:numPr>
              <w:rPr>
                <w:rFonts w:asciiTheme="minorHAnsi" w:hAnsiTheme="minorHAnsi" w:cstheme="minorHAnsi"/>
                <w:sz w:val="22"/>
                <w:szCs w:val="22"/>
              </w:rPr>
            </w:pPr>
            <w:r w:rsidRPr="007E6B2D">
              <w:rPr>
                <w:rFonts w:asciiTheme="minorHAnsi" w:hAnsiTheme="minorHAnsi" w:cstheme="minorHAnsi"/>
                <w:sz w:val="22"/>
                <w:szCs w:val="22"/>
              </w:rPr>
              <w:t>Formative assessment, done well, helps to improve summative assessment results in English</w:t>
            </w:r>
          </w:p>
        </w:tc>
        <w:tc>
          <w:tcPr>
            <w:tcW w:w="4428" w:type="dxa"/>
          </w:tcPr>
          <w:p w14:paraId="49901431" w14:textId="77777777" w:rsidR="007E6B2D" w:rsidRPr="007E6B2D" w:rsidRDefault="007E6B2D" w:rsidP="007E6B2D">
            <w:pPr>
              <w:pStyle w:val="ListParagraph"/>
              <w:numPr>
                <w:ilvl w:val="0"/>
                <w:numId w:val="40"/>
              </w:numPr>
              <w:rPr>
                <w:rFonts w:asciiTheme="minorHAnsi" w:hAnsiTheme="minorHAnsi" w:cstheme="minorHAnsi"/>
                <w:sz w:val="22"/>
                <w:szCs w:val="22"/>
              </w:rPr>
            </w:pPr>
            <w:r w:rsidRPr="007E6B2D">
              <w:rPr>
                <w:rFonts w:asciiTheme="minorHAnsi" w:hAnsiTheme="minorHAnsi" w:cstheme="minorHAnsi"/>
                <w:sz w:val="22"/>
                <w:szCs w:val="22"/>
              </w:rPr>
              <w:t xml:space="preserve">Include summative and formative assessments as part of planning </w:t>
            </w:r>
          </w:p>
          <w:p w14:paraId="37636575" w14:textId="77777777" w:rsidR="007E6B2D" w:rsidRPr="007E6B2D" w:rsidRDefault="007E6B2D" w:rsidP="007E6B2D">
            <w:pPr>
              <w:pStyle w:val="ListParagraph"/>
              <w:numPr>
                <w:ilvl w:val="0"/>
                <w:numId w:val="40"/>
              </w:numPr>
              <w:rPr>
                <w:rFonts w:asciiTheme="minorHAnsi" w:hAnsiTheme="minorHAnsi" w:cstheme="minorHAnsi"/>
                <w:sz w:val="22"/>
                <w:szCs w:val="22"/>
              </w:rPr>
            </w:pPr>
            <w:r w:rsidRPr="007E6B2D">
              <w:rPr>
                <w:rFonts w:asciiTheme="minorHAnsi" w:hAnsiTheme="minorHAnsi" w:cstheme="minorHAnsi"/>
                <w:sz w:val="22"/>
                <w:szCs w:val="22"/>
              </w:rPr>
              <w:t>adapt teaching so that all pupils progress through the English curriculum in order to succeed in summative assessments.</w:t>
            </w:r>
          </w:p>
        </w:tc>
        <w:tc>
          <w:tcPr>
            <w:tcW w:w="3817" w:type="dxa"/>
          </w:tcPr>
          <w:p w14:paraId="7B38022E" w14:textId="77777777" w:rsidR="007E6B2D" w:rsidRPr="007E6B2D" w:rsidRDefault="007E6B2D" w:rsidP="000E0D66">
            <w:pPr>
              <w:rPr>
                <w:rFonts w:cstheme="minorHAnsi"/>
                <w:i/>
                <w:iCs/>
              </w:rPr>
            </w:pPr>
            <w:r w:rsidRPr="007E6B2D">
              <w:rPr>
                <w:rFonts w:cstheme="minorHAnsi"/>
                <w:i/>
                <w:iCs/>
              </w:rPr>
              <w:t>Consider summative and formative assessment.  Who benefits from each? Which is more important to:</w:t>
            </w:r>
          </w:p>
          <w:p w14:paraId="2EB8A642" w14:textId="77777777" w:rsidR="007E6B2D" w:rsidRPr="007E6B2D" w:rsidRDefault="007E6B2D" w:rsidP="000E0D66">
            <w:pPr>
              <w:rPr>
                <w:rFonts w:cstheme="minorHAnsi"/>
                <w:i/>
                <w:iCs/>
              </w:rPr>
            </w:pPr>
            <w:r w:rsidRPr="007E6B2D">
              <w:rPr>
                <w:rFonts w:cstheme="minorHAnsi"/>
                <w:i/>
                <w:iCs/>
              </w:rPr>
              <w:t>a) pupils</w:t>
            </w:r>
          </w:p>
          <w:p w14:paraId="7CCEFC14" w14:textId="77777777" w:rsidR="007E6B2D" w:rsidRPr="007E6B2D" w:rsidRDefault="007E6B2D" w:rsidP="000E0D66">
            <w:pPr>
              <w:rPr>
                <w:rFonts w:cstheme="minorHAnsi"/>
                <w:i/>
                <w:iCs/>
              </w:rPr>
            </w:pPr>
            <w:r w:rsidRPr="007E6B2D">
              <w:rPr>
                <w:rFonts w:cstheme="minorHAnsi"/>
                <w:i/>
                <w:iCs/>
              </w:rPr>
              <w:t>b) teachers</w:t>
            </w:r>
          </w:p>
          <w:p w14:paraId="2BA97DC2" w14:textId="77777777" w:rsidR="007E6B2D" w:rsidRPr="007E6B2D" w:rsidRDefault="007E6B2D" w:rsidP="000E0D66">
            <w:pPr>
              <w:rPr>
                <w:rFonts w:cstheme="minorHAnsi"/>
                <w:i/>
                <w:iCs/>
              </w:rPr>
            </w:pPr>
            <w:r w:rsidRPr="007E6B2D">
              <w:rPr>
                <w:rFonts w:cstheme="minorHAnsi"/>
                <w:i/>
                <w:iCs/>
              </w:rPr>
              <w:t>c) parents / carers</w:t>
            </w:r>
          </w:p>
          <w:p w14:paraId="204A43EF" w14:textId="77777777" w:rsidR="007E6B2D" w:rsidRPr="007E6B2D" w:rsidRDefault="007E6B2D" w:rsidP="000E0D66">
            <w:pPr>
              <w:rPr>
                <w:rFonts w:cstheme="minorHAnsi"/>
                <w:i/>
                <w:iCs/>
              </w:rPr>
            </w:pPr>
          </w:p>
          <w:p w14:paraId="5C1CF41A" w14:textId="77777777" w:rsidR="007E6B2D" w:rsidRPr="007E6B2D" w:rsidRDefault="007E6B2D" w:rsidP="000E0D66">
            <w:pPr>
              <w:rPr>
                <w:rFonts w:cstheme="minorHAnsi"/>
                <w:i/>
                <w:iCs/>
              </w:rPr>
            </w:pPr>
          </w:p>
        </w:tc>
        <w:tc>
          <w:tcPr>
            <w:tcW w:w="910" w:type="dxa"/>
          </w:tcPr>
          <w:p w14:paraId="5DCD5FD6" w14:textId="77777777" w:rsidR="007E6B2D" w:rsidRPr="007E6B2D" w:rsidRDefault="007E6B2D" w:rsidP="000E0D66">
            <w:pPr>
              <w:rPr>
                <w:rFonts w:cstheme="minorHAnsi"/>
              </w:rPr>
            </w:pPr>
          </w:p>
        </w:tc>
        <w:tc>
          <w:tcPr>
            <w:tcW w:w="1368" w:type="dxa"/>
          </w:tcPr>
          <w:p w14:paraId="2AE27F24" w14:textId="77777777" w:rsidR="007E6B2D" w:rsidRPr="007E6B2D" w:rsidRDefault="007E6B2D" w:rsidP="000E0D66">
            <w:pPr>
              <w:rPr>
                <w:rFonts w:cstheme="minorHAnsi"/>
              </w:rPr>
            </w:pPr>
            <w:r w:rsidRPr="007E6B2D">
              <w:rPr>
                <w:rFonts w:cstheme="minorHAnsi"/>
              </w:rPr>
              <w:t>WDS</w:t>
            </w:r>
          </w:p>
        </w:tc>
      </w:tr>
      <w:tr w:rsidR="007E6B2D" w:rsidRPr="007E6B2D" w14:paraId="461BC6EE" w14:textId="77777777" w:rsidTr="4C7DE8A2">
        <w:trPr>
          <w:trHeight w:val="417"/>
        </w:trPr>
        <w:tc>
          <w:tcPr>
            <w:tcW w:w="1641" w:type="dxa"/>
            <w:shd w:val="clear" w:color="auto" w:fill="EAF1DD" w:themeFill="accent3" w:themeFillTint="33"/>
          </w:tcPr>
          <w:p w14:paraId="4A35CAB3"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0CAE0953" w14:textId="77777777" w:rsidR="007E6B2D" w:rsidRPr="007E6B2D" w:rsidRDefault="007E6B2D" w:rsidP="000E0D66">
            <w:r w:rsidRPr="007E6B2D">
              <w:t>Harlen, W. &amp; James, M. (1997) Assessment and Learning: differences and relationships between formative and summative assessment, Assessment in Education: Principles, Policy &amp; Practice 4:3, 365-379.</w:t>
            </w:r>
          </w:p>
          <w:p w14:paraId="0BA875E5" w14:textId="77777777" w:rsidR="007E6B2D" w:rsidRPr="007E6B2D" w:rsidRDefault="007E6B2D" w:rsidP="000E0D66">
            <w:pPr>
              <w:rPr>
                <w:rFonts w:cstheme="minorHAnsi"/>
              </w:rPr>
            </w:pPr>
            <w:r w:rsidRPr="007E6B2D">
              <w:t xml:space="preserve">Kluger, A. N., &amp; </w:t>
            </w:r>
            <w:proofErr w:type="spellStart"/>
            <w:r w:rsidRPr="007E6B2D">
              <w:t>DeNisi</w:t>
            </w:r>
            <w:proofErr w:type="spellEnd"/>
            <w:r w:rsidRPr="007E6B2D">
              <w:t xml:space="preserve">, A. (1996) The effects of feedback interventions on performance: A historical review, a meta-analysis, and a preliminary feedback intervention theory. Psychological Bulletin, 119(2), 254–284. </w:t>
            </w:r>
            <w:hyperlink r:id="rId27" w:history="1">
              <w:r w:rsidRPr="007E6B2D">
                <w:rPr>
                  <w:rStyle w:val="Hyperlink"/>
                </w:rPr>
                <w:t>https://doi.org/10.1037/0033-2909.119.2.254</w:t>
              </w:r>
            </w:hyperlink>
            <w:r w:rsidRPr="007E6B2D">
              <w:t>.</w:t>
            </w:r>
          </w:p>
          <w:p w14:paraId="58BF8345" w14:textId="77777777" w:rsidR="007E6B2D" w:rsidRPr="007E6B2D" w:rsidRDefault="007E6B2D" w:rsidP="000E0D66">
            <w:pPr>
              <w:rPr>
                <w:rFonts w:cstheme="minorHAnsi"/>
              </w:rPr>
            </w:pPr>
          </w:p>
        </w:tc>
      </w:tr>
      <w:tr w:rsidR="007E6B2D" w:rsidRPr="007E6B2D" w14:paraId="09B7C256" w14:textId="77777777" w:rsidTr="4C7DE8A2">
        <w:trPr>
          <w:trHeight w:val="417"/>
        </w:trPr>
        <w:tc>
          <w:tcPr>
            <w:tcW w:w="1641" w:type="dxa"/>
          </w:tcPr>
          <w:p w14:paraId="32AB82A3" w14:textId="77777777" w:rsidR="007E6B2D" w:rsidRPr="007E6B2D" w:rsidRDefault="007E6B2D" w:rsidP="000E0D66">
            <w:pPr>
              <w:rPr>
                <w:rFonts w:cstheme="minorHAnsi"/>
              </w:rPr>
            </w:pPr>
            <w:r w:rsidRPr="007E6B2D">
              <w:rPr>
                <w:rFonts w:cstheme="minorHAnsi"/>
              </w:rPr>
              <w:t>22</w:t>
            </w:r>
          </w:p>
          <w:p w14:paraId="78BF6973" w14:textId="77777777" w:rsidR="007E6B2D" w:rsidRPr="007E6B2D" w:rsidRDefault="007E6B2D" w:rsidP="000E0D66">
            <w:pPr>
              <w:rPr>
                <w:rFonts w:cstheme="minorHAnsi"/>
              </w:rPr>
            </w:pPr>
            <w:r w:rsidRPr="007E6B2D">
              <w:rPr>
                <w:rFonts w:cstheme="minorHAnsi"/>
              </w:rPr>
              <w:t>AAW</w:t>
            </w:r>
          </w:p>
        </w:tc>
        <w:tc>
          <w:tcPr>
            <w:tcW w:w="4138" w:type="dxa"/>
          </w:tcPr>
          <w:p w14:paraId="623D507E" w14:textId="77777777" w:rsidR="007E6B2D" w:rsidRPr="007E6B2D" w:rsidRDefault="007E6B2D" w:rsidP="007E6B2D">
            <w:pPr>
              <w:pStyle w:val="ListParagraph"/>
              <w:numPr>
                <w:ilvl w:val="0"/>
                <w:numId w:val="41"/>
              </w:numPr>
              <w:rPr>
                <w:rFonts w:asciiTheme="minorHAnsi" w:hAnsiTheme="minorHAnsi" w:cstheme="minorHAnsi"/>
                <w:sz w:val="22"/>
                <w:szCs w:val="22"/>
              </w:rPr>
            </w:pPr>
            <w:r w:rsidRPr="007E6B2D">
              <w:rPr>
                <w:rFonts w:asciiTheme="minorHAnsi" w:hAnsiTheme="minorHAnsi" w:cstheme="minorHAnsi"/>
                <w:sz w:val="22"/>
                <w:szCs w:val="22"/>
              </w:rPr>
              <w:t xml:space="preserve">English Teachers can inspire pupils by having high expectations, particularly of learners with EAL.  </w:t>
            </w:r>
          </w:p>
          <w:p w14:paraId="6545EB61" w14:textId="77777777" w:rsidR="007E6B2D" w:rsidRPr="007E6B2D" w:rsidRDefault="007E6B2D" w:rsidP="007E6B2D">
            <w:pPr>
              <w:pStyle w:val="ListParagraph"/>
              <w:numPr>
                <w:ilvl w:val="0"/>
                <w:numId w:val="41"/>
              </w:numPr>
              <w:rPr>
                <w:rFonts w:asciiTheme="minorHAnsi" w:hAnsiTheme="minorHAnsi" w:cstheme="minorHAnsi"/>
                <w:sz w:val="22"/>
                <w:szCs w:val="22"/>
              </w:rPr>
            </w:pPr>
            <w:r w:rsidRPr="007E6B2D">
              <w:rPr>
                <w:rFonts w:asciiTheme="minorHAnsi" w:hAnsiTheme="minorHAnsi" w:cstheme="minorHAnsi"/>
                <w:sz w:val="22"/>
                <w:szCs w:val="22"/>
              </w:rPr>
              <w:lastRenderedPageBreak/>
              <w:t xml:space="preserve">EAL is not a SEN. </w:t>
            </w:r>
          </w:p>
          <w:p w14:paraId="4663E0DF" w14:textId="77777777" w:rsidR="007E6B2D" w:rsidRPr="007E6B2D" w:rsidRDefault="007E6B2D" w:rsidP="007E6B2D">
            <w:pPr>
              <w:pStyle w:val="ListParagraph"/>
              <w:numPr>
                <w:ilvl w:val="0"/>
                <w:numId w:val="41"/>
              </w:numPr>
              <w:rPr>
                <w:rFonts w:asciiTheme="minorHAnsi" w:hAnsiTheme="minorHAnsi" w:cstheme="minorHAnsi"/>
                <w:sz w:val="22"/>
                <w:szCs w:val="22"/>
              </w:rPr>
            </w:pPr>
            <w:r w:rsidRPr="007E6B2D">
              <w:rPr>
                <w:rFonts w:asciiTheme="minorHAnsi" w:hAnsiTheme="minorHAnsi" w:cstheme="minorHAnsi"/>
                <w:sz w:val="22"/>
                <w:szCs w:val="22"/>
              </w:rPr>
              <w:t xml:space="preserve">Some pupils need more support than others to progress through the English curriculum. </w:t>
            </w:r>
          </w:p>
          <w:p w14:paraId="00B6B5CA" w14:textId="77777777" w:rsidR="007E6B2D" w:rsidRPr="007E6B2D" w:rsidRDefault="007E6B2D" w:rsidP="007E6B2D">
            <w:pPr>
              <w:pStyle w:val="ListParagraph"/>
              <w:numPr>
                <w:ilvl w:val="0"/>
                <w:numId w:val="41"/>
              </w:numPr>
              <w:rPr>
                <w:rFonts w:asciiTheme="minorHAnsi" w:hAnsiTheme="minorHAnsi" w:cstheme="minorHAnsi"/>
                <w:sz w:val="22"/>
                <w:szCs w:val="22"/>
              </w:rPr>
            </w:pPr>
            <w:r w:rsidRPr="007E6B2D">
              <w:rPr>
                <w:rFonts w:asciiTheme="minorHAnsi" w:hAnsiTheme="minorHAnsi" w:cstheme="minorHAnsi"/>
                <w:sz w:val="22"/>
                <w:szCs w:val="22"/>
              </w:rPr>
              <w:t>Additional adults and peers can be used to help pupils to learn, when they are used effectively.</w:t>
            </w:r>
          </w:p>
        </w:tc>
        <w:tc>
          <w:tcPr>
            <w:tcW w:w="4428" w:type="dxa"/>
          </w:tcPr>
          <w:p w14:paraId="7C68B3A3" w14:textId="77777777" w:rsidR="007E6B2D" w:rsidRPr="007E6B2D" w:rsidRDefault="007E6B2D" w:rsidP="007E6B2D">
            <w:pPr>
              <w:pStyle w:val="ListParagraph"/>
              <w:numPr>
                <w:ilvl w:val="0"/>
                <w:numId w:val="41"/>
              </w:numPr>
              <w:rPr>
                <w:rFonts w:asciiTheme="minorHAnsi" w:hAnsiTheme="minorHAnsi" w:cstheme="minorHAnsi"/>
                <w:sz w:val="22"/>
                <w:szCs w:val="22"/>
              </w:rPr>
            </w:pPr>
            <w:r w:rsidRPr="007E6B2D">
              <w:rPr>
                <w:rFonts w:asciiTheme="minorHAnsi" w:hAnsiTheme="minorHAnsi" w:cstheme="minorHAnsi"/>
                <w:sz w:val="22"/>
                <w:szCs w:val="22"/>
              </w:rPr>
              <w:lastRenderedPageBreak/>
              <w:t>Set challenging objectives for all pupils</w:t>
            </w:r>
          </w:p>
          <w:p w14:paraId="57C06954" w14:textId="77777777" w:rsidR="007E6B2D" w:rsidRPr="007E6B2D" w:rsidRDefault="007E6B2D" w:rsidP="007E6B2D">
            <w:pPr>
              <w:pStyle w:val="ListParagraph"/>
              <w:numPr>
                <w:ilvl w:val="0"/>
                <w:numId w:val="41"/>
              </w:numPr>
              <w:rPr>
                <w:rFonts w:asciiTheme="minorHAnsi" w:hAnsiTheme="minorHAnsi" w:cstheme="minorHAnsi"/>
                <w:sz w:val="22"/>
                <w:szCs w:val="22"/>
              </w:rPr>
            </w:pPr>
            <w:r w:rsidRPr="007E6B2D">
              <w:rPr>
                <w:rFonts w:asciiTheme="minorHAnsi" w:hAnsiTheme="minorHAnsi" w:cstheme="minorHAnsi"/>
                <w:sz w:val="22"/>
                <w:szCs w:val="22"/>
              </w:rPr>
              <w:t>Support learners by scaffolding tasks and providing support.</w:t>
            </w:r>
          </w:p>
          <w:p w14:paraId="0B959D4D" w14:textId="77777777" w:rsidR="007E6B2D" w:rsidRPr="007E6B2D" w:rsidRDefault="007E6B2D" w:rsidP="007E6B2D">
            <w:pPr>
              <w:pStyle w:val="ListParagraph"/>
              <w:numPr>
                <w:ilvl w:val="0"/>
                <w:numId w:val="41"/>
              </w:numPr>
              <w:rPr>
                <w:rFonts w:asciiTheme="minorHAnsi" w:hAnsiTheme="minorHAnsi" w:cstheme="minorHAnsi"/>
                <w:sz w:val="22"/>
                <w:szCs w:val="22"/>
              </w:rPr>
            </w:pPr>
            <w:r w:rsidRPr="007E6B2D">
              <w:rPr>
                <w:rFonts w:asciiTheme="minorHAnsi" w:hAnsiTheme="minorHAnsi" w:cstheme="minorHAnsi"/>
                <w:sz w:val="22"/>
                <w:szCs w:val="22"/>
              </w:rPr>
              <w:lastRenderedPageBreak/>
              <w:t xml:space="preserve">Accommodate learners with EAL </w:t>
            </w:r>
          </w:p>
          <w:p w14:paraId="05C04807" w14:textId="77777777" w:rsidR="007E6B2D" w:rsidRPr="007E6B2D" w:rsidRDefault="007E6B2D" w:rsidP="007E6B2D">
            <w:pPr>
              <w:pStyle w:val="ListParagraph"/>
              <w:numPr>
                <w:ilvl w:val="0"/>
                <w:numId w:val="41"/>
              </w:numPr>
              <w:rPr>
                <w:rFonts w:asciiTheme="minorHAnsi" w:hAnsiTheme="minorHAnsi" w:cstheme="minorHAnsi"/>
                <w:sz w:val="22"/>
                <w:szCs w:val="22"/>
              </w:rPr>
            </w:pPr>
            <w:r w:rsidRPr="007E6B2D">
              <w:rPr>
                <w:rFonts w:asciiTheme="minorHAnsi" w:hAnsiTheme="minorHAnsi" w:cstheme="minorHAnsi"/>
                <w:sz w:val="22"/>
                <w:szCs w:val="22"/>
              </w:rPr>
              <w:t>make accurate decisions – with support from colleagues, about the kinds of support that individual EAL learners need.</w:t>
            </w:r>
          </w:p>
        </w:tc>
        <w:tc>
          <w:tcPr>
            <w:tcW w:w="3817" w:type="dxa"/>
          </w:tcPr>
          <w:p w14:paraId="3C97D8BC" w14:textId="6C53D4B7" w:rsidR="007E6B2D" w:rsidRPr="007E6B2D" w:rsidRDefault="09050256" w:rsidP="4C7DE8A2">
            <w:pPr>
              <w:pStyle w:val="NoSpacing"/>
              <w:rPr>
                <w:rFonts w:asciiTheme="majorHAnsi" w:eastAsiaTheme="majorEastAsia" w:hAnsiTheme="majorHAnsi" w:cstheme="majorBidi"/>
                <w:i/>
                <w:iCs/>
                <w:szCs w:val="24"/>
              </w:rPr>
            </w:pPr>
            <w:r w:rsidRPr="4C7DE8A2">
              <w:rPr>
                <w:rFonts w:asciiTheme="majorHAnsi" w:eastAsiaTheme="majorEastAsia" w:hAnsiTheme="majorHAnsi" w:cstheme="majorBidi"/>
                <w:i/>
                <w:iCs/>
                <w:szCs w:val="24"/>
              </w:rPr>
              <w:lastRenderedPageBreak/>
              <w:t>How would you plan to support a learner with EAL in English?</w:t>
            </w:r>
          </w:p>
        </w:tc>
        <w:tc>
          <w:tcPr>
            <w:tcW w:w="910" w:type="dxa"/>
          </w:tcPr>
          <w:p w14:paraId="286273DF" w14:textId="77777777" w:rsidR="007E6B2D" w:rsidRPr="007E6B2D" w:rsidRDefault="007E6B2D" w:rsidP="000E0D66">
            <w:pPr>
              <w:rPr>
                <w:rFonts w:cstheme="minorHAnsi"/>
              </w:rPr>
            </w:pPr>
          </w:p>
        </w:tc>
        <w:tc>
          <w:tcPr>
            <w:tcW w:w="1368" w:type="dxa"/>
          </w:tcPr>
          <w:p w14:paraId="6404081A" w14:textId="77777777" w:rsidR="007E6B2D" w:rsidRPr="007E6B2D" w:rsidRDefault="007E6B2D" w:rsidP="000E0D66">
            <w:pPr>
              <w:rPr>
                <w:rFonts w:cstheme="minorHAnsi"/>
              </w:rPr>
            </w:pPr>
            <w:r w:rsidRPr="007E6B2D">
              <w:rPr>
                <w:rFonts w:cstheme="minorHAnsi"/>
              </w:rPr>
              <w:t>WDS</w:t>
            </w:r>
          </w:p>
        </w:tc>
      </w:tr>
      <w:tr w:rsidR="007E6B2D" w:rsidRPr="007E6B2D" w14:paraId="3201F481" w14:textId="77777777" w:rsidTr="4C7DE8A2">
        <w:trPr>
          <w:trHeight w:val="417"/>
        </w:trPr>
        <w:tc>
          <w:tcPr>
            <w:tcW w:w="1641" w:type="dxa"/>
            <w:shd w:val="clear" w:color="auto" w:fill="EAF1DD" w:themeFill="accent3" w:themeFillTint="33"/>
          </w:tcPr>
          <w:p w14:paraId="69A71E81"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4B4A1CB8" w14:textId="77777777" w:rsidR="007E6B2D" w:rsidRPr="007E6B2D" w:rsidRDefault="007E6B2D" w:rsidP="000E0D66">
            <w:pPr>
              <w:rPr>
                <w:rFonts w:cstheme="minorHAnsi"/>
              </w:rPr>
            </w:pPr>
            <w:proofErr w:type="spellStart"/>
            <w:r w:rsidRPr="007E6B2D">
              <w:t>Tsiplakides</w:t>
            </w:r>
            <w:proofErr w:type="spellEnd"/>
            <w:r w:rsidRPr="007E6B2D">
              <w:t xml:space="preserve">, I. &amp; </w:t>
            </w:r>
            <w:proofErr w:type="spellStart"/>
            <w:r w:rsidRPr="007E6B2D">
              <w:t>Keramida</w:t>
            </w:r>
            <w:proofErr w:type="spellEnd"/>
            <w:r w:rsidRPr="007E6B2D">
              <w:t xml:space="preserve">, A. (2010) The relationship between teacher expectations and student achievement in the teaching of English as a foreign language. English Language Teaching, 3(2), P22. Retrieved from </w:t>
            </w:r>
            <w:hyperlink r:id="rId28" w:history="1">
              <w:r w:rsidRPr="007E6B2D">
                <w:rPr>
                  <w:rStyle w:val="Hyperlink"/>
                </w:rPr>
                <w:t>http://files.eric.ed.gov/fulltext/EJ1081569.pdf</w:t>
              </w:r>
            </w:hyperlink>
            <w:r w:rsidRPr="007E6B2D">
              <w:rPr>
                <w:rFonts w:cstheme="minorHAnsi"/>
              </w:rPr>
              <w:t xml:space="preserve"> </w:t>
            </w:r>
          </w:p>
          <w:p w14:paraId="753CA139" w14:textId="77777777" w:rsidR="007E6B2D" w:rsidRPr="007E6B2D" w:rsidRDefault="007E6B2D" w:rsidP="000E0D66">
            <w:pPr>
              <w:rPr>
                <w:rFonts w:cstheme="minorHAnsi"/>
              </w:rPr>
            </w:pPr>
          </w:p>
        </w:tc>
      </w:tr>
      <w:tr w:rsidR="007E6B2D" w:rsidRPr="007E6B2D" w14:paraId="0E702B66" w14:textId="77777777" w:rsidTr="4C7DE8A2">
        <w:trPr>
          <w:trHeight w:val="417"/>
        </w:trPr>
        <w:tc>
          <w:tcPr>
            <w:tcW w:w="1641" w:type="dxa"/>
          </w:tcPr>
          <w:p w14:paraId="100DC8D1" w14:textId="77777777" w:rsidR="007E6B2D" w:rsidRPr="007E6B2D" w:rsidRDefault="007E6B2D" w:rsidP="000E0D66">
            <w:pPr>
              <w:rPr>
                <w:rFonts w:cstheme="minorHAnsi"/>
              </w:rPr>
            </w:pPr>
            <w:r w:rsidRPr="007E6B2D">
              <w:rPr>
                <w:rFonts w:cstheme="minorHAnsi"/>
              </w:rPr>
              <w:t xml:space="preserve">23 </w:t>
            </w:r>
            <w:r w:rsidRPr="007E6B2D">
              <w:rPr>
                <w:rFonts w:cstheme="minorHAnsi"/>
                <w:i/>
                <w:iCs/>
              </w:rPr>
              <w:t>How do we use collaborative learning in English</w:t>
            </w:r>
            <w:r w:rsidRPr="007E6B2D">
              <w:rPr>
                <w:rFonts w:cstheme="minorHAnsi"/>
              </w:rPr>
              <w:t>?</w:t>
            </w:r>
          </w:p>
        </w:tc>
        <w:tc>
          <w:tcPr>
            <w:tcW w:w="4138" w:type="dxa"/>
          </w:tcPr>
          <w:p w14:paraId="7BDDA621" w14:textId="77777777" w:rsidR="007E6B2D" w:rsidRPr="007E6B2D" w:rsidRDefault="007E6B2D" w:rsidP="007E6B2D">
            <w:pPr>
              <w:pStyle w:val="ListParagraph"/>
              <w:numPr>
                <w:ilvl w:val="0"/>
                <w:numId w:val="46"/>
              </w:numPr>
              <w:rPr>
                <w:rFonts w:asciiTheme="minorHAnsi" w:hAnsiTheme="minorHAnsi" w:cstheme="minorHAnsi"/>
                <w:sz w:val="22"/>
                <w:szCs w:val="22"/>
              </w:rPr>
            </w:pPr>
            <w:r w:rsidRPr="007E6B2D">
              <w:rPr>
                <w:rFonts w:asciiTheme="minorHAnsi" w:hAnsiTheme="minorHAnsi" w:cstheme="minorHAnsi"/>
                <w:sz w:val="22"/>
                <w:szCs w:val="22"/>
              </w:rPr>
              <w:t>Paired and group activities can increase pupil success in English, but to work together effectively pupils need guidance, support and practice.</w:t>
            </w:r>
          </w:p>
          <w:p w14:paraId="013B46A3" w14:textId="77777777" w:rsidR="007E6B2D" w:rsidRPr="007E6B2D" w:rsidRDefault="007E6B2D" w:rsidP="007E6B2D">
            <w:pPr>
              <w:pStyle w:val="ListParagraph"/>
              <w:numPr>
                <w:ilvl w:val="0"/>
                <w:numId w:val="46"/>
              </w:numPr>
              <w:rPr>
                <w:rFonts w:asciiTheme="minorHAnsi" w:hAnsiTheme="minorHAnsi" w:cstheme="minorHAnsi"/>
                <w:sz w:val="22"/>
                <w:szCs w:val="22"/>
              </w:rPr>
            </w:pPr>
            <w:r w:rsidRPr="007E6B2D">
              <w:rPr>
                <w:rFonts w:asciiTheme="minorHAnsi" w:hAnsiTheme="minorHAnsi" w:cstheme="minorHAnsi"/>
                <w:sz w:val="22"/>
                <w:szCs w:val="22"/>
              </w:rPr>
              <w:t>How pupils are grouped is also important; care should be taken to monitor the impact of groupings on pupil attainment, behaviour and motivation.</w:t>
            </w:r>
          </w:p>
        </w:tc>
        <w:tc>
          <w:tcPr>
            <w:tcW w:w="4428" w:type="dxa"/>
          </w:tcPr>
          <w:p w14:paraId="5A119E6D" w14:textId="77777777" w:rsidR="007E6B2D" w:rsidRPr="007E6B2D" w:rsidRDefault="007E6B2D" w:rsidP="007E6B2D">
            <w:pPr>
              <w:pStyle w:val="ListParagraph"/>
              <w:numPr>
                <w:ilvl w:val="0"/>
                <w:numId w:val="46"/>
              </w:numPr>
              <w:rPr>
                <w:rFonts w:asciiTheme="minorHAnsi" w:hAnsiTheme="minorHAnsi" w:cstheme="minorHAnsi"/>
                <w:sz w:val="22"/>
                <w:szCs w:val="22"/>
              </w:rPr>
            </w:pPr>
            <w:r w:rsidRPr="007E6B2D">
              <w:rPr>
                <w:rFonts w:asciiTheme="minorHAnsi" w:hAnsiTheme="minorHAnsi" w:cstheme="minorHAnsi"/>
                <w:sz w:val="22"/>
                <w:szCs w:val="22"/>
              </w:rPr>
              <w:t>consider the factors that will support effective collaborative or paired work (e.g. familiarity with routines, whether pupils have the necessary prior knowledge and how pupils are grouped).</w:t>
            </w:r>
          </w:p>
        </w:tc>
        <w:tc>
          <w:tcPr>
            <w:tcW w:w="3817" w:type="dxa"/>
          </w:tcPr>
          <w:p w14:paraId="70F792D0" w14:textId="77777777" w:rsidR="007E6B2D" w:rsidRPr="007E6B2D" w:rsidRDefault="007E6B2D" w:rsidP="000E0D66">
            <w:pPr>
              <w:rPr>
                <w:rFonts w:cstheme="minorHAnsi"/>
                <w:i/>
                <w:iCs/>
              </w:rPr>
            </w:pPr>
            <w:r w:rsidRPr="007E6B2D">
              <w:rPr>
                <w:rFonts w:cstheme="minorHAnsi"/>
                <w:i/>
                <w:iCs/>
              </w:rPr>
              <w:t>When planning for collaborative learning, what should teachers consider to ensure it will enable learning?</w:t>
            </w:r>
          </w:p>
          <w:p w14:paraId="64C82B59" w14:textId="77777777" w:rsidR="007E6B2D" w:rsidRPr="007E6B2D" w:rsidRDefault="007E6B2D" w:rsidP="000E0D66">
            <w:pPr>
              <w:rPr>
                <w:rFonts w:cstheme="minorHAnsi"/>
                <w:i/>
                <w:iCs/>
              </w:rPr>
            </w:pPr>
          </w:p>
          <w:p w14:paraId="6E33E3D9" w14:textId="77777777" w:rsidR="007E6B2D" w:rsidRPr="007E6B2D" w:rsidRDefault="007E6B2D" w:rsidP="000E0D66">
            <w:pPr>
              <w:rPr>
                <w:rFonts w:cstheme="minorHAnsi"/>
                <w:i/>
                <w:iCs/>
              </w:rPr>
            </w:pPr>
            <w:r w:rsidRPr="007E6B2D">
              <w:rPr>
                <w:rFonts w:cstheme="minorHAnsi"/>
                <w:i/>
                <w:iCs/>
              </w:rPr>
              <w:t>What different types of groupings might we use in the classroom? What are the advantages and disadvantages of each?</w:t>
            </w:r>
          </w:p>
        </w:tc>
        <w:tc>
          <w:tcPr>
            <w:tcW w:w="910" w:type="dxa"/>
          </w:tcPr>
          <w:p w14:paraId="57B8F8F6" w14:textId="77777777" w:rsidR="007E6B2D" w:rsidRPr="007E6B2D" w:rsidRDefault="007E6B2D" w:rsidP="000E0D66">
            <w:pPr>
              <w:rPr>
                <w:rFonts w:cstheme="minorHAnsi"/>
              </w:rPr>
            </w:pPr>
            <w:r w:rsidRPr="007E6B2D">
              <w:rPr>
                <w:rFonts w:cstheme="minorHAnsi"/>
              </w:rPr>
              <w:t>CP9</w:t>
            </w:r>
          </w:p>
          <w:p w14:paraId="6E33DC64" w14:textId="77777777" w:rsidR="007E6B2D" w:rsidRPr="007E6B2D" w:rsidRDefault="007E6B2D" w:rsidP="000E0D66">
            <w:pPr>
              <w:rPr>
                <w:rFonts w:cstheme="minorHAnsi"/>
              </w:rPr>
            </w:pPr>
            <w:r w:rsidRPr="007E6B2D">
              <w:rPr>
                <w:rFonts w:cstheme="minorHAnsi"/>
              </w:rPr>
              <w:t>CP10</w:t>
            </w:r>
          </w:p>
        </w:tc>
        <w:tc>
          <w:tcPr>
            <w:tcW w:w="1368" w:type="dxa"/>
          </w:tcPr>
          <w:p w14:paraId="569ADF2A" w14:textId="77777777" w:rsidR="007E6B2D" w:rsidRPr="007E6B2D" w:rsidRDefault="007E6B2D" w:rsidP="000E0D66">
            <w:pPr>
              <w:rPr>
                <w:rFonts w:cstheme="minorHAnsi"/>
              </w:rPr>
            </w:pPr>
            <w:r w:rsidRPr="007E6B2D">
              <w:rPr>
                <w:rFonts w:cstheme="minorHAnsi"/>
              </w:rPr>
              <w:t>WDS</w:t>
            </w:r>
          </w:p>
        </w:tc>
      </w:tr>
      <w:tr w:rsidR="007E6B2D" w:rsidRPr="007E6B2D" w14:paraId="154C2CBC" w14:textId="77777777" w:rsidTr="4C7DE8A2">
        <w:trPr>
          <w:trHeight w:val="417"/>
        </w:trPr>
        <w:tc>
          <w:tcPr>
            <w:tcW w:w="1641" w:type="dxa"/>
            <w:shd w:val="clear" w:color="auto" w:fill="EAF1DD" w:themeFill="accent3" w:themeFillTint="33"/>
          </w:tcPr>
          <w:p w14:paraId="003D9311"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553FB0B1" w14:textId="77777777" w:rsidR="007E6B2D" w:rsidRPr="007E6B2D" w:rsidRDefault="007E6B2D" w:rsidP="000E0D66">
            <w:pPr>
              <w:rPr>
                <w:rFonts w:cstheme="minorHAnsi"/>
              </w:rPr>
            </w:pPr>
            <w:r w:rsidRPr="007E6B2D">
              <w:rPr>
                <w:rFonts w:cstheme="minorHAnsi"/>
              </w:rPr>
              <w:t xml:space="preserve">Tereshchenko, A., Francis, B., Archer, L., </w:t>
            </w:r>
            <w:proofErr w:type="spellStart"/>
            <w:r w:rsidRPr="007E6B2D">
              <w:rPr>
                <w:rFonts w:cstheme="minorHAnsi"/>
              </w:rPr>
              <w:t>Hodgen</w:t>
            </w:r>
            <w:proofErr w:type="spellEnd"/>
            <w:r w:rsidRPr="007E6B2D">
              <w:rPr>
                <w:rFonts w:cstheme="minorHAnsi"/>
              </w:rPr>
              <w:t xml:space="preserve">, J., </w:t>
            </w:r>
            <w:proofErr w:type="spellStart"/>
            <w:r w:rsidRPr="007E6B2D">
              <w:rPr>
                <w:rFonts w:cstheme="minorHAnsi"/>
              </w:rPr>
              <w:t>Mazenod</w:t>
            </w:r>
            <w:proofErr w:type="spellEnd"/>
            <w:r w:rsidRPr="007E6B2D">
              <w:rPr>
                <w:rFonts w:cstheme="minorHAnsi"/>
              </w:rPr>
              <w:t xml:space="preserve">, A., Taylor, B., Travers, M. C. (2018) Learners’ attitudes to mixed-attainment grouping: examining the views of students of high, middle and low attainment. Research Papers in Education, 1522, 1–20. </w:t>
            </w:r>
            <w:hyperlink r:id="rId29" w:history="1">
              <w:r w:rsidRPr="007E6B2D">
                <w:rPr>
                  <w:rStyle w:val="Hyperlink"/>
                  <w:rFonts w:cstheme="minorHAnsi"/>
                </w:rPr>
                <w:t>https://doi.org/10.1080/02671522.2018.1452962</w:t>
              </w:r>
            </w:hyperlink>
            <w:r w:rsidRPr="007E6B2D">
              <w:rPr>
                <w:rFonts w:cstheme="minorHAnsi"/>
              </w:rPr>
              <w:t>.</w:t>
            </w:r>
          </w:p>
          <w:p w14:paraId="076A5504" w14:textId="77777777" w:rsidR="007E6B2D" w:rsidRPr="007E6B2D" w:rsidRDefault="007E6B2D" w:rsidP="000E0D66">
            <w:pPr>
              <w:rPr>
                <w:rFonts w:cstheme="minorHAnsi"/>
              </w:rPr>
            </w:pPr>
          </w:p>
        </w:tc>
      </w:tr>
      <w:tr w:rsidR="007E6B2D" w:rsidRPr="007E6B2D" w14:paraId="5BF095B6" w14:textId="77777777" w:rsidTr="4C7DE8A2">
        <w:trPr>
          <w:trHeight w:val="417"/>
        </w:trPr>
        <w:tc>
          <w:tcPr>
            <w:tcW w:w="1641" w:type="dxa"/>
          </w:tcPr>
          <w:p w14:paraId="265CD734" w14:textId="77777777" w:rsidR="007E6B2D" w:rsidRPr="007E6B2D" w:rsidRDefault="007E6B2D" w:rsidP="000E0D66">
            <w:pPr>
              <w:rPr>
                <w:rFonts w:cstheme="minorHAnsi"/>
              </w:rPr>
            </w:pPr>
            <w:r w:rsidRPr="007E6B2D">
              <w:rPr>
                <w:rFonts w:cstheme="minorHAnsi"/>
              </w:rPr>
              <w:t>24</w:t>
            </w:r>
          </w:p>
          <w:p w14:paraId="52B8B47D" w14:textId="77777777" w:rsidR="007E6B2D" w:rsidRPr="007E6B2D" w:rsidRDefault="007E6B2D" w:rsidP="000E0D66">
            <w:pPr>
              <w:rPr>
                <w:rFonts w:cstheme="minorHAnsi"/>
                <w:i/>
                <w:iCs/>
              </w:rPr>
            </w:pPr>
            <w:r w:rsidRPr="007E6B2D">
              <w:rPr>
                <w:rFonts w:cstheme="minorHAnsi"/>
                <w:i/>
                <w:iCs/>
              </w:rPr>
              <w:t>What is good English learning out of school?</w:t>
            </w:r>
          </w:p>
        </w:tc>
        <w:tc>
          <w:tcPr>
            <w:tcW w:w="4138" w:type="dxa"/>
          </w:tcPr>
          <w:p w14:paraId="12F10E02" w14:textId="77777777" w:rsidR="007E6B2D" w:rsidRPr="007E6B2D" w:rsidRDefault="007E6B2D" w:rsidP="007E6B2D">
            <w:pPr>
              <w:pStyle w:val="ListParagraph"/>
              <w:numPr>
                <w:ilvl w:val="0"/>
                <w:numId w:val="47"/>
              </w:numPr>
              <w:rPr>
                <w:rFonts w:asciiTheme="minorHAnsi" w:hAnsiTheme="minorHAnsi" w:cstheme="minorHAnsi"/>
                <w:sz w:val="22"/>
                <w:szCs w:val="22"/>
              </w:rPr>
            </w:pPr>
            <w:r w:rsidRPr="007E6B2D">
              <w:rPr>
                <w:rFonts w:asciiTheme="minorHAnsi" w:hAnsiTheme="minorHAnsi" w:cstheme="minorHAnsi"/>
                <w:sz w:val="22"/>
                <w:szCs w:val="22"/>
              </w:rPr>
              <w:t>Homework can improve pupil outcomes in English, particularly for older pupils, but it is likely that the quality of homework and its relevance to main class teaching is more important than the amount set.</w:t>
            </w:r>
          </w:p>
          <w:p w14:paraId="44B31A19" w14:textId="77777777" w:rsidR="007E6B2D" w:rsidRPr="007E6B2D" w:rsidRDefault="007E6B2D" w:rsidP="000E0D66">
            <w:pPr>
              <w:pStyle w:val="ListParagraph"/>
              <w:rPr>
                <w:rFonts w:asciiTheme="minorHAnsi" w:hAnsiTheme="minorHAnsi" w:cstheme="minorHAnsi"/>
                <w:sz w:val="22"/>
                <w:szCs w:val="22"/>
              </w:rPr>
            </w:pPr>
          </w:p>
        </w:tc>
        <w:tc>
          <w:tcPr>
            <w:tcW w:w="4428" w:type="dxa"/>
          </w:tcPr>
          <w:p w14:paraId="25FD13D7" w14:textId="77777777" w:rsidR="007E6B2D" w:rsidRPr="007E6B2D" w:rsidRDefault="007E6B2D" w:rsidP="007E6B2D">
            <w:pPr>
              <w:pStyle w:val="ListParagraph"/>
              <w:numPr>
                <w:ilvl w:val="0"/>
                <w:numId w:val="47"/>
              </w:numPr>
              <w:rPr>
                <w:rFonts w:asciiTheme="minorHAnsi" w:hAnsiTheme="minorHAnsi" w:cstheme="minorHAnsi"/>
                <w:sz w:val="22"/>
                <w:szCs w:val="22"/>
              </w:rPr>
            </w:pPr>
            <w:r w:rsidRPr="007E6B2D">
              <w:rPr>
                <w:rFonts w:asciiTheme="minorHAnsi" w:hAnsiTheme="minorHAnsi" w:cstheme="minorHAnsi"/>
                <w:sz w:val="22"/>
                <w:szCs w:val="22"/>
              </w:rPr>
              <w:t>Plan home learning that extends or reinforces learning in school.</w:t>
            </w:r>
          </w:p>
        </w:tc>
        <w:tc>
          <w:tcPr>
            <w:tcW w:w="3817" w:type="dxa"/>
          </w:tcPr>
          <w:p w14:paraId="78EEE203" w14:textId="77777777" w:rsidR="007E6B2D" w:rsidRPr="007E6B2D" w:rsidRDefault="007E6B2D" w:rsidP="000E0D66">
            <w:pPr>
              <w:rPr>
                <w:rFonts w:cstheme="minorHAnsi"/>
                <w:i/>
                <w:iCs/>
              </w:rPr>
            </w:pPr>
            <w:r w:rsidRPr="007E6B2D">
              <w:rPr>
                <w:rFonts w:cstheme="minorHAnsi"/>
                <w:i/>
                <w:iCs/>
              </w:rPr>
              <w:t>What homework policies have you observed in school?</w:t>
            </w:r>
          </w:p>
          <w:p w14:paraId="7F619528" w14:textId="77777777" w:rsidR="007E6B2D" w:rsidRPr="007E6B2D" w:rsidRDefault="007E6B2D" w:rsidP="000E0D66">
            <w:pPr>
              <w:rPr>
                <w:rFonts w:cstheme="minorHAnsi"/>
                <w:i/>
                <w:iCs/>
              </w:rPr>
            </w:pPr>
          </w:p>
          <w:p w14:paraId="5DA41A56" w14:textId="77777777" w:rsidR="007E6B2D" w:rsidRPr="007E6B2D" w:rsidRDefault="007E6B2D" w:rsidP="000E0D66">
            <w:pPr>
              <w:rPr>
                <w:rFonts w:cstheme="minorHAnsi"/>
                <w:i/>
                <w:iCs/>
              </w:rPr>
            </w:pPr>
            <w:r w:rsidRPr="007E6B2D">
              <w:rPr>
                <w:rFonts w:cstheme="minorHAnsi"/>
                <w:i/>
                <w:iCs/>
              </w:rPr>
              <w:t>How do we ensure homework is meaningful and purposeful?</w:t>
            </w:r>
          </w:p>
        </w:tc>
        <w:tc>
          <w:tcPr>
            <w:tcW w:w="910" w:type="dxa"/>
          </w:tcPr>
          <w:p w14:paraId="7B934A5A" w14:textId="77777777" w:rsidR="007E6B2D" w:rsidRPr="007E6B2D" w:rsidRDefault="007E6B2D" w:rsidP="000E0D66">
            <w:pPr>
              <w:rPr>
                <w:rFonts w:cstheme="minorHAnsi"/>
              </w:rPr>
            </w:pPr>
            <w:r w:rsidRPr="007E6B2D">
              <w:rPr>
                <w:rFonts w:cstheme="minorHAnsi"/>
              </w:rPr>
              <w:t>CP11</w:t>
            </w:r>
          </w:p>
        </w:tc>
        <w:tc>
          <w:tcPr>
            <w:tcW w:w="1368" w:type="dxa"/>
          </w:tcPr>
          <w:p w14:paraId="5C985B3A" w14:textId="77777777" w:rsidR="007E6B2D" w:rsidRPr="007E6B2D" w:rsidRDefault="007E6B2D" w:rsidP="000E0D66">
            <w:pPr>
              <w:rPr>
                <w:rFonts w:cstheme="minorHAnsi"/>
              </w:rPr>
            </w:pPr>
            <w:r w:rsidRPr="007E6B2D">
              <w:rPr>
                <w:rFonts w:cstheme="minorHAnsi"/>
              </w:rPr>
              <w:t>WDS</w:t>
            </w:r>
          </w:p>
        </w:tc>
      </w:tr>
      <w:tr w:rsidR="007E6B2D" w:rsidRPr="007E6B2D" w14:paraId="141F9842" w14:textId="77777777" w:rsidTr="4C7DE8A2">
        <w:trPr>
          <w:trHeight w:val="417"/>
        </w:trPr>
        <w:tc>
          <w:tcPr>
            <w:tcW w:w="1641" w:type="dxa"/>
            <w:shd w:val="clear" w:color="auto" w:fill="EAF1DD" w:themeFill="accent3" w:themeFillTint="33"/>
          </w:tcPr>
          <w:p w14:paraId="37AC588F" w14:textId="77777777" w:rsidR="007E6B2D" w:rsidRPr="007E6B2D" w:rsidRDefault="007E6B2D" w:rsidP="000E0D66">
            <w:pPr>
              <w:rPr>
                <w:rFonts w:cstheme="minorHAnsi"/>
              </w:rPr>
            </w:pPr>
            <w:r w:rsidRPr="007E6B2D">
              <w:rPr>
                <w:rFonts w:cstheme="minorHAnsi"/>
              </w:rPr>
              <w:lastRenderedPageBreak/>
              <w:t>CCF evidence base</w:t>
            </w:r>
          </w:p>
        </w:tc>
        <w:tc>
          <w:tcPr>
            <w:tcW w:w="14661" w:type="dxa"/>
            <w:gridSpan w:val="5"/>
            <w:shd w:val="clear" w:color="auto" w:fill="EAF1DD" w:themeFill="accent3" w:themeFillTint="33"/>
          </w:tcPr>
          <w:p w14:paraId="69CE3FF0" w14:textId="77777777" w:rsidR="007E6B2D" w:rsidRPr="007E6B2D" w:rsidRDefault="007E6B2D" w:rsidP="000E0D66">
            <w:pPr>
              <w:rPr>
                <w:rFonts w:cstheme="minorHAnsi"/>
              </w:rPr>
            </w:pPr>
            <w:r w:rsidRPr="007E6B2D">
              <w:rPr>
                <w:rFonts w:cstheme="minorHAnsi"/>
              </w:rPr>
              <w:t xml:space="preserve">Zimmerman, B. J. (2002) Becoming a Self-Regulated Learner: An Overview, Theory Into Practice. Theory Into Practice, 41(2), 64–70. </w:t>
            </w:r>
            <w:hyperlink r:id="rId30" w:anchor="page_scan_tab_contents" w:history="1">
              <w:r w:rsidRPr="007E6B2D">
                <w:rPr>
                  <w:rStyle w:val="Hyperlink"/>
                  <w:rFonts w:cstheme="minorHAnsi"/>
                </w:rPr>
                <w:t>https://www.jstor.org/stable/1477457?seq=1#page_scan_tab_contents</w:t>
              </w:r>
            </w:hyperlink>
            <w:r w:rsidRPr="007E6B2D">
              <w:rPr>
                <w:rFonts w:cstheme="minorHAnsi"/>
              </w:rPr>
              <w:t>.</w:t>
            </w:r>
          </w:p>
          <w:p w14:paraId="2877B9CC" w14:textId="77777777" w:rsidR="007E6B2D" w:rsidRPr="007E6B2D" w:rsidRDefault="007E6B2D" w:rsidP="000E0D66">
            <w:pPr>
              <w:rPr>
                <w:rFonts w:cstheme="minorHAnsi"/>
              </w:rPr>
            </w:pPr>
          </w:p>
        </w:tc>
      </w:tr>
      <w:tr w:rsidR="007E6B2D" w:rsidRPr="007E6B2D" w14:paraId="0DED00BD" w14:textId="77777777" w:rsidTr="4C7DE8A2">
        <w:trPr>
          <w:trHeight w:val="417"/>
        </w:trPr>
        <w:tc>
          <w:tcPr>
            <w:tcW w:w="1641" w:type="dxa"/>
          </w:tcPr>
          <w:p w14:paraId="1B20EAF4" w14:textId="77777777" w:rsidR="007E6B2D" w:rsidRPr="007E6B2D" w:rsidRDefault="007E6B2D" w:rsidP="000E0D66">
            <w:pPr>
              <w:rPr>
                <w:rFonts w:cstheme="minorHAnsi"/>
              </w:rPr>
            </w:pPr>
            <w:r w:rsidRPr="007E6B2D">
              <w:rPr>
                <w:rFonts w:cstheme="minorHAnsi"/>
              </w:rPr>
              <w:t xml:space="preserve">25 </w:t>
            </w:r>
          </w:p>
          <w:p w14:paraId="58E25759" w14:textId="77777777" w:rsidR="007E6B2D" w:rsidRPr="007E6B2D" w:rsidRDefault="007E6B2D" w:rsidP="000E0D66">
            <w:pPr>
              <w:rPr>
                <w:rFonts w:cstheme="minorHAnsi"/>
              </w:rPr>
            </w:pPr>
            <w:r w:rsidRPr="007E6B2D">
              <w:rPr>
                <w:rFonts w:cstheme="minorHAnsi"/>
                <w:i/>
                <w:iCs/>
              </w:rPr>
              <w:t>How do we deliver High Quality English?</w:t>
            </w:r>
          </w:p>
        </w:tc>
        <w:tc>
          <w:tcPr>
            <w:tcW w:w="4138" w:type="dxa"/>
          </w:tcPr>
          <w:p w14:paraId="7E3DE0D2" w14:textId="77777777" w:rsidR="007E6B2D" w:rsidRPr="007E6B2D" w:rsidRDefault="007E6B2D" w:rsidP="007E6B2D">
            <w:pPr>
              <w:pStyle w:val="ListParagraph"/>
              <w:numPr>
                <w:ilvl w:val="0"/>
                <w:numId w:val="47"/>
              </w:numPr>
              <w:rPr>
                <w:rFonts w:asciiTheme="minorHAnsi" w:hAnsiTheme="minorHAnsi" w:cstheme="minorHAnsi"/>
                <w:sz w:val="22"/>
                <w:szCs w:val="22"/>
              </w:rPr>
            </w:pPr>
            <w:r w:rsidRPr="007E6B2D">
              <w:rPr>
                <w:rFonts w:asciiTheme="minorHAnsi" w:hAnsiTheme="minorHAnsi" w:cstheme="minorHAnsi"/>
                <w:sz w:val="22"/>
                <w:szCs w:val="22"/>
              </w:rPr>
              <w:t>High-quality classroom talk can support pupils to articulate key ideas, consolidate understanding and extend their vocabulary, therefore class discussion of difficult concepts or challenging subject matter is vital.</w:t>
            </w:r>
          </w:p>
          <w:p w14:paraId="26E6E348" w14:textId="77777777" w:rsidR="007E6B2D" w:rsidRPr="007E6B2D" w:rsidRDefault="007E6B2D" w:rsidP="007E6B2D">
            <w:pPr>
              <w:pStyle w:val="ListParagraph"/>
              <w:numPr>
                <w:ilvl w:val="0"/>
                <w:numId w:val="47"/>
              </w:numPr>
              <w:rPr>
                <w:rFonts w:asciiTheme="minorHAnsi" w:hAnsiTheme="minorHAnsi" w:cstheme="minorHAnsi"/>
                <w:sz w:val="22"/>
                <w:szCs w:val="22"/>
              </w:rPr>
            </w:pPr>
            <w:r w:rsidRPr="007E6B2D">
              <w:rPr>
                <w:rFonts w:asciiTheme="minorHAnsi" w:hAnsiTheme="minorHAnsi" w:cstheme="minorHAnsi"/>
                <w:sz w:val="22"/>
                <w:szCs w:val="22"/>
              </w:rPr>
              <w:t>Modelling helps pupils understand new processes and ideas; good models make abstract ideas, such as figurative language, concrete and accessible.</w:t>
            </w:r>
          </w:p>
          <w:p w14:paraId="02AA18E7" w14:textId="77777777" w:rsidR="007E6B2D" w:rsidRPr="007E6B2D" w:rsidRDefault="007E6B2D" w:rsidP="000E0D66">
            <w:pPr>
              <w:pStyle w:val="ListParagraph"/>
              <w:rPr>
                <w:rFonts w:asciiTheme="minorHAnsi" w:hAnsiTheme="minorHAnsi" w:cstheme="minorHAnsi"/>
                <w:sz w:val="22"/>
                <w:szCs w:val="22"/>
              </w:rPr>
            </w:pPr>
          </w:p>
        </w:tc>
        <w:tc>
          <w:tcPr>
            <w:tcW w:w="4428" w:type="dxa"/>
          </w:tcPr>
          <w:p w14:paraId="5289FDEE" w14:textId="77777777" w:rsidR="007E6B2D" w:rsidRPr="007E6B2D" w:rsidRDefault="007E6B2D" w:rsidP="007E6B2D">
            <w:pPr>
              <w:pStyle w:val="ListParagraph"/>
              <w:numPr>
                <w:ilvl w:val="0"/>
                <w:numId w:val="47"/>
              </w:numPr>
              <w:rPr>
                <w:rFonts w:asciiTheme="minorHAnsi" w:hAnsiTheme="minorHAnsi" w:cstheme="minorHAnsi"/>
                <w:sz w:val="22"/>
                <w:szCs w:val="22"/>
              </w:rPr>
            </w:pPr>
            <w:r w:rsidRPr="007E6B2D">
              <w:rPr>
                <w:rFonts w:asciiTheme="minorHAnsi" w:hAnsiTheme="minorHAnsi" w:cstheme="minorHAnsi"/>
                <w:sz w:val="22"/>
                <w:szCs w:val="22"/>
              </w:rPr>
              <w:t>Including a range of types of questions in class discussions to extend and challenge pupils (e.g. by modelling new vocabulary or asking pupils to justify answers).</w:t>
            </w:r>
          </w:p>
          <w:p w14:paraId="12DF6D28" w14:textId="77777777" w:rsidR="007E6B2D" w:rsidRPr="007E6B2D" w:rsidRDefault="007E6B2D" w:rsidP="007E6B2D">
            <w:pPr>
              <w:pStyle w:val="ListParagraph"/>
              <w:numPr>
                <w:ilvl w:val="0"/>
                <w:numId w:val="47"/>
              </w:numPr>
              <w:rPr>
                <w:rFonts w:asciiTheme="minorHAnsi" w:hAnsiTheme="minorHAnsi" w:cstheme="minorHAnsi"/>
                <w:sz w:val="22"/>
                <w:szCs w:val="22"/>
              </w:rPr>
            </w:pPr>
            <w:r w:rsidRPr="007E6B2D">
              <w:rPr>
                <w:rFonts w:asciiTheme="minorHAnsi" w:hAnsiTheme="minorHAnsi" w:cstheme="minorHAnsi"/>
                <w:sz w:val="22"/>
                <w:szCs w:val="22"/>
              </w:rPr>
              <w:t>Providing appropriate wait time between question and response where more developed responses are required.</w:t>
            </w:r>
          </w:p>
          <w:p w14:paraId="206B4BE9" w14:textId="77777777" w:rsidR="007E6B2D" w:rsidRPr="007E6B2D" w:rsidRDefault="007E6B2D" w:rsidP="007E6B2D">
            <w:pPr>
              <w:pStyle w:val="ListParagraph"/>
              <w:numPr>
                <w:ilvl w:val="0"/>
                <w:numId w:val="47"/>
              </w:numPr>
              <w:rPr>
                <w:rFonts w:asciiTheme="minorHAnsi" w:hAnsiTheme="minorHAnsi" w:cstheme="minorHAnsi"/>
                <w:sz w:val="22"/>
                <w:szCs w:val="22"/>
              </w:rPr>
            </w:pPr>
            <w:r w:rsidRPr="007E6B2D">
              <w:rPr>
                <w:rFonts w:asciiTheme="minorHAnsi" w:hAnsiTheme="minorHAnsi" w:cstheme="minorHAnsi"/>
                <w:sz w:val="22"/>
                <w:szCs w:val="22"/>
              </w:rPr>
              <w:t>Narrate thought processes when modelling to make explicit how experts think (e.g. asking questions aloud that pupils should consider when working independently and drawing pupils’ attention to links with prior knowledge).</w:t>
            </w:r>
          </w:p>
        </w:tc>
        <w:tc>
          <w:tcPr>
            <w:tcW w:w="3817" w:type="dxa"/>
          </w:tcPr>
          <w:p w14:paraId="4F4BDBD9" w14:textId="77777777" w:rsidR="007E6B2D" w:rsidRPr="007E6B2D" w:rsidRDefault="007E6B2D" w:rsidP="000E0D66">
            <w:pPr>
              <w:rPr>
                <w:rFonts w:cstheme="minorHAnsi"/>
                <w:i/>
                <w:iCs/>
              </w:rPr>
            </w:pPr>
            <w:r w:rsidRPr="007E6B2D">
              <w:rPr>
                <w:rFonts w:cstheme="minorHAnsi"/>
                <w:i/>
                <w:iCs/>
              </w:rPr>
              <w:t>Write the commentary for modelling a PEE paragraph to analyse language use.</w:t>
            </w:r>
          </w:p>
        </w:tc>
        <w:tc>
          <w:tcPr>
            <w:tcW w:w="910" w:type="dxa"/>
          </w:tcPr>
          <w:p w14:paraId="2C3DE222" w14:textId="77777777" w:rsidR="007E6B2D" w:rsidRPr="007E6B2D" w:rsidRDefault="007E6B2D" w:rsidP="000E0D66">
            <w:pPr>
              <w:rPr>
                <w:rFonts w:cstheme="minorHAnsi"/>
              </w:rPr>
            </w:pPr>
            <w:r w:rsidRPr="007E6B2D">
              <w:rPr>
                <w:rFonts w:cstheme="minorHAnsi"/>
              </w:rPr>
              <w:t>CP7</w:t>
            </w:r>
          </w:p>
          <w:p w14:paraId="5D190512" w14:textId="77777777" w:rsidR="007E6B2D" w:rsidRPr="007E6B2D" w:rsidRDefault="007E6B2D" w:rsidP="000E0D66">
            <w:pPr>
              <w:rPr>
                <w:rFonts w:cstheme="minorHAnsi"/>
              </w:rPr>
            </w:pPr>
            <w:r w:rsidRPr="007E6B2D">
              <w:rPr>
                <w:rFonts w:cstheme="minorHAnsi"/>
              </w:rPr>
              <w:t>CP3</w:t>
            </w:r>
          </w:p>
        </w:tc>
        <w:tc>
          <w:tcPr>
            <w:tcW w:w="1368" w:type="dxa"/>
          </w:tcPr>
          <w:p w14:paraId="23E471C3" w14:textId="77777777" w:rsidR="007E6B2D" w:rsidRPr="007E6B2D" w:rsidRDefault="007E6B2D" w:rsidP="000E0D66">
            <w:pPr>
              <w:rPr>
                <w:rFonts w:cstheme="minorHAnsi"/>
              </w:rPr>
            </w:pPr>
            <w:r w:rsidRPr="007E6B2D">
              <w:rPr>
                <w:rFonts w:cstheme="minorHAnsi"/>
              </w:rPr>
              <w:t>WDS</w:t>
            </w:r>
          </w:p>
        </w:tc>
      </w:tr>
      <w:tr w:rsidR="007E6B2D" w:rsidRPr="007E6B2D" w14:paraId="51EEBA6E" w14:textId="77777777" w:rsidTr="4C7DE8A2">
        <w:trPr>
          <w:trHeight w:val="417"/>
        </w:trPr>
        <w:tc>
          <w:tcPr>
            <w:tcW w:w="1641" w:type="dxa"/>
            <w:shd w:val="clear" w:color="auto" w:fill="EAF1DD" w:themeFill="accent3" w:themeFillTint="33"/>
          </w:tcPr>
          <w:p w14:paraId="5841FD4B"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769F0DA5" w14:textId="77777777" w:rsidR="007E6B2D" w:rsidRPr="007E6B2D" w:rsidRDefault="007E6B2D" w:rsidP="000E0D66">
            <w:pPr>
              <w:pStyle w:val="Default"/>
              <w:rPr>
                <w:rFonts w:asciiTheme="minorHAnsi" w:hAnsiTheme="minorHAnsi"/>
                <w:sz w:val="22"/>
                <w:szCs w:val="22"/>
              </w:rPr>
            </w:pPr>
            <w:r w:rsidRPr="007E6B2D">
              <w:rPr>
                <w:rFonts w:asciiTheme="minorHAnsi" w:hAnsiTheme="minorHAnsi"/>
                <w:sz w:val="22"/>
                <w:szCs w:val="22"/>
              </w:rPr>
              <w:t xml:space="preserve">Alexander, R. (2017) Towards Dialogic Teaching: rethinking classroom talk. York: </w:t>
            </w:r>
            <w:proofErr w:type="spellStart"/>
            <w:r w:rsidRPr="007E6B2D">
              <w:rPr>
                <w:rFonts w:asciiTheme="minorHAnsi" w:hAnsiTheme="minorHAnsi"/>
                <w:sz w:val="22"/>
                <w:szCs w:val="22"/>
              </w:rPr>
              <w:t>Dialogos</w:t>
            </w:r>
            <w:proofErr w:type="spellEnd"/>
            <w:r w:rsidRPr="007E6B2D">
              <w:rPr>
                <w:rFonts w:asciiTheme="minorHAnsi" w:hAnsiTheme="minorHAnsi"/>
                <w:sz w:val="22"/>
                <w:szCs w:val="22"/>
              </w:rPr>
              <w:t xml:space="preserve">. </w:t>
            </w:r>
          </w:p>
          <w:p w14:paraId="4EDB6641" w14:textId="77777777" w:rsidR="007E6B2D" w:rsidRPr="007E6B2D" w:rsidRDefault="007E6B2D" w:rsidP="000E0D66">
            <w:pPr>
              <w:rPr>
                <w:rFonts w:cstheme="minorHAnsi"/>
              </w:rPr>
            </w:pPr>
          </w:p>
        </w:tc>
      </w:tr>
      <w:tr w:rsidR="007E6B2D" w:rsidRPr="007E6B2D" w14:paraId="4913035F" w14:textId="77777777" w:rsidTr="4C7DE8A2">
        <w:trPr>
          <w:trHeight w:val="417"/>
        </w:trPr>
        <w:tc>
          <w:tcPr>
            <w:tcW w:w="1641" w:type="dxa"/>
          </w:tcPr>
          <w:p w14:paraId="4E73009A" w14:textId="77777777" w:rsidR="007E6B2D" w:rsidRPr="007E6B2D" w:rsidRDefault="007E6B2D" w:rsidP="000E0D66">
            <w:pPr>
              <w:rPr>
                <w:rFonts w:cstheme="minorHAnsi"/>
              </w:rPr>
            </w:pPr>
            <w:r w:rsidRPr="007E6B2D">
              <w:rPr>
                <w:rFonts w:cstheme="minorHAnsi"/>
              </w:rPr>
              <w:t>26</w:t>
            </w:r>
          </w:p>
        </w:tc>
        <w:tc>
          <w:tcPr>
            <w:tcW w:w="4138" w:type="dxa"/>
          </w:tcPr>
          <w:p w14:paraId="2CEAEA57" w14:textId="77777777" w:rsidR="007E6B2D" w:rsidRPr="007E6B2D" w:rsidRDefault="007E6B2D" w:rsidP="007E6B2D">
            <w:pPr>
              <w:pStyle w:val="ListParagraph"/>
              <w:numPr>
                <w:ilvl w:val="0"/>
                <w:numId w:val="48"/>
              </w:numPr>
              <w:rPr>
                <w:rFonts w:asciiTheme="minorHAnsi" w:hAnsiTheme="minorHAnsi"/>
                <w:sz w:val="22"/>
                <w:szCs w:val="22"/>
              </w:rPr>
            </w:pPr>
            <w:r w:rsidRPr="007E6B2D">
              <w:rPr>
                <w:rFonts w:asciiTheme="minorHAnsi" w:hAnsiTheme="minorHAnsi"/>
                <w:sz w:val="22"/>
                <w:szCs w:val="22"/>
              </w:rPr>
              <w:t>Working memory is where information that is being actively processed is held, but its capacity is limited and can be overloaded.</w:t>
            </w:r>
          </w:p>
          <w:p w14:paraId="4B2CCFA4" w14:textId="77777777" w:rsidR="007E6B2D" w:rsidRPr="007E6B2D" w:rsidRDefault="007E6B2D" w:rsidP="007E6B2D">
            <w:pPr>
              <w:pStyle w:val="ListParagraph"/>
              <w:numPr>
                <w:ilvl w:val="0"/>
                <w:numId w:val="48"/>
              </w:numPr>
              <w:rPr>
                <w:rFonts w:asciiTheme="minorHAnsi" w:hAnsiTheme="minorHAnsi"/>
                <w:sz w:val="22"/>
                <w:szCs w:val="22"/>
              </w:rPr>
            </w:pPr>
            <w:r w:rsidRPr="007E6B2D">
              <w:rPr>
                <w:rFonts w:asciiTheme="minorHAnsi" w:hAnsiTheme="minorHAnsi"/>
                <w:sz w:val="22"/>
                <w:szCs w:val="22"/>
              </w:rPr>
              <w:t>Long-term memory can be considered as a store of knowledge that changes as pupils learn by integrating new ideas with existing knowledge.</w:t>
            </w:r>
          </w:p>
          <w:p w14:paraId="11269DB9" w14:textId="77777777" w:rsidR="007E6B2D" w:rsidRPr="007E6B2D" w:rsidRDefault="007E6B2D" w:rsidP="007E6B2D">
            <w:pPr>
              <w:pStyle w:val="ListParagraph"/>
              <w:numPr>
                <w:ilvl w:val="0"/>
                <w:numId w:val="48"/>
              </w:numPr>
              <w:rPr>
                <w:rFonts w:asciiTheme="minorHAnsi" w:hAnsiTheme="minorHAnsi" w:cstheme="minorHAnsi"/>
                <w:sz w:val="22"/>
                <w:szCs w:val="22"/>
              </w:rPr>
            </w:pPr>
            <w:r w:rsidRPr="007E6B2D">
              <w:rPr>
                <w:rFonts w:asciiTheme="minorHAnsi" w:hAnsiTheme="minorHAnsi"/>
                <w:sz w:val="22"/>
                <w:szCs w:val="22"/>
              </w:rPr>
              <w:t xml:space="preserve">Requiring pupils to retrieve information from memory, and </w:t>
            </w:r>
            <w:r w:rsidRPr="007E6B2D">
              <w:rPr>
                <w:rFonts w:asciiTheme="minorHAnsi" w:hAnsiTheme="minorHAnsi"/>
                <w:sz w:val="22"/>
                <w:szCs w:val="22"/>
              </w:rPr>
              <w:lastRenderedPageBreak/>
              <w:t>spacing practice so that pupils revisit ideas after a gap are also likely to strengthen recall.</w:t>
            </w:r>
          </w:p>
        </w:tc>
        <w:tc>
          <w:tcPr>
            <w:tcW w:w="4428" w:type="dxa"/>
          </w:tcPr>
          <w:p w14:paraId="117D7F34" w14:textId="77777777" w:rsidR="007E6B2D" w:rsidRPr="007E6B2D" w:rsidRDefault="007E6B2D" w:rsidP="007E6B2D">
            <w:pPr>
              <w:pStyle w:val="ListParagraph"/>
              <w:numPr>
                <w:ilvl w:val="0"/>
                <w:numId w:val="48"/>
              </w:numPr>
              <w:rPr>
                <w:rFonts w:asciiTheme="minorHAnsi" w:hAnsiTheme="minorHAnsi"/>
                <w:sz w:val="22"/>
                <w:szCs w:val="22"/>
              </w:rPr>
            </w:pPr>
            <w:r w:rsidRPr="007E6B2D">
              <w:rPr>
                <w:rFonts w:asciiTheme="minorHAnsi" w:hAnsiTheme="minorHAnsi"/>
                <w:sz w:val="22"/>
                <w:szCs w:val="22"/>
              </w:rPr>
              <w:lastRenderedPageBreak/>
              <w:t>How to take into account pupils’ prior knowledge when planning how much new information to introduce.</w:t>
            </w:r>
          </w:p>
          <w:p w14:paraId="16859BD3" w14:textId="77777777" w:rsidR="007E6B2D" w:rsidRPr="007E6B2D" w:rsidRDefault="007E6B2D" w:rsidP="007E6B2D">
            <w:pPr>
              <w:pStyle w:val="ListParagraph"/>
              <w:numPr>
                <w:ilvl w:val="0"/>
                <w:numId w:val="48"/>
              </w:numPr>
              <w:rPr>
                <w:rFonts w:asciiTheme="minorHAnsi" w:hAnsiTheme="minorHAnsi" w:cstheme="minorHAnsi"/>
                <w:sz w:val="22"/>
                <w:szCs w:val="22"/>
              </w:rPr>
            </w:pPr>
            <w:r w:rsidRPr="007E6B2D">
              <w:rPr>
                <w:rFonts w:asciiTheme="minorHAnsi" w:hAnsiTheme="minorHAnsi"/>
                <w:sz w:val="22"/>
                <w:szCs w:val="22"/>
              </w:rPr>
              <w:t>How to reduce distractions that take attention away from what is being taught (e.g. keeping the complexity of a task to a minimum, so that attention is focused on the content).</w:t>
            </w:r>
          </w:p>
        </w:tc>
        <w:tc>
          <w:tcPr>
            <w:tcW w:w="3817" w:type="dxa"/>
          </w:tcPr>
          <w:p w14:paraId="1EB7AE65" w14:textId="77777777" w:rsidR="007E6B2D" w:rsidRPr="007E6B2D" w:rsidRDefault="007E6B2D" w:rsidP="000E0D66">
            <w:pPr>
              <w:rPr>
                <w:rFonts w:cstheme="minorHAnsi"/>
                <w:i/>
                <w:iCs/>
              </w:rPr>
            </w:pPr>
            <w:r w:rsidRPr="007E6B2D">
              <w:rPr>
                <w:rFonts w:cstheme="minorHAnsi"/>
                <w:i/>
                <w:iCs/>
              </w:rPr>
              <w:t>How could you gauge pupils’ prior knowledge when beginning a new topic, such as ‘Romeo and Juliet’?</w:t>
            </w:r>
          </w:p>
          <w:p w14:paraId="07AA09C6" w14:textId="77777777" w:rsidR="007E6B2D" w:rsidRPr="007E6B2D" w:rsidRDefault="007E6B2D" w:rsidP="000E0D66">
            <w:pPr>
              <w:rPr>
                <w:rFonts w:cstheme="minorHAnsi"/>
                <w:i/>
                <w:iCs/>
              </w:rPr>
            </w:pPr>
          </w:p>
          <w:p w14:paraId="2145A36F" w14:textId="77777777" w:rsidR="007E6B2D" w:rsidRPr="007E6B2D" w:rsidRDefault="007E6B2D" w:rsidP="000E0D66">
            <w:pPr>
              <w:rPr>
                <w:rFonts w:cstheme="minorHAnsi"/>
                <w:i/>
                <w:iCs/>
              </w:rPr>
            </w:pPr>
            <w:r w:rsidRPr="007E6B2D">
              <w:rPr>
                <w:rFonts w:cstheme="minorHAnsi"/>
                <w:i/>
                <w:iCs/>
              </w:rPr>
              <w:t>Look at the lesson plan you produced for your SEC1002 assessment – Are there distractions in your plan that might take attention away from your learning objective?</w:t>
            </w:r>
          </w:p>
        </w:tc>
        <w:tc>
          <w:tcPr>
            <w:tcW w:w="910" w:type="dxa"/>
          </w:tcPr>
          <w:p w14:paraId="079B9D23" w14:textId="77777777" w:rsidR="007E6B2D" w:rsidRPr="007E6B2D" w:rsidRDefault="007E6B2D" w:rsidP="000E0D66">
            <w:pPr>
              <w:rPr>
                <w:rFonts w:cstheme="minorHAnsi"/>
              </w:rPr>
            </w:pPr>
            <w:r w:rsidRPr="007E6B2D">
              <w:rPr>
                <w:rFonts w:cstheme="minorHAnsi"/>
              </w:rPr>
              <w:t>HPL4</w:t>
            </w:r>
          </w:p>
          <w:p w14:paraId="77E809F3" w14:textId="77777777" w:rsidR="007E6B2D" w:rsidRPr="007E6B2D" w:rsidRDefault="007E6B2D" w:rsidP="000E0D66">
            <w:pPr>
              <w:rPr>
                <w:rFonts w:cstheme="minorHAnsi"/>
              </w:rPr>
            </w:pPr>
            <w:r w:rsidRPr="007E6B2D">
              <w:rPr>
                <w:rFonts w:cstheme="minorHAnsi"/>
              </w:rPr>
              <w:t>HPL5</w:t>
            </w:r>
          </w:p>
          <w:p w14:paraId="1BD29EFF" w14:textId="77777777" w:rsidR="007E6B2D" w:rsidRPr="007E6B2D" w:rsidRDefault="007E6B2D" w:rsidP="000E0D66">
            <w:pPr>
              <w:rPr>
                <w:rFonts w:cstheme="minorHAnsi"/>
              </w:rPr>
            </w:pPr>
            <w:r w:rsidRPr="007E6B2D">
              <w:rPr>
                <w:rFonts w:cstheme="minorHAnsi"/>
              </w:rPr>
              <w:t>HPL8</w:t>
            </w:r>
          </w:p>
        </w:tc>
        <w:tc>
          <w:tcPr>
            <w:tcW w:w="1368" w:type="dxa"/>
          </w:tcPr>
          <w:p w14:paraId="7A2A6FE1" w14:textId="77777777" w:rsidR="007E6B2D" w:rsidRPr="007E6B2D" w:rsidRDefault="007E6B2D" w:rsidP="000E0D66">
            <w:pPr>
              <w:rPr>
                <w:rFonts w:cstheme="minorHAnsi"/>
              </w:rPr>
            </w:pPr>
            <w:r w:rsidRPr="007E6B2D">
              <w:rPr>
                <w:rFonts w:cstheme="minorHAnsi"/>
              </w:rPr>
              <w:t>WDS</w:t>
            </w:r>
          </w:p>
        </w:tc>
      </w:tr>
      <w:tr w:rsidR="007E6B2D" w:rsidRPr="007E6B2D" w14:paraId="4A109C54" w14:textId="77777777" w:rsidTr="4C7DE8A2">
        <w:trPr>
          <w:trHeight w:val="417"/>
        </w:trPr>
        <w:tc>
          <w:tcPr>
            <w:tcW w:w="1641" w:type="dxa"/>
            <w:shd w:val="clear" w:color="auto" w:fill="EAF1DD" w:themeFill="accent3" w:themeFillTint="33"/>
          </w:tcPr>
          <w:p w14:paraId="79753E6E"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21E909E2" w14:textId="77777777" w:rsidR="007E6B2D" w:rsidRPr="007E6B2D" w:rsidRDefault="007E6B2D" w:rsidP="000E0D66">
            <w:r w:rsidRPr="007E6B2D">
              <w:t xml:space="preserve">Agarwal, P. K., Finley, J. R., Rose, N. S., &amp; Roediger, H. L. (2017) Benefits from retrieval practice are greater for students with lower working memory capacity. Memory, 25(6), 764–771. </w:t>
            </w:r>
            <w:hyperlink r:id="rId31" w:history="1">
              <w:r w:rsidRPr="007E6B2D">
                <w:rPr>
                  <w:rStyle w:val="Hyperlink"/>
                </w:rPr>
                <w:t>https://doi.org/10.1080/09658211.2016.1220579</w:t>
              </w:r>
            </w:hyperlink>
            <w:r w:rsidRPr="007E6B2D">
              <w:t>.</w:t>
            </w:r>
          </w:p>
          <w:p w14:paraId="042CE9C3" w14:textId="77777777" w:rsidR="007E6B2D" w:rsidRPr="007E6B2D" w:rsidRDefault="007E6B2D" w:rsidP="000E0D66">
            <w:pPr>
              <w:rPr>
                <w:rFonts w:cstheme="minorHAnsi"/>
              </w:rPr>
            </w:pPr>
          </w:p>
        </w:tc>
      </w:tr>
      <w:tr w:rsidR="007E6B2D" w:rsidRPr="007E6B2D" w14:paraId="309C67FD" w14:textId="77777777" w:rsidTr="4C7DE8A2">
        <w:trPr>
          <w:trHeight w:val="417"/>
        </w:trPr>
        <w:tc>
          <w:tcPr>
            <w:tcW w:w="1641" w:type="dxa"/>
            <w:shd w:val="clear" w:color="auto" w:fill="D9D9D9" w:themeFill="background1" w:themeFillShade="D9"/>
          </w:tcPr>
          <w:p w14:paraId="7A4A2F15" w14:textId="77777777" w:rsidR="007E6B2D" w:rsidRPr="007E6B2D" w:rsidRDefault="007E6B2D" w:rsidP="000E0D66">
            <w:pPr>
              <w:rPr>
                <w:rFonts w:cstheme="minorHAnsi"/>
              </w:rPr>
            </w:pPr>
            <w:r w:rsidRPr="007E6B2D">
              <w:rPr>
                <w:rFonts w:cstheme="minorHAnsi"/>
              </w:rPr>
              <w:t>27-28 Easter Break</w:t>
            </w:r>
          </w:p>
        </w:tc>
        <w:tc>
          <w:tcPr>
            <w:tcW w:w="14661" w:type="dxa"/>
            <w:gridSpan w:val="5"/>
            <w:shd w:val="clear" w:color="auto" w:fill="D9D9D9" w:themeFill="background1" w:themeFillShade="D9"/>
          </w:tcPr>
          <w:p w14:paraId="0AFD4067" w14:textId="77777777" w:rsidR="007E6B2D" w:rsidRPr="007E6B2D" w:rsidRDefault="007E6B2D" w:rsidP="000E0D66">
            <w:pPr>
              <w:rPr>
                <w:rFonts w:cstheme="minorHAnsi"/>
              </w:rPr>
            </w:pPr>
          </w:p>
        </w:tc>
      </w:tr>
      <w:tr w:rsidR="007E6B2D" w:rsidRPr="007E6B2D" w14:paraId="2222ED55" w14:textId="77777777" w:rsidTr="4C7DE8A2">
        <w:trPr>
          <w:trHeight w:val="417"/>
        </w:trPr>
        <w:tc>
          <w:tcPr>
            <w:tcW w:w="1641" w:type="dxa"/>
          </w:tcPr>
          <w:p w14:paraId="7B4E3411" w14:textId="77777777" w:rsidR="007E6B2D" w:rsidRPr="007E6B2D" w:rsidRDefault="007E6B2D" w:rsidP="000E0D66">
            <w:pPr>
              <w:rPr>
                <w:rFonts w:cstheme="minorHAnsi"/>
              </w:rPr>
            </w:pPr>
            <w:r w:rsidRPr="007E6B2D">
              <w:rPr>
                <w:rFonts w:cstheme="minorHAnsi"/>
              </w:rPr>
              <w:t>29</w:t>
            </w:r>
          </w:p>
          <w:p w14:paraId="0230643E" w14:textId="77777777" w:rsidR="007E6B2D" w:rsidRPr="007E6B2D" w:rsidRDefault="007E6B2D" w:rsidP="000E0D66">
            <w:pPr>
              <w:rPr>
                <w:rFonts w:cstheme="minorHAnsi"/>
                <w:i/>
                <w:iCs/>
              </w:rPr>
            </w:pPr>
            <w:r w:rsidRPr="007E6B2D">
              <w:rPr>
                <w:rFonts w:cstheme="minorHAnsi"/>
                <w:i/>
                <w:iCs/>
              </w:rPr>
              <w:t>What are my wider responsibilities as an English teacher?</w:t>
            </w:r>
          </w:p>
        </w:tc>
        <w:tc>
          <w:tcPr>
            <w:tcW w:w="4138" w:type="dxa"/>
          </w:tcPr>
          <w:p w14:paraId="15825FF0" w14:textId="77777777" w:rsidR="007E6B2D" w:rsidRPr="007E6B2D" w:rsidRDefault="007E6B2D" w:rsidP="007E6B2D">
            <w:pPr>
              <w:pStyle w:val="ListParagraph"/>
              <w:numPr>
                <w:ilvl w:val="0"/>
                <w:numId w:val="42"/>
              </w:numPr>
              <w:rPr>
                <w:rFonts w:asciiTheme="minorHAnsi" w:hAnsiTheme="minorHAnsi" w:cstheme="minorHAnsi"/>
                <w:sz w:val="22"/>
                <w:szCs w:val="22"/>
              </w:rPr>
            </w:pPr>
            <w:r w:rsidRPr="007E6B2D">
              <w:rPr>
                <w:rFonts w:asciiTheme="minorHAnsi" w:hAnsiTheme="minorHAnsi" w:cstheme="minorHAnsi"/>
                <w:sz w:val="22"/>
                <w:szCs w:val="22"/>
              </w:rPr>
              <w:t>DSLs and other specialist colleagues also have valuable expertise and can ensure that appropriate support is in place for pupils.</w:t>
            </w:r>
          </w:p>
        </w:tc>
        <w:tc>
          <w:tcPr>
            <w:tcW w:w="4428" w:type="dxa"/>
          </w:tcPr>
          <w:p w14:paraId="45A7439F" w14:textId="77777777" w:rsidR="007E6B2D" w:rsidRPr="007E6B2D" w:rsidRDefault="007E6B2D" w:rsidP="007E6B2D">
            <w:pPr>
              <w:pStyle w:val="ListParagraph"/>
              <w:numPr>
                <w:ilvl w:val="0"/>
                <w:numId w:val="42"/>
              </w:numPr>
              <w:rPr>
                <w:rFonts w:asciiTheme="minorHAnsi" w:hAnsiTheme="minorHAnsi" w:cstheme="minorHAnsi"/>
                <w:sz w:val="22"/>
                <w:szCs w:val="22"/>
              </w:rPr>
            </w:pPr>
            <w:r w:rsidRPr="007E6B2D">
              <w:rPr>
                <w:rFonts w:asciiTheme="minorHAnsi" w:hAnsiTheme="minorHAnsi" w:cstheme="minorHAnsi"/>
                <w:sz w:val="22"/>
                <w:szCs w:val="22"/>
              </w:rPr>
              <w:t>Know who to contact with any safeguarding concerns and having a clear understanding of what sorts of behaviour, disclosures and incidents to report</w:t>
            </w:r>
          </w:p>
        </w:tc>
        <w:tc>
          <w:tcPr>
            <w:tcW w:w="3817" w:type="dxa"/>
          </w:tcPr>
          <w:p w14:paraId="3CD9F58A" w14:textId="77777777" w:rsidR="007E6B2D" w:rsidRPr="007E6B2D" w:rsidRDefault="09050256" w:rsidP="4C7DE8A2">
            <w:pPr>
              <w:pStyle w:val="NoSpacing"/>
              <w:rPr>
                <w:rFonts w:asciiTheme="majorHAnsi" w:eastAsiaTheme="majorEastAsia" w:hAnsiTheme="majorHAnsi" w:cstheme="majorBidi"/>
                <w:i/>
                <w:iCs/>
                <w:szCs w:val="24"/>
              </w:rPr>
            </w:pPr>
            <w:r w:rsidRPr="4C7DE8A2">
              <w:rPr>
                <w:rFonts w:asciiTheme="majorHAnsi" w:eastAsiaTheme="majorEastAsia" w:hAnsiTheme="majorHAnsi" w:cstheme="majorBidi"/>
                <w:i/>
                <w:iCs/>
                <w:szCs w:val="24"/>
              </w:rPr>
              <w:t>What are the legal responsibilities of schools and teachers?</w:t>
            </w:r>
          </w:p>
          <w:p w14:paraId="10AD939D" w14:textId="77777777" w:rsidR="007E6B2D" w:rsidRPr="007E6B2D" w:rsidRDefault="09050256" w:rsidP="4C7DE8A2">
            <w:pPr>
              <w:pStyle w:val="NoSpacing"/>
              <w:rPr>
                <w:rFonts w:asciiTheme="majorHAnsi" w:eastAsiaTheme="majorEastAsia" w:hAnsiTheme="majorHAnsi" w:cstheme="majorBidi"/>
                <w:i/>
                <w:iCs/>
                <w:szCs w:val="24"/>
              </w:rPr>
            </w:pPr>
            <w:r w:rsidRPr="4C7DE8A2">
              <w:rPr>
                <w:rFonts w:asciiTheme="majorHAnsi" w:eastAsiaTheme="majorEastAsia" w:hAnsiTheme="majorHAnsi" w:cstheme="majorBidi"/>
                <w:i/>
                <w:iCs/>
                <w:szCs w:val="24"/>
              </w:rPr>
              <w:t>How do these differ from contractual responsibilities?</w:t>
            </w:r>
          </w:p>
        </w:tc>
        <w:tc>
          <w:tcPr>
            <w:tcW w:w="910" w:type="dxa"/>
          </w:tcPr>
          <w:p w14:paraId="6E04B7C3" w14:textId="77777777" w:rsidR="007E6B2D" w:rsidRPr="007E6B2D" w:rsidRDefault="007E6B2D" w:rsidP="000E0D66">
            <w:pPr>
              <w:rPr>
                <w:rFonts w:cstheme="minorHAnsi"/>
              </w:rPr>
            </w:pPr>
            <w:r w:rsidRPr="007E6B2D">
              <w:rPr>
                <w:rFonts w:cstheme="minorHAnsi"/>
              </w:rPr>
              <w:t>PB6</w:t>
            </w:r>
          </w:p>
        </w:tc>
        <w:tc>
          <w:tcPr>
            <w:tcW w:w="1368" w:type="dxa"/>
          </w:tcPr>
          <w:p w14:paraId="460AA9DA" w14:textId="77777777" w:rsidR="007E6B2D" w:rsidRPr="007E6B2D" w:rsidRDefault="007E6B2D" w:rsidP="000E0D66">
            <w:pPr>
              <w:rPr>
                <w:rFonts w:cstheme="minorHAnsi"/>
              </w:rPr>
            </w:pPr>
            <w:r w:rsidRPr="007E6B2D">
              <w:rPr>
                <w:rFonts w:cstheme="minorHAnsi"/>
              </w:rPr>
              <w:t>WDS</w:t>
            </w:r>
          </w:p>
        </w:tc>
      </w:tr>
      <w:tr w:rsidR="007E6B2D" w:rsidRPr="007E6B2D" w14:paraId="4C440348" w14:textId="77777777" w:rsidTr="4C7DE8A2">
        <w:trPr>
          <w:trHeight w:val="417"/>
        </w:trPr>
        <w:tc>
          <w:tcPr>
            <w:tcW w:w="1641" w:type="dxa"/>
            <w:shd w:val="clear" w:color="auto" w:fill="EAF1DD" w:themeFill="accent3" w:themeFillTint="33"/>
          </w:tcPr>
          <w:p w14:paraId="30F7A741"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27D82622" w14:textId="77777777" w:rsidR="007E6B2D" w:rsidRPr="007E6B2D" w:rsidRDefault="007E6B2D" w:rsidP="000E0D66">
            <w:pPr>
              <w:rPr>
                <w:rFonts w:cstheme="minorHAnsi"/>
              </w:rPr>
            </w:pPr>
            <w:r w:rsidRPr="007E6B2D">
              <w:t>*Education Endowment Foundation (2015) Making Best Use of Teaching Assistants Guidance Report. [Online] Accessible from: https://educationendowmentfoundation.org.uk/tools/guidance-reports/</w:t>
            </w:r>
          </w:p>
          <w:p w14:paraId="2A3B9EB3" w14:textId="77777777" w:rsidR="007E6B2D" w:rsidRPr="007E6B2D" w:rsidRDefault="007E6B2D" w:rsidP="000E0D66">
            <w:pPr>
              <w:rPr>
                <w:rFonts w:cstheme="minorHAnsi"/>
              </w:rPr>
            </w:pPr>
          </w:p>
        </w:tc>
      </w:tr>
      <w:tr w:rsidR="007E6B2D" w:rsidRPr="007E6B2D" w14:paraId="6D3DC1ED" w14:textId="77777777" w:rsidTr="4C7DE8A2">
        <w:trPr>
          <w:trHeight w:val="417"/>
        </w:trPr>
        <w:tc>
          <w:tcPr>
            <w:tcW w:w="1641" w:type="dxa"/>
          </w:tcPr>
          <w:p w14:paraId="683EBB38" w14:textId="77777777" w:rsidR="007E6B2D" w:rsidRPr="007E6B2D" w:rsidRDefault="007E6B2D" w:rsidP="000E0D66">
            <w:pPr>
              <w:rPr>
                <w:rFonts w:cstheme="minorHAnsi"/>
              </w:rPr>
            </w:pPr>
            <w:r w:rsidRPr="007E6B2D">
              <w:rPr>
                <w:rFonts w:cstheme="minorHAnsi"/>
              </w:rPr>
              <w:t>30</w:t>
            </w:r>
          </w:p>
        </w:tc>
        <w:tc>
          <w:tcPr>
            <w:tcW w:w="4138" w:type="dxa"/>
          </w:tcPr>
          <w:p w14:paraId="49A139EC" w14:textId="77777777" w:rsidR="007E6B2D" w:rsidRPr="007E6B2D" w:rsidRDefault="007E6B2D" w:rsidP="007E6B2D">
            <w:pPr>
              <w:pStyle w:val="ListParagraph"/>
              <w:numPr>
                <w:ilvl w:val="0"/>
                <w:numId w:val="43"/>
              </w:numPr>
              <w:rPr>
                <w:rFonts w:asciiTheme="minorHAnsi" w:hAnsiTheme="minorHAnsi" w:cstheme="minorHAnsi"/>
                <w:sz w:val="22"/>
                <w:szCs w:val="22"/>
              </w:rPr>
            </w:pPr>
            <w:r w:rsidRPr="007E6B2D">
              <w:rPr>
                <w:rFonts w:asciiTheme="minorHAnsi" w:hAnsiTheme="minorHAnsi" w:cstheme="minorHAnsi"/>
                <w:sz w:val="22"/>
                <w:szCs w:val="22"/>
              </w:rPr>
              <w:t>Reflective practice, supported by feedback from and observation of experienced colleagues, professional debate, and learning from educational research, is also likely to support improvement.</w:t>
            </w:r>
          </w:p>
          <w:p w14:paraId="4937DFC3" w14:textId="77777777" w:rsidR="007E6B2D" w:rsidRPr="007E6B2D" w:rsidRDefault="007E6B2D" w:rsidP="007E6B2D">
            <w:pPr>
              <w:pStyle w:val="ListParagraph"/>
              <w:numPr>
                <w:ilvl w:val="0"/>
                <w:numId w:val="43"/>
              </w:numPr>
              <w:rPr>
                <w:rFonts w:asciiTheme="minorHAnsi" w:hAnsiTheme="minorHAnsi" w:cstheme="minorHAnsi"/>
                <w:sz w:val="22"/>
                <w:szCs w:val="22"/>
              </w:rPr>
            </w:pPr>
            <w:r w:rsidRPr="007E6B2D">
              <w:rPr>
                <w:rFonts w:asciiTheme="minorHAnsi" w:hAnsiTheme="minorHAnsi" w:cstheme="minorHAnsi"/>
                <w:sz w:val="22"/>
                <w:szCs w:val="22"/>
              </w:rPr>
              <w:t>English Teachers can make valuable contributions to the wider life of the school in a broad range of ways, including by supporting and developing effective professional relationships with colleagues.</w:t>
            </w:r>
          </w:p>
        </w:tc>
        <w:tc>
          <w:tcPr>
            <w:tcW w:w="4428" w:type="dxa"/>
          </w:tcPr>
          <w:p w14:paraId="7F900B2F" w14:textId="77777777" w:rsidR="007E6B2D" w:rsidRPr="007E6B2D" w:rsidRDefault="007E6B2D" w:rsidP="007E6B2D">
            <w:pPr>
              <w:pStyle w:val="ListParagraph"/>
              <w:numPr>
                <w:ilvl w:val="0"/>
                <w:numId w:val="43"/>
              </w:numPr>
              <w:rPr>
                <w:rFonts w:asciiTheme="minorHAnsi" w:hAnsiTheme="minorHAnsi" w:cstheme="minorHAnsi"/>
                <w:sz w:val="22"/>
                <w:szCs w:val="22"/>
              </w:rPr>
            </w:pPr>
            <w:r w:rsidRPr="007E6B2D">
              <w:rPr>
                <w:rFonts w:asciiTheme="minorHAnsi" w:hAnsiTheme="minorHAnsi" w:cstheme="minorHAnsi"/>
                <w:sz w:val="22"/>
                <w:szCs w:val="22"/>
              </w:rPr>
              <w:t xml:space="preserve">Engage critically with research and using evidence to critique practice. </w:t>
            </w:r>
          </w:p>
          <w:p w14:paraId="540A17FD" w14:textId="77777777" w:rsidR="007E6B2D" w:rsidRPr="007E6B2D" w:rsidRDefault="007E6B2D" w:rsidP="007E6B2D">
            <w:pPr>
              <w:pStyle w:val="ListParagraph"/>
              <w:numPr>
                <w:ilvl w:val="0"/>
                <w:numId w:val="43"/>
              </w:numPr>
              <w:rPr>
                <w:rFonts w:asciiTheme="minorHAnsi" w:hAnsiTheme="minorHAnsi" w:cstheme="minorHAnsi"/>
                <w:sz w:val="22"/>
                <w:szCs w:val="22"/>
              </w:rPr>
            </w:pPr>
            <w:r w:rsidRPr="007E6B2D">
              <w:rPr>
                <w:rFonts w:asciiTheme="minorHAnsi" w:hAnsiTheme="minorHAnsi" w:cstheme="minorHAnsi"/>
                <w:sz w:val="22"/>
                <w:szCs w:val="22"/>
              </w:rPr>
              <w:t xml:space="preserve">work as part of a professional team in an English department </w:t>
            </w:r>
          </w:p>
          <w:p w14:paraId="22471FF3" w14:textId="77777777" w:rsidR="007E6B2D" w:rsidRPr="007E6B2D" w:rsidRDefault="007E6B2D" w:rsidP="007E6B2D">
            <w:pPr>
              <w:pStyle w:val="ListParagraph"/>
              <w:numPr>
                <w:ilvl w:val="0"/>
                <w:numId w:val="43"/>
              </w:numPr>
              <w:rPr>
                <w:rFonts w:asciiTheme="minorHAnsi" w:hAnsiTheme="minorHAnsi" w:cstheme="minorHAnsi"/>
                <w:sz w:val="22"/>
                <w:szCs w:val="22"/>
              </w:rPr>
            </w:pPr>
            <w:r w:rsidRPr="007E6B2D">
              <w:rPr>
                <w:rFonts w:asciiTheme="minorHAnsi" w:hAnsiTheme="minorHAnsi" w:cstheme="minorHAnsi"/>
                <w:sz w:val="22"/>
                <w:szCs w:val="22"/>
              </w:rPr>
              <w:t xml:space="preserve">Contribute positively to the wider school culture and developing a feeling of shared responsibility for improving the lives of all pupils within the school (e.g. by supporting expert colleagues with their pastoral responsibilities, such as careers advice).  </w:t>
            </w:r>
          </w:p>
          <w:p w14:paraId="1DA17B5B" w14:textId="77777777" w:rsidR="007E6B2D" w:rsidRPr="007E6B2D" w:rsidRDefault="007E6B2D" w:rsidP="000E0D66">
            <w:pPr>
              <w:rPr>
                <w:rFonts w:cstheme="minorHAnsi"/>
              </w:rPr>
            </w:pPr>
          </w:p>
        </w:tc>
        <w:tc>
          <w:tcPr>
            <w:tcW w:w="3817" w:type="dxa"/>
          </w:tcPr>
          <w:p w14:paraId="57060FE0" w14:textId="77777777" w:rsidR="007E6B2D" w:rsidRPr="007E6B2D" w:rsidRDefault="09050256" w:rsidP="4C7DE8A2">
            <w:pPr>
              <w:pStyle w:val="NoSpacing"/>
              <w:rPr>
                <w:rFonts w:asciiTheme="majorHAnsi" w:eastAsiaTheme="majorEastAsia" w:hAnsiTheme="majorHAnsi" w:cstheme="majorBidi"/>
                <w:i/>
                <w:iCs/>
                <w:szCs w:val="24"/>
              </w:rPr>
            </w:pPr>
            <w:r w:rsidRPr="4C7DE8A2">
              <w:rPr>
                <w:rFonts w:asciiTheme="majorHAnsi" w:eastAsiaTheme="majorEastAsia" w:hAnsiTheme="majorHAnsi" w:cstheme="majorBidi"/>
                <w:i/>
                <w:iCs/>
                <w:szCs w:val="24"/>
              </w:rPr>
              <w:t>How has your knowledge of teaching and learning developed so far?</w:t>
            </w:r>
          </w:p>
          <w:p w14:paraId="74A6B058" w14:textId="7BA761D3" w:rsidR="007E6B2D" w:rsidRPr="007E6B2D" w:rsidRDefault="09050256" w:rsidP="4C7DE8A2">
            <w:pPr>
              <w:pStyle w:val="NoSpacing"/>
              <w:rPr>
                <w:rFonts w:asciiTheme="majorHAnsi" w:eastAsiaTheme="majorEastAsia" w:hAnsiTheme="majorHAnsi" w:cstheme="majorBidi"/>
                <w:i/>
                <w:iCs/>
                <w:szCs w:val="24"/>
              </w:rPr>
            </w:pPr>
            <w:r w:rsidRPr="4C7DE8A2">
              <w:rPr>
                <w:rFonts w:asciiTheme="majorHAnsi" w:eastAsiaTheme="majorEastAsia" w:hAnsiTheme="majorHAnsi" w:cstheme="majorBidi"/>
                <w:i/>
                <w:iCs/>
                <w:szCs w:val="24"/>
              </w:rPr>
              <w:t>Beyond teaching English, how might you contribute to the wider school culture?</w:t>
            </w:r>
          </w:p>
          <w:p w14:paraId="1E9BD899" w14:textId="0C31877D" w:rsidR="007E6B2D" w:rsidRPr="007E6B2D" w:rsidRDefault="007E6B2D" w:rsidP="4C7DE8A2">
            <w:pPr>
              <w:pStyle w:val="NoSpacing"/>
              <w:rPr>
                <w:rFonts w:ascii="Arial" w:eastAsia="Cambria" w:hAnsi="Arial"/>
                <w:i/>
                <w:iCs/>
                <w:szCs w:val="24"/>
              </w:rPr>
            </w:pPr>
          </w:p>
        </w:tc>
        <w:tc>
          <w:tcPr>
            <w:tcW w:w="910" w:type="dxa"/>
          </w:tcPr>
          <w:p w14:paraId="5BD11F5A" w14:textId="77777777" w:rsidR="007E6B2D" w:rsidRPr="007E6B2D" w:rsidRDefault="007E6B2D" w:rsidP="000E0D66">
            <w:pPr>
              <w:rPr>
                <w:rFonts w:cstheme="minorHAnsi"/>
              </w:rPr>
            </w:pPr>
            <w:r w:rsidRPr="007E6B2D">
              <w:rPr>
                <w:rFonts w:cstheme="minorHAnsi"/>
              </w:rPr>
              <w:t>PB2</w:t>
            </w:r>
          </w:p>
          <w:p w14:paraId="00AC9B43" w14:textId="77777777" w:rsidR="007E6B2D" w:rsidRPr="007E6B2D" w:rsidRDefault="007E6B2D" w:rsidP="000E0D66">
            <w:pPr>
              <w:rPr>
                <w:rFonts w:cstheme="minorHAnsi"/>
              </w:rPr>
            </w:pPr>
            <w:r w:rsidRPr="007E6B2D">
              <w:rPr>
                <w:rFonts w:cstheme="minorHAnsi"/>
              </w:rPr>
              <w:t>PB3</w:t>
            </w:r>
          </w:p>
        </w:tc>
        <w:tc>
          <w:tcPr>
            <w:tcW w:w="1368" w:type="dxa"/>
          </w:tcPr>
          <w:p w14:paraId="78CD0B77" w14:textId="77777777" w:rsidR="007E6B2D" w:rsidRPr="007E6B2D" w:rsidRDefault="007E6B2D" w:rsidP="000E0D66">
            <w:pPr>
              <w:rPr>
                <w:rFonts w:cstheme="minorHAnsi"/>
              </w:rPr>
            </w:pPr>
            <w:r w:rsidRPr="007E6B2D">
              <w:rPr>
                <w:rFonts w:cstheme="minorHAnsi"/>
              </w:rPr>
              <w:t>WDS</w:t>
            </w:r>
          </w:p>
        </w:tc>
      </w:tr>
      <w:tr w:rsidR="007E6B2D" w:rsidRPr="007E6B2D" w14:paraId="39934ACB" w14:textId="77777777" w:rsidTr="4C7DE8A2">
        <w:trPr>
          <w:trHeight w:val="417"/>
        </w:trPr>
        <w:tc>
          <w:tcPr>
            <w:tcW w:w="1641" w:type="dxa"/>
            <w:shd w:val="clear" w:color="auto" w:fill="EAF1DD" w:themeFill="accent3" w:themeFillTint="33"/>
          </w:tcPr>
          <w:p w14:paraId="7545837A"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06D1CC32" w14:textId="77777777" w:rsidR="007E6B2D" w:rsidRPr="007E6B2D" w:rsidRDefault="007E6B2D" w:rsidP="000E0D66">
            <w:pPr>
              <w:pStyle w:val="Default"/>
              <w:rPr>
                <w:rFonts w:asciiTheme="minorHAnsi" w:hAnsiTheme="minorHAnsi" w:cstheme="minorHAnsi"/>
                <w:sz w:val="22"/>
                <w:szCs w:val="22"/>
              </w:rPr>
            </w:pPr>
            <w:r w:rsidRPr="007E6B2D">
              <w:rPr>
                <w:rFonts w:asciiTheme="minorHAnsi" w:hAnsiTheme="minorHAnsi"/>
                <w:sz w:val="22"/>
                <w:szCs w:val="22"/>
              </w:rPr>
              <w:t>Allen, B. and Sims, S. (2018) The Teacher Gap. Abingdon: Routledge.</w:t>
            </w:r>
          </w:p>
        </w:tc>
      </w:tr>
      <w:tr w:rsidR="007E6B2D" w:rsidRPr="007E6B2D" w14:paraId="31F6AE3D" w14:textId="77777777" w:rsidTr="4C7DE8A2">
        <w:trPr>
          <w:trHeight w:val="417"/>
        </w:trPr>
        <w:tc>
          <w:tcPr>
            <w:tcW w:w="1641" w:type="dxa"/>
            <w:shd w:val="clear" w:color="auto" w:fill="FDE9D9" w:themeFill="accent6" w:themeFillTint="33"/>
          </w:tcPr>
          <w:p w14:paraId="62A9232A" w14:textId="77777777" w:rsidR="007E6B2D" w:rsidRPr="007E6B2D" w:rsidRDefault="007E6B2D" w:rsidP="000E0D66">
            <w:pPr>
              <w:rPr>
                <w:rFonts w:cstheme="minorHAnsi"/>
              </w:rPr>
            </w:pPr>
            <w:r w:rsidRPr="007E6B2D">
              <w:rPr>
                <w:rFonts w:cstheme="minorHAnsi"/>
              </w:rPr>
              <w:lastRenderedPageBreak/>
              <w:t>31</w:t>
            </w:r>
          </w:p>
          <w:p w14:paraId="0DB6DECC" w14:textId="77777777" w:rsidR="007E6B2D" w:rsidRPr="007E6B2D" w:rsidRDefault="007E6B2D" w:rsidP="000E0D66">
            <w:pPr>
              <w:rPr>
                <w:rFonts w:cstheme="minorHAnsi"/>
              </w:rPr>
            </w:pPr>
            <w:r w:rsidRPr="007E6B2D">
              <w:rPr>
                <w:rFonts w:cstheme="minorHAnsi"/>
              </w:rPr>
              <w:t>Developmental Placement 1</w:t>
            </w:r>
          </w:p>
        </w:tc>
        <w:tc>
          <w:tcPr>
            <w:tcW w:w="4138" w:type="dxa"/>
            <w:shd w:val="clear" w:color="auto" w:fill="FDE9D9" w:themeFill="accent6" w:themeFillTint="33"/>
          </w:tcPr>
          <w:p w14:paraId="3B8DF819" w14:textId="77777777" w:rsidR="007E6B2D" w:rsidRPr="007E6B2D" w:rsidRDefault="007E6B2D" w:rsidP="007E6B2D">
            <w:pPr>
              <w:pStyle w:val="ListParagraph"/>
              <w:numPr>
                <w:ilvl w:val="0"/>
                <w:numId w:val="44"/>
              </w:numPr>
              <w:rPr>
                <w:rFonts w:asciiTheme="minorHAnsi" w:hAnsiTheme="minorHAnsi" w:cstheme="minorHAnsi"/>
                <w:sz w:val="22"/>
                <w:szCs w:val="22"/>
              </w:rPr>
            </w:pPr>
            <w:r w:rsidRPr="007E6B2D">
              <w:rPr>
                <w:rFonts w:asciiTheme="minorHAnsi" w:hAnsiTheme="minorHAnsi" w:cstheme="minorHAnsi"/>
                <w:sz w:val="22"/>
                <w:szCs w:val="22"/>
              </w:rPr>
              <w:t>English Teachers are key role models, who can influence the attitudes, values and behaviours of their pupils.</w:t>
            </w:r>
          </w:p>
          <w:p w14:paraId="5073B591" w14:textId="77777777" w:rsidR="007E6B2D" w:rsidRPr="007E6B2D" w:rsidRDefault="007E6B2D" w:rsidP="007E6B2D">
            <w:pPr>
              <w:pStyle w:val="ListParagraph"/>
              <w:numPr>
                <w:ilvl w:val="0"/>
                <w:numId w:val="44"/>
              </w:numPr>
              <w:rPr>
                <w:rFonts w:asciiTheme="minorHAnsi" w:hAnsiTheme="minorHAnsi" w:cstheme="minorHAnsi"/>
                <w:sz w:val="22"/>
                <w:szCs w:val="22"/>
              </w:rPr>
            </w:pPr>
            <w:r w:rsidRPr="007E6B2D">
              <w:rPr>
                <w:rFonts w:asciiTheme="minorHAnsi" w:hAnsiTheme="minorHAnsi" w:cstheme="minorHAnsi"/>
                <w:sz w:val="22"/>
                <w:szCs w:val="22"/>
              </w:rPr>
              <w:t>High-quality teaching has a long-term positive effect on pupils’ life chances, particularly for children from disadvantaged backgrounds.</w:t>
            </w:r>
          </w:p>
          <w:p w14:paraId="02095764" w14:textId="77777777" w:rsidR="007E6B2D" w:rsidRPr="007E6B2D" w:rsidRDefault="007E6B2D" w:rsidP="007E6B2D">
            <w:pPr>
              <w:pStyle w:val="ListParagraph"/>
              <w:numPr>
                <w:ilvl w:val="0"/>
                <w:numId w:val="44"/>
              </w:numPr>
              <w:rPr>
                <w:rFonts w:asciiTheme="minorHAnsi" w:hAnsiTheme="minorHAnsi" w:cstheme="minorHAnsi"/>
                <w:sz w:val="22"/>
                <w:szCs w:val="22"/>
              </w:rPr>
            </w:pPr>
            <w:r w:rsidRPr="007E6B2D">
              <w:rPr>
                <w:rFonts w:asciiTheme="minorHAnsi" w:hAnsiTheme="minorHAnsi" w:cstheme="minorHAnsi"/>
                <w:sz w:val="22"/>
                <w:szCs w:val="22"/>
              </w:rPr>
              <w:t>DSLs and other specialist colleagues also have valuable expertise and can ensure that appropriate support is in place for pupils.</w:t>
            </w:r>
          </w:p>
        </w:tc>
        <w:tc>
          <w:tcPr>
            <w:tcW w:w="4428" w:type="dxa"/>
            <w:shd w:val="clear" w:color="auto" w:fill="FDE9D9" w:themeFill="accent6" w:themeFillTint="33"/>
          </w:tcPr>
          <w:p w14:paraId="3B6A5764" w14:textId="77777777" w:rsidR="007E6B2D" w:rsidRPr="007E6B2D" w:rsidRDefault="007E6B2D" w:rsidP="007E6B2D">
            <w:pPr>
              <w:pStyle w:val="ListParagraph"/>
              <w:numPr>
                <w:ilvl w:val="0"/>
                <w:numId w:val="16"/>
              </w:numPr>
              <w:rPr>
                <w:rFonts w:asciiTheme="minorHAnsi" w:hAnsiTheme="minorHAnsi" w:cstheme="minorHAnsi"/>
                <w:sz w:val="22"/>
                <w:szCs w:val="22"/>
              </w:rPr>
            </w:pPr>
            <w:r w:rsidRPr="007E6B2D">
              <w:rPr>
                <w:rFonts w:asciiTheme="minorHAnsi" w:hAnsiTheme="minorHAnsi" w:cstheme="minorHAnsi"/>
                <w:sz w:val="22"/>
                <w:szCs w:val="22"/>
              </w:rPr>
              <w:t xml:space="preserve">Use inspirational and consistent language that promotes challenge, aspiration, resilience, and praises pupil effort in English. </w:t>
            </w:r>
          </w:p>
          <w:p w14:paraId="79A77CC8" w14:textId="77777777" w:rsidR="007E6B2D" w:rsidRPr="007E6B2D" w:rsidRDefault="007E6B2D" w:rsidP="007E6B2D">
            <w:pPr>
              <w:pStyle w:val="ListParagraph"/>
              <w:numPr>
                <w:ilvl w:val="0"/>
                <w:numId w:val="16"/>
              </w:numPr>
              <w:rPr>
                <w:rFonts w:asciiTheme="minorHAnsi" w:hAnsiTheme="minorHAnsi" w:cstheme="minorHAnsi"/>
                <w:sz w:val="22"/>
                <w:szCs w:val="22"/>
              </w:rPr>
            </w:pPr>
            <w:r w:rsidRPr="007E6B2D">
              <w:rPr>
                <w:rFonts w:asciiTheme="minorHAnsi" w:hAnsiTheme="minorHAnsi" w:cstheme="minorHAnsi"/>
                <w:sz w:val="22"/>
                <w:szCs w:val="22"/>
              </w:rPr>
              <w:t xml:space="preserve">Set tasks in English lessons which stretch pupils, but which are achievable. </w:t>
            </w:r>
          </w:p>
          <w:p w14:paraId="296AF341" w14:textId="77777777" w:rsidR="007E6B2D" w:rsidRPr="007E6B2D" w:rsidRDefault="007E6B2D" w:rsidP="007E6B2D">
            <w:pPr>
              <w:pStyle w:val="ListParagraph"/>
              <w:numPr>
                <w:ilvl w:val="0"/>
                <w:numId w:val="16"/>
              </w:numPr>
              <w:rPr>
                <w:rFonts w:asciiTheme="minorHAnsi" w:hAnsiTheme="minorHAnsi" w:cstheme="minorHAnsi"/>
                <w:sz w:val="22"/>
                <w:szCs w:val="22"/>
              </w:rPr>
            </w:pPr>
            <w:r w:rsidRPr="007E6B2D">
              <w:rPr>
                <w:rFonts w:asciiTheme="minorHAnsi" w:hAnsiTheme="minorHAnsi" w:cstheme="minorHAnsi"/>
                <w:sz w:val="22"/>
                <w:szCs w:val="22"/>
              </w:rPr>
              <w:t>Create a positive and respectful learning environment in which making mistakes, resilience and perseverance are part of a daily routine.</w:t>
            </w:r>
          </w:p>
          <w:p w14:paraId="0702BBFD" w14:textId="77777777" w:rsidR="007E6B2D" w:rsidRPr="007E6B2D" w:rsidRDefault="007E6B2D" w:rsidP="007E6B2D">
            <w:pPr>
              <w:pStyle w:val="ListParagraph"/>
              <w:numPr>
                <w:ilvl w:val="0"/>
                <w:numId w:val="16"/>
              </w:numPr>
              <w:rPr>
                <w:rFonts w:asciiTheme="minorHAnsi" w:hAnsiTheme="minorHAnsi" w:cstheme="minorHAnsi"/>
                <w:sz w:val="22"/>
                <w:szCs w:val="22"/>
              </w:rPr>
            </w:pPr>
            <w:r w:rsidRPr="007E6B2D">
              <w:rPr>
                <w:rFonts w:asciiTheme="minorHAnsi" w:hAnsiTheme="minorHAnsi" w:cstheme="minorHAnsi"/>
                <w:sz w:val="22"/>
                <w:szCs w:val="22"/>
              </w:rPr>
              <w:t>Contact the DSL and related colleagues and how to report safeguarding concerns (and what such concerns may look like)</w:t>
            </w:r>
          </w:p>
        </w:tc>
        <w:tc>
          <w:tcPr>
            <w:tcW w:w="3817" w:type="dxa"/>
            <w:shd w:val="clear" w:color="auto" w:fill="FDE9D9" w:themeFill="accent6" w:themeFillTint="33"/>
          </w:tcPr>
          <w:p w14:paraId="0EF2954E" w14:textId="77777777" w:rsidR="007E6B2D" w:rsidRPr="007E6B2D" w:rsidRDefault="007E6B2D" w:rsidP="000E0D66">
            <w:pPr>
              <w:pStyle w:val="NoSpacing"/>
              <w:rPr>
                <w:sz w:val="22"/>
              </w:rPr>
            </w:pPr>
            <w:r w:rsidRPr="007E6B2D">
              <w:rPr>
                <w:sz w:val="22"/>
              </w:rPr>
              <w:t>What have you learnt about the importance of having high expectations?</w:t>
            </w:r>
          </w:p>
          <w:p w14:paraId="0B569440" w14:textId="77777777" w:rsidR="007E6B2D" w:rsidRPr="007E6B2D" w:rsidRDefault="007E6B2D" w:rsidP="000E0D66">
            <w:pPr>
              <w:pStyle w:val="NoSpacing"/>
              <w:rPr>
                <w:sz w:val="22"/>
              </w:rPr>
            </w:pPr>
            <w:r w:rsidRPr="007E6B2D">
              <w:rPr>
                <w:sz w:val="22"/>
              </w:rPr>
              <w:t>What do you think a positive learning environment looks like in English? How would you plan for this?</w:t>
            </w:r>
          </w:p>
          <w:p w14:paraId="13821699" w14:textId="77777777" w:rsidR="007E6B2D" w:rsidRPr="007E6B2D" w:rsidRDefault="007E6B2D" w:rsidP="000E0D66">
            <w:pPr>
              <w:pStyle w:val="NoSpacing"/>
              <w:rPr>
                <w:sz w:val="22"/>
              </w:rPr>
            </w:pPr>
            <w:r w:rsidRPr="007E6B2D">
              <w:rPr>
                <w:sz w:val="22"/>
              </w:rPr>
              <w:t>How do staff in your school ensure there is a culture of respect and trust? Have you seen any effective examples of this?</w:t>
            </w:r>
          </w:p>
          <w:p w14:paraId="00A999AB" w14:textId="77777777" w:rsidR="007E6B2D" w:rsidRPr="007E6B2D" w:rsidRDefault="007E6B2D" w:rsidP="000E0D66">
            <w:pPr>
              <w:rPr>
                <w:rFonts w:cstheme="minorHAnsi"/>
              </w:rPr>
            </w:pPr>
          </w:p>
        </w:tc>
        <w:tc>
          <w:tcPr>
            <w:tcW w:w="910" w:type="dxa"/>
            <w:shd w:val="clear" w:color="auto" w:fill="FDE9D9" w:themeFill="accent6" w:themeFillTint="33"/>
          </w:tcPr>
          <w:p w14:paraId="0578DD70" w14:textId="77777777" w:rsidR="007E6B2D" w:rsidRPr="007E6B2D" w:rsidRDefault="007E6B2D" w:rsidP="000E0D66">
            <w:pPr>
              <w:rPr>
                <w:rFonts w:cstheme="minorHAnsi"/>
              </w:rPr>
            </w:pPr>
            <w:r w:rsidRPr="007E6B2D">
              <w:rPr>
                <w:rFonts w:cstheme="minorHAnsi"/>
              </w:rPr>
              <w:t>HE2</w:t>
            </w:r>
          </w:p>
          <w:p w14:paraId="08D3BA87" w14:textId="77777777" w:rsidR="007E6B2D" w:rsidRPr="007E6B2D" w:rsidRDefault="007E6B2D" w:rsidP="000E0D66">
            <w:pPr>
              <w:rPr>
                <w:rFonts w:cstheme="minorHAnsi"/>
              </w:rPr>
            </w:pPr>
            <w:r w:rsidRPr="007E6B2D">
              <w:rPr>
                <w:rFonts w:cstheme="minorHAnsi"/>
              </w:rPr>
              <w:t>HE6</w:t>
            </w:r>
          </w:p>
          <w:p w14:paraId="3DA78BCB" w14:textId="77777777" w:rsidR="007E6B2D" w:rsidRPr="007E6B2D" w:rsidRDefault="007E6B2D" w:rsidP="000E0D66">
            <w:pPr>
              <w:rPr>
                <w:rFonts w:cstheme="minorHAnsi"/>
              </w:rPr>
            </w:pPr>
            <w:r w:rsidRPr="007E6B2D">
              <w:rPr>
                <w:rFonts w:cstheme="minorHAnsi"/>
              </w:rPr>
              <w:t>PB6</w:t>
            </w:r>
          </w:p>
        </w:tc>
        <w:tc>
          <w:tcPr>
            <w:tcW w:w="1368" w:type="dxa"/>
            <w:shd w:val="clear" w:color="auto" w:fill="FDE9D9" w:themeFill="accent6" w:themeFillTint="33"/>
          </w:tcPr>
          <w:p w14:paraId="5FAAAE89" w14:textId="77777777" w:rsidR="007E6B2D" w:rsidRPr="007E6B2D" w:rsidRDefault="007E6B2D" w:rsidP="000E0D66">
            <w:pPr>
              <w:rPr>
                <w:rFonts w:cstheme="minorHAnsi"/>
              </w:rPr>
            </w:pPr>
            <w:r w:rsidRPr="007E6B2D">
              <w:rPr>
                <w:rFonts w:cstheme="minorHAnsi"/>
              </w:rPr>
              <w:t>WDS</w:t>
            </w:r>
          </w:p>
        </w:tc>
      </w:tr>
      <w:tr w:rsidR="007E6B2D" w:rsidRPr="007E6B2D" w14:paraId="200AAEE2" w14:textId="77777777" w:rsidTr="4C7DE8A2">
        <w:trPr>
          <w:trHeight w:val="417"/>
        </w:trPr>
        <w:tc>
          <w:tcPr>
            <w:tcW w:w="1641" w:type="dxa"/>
            <w:shd w:val="clear" w:color="auto" w:fill="EAF1DD" w:themeFill="accent3" w:themeFillTint="33"/>
          </w:tcPr>
          <w:p w14:paraId="5F872649"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5ED4AD56" w14:textId="77777777" w:rsidR="007E6B2D" w:rsidRPr="007E6B2D" w:rsidRDefault="007E6B2D" w:rsidP="000E0D66">
            <w:pPr>
              <w:rPr>
                <w:rFonts w:cstheme="minorHAnsi"/>
              </w:rPr>
            </w:pPr>
            <w:r w:rsidRPr="007E6B2D">
              <w:t xml:space="preserve">Johnson, S., Buckingham, M., Morris, S., Suzuki, S., Weiner, M., </w:t>
            </w:r>
            <w:proofErr w:type="spellStart"/>
            <w:r w:rsidRPr="007E6B2D">
              <w:t>Hershberg</w:t>
            </w:r>
            <w:proofErr w:type="spellEnd"/>
            <w:r w:rsidRPr="007E6B2D">
              <w:t xml:space="preserve">, R., B. Weiner, </w:t>
            </w:r>
            <w:proofErr w:type="spellStart"/>
            <w:r w:rsidRPr="007E6B2D">
              <w:t>Hershberg</w:t>
            </w:r>
            <w:proofErr w:type="spellEnd"/>
            <w:r w:rsidRPr="007E6B2D">
              <w:t xml:space="preserve">, R., Fremont, E., </w:t>
            </w:r>
            <w:proofErr w:type="spellStart"/>
            <w:r w:rsidRPr="007E6B2D">
              <w:t>Batanova</w:t>
            </w:r>
            <w:proofErr w:type="spellEnd"/>
            <w:r w:rsidRPr="007E6B2D">
              <w:t xml:space="preserve">, M., </w:t>
            </w:r>
            <w:proofErr w:type="spellStart"/>
            <w:r w:rsidRPr="007E6B2D">
              <w:t>Aymong</w:t>
            </w:r>
            <w:proofErr w:type="spellEnd"/>
            <w:r w:rsidRPr="007E6B2D">
              <w:t>, C., Hunter, C., Bowers, E., Lerner, J., &amp; Lerner, R. (2016) Adolescents’ Character Role Models: Exploring Who Young People Look Up to as Examples of How to Be a Good Person. Research in Human Development, 13(2), 126–141. https://doi.org/10.1080/15427609.2016.1164552.</w:t>
            </w:r>
          </w:p>
        </w:tc>
      </w:tr>
      <w:tr w:rsidR="007E6B2D" w:rsidRPr="007E6B2D" w14:paraId="103476AB" w14:textId="77777777" w:rsidTr="4C7DE8A2">
        <w:trPr>
          <w:trHeight w:val="417"/>
        </w:trPr>
        <w:tc>
          <w:tcPr>
            <w:tcW w:w="1641" w:type="dxa"/>
            <w:shd w:val="clear" w:color="auto" w:fill="FDE9D9" w:themeFill="accent6" w:themeFillTint="33"/>
          </w:tcPr>
          <w:p w14:paraId="54E3EA7E" w14:textId="77777777" w:rsidR="007E6B2D" w:rsidRPr="007E6B2D" w:rsidRDefault="007E6B2D" w:rsidP="000E0D66">
            <w:pPr>
              <w:rPr>
                <w:rFonts w:cstheme="minorHAnsi"/>
              </w:rPr>
            </w:pPr>
            <w:r w:rsidRPr="007E6B2D">
              <w:rPr>
                <w:rFonts w:cstheme="minorHAnsi"/>
              </w:rPr>
              <w:t>32</w:t>
            </w:r>
          </w:p>
          <w:p w14:paraId="46A7CE2C" w14:textId="77777777" w:rsidR="007E6B2D" w:rsidRPr="007E6B2D" w:rsidRDefault="007E6B2D" w:rsidP="000E0D66">
            <w:pPr>
              <w:rPr>
                <w:rFonts w:cstheme="minorHAnsi"/>
              </w:rPr>
            </w:pPr>
            <w:r w:rsidRPr="007E6B2D">
              <w:rPr>
                <w:rFonts w:cstheme="minorHAnsi"/>
              </w:rPr>
              <w:t>Developmental Placement 2</w:t>
            </w:r>
          </w:p>
        </w:tc>
        <w:tc>
          <w:tcPr>
            <w:tcW w:w="4138" w:type="dxa"/>
            <w:shd w:val="clear" w:color="auto" w:fill="FDE9D9" w:themeFill="accent6" w:themeFillTint="33"/>
          </w:tcPr>
          <w:p w14:paraId="2E9D4521" w14:textId="77777777" w:rsidR="007E6B2D" w:rsidRPr="007E6B2D" w:rsidRDefault="007E6B2D" w:rsidP="007E6B2D">
            <w:pPr>
              <w:pStyle w:val="ListParagraph"/>
              <w:numPr>
                <w:ilvl w:val="0"/>
                <w:numId w:val="19"/>
              </w:numPr>
              <w:rPr>
                <w:rFonts w:asciiTheme="minorHAnsi" w:hAnsiTheme="minorHAnsi" w:cstheme="minorHAnsi"/>
                <w:sz w:val="22"/>
                <w:szCs w:val="22"/>
              </w:rPr>
            </w:pPr>
            <w:r w:rsidRPr="007E6B2D">
              <w:rPr>
                <w:rFonts w:asciiTheme="minorHAnsi" w:hAnsiTheme="minorHAnsi" w:cstheme="minorHAnsi"/>
                <w:sz w:val="22"/>
                <w:szCs w:val="22"/>
              </w:rPr>
              <w:t>Establishing and reinforcing routines, including through positive reinforcement, can help create an effective learning environment.</w:t>
            </w:r>
          </w:p>
          <w:p w14:paraId="6271BFFA" w14:textId="77777777" w:rsidR="007E6B2D" w:rsidRPr="007E6B2D" w:rsidRDefault="007E6B2D" w:rsidP="007E6B2D">
            <w:pPr>
              <w:pStyle w:val="ListParagraph"/>
              <w:numPr>
                <w:ilvl w:val="0"/>
                <w:numId w:val="19"/>
              </w:numPr>
              <w:rPr>
                <w:rFonts w:asciiTheme="minorHAnsi" w:hAnsiTheme="minorHAnsi" w:cstheme="minorHAnsi"/>
                <w:sz w:val="22"/>
                <w:szCs w:val="22"/>
              </w:rPr>
            </w:pPr>
            <w:r w:rsidRPr="007E6B2D">
              <w:rPr>
                <w:rFonts w:asciiTheme="minorHAnsi" w:hAnsiTheme="minorHAnsi" w:cstheme="minorHAnsi"/>
                <w:sz w:val="22"/>
                <w:szCs w:val="22"/>
              </w:rPr>
              <w:t xml:space="preserve">A school’s English curriculum enables it to set out its vision for the knowledge, skills and values that its pupils will learn.  </w:t>
            </w:r>
          </w:p>
          <w:p w14:paraId="40DED47A" w14:textId="77777777" w:rsidR="007E6B2D" w:rsidRPr="007E6B2D" w:rsidRDefault="007E6B2D" w:rsidP="007E6B2D">
            <w:pPr>
              <w:pStyle w:val="ListParagraph"/>
              <w:numPr>
                <w:ilvl w:val="0"/>
                <w:numId w:val="11"/>
              </w:numPr>
              <w:rPr>
                <w:rFonts w:asciiTheme="minorHAnsi" w:hAnsiTheme="minorHAnsi" w:cstheme="minorHAnsi"/>
                <w:sz w:val="22"/>
                <w:szCs w:val="22"/>
              </w:rPr>
            </w:pPr>
            <w:r w:rsidRPr="007E6B2D">
              <w:rPr>
                <w:rFonts w:asciiTheme="minorHAnsi" w:hAnsiTheme="minorHAnsi" w:cstheme="minorHAnsi"/>
                <w:sz w:val="22"/>
                <w:szCs w:val="22"/>
              </w:rPr>
              <w:t xml:space="preserve">English must be objective, critical and inclusive.  A culture of mutual trust and respect supports </w:t>
            </w:r>
            <w:r w:rsidRPr="007E6B2D">
              <w:rPr>
                <w:rFonts w:asciiTheme="minorHAnsi" w:hAnsiTheme="minorHAnsi" w:cstheme="minorHAnsi"/>
                <w:sz w:val="22"/>
                <w:szCs w:val="22"/>
              </w:rPr>
              <w:lastRenderedPageBreak/>
              <w:t>effective relationships between English teachers and their pupils.</w:t>
            </w:r>
          </w:p>
          <w:p w14:paraId="3F8A336C" w14:textId="77777777" w:rsidR="007E6B2D" w:rsidRPr="007E6B2D" w:rsidRDefault="007E6B2D" w:rsidP="000E0D66">
            <w:pPr>
              <w:pStyle w:val="ListParagraph"/>
              <w:rPr>
                <w:rFonts w:asciiTheme="minorHAnsi" w:hAnsiTheme="minorHAnsi" w:cstheme="minorHAnsi"/>
                <w:sz w:val="22"/>
                <w:szCs w:val="22"/>
              </w:rPr>
            </w:pPr>
          </w:p>
        </w:tc>
        <w:tc>
          <w:tcPr>
            <w:tcW w:w="4428" w:type="dxa"/>
            <w:shd w:val="clear" w:color="auto" w:fill="FDE9D9" w:themeFill="accent6" w:themeFillTint="33"/>
          </w:tcPr>
          <w:p w14:paraId="33E38DAD" w14:textId="77777777" w:rsidR="007E6B2D" w:rsidRPr="007E6B2D" w:rsidRDefault="007E6B2D" w:rsidP="007E6B2D">
            <w:pPr>
              <w:pStyle w:val="ListParagraph"/>
              <w:numPr>
                <w:ilvl w:val="0"/>
                <w:numId w:val="18"/>
              </w:numPr>
              <w:rPr>
                <w:rFonts w:asciiTheme="minorHAnsi" w:hAnsiTheme="minorHAnsi" w:cstheme="minorHAnsi"/>
                <w:sz w:val="22"/>
                <w:szCs w:val="22"/>
              </w:rPr>
            </w:pPr>
            <w:r w:rsidRPr="007E6B2D">
              <w:rPr>
                <w:rFonts w:asciiTheme="minorHAnsi" w:hAnsiTheme="minorHAnsi" w:cstheme="minorHAnsi"/>
                <w:sz w:val="22"/>
                <w:szCs w:val="22"/>
              </w:rPr>
              <w:lastRenderedPageBreak/>
              <w:t>Include appropriate learning activities in an English lesson</w:t>
            </w:r>
          </w:p>
          <w:p w14:paraId="3BBEFEB7" w14:textId="77777777" w:rsidR="007E6B2D" w:rsidRPr="007E6B2D" w:rsidRDefault="007E6B2D" w:rsidP="007E6B2D">
            <w:pPr>
              <w:pStyle w:val="ListParagraph"/>
              <w:numPr>
                <w:ilvl w:val="0"/>
                <w:numId w:val="18"/>
              </w:numPr>
              <w:rPr>
                <w:rFonts w:asciiTheme="minorHAnsi" w:hAnsiTheme="minorHAnsi" w:cstheme="minorHAnsi"/>
                <w:sz w:val="22"/>
                <w:szCs w:val="22"/>
              </w:rPr>
            </w:pPr>
            <w:r w:rsidRPr="007E6B2D">
              <w:rPr>
                <w:rFonts w:asciiTheme="minorHAnsi" w:hAnsiTheme="minorHAnsi" w:cstheme="minorHAnsi"/>
                <w:sz w:val="22"/>
                <w:szCs w:val="22"/>
              </w:rPr>
              <w:t>Continually reflect on their teaching and pupils’ progress to improve their own teaching abilities</w:t>
            </w:r>
          </w:p>
          <w:p w14:paraId="293E764B" w14:textId="77777777" w:rsidR="007E6B2D" w:rsidRPr="007E6B2D" w:rsidRDefault="007E6B2D" w:rsidP="007E6B2D">
            <w:pPr>
              <w:pStyle w:val="ListParagraph"/>
              <w:numPr>
                <w:ilvl w:val="0"/>
                <w:numId w:val="18"/>
              </w:numPr>
              <w:rPr>
                <w:rFonts w:asciiTheme="minorHAnsi" w:hAnsiTheme="minorHAnsi" w:cstheme="minorHAnsi"/>
                <w:sz w:val="22"/>
                <w:szCs w:val="22"/>
              </w:rPr>
            </w:pPr>
            <w:r w:rsidRPr="007E6B2D">
              <w:rPr>
                <w:rFonts w:asciiTheme="minorHAnsi" w:hAnsiTheme="minorHAnsi" w:cstheme="minorHAnsi"/>
                <w:sz w:val="22"/>
                <w:szCs w:val="22"/>
              </w:rPr>
              <w:t>teach key concepts through a range of examples</w:t>
            </w:r>
          </w:p>
          <w:p w14:paraId="5C4CDD7B" w14:textId="77777777" w:rsidR="007E6B2D" w:rsidRPr="007E6B2D" w:rsidRDefault="007E6B2D" w:rsidP="007E6B2D">
            <w:pPr>
              <w:pStyle w:val="ListParagraph"/>
              <w:numPr>
                <w:ilvl w:val="0"/>
                <w:numId w:val="18"/>
              </w:numPr>
              <w:rPr>
                <w:rFonts w:asciiTheme="minorHAnsi" w:hAnsiTheme="minorHAnsi" w:cstheme="minorHAnsi"/>
                <w:sz w:val="22"/>
                <w:szCs w:val="22"/>
              </w:rPr>
            </w:pPr>
            <w:r w:rsidRPr="007E6B2D">
              <w:rPr>
                <w:rFonts w:asciiTheme="minorHAnsi" w:hAnsiTheme="minorHAnsi" w:cstheme="minorHAnsi"/>
                <w:sz w:val="22"/>
                <w:szCs w:val="22"/>
              </w:rPr>
              <w:t>Apply rules, sanctions, rewards, and praise in line with the school policy.</w:t>
            </w:r>
          </w:p>
          <w:p w14:paraId="0BD9A768" w14:textId="77777777" w:rsidR="007E6B2D" w:rsidRPr="007E6B2D" w:rsidRDefault="007E6B2D" w:rsidP="007E6B2D">
            <w:pPr>
              <w:pStyle w:val="ListParagraph"/>
              <w:numPr>
                <w:ilvl w:val="0"/>
                <w:numId w:val="18"/>
              </w:numPr>
              <w:rPr>
                <w:rFonts w:asciiTheme="minorHAnsi" w:hAnsiTheme="minorHAnsi" w:cstheme="minorHAnsi"/>
                <w:sz w:val="22"/>
                <w:szCs w:val="22"/>
              </w:rPr>
            </w:pPr>
            <w:r w:rsidRPr="007E6B2D">
              <w:rPr>
                <w:rFonts w:asciiTheme="minorHAnsi" w:hAnsiTheme="minorHAnsi" w:cstheme="minorHAnsi"/>
                <w:sz w:val="22"/>
                <w:szCs w:val="22"/>
              </w:rPr>
              <w:t>Establish and build positive and professional relationships which assist with managing behaviour (e.g. learning pupil names)</w:t>
            </w:r>
          </w:p>
        </w:tc>
        <w:tc>
          <w:tcPr>
            <w:tcW w:w="3817" w:type="dxa"/>
            <w:shd w:val="clear" w:color="auto" w:fill="FDE9D9" w:themeFill="accent6" w:themeFillTint="33"/>
          </w:tcPr>
          <w:p w14:paraId="37F7ED97" w14:textId="77777777" w:rsidR="007E6B2D" w:rsidRPr="007E6B2D" w:rsidRDefault="007E6B2D" w:rsidP="000E0D66">
            <w:pPr>
              <w:pStyle w:val="NoSpacing"/>
              <w:rPr>
                <w:sz w:val="22"/>
              </w:rPr>
            </w:pPr>
            <w:r w:rsidRPr="007E6B2D">
              <w:rPr>
                <w:sz w:val="22"/>
              </w:rPr>
              <w:t>How has your understanding of managing behaviour developed this week? Can you link this to any learning from your university learning?</w:t>
            </w:r>
          </w:p>
          <w:p w14:paraId="3D628529" w14:textId="77777777" w:rsidR="007E6B2D" w:rsidRPr="007E6B2D" w:rsidRDefault="007E6B2D" w:rsidP="000E0D66">
            <w:pPr>
              <w:pStyle w:val="NoSpacing"/>
              <w:rPr>
                <w:sz w:val="22"/>
              </w:rPr>
            </w:pPr>
            <w:r w:rsidRPr="007E6B2D">
              <w:rPr>
                <w:sz w:val="22"/>
              </w:rPr>
              <w:t>Have you been able to identify any effective/ineffective practice during your observations this week? What was it? Why did it work/not work?</w:t>
            </w:r>
          </w:p>
          <w:p w14:paraId="079B3E6E" w14:textId="77777777" w:rsidR="007E6B2D" w:rsidRPr="007E6B2D" w:rsidRDefault="007E6B2D" w:rsidP="000E0D66">
            <w:pPr>
              <w:pStyle w:val="NoSpacing"/>
              <w:rPr>
                <w:sz w:val="22"/>
              </w:rPr>
            </w:pPr>
            <w:r w:rsidRPr="007E6B2D">
              <w:rPr>
                <w:sz w:val="22"/>
              </w:rPr>
              <w:t>Have you been able to identify any inspirational or challenging language? What impact did this have on the learning in that classroom?</w:t>
            </w:r>
          </w:p>
        </w:tc>
        <w:tc>
          <w:tcPr>
            <w:tcW w:w="910" w:type="dxa"/>
            <w:shd w:val="clear" w:color="auto" w:fill="FDE9D9" w:themeFill="accent6" w:themeFillTint="33"/>
          </w:tcPr>
          <w:p w14:paraId="69B6AED7" w14:textId="77777777" w:rsidR="007E6B2D" w:rsidRPr="007E6B2D" w:rsidRDefault="007E6B2D" w:rsidP="000E0D66">
            <w:pPr>
              <w:rPr>
                <w:rFonts w:cstheme="minorHAnsi"/>
              </w:rPr>
            </w:pPr>
            <w:r w:rsidRPr="007E6B2D">
              <w:rPr>
                <w:rFonts w:cstheme="minorHAnsi"/>
              </w:rPr>
              <w:t>MB1</w:t>
            </w:r>
          </w:p>
          <w:p w14:paraId="205E66BE" w14:textId="77777777" w:rsidR="007E6B2D" w:rsidRPr="007E6B2D" w:rsidRDefault="007E6B2D" w:rsidP="000E0D66">
            <w:pPr>
              <w:rPr>
                <w:rFonts w:cstheme="minorHAnsi"/>
              </w:rPr>
            </w:pPr>
            <w:r w:rsidRPr="007E6B2D">
              <w:rPr>
                <w:rFonts w:cstheme="minorHAnsi"/>
              </w:rPr>
              <w:t>MB2</w:t>
            </w:r>
          </w:p>
          <w:p w14:paraId="60984B6E" w14:textId="77777777" w:rsidR="007E6B2D" w:rsidRPr="007E6B2D" w:rsidRDefault="007E6B2D" w:rsidP="000E0D66">
            <w:pPr>
              <w:rPr>
                <w:rFonts w:cstheme="minorHAnsi"/>
              </w:rPr>
            </w:pPr>
            <w:r w:rsidRPr="007E6B2D">
              <w:rPr>
                <w:rFonts w:cstheme="minorHAnsi"/>
              </w:rPr>
              <w:t>SC1</w:t>
            </w:r>
          </w:p>
        </w:tc>
        <w:tc>
          <w:tcPr>
            <w:tcW w:w="1368" w:type="dxa"/>
            <w:shd w:val="clear" w:color="auto" w:fill="FDE9D9" w:themeFill="accent6" w:themeFillTint="33"/>
          </w:tcPr>
          <w:p w14:paraId="4D92B4F2" w14:textId="77777777" w:rsidR="007E6B2D" w:rsidRPr="007E6B2D" w:rsidRDefault="007E6B2D" w:rsidP="000E0D66">
            <w:pPr>
              <w:rPr>
                <w:rFonts w:cstheme="minorHAnsi"/>
              </w:rPr>
            </w:pPr>
            <w:r w:rsidRPr="007E6B2D">
              <w:rPr>
                <w:rFonts w:cstheme="minorHAnsi"/>
              </w:rPr>
              <w:t>WDS</w:t>
            </w:r>
          </w:p>
        </w:tc>
      </w:tr>
      <w:tr w:rsidR="007E6B2D" w:rsidRPr="007E6B2D" w14:paraId="42872E5C" w14:textId="77777777" w:rsidTr="4C7DE8A2">
        <w:trPr>
          <w:trHeight w:val="417"/>
        </w:trPr>
        <w:tc>
          <w:tcPr>
            <w:tcW w:w="1641" w:type="dxa"/>
            <w:shd w:val="clear" w:color="auto" w:fill="EAF1DD" w:themeFill="accent3" w:themeFillTint="33"/>
          </w:tcPr>
          <w:p w14:paraId="47B92DED"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2623B298" w14:textId="77777777" w:rsidR="007E6B2D" w:rsidRPr="007E6B2D" w:rsidRDefault="007E6B2D" w:rsidP="000E0D66">
            <w:pPr>
              <w:rPr>
                <w:rFonts w:cstheme="minorHAnsi"/>
              </w:rPr>
            </w:pPr>
            <w:r w:rsidRPr="007E6B2D">
              <w:rPr>
                <w:rFonts w:cstheme="minorHAnsi"/>
              </w:rPr>
              <w:t xml:space="preserve">Education Endowment Foundation (2018) Improving behaviour in schools. Accessed from: </w:t>
            </w:r>
            <w:hyperlink r:id="rId32" w:history="1">
              <w:r w:rsidRPr="007E6B2D">
                <w:rPr>
                  <w:rStyle w:val="Hyperlink"/>
                  <w:rFonts w:cstheme="minorHAnsi"/>
                </w:rPr>
                <w:t>https://educationendowmentfoundation.org.uk/education-evidence/guidance-reports/behaviour</w:t>
              </w:r>
            </w:hyperlink>
            <w:r w:rsidRPr="007E6B2D">
              <w:rPr>
                <w:rFonts w:cstheme="minorHAnsi"/>
              </w:rPr>
              <w:t xml:space="preserve"> </w:t>
            </w:r>
          </w:p>
        </w:tc>
      </w:tr>
      <w:tr w:rsidR="007E6B2D" w:rsidRPr="007E6B2D" w14:paraId="45E00609" w14:textId="77777777" w:rsidTr="4C7DE8A2">
        <w:trPr>
          <w:trHeight w:val="417"/>
        </w:trPr>
        <w:tc>
          <w:tcPr>
            <w:tcW w:w="1641" w:type="dxa"/>
            <w:shd w:val="clear" w:color="auto" w:fill="FDE9D9" w:themeFill="accent6" w:themeFillTint="33"/>
          </w:tcPr>
          <w:p w14:paraId="570A61A7" w14:textId="77777777" w:rsidR="007E6B2D" w:rsidRPr="007E6B2D" w:rsidRDefault="007E6B2D" w:rsidP="000E0D66">
            <w:pPr>
              <w:rPr>
                <w:rFonts w:cstheme="minorHAnsi"/>
              </w:rPr>
            </w:pPr>
            <w:r w:rsidRPr="007E6B2D">
              <w:rPr>
                <w:rFonts w:cstheme="minorHAnsi"/>
              </w:rPr>
              <w:t>33</w:t>
            </w:r>
          </w:p>
          <w:p w14:paraId="44512287" w14:textId="77777777" w:rsidR="007E6B2D" w:rsidRPr="007E6B2D" w:rsidRDefault="007E6B2D" w:rsidP="000E0D66">
            <w:pPr>
              <w:rPr>
                <w:rFonts w:cstheme="minorHAnsi"/>
              </w:rPr>
            </w:pPr>
            <w:r w:rsidRPr="007E6B2D">
              <w:rPr>
                <w:rFonts w:cstheme="minorHAnsi"/>
              </w:rPr>
              <w:t>Developmental Placement 3</w:t>
            </w:r>
          </w:p>
        </w:tc>
        <w:tc>
          <w:tcPr>
            <w:tcW w:w="4138" w:type="dxa"/>
            <w:shd w:val="clear" w:color="auto" w:fill="FDE9D9" w:themeFill="accent6" w:themeFillTint="33"/>
          </w:tcPr>
          <w:p w14:paraId="77A66D3B" w14:textId="77777777" w:rsidR="007E6B2D" w:rsidRPr="007E6B2D" w:rsidRDefault="007E6B2D" w:rsidP="007E6B2D">
            <w:pPr>
              <w:pStyle w:val="ListParagraph"/>
              <w:numPr>
                <w:ilvl w:val="0"/>
                <w:numId w:val="45"/>
              </w:numPr>
              <w:rPr>
                <w:rFonts w:asciiTheme="minorHAnsi" w:hAnsiTheme="minorHAnsi" w:cstheme="minorHAnsi"/>
                <w:sz w:val="22"/>
                <w:szCs w:val="22"/>
              </w:rPr>
            </w:pPr>
            <w:r w:rsidRPr="007E6B2D">
              <w:rPr>
                <w:rFonts w:asciiTheme="minorHAnsi" w:hAnsiTheme="minorHAnsi" w:cstheme="minorHAnsi"/>
                <w:sz w:val="22"/>
                <w:szCs w:val="22"/>
              </w:rPr>
              <w:t>Working memory is where information that is being actively processed is held, but its capacity is limited and can be overloaded.</w:t>
            </w:r>
          </w:p>
          <w:p w14:paraId="46B9689E" w14:textId="77777777" w:rsidR="007E6B2D" w:rsidRPr="007E6B2D" w:rsidRDefault="007E6B2D" w:rsidP="007E6B2D">
            <w:pPr>
              <w:pStyle w:val="ListParagraph"/>
              <w:numPr>
                <w:ilvl w:val="0"/>
                <w:numId w:val="45"/>
              </w:numPr>
              <w:rPr>
                <w:rFonts w:asciiTheme="minorHAnsi" w:hAnsiTheme="minorHAnsi" w:cstheme="minorHAnsi"/>
                <w:sz w:val="22"/>
                <w:szCs w:val="22"/>
              </w:rPr>
            </w:pPr>
            <w:r w:rsidRPr="007E6B2D">
              <w:rPr>
                <w:rFonts w:asciiTheme="minorHAnsi" w:hAnsiTheme="minorHAnsi" w:cstheme="minorHAnsi"/>
                <w:sz w:val="22"/>
                <w:szCs w:val="22"/>
              </w:rPr>
              <w:t>Effective English teachers introduce new material in steps, explicitly linking new ideas to what has been previously studied and learned.</w:t>
            </w:r>
          </w:p>
          <w:p w14:paraId="51EF5CB9" w14:textId="77777777" w:rsidR="007E6B2D" w:rsidRPr="007E6B2D" w:rsidRDefault="007E6B2D" w:rsidP="007E6B2D">
            <w:pPr>
              <w:pStyle w:val="ListParagraph"/>
              <w:numPr>
                <w:ilvl w:val="0"/>
                <w:numId w:val="45"/>
              </w:numPr>
              <w:rPr>
                <w:rFonts w:asciiTheme="minorHAnsi" w:hAnsiTheme="minorHAnsi" w:cstheme="minorHAnsi"/>
                <w:sz w:val="22"/>
                <w:szCs w:val="22"/>
              </w:rPr>
            </w:pPr>
            <w:r w:rsidRPr="007E6B2D">
              <w:rPr>
                <w:rFonts w:asciiTheme="minorHAnsi" w:hAnsiTheme="minorHAnsi" w:cstheme="minorHAnsi"/>
                <w:sz w:val="22"/>
                <w:szCs w:val="22"/>
              </w:rPr>
              <w:t>Seeking to understand pupils’ differences, including their different levels of prior knowledge and potential barriers to learning, is an essential part of teaching.</w:t>
            </w:r>
          </w:p>
          <w:p w14:paraId="66C5118D" w14:textId="77777777" w:rsidR="007E6B2D" w:rsidRPr="007E6B2D" w:rsidRDefault="007E6B2D" w:rsidP="000E0D66">
            <w:pPr>
              <w:pStyle w:val="ListParagraph"/>
              <w:rPr>
                <w:rFonts w:asciiTheme="minorHAnsi" w:hAnsiTheme="minorHAnsi" w:cstheme="minorHAnsi"/>
                <w:sz w:val="22"/>
                <w:szCs w:val="22"/>
              </w:rPr>
            </w:pPr>
          </w:p>
        </w:tc>
        <w:tc>
          <w:tcPr>
            <w:tcW w:w="4428" w:type="dxa"/>
            <w:shd w:val="clear" w:color="auto" w:fill="FDE9D9" w:themeFill="accent6" w:themeFillTint="33"/>
          </w:tcPr>
          <w:p w14:paraId="313F4117" w14:textId="77777777" w:rsidR="007E6B2D" w:rsidRPr="007E6B2D" w:rsidRDefault="007E6B2D" w:rsidP="007E6B2D">
            <w:pPr>
              <w:pStyle w:val="ListParagraph"/>
              <w:numPr>
                <w:ilvl w:val="0"/>
                <w:numId w:val="20"/>
              </w:numPr>
              <w:rPr>
                <w:rFonts w:asciiTheme="minorHAnsi" w:hAnsiTheme="minorHAnsi" w:cstheme="minorHAnsi"/>
                <w:sz w:val="22"/>
                <w:szCs w:val="22"/>
              </w:rPr>
            </w:pPr>
            <w:r w:rsidRPr="007E6B2D">
              <w:rPr>
                <w:rFonts w:asciiTheme="minorHAnsi" w:hAnsiTheme="minorHAnsi" w:cstheme="minorHAnsi"/>
                <w:sz w:val="22"/>
                <w:szCs w:val="22"/>
              </w:rPr>
              <w:t>Plan sequences of lessons that ensure foundational knowledge is secure before moving onto new, or more complex content and break complex material into small steps.</w:t>
            </w:r>
          </w:p>
          <w:p w14:paraId="62B0D44A" w14:textId="77777777" w:rsidR="007E6B2D" w:rsidRPr="007E6B2D" w:rsidRDefault="007E6B2D" w:rsidP="007E6B2D">
            <w:pPr>
              <w:pStyle w:val="ListParagraph"/>
              <w:numPr>
                <w:ilvl w:val="0"/>
                <w:numId w:val="20"/>
              </w:numPr>
              <w:rPr>
                <w:rFonts w:asciiTheme="minorHAnsi" w:hAnsiTheme="minorHAnsi" w:cstheme="minorHAnsi"/>
                <w:sz w:val="22"/>
                <w:szCs w:val="22"/>
              </w:rPr>
            </w:pPr>
            <w:r w:rsidRPr="007E6B2D">
              <w:rPr>
                <w:rFonts w:asciiTheme="minorHAnsi" w:hAnsiTheme="minorHAnsi" w:cstheme="minorHAnsi"/>
                <w:sz w:val="22"/>
                <w:szCs w:val="22"/>
              </w:rPr>
              <w:t>Ensure sequences of lessons consider possible misconceptions and are not overly 'cluttered', distracting from the key content being taught.</w:t>
            </w:r>
          </w:p>
          <w:p w14:paraId="34CCF8EB" w14:textId="77777777" w:rsidR="007E6B2D" w:rsidRPr="007E6B2D" w:rsidRDefault="007E6B2D" w:rsidP="007E6B2D">
            <w:pPr>
              <w:pStyle w:val="ListParagraph"/>
              <w:numPr>
                <w:ilvl w:val="0"/>
                <w:numId w:val="20"/>
              </w:numPr>
              <w:rPr>
                <w:rFonts w:asciiTheme="minorHAnsi" w:hAnsiTheme="minorHAnsi" w:cstheme="minorHAnsi"/>
                <w:sz w:val="22"/>
                <w:szCs w:val="22"/>
              </w:rPr>
            </w:pPr>
            <w:r w:rsidRPr="007E6B2D">
              <w:rPr>
                <w:rFonts w:asciiTheme="minorHAnsi" w:hAnsiTheme="minorHAnsi" w:cstheme="minorHAnsi"/>
                <w:sz w:val="22"/>
                <w:szCs w:val="22"/>
              </w:rPr>
              <w:t>Ensure sequences of lessons build upon pupils' prior knowledge and regularly reviewing building knowledge, supporting pupils' recall and allowing opportunities for practice.</w:t>
            </w:r>
          </w:p>
          <w:p w14:paraId="367627A3" w14:textId="77777777" w:rsidR="007E6B2D" w:rsidRPr="007E6B2D" w:rsidRDefault="007E6B2D" w:rsidP="007E6B2D">
            <w:pPr>
              <w:pStyle w:val="ListParagraph"/>
              <w:numPr>
                <w:ilvl w:val="0"/>
                <w:numId w:val="20"/>
              </w:numPr>
              <w:rPr>
                <w:rFonts w:asciiTheme="minorHAnsi" w:hAnsiTheme="minorHAnsi" w:cstheme="minorHAnsi"/>
                <w:sz w:val="22"/>
                <w:szCs w:val="22"/>
              </w:rPr>
            </w:pPr>
            <w:r w:rsidRPr="007E6B2D">
              <w:rPr>
                <w:rFonts w:asciiTheme="minorHAnsi" w:hAnsiTheme="minorHAnsi" w:cstheme="minorHAnsi"/>
                <w:sz w:val="22"/>
                <w:szCs w:val="22"/>
              </w:rPr>
              <w:t>Consider strategies for adapting teaching by identifying pupils who may need new content breaking down and liaising with the SENDCO/staff to support individual needs within lesson interventions.</w:t>
            </w:r>
          </w:p>
        </w:tc>
        <w:tc>
          <w:tcPr>
            <w:tcW w:w="3817" w:type="dxa"/>
            <w:shd w:val="clear" w:color="auto" w:fill="FDE9D9" w:themeFill="accent6" w:themeFillTint="33"/>
          </w:tcPr>
          <w:p w14:paraId="6DDB7101" w14:textId="77777777" w:rsidR="007E6B2D" w:rsidRPr="007E6B2D" w:rsidRDefault="007E6B2D" w:rsidP="000E0D66">
            <w:pPr>
              <w:pStyle w:val="NoSpacing"/>
              <w:rPr>
                <w:sz w:val="22"/>
              </w:rPr>
            </w:pPr>
            <w:r w:rsidRPr="007E6B2D">
              <w:rPr>
                <w:sz w:val="22"/>
              </w:rPr>
              <w:t>What have you learned about the importance of carefully sequencing content?</w:t>
            </w:r>
          </w:p>
          <w:p w14:paraId="168B1692" w14:textId="77777777" w:rsidR="007E6B2D" w:rsidRPr="007E6B2D" w:rsidRDefault="007E6B2D" w:rsidP="000E0D66">
            <w:pPr>
              <w:pStyle w:val="NoSpacing"/>
              <w:rPr>
                <w:sz w:val="22"/>
              </w:rPr>
            </w:pPr>
            <w:r w:rsidRPr="007E6B2D">
              <w:rPr>
                <w:sz w:val="22"/>
              </w:rPr>
              <w:t>Have you identified clear learning objectives / outcomes for each lesson that focus on the key concepts being learned?</w:t>
            </w:r>
          </w:p>
          <w:p w14:paraId="70EDA565" w14:textId="77777777" w:rsidR="007E6B2D" w:rsidRPr="007E6B2D" w:rsidRDefault="007E6B2D" w:rsidP="000E0D66">
            <w:pPr>
              <w:pStyle w:val="NoSpacing"/>
              <w:rPr>
                <w:sz w:val="22"/>
              </w:rPr>
            </w:pPr>
            <w:r w:rsidRPr="007E6B2D">
              <w:rPr>
                <w:sz w:val="22"/>
              </w:rPr>
              <w:t>What have you learned about the nature of your classes, including any individuals with specific needs?</w:t>
            </w:r>
          </w:p>
        </w:tc>
        <w:tc>
          <w:tcPr>
            <w:tcW w:w="910" w:type="dxa"/>
            <w:shd w:val="clear" w:color="auto" w:fill="FDE9D9" w:themeFill="accent6" w:themeFillTint="33"/>
          </w:tcPr>
          <w:p w14:paraId="67EF0308" w14:textId="77777777" w:rsidR="007E6B2D" w:rsidRPr="007E6B2D" w:rsidRDefault="007E6B2D" w:rsidP="000E0D66">
            <w:pPr>
              <w:rPr>
                <w:rFonts w:cstheme="minorHAnsi"/>
              </w:rPr>
            </w:pPr>
            <w:r w:rsidRPr="007E6B2D">
              <w:rPr>
                <w:rFonts w:cstheme="minorHAnsi"/>
              </w:rPr>
              <w:t>HPL4</w:t>
            </w:r>
          </w:p>
          <w:p w14:paraId="5754471C" w14:textId="77777777" w:rsidR="007E6B2D" w:rsidRPr="007E6B2D" w:rsidRDefault="007E6B2D" w:rsidP="000E0D66">
            <w:pPr>
              <w:rPr>
                <w:rFonts w:cstheme="minorHAnsi"/>
              </w:rPr>
            </w:pPr>
            <w:r w:rsidRPr="007E6B2D">
              <w:rPr>
                <w:rFonts w:cstheme="minorHAnsi"/>
              </w:rPr>
              <w:t>CP2</w:t>
            </w:r>
          </w:p>
          <w:p w14:paraId="5738EB04" w14:textId="77777777" w:rsidR="007E6B2D" w:rsidRPr="007E6B2D" w:rsidRDefault="007E6B2D" w:rsidP="000E0D66">
            <w:pPr>
              <w:rPr>
                <w:rFonts w:cstheme="minorHAnsi"/>
              </w:rPr>
            </w:pPr>
            <w:r w:rsidRPr="007E6B2D">
              <w:rPr>
                <w:rFonts w:cstheme="minorHAnsi"/>
              </w:rPr>
              <w:t>AT2</w:t>
            </w:r>
          </w:p>
        </w:tc>
        <w:tc>
          <w:tcPr>
            <w:tcW w:w="1368" w:type="dxa"/>
            <w:shd w:val="clear" w:color="auto" w:fill="FDE9D9" w:themeFill="accent6" w:themeFillTint="33"/>
          </w:tcPr>
          <w:p w14:paraId="3D9CDD3B" w14:textId="77777777" w:rsidR="007E6B2D" w:rsidRPr="007E6B2D" w:rsidRDefault="007E6B2D" w:rsidP="000E0D66">
            <w:pPr>
              <w:rPr>
                <w:rFonts w:cstheme="minorHAnsi"/>
              </w:rPr>
            </w:pPr>
            <w:r w:rsidRPr="007E6B2D">
              <w:rPr>
                <w:rFonts w:cstheme="minorHAnsi"/>
              </w:rPr>
              <w:t>WDS</w:t>
            </w:r>
          </w:p>
        </w:tc>
      </w:tr>
      <w:tr w:rsidR="007E6B2D" w:rsidRPr="007E6B2D" w14:paraId="5645E0C7" w14:textId="77777777" w:rsidTr="4C7DE8A2">
        <w:trPr>
          <w:trHeight w:val="417"/>
        </w:trPr>
        <w:tc>
          <w:tcPr>
            <w:tcW w:w="1641" w:type="dxa"/>
            <w:shd w:val="clear" w:color="auto" w:fill="EAF1DD" w:themeFill="accent3" w:themeFillTint="33"/>
          </w:tcPr>
          <w:p w14:paraId="3E546CCC"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47DEACAB" w14:textId="77777777" w:rsidR="007E6B2D" w:rsidRPr="007E6B2D" w:rsidRDefault="007E6B2D" w:rsidP="000E0D66">
            <w:pPr>
              <w:rPr>
                <w:rFonts w:cstheme="minorHAnsi"/>
              </w:rPr>
            </w:pPr>
            <w:r w:rsidRPr="007E6B2D">
              <w:rPr>
                <w:rFonts w:cstheme="minorHAnsi"/>
              </w:rPr>
              <w:t>Education Endowment Foundation (2018) SPECIAL EDUCATIONAL NEEDS IN MAINSTREAM SCHOOLS</w:t>
            </w:r>
          </w:p>
          <w:p w14:paraId="4492FECD" w14:textId="77777777" w:rsidR="007E6B2D" w:rsidRPr="007E6B2D" w:rsidRDefault="007E6B2D" w:rsidP="000E0D66">
            <w:pPr>
              <w:rPr>
                <w:rFonts w:cstheme="minorHAnsi"/>
              </w:rPr>
            </w:pPr>
            <w:r w:rsidRPr="007E6B2D">
              <w:rPr>
                <w:rFonts w:cstheme="minorHAnsi"/>
              </w:rPr>
              <w:t xml:space="preserve">High-quality teaching for pupils with SEND. [Online] Accessible from: EEF_High_Quality_Teaching_for_Pupils_with_SEND.pdf (educationendowmentfoundation.org.uk ) </w:t>
            </w:r>
          </w:p>
        </w:tc>
      </w:tr>
      <w:tr w:rsidR="007E6B2D" w:rsidRPr="007E6B2D" w14:paraId="2D42CE9F" w14:textId="77777777" w:rsidTr="4C7DE8A2">
        <w:trPr>
          <w:trHeight w:val="417"/>
        </w:trPr>
        <w:tc>
          <w:tcPr>
            <w:tcW w:w="1641" w:type="dxa"/>
            <w:shd w:val="clear" w:color="auto" w:fill="FDE9D9" w:themeFill="accent6" w:themeFillTint="33"/>
          </w:tcPr>
          <w:p w14:paraId="51CD181F" w14:textId="77777777" w:rsidR="007E6B2D" w:rsidRPr="007E6B2D" w:rsidRDefault="007E6B2D" w:rsidP="000E0D66">
            <w:pPr>
              <w:rPr>
                <w:rFonts w:cstheme="minorHAnsi"/>
              </w:rPr>
            </w:pPr>
            <w:r w:rsidRPr="007E6B2D">
              <w:rPr>
                <w:rFonts w:cstheme="minorHAnsi"/>
              </w:rPr>
              <w:lastRenderedPageBreak/>
              <w:t>34</w:t>
            </w:r>
          </w:p>
          <w:p w14:paraId="44233155" w14:textId="77777777" w:rsidR="007E6B2D" w:rsidRPr="007E6B2D" w:rsidRDefault="007E6B2D" w:rsidP="000E0D66">
            <w:pPr>
              <w:rPr>
                <w:rFonts w:cstheme="minorHAnsi"/>
              </w:rPr>
            </w:pPr>
            <w:r w:rsidRPr="007E6B2D">
              <w:rPr>
                <w:rFonts w:cstheme="minorHAnsi"/>
              </w:rPr>
              <w:t>Developmental Placement 4</w:t>
            </w:r>
          </w:p>
        </w:tc>
        <w:tc>
          <w:tcPr>
            <w:tcW w:w="4138" w:type="dxa"/>
            <w:shd w:val="clear" w:color="auto" w:fill="FDE9D9" w:themeFill="accent6" w:themeFillTint="33"/>
          </w:tcPr>
          <w:p w14:paraId="15285C14" w14:textId="77777777" w:rsidR="007E6B2D" w:rsidRPr="007E6B2D" w:rsidRDefault="007E6B2D" w:rsidP="007E6B2D">
            <w:pPr>
              <w:pStyle w:val="ListParagraph"/>
              <w:numPr>
                <w:ilvl w:val="0"/>
                <w:numId w:val="22"/>
              </w:numPr>
              <w:rPr>
                <w:rFonts w:asciiTheme="minorHAnsi" w:hAnsiTheme="minorHAnsi" w:cstheme="minorHAnsi"/>
                <w:sz w:val="22"/>
                <w:szCs w:val="22"/>
              </w:rPr>
            </w:pPr>
            <w:r w:rsidRPr="007E6B2D">
              <w:rPr>
                <w:rFonts w:asciiTheme="minorHAnsi" w:hAnsiTheme="minorHAnsi" w:cstheme="minorHAnsi"/>
                <w:sz w:val="22"/>
                <w:szCs w:val="22"/>
              </w:rPr>
              <w:t>Adapting teaching in a responsive way, including by providing targeted support to pupils who are struggling, is likely to increase pupil success.</w:t>
            </w:r>
          </w:p>
          <w:p w14:paraId="486128B5" w14:textId="77777777" w:rsidR="007E6B2D" w:rsidRPr="007E6B2D" w:rsidRDefault="007E6B2D" w:rsidP="007E6B2D">
            <w:pPr>
              <w:pStyle w:val="ListParagraph"/>
              <w:numPr>
                <w:ilvl w:val="0"/>
                <w:numId w:val="22"/>
              </w:numPr>
              <w:rPr>
                <w:rFonts w:asciiTheme="minorHAnsi" w:hAnsiTheme="minorHAnsi" w:cstheme="minorHAnsi"/>
                <w:sz w:val="22"/>
                <w:szCs w:val="22"/>
              </w:rPr>
            </w:pPr>
            <w:r w:rsidRPr="007E6B2D">
              <w:rPr>
                <w:rFonts w:asciiTheme="minorHAnsi" w:hAnsiTheme="minorHAnsi" w:cstheme="minorHAnsi"/>
                <w:sz w:val="22"/>
                <w:szCs w:val="22"/>
              </w:rPr>
              <w:t>Teachers can make valuable contributions to the wider life of the school in a broad range of ways, including by supporting and developing effective professional relationships with colleagues.</w:t>
            </w:r>
          </w:p>
        </w:tc>
        <w:tc>
          <w:tcPr>
            <w:tcW w:w="4428" w:type="dxa"/>
            <w:shd w:val="clear" w:color="auto" w:fill="FDE9D9" w:themeFill="accent6" w:themeFillTint="33"/>
          </w:tcPr>
          <w:p w14:paraId="52637F7E" w14:textId="77777777" w:rsidR="007E6B2D" w:rsidRPr="007E6B2D" w:rsidRDefault="007E6B2D" w:rsidP="007E6B2D">
            <w:pPr>
              <w:pStyle w:val="ListParagraph"/>
              <w:numPr>
                <w:ilvl w:val="0"/>
                <w:numId w:val="21"/>
              </w:numPr>
              <w:rPr>
                <w:rFonts w:asciiTheme="minorHAnsi" w:hAnsiTheme="minorHAnsi" w:cstheme="minorHAnsi"/>
                <w:sz w:val="22"/>
                <w:szCs w:val="22"/>
              </w:rPr>
            </w:pPr>
            <w:r w:rsidRPr="007E6B2D">
              <w:rPr>
                <w:rFonts w:asciiTheme="minorHAnsi" w:hAnsiTheme="minorHAnsi" w:cstheme="minorHAnsi"/>
                <w:sz w:val="22"/>
                <w:szCs w:val="22"/>
              </w:rPr>
              <w:t>Consider the effectiveness of adaptive teaching.  Are the strategies in place supporting individuals to access learning and make progress?</w:t>
            </w:r>
          </w:p>
          <w:p w14:paraId="4E1EF983" w14:textId="77777777" w:rsidR="007E6B2D" w:rsidRPr="007E6B2D" w:rsidRDefault="007E6B2D" w:rsidP="007E6B2D">
            <w:pPr>
              <w:pStyle w:val="ListParagraph"/>
              <w:numPr>
                <w:ilvl w:val="0"/>
                <w:numId w:val="21"/>
              </w:numPr>
              <w:rPr>
                <w:rFonts w:asciiTheme="minorHAnsi" w:hAnsiTheme="minorHAnsi" w:cstheme="minorHAnsi"/>
                <w:sz w:val="22"/>
                <w:szCs w:val="22"/>
              </w:rPr>
            </w:pPr>
            <w:r w:rsidRPr="007E6B2D">
              <w:rPr>
                <w:rFonts w:asciiTheme="minorHAnsi" w:hAnsiTheme="minorHAnsi" w:cstheme="minorHAnsi"/>
                <w:sz w:val="22"/>
                <w:szCs w:val="22"/>
              </w:rPr>
              <w:t>Contribute to the wider life of the school and its culture to enable a shared responsibility for improving the lives of pupils.</w:t>
            </w:r>
          </w:p>
          <w:p w14:paraId="1556F048" w14:textId="77777777" w:rsidR="007E6B2D" w:rsidRPr="007E6B2D" w:rsidRDefault="007E6B2D" w:rsidP="007E6B2D">
            <w:pPr>
              <w:pStyle w:val="ListParagraph"/>
              <w:numPr>
                <w:ilvl w:val="0"/>
                <w:numId w:val="21"/>
              </w:numPr>
              <w:rPr>
                <w:rFonts w:asciiTheme="minorHAnsi" w:hAnsiTheme="minorHAnsi" w:cstheme="minorHAnsi"/>
                <w:sz w:val="22"/>
                <w:szCs w:val="22"/>
              </w:rPr>
            </w:pPr>
            <w:r w:rsidRPr="007E6B2D">
              <w:rPr>
                <w:rFonts w:asciiTheme="minorHAnsi" w:hAnsiTheme="minorHAnsi" w:cstheme="minorHAnsi"/>
                <w:sz w:val="22"/>
                <w:szCs w:val="22"/>
              </w:rPr>
              <w:t>Personalise systems and routines which promote efficient time and task management.</w:t>
            </w:r>
          </w:p>
          <w:p w14:paraId="434CBDE4" w14:textId="77777777" w:rsidR="007E6B2D" w:rsidRPr="007E6B2D" w:rsidRDefault="007E6B2D" w:rsidP="007E6B2D">
            <w:pPr>
              <w:pStyle w:val="ListParagraph"/>
              <w:numPr>
                <w:ilvl w:val="0"/>
                <w:numId w:val="21"/>
              </w:numPr>
              <w:rPr>
                <w:rFonts w:asciiTheme="minorHAnsi" w:hAnsiTheme="minorHAnsi" w:cstheme="minorHAnsi"/>
                <w:sz w:val="22"/>
                <w:szCs w:val="22"/>
              </w:rPr>
            </w:pPr>
            <w:r w:rsidRPr="007E6B2D">
              <w:rPr>
                <w:rFonts w:asciiTheme="minorHAnsi" w:hAnsiTheme="minorHAnsi" w:cstheme="minorHAnsi"/>
                <w:sz w:val="22"/>
                <w:szCs w:val="22"/>
              </w:rPr>
              <w:t>Protect time for rest and recovery and how to promote good mental well-being.</w:t>
            </w:r>
          </w:p>
        </w:tc>
        <w:tc>
          <w:tcPr>
            <w:tcW w:w="3817" w:type="dxa"/>
            <w:shd w:val="clear" w:color="auto" w:fill="FDE9D9" w:themeFill="accent6" w:themeFillTint="33"/>
          </w:tcPr>
          <w:p w14:paraId="721DB575" w14:textId="77777777" w:rsidR="007E6B2D" w:rsidRPr="007E6B2D" w:rsidRDefault="007E6B2D" w:rsidP="000E0D66">
            <w:pPr>
              <w:pStyle w:val="NoSpacing"/>
              <w:rPr>
                <w:sz w:val="22"/>
              </w:rPr>
            </w:pPr>
            <w:r w:rsidRPr="007E6B2D">
              <w:rPr>
                <w:sz w:val="22"/>
              </w:rPr>
              <w:t>What strategies have you used to adapt your teaching?  What has worked well / not so well?</w:t>
            </w:r>
          </w:p>
          <w:p w14:paraId="78C73D57" w14:textId="77777777" w:rsidR="007E6B2D" w:rsidRPr="007E6B2D" w:rsidRDefault="007E6B2D" w:rsidP="000E0D66">
            <w:pPr>
              <w:pStyle w:val="NoSpacing"/>
              <w:rPr>
                <w:sz w:val="22"/>
              </w:rPr>
            </w:pPr>
            <w:r w:rsidRPr="007E6B2D">
              <w:rPr>
                <w:sz w:val="22"/>
              </w:rPr>
              <w:t>What opportunities are you able to take up to become involved in wider school life?</w:t>
            </w:r>
          </w:p>
          <w:p w14:paraId="0E892BEB" w14:textId="77777777" w:rsidR="007E6B2D" w:rsidRPr="007E6B2D" w:rsidRDefault="007E6B2D" w:rsidP="000E0D66">
            <w:pPr>
              <w:pStyle w:val="NoSpacing"/>
              <w:rPr>
                <w:sz w:val="22"/>
              </w:rPr>
            </w:pPr>
            <w:r w:rsidRPr="007E6B2D">
              <w:rPr>
                <w:sz w:val="22"/>
              </w:rPr>
              <w:t>Why are professional duties / responsibilities important (</w:t>
            </w:r>
            <w:proofErr w:type="spellStart"/>
            <w:r w:rsidRPr="007E6B2D">
              <w:rPr>
                <w:sz w:val="22"/>
              </w:rPr>
              <w:t>eg</w:t>
            </w:r>
            <w:proofErr w:type="spellEnd"/>
            <w:r w:rsidRPr="007E6B2D">
              <w:rPr>
                <w:sz w:val="22"/>
              </w:rPr>
              <w:t xml:space="preserve"> break duty)?</w:t>
            </w:r>
          </w:p>
          <w:p w14:paraId="3F668CD8" w14:textId="77777777" w:rsidR="007E6B2D" w:rsidRPr="007E6B2D" w:rsidRDefault="007E6B2D" w:rsidP="000E0D66">
            <w:pPr>
              <w:pStyle w:val="NoSpacing"/>
              <w:rPr>
                <w:sz w:val="22"/>
              </w:rPr>
            </w:pPr>
            <w:r w:rsidRPr="007E6B2D">
              <w:rPr>
                <w:sz w:val="22"/>
              </w:rPr>
              <w:t>How do experienced teachers manage their workload effectively?</w:t>
            </w:r>
          </w:p>
        </w:tc>
        <w:tc>
          <w:tcPr>
            <w:tcW w:w="910" w:type="dxa"/>
            <w:shd w:val="clear" w:color="auto" w:fill="FDE9D9" w:themeFill="accent6" w:themeFillTint="33"/>
          </w:tcPr>
          <w:p w14:paraId="5C361654" w14:textId="77777777" w:rsidR="007E6B2D" w:rsidRPr="007E6B2D" w:rsidRDefault="007E6B2D" w:rsidP="000E0D66">
            <w:pPr>
              <w:rPr>
                <w:rFonts w:cstheme="minorHAnsi"/>
              </w:rPr>
            </w:pPr>
            <w:r w:rsidRPr="007E6B2D">
              <w:rPr>
                <w:rFonts w:cstheme="minorHAnsi"/>
              </w:rPr>
              <w:t>AT3</w:t>
            </w:r>
          </w:p>
          <w:p w14:paraId="220388E2" w14:textId="77777777" w:rsidR="007E6B2D" w:rsidRPr="007E6B2D" w:rsidRDefault="007E6B2D" w:rsidP="000E0D66">
            <w:pPr>
              <w:rPr>
                <w:rFonts w:cstheme="minorHAnsi"/>
              </w:rPr>
            </w:pPr>
            <w:r w:rsidRPr="007E6B2D">
              <w:rPr>
                <w:rFonts w:cstheme="minorHAnsi"/>
              </w:rPr>
              <w:t>PB3</w:t>
            </w:r>
          </w:p>
        </w:tc>
        <w:tc>
          <w:tcPr>
            <w:tcW w:w="1368" w:type="dxa"/>
            <w:shd w:val="clear" w:color="auto" w:fill="FDE9D9" w:themeFill="accent6" w:themeFillTint="33"/>
          </w:tcPr>
          <w:p w14:paraId="7CA6FCF2" w14:textId="77777777" w:rsidR="007E6B2D" w:rsidRPr="007E6B2D" w:rsidRDefault="007E6B2D" w:rsidP="000E0D66">
            <w:pPr>
              <w:rPr>
                <w:rFonts w:cstheme="minorHAnsi"/>
              </w:rPr>
            </w:pPr>
            <w:r w:rsidRPr="007E6B2D">
              <w:rPr>
                <w:rFonts w:cstheme="minorHAnsi"/>
              </w:rPr>
              <w:t>WDS</w:t>
            </w:r>
          </w:p>
        </w:tc>
      </w:tr>
      <w:tr w:rsidR="007E6B2D" w:rsidRPr="007E6B2D" w14:paraId="571D85D4" w14:textId="77777777" w:rsidTr="4C7DE8A2">
        <w:trPr>
          <w:trHeight w:val="417"/>
        </w:trPr>
        <w:tc>
          <w:tcPr>
            <w:tcW w:w="1641" w:type="dxa"/>
            <w:shd w:val="clear" w:color="auto" w:fill="EAF1DD" w:themeFill="accent3" w:themeFillTint="33"/>
          </w:tcPr>
          <w:p w14:paraId="76FD633B"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71D4B47C" w14:textId="77777777" w:rsidR="007E6B2D" w:rsidRPr="007E6B2D" w:rsidRDefault="007E6B2D" w:rsidP="000E0D66">
            <w:pPr>
              <w:rPr>
                <w:rFonts w:cstheme="minorHAnsi"/>
              </w:rPr>
            </w:pPr>
            <w:r w:rsidRPr="007E6B2D">
              <w:rPr>
                <w:rFonts w:cstheme="minorHAnsi"/>
              </w:rPr>
              <w:t xml:space="preserve">Sisk, V. F., Burgoyne, A. P., Sun, J., Butler, J. L., &amp; </w:t>
            </w:r>
            <w:proofErr w:type="spellStart"/>
            <w:r w:rsidRPr="007E6B2D">
              <w:rPr>
                <w:rFonts w:cstheme="minorHAnsi"/>
              </w:rPr>
              <w:t>Macnamara</w:t>
            </w:r>
            <w:proofErr w:type="spellEnd"/>
            <w:r w:rsidRPr="007E6B2D">
              <w:rPr>
                <w:rFonts w:cstheme="minorHAnsi"/>
              </w:rPr>
              <w:t xml:space="preserve">, B. N. (2018) To What Extent and Under Which Circumstances Are Growth Mind-Sets Important to Academic Achievement? Two Meta-Analyses. Psychological Science, 29(4), 549–571. </w:t>
            </w:r>
            <w:hyperlink r:id="rId33" w:history="1">
              <w:r w:rsidRPr="007E6B2D">
                <w:rPr>
                  <w:rStyle w:val="Hyperlink"/>
                  <w:rFonts w:cstheme="minorHAnsi"/>
                </w:rPr>
                <w:t>https://doi.org/10.1177/0956797617739704</w:t>
              </w:r>
            </w:hyperlink>
            <w:r w:rsidRPr="007E6B2D">
              <w:rPr>
                <w:rFonts w:cstheme="minorHAnsi"/>
              </w:rPr>
              <w:t xml:space="preserve">. </w:t>
            </w:r>
          </w:p>
          <w:p w14:paraId="081CE22D" w14:textId="77777777" w:rsidR="007E6B2D" w:rsidRPr="007E6B2D" w:rsidRDefault="007E6B2D" w:rsidP="000E0D66">
            <w:pPr>
              <w:rPr>
                <w:rFonts w:cstheme="minorHAnsi"/>
              </w:rPr>
            </w:pPr>
          </w:p>
        </w:tc>
      </w:tr>
      <w:tr w:rsidR="007E6B2D" w:rsidRPr="007E6B2D" w14:paraId="3A0DBE80" w14:textId="77777777" w:rsidTr="4C7DE8A2">
        <w:trPr>
          <w:trHeight w:val="417"/>
        </w:trPr>
        <w:tc>
          <w:tcPr>
            <w:tcW w:w="1641" w:type="dxa"/>
            <w:shd w:val="clear" w:color="auto" w:fill="D9D9D9" w:themeFill="background1" w:themeFillShade="D9"/>
          </w:tcPr>
          <w:p w14:paraId="22A3F9AC" w14:textId="77777777" w:rsidR="007E6B2D" w:rsidRPr="007E6B2D" w:rsidRDefault="007E6B2D" w:rsidP="000E0D66">
            <w:pPr>
              <w:rPr>
                <w:rFonts w:cstheme="minorHAnsi"/>
              </w:rPr>
            </w:pPr>
            <w:r w:rsidRPr="007E6B2D">
              <w:rPr>
                <w:rFonts w:cstheme="minorHAnsi"/>
              </w:rPr>
              <w:t>35 Half Term Break</w:t>
            </w:r>
          </w:p>
        </w:tc>
        <w:tc>
          <w:tcPr>
            <w:tcW w:w="14661" w:type="dxa"/>
            <w:gridSpan w:val="5"/>
            <w:shd w:val="clear" w:color="auto" w:fill="D9D9D9" w:themeFill="background1" w:themeFillShade="D9"/>
          </w:tcPr>
          <w:p w14:paraId="07AE054B" w14:textId="77777777" w:rsidR="007E6B2D" w:rsidRPr="007E6B2D" w:rsidRDefault="007E6B2D" w:rsidP="000E0D66">
            <w:pPr>
              <w:rPr>
                <w:rFonts w:cstheme="minorHAnsi"/>
              </w:rPr>
            </w:pPr>
          </w:p>
        </w:tc>
      </w:tr>
      <w:tr w:rsidR="007E6B2D" w:rsidRPr="007E6B2D" w14:paraId="224E3C50" w14:textId="77777777" w:rsidTr="4C7DE8A2">
        <w:trPr>
          <w:trHeight w:val="417"/>
        </w:trPr>
        <w:tc>
          <w:tcPr>
            <w:tcW w:w="1641" w:type="dxa"/>
            <w:shd w:val="clear" w:color="auto" w:fill="FDE9D9" w:themeFill="accent6" w:themeFillTint="33"/>
          </w:tcPr>
          <w:p w14:paraId="3C520D71" w14:textId="77777777" w:rsidR="007E6B2D" w:rsidRPr="007E6B2D" w:rsidRDefault="007E6B2D" w:rsidP="000E0D66">
            <w:pPr>
              <w:rPr>
                <w:rFonts w:cstheme="minorHAnsi"/>
              </w:rPr>
            </w:pPr>
            <w:r w:rsidRPr="007E6B2D">
              <w:rPr>
                <w:rFonts w:cstheme="minorHAnsi"/>
              </w:rPr>
              <w:t>36</w:t>
            </w:r>
          </w:p>
          <w:p w14:paraId="32DA72D5" w14:textId="77777777" w:rsidR="007E6B2D" w:rsidRPr="007E6B2D" w:rsidRDefault="007E6B2D" w:rsidP="000E0D66">
            <w:pPr>
              <w:rPr>
                <w:rFonts w:cstheme="minorHAnsi"/>
              </w:rPr>
            </w:pPr>
            <w:r w:rsidRPr="007E6B2D">
              <w:rPr>
                <w:rFonts w:cstheme="minorHAnsi"/>
              </w:rPr>
              <w:t>Developmental Placement 5</w:t>
            </w:r>
          </w:p>
        </w:tc>
        <w:tc>
          <w:tcPr>
            <w:tcW w:w="4138" w:type="dxa"/>
            <w:shd w:val="clear" w:color="auto" w:fill="FDE9D9" w:themeFill="accent6" w:themeFillTint="33"/>
          </w:tcPr>
          <w:p w14:paraId="01741380" w14:textId="77777777" w:rsidR="007E6B2D" w:rsidRPr="007E6B2D" w:rsidRDefault="007E6B2D" w:rsidP="007E6B2D">
            <w:pPr>
              <w:pStyle w:val="ListParagraph"/>
              <w:numPr>
                <w:ilvl w:val="0"/>
                <w:numId w:val="24"/>
              </w:numPr>
              <w:rPr>
                <w:rFonts w:asciiTheme="minorHAnsi" w:hAnsiTheme="minorHAnsi" w:cstheme="minorHAnsi"/>
                <w:sz w:val="22"/>
                <w:szCs w:val="22"/>
              </w:rPr>
            </w:pPr>
            <w:r w:rsidRPr="007E6B2D">
              <w:rPr>
                <w:rFonts w:asciiTheme="minorHAnsi" w:hAnsiTheme="minorHAnsi" w:cstheme="minorHAnsi"/>
                <w:sz w:val="22"/>
                <w:szCs w:val="22"/>
              </w:rPr>
              <w:t>Good assessment helps English teachers avoid being over-influenced by potentially misleading factors, such as how busy pupils appear.</w:t>
            </w:r>
          </w:p>
          <w:p w14:paraId="5D1CB8DD" w14:textId="77777777" w:rsidR="007E6B2D" w:rsidRPr="007E6B2D" w:rsidRDefault="007E6B2D" w:rsidP="007E6B2D">
            <w:pPr>
              <w:pStyle w:val="ListParagraph"/>
              <w:numPr>
                <w:ilvl w:val="0"/>
                <w:numId w:val="24"/>
              </w:numPr>
              <w:rPr>
                <w:rFonts w:asciiTheme="minorHAnsi" w:hAnsiTheme="minorHAnsi" w:cstheme="minorHAnsi"/>
                <w:sz w:val="22"/>
                <w:szCs w:val="22"/>
              </w:rPr>
            </w:pPr>
            <w:r w:rsidRPr="007E6B2D">
              <w:rPr>
                <w:rFonts w:asciiTheme="minorHAnsi" w:hAnsiTheme="minorHAnsi" w:cstheme="minorHAnsi"/>
                <w:sz w:val="22"/>
                <w:szCs w:val="22"/>
              </w:rPr>
              <w:t>High-quality feedback can be written or verbal; it is likely to be accurate and clear, encourage further effort, and provide specific guidance on how to improve in English</w:t>
            </w:r>
          </w:p>
          <w:p w14:paraId="31ECEC4D" w14:textId="77777777" w:rsidR="007E6B2D" w:rsidRPr="007E6B2D" w:rsidRDefault="007E6B2D" w:rsidP="007E6B2D">
            <w:pPr>
              <w:pStyle w:val="ListParagraph"/>
              <w:numPr>
                <w:ilvl w:val="0"/>
                <w:numId w:val="24"/>
              </w:numPr>
              <w:rPr>
                <w:rFonts w:asciiTheme="minorHAnsi" w:hAnsiTheme="minorHAnsi" w:cstheme="minorHAnsi"/>
                <w:sz w:val="22"/>
                <w:szCs w:val="22"/>
              </w:rPr>
            </w:pPr>
            <w:r w:rsidRPr="007E6B2D">
              <w:rPr>
                <w:rFonts w:asciiTheme="minorHAnsi" w:hAnsiTheme="minorHAnsi" w:cstheme="minorHAnsi"/>
                <w:sz w:val="22"/>
                <w:szCs w:val="22"/>
              </w:rPr>
              <w:t xml:space="preserve">Questioning is an essential tool for teachers; questions can be </w:t>
            </w:r>
            <w:r w:rsidRPr="007E6B2D">
              <w:rPr>
                <w:rFonts w:asciiTheme="minorHAnsi" w:hAnsiTheme="minorHAnsi" w:cstheme="minorHAnsi"/>
                <w:sz w:val="22"/>
                <w:szCs w:val="22"/>
              </w:rPr>
              <w:lastRenderedPageBreak/>
              <w:t>used for many purposes, including to check pupils’ prior knowledge, assess understanding and break down problems.</w:t>
            </w:r>
          </w:p>
        </w:tc>
        <w:tc>
          <w:tcPr>
            <w:tcW w:w="4428" w:type="dxa"/>
            <w:shd w:val="clear" w:color="auto" w:fill="FDE9D9" w:themeFill="accent6" w:themeFillTint="33"/>
          </w:tcPr>
          <w:p w14:paraId="69320822" w14:textId="77777777" w:rsidR="007E6B2D" w:rsidRPr="007E6B2D" w:rsidRDefault="007E6B2D" w:rsidP="007E6B2D">
            <w:pPr>
              <w:pStyle w:val="ListParagraph"/>
              <w:numPr>
                <w:ilvl w:val="0"/>
                <w:numId w:val="23"/>
              </w:numPr>
              <w:rPr>
                <w:rFonts w:asciiTheme="minorHAnsi" w:hAnsiTheme="minorHAnsi" w:cstheme="minorHAnsi"/>
                <w:sz w:val="22"/>
                <w:szCs w:val="22"/>
              </w:rPr>
            </w:pPr>
            <w:r w:rsidRPr="007E6B2D">
              <w:rPr>
                <w:rFonts w:asciiTheme="minorHAnsi" w:hAnsiTheme="minorHAnsi" w:cstheme="minorHAnsi"/>
                <w:sz w:val="22"/>
                <w:szCs w:val="22"/>
              </w:rPr>
              <w:lastRenderedPageBreak/>
              <w:t>Plan formative assessment tasks linked to lesson objectives and how to think ahead about what would indicate understanding (e.g. using hinge questions)</w:t>
            </w:r>
          </w:p>
          <w:p w14:paraId="3F6EE91A" w14:textId="77777777" w:rsidR="007E6B2D" w:rsidRPr="007E6B2D" w:rsidRDefault="007E6B2D" w:rsidP="007E6B2D">
            <w:pPr>
              <w:pStyle w:val="ListParagraph"/>
              <w:numPr>
                <w:ilvl w:val="0"/>
                <w:numId w:val="23"/>
              </w:numPr>
              <w:rPr>
                <w:rFonts w:asciiTheme="minorHAnsi" w:hAnsiTheme="minorHAnsi" w:cstheme="minorHAnsi"/>
                <w:sz w:val="22"/>
                <w:szCs w:val="22"/>
              </w:rPr>
            </w:pPr>
            <w:r w:rsidRPr="007E6B2D">
              <w:rPr>
                <w:rFonts w:asciiTheme="minorHAnsi" w:hAnsiTheme="minorHAnsi" w:cstheme="minorHAnsi"/>
                <w:sz w:val="22"/>
                <w:szCs w:val="22"/>
              </w:rPr>
              <w:t>Structure assessment tasks to check for prior knowledge, knowledge gaps, and pre-existing misconceptions</w:t>
            </w:r>
          </w:p>
          <w:p w14:paraId="1CF161BD" w14:textId="77777777" w:rsidR="007E6B2D" w:rsidRPr="007E6B2D" w:rsidRDefault="007E6B2D" w:rsidP="007E6B2D">
            <w:pPr>
              <w:pStyle w:val="ListParagraph"/>
              <w:numPr>
                <w:ilvl w:val="0"/>
                <w:numId w:val="23"/>
              </w:numPr>
              <w:rPr>
                <w:rFonts w:asciiTheme="minorHAnsi" w:hAnsiTheme="minorHAnsi" w:cstheme="minorHAnsi"/>
                <w:sz w:val="22"/>
                <w:szCs w:val="22"/>
              </w:rPr>
            </w:pPr>
            <w:r w:rsidRPr="007E6B2D">
              <w:rPr>
                <w:rFonts w:asciiTheme="minorHAnsi" w:hAnsiTheme="minorHAnsi" w:cstheme="minorHAnsi"/>
                <w:sz w:val="22"/>
                <w:szCs w:val="22"/>
              </w:rPr>
              <w:t>Prompt pupils to elaborate on their responses to check secure understanding</w:t>
            </w:r>
          </w:p>
          <w:p w14:paraId="733F5A96" w14:textId="77777777" w:rsidR="007E6B2D" w:rsidRPr="007E6B2D" w:rsidRDefault="007E6B2D" w:rsidP="007E6B2D">
            <w:pPr>
              <w:pStyle w:val="ListParagraph"/>
              <w:numPr>
                <w:ilvl w:val="0"/>
                <w:numId w:val="23"/>
              </w:numPr>
              <w:rPr>
                <w:rFonts w:asciiTheme="minorHAnsi" w:hAnsiTheme="minorHAnsi" w:cstheme="minorHAnsi"/>
                <w:sz w:val="22"/>
                <w:szCs w:val="22"/>
              </w:rPr>
            </w:pPr>
            <w:r w:rsidRPr="007E6B2D">
              <w:rPr>
                <w:rFonts w:asciiTheme="minorHAnsi" w:hAnsiTheme="minorHAnsi" w:cstheme="minorHAnsi"/>
                <w:sz w:val="22"/>
                <w:szCs w:val="22"/>
              </w:rPr>
              <w:lastRenderedPageBreak/>
              <w:t>Monitor pupil understanding during lessons (inc. checking for misconceptions) as opposed to how busy they are or their understanding of the task</w:t>
            </w:r>
          </w:p>
        </w:tc>
        <w:tc>
          <w:tcPr>
            <w:tcW w:w="3817" w:type="dxa"/>
            <w:shd w:val="clear" w:color="auto" w:fill="FDE9D9" w:themeFill="accent6" w:themeFillTint="33"/>
          </w:tcPr>
          <w:p w14:paraId="60831EE8" w14:textId="77777777" w:rsidR="007E6B2D" w:rsidRPr="007E6B2D" w:rsidRDefault="007E6B2D" w:rsidP="000E0D66">
            <w:pPr>
              <w:pStyle w:val="NoSpacing"/>
              <w:rPr>
                <w:sz w:val="22"/>
              </w:rPr>
            </w:pPr>
            <w:r w:rsidRPr="007E6B2D">
              <w:rPr>
                <w:sz w:val="22"/>
              </w:rPr>
              <w:lastRenderedPageBreak/>
              <w:t>Where have you been able to utilise summative and formative assessment? How effectively do you utilise your formative feedback to help pupils progress?</w:t>
            </w:r>
          </w:p>
          <w:p w14:paraId="21459236" w14:textId="77777777" w:rsidR="007E6B2D" w:rsidRPr="007E6B2D" w:rsidRDefault="007E6B2D" w:rsidP="000E0D66">
            <w:pPr>
              <w:pStyle w:val="NoSpacing"/>
              <w:rPr>
                <w:sz w:val="22"/>
              </w:rPr>
            </w:pPr>
            <w:r w:rsidRPr="007E6B2D">
              <w:rPr>
                <w:sz w:val="22"/>
              </w:rPr>
              <w:t>How does the English department assess pupils? How is this reflected in your planning and teaching?</w:t>
            </w:r>
          </w:p>
          <w:p w14:paraId="0506D2A0" w14:textId="77777777" w:rsidR="007E6B2D" w:rsidRPr="007E6B2D" w:rsidRDefault="007E6B2D" w:rsidP="000E0D66">
            <w:pPr>
              <w:pStyle w:val="NoSpacing"/>
              <w:rPr>
                <w:sz w:val="22"/>
              </w:rPr>
            </w:pPr>
            <w:r w:rsidRPr="007E6B2D">
              <w:rPr>
                <w:sz w:val="22"/>
              </w:rPr>
              <w:t>How do you plan for formative assessment tasks linked to lesson objectives? How could you develop this area of your practice?</w:t>
            </w:r>
          </w:p>
        </w:tc>
        <w:tc>
          <w:tcPr>
            <w:tcW w:w="910" w:type="dxa"/>
            <w:shd w:val="clear" w:color="auto" w:fill="FDE9D9" w:themeFill="accent6" w:themeFillTint="33"/>
          </w:tcPr>
          <w:p w14:paraId="71CAEFA8" w14:textId="77777777" w:rsidR="007E6B2D" w:rsidRPr="007E6B2D" w:rsidRDefault="007E6B2D" w:rsidP="000E0D66">
            <w:pPr>
              <w:rPr>
                <w:rFonts w:cstheme="minorHAnsi"/>
              </w:rPr>
            </w:pPr>
            <w:r w:rsidRPr="007E6B2D">
              <w:rPr>
                <w:rFonts w:cstheme="minorHAnsi"/>
              </w:rPr>
              <w:t>A2</w:t>
            </w:r>
          </w:p>
          <w:p w14:paraId="1158EE54" w14:textId="77777777" w:rsidR="007E6B2D" w:rsidRPr="007E6B2D" w:rsidRDefault="007E6B2D" w:rsidP="000E0D66">
            <w:pPr>
              <w:rPr>
                <w:rFonts w:cstheme="minorHAnsi"/>
              </w:rPr>
            </w:pPr>
            <w:r w:rsidRPr="007E6B2D">
              <w:rPr>
                <w:rFonts w:cstheme="minorHAnsi"/>
              </w:rPr>
              <w:t>A5</w:t>
            </w:r>
          </w:p>
          <w:p w14:paraId="1BBBCE61" w14:textId="77777777" w:rsidR="007E6B2D" w:rsidRPr="007E6B2D" w:rsidRDefault="007E6B2D" w:rsidP="000E0D66">
            <w:pPr>
              <w:rPr>
                <w:rFonts w:cstheme="minorHAnsi"/>
              </w:rPr>
            </w:pPr>
            <w:r w:rsidRPr="007E6B2D">
              <w:rPr>
                <w:rFonts w:cstheme="minorHAnsi"/>
              </w:rPr>
              <w:t>CP6</w:t>
            </w:r>
          </w:p>
        </w:tc>
        <w:tc>
          <w:tcPr>
            <w:tcW w:w="1368" w:type="dxa"/>
            <w:shd w:val="clear" w:color="auto" w:fill="FDE9D9" w:themeFill="accent6" w:themeFillTint="33"/>
          </w:tcPr>
          <w:p w14:paraId="0EE92C1E" w14:textId="77777777" w:rsidR="007E6B2D" w:rsidRPr="007E6B2D" w:rsidRDefault="007E6B2D" w:rsidP="000E0D66">
            <w:pPr>
              <w:rPr>
                <w:rFonts w:cstheme="minorHAnsi"/>
              </w:rPr>
            </w:pPr>
            <w:r w:rsidRPr="007E6B2D">
              <w:rPr>
                <w:rFonts w:cstheme="minorHAnsi"/>
              </w:rPr>
              <w:t>WDS</w:t>
            </w:r>
          </w:p>
        </w:tc>
      </w:tr>
      <w:tr w:rsidR="007E6B2D" w:rsidRPr="007E6B2D" w14:paraId="34816931" w14:textId="77777777" w:rsidTr="4C7DE8A2">
        <w:trPr>
          <w:trHeight w:val="417"/>
        </w:trPr>
        <w:tc>
          <w:tcPr>
            <w:tcW w:w="1641" w:type="dxa"/>
            <w:shd w:val="clear" w:color="auto" w:fill="EAF1DD" w:themeFill="accent3" w:themeFillTint="33"/>
          </w:tcPr>
          <w:p w14:paraId="2E6C927E"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163CC5EA" w14:textId="77777777" w:rsidR="007E6B2D" w:rsidRPr="007E6B2D" w:rsidRDefault="007E6B2D" w:rsidP="000E0D66">
            <w:pPr>
              <w:rPr>
                <w:rFonts w:cs="Arial"/>
              </w:rPr>
            </w:pPr>
            <w:r w:rsidRPr="007E6B2D">
              <w:t>Christodoulou, D. (2017) Making Good Progress: The Future of Assessment for Learning. Oxford: OUP.</w:t>
            </w:r>
          </w:p>
        </w:tc>
      </w:tr>
      <w:tr w:rsidR="007E6B2D" w:rsidRPr="007E6B2D" w14:paraId="08FDEECD" w14:textId="77777777" w:rsidTr="4C7DE8A2">
        <w:trPr>
          <w:trHeight w:val="417"/>
        </w:trPr>
        <w:tc>
          <w:tcPr>
            <w:tcW w:w="1641" w:type="dxa"/>
            <w:shd w:val="clear" w:color="auto" w:fill="FDE9D9" w:themeFill="accent6" w:themeFillTint="33"/>
          </w:tcPr>
          <w:p w14:paraId="63AD45B4" w14:textId="77777777" w:rsidR="007E6B2D" w:rsidRPr="007E6B2D" w:rsidRDefault="007E6B2D" w:rsidP="000E0D66">
            <w:pPr>
              <w:rPr>
                <w:rFonts w:cstheme="minorHAnsi"/>
              </w:rPr>
            </w:pPr>
            <w:r w:rsidRPr="007E6B2D">
              <w:rPr>
                <w:rFonts w:cstheme="minorHAnsi"/>
              </w:rPr>
              <w:t>37</w:t>
            </w:r>
          </w:p>
          <w:p w14:paraId="0958007B" w14:textId="77777777" w:rsidR="007E6B2D" w:rsidRPr="007E6B2D" w:rsidRDefault="007E6B2D" w:rsidP="000E0D66">
            <w:pPr>
              <w:rPr>
                <w:rFonts w:cstheme="minorHAnsi"/>
              </w:rPr>
            </w:pPr>
            <w:r w:rsidRPr="007E6B2D">
              <w:rPr>
                <w:rFonts w:cstheme="minorHAnsi"/>
              </w:rPr>
              <w:t>Developmental Placement 6</w:t>
            </w:r>
          </w:p>
        </w:tc>
        <w:tc>
          <w:tcPr>
            <w:tcW w:w="4138" w:type="dxa"/>
            <w:shd w:val="clear" w:color="auto" w:fill="FDE9D9" w:themeFill="accent6" w:themeFillTint="33"/>
          </w:tcPr>
          <w:p w14:paraId="10172C5A" w14:textId="77777777" w:rsidR="007E6B2D" w:rsidRPr="007E6B2D" w:rsidRDefault="007E6B2D" w:rsidP="007E6B2D">
            <w:pPr>
              <w:pStyle w:val="ListParagraph"/>
              <w:numPr>
                <w:ilvl w:val="0"/>
                <w:numId w:val="26"/>
              </w:numPr>
              <w:rPr>
                <w:rFonts w:asciiTheme="minorHAnsi" w:hAnsiTheme="minorHAnsi" w:cstheme="minorHAnsi"/>
                <w:sz w:val="22"/>
                <w:szCs w:val="22"/>
              </w:rPr>
            </w:pPr>
            <w:r w:rsidRPr="007E6B2D">
              <w:rPr>
                <w:rFonts w:asciiTheme="minorHAnsi" w:hAnsiTheme="minorHAnsi" w:cstheme="minorHAnsi"/>
                <w:sz w:val="22"/>
                <w:szCs w:val="22"/>
              </w:rPr>
              <w:t>Establishing and reinforcing routines, including through positive reinforcement, can help create an effective learning environment.</w:t>
            </w:r>
          </w:p>
          <w:p w14:paraId="640D3EFA" w14:textId="77777777" w:rsidR="007E6B2D" w:rsidRPr="007E6B2D" w:rsidRDefault="007E6B2D" w:rsidP="007E6B2D">
            <w:pPr>
              <w:pStyle w:val="ListParagraph"/>
              <w:numPr>
                <w:ilvl w:val="0"/>
                <w:numId w:val="26"/>
              </w:numPr>
              <w:rPr>
                <w:rFonts w:asciiTheme="minorHAnsi" w:hAnsiTheme="minorHAnsi" w:cstheme="minorHAnsi"/>
                <w:sz w:val="22"/>
                <w:szCs w:val="22"/>
              </w:rPr>
            </w:pPr>
            <w:r w:rsidRPr="007E6B2D">
              <w:rPr>
                <w:rFonts w:asciiTheme="minorHAnsi" w:hAnsiTheme="minorHAnsi" w:cstheme="minorHAnsi"/>
                <w:sz w:val="22"/>
                <w:szCs w:val="22"/>
              </w:rPr>
              <w:t>A predictable and secure environment benefits all pupils, but is particularly valuable for pupils with special educational needs.</w:t>
            </w:r>
          </w:p>
          <w:p w14:paraId="6B35E531" w14:textId="77777777" w:rsidR="007E6B2D" w:rsidRPr="007E6B2D" w:rsidRDefault="007E6B2D" w:rsidP="007E6B2D">
            <w:pPr>
              <w:pStyle w:val="ListParagraph"/>
              <w:numPr>
                <w:ilvl w:val="0"/>
                <w:numId w:val="26"/>
              </w:numPr>
              <w:rPr>
                <w:rFonts w:asciiTheme="minorHAnsi" w:hAnsiTheme="minorHAnsi" w:cstheme="minorHAnsi"/>
                <w:sz w:val="22"/>
                <w:szCs w:val="22"/>
              </w:rPr>
            </w:pPr>
            <w:r w:rsidRPr="007E6B2D">
              <w:rPr>
                <w:rFonts w:asciiTheme="minorHAnsi" w:hAnsiTheme="minorHAnsi" w:cstheme="minorHAnsi"/>
                <w:sz w:val="22"/>
                <w:szCs w:val="22"/>
              </w:rPr>
              <w:t>Setting clear expectations can help communicate shared values that improve classroom and school culture.</w:t>
            </w:r>
          </w:p>
          <w:p w14:paraId="0DA689FB" w14:textId="77777777" w:rsidR="007E6B2D" w:rsidRPr="007E6B2D" w:rsidRDefault="007E6B2D" w:rsidP="000E0D66">
            <w:pPr>
              <w:pStyle w:val="ListParagraph"/>
              <w:rPr>
                <w:rFonts w:asciiTheme="minorHAnsi" w:hAnsiTheme="minorHAnsi" w:cstheme="minorHAnsi"/>
                <w:sz w:val="22"/>
                <w:szCs w:val="22"/>
              </w:rPr>
            </w:pPr>
          </w:p>
        </w:tc>
        <w:tc>
          <w:tcPr>
            <w:tcW w:w="4428" w:type="dxa"/>
            <w:shd w:val="clear" w:color="auto" w:fill="FDE9D9" w:themeFill="accent6" w:themeFillTint="33"/>
          </w:tcPr>
          <w:p w14:paraId="49081B5B" w14:textId="77777777" w:rsidR="007E6B2D" w:rsidRPr="007E6B2D" w:rsidRDefault="007E6B2D" w:rsidP="007E6B2D">
            <w:pPr>
              <w:pStyle w:val="ListParagraph"/>
              <w:numPr>
                <w:ilvl w:val="0"/>
                <w:numId w:val="25"/>
              </w:numPr>
              <w:rPr>
                <w:rFonts w:asciiTheme="minorHAnsi" w:hAnsiTheme="minorHAnsi" w:cstheme="minorHAnsi"/>
                <w:sz w:val="22"/>
                <w:szCs w:val="22"/>
              </w:rPr>
            </w:pPr>
            <w:r w:rsidRPr="007E6B2D">
              <w:rPr>
                <w:rFonts w:asciiTheme="minorHAnsi" w:hAnsiTheme="minorHAnsi" w:cstheme="minorHAnsi"/>
                <w:sz w:val="22"/>
                <w:szCs w:val="22"/>
              </w:rPr>
              <w:t>Manage low level disruption in the English classroom, particularly through positive reinforcement.</w:t>
            </w:r>
          </w:p>
          <w:p w14:paraId="570E3C3D" w14:textId="77777777" w:rsidR="007E6B2D" w:rsidRPr="007E6B2D" w:rsidRDefault="007E6B2D" w:rsidP="007E6B2D">
            <w:pPr>
              <w:pStyle w:val="ListParagraph"/>
              <w:numPr>
                <w:ilvl w:val="0"/>
                <w:numId w:val="25"/>
              </w:numPr>
              <w:rPr>
                <w:rFonts w:asciiTheme="minorHAnsi" w:hAnsiTheme="minorHAnsi" w:cstheme="minorHAnsi"/>
                <w:sz w:val="22"/>
                <w:szCs w:val="22"/>
              </w:rPr>
            </w:pPr>
            <w:r w:rsidRPr="007E6B2D">
              <w:rPr>
                <w:rFonts w:asciiTheme="minorHAnsi" w:hAnsiTheme="minorHAnsi" w:cstheme="minorHAnsi"/>
                <w:sz w:val="22"/>
                <w:szCs w:val="22"/>
              </w:rPr>
              <w:t>Use the school's BM policy consistently to manage classrooms.</w:t>
            </w:r>
          </w:p>
          <w:p w14:paraId="5829C341" w14:textId="77777777" w:rsidR="007E6B2D" w:rsidRPr="007E6B2D" w:rsidRDefault="007E6B2D" w:rsidP="007E6B2D">
            <w:pPr>
              <w:pStyle w:val="ListParagraph"/>
              <w:numPr>
                <w:ilvl w:val="0"/>
                <w:numId w:val="25"/>
              </w:numPr>
              <w:rPr>
                <w:rFonts w:asciiTheme="minorHAnsi" w:hAnsiTheme="minorHAnsi" w:cstheme="minorHAnsi"/>
                <w:sz w:val="22"/>
                <w:szCs w:val="22"/>
              </w:rPr>
            </w:pPr>
            <w:r w:rsidRPr="007E6B2D">
              <w:rPr>
                <w:rFonts w:asciiTheme="minorHAnsi" w:hAnsiTheme="minorHAnsi" w:cstheme="minorHAnsi"/>
                <w:sz w:val="22"/>
                <w:szCs w:val="22"/>
              </w:rPr>
              <w:t>Review lesson plans to ensure correct level of challenge / pupil activity to avoid drift.</w:t>
            </w:r>
          </w:p>
          <w:p w14:paraId="55347F4F" w14:textId="77777777" w:rsidR="007E6B2D" w:rsidRPr="007E6B2D" w:rsidRDefault="007E6B2D" w:rsidP="007E6B2D">
            <w:pPr>
              <w:pStyle w:val="ListParagraph"/>
              <w:numPr>
                <w:ilvl w:val="0"/>
                <w:numId w:val="25"/>
              </w:numPr>
              <w:rPr>
                <w:rFonts w:asciiTheme="minorHAnsi" w:hAnsiTheme="minorHAnsi" w:cstheme="minorHAnsi"/>
                <w:sz w:val="22"/>
                <w:szCs w:val="22"/>
              </w:rPr>
            </w:pPr>
            <w:r w:rsidRPr="007E6B2D">
              <w:rPr>
                <w:rFonts w:asciiTheme="minorHAnsi" w:hAnsiTheme="minorHAnsi" w:cstheme="minorHAnsi"/>
                <w:sz w:val="22"/>
                <w:szCs w:val="22"/>
              </w:rPr>
              <w:t>Provide the necessary scaffolds for pupils and decide how and when to remove them.</w:t>
            </w:r>
          </w:p>
          <w:p w14:paraId="5A04ECB6" w14:textId="77777777" w:rsidR="007E6B2D" w:rsidRPr="007E6B2D" w:rsidRDefault="007E6B2D" w:rsidP="007E6B2D">
            <w:pPr>
              <w:pStyle w:val="ListParagraph"/>
              <w:numPr>
                <w:ilvl w:val="0"/>
                <w:numId w:val="25"/>
              </w:numPr>
              <w:rPr>
                <w:rFonts w:asciiTheme="minorHAnsi" w:hAnsiTheme="minorHAnsi" w:cstheme="minorHAnsi"/>
                <w:sz w:val="22"/>
                <w:szCs w:val="22"/>
              </w:rPr>
            </w:pPr>
            <w:r w:rsidRPr="007E6B2D">
              <w:rPr>
                <w:rFonts w:asciiTheme="minorHAnsi" w:hAnsiTheme="minorHAnsi" w:cstheme="minorHAnsi"/>
                <w:sz w:val="22"/>
                <w:szCs w:val="22"/>
              </w:rPr>
              <w:t>Check and develop pupils' recall of prior knowledge</w:t>
            </w:r>
          </w:p>
        </w:tc>
        <w:tc>
          <w:tcPr>
            <w:tcW w:w="3817" w:type="dxa"/>
            <w:shd w:val="clear" w:color="auto" w:fill="FDE9D9" w:themeFill="accent6" w:themeFillTint="33"/>
          </w:tcPr>
          <w:p w14:paraId="09F9FB5B" w14:textId="77777777" w:rsidR="007E6B2D" w:rsidRPr="007E6B2D" w:rsidRDefault="007E6B2D" w:rsidP="000E0D66">
            <w:pPr>
              <w:pStyle w:val="NoSpacing"/>
              <w:rPr>
                <w:sz w:val="22"/>
              </w:rPr>
            </w:pPr>
            <w:r w:rsidRPr="007E6B2D">
              <w:rPr>
                <w:sz w:val="22"/>
              </w:rPr>
              <w:t>How do experienced teachers use non-verbal signals to manage their classroom?</w:t>
            </w:r>
          </w:p>
          <w:p w14:paraId="562C817D" w14:textId="77777777" w:rsidR="007E6B2D" w:rsidRPr="007E6B2D" w:rsidRDefault="007E6B2D" w:rsidP="000E0D66">
            <w:pPr>
              <w:pStyle w:val="NoSpacing"/>
              <w:rPr>
                <w:sz w:val="22"/>
              </w:rPr>
            </w:pPr>
            <w:r w:rsidRPr="007E6B2D">
              <w:rPr>
                <w:sz w:val="22"/>
              </w:rPr>
              <w:t>When should sanctions be escalated - according to the school's BM policy?</w:t>
            </w:r>
          </w:p>
          <w:p w14:paraId="0470716E" w14:textId="77777777" w:rsidR="007E6B2D" w:rsidRPr="007E6B2D" w:rsidRDefault="007E6B2D" w:rsidP="000E0D66">
            <w:pPr>
              <w:pStyle w:val="NoSpacing"/>
              <w:rPr>
                <w:sz w:val="22"/>
              </w:rPr>
            </w:pPr>
            <w:r w:rsidRPr="007E6B2D">
              <w:rPr>
                <w:sz w:val="22"/>
              </w:rPr>
              <w:t>How does careful planning support behaviour management by avoiding or minimising issues?</w:t>
            </w:r>
          </w:p>
        </w:tc>
        <w:tc>
          <w:tcPr>
            <w:tcW w:w="910" w:type="dxa"/>
            <w:shd w:val="clear" w:color="auto" w:fill="FDE9D9" w:themeFill="accent6" w:themeFillTint="33"/>
          </w:tcPr>
          <w:p w14:paraId="68BC3458" w14:textId="77777777" w:rsidR="007E6B2D" w:rsidRPr="007E6B2D" w:rsidRDefault="007E6B2D" w:rsidP="000E0D66">
            <w:pPr>
              <w:rPr>
                <w:rFonts w:cstheme="minorHAnsi"/>
              </w:rPr>
            </w:pPr>
            <w:r w:rsidRPr="007E6B2D">
              <w:rPr>
                <w:rFonts w:cstheme="minorHAnsi"/>
              </w:rPr>
              <w:t>MB1</w:t>
            </w:r>
          </w:p>
          <w:p w14:paraId="1730F454" w14:textId="77777777" w:rsidR="007E6B2D" w:rsidRPr="007E6B2D" w:rsidRDefault="007E6B2D" w:rsidP="000E0D66">
            <w:pPr>
              <w:rPr>
                <w:rFonts w:cstheme="minorHAnsi"/>
              </w:rPr>
            </w:pPr>
            <w:r w:rsidRPr="007E6B2D">
              <w:rPr>
                <w:rFonts w:cstheme="minorHAnsi"/>
              </w:rPr>
              <w:t>MB2</w:t>
            </w:r>
          </w:p>
          <w:p w14:paraId="4C1A049F" w14:textId="77777777" w:rsidR="007E6B2D" w:rsidRPr="007E6B2D" w:rsidRDefault="007E6B2D" w:rsidP="000E0D66">
            <w:pPr>
              <w:rPr>
                <w:rFonts w:cstheme="minorHAnsi"/>
              </w:rPr>
            </w:pPr>
            <w:r w:rsidRPr="007E6B2D">
              <w:rPr>
                <w:rFonts w:cstheme="minorHAnsi"/>
              </w:rPr>
              <w:t>HE4</w:t>
            </w:r>
          </w:p>
          <w:p w14:paraId="1D3013E4" w14:textId="77777777" w:rsidR="007E6B2D" w:rsidRPr="007E6B2D" w:rsidRDefault="007E6B2D" w:rsidP="000E0D66">
            <w:pPr>
              <w:rPr>
                <w:rFonts w:cstheme="minorHAnsi"/>
              </w:rPr>
            </w:pPr>
          </w:p>
        </w:tc>
        <w:tc>
          <w:tcPr>
            <w:tcW w:w="1368" w:type="dxa"/>
            <w:shd w:val="clear" w:color="auto" w:fill="FDE9D9" w:themeFill="accent6" w:themeFillTint="33"/>
          </w:tcPr>
          <w:p w14:paraId="5877DA48" w14:textId="77777777" w:rsidR="007E6B2D" w:rsidRPr="007E6B2D" w:rsidRDefault="007E6B2D" w:rsidP="000E0D66">
            <w:pPr>
              <w:rPr>
                <w:rFonts w:cstheme="minorHAnsi"/>
              </w:rPr>
            </w:pPr>
            <w:r w:rsidRPr="007E6B2D">
              <w:rPr>
                <w:rFonts w:cstheme="minorHAnsi"/>
              </w:rPr>
              <w:t>WDS</w:t>
            </w:r>
          </w:p>
        </w:tc>
      </w:tr>
      <w:tr w:rsidR="007E6B2D" w:rsidRPr="007E6B2D" w14:paraId="6B2A54B2" w14:textId="77777777" w:rsidTr="4C7DE8A2">
        <w:trPr>
          <w:trHeight w:val="417"/>
        </w:trPr>
        <w:tc>
          <w:tcPr>
            <w:tcW w:w="1641" w:type="dxa"/>
            <w:shd w:val="clear" w:color="auto" w:fill="EAF1DD" w:themeFill="accent3" w:themeFillTint="33"/>
          </w:tcPr>
          <w:p w14:paraId="10BEDE81"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056ABEE7" w14:textId="77777777" w:rsidR="007E6B2D" w:rsidRPr="007E6B2D" w:rsidRDefault="007E6B2D" w:rsidP="000E0D66">
            <w:pPr>
              <w:rPr>
                <w:rFonts w:cstheme="minorHAnsi"/>
              </w:rPr>
            </w:pPr>
            <w:r w:rsidRPr="007E6B2D">
              <w:rPr>
                <w:rFonts w:cstheme="minorHAnsi"/>
              </w:rPr>
              <w:t xml:space="preserve">Gutman, L. &amp; Schoon, L. (2013) The impact of non-cognitive skills on the outcomes of young people. [Online] Accessible from: </w:t>
            </w:r>
            <w:hyperlink r:id="rId34" w:history="1">
              <w:r w:rsidRPr="007E6B2D">
                <w:rPr>
                  <w:rStyle w:val="Hyperlink"/>
                  <w:rFonts w:cstheme="minorHAnsi"/>
                </w:rPr>
                <w:t>https://educationendowmentfoundation.org.uk/public/files/Publications/EEF_Lit_Review_Non-CognitiveSkills.pdf</w:t>
              </w:r>
            </w:hyperlink>
            <w:r w:rsidRPr="007E6B2D">
              <w:rPr>
                <w:rFonts w:cstheme="minorHAnsi"/>
              </w:rPr>
              <w:t xml:space="preserve"> </w:t>
            </w:r>
          </w:p>
        </w:tc>
      </w:tr>
      <w:tr w:rsidR="007E6B2D" w:rsidRPr="007E6B2D" w14:paraId="6E0BA8E7" w14:textId="77777777" w:rsidTr="4C7DE8A2">
        <w:trPr>
          <w:trHeight w:val="417"/>
        </w:trPr>
        <w:tc>
          <w:tcPr>
            <w:tcW w:w="1641" w:type="dxa"/>
            <w:shd w:val="clear" w:color="auto" w:fill="FDE9D9" w:themeFill="accent6" w:themeFillTint="33"/>
          </w:tcPr>
          <w:p w14:paraId="52001405" w14:textId="77777777" w:rsidR="007E6B2D" w:rsidRPr="007E6B2D" w:rsidRDefault="007E6B2D" w:rsidP="000E0D66">
            <w:pPr>
              <w:rPr>
                <w:rFonts w:cstheme="minorHAnsi"/>
              </w:rPr>
            </w:pPr>
            <w:r w:rsidRPr="007E6B2D">
              <w:rPr>
                <w:rFonts w:cstheme="minorHAnsi"/>
              </w:rPr>
              <w:t>38</w:t>
            </w:r>
          </w:p>
          <w:p w14:paraId="680CD842" w14:textId="77777777" w:rsidR="007E6B2D" w:rsidRPr="007E6B2D" w:rsidRDefault="007E6B2D" w:rsidP="000E0D66">
            <w:pPr>
              <w:rPr>
                <w:rFonts w:cstheme="minorHAnsi"/>
              </w:rPr>
            </w:pPr>
            <w:r w:rsidRPr="007E6B2D">
              <w:rPr>
                <w:rFonts w:cstheme="minorHAnsi"/>
              </w:rPr>
              <w:t>Developmental Placement 7</w:t>
            </w:r>
          </w:p>
        </w:tc>
        <w:tc>
          <w:tcPr>
            <w:tcW w:w="4138" w:type="dxa"/>
            <w:shd w:val="clear" w:color="auto" w:fill="FDE9D9" w:themeFill="accent6" w:themeFillTint="33"/>
          </w:tcPr>
          <w:p w14:paraId="4FD15104" w14:textId="77777777" w:rsidR="007E6B2D" w:rsidRPr="007E6B2D" w:rsidRDefault="007E6B2D" w:rsidP="007E6B2D">
            <w:pPr>
              <w:pStyle w:val="ListParagraph"/>
              <w:numPr>
                <w:ilvl w:val="0"/>
                <w:numId w:val="28"/>
              </w:numPr>
              <w:rPr>
                <w:rFonts w:asciiTheme="minorHAnsi" w:hAnsiTheme="minorHAnsi" w:cstheme="minorHAnsi"/>
                <w:sz w:val="22"/>
                <w:szCs w:val="22"/>
              </w:rPr>
            </w:pPr>
            <w:r w:rsidRPr="007E6B2D">
              <w:rPr>
                <w:rFonts w:asciiTheme="minorHAnsi" w:hAnsiTheme="minorHAnsi" w:cstheme="minorHAnsi"/>
                <w:sz w:val="22"/>
                <w:szCs w:val="22"/>
              </w:rPr>
              <w:t>Effective assessment is critical to teaching because it provides teachers with information about pupils’ understanding and needs</w:t>
            </w:r>
          </w:p>
          <w:p w14:paraId="2C1DD5A7" w14:textId="77777777" w:rsidR="007E6B2D" w:rsidRPr="007E6B2D" w:rsidRDefault="007E6B2D" w:rsidP="007E6B2D">
            <w:pPr>
              <w:pStyle w:val="ListParagraph"/>
              <w:numPr>
                <w:ilvl w:val="0"/>
                <w:numId w:val="28"/>
              </w:numPr>
              <w:rPr>
                <w:rFonts w:asciiTheme="minorHAnsi" w:hAnsiTheme="minorHAnsi" w:cstheme="minorHAnsi"/>
                <w:sz w:val="22"/>
                <w:szCs w:val="22"/>
              </w:rPr>
            </w:pPr>
            <w:r w:rsidRPr="007E6B2D">
              <w:rPr>
                <w:rFonts w:asciiTheme="minorHAnsi" w:hAnsiTheme="minorHAnsi" w:cstheme="minorHAnsi"/>
                <w:sz w:val="22"/>
                <w:szCs w:val="22"/>
              </w:rPr>
              <w:t>Over time, feedback should support pupils to monitor and regulate their own learning.</w:t>
            </w:r>
          </w:p>
          <w:p w14:paraId="0F9A4149" w14:textId="77777777" w:rsidR="007E6B2D" w:rsidRPr="007E6B2D" w:rsidRDefault="007E6B2D" w:rsidP="007E6B2D">
            <w:pPr>
              <w:pStyle w:val="ListParagraph"/>
              <w:numPr>
                <w:ilvl w:val="0"/>
                <w:numId w:val="28"/>
              </w:numPr>
              <w:rPr>
                <w:rFonts w:asciiTheme="minorHAnsi" w:hAnsiTheme="minorHAnsi" w:cstheme="minorHAnsi"/>
                <w:sz w:val="22"/>
                <w:szCs w:val="22"/>
              </w:rPr>
            </w:pPr>
            <w:r w:rsidRPr="007E6B2D">
              <w:rPr>
                <w:rFonts w:asciiTheme="minorHAnsi" w:hAnsiTheme="minorHAnsi" w:cstheme="minorHAnsi"/>
                <w:sz w:val="22"/>
                <w:szCs w:val="22"/>
              </w:rPr>
              <w:lastRenderedPageBreak/>
              <w:t>Working with colleagues to identify efficient approaches to assessment is important;</w:t>
            </w:r>
          </w:p>
        </w:tc>
        <w:tc>
          <w:tcPr>
            <w:tcW w:w="4428" w:type="dxa"/>
            <w:shd w:val="clear" w:color="auto" w:fill="FDE9D9" w:themeFill="accent6" w:themeFillTint="33"/>
          </w:tcPr>
          <w:p w14:paraId="2BC74A4A" w14:textId="77777777" w:rsidR="007E6B2D" w:rsidRPr="007E6B2D" w:rsidRDefault="007E6B2D" w:rsidP="007E6B2D">
            <w:pPr>
              <w:pStyle w:val="ListParagraph"/>
              <w:numPr>
                <w:ilvl w:val="0"/>
                <w:numId w:val="27"/>
              </w:numPr>
              <w:rPr>
                <w:rFonts w:asciiTheme="minorHAnsi" w:hAnsiTheme="minorHAnsi" w:cstheme="minorHAnsi"/>
                <w:sz w:val="22"/>
                <w:szCs w:val="22"/>
              </w:rPr>
            </w:pPr>
            <w:r w:rsidRPr="007E6B2D">
              <w:rPr>
                <w:rFonts w:asciiTheme="minorHAnsi" w:hAnsiTheme="minorHAnsi" w:cstheme="minorHAnsi"/>
                <w:sz w:val="22"/>
                <w:szCs w:val="22"/>
              </w:rPr>
              <w:lastRenderedPageBreak/>
              <w:t>How to utilise externally validated material (such as past papers) to structure assessment tasks.</w:t>
            </w:r>
          </w:p>
          <w:p w14:paraId="1779B846" w14:textId="77777777" w:rsidR="007E6B2D" w:rsidRPr="007E6B2D" w:rsidRDefault="007E6B2D" w:rsidP="007E6B2D">
            <w:pPr>
              <w:pStyle w:val="ListParagraph"/>
              <w:numPr>
                <w:ilvl w:val="0"/>
                <w:numId w:val="27"/>
              </w:numPr>
              <w:rPr>
                <w:rFonts w:asciiTheme="minorHAnsi" w:hAnsiTheme="minorHAnsi" w:cstheme="minorHAnsi"/>
                <w:sz w:val="22"/>
                <w:szCs w:val="22"/>
              </w:rPr>
            </w:pPr>
            <w:r w:rsidRPr="007E6B2D">
              <w:rPr>
                <w:rFonts w:asciiTheme="minorHAnsi" w:hAnsiTheme="minorHAnsi" w:cstheme="minorHAnsi"/>
                <w:sz w:val="22"/>
                <w:szCs w:val="22"/>
              </w:rPr>
              <w:t>Draw conclusions about pupil learning based on patterns of performance over a period of time</w:t>
            </w:r>
          </w:p>
          <w:p w14:paraId="339F2288" w14:textId="77777777" w:rsidR="007E6B2D" w:rsidRPr="007E6B2D" w:rsidRDefault="007E6B2D" w:rsidP="007E6B2D">
            <w:pPr>
              <w:pStyle w:val="ListParagraph"/>
              <w:numPr>
                <w:ilvl w:val="0"/>
                <w:numId w:val="27"/>
              </w:numPr>
              <w:rPr>
                <w:rFonts w:asciiTheme="minorHAnsi" w:hAnsiTheme="minorHAnsi" w:cstheme="minorHAnsi"/>
                <w:sz w:val="22"/>
                <w:szCs w:val="22"/>
              </w:rPr>
            </w:pPr>
            <w:r w:rsidRPr="007E6B2D">
              <w:rPr>
                <w:rFonts w:asciiTheme="minorHAnsi" w:hAnsiTheme="minorHAnsi" w:cstheme="minorHAnsi"/>
                <w:sz w:val="22"/>
                <w:szCs w:val="22"/>
              </w:rPr>
              <w:lastRenderedPageBreak/>
              <w:t>Scaffold and structure self and peer assessment, making use of model answers which highlight key details.</w:t>
            </w:r>
          </w:p>
          <w:p w14:paraId="7AFC91B8" w14:textId="77777777" w:rsidR="007E6B2D" w:rsidRPr="007E6B2D" w:rsidRDefault="007E6B2D" w:rsidP="007E6B2D">
            <w:pPr>
              <w:pStyle w:val="ListParagraph"/>
              <w:numPr>
                <w:ilvl w:val="0"/>
                <w:numId w:val="27"/>
              </w:numPr>
              <w:rPr>
                <w:rFonts w:asciiTheme="minorHAnsi" w:hAnsiTheme="minorHAnsi" w:cstheme="minorHAnsi"/>
                <w:sz w:val="22"/>
                <w:szCs w:val="22"/>
              </w:rPr>
            </w:pPr>
            <w:r w:rsidRPr="007E6B2D">
              <w:rPr>
                <w:rFonts w:asciiTheme="minorHAnsi" w:hAnsiTheme="minorHAnsi" w:cstheme="minorHAnsi"/>
                <w:sz w:val="22"/>
                <w:szCs w:val="22"/>
              </w:rPr>
              <w:t>Provide specific and helpful feedback which assist pupils in progressing, focussing on specific actions for pupils and giving them time to respond to such feedback (e.g. responding to feedback in their book)</w:t>
            </w:r>
          </w:p>
        </w:tc>
        <w:tc>
          <w:tcPr>
            <w:tcW w:w="3817" w:type="dxa"/>
            <w:shd w:val="clear" w:color="auto" w:fill="FDE9D9" w:themeFill="accent6" w:themeFillTint="33"/>
          </w:tcPr>
          <w:p w14:paraId="466F49A3" w14:textId="77777777" w:rsidR="007E6B2D" w:rsidRPr="007E6B2D" w:rsidRDefault="007E6B2D" w:rsidP="000E0D66">
            <w:pPr>
              <w:pStyle w:val="NoSpacing"/>
              <w:rPr>
                <w:sz w:val="22"/>
              </w:rPr>
            </w:pPr>
            <w:r w:rsidRPr="007E6B2D">
              <w:rPr>
                <w:sz w:val="22"/>
              </w:rPr>
              <w:lastRenderedPageBreak/>
              <w:t>How do assessment practices in the English department motivate pupils to take ownership of their learning? How does it prepare them for GCSE or future study?</w:t>
            </w:r>
          </w:p>
          <w:p w14:paraId="3668CD8E" w14:textId="77777777" w:rsidR="007E6B2D" w:rsidRPr="007E6B2D" w:rsidRDefault="007E6B2D" w:rsidP="000E0D66">
            <w:pPr>
              <w:pStyle w:val="NoSpacing"/>
              <w:rPr>
                <w:sz w:val="22"/>
              </w:rPr>
            </w:pPr>
            <w:r w:rsidRPr="007E6B2D">
              <w:rPr>
                <w:sz w:val="22"/>
              </w:rPr>
              <w:t>How do you plan to check for prior knowledge and pre-existing misconceptions?</w:t>
            </w:r>
          </w:p>
          <w:p w14:paraId="6DA2842B" w14:textId="77777777" w:rsidR="007E6B2D" w:rsidRPr="007E6B2D" w:rsidRDefault="007E6B2D" w:rsidP="000E0D66">
            <w:pPr>
              <w:pStyle w:val="NoSpacing"/>
              <w:rPr>
                <w:sz w:val="22"/>
              </w:rPr>
            </w:pPr>
            <w:r w:rsidRPr="007E6B2D">
              <w:rPr>
                <w:sz w:val="22"/>
              </w:rPr>
              <w:lastRenderedPageBreak/>
              <w:t>How are you managing the workload of assessment? Have you been able to identify any effective practice which would make assessment less onerous?</w:t>
            </w:r>
          </w:p>
        </w:tc>
        <w:tc>
          <w:tcPr>
            <w:tcW w:w="910" w:type="dxa"/>
            <w:shd w:val="clear" w:color="auto" w:fill="FDE9D9" w:themeFill="accent6" w:themeFillTint="33"/>
          </w:tcPr>
          <w:p w14:paraId="0EB55FAF" w14:textId="77777777" w:rsidR="007E6B2D" w:rsidRPr="007E6B2D" w:rsidRDefault="007E6B2D" w:rsidP="000E0D66">
            <w:pPr>
              <w:rPr>
                <w:rFonts w:cstheme="minorHAnsi"/>
              </w:rPr>
            </w:pPr>
            <w:r w:rsidRPr="007E6B2D">
              <w:rPr>
                <w:rFonts w:cstheme="minorHAnsi"/>
              </w:rPr>
              <w:lastRenderedPageBreak/>
              <w:t>A1</w:t>
            </w:r>
          </w:p>
          <w:p w14:paraId="5F246C01" w14:textId="77777777" w:rsidR="007E6B2D" w:rsidRPr="007E6B2D" w:rsidRDefault="007E6B2D" w:rsidP="000E0D66">
            <w:pPr>
              <w:rPr>
                <w:rFonts w:cstheme="minorHAnsi"/>
              </w:rPr>
            </w:pPr>
            <w:r w:rsidRPr="007E6B2D">
              <w:rPr>
                <w:rFonts w:cstheme="minorHAnsi"/>
              </w:rPr>
              <w:t>A6</w:t>
            </w:r>
          </w:p>
          <w:p w14:paraId="13503B62" w14:textId="77777777" w:rsidR="007E6B2D" w:rsidRPr="007E6B2D" w:rsidRDefault="007E6B2D" w:rsidP="000E0D66">
            <w:pPr>
              <w:rPr>
                <w:rFonts w:cstheme="minorHAnsi"/>
              </w:rPr>
            </w:pPr>
            <w:r w:rsidRPr="007E6B2D">
              <w:rPr>
                <w:rFonts w:cstheme="minorHAnsi"/>
              </w:rPr>
              <w:t>A7</w:t>
            </w:r>
          </w:p>
        </w:tc>
        <w:tc>
          <w:tcPr>
            <w:tcW w:w="1368" w:type="dxa"/>
            <w:shd w:val="clear" w:color="auto" w:fill="FDE9D9" w:themeFill="accent6" w:themeFillTint="33"/>
          </w:tcPr>
          <w:p w14:paraId="0802C9FD" w14:textId="77777777" w:rsidR="007E6B2D" w:rsidRPr="007E6B2D" w:rsidRDefault="007E6B2D" w:rsidP="000E0D66">
            <w:pPr>
              <w:rPr>
                <w:rFonts w:cstheme="minorHAnsi"/>
              </w:rPr>
            </w:pPr>
            <w:r w:rsidRPr="007E6B2D">
              <w:rPr>
                <w:rFonts w:cstheme="minorHAnsi"/>
              </w:rPr>
              <w:t>WDS</w:t>
            </w:r>
          </w:p>
        </w:tc>
      </w:tr>
      <w:tr w:rsidR="007E6B2D" w:rsidRPr="007E6B2D" w14:paraId="2DCFE10C" w14:textId="77777777" w:rsidTr="4C7DE8A2">
        <w:trPr>
          <w:trHeight w:val="417"/>
        </w:trPr>
        <w:tc>
          <w:tcPr>
            <w:tcW w:w="1641" w:type="dxa"/>
            <w:shd w:val="clear" w:color="auto" w:fill="EAF1DD" w:themeFill="accent3" w:themeFillTint="33"/>
          </w:tcPr>
          <w:p w14:paraId="505B9662"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64A5202A" w14:textId="77777777" w:rsidR="007E6B2D" w:rsidRPr="007E6B2D" w:rsidRDefault="007E6B2D" w:rsidP="000E0D66">
            <w:pPr>
              <w:rPr>
                <w:rFonts w:cstheme="minorHAnsi"/>
              </w:rPr>
            </w:pPr>
            <w:r w:rsidRPr="007E6B2D">
              <w:t xml:space="preserve">Hattie, J., &amp; Timperley, H. (2007) The Power of Feedback. Review of Educational Research, 77(1), 81–112. </w:t>
            </w:r>
            <w:hyperlink r:id="rId35" w:history="1">
              <w:r w:rsidRPr="007E6B2D">
                <w:rPr>
                  <w:rStyle w:val="Hyperlink"/>
                </w:rPr>
                <w:t>https://doi.org/10.3102/003465430298487</w:t>
              </w:r>
            </w:hyperlink>
            <w:r w:rsidRPr="007E6B2D">
              <w:t xml:space="preserve"> </w:t>
            </w:r>
          </w:p>
        </w:tc>
      </w:tr>
      <w:tr w:rsidR="007E6B2D" w:rsidRPr="007E6B2D" w14:paraId="367B6A5A" w14:textId="77777777" w:rsidTr="4C7DE8A2">
        <w:trPr>
          <w:trHeight w:val="417"/>
        </w:trPr>
        <w:tc>
          <w:tcPr>
            <w:tcW w:w="1641" w:type="dxa"/>
            <w:shd w:val="clear" w:color="auto" w:fill="FDE9D9" w:themeFill="accent6" w:themeFillTint="33"/>
          </w:tcPr>
          <w:p w14:paraId="1AF95185" w14:textId="77777777" w:rsidR="007E6B2D" w:rsidRPr="007E6B2D" w:rsidRDefault="007E6B2D" w:rsidP="000E0D66">
            <w:pPr>
              <w:rPr>
                <w:rFonts w:cstheme="minorHAnsi"/>
              </w:rPr>
            </w:pPr>
            <w:r w:rsidRPr="007E6B2D">
              <w:rPr>
                <w:rFonts w:cstheme="minorHAnsi"/>
              </w:rPr>
              <w:t>39</w:t>
            </w:r>
          </w:p>
          <w:p w14:paraId="69B90BB8" w14:textId="77777777" w:rsidR="007E6B2D" w:rsidRPr="007E6B2D" w:rsidRDefault="007E6B2D" w:rsidP="000E0D66">
            <w:pPr>
              <w:rPr>
                <w:rFonts w:cstheme="minorHAnsi"/>
              </w:rPr>
            </w:pPr>
            <w:r w:rsidRPr="007E6B2D">
              <w:rPr>
                <w:rFonts w:cstheme="minorHAnsi"/>
              </w:rPr>
              <w:t>Developmental Placement 8</w:t>
            </w:r>
          </w:p>
        </w:tc>
        <w:tc>
          <w:tcPr>
            <w:tcW w:w="4138" w:type="dxa"/>
            <w:shd w:val="clear" w:color="auto" w:fill="FDE9D9" w:themeFill="accent6" w:themeFillTint="33"/>
          </w:tcPr>
          <w:p w14:paraId="7B0378B8" w14:textId="77777777" w:rsidR="007E6B2D" w:rsidRPr="007E6B2D" w:rsidRDefault="007E6B2D" w:rsidP="007E6B2D">
            <w:pPr>
              <w:pStyle w:val="ListParagraph"/>
              <w:numPr>
                <w:ilvl w:val="0"/>
                <w:numId w:val="28"/>
              </w:numPr>
              <w:rPr>
                <w:rFonts w:asciiTheme="minorHAnsi" w:hAnsiTheme="minorHAnsi" w:cstheme="minorHAnsi"/>
                <w:sz w:val="22"/>
                <w:szCs w:val="22"/>
              </w:rPr>
            </w:pPr>
            <w:r w:rsidRPr="007E6B2D">
              <w:rPr>
                <w:rFonts w:asciiTheme="minorHAnsi" w:hAnsiTheme="minorHAnsi" w:cstheme="minorHAnsi"/>
                <w:sz w:val="22"/>
                <w:szCs w:val="22"/>
              </w:rPr>
              <w:t>Effective professional development is likely to be sustained over time, involve expert support or coaching and opportunities for collaboration.</w:t>
            </w:r>
          </w:p>
          <w:p w14:paraId="4F3B13BE" w14:textId="77777777" w:rsidR="007E6B2D" w:rsidRPr="007E6B2D" w:rsidRDefault="007E6B2D" w:rsidP="007E6B2D">
            <w:pPr>
              <w:pStyle w:val="ListParagraph"/>
              <w:numPr>
                <w:ilvl w:val="0"/>
                <w:numId w:val="28"/>
              </w:numPr>
              <w:rPr>
                <w:rFonts w:asciiTheme="minorHAnsi" w:hAnsiTheme="minorHAnsi" w:cstheme="minorHAnsi"/>
                <w:sz w:val="22"/>
                <w:szCs w:val="22"/>
              </w:rPr>
            </w:pPr>
            <w:r w:rsidRPr="007E6B2D">
              <w:rPr>
                <w:rFonts w:asciiTheme="minorHAnsi" w:hAnsiTheme="minorHAnsi" w:cstheme="minorHAnsi"/>
                <w:sz w:val="22"/>
                <w:szCs w:val="22"/>
              </w:rPr>
              <w:t>Reflective practice, supported by feedback from and observation of experienced colleagues, professional debate, and learning from educational research, is also likely to support improvement.</w:t>
            </w:r>
          </w:p>
          <w:p w14:paraId="28714541" w14:textId="77777777" w:rsidR="007E6B2D" w:rsidRPr="007E6B2D" w:rsidRDefault="007E6B2D" w:rsidP="007E6B2D">
            <w:pPr>
              <w:pStyle w:val="ListParagraph"/>
              <w:numPr>
                <w:ilvl w:val="0"/>
                <w:numId w:val="28"/>
              </w:numPr>
              <w:rPr>
                <w:rFonts w:asciiTheme="minorHAnsi" w:hAnsiTheme="minorHAnsi" w:cstheme="minorHAnsi"/>
                <w:sz w:val="22"/>
                <w:szCs w:val="22"/>
              </w:rPr>
            </w:pPr>
            <w:r w:rsidRPr="007E6B2D">
              <w:rPr>
                <w:rFonts w:asciiTheme="minorHAnsi" w:hAnsiTheme="minorHAnsi" w:cstheme="minorHAnsi"/>
                <w:sz w:val="22"/>
                <w:szCs w:val="22"/>
              </w:rPr>
              <w:t>SENCOs, pastoral leaders, careers advisors and other specialist colleagues also have valuable expertise and can ensure that appropriate support is in place for pupils.</w:t>
            </w:r>
          </w:p>
        </w:tc>
        <w:tc>
          <w:tcPr>
            <w:tcW w:w="4428" w:type="dxa"/>
            <w:shd w:val="clear" w:color="auto" w:fill="FDE9D9" w:themeFill="accent6" w:themeFillTint="33"/>
          </w:tcPr>
          <w:p w14:paraId="1C7A914D" w14:textId="77777777" w:rsidR="007E6B2D" w:rsidRPr="007E6B2D" w:rsidRDefault="007E6B2D" w:rsidP="007E6B2D">
            <w:pPr>
              <w:pStyle w:val="ListParagraph"/>
              <w:numPr>
                <w:ilvl w:val="0"/>
                <w:numId w:val="27"/>
              </w:numPr>
              <w:rPr>
                <w:rFonts w:asciiTheme="minorHAnsi" w:hAnsiTheme="minorHAnsi" w:cstheme="minorHAnsi"/>
                <w:sz w:val="22"/>
                <w:szCs w:val="22"/>
              </w:rPr>
            </w:pPr>
            <w:r w:rsidRPr="007E6B2D">
              <w:rPr>
                <w:rFonts w:asciiTheme="minorHAnsi" w:hAnsiTheme="minorHAnsi" w:cstheme="minorHAnsi"/>
                <w:sz w:val="22"/>
                <w:szCs w:val="22"/>
              </w:rPr>
              <w:t>Reflect on progress made, recognising strengths and weaknesses and identify next steps for improvement.</w:t>
            </w:r>
          </w:p>
          <w:p w14:paraId="252503C7" w14:textId="77777777" w:rsidR="007E6B2D" w:rsidRPr="007E6B2D" w:rsidRDefault="007E6B2D" w:rsidP="007E6B2D">
            <w:pPr>
              <w:pStyle w:val="ListParagraph"/>
              <w:numPr>
                <w:ilvl w:val="0"/>
                <w:numId w:val="27"/>
              </w:numPr>
              <w:rPr>
                <w:rFonts w:asciiTheme="minorHAnsi" w:hAnsiTheme="minorHAnsi" w:cstheme="minorHAnsi"/>
                <w:sz w:val="22"/>
                <w:szCs w:val="22"/>
              </w:rPr>
            </w:pPr>
            <w:r w:rsidRPr="007E6B2D">
              <w:rPr>
                <w:rFonts w:asciiTheme="minorHAnsi" w:hAnsiTheme="minorHAnsi" w:cstheme="minorHAnsi"/>
                <w:sz w:val="22"/>
                <w:szCs w:val="22"/>
              </w:rPr>
              <w:t>Seek challenge, feedback and critique from mentors and other colleagues in an open, trusting and professional environment</w:t>
            </w:r>
          </w:p>
          <w:p w14:paraId="180EA3BD" w14:textId="77777777" w:rsidR="007E6B2D" w:rsidRPr="007E6B2D" w:rsidRDefault="007E6B2D" w:rsidP="007E6B2D">
            <w:pPr>
              <w:pStyle w:val="ListParagraph"/>
              <w:numPr>
                <w:ilvl w:val="0"/>
                <w:numId w:val="27"/>
              </w:numPr>
              <w:rPr>
                <w:rFonts w:asciiTheme="minorHAnsi" w:hAnsiTheme="minorHAnsi" w:cstheme="minorHAnsi"/>
                <w:sz w:val="22"/>
                <w:szCs w:val="22"/>
              </w:rPr>
            </w:pPr>
            <w:r w:rsidRPr="007E6B2D">
              <w:rPr>
                <w:rFonts w:asciiTheme="minorHAnsi" w:hAnsiTheme="minorHAnsi" w:cstheme="minorHAnsi"/>
                <w:sz w:val="22"/>
                <w:szCs w:val="22"/>
              </w:rPr>
              <w:t>Reflect upon their own personal and professional conduct.</w:t>
            </w:r>
          </w:p>
          <w:p w14:paraId="04AC5737" w14:textId="77777777" w:rsidR="007E6B2D" w:rsidRPr="007E6B2D" w:rsidRDefault="007E6B2D" w:rsidP="007E6B2D">
            <w:pPr>
              <w:pStyle w:val="ListParagraph"/>
              <w:numPr>
                <w:ilvl w:val="0"/>
                <w:numId w:val="27"/>
              </w:numPr>
              <w:rPr>
                <w:rFonts w:asciiTheme="minorHAnsi" w:hAnsiTheme="minorHAnsi" w:cstheme="minorHAnsi"/>
                <w:sz w:val="22"/>
                <w:szCs w:val="22"/>
              </w:rPr>
            </w:pPr>
            <w:r w:rsidRPr="007E6B2D">
              <w:rPr>
                <w:rFonts w:asciiTheme="minorHAnsi" w:hAnsiTheme="minorHAnsi" w:cstheme="minorHAnsi"/>
                <w:sz w:val="22"/>
                <w:szCs w:val="22"/>
              </w:rPr>
              <w:t xml:space="preserve">Seek appropriate support when dealing with specific issues (such as dealing with misbehaviour)    </w:t>
            </w:r>
          </w:p>
        </w:tc>
        <w:tc>
          <w:tcPr>
            <w:tcW w:w="3817" w:type="dxa"/>
            <w:shd w:val="clear" w:color="auto" w:fill="FDE9D9" w:themeFill="accent6" w:themeFillTint="33"/>
          </w:tcPr>
          <w:p w14:paraId="629A8C61" w14:textId="77777777" w:rsidR="007E6B2D" w:rsidRPr="007E6B2D" w:rsidRDefault="007E6B2D" w:rsidP="000E0D66">
            <w:pPr>
              <w:pStyle w:val="NoSpacing"/>
              <w:rPr>
                <w:sz w:val="22"/>
              </w:rPr>
            </w:pPr>
            <w:r w:rsidRPr="007E6B2D">
              <w:rPr>
                <w:sz w:val="22"/>
              </w:rPr>
              <w:t>How well are you collaborating with other expert colleagues in your department and/or school?</w:t>
            </w:r>
          </w:p>
          <w:p w14:paraId="5E08564E" w14:textId="77777777" w:rsidR="007E6B2D" w:rsidRPr="007E6B2D" w:rsidRDefault="007E6B2D" w:rsidP="000E0D66">
            <w:pPr>
              <w:pStyle w:val="NoSpacing"/>
              <w:rPr>
                <w:sz w:val="22"/>
              </w:rPr>
            </w:pPr>
            <w:r w:rsidRPr="007E6B2D">
              <w:rPr>
                <w:sz w:val="22"/>
              </w:rPr>
              <w:t>How effective is your understanding of the school’s safeguarding policy? Has this knowledge been put to the test?</w:t>
            </w:r>
          </w:p>
          <w:p w14:paraId="00E3CBDA" w14:textId="77777777" w:rsidR="007E6B2D" w:rsidRPr="007E6B2D" w:rsidRDefault="007E6B2D" w:rsidP="000E0D66">
            <w:pPr>
              <w:pStyle w:val="NoSpacing"/>
              <w:rPr>
                <w:sz w:val="22"/>
              </w:rPr>
            </w:pPr>
            <w:r w:rsidRPr="007E6B2D">
              <w:rPr>
                <w:sz w:val="22"/>
              </w:rPr>
              <w:t>Thinking about your personal and professional conduct, attendance, and punctuality, could these be improved? Why are they important?</w:t>
            </w:r>
          </w:p>
        </w:tc>
        <w:tc>
          <w:tcPr>
            <w:tcW w:w="910" w:type="dxa"/>
            <w:shd w:val="clear" w:color="auto" w:fill="FDE9D9" w:themeFill="accent6" w:themeFillTint="33"/>
          </w:tcPr>
          <w:p w14:paraId="3E1011AF" w14:textId="77777777" w:rsidR="007E6B2D" w:rsidRPr="007E6B2D" w:rsidRDefault="007E6B2D" w:rsidP="000E0D66">
            <w:pPr>
              <w:rPr>
                <w:rFonts w:cstheme="minorHAnsi"/>
              </w:rPr>
            </w:pPr>
            <w:r w:rsidRPr="007E6B2D">
              <w:rPr>
                <w:rFonts w:cstheme="minorHAnsi"/>
              </w:rPr>
              <w:t>PB1</w:t>
            </w:r>
          </w:p>
          <w:p w14:paraId="098335DA" w14:textId="77777777" w:rsidR="007E6B2D" w:rsidRPr="007E6B2D" w:rsidRDefault="007E6B2D" w:rsidP="000E0D66">
            <w:pPr>
              <w:rPr>
                <w:rFonts w:cstheme="minorHAnsi"/>
              </w:rPr>
            </w:pPr>
            <w:r w:rsidRPr="007E6B2D">
              <w:rPr>
                <w:rFonts w:cstheme="minorHAnsi"/>
              </w:rPr>
              <w:t>PB2</w:t>
            </w:r>
          </w:p>
          <w:p w14:paraId="09B5B1E2" w14:textId="77777777" w:rsidR="007E6B2D" w:rsidRPr="007E6B2D" w:rsidRDefault="007E6B2D" w:rsidP="000E0D66">
            <w:pPr>
              <w:rPr>
                <w:rFonts w:cstheme="minorHAnsi"/>
              </w:rPr>
            </w:pPr>
            <w:r w:rsidRPr="007E6B2D">
              <w:rPr>
                <w:rFonts w:cstheme="minorHAnsi"/>
              </w:rPr>
              <w:t>PB6</w:t>
            </w:r>
          </w:p>
        </w:tc>
        <w:tc>
          <w:tcPr>
            <w:tcW w:w="1368" w:type="dxa"/>
            <w:shd w:val="clear" w:color="auto" w:fill="FDE9D9" w:themeFill="accent6" w:themeFillTint="33"/>
          </w:tcPr>
          <w:p w14:paraId="1A75DBBC" w14:textId="77777777" w:rsidR="007E6B2D" w:rsidRPr="007E6B2D" w:rsidRDefault="007E6B2D" w:rsidP="000E0D66">
            <w:pPr>
              <w:rPr>
                <w:rFonts w:cstheme="minorHAnsi"/>
              </w:rPr>
            </w:pPr>
            <w:r w:rsidRPr="007E6B2D">
              <w:rPr>
                <w:rFonts w:cstheme="minorHAnsi"/>
              </w:rPr>
              <w:t>WDS</w:t>
            </w:r>
          </w:p>
        </w:tc>
      </w:tr>
      <w:tr w:rsidR="007E6B2D" w:rsidRPr="007E6B2D" w14:paraId="27BC9982" w14:textId="77777777" w:rsidTr="4C7DE8A2">
        <w:trPr>
          <w:trHeight w:val="417"/>
        </w:trPr>
        <w:tc>
          <w:tcPr>
            <w:tcW w:w="1641" w:type="dxa"/>
            <w:shd w:val="clear" w:color="auto" w:fill="EAF1DD" w:themeFill="accent3" w:themeFillTint="33"/>
          </w:tcPr>
          <w:p w14:paraId="37ABDB3C" w14:textId="77777777" w:rsidR="007E6B2D" w:rsidRPr="007E6B2D" w:rsidRDefault="007E6B2D" w:rsidP="000E0D66">
            <w:pPr>
              <w:rPr>
                <w:rFonts w:cstheme="minorHAnsi"/>
              </w:rPr>
            </w:pPr>
            <w:r w:rsidRPr="007E6B2D">
              <w:rPr>
                <w:rFonts w:cstheme="minorHAnsi"/>
              </w:rPr>
              <w:t>CCF evidence base</w:t>
            </w:r>
          </w:p>
        </w:tc>
        <w:tc>
          <w:tcPr>
            <w:tcW w:w="14661" w:type="dxa"/>
            <w:gridSpan w:val="5"/>
            <w:shd w:val="clear" w:color="auto" w:fill="EAF1DD" w:themeFill="accent3" w:themeFillTint="33"/>
          </w:tcPr>
          <w:p w14:paraId="57064CC9" w14:textId="77777777" w:rsidR="007E6B2D" w:rsidRPr="007E6B2D" w:rsidRDefault="007E6B2D" w:rsidP="000E0D66">
            <w:r w:rsidRPr="007E6B2D">
              <w:t xml:space="preserve">Wubbels, T., </w:t>
            </w:r>
            <w:proofErr w:type="spellStart"/>
            <w:r w:rsidRPr="007E6B2D">
              <w:t>Brekelmans</w:t>
            </w:r>
            <w:proofErr w:type="spellEnd"/>
            <w:r w:rsidRPr="007E6B2D">
              <w:t xml:space="preserve">, M., den </w:t>
            </w:r>
            <w:proofErr w:type="spellStart"/>
            <w:r w:rsidRPr="007E6B2D">
              <w:t>Brok</w:t>
            </w:r>
            <w:proofErr w:type="spellEnd"/>
            <w:r w:rsidRPr="007E6B2D">
              <w:t xml:space="preserve">, P., </w:t>
            </w:r>
            <w:proofErr w:type="spellStart"/>
            <w:r w:rsidRPr="007E6B2D">
              <w:t>Wijsman</w:t>
            </w:r>
            <w:proofErr w:type="spellEnd"/>
            <w:r w:rsidRPr="007E6B2D">
              <w:t xml:space="preserve">, L., </w:t>
            </w:r>
            <w:proofErr w:type="spellStart"/>
            <w:r w:rsidRPr="007E6B2D">
              <w:t>Mainhard</w:t>
            </w:r>
            <w:proofErr w:type="spellEnd"/>
            <w:r w:rsidRPr="007E6B2D">
              <w:t xml:space="preserve">, T., &amp; van </w:t>
            </w:r>
            <w:proofErr w:type="spellStart"/>
            <w:r w:rsidRPr="007E6B2D">
              <w:t>Tartwijk</w:t>
            </w:r>
            <w:proofErr w:type="spellEnd"/>
            <w:r w:rsidRPr="007E6B2D">
              <w:t xml:space="preserve">, J. (2014) Teacher-student relationships and classroom management. In E. T. Emmer, E. </w:t>
            </w:r>
            <w:proofErr w:type="spellStart"/>
            <w:r w:rsidRPr="007E6B2D">
              <w:t>Sabornie</w:t>
            </w:r>
            <w:proofErr w:type="spellEnd"/>
            <w:r w:rsidRPr="007E6B2D">
              <w:t xml:space="preserve">, C. </w:t>
            </w:r>
            <w:proofErr w:type="spellStart"/>
            <w:r w:rsidRPr="007E6B2D">
              <w:t>Evertson</w:t>
            </w:r>
            <w:proofErr w:type="spellEnd"/>
            <w:r w:rsidRPr="007E6B2D">
              <w:t>, &amp; C. Weinstein (Eds.). Handbook of classroom management: Research, practice, and contemporary issues (2nd ed., pp. 363–386). New York, NY: Routledge.</w:t>
            </w:r>
          </w:p>
        </w:tc>
      </w:tr>
      <w:tr w:rsidR="007E6B2D" w:rsidRPr="007E6B2D" w14:paraId="2F387A14" w14:textId="77777777" w:rsidTr="4C7DE8A2">
        <w:trPr>
          <w:trHeight w:val="417"/>
        </w:trPr>
        <w:tc>
          <w:tcPr>
            <w:tcW w:w="16302" w:type="dxa"/>
            <w:gridSpan w:val="6"/>
            <w:shd w:val="clear" w:color="auto" w:fill="F2F2F2" w:themeFill="background1" w:themeFillShade="F2"/>
          </w:tcPr>
          <w:p w14:paraId="760B6BEE" w14:textId="1DCC273D" w:rsidR="007E6B2D" w:rsidRPr="007E6B2D" w:rsidRDefault="007E6B2D" w:rsidP="007E6B2D">
            <w:pPr>
              <w:jc w:val="center"/>
              <w:rPr>
                <w:b/>
                <w:bCs/>
              </w:rPr>
            </w:pPr>
            <w:r w:rsidRPr="007E6B2D">
              <w:rPr>
                <w:rFonts w:cstheme="minorHAnsi"/>
                <w:b/>
                <w:bCs/>
              </w:rPr>
              <w:lastRenderedPageBreak/>
              <w:t>End of Year 2</w:t>
            </w:r>
          </w:p>
        </w:tc>
      </w:tr>
    </w:tbl>
    <w:p w14:paraId="197FC52A" w14:textId="77777777" w:rsidR="00F14FB7" w:rsidRPr="00F14FB7" w:rsidRDefault="00F14FB7" w:rsidP="00F14FB7">
      <w:pPr>
        <w:ind w:left="360"/>
        <w:rPr>
          <w:rFonts w:asciiTheme="minorHAnsi" w:eastAsia="Source Sans Pro" w:hAnsiTheme="minorHAnsi" w:cstheme="majorHAnsi"/>
        </w:rPr>
      </w:pPr>
    </w:p>
    <w:p w14:paraId="14433513" w14:textId="77777777" w:rsidR="00B22C02" w:rsidRDefault="00B22C02" w:rsidP="005046F8">
      <w:pPr>
        <w:pStyle w:val="NoSpacing"/>
        <w:jc w:val="both"/>
        <w:rPr>
          <w:rFonts w:asciiTheme="minorHAnsi" w:hAnsiTheme="minorHAnsi"/>
          <w:szCs w:val="24"/>
        </w:rPr>
      </w:pPr>
    </w:p>
    <w:p w14:paraId="5B79B009" w14:textId="77777777" w:rsidR="00B22C02" w:rsidRPr="00EC49EC" w:rsidRDefault="00B22C02" w:rsidP="005046F8">
      <w:pPr>
        <w:pStyle w:val="NoSpacing"/>
        <w:jc w:val="both"/>
        <w:rPr>
          <w:rFonts w:asciiTheme="minorHAnsi" w:hAnsiTheme="minorHAnsi"/>
          <w:szCs w:val="24"/>
        </w:rPr>
      </w:pPr>
    </w:p>
    <w:p w14:paraId="47B1FF24" w14:textId="5026F538" w:rsidR="009B32C5" w:rsidRPr="00EC49EC" w:rsidRDefault="009B32C5" w:rsidP="00861341">
      <w:pPr>
        <w:pStyle w:val="ListParagraph"/>
        <w:rPr>
          <w:rFonts w:asciiTheme="minorHAnsi" w:eastAsia="Source Sans Pro" w:hAnsiTheme="minorHAnsi" w:cstheme="majorHAnsi"/>
        </w:rPr>
      </w:pPr>
    </w:p>
    <w:p w14:paraId="3925DB2C" w14:textId="77777777" w:rsidR="00303C02" w:rsidRDefault="00303C02" w:rsidP="009B32C5">
      <w:pPr>
        <w:pStyle w:val="ListParagraph"/>
        <w:rPr>
          <w:rFonts w:asciiTheme="minorHAnsi" w:eastAsia="Source Sans Pro" w:hAnsiTheme="minorHAnsi" w:cstheme="majorHAnsi"/>
          <w:sz w:val="22"/>
          <w:szCs w:val="22"/>
        </w:rPr>
      </w:pPr>
    </w:p>
    <w:p w14:paraId="7F657031" w14:textId="77777777" w:rsidR="009F2C3A" w:rsidRPr="0038489F" w:rsidRDefault="009F2C3A" w:rsidP="00407839">
      <w:pPr>
        <w:pStyle w:val="HEADING11"/>
        <w:ind w:left="720"/>
        <w:rPr>
          <w:rFonts w:eastAsia="Source Sans Pro"/>
          <w:sz w:val="24"/>
          <w:szCs w:val="24"/>
        </w:rPr>
      </w:pPr>
    </w:p>
    <w:sectPr w:rsidR="009F2C3A" w:rsidRPr="0038489F" w:rsidSect="009E16B1">
      <w:pgSz w:w="16838" w:h="11906" w:orient="landscape" w:code="9"/>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6D724A" w14:textId="77777777" w:rsidR="005B74E4" w:rsidRDefault="005B74E4" w:rsidP="00AC1A46">
      <w:pPr>
        <w:spacing w:line="240" w:lineRule="auto"/>
      </w:pPr>
      <w:r>
        <w:separator/>
      </w:r>
    </w:p>
  </w:endnote>
  <w:endnote w:type="continuationSeparator" w:id="0">
    <w:p w14:paraId="3AFD1590" w14:textId="77777777" w:rsidR="005B74E4" w:rsidRDefault="005B74E4" w:rsidP="00AC1A46">
      <w:pPr>
        <w:spacing w:line="240" w:lineRule="auto"/>
      </w:pPr>
      <w:r>
        <w:continuationSeparator/>
      </w:r>
    </w:p>
  </w:endnote>
  <w:endnote w:type="continuationNotice" w:id="1">
    <w:p w14:paraId="7DC7D5FC" w14:textId="77777777" w:rsidR="00525386" w:rsidRDefault="0052538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8503828"/>
      <w:docPartObj>
        <w:docPartGallery w:val="Page Numbers (Bottom of Page)"/>
        <w:docPartUnique/>
      </w:docPartObj>
    </w:sdtPr>
    <w:sdtEndPr>
      <w:rPr>
        <w:noProof/>
      </w:rPr>
    </w:sdtEndPr>
    <w:sdtContent>
      <w:p w14:paraId="042A32D5" w14:textId="537DAFC2" w:rsidR="00181DFB" w:rsidRDefault="00181DF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2439AE" w14:textId="77777777" w:rsidR="00181DFB" w:rsidRDefault="00181D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4F41F3" w14:textId="77777777" w:rsidR="005B74E4" w:rsidRDefault="005B74E4" w:rsidP="00AC1A46">
      <w:pPr>
        <w:spacing w:line="240" w:lineRule="auto"/>
      </w:pPr>
      <w:r>
        <w:separator/>
      </w:r>
    </w:p>
  </w:footnote>
  <w:footnote w:type="continuationSeparator" w:id="0">
    <w:p w14:paraId="2904CA19" w14:textId="77777777" w:rsidR="005B74E4" w:rsidRDefault="005B74E4" w:rsidP="00AC1A46">
      <w:pPr>
        <w:spacing w:line="240" w:lineRule="auto"/>
      </w:pPr>
      <w:r>
        <w:continuationSeparator/>
      </w:r>
    </w:p>
  </w:footnote>
  <w:footnote w:type="continuationNotice" w:id="1">
    <w:p w14:paraId="7A73D32F" w14:textId="77777777" w:rsidR="00525386" w:rsidRDefault="0052538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B8EAF6" w14:textId="2AB42750" w:rsidR="003D0368" w:rsidRDefault="00770FB6">
    <w:pPr>
      <w:pStyle w:val="Header"/>
    </w:pPr>
    <w:r>
      <w:rPr>
        <w:noProof/>
      </w:rPr>
      <w:pict w14:anchorId="54A721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104251" o:spid="_x0000_s1026" type="#_x0000_t136" style="position:absolute;margin-left:0;margin-top:0;width:673.6pt;height:64.15pt;rotation:315;z-index:-251658239;mso-position-horizontal:center;mso-position-horizontal-relative:margin;mso-position-vertical:center;mso-position-vertical-relative:margin" o:allowincell="f" fillcolor="silver" stroked="f">
          <v:fill opacity=".5"/>
          <v:textpath style="font-family:&quot;Cambria&quot;;font-size:1pt" string="Secondary English Year 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10D36" w14:textId="7DD344FD" w:rsidR="003D0368" w:rsidRPr="003D0368" w:rsidRDefault="00770FB6">
    <w:pPr>
      <w:pStyle w:val="Header"/>
      <w:rPr>
        <w:rFonts w:ascii="Cambria" w:hAnsi="Cambria"/>
      </w:rPr>
    </w:pPr>
    <w:r>
      <w:rPr>
        <w:noProof/>
      </w:rPr>
      <w:pict w14:anchorId="437F18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104252" o:spid="_x0000_s1027" type="#_x0000_t136" style="position:absolute;margin-left:0;margin-top:0;width:673.6pt;height:64.15pt;rotation:315;z-index:-251658238;mso-position-horizontal:center;mso-position-horizontal-relative:margin;mso-position-vertical:center;mso-position-vertical-relative:margin" o:allowincell="f" fillcolor="silver" stroked="f">
          <v:fill opacity=".5"/>
          <v:textpath style="font-family:&quot;Cambria&quot;;font-size:1pt" string="Secondary English Year 2"/>
          <w10:wrap anchorx="margin" anchory="margin"/>
        </v:shape>
      </w:pict>
    </w:r>
    <w:r w:rsidR="003D0368" w:rsidRPr="003D0368">
      <w:rPr>
        <w:rFonts w:ascii="Cambria" w:hAnsi="Cambria"/>
      </w:rPr>
      <w:t>Secondary and Further Education ITT Curriculum AY 22/23</w:t>
    </w:r>
  </w:p>
  <w:p w14:paraId="1DDE9551" w14:textId="77777777" w:rsidR="00DA08F7" w:rsidRDefault="00DA08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AF95D7" w14:textId="555D8E24" w:rsidR="003D0368" w:rsidRDefault="00770FB6">
    <w:pPr>
      <w:pStyle w:val="Header"/>
    </w:pPr>
    <w:r>
      <w:rPr>
        <w:noProof/>
      </w:rPr>
      <w:pict w14:anchorId="59D4D7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104250" o:spid="_x0000_s1025" type="#_x0000_t136" style="position:absolute;margin-left:0;margin-top:0;width:673.6pt;height:64.15pt;rotation:315;z-index:-251658240;mso-position-horizontal:center;mso-position-horizontal-relative:margin;mso-position-vertical:center;mso-position-vertical-relative:margin" o:allowincell="f" fillcolor="silver" stroked="f">
          <v:fill opacity=".5"/>
          <v:textpath style="font-family:&quot;Cambria&quot;;font-size:1pt" string="Secondary English Year 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24A62"/>
    <w:multiLevelType w:val="hybridMultilevel"/>
    <w:tmpl w:val="EAC65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0279AF"/>
    <w:multiLevelType w:val="hybridMultilevel"/>
    <w:tmpl w:val="EB280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1374E9"/>
    <w:multiLevelType w:val="hybridMultilevel"/>
    <w:tmpl w:val="5060E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5402B3"/>
    <w:multiLevelType w:val="hybridMultilevel"/>
    <w:tmpl w:val="D2BC0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D0220C"/>
    <w:multiLevelType w:val="hybridMultilevel"/>
    <w:tmpl w:val="9A763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E83B03"/>
    <w:multiLevelType w:val="hybridMultilevel"/>
    <w:tmpl w:val="526A1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344FD5"/>
    <w:multiLevelType w:val="hybridMultilevel"/>
    <w:tmpl w:val="A3520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0345A7"/>
    <w:multiLevelType w:val="hybridMultilevel"/>
    <w:tmpl w:val="0D503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E92F21"/>
    <w:multiLevelType w:val="hybridMultilevel"/>
    <w:tmpl w:val="2B1E7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055689"/>
    <w:multiLevelType w:val="hybridMultilevel"/>
    <w:tmpl w:val="263C1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CD3DC2"/>
    <w:multiLevelType w:val="hybridMultilevel"/>
    <w:tmpl w:val="500C5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EF3323"/>
    <w:multiLevelType w:val="hybridMultilevel"/>
    <w:tmpl w:val="059C7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C95B7B"/>
    <w:multiLevelType w:val="hybridMultilevel"/>
    <w:tmpl w:val="EE4EC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53501D"/>
    <w:multiLevelType w:val="multilevel"/>
    <w:tmpl w:val="7B24BB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7B87116"/>
    <w:multiLevelType w:val="hybridMultilevel"/>
    <w:tmpl w:val="A4389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A625F1"/>
    <w:multiLevelType w:val="hybridMultilevel"/>
    <w:tmpl w:val="8684E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001DAA"/>
    <w:multiLevelType w:val="hybridMultilevel"/>
    <w:tmpl w:val="EBA80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230F4E"/>
    <w:multiLevelType w:val="hybridMultilevel"/>
    <w:tmpl w:val="C8AA9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4E1596"/>
    <w:multiLevelType w:val="hybridMultilevel"/>
    <w:tmpl w:val="9258B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AB2B69"/>
    <w:multiLevelType w:val="hybridMultilevel"/>
    <w:tmpl w:val="3F76D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865DF3"/>
    <w:multiLevelType w:val="hybridMultilevel"/>
    <w:tmpl w:val="F07A1B30"/>
    <w:lvl w:ilvl="0" w:tplc="08090001">
      <w:start w:val="1"/>
      <w:numFmt w:val="bullet"/>
      <w:lvlText w:val=""/>
      <w:lvlJc w:val="left"/>
      <w:pPr>
        <w:ind w:left="720" w:hanging="360"/>
      </w:pPr>
      <w:rPr>
        <w:rFonts w:ascii="Symbol" w:hAnsi="Symbol" w:hint="default"/>
      </w:rPr>
    </w:lvl>
    <w:lvl w:ilvl="1" w:tplc="C3FE8048">
      <w:start w:val="4"/>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633D1C"/>
    <w:multiLevelType w:val="hybridMultilevel"/>
    <w:tmpl w:val="FD22B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0A7EEF"/>
    <w:multiLevelType w:val="hybridMultilevel"/>
    <w:tmpl w:val="B998A9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CBE7D36"/>
    <w:multiLevelType w:val="hybridMultilevel"/>
    <w:tmpl w:val="81E82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B03EC8"/>
    <w:multiLevelType w:val="hybridMultilevel"/>
    <w:tmpl w:val="5E22A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472736"/>
    <w:multiLevelType w:val="hybridMultilevel"/>
    <w:tmpl w:val="0ACA2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334604E"/>
    <w:multiLevelType w:val="hybridMultilevel"/>
    <w:tmpl w:val="20F23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695DA0"/>
    <w:multiLevelType w:val="hybridMultilevel"/>
    <w:tmpl w:val="2F9A8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1D4FA0"/>
    <w:multiLevelType w:val="hybridMultilevel"/>
    <w:tmpl w:val="9B78B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4A5F09"/>
    <w:multiLevelType w:val="hybridMultilevel"/>
    <w:tmpl w:val="3AA06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76B0E30"/>
    <w:multiLevelType w:val="hybridMultilevel"/>
    <w:tmpl w:val="92A8A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201654"/>
    <w:multiLevelType w:val="hybridMultilevel"/>
    <w:tmpl w:val="1214D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2E6686"/>
    <w:multiLevelType w:val="hybridMultilevel"/>
    <w:tmpl w:val="DF682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F25903"/>
    <w:multiLevelType w:val="hybridMultilevel"/>
    <w:tmpl w:val="D4762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F7E5D00"/>
    <w:multiLevelType w:val="hybridMultilevel"/>
    <w:tmpl w:val="52F4A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FB46A22"/>
    <w:multiLevelType w:val="hybridMultilevel"/>
    <w:tmpl w:val="BF768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0D1B84"/>
    <w:multiLevelType w:val="hybridMultilevel"/>
    <w:tmpl w:val="BD4C8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6733D65"/>
    <w:multiLevelType w:val="hybridMultilevel"/>
    <w:tmpl w:val="3314D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7941EA8"/>
    <w:multiLevelType w:val="hybridMultilevel"/>
    <w:tmpl w:val="A9129140"/>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B5477F4"/>
    <w:multiLevelType w:val="hybridMultilevel"/>
    <w:tmpl w:val="39420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1CE5A90"/>
    <w:multiLevelType w:val="hybridMultilevel"/>
    <w:tmpl w:val="4558C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5BC24BC"/>
    <w:multiLevelType w:val="hybridMultilevel"/>
    <w:tmpl w:val="9EDC0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75C7F91"/>
    <w:multiLevelType w:val="hybridMultilevel"/>
    <w:tmpl w:val="5E184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A7C696B"/>
    <w:multiLevelType w:val="hybridMultilevel"/>
    <w:tmpl w:val="90EE89BE"/>
    <w:lvl w:ilvl="0" w:tplc="08090001">
      <w:start w:val="1"/>
      <w:numFmt w:val="bullet"/>
      <w:lvlText w:val=""/>
      <w:lvlJc w:val="left"/>
      <w:pPr>
        <w:ind w:left="720" w:hanging="360"/>
      </w:pPr>
      <w:rPr>
        <w:rFonts w:ascii="Symbol" w:hAnsi="Symbol" w:hint="default"/>
      </w:rPr>
    </w:lvl>
    <w:lvl w:ilvl="1" w:tplc="051AF65A">
      <w:start w:val="4"/>
      <w:numFmt w:val="bullet"/>
      <w:lvlText w:val="•"/>
      <w:lvlJc w:val="left"/>
      <w:pPr>
        <w:ind w:left="1440" w:hanging="360"/>
      </w:pPr>
      <w:rPr>
        <w:rFonts w:ascii="Calibri" w:eastAsia="Calibri" w:hAnsi="Calibri" w:cs="Calibri"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B3525D2"/>
    <w:multiLevelType w:val="hybridMultilevel"/>
    <w:tmpl w:val="FEC684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0EB4686"/>
    <w:multiLevelType w:val="hybridMultilevel"/>
    <w:tmpl w:val="9C448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8D10B7"/>
    <w:multiLevelType w:val="hybridMultilevel"/>
    <w:tmpl w:val="A1C8E6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B7A419C"/>
    <w:multiLevelType w:val="hybridMultilevel"/>
    <w:tmpl w:val="00727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233D82"/>
    <w:multiLevelType w:val="hybridMultilevel"/>
    <w:tmpl w:val="A4164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5"/>
  </w:num>
  <w:num w:numId="3">
    <w:abstractNumId w:val="44"/>
  </w:num>
  <w:num w:numId="4">
    <w:abstractNumId w:val="19"/>
  </w:num>
  <w:num w:numId="5">
    <w:abstractNumId w:val="36"/>
  </w:num>
  <w:num w:numId="6">
    <w:abstractNumId w:val="35"/>
  </w:num>
  <w:num w:numId="7">
    <w:abstractNumId w:val="22"/>
  </w:num>
  <w:num w:numId="8">
    <w:abstractNumId w:val="3"/>
  </w:num>
  <w:num w:numId="9">
    <w:abstractNumId w:val="38"/>
  </w:num>
  <w:num w:numId="10">
    <w:abstractNumId w:val="27"/>
  </w:num>
  <w:num w:numId="11">
    <w:abstractNumId w:val="12"/>
  </w:num>
  <w:num w:numId="12">
    <w:abstractNumId w:val="0"/>
  </w:num>
  <w:num w:numId="13">
    <w:abstractNumId w:val="2"/>
  </w:num>
  <w:num w:numId="14">
    <w:abstractNumId w:val="30"/>
  </w:num>
  <w:num w:numId="15">
    <w:abstractNumId w:val="39"/>
  </w:num>
  <w:num w:numId="16">
    <w:abstractNumId w:val="28"/>
  </w:num>
  <w:num w:numId="17">
    <w:abstractNumId w:val="18"/>
  </w:num>
  <w:num w:numId="18">
    <w:abstractNumId w:val="16"/>
  </w:num>
  <w:num w:numId="19">
    <w:abstractNumId w:val="15"/>
  </w:num>
  <w:num w:numId="20">
    <w:abstractNumId w:val="17"/>
  </w:num>
  <w:num w:numId="21">
    <w:abstractNumId w:val="14"/>
  </w:num>
  <w:num w:numId="22">
    <w:abstractNumId w:val="11"/>
  </w:num>
  <w:num w:numId="23">
    <w:abstractNumId w:val="21"/>
  </w:num>
  <w:num w:numId="24">
    <w:abstractNumId w:val="48"/>
  </w:num>
  <w:num w:numId="25">
    <w:abstractNumId w:val="47"/>
  </w:num>
  <w:num w:numId="26">
    <w:abstractNumId w:val="6"/>
  </w:num>
  <w:num w:numId="27">
    <w:abstractNumId w:val="31"/>
  </w:num>
  <w:num w:numId="28">
    <w:abstractNumId w:val="1"/>
  </w:num>
  <w:num w:numId="29">
    <w:abstractNumId w:val="43"/>
  </w:num>
  <w:num w:numId="30">
    <w:abstractNumId w:val="42"/>
  </w:num>
  <w:num w:numId="31">
    <w:abstractNumId w:val="10"/>
  </w:num>
  <w:num w:numId="32">
    <w:abstractNumId w:val="37"/>
  </w:num>
  <w:num w:numId="33">
    <w:abstractNumId w:val="29"/>
  </w:num>
  <w:num w:numId="34">
    <w:abstractNumId w:val="20"/>
  </w:num>
  <w:num w:numId="35">
    <w:abstractNumId w:val="34"/>
  </w:num>
  <w:num w:numId="36">
    <w:abstractNumId w:val="40"/>
  </w:num>
  <w:num w:numId="37">
    <w:abstractNumId w:val="4"/>
  </w:num>
  <w:num w:numId="38">
    <w:abstractNumId w:val="9"/>
  </w:num>
  <w:num w:numId="39">
    <w:abstractNumId w:val="7"/>
  </w:num>
  <w:num w:numId="40">
    <w:abstractNumId w:val="24"/>
  </w:num>
  <w:num w:numId="41">
    <w:abstractNumId w:val="41"/>
  </w:num>
  <w:num w:numId="42">
    <w:abstractNumId w:val="33"/>
  </w:num>
  <w:num w:numId="43">
    <w:abstractNumId w:val="8"/>
  </w:num>
  <w:num w:numId="44">
    <w:abstractNumId w:val="45"/>
  </w:num>
  <w:num w:numId="45">
    <w:abstractNumId w:val="5"/>
  </w:num>
  <w:num w:numId="46">
    <w:abstractNumId w:val="23"/>
  </w:num>
  <w:num w:numId="47">
    <w:abstractNumId w:val="26"/>
  </w:num>
  <w:num w:numId="48">
    <w:abstractNumId w:val="32"/>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ACC"/>
    <w:rsid w:val="00002A4E"/>
    <w:rsid w:val="000036BC"/>
    <w:rsid w:val="0000548E"/>
    <w:rsid w:val="00014B11"/>
    <w:rsid w:val="00042677"/>
    <w:rsid w:val="00061BAF"/>
    <w:rsid w:val="000741ED"/>
    <w:rsid w:val="000E0D66"/>
    <w:rsid w:val="000F60F2"/>
    <w:rsid w:val="00101A96"/>
    <w:rsid w:val="00103EAD"/>
    <w:rsid w:val="001154FD"/>
    <w:rsid w:val="00115BC4"/>
    <w:rsid w:val="001422DC"/>
    <w:rsid w:val="00173175"/>
    <w:rsid w:val="00181DFB"/>
    <w:rsid w:val="00182060"/>
    <w:rsid w:val="00183161"/>
    <w:rsid w:val="001B2812"/>
    <w:rsid w:val="001C7422"/>
    <w:rsid w:val="001E1B0B"/>
    <w:rsid w:val="001E55D0"/>
    <w:rsid w:val="002005AF"/>
    <w:rsid w:val="00260A9E"/>
    <w:rsid w:val="0027249B"/>
    <w:rsid w:val="00284E53"/>
    <w:rsid w:val="002A1B02"/>
    <w:rsid w:val="003013DC"/>
    <w:rsid w:val="003026F2"/>
    <w:rsid w:val="00303C02"/>
    <w:rsid w:val="00323716"/>
    <w:rsid w:val="0038489F"/>
    <w:rsid w:val="00396A8A"/>
    <w:rsid w:val="003A521D"/>
    <w:rsid w:val="003B2569"/>
    <w:rsid w:val="003C2935"/>
    <w:rsid w:val="003C585C"/>
    <w:rsid w:val="003D0368"/>
    <w:rsid w:val="003F0484"/>
    <w:rsid w:val="00406453"/>
    <w:rsid w:val="00407415"/>
    <w:rsid w:val="00407839"/>
    <w:rsid w:val="00422EBE"/>
    <w:rsid w:val="00457C09"/>
    <w:rsid w:val="00464814"/>
    <w:rsid w:val="00472C9B"/>
    <w:rsid w:val="00475670"/>
    <w:rsid w:val="004A7289"/>
    <w:rsid w:val="004C3E40"/>
    <w:rsid w:val="004E2E32"/>
    <w:rsid w:val="005046F8"/>
    <w:rsid w:val="005109D4"/>
    <w:rsid w:val="00514403"/>
    <w:rsid w:val="00525386"/>
    <w:rsid w:val="00534550"/>
    <w:rsid w:val="00562C99"/>
    <w:rsid w:val="00582ACC"/>
    <w:rsid w:val="005960A0"/>
    <w:rsid w:val="005B74E4"/>
    <w:rsid w:val="005C1A0E"/>
    <w:rsid w:val="005F12A0"/>
    <w:rsid w:val="006135C2"/>
    <w:rsid w:val="00617053"/>
    <w:rsid w:val="0062185F"/>
    <w:rsid w:val="006559BE"/>
    <w:rsid w:val="0066298E"/>
    <w:rsid w:val="00664D26"/>
    <w:rsid w:val="00695AB7"/>
    <w:rsid w:val="006B06FA"/>
    <w:rsid w:val="006B20AC"/>
    <w:rsid w:val="006C167F"/>
    <w:rsid w:val="006D18F4"/>
    <w:rsid w:val="006F0380"/>
    <w:rsid w:val="0070416B"/>
    <w:rsid w:val="007064A7"/>
    <w:rsid w:val="007119C6"/>
    <w:rsid w:val="00733DA1"/>
    <w:rsid w:val="0074773C"/>
    <w:rsid w:val="00751B44"/>
    <w:rsid w:val="00770FB6"/>
    <w:rsid w:val="007723E5"/>
    <w:rsid w:val="0077788F"/>
    <w:rsid w:val="007803E0"/>
    <w:rsid w:val="007C3595"/>
    <w:rsid w:val="007D06F1"/>
    <w:rsid w:val="007E35DF"/>
    <w:rsid w:val="007E6B2D"/>
    <w:rsid w:val="00814031"/>
    <w:rsid w:val="0085458F"/>
    <w:rsid w:val="00861341"/>
    <w:rsid w:val="008823E5"/>
    <w:rsid w:val="008C2337"/>
    <w:rsid w:val="008C68D3"/>
    <w:rsid w:val="008E68C9"/>
    <w:rsid w:val="008F209E"/>
    <w:rsid w:val="00921BD5"/>
    <w:rsid w:val="00937089"/>
    <w:rsid w:val="009439E0"/>
    <w:rsid w:val="009A439A"/>
    <w:rsid w:val="009B32C5"/>
    <w:rsid w:val="009D45E5"/>
    <w:rsid w:val="009E16B1"/>
    <w:rsid w:val="009E4DCC"/>
    <w:rsid w:val="009F2C3A"/>
    <w:rsid w:val="00A00F3A"/>
    <w:rsid w:val="00A123CA"/>
    <w:rsid w:val="00A30C4F"/>
    <w:rsid w:val="00A535B8"/>
    <w:rsid w:val="00A60EA6"/>
    <w:rsid w:val="00A80101"/>
    <w:rsid w:val="00AC1A46"/>
    <w:rsid w:val="00AC5599"/>
    <w:rsid w:val="00B05A3D"/>
    <w:rsid w:val="00B22C02"/>
    <w:rsid w:val="00B24D5A"/>
    <w:rsid w:val="00B3379C"/>
    <w:rsid w:val="00B411E1"/>
    <w:rsid w:val="00B65350"/>
    <w:rsid w:val="00B74132"/>
    <w:rsid w:val="00B8038B"/>
    <w:rsid w:val="00BB14BA"/>
    <w:rsid w:val="00BB1DF1"/>
    <w:rsid w:val="00BB6544"/>
    <w:rsid w:val="00BB7618"/>
    <w:rsid w:val="00BC272B"/>
    <w:rsid w:val="00BD1275"/>
    <w:rsid w:val="00BE403E"/>
    <w:rsid w:val="00BE46EC"/>
    <w:rsid w:val="00C13A52"/>
    <w:rsid w:val="00C532D7"/>
    <w:rsid w:val="00C55A42"/>
    <w:rsid w:val="00C621E1"/>
    <w:rsid w:val="00C653C8"/>
    <w:rsid w:val="00C67986"/>
    <w:rsid w:val="00C707CC"/>
    <w:rsid w:val="00C70C21"/>
    <w:rsid w:val="00C75EBA"/>
    <w:rsid w:val="00C75FA7"/>
    <w:rsid w:val="00CA796F"/>
    <w:rsid w:val="00CB64D3"/>
    <w:rsid w:val="00CC08D4"/>
    <w:rsid w:val="00D07B88"/>
    <w:rsid w:val="00D259C6"/>
    <w:rsid w:val="00D45662"/>
    <w:rsid w:val="00D65757"/>
    <w:rsid w:val="00D84D25"/>
    <w:rsid w:val="00DA08F7"/>
    <w:rsid w:val="00DC2C40"/>
    <w:rsid w:val="00DC6A78"/>
    <w:rsid w:val="00DD3C86"/>
    <w:rsid w:val="00DF55DE"/>
    <w:rsid w:val="00E2326A"/>
    <w:rsid w:val="00E25E1C"/>
    <w:rsid w:val="00E54F80"/>
    <w:rsid w:val="00E554F7"/>
    <w:rsid w:val="00E6076F"/>
    <w:rsid w:val="00E925FC"/>
    <w:rsid w:val="00EA378C"/>
    <w:rsid w:val="00EC206A"/>
    <w:rsid w:val="00EC2EAD"/>
    <w:rsid w:val="00EC49EC"/>
    <w:rsid w:val="00EF0859"/>
    <w:rsid w:val="00EF7589"/>
    <w:rsid w:val="00F10211"/>
    <w:rsid w:val="00F14FB7"/>
    <w:rsid w:val="00F15E7D"/>
    <w:rsid w:val="00F16759"/>
    <w:rsid w:val="00F20144"/>
    <w:rsid w:val="00F26443"/>
    <w:rsid w:val="00F27DEB"/>
    <w:rsid w:val="00F451BA"/>
    <w:rsid w:val="00F55942"/>
    <w:rsid w:val="00F56E28"/>
    <w:rsid w:val="00F613FE"/>
    <w:rsid w:val="00F659A4"/>
    <w:rsid w:val="00FB0198"/>
    <w:rsid w:val="01060256"/>
    <w:rsid w:val="012DBA48"/>
    <w:rsid w:val="014FE843"/>
    <w:rsid w:val="01C7F131"/>
    <w:rsid w:val="01D7FD5D"/>
    <w:rsid w:val="0394F2CB"/>
    <w:rsid w:val="06012B6B"/>
    <w:rsid w:val="084DA17C"/>
    <w:rsid w:val="09050256"/>
    <w:rsid w:val="0A005E59"/>
    <w:rsid w:val="0AC99BD8"/>
    <w:rsid w:val="0BAF90F9"/>
    <w:rsid w:val="0C15B23A"/>
    <w:rsid w:val="0C2EDA97"/>
    <w:rsid w:val="0D4FCCE2"/>
    <w:rsid w:val="0DC6E42C"/>
    <w:rsid w:val="0E6F4EB6"/>
    <w:rsid w:val="0F4D52FC"/>
    <w:rsid w:val="0F62B48D"/>
    <w:rsid w:val="0FE91329"/>
    <w:rsid w:val="13696615"/>
    <w:rsid w:val="13AAA4C2"/>
    <w:rsid w:val="14A9B5DE"/>
    <w:rsid w:val="15BC9480"/>
    <w:rsid w:val="160AD9BB"/>
    <w:rsid w:val="165854AD"/>
    <w:rsid w:val="178C1AB7"/>
    <w:rsid w:val="197D2701"/>
    <w:rsid w:val="1B75D128"/>
    <w:rsid w:val="1C1BF4C8"/>
    <w:rsid w:val="1E54B715"/>
    <w:rsid w:val="1E64A651"/>
    <w:rsid w:val="2611C6C1"/>
    <w:rsid w:val="26CA7549"/>
    <w:rsid w:val="28797EA2"/>
    <w:rsid w:val="28834732"/>
    <w:rsid w:val="28F87F92"/>
    <w:rsid w:val="2AB1418A"/>
    <w:rsid w:val="2B33714A"/>
    <w:rsid w:val="2B3B6628"/>
    <w:rsid w:val="2B856259"/>
    <w:rsid w:val="300FD6E9"/>
    <w:rsid w:val="311DCA6A"/>
    <w:rsid w:val="323E4AC2"/>
    <w:rsid w:val="33D4DF7D"/>
    <w:rsid w:val="35F9806E"/>
    <w:rsid w:val="377FDF43"/>
    <w:rsid w:val="3852F9CA"/>
    <w:rsid w:val="3A2EA3CD"/>
    <w:rsid w:val="3A34A3EF"/>
    <w:rsid w:val="3A9EC51F"/>
    <w:rsid w:val="3C9D03DB"/>
    <w:rsid w:val="3CAF8D5B"/>
    <w:rsid w:val="3D624385"/>
    <w:rsid w:val="3DD2D1E6"/>
    <w:rsid w:val="3ED67615"/>
    <w:rsid w:val="3EEBD7A6"/>
    <w:rsid w:val="432F0922"/>
    <w:rsid w:val="43436C22"/>
    <w:rsid w:val="453BFA0E"/>
    <w:rsid w:val="467B0CE4"/>
    <w:rsid w:val="483892C8"/>
    <w:rsid w:val="49064A1A"/>
    <w:rsid w:val="499E4AA6"/>
    <w:rsid w:val="49FA04E7"/>
    <w:rsid w:val="4A982C91"/>
    <w:rsid w:val="4C7DE8A2"/>
    <w:rsid w:val="4DFFA21F"/>
    <w:rsid w:val="4E93368E"/>
    <w:rsid w:val="4F10A0A9"/>
    <w:rsid w:val="4F5C6341"/>
    <w:rsid w:val="531436C8"/>
    <w:rsid w:val="547B9AF2"/>
    <w:rsid w:val="54EBD48D"/>
    <w:rsid w:val="5630FFE8"/>
    <w:rsid w:val="56BBD050"/>
    <w:rsid w:val="5BA5A749"/>
    <w:rsid w:val="5C8BF07D"/>
    <w:rsid w:val="5F4AAC62"/>
    <w:rsid w:val="5FD39AB4"/>
    <w:rsid w:val="6051EBA6"/>
    <w:rsid w:val="605FF00F"/>
    <w:rsid w:val="63F6B6B9"/>
    <w:rsid w:val="64C30058"/>
    <w:rsid w:val="65336132"/>
    <w:rsid w:val="65CCF650"/>
    <w:rsid w:val="669061C2"/>
    <w:rsid w:val="6849813A"/>
    <w:rsid w:val="685C5ED0"/>
    <w:rsid w:val="69F403E7"/>
    <w:rsid w:val="6A06D255"/>
    <w:rsid w:val="6BD39C47"/>
    <w:rsid w:val="6CF0F825"/>
    <w:rsid w:val="6D9675DD"/>
    <w:rsid w:val="6DD80835"/>
    <w:rsid w:val="6E5F992E"/>
    <w:rsid w:val="70EDEFF3"/>
    <w:rsid w:val="71FFA1B4"/>
    <w:rsid w:val="7272F2BC"/>
    <w:rsid w:val="72B82C3B"/>
    <w:rsid w:val="75720E4A"/>
    <w:rsid w:val="75B34CF7"/>
    <w:rsid w:val="7B54728C"/>
    <w:rsid w:val="7DC9E8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DDE3B"/>
  <w15:docId w15:val="{28C6AEFE-A86F-46CF-9B2A-3C4FD26B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rsid w:val="00770FB6"/>
    <w:pPr>
      <w:keepNext/>
      <w:keepLines/>
      <w:spacing w:before="400" w:after="120"/>
      <w:jc w:val="center"/>
      <w:outlineLvl w:val="0"/>
    </w:pPr>
    <w:rPr>
      <w:rFonts w:asciiTheme="minorHAnsi" w:hAnsiTheme="minorHAnsi"/>
      <w:b/>
      <w:color w:val="1F497D" w:themeColor="text2"/>
      <w:sz w:val="60"/>
      <w:szCs w:val="40"/>
    </w:rPr>
  </w:style>
  <w:style w:type="paragraph" w:styleId="Heading2">
    <w:name w:val="heading 2"/>
    <w:basedOn w:val="Normal"/>
    <w:next w:val="Normal"/>
    <w:link w:val="Heading2Char"/>
    <w:uiPriority w:val="9"/>
    <w:unhideWhenUsed/>
    <w:qFormat/>
    <w:rsid w:val="00770FB6"/>
    <w:pPr>
      <w:keepNext/>
      <w:keepLines/>
      <w:spacing w:before="360" w:after="120"/>
      <w:outlineLvl w:val="1"/>
    </w:pPr>
    <w:rPr>
      <w:rFonts w:asciiTheme="minorHAnsi" w:hAnsiTheme="minorHAnsi"/>
      <w:b/>
      <w:color w:val="1F497D" w:themeColor="text2"/>
      <w:sz w:val="24"/>
      <w:szCs w:val="32"/>
    </w:rPr>
  </w:style>
  <w:style w:type="paragraph" w:styleId="Heading3">
    <w:name w:val="heading 3"/>
    <w:basedOn w:val="Normal"/>
    <w:next w:val="Normal"/>
    <w:uiPriority w:val="9"/>
    <w:unhideWhenUsed/>
    <w:qFormat/>
    <w:rsid w:val="00770FB6"/>
    <w:pPr>
      <w:keepNext/>
      <w:keepLines/>
      <w:spacing w:before="320" w:after="80"/>
      <w:outlineLvl w:val="2"/>
    </w:pPr>
    <w:rPr>
      <w:rFonts w:asciiTheme="minorHAnsi" w:hAnsiTheme="minorHAnsi"/>
      <w:b/>
      <w:color w:val="1F497D" w:themeColor="text2"/>
      <w:sz w:val="24"/>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Spacing">
    <w:name w:val="No Spacing"/>
    <w:aliases w:val="Questions"/>
    <w:link w:val="NoSpacingChar"/>
    <w:uiPriority w:val="1"/>
    <w:qFormat/>
    <w:rsid w:val="008E68C9"/>
    <w:pPr>
      <w:spacing w:line="240" w:lineRule="auto"/>
    </w:pPr>
    <w:rPr>
      <w:rFonts w:eastAsiaTheme="minorHAnsi" w:cstheme="minorBidi"/>
      <w:sz w:val="24"/>
      <w:lang w:val="en-GB" w:eastAsia="en-US"/>
    </w:rPr>
  </w:style>
  <w:style w:type="character" w:styleId="Hyperlink">
    <w:name w:val="Hyperlink"/>
    <w:basedOn w:val="DefaultParagraphFont"/>
    <w:uiPriority w:val="99"/>
    <w:unhideWhenUsed/>
    <w:rsid w:val="0062185F"/>
    <w:rPr>
      <w:color w:val="0000FF" w:themeColor="hyperlink"/>
      <w:u w:val="single"/>
    </w:rPr>
  </w:style>
  <w:style w:type="character" w:styleId="UnresolvedMention">
    <w:name w:val="Unresolved Mention"/>
    <w:basedOn w:val="DefaultParagraphFont"/>
    <w:uiPriority w:val="99"/>
    <w:semiHidden/>
    <w:unhideWhenUsed/>
    <w:rsid w:val="0062185F"/>
    <w:rPr>
      <w:color w:val="605E5C"/>
      <w:shd w:val="clear" w:color="auto" w:fill="E1DFDD"/>
    </w:rPr>
  </w:style>
  <w:style w:type="table" w:styleId="TableGrid">
    <w:name w:val="Table Grid"/>
    <w:basedOn w:val="TableNormal"/>
    <w:uiPriority w:val="39"/>
    <w:unhideWhenUsed/>
    <w:rsid w:val="00014B11"/>
    <w:pPr>
      <w:spacing w:line="240" w:lineRule="auto"/>
    </w:pPr>
    <w:rPr>
      <w:rFonts w:asciiTheme="minorHAnsi" w:eastAsiaTheme="minorHAnsi" w:hAnsiTheme="minorHAnsi" w:cstheme="minorBid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Heading2"/>
    <w:link w:val="HEADING11Char"/>
    <w:qFormat/>
    <w:rsid w:val="00937089"/>
    <w:pPr>
      <w:spacing w:before="40" w:after="0" w:line="240" w:lineRule="auto"/>
    </w:pPr>
    <w:rPr>
      <w:rFonts w:ascii="Cambria" w:eastAsiaTheme="majorEastAsia" w:hAnsi="Cambria" w:cstheme="majorBidi"/>
      <w:color w:val="365F91" w:themeColor="accent1" w:themeShade="BF"/>
      <w:sz w:val="72"/>
      <w:szCs w:val="26"/>
      <w:lang w:val="en-GB" w:eastAsia="en-US"/>
    </w:rPr>
  </w:style>
  <w:style w:type="character" w:customStyle="1" w:styleId="HEADING11Char">
    <w:name w:val="HEADING 11 Char"/>
    <w:basedOn w:val="DefaultParagraphFont"/>
    <w:link w:val="HEADING11"/>
    <w:rsid w:val="00937089"/>
    <w:rPr>
      <w:rFonts w:ascii="Cambria" w:eastAsiaTheme="majorEastAsia" w:hAnsi="Cambria" w:cstheme="majorBidi"/>
      <w:color w:val="365F91" w:themeColor="accent1" w:themeShade="BF"/>
      <w:sz w:val="72"/>
      <w:szCs w:val="26"/>
      <w:lang w:val="en-GB" w:eastAsia="en-US"/>
    </w:rPr>
  </w:style>
  <w:style w:type="paragraph" w:styleId="Header">
    <w:name w:val="header"/>
    <w:basedOn w:val="Normal"/>
    <w:link w:val="HeaderChar"/>
    <w:uiPriority w:val="99"/>
    <w:unhideWhenUsed/>
    <w:rsid w:val="00AC1A46"/>
    <w:pPr>
      <w:tabs>
        <w:tab w:val="center" w:pos="4513"/>
        <w:tab w:val="right" w:pos="9026"/>
      </w:tabs>
      <w:spacing w:line="240" w:lineRule="auto"/>
    </w:pPr>
  </w:style>
  <w:style w:type="character" w:customStyle="1" w:styleId="HeaderChar">
    <w:name w:val="Header Char"/>
    <w:basedOn w:val="DefaultParagraphFont"/>
    <w:link w:val="Header"/>
    <w:uiPriority w:val="99"/>
    <w:rsid w:val="00AC1A46"/>
  </w:style>
  <w:style w:type="paragraph" w:styleId="Footer">
    <w:name w:val="footer"/>
    <w:basedOn w:val="Normal"/>
    <w:link w:val="FooterChar"/>
    <w:uiPriority w:val="99"/>
    <w:unhideWhenUsed/>
    <w:rsid w:val="00AC1A46"/>
    <w:pPr>
      <w:tabs>
        <w:tab w:val="center" w:pos="4513"/>
        <w:tab w:val="right" w:pos="9026"/>
      </w:tabs>
      <w:spacing w:line="240" w:lineRule="auto"/>
    </w:pPr>
  </w:style>
  <w:style w:type="character" w:customStyle="1" w:styleId="FooterChar">
    <w:name w:val="Footer Char"/>
    <w:basedOn w:val="DefaultParagraphFont"/>
    <w:link w:val="Footer"/>
    <w:uiPriority w:val="99"/>
    <w:rsid w:val="00AC1A46"/>
  </w:style>
  <w:style w:type="character" w:customStyle="1" w:styleId="Heading2Char">
    <w:name w:val="Heading 2 Char"/>
    <w:basedOn w:val="DefaultParagraphFont"/>
    <w:link w:val="Heading2"/>
    <w:uiPriority w:val="9"/>
    <w:rsid w:val="00770FB6"/>
    <w:rPr>
      <w:rFonts w:asciiTheme="minorHAnsi" w:hAnsiTheme="minorHAnsi"/>
      <w:b/>
      <w:color w:val="1F497D" w:themeColor="text2"/>
      <w:sz w:val="24"/>
      <w:szCs w:val="32"/>
    </w:rPr>
  </w:style>
  <w:style w:type="character" w:customStyle="1" w:styleId="NoSpacingChar">
    <w:name w:val="No Spacing Char"/>
    <w:aliases w:val="Questions Char"/>
    <w:link w:val="NoSpacing"/>
    <w:uiPriority w:val="1"/>
    <w:rsid w:val="006F0380"/>
    <w:rPr>
      <w:rFonts w:eastAsiaTheme="minorHAnsi" w:cstheme="minorBidi"/>
      <w:sz w:val="24"/>
      <w:lang w:val="en-GB" w:eastAsia="en-US"/>
    </w:rPr>
  </w:style>
  <w:style w:type="paragraph" w:styleId="ListParagraph">
    <w:name w:val="List Paragraph"/>
    <w:basedOn w:val="Normal"/>
    <w:uiPriority w:val="34"/>
    <w:qFormat/>
    <w:rsid w:val="006F0380"/>
    <w:pPr>
      <w:spacing w:line="240" w:lineRule="auto"/>
      <w:ind w:left="720"/>
      <w:contextualSpacing/>
    </w:pPr>
    <w:rPr>
      <w:rFonts w:ascii="Calibri" w:eastAsia="Calibri" w:hAnsi="Calibri" w:cs="Times New Roman"/>
      <w:sz w:val="24"/>
      <w:szCs w:val="24"/>
      <w:lang w:val="en-GB" w:eastAsia="en-US"/>
    </w:rPr>
  </w:style>
  <w:style w:type="paragraph" w:styleId="NormalWeb">
    <w:name w:val="Normal (Web)"/>
    <w:basedOn w:val="Normal"/>
    <w:uiPriority w:val="99"/>
    <w:unhideWhenUsed/>
    <w:rsid w:val="006C167F"/>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FootnoteText">
    <w:name w:val="footnote text"/>
    <w:basedOn w:val="Normal"/>
    <w:link w:val="FootnoteTextChar"/>
    <w:uiPriority w:val="99"/>
    <w:semiHidden/>
    <w:rsid w:val="00E25E1C"/>
    <w:pPr>
      <w:spacing w:after="120" w:line="240" w:lineRule="auto"/>
      <w:jc w:val="both"/>
    </w:pPr>
    <w:rPr>
      <w:rFonts w:ascii="Calibri" w:eastAsia="Times New Roman" w:hAnsi="Calibri" w:cs="Calibri"/>
      <w:sz w:val="20"/>
      <w:szCs w:val="20"/>
      <w:lang w:val="x-none" w:eastAsia="en-US"/>
    </w:rPr>
  </w:style>
  <w:style w:type="character" w:customStyle="1" w:styleId="FootnoteTextChar">
    <w:name w:val="Footnote Text Char"/>
    <w:basedOn w:val="DefaultParagraphFont"/>
    <w:link w:val="FootnoteText"/>
    <w:uiPriority w:val="99"/>
    <w:semiHidden/>
    <w:rsid w:val="00E25E1C"/>
    <w:rPr>
      <w:rFonts w:ascii="Calibri" w:eastAsia="Times New Roman" w:hAnsi="Calibri" w:cs="Calibri"/>
      <w:sz w:val="20"/>
      <w:szCs w:val="20"/>
      <w:lang w:val="x-none" w:eastAsia="en-US"/>
    </w:rPr>
  </w:style>
  <w:style w:type="character" w:styleId="FootnoteReference">
    <w:name w:val="footnote reference"/>
    <w:uiPriority w:val="99"/>
    <w:semiHidden/>
    <w:unhideWhenUsed/>
    <w:rsid w:val="00E25E1C"/>
    <w:rPr>
      <w:vertAlign w:val="superscript"/>
    </w:rPr>
  </w:style>
  <w:style w:type="character" w:styleId="FollowedHyperlink">
    <w:name w:val="FollowedHyperlink"/>
    <w:basedOn w:val="DefaultParagraphFont"/>
    <w:uiPriority w:val="99"/>
    <w:semiHidden/>
    <w:unhideWhenUsed/>
    <w:rsid w:val="003A521D"/>
    <w:rPr>
      <w:color w:val="800080" w:themeColor="followedHyperlink"/>
      <w:u w:val="single"/>
    </w:rPr>
  </w:style>
  <w:style w:type="character" w:styleId="CommentReference">
    <w:name w:val="annotation reference"/>
    <w:basedOn w:val="DefaultParagraphFont"/>
    <w:uiPriority w:val="99"/>
    <w:semiHidden/>
    <w:unhideWhenUsed/>
    <w:rsid w:val="00733DA1"/>
    <w:rPr>
      <w:sz w:val="16"/>
      <w:szCs w:val="16"/>
    </w:rPr>
  </w:style>
  <w:style w:type="paragraph" w:styleId="CommentText">
    <w:name w:val="annotation text"/>
    <w:basedOn w:val="Normal"/>
    <w:link w:val="CommentTextChar"/>
    <w:uiPriority w:val="99"/>
    <w:semiHidden/>
    <w:unhideWhenUsed/>
    <w:rsid w:val="00733DA1"/>
    <w:pPr>
      <w:spacing w:line="240" w:lineRule="auto"/>
    </w:pPr>
    <w:rPr>
      <w:sz w:val="20"/>
      <w:szCs w:val="20"/>
    </w:rPr>
  </w:style>
  <w:style w:type="character" w:customStyle="1" w:styleId="CommentTextChar">
    <w:name w:val="Comment Text Char"/>
    <w:basedOn w:val="DefaultParagraphFont"/>
    <w:link w:val="CommentText"/>
    <w:uiPriority w:val="99"/>
    <w:semiHidden/>
    <w:rsid w:val="00733DA1"/>
    <w:rPr>
      <w:sz w:val="20"/>
      <w:szCs w:val="20"/>
    </w:rPr>
  </w:style>
  <w:style w:type="paragraph" w:styleId="CommentSubject">
    <w:name w:val="annotation subject"/>
    <w:basedOn w:val="CommentText"/>
    <w:next w:val="CommentText"/>
    <w:link w:val="CommentSubjectChar"/>
    <w:uiPriority w:val="99"/>
    <w:semiHidden/>
    <w:unhideWhenUsed/>
    <w:rsid w:val="00733DA1"/>
    <w:rPr>
      <w:b/>
      <w:bCs/>
    </w:rPr>
  </w:style>
  <w:style w:type="character" w:customStyle="1" w:styleId="CommentSubjectChar">
    <w:name w:val="Comment Subject Char"/>
    <w:basedOn w:val="CommentTextChar"/>
    <w:link w:val="CommentSubject"/>
    <w:uiPriority w:val="99"/>
    <w:semiHidden/>
    <w:rsid w:val="00733DA1"/>
    <w:rPr>
      <w:b/>
      <w:bCs/>
      <w:sz w:val="20"/>
      <w:szCs w:val="20"/>
    </w:rPr>
  </w:style>
  <w:style w:type="paragraph" w:customStyle="1" w:styleId="Default">
    <w:name w:val="Default"/>
    <w:rsid w:val="007E6B2D"/>
    <w:pPr>
      <w:autoSpaceDE w:val="0"/>
      <w:autoSpaceDN w:val="0"/>
      <w:adjustRightInd w:val="0"/>
      <w:spacing w:line="240" w:lineRule="auto"/>
    </w:pPr>
    <w:rPr>
      <w:rFonts w:ascii="Arial MT" w:eastAsiaTheme="minorHAnsi" w:hAnsi="Arial MT" w:cs="Arial MT"/>
      <w:color w:val="000000"/>
      <w:sz w:val="24"/>
      <w:szCs w:val="24"/>
      <w:lang w:val="en-GB" w:eastAsia="en-US"/>
    </w:rPr>
  </w:style>
  <w:style w:type="paragraph" w:styleId="BalloonText">
    <w:name w:val="Balloon Text"/>
    <w:basedOn w:val="Normal"/>
    <w:link w:val="BalloonTextChar"/>
    <w:uiPriority w:val="99"/>
    <w:semiHidden/>
    <w:unhideWhenUsed/>
    <w:rsid w:val="00770F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0F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1211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improving-literacy-in-secondary-schools-a-shared-responsibility" TargetMode="External"/><Relationship Id="rId18" Type="http://schemas.openxmlformats.org/officeDocument/2006/relationships/footer" Target="footer1.xml"/><Relationship Id="rId26" Type="http://schemas.openxmlformats.org/officeDocument/2006/relationships/hyperlink" Target="https://educationendowmentfoundation.org.uk/public/files/EFA_evaluation_report.pdf" TargetMode="External"/><Relationship Id="rId21" Type="http://schemas.openxmlformats.org/officeDocument/2006/relationships/hyperlink" Target="https://doi.org/10.1016/j.edurev.2013.11.002" TargetMode="External"/><Relationship Id="rId34" Type="http://schemas.openxmlformats.org/officeDocument/2006/relationships/hyperlink" Target="https://educationendowmentfoundation.org.uk/public/files/Publications/EEF_Lit_Review_Non-CognitiveSkills.pdf" TargetMode="External"/><Relationship Id="rId7" Type="http://schemas.openxmlformats.org/officeDocument/2006/relationships/image" Target="media/image1.jpeg"/><Relationship Id="rId12" Type="http://schemas.openxmlformats.org/officeDocument/2006/relationships/hyperlink" Target="https://www.gov.uk/government/publications/curriculum-research-review-series-english/curriculum-research-review-series-english" TargetMode="External"/><Relationship Id="rId17" Type="http://schemas.openxmlformats.org/officeDocument/2006/relationships/header" Target="header2.xml"/><Relationship Id="rId25" Type="http://schemas.openxmlformats.org/officeDocument/2006/relationships/hyperlink" Target="http://eprints.uwe.ac.uk/12342/" TargetMode="External"/><Relationship Id="rId33" Type="http://schemas.openxmlformats.org/officeDocument/2006/relationships/hyperlink" Target="https://doi.org/10.1177/0956797617739704" TargetMode="Externa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yperlink" Target="http://bit.ly/2OvmvKO" TargetMode="External"/><Relationship Id="rId29" Type="http://schemas.openxmlformats.org/officeDocument/2006/relationships/hyperlink" Target="https://doi.org/10.1080/02671522.2018.145296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lioetcetera.com/2020/02/08/what-did-i-mean-by-the-curriculum-is-the-progression-model/" TargetMode="External"/><Relationship Id="rId24" Type="http://schemas.openxmlformats.org/officeDocument/2006/relationships/hyperlink" Target="https://doi.org/10.3102/0034654315617832" TargetMode="External"/><Relationship Id="rId32" Type="http://schemas.openxmlformats.org/officeDocument/2006/relationships/hyperlink" Target="https://educationendowmentfoundation.org.uk/education-evidence/guidance-reports/behaviour"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qaa.ac.uk/docs/qaa/subject-benchmark-statements/subject-benchmark-statement-english.pdf" TargetMode="External"/><Relationship Id="rId23" Type="http://schemas.openxmlformats.org/officeDocument/2006/relationships/hyperlink" Target="https://doi.org/10.1007/s10648-010-9136-5" TargetMode="External"/><Relationship Id="rId28" Type="http://schemas.openxmlformats.org/officeDocument/2006/relationships/hyperlink" Target="http://files.eric.ed.gov/fulltext/EJ1081569.pdf" TargetMode="External"/><Relationship Id="rId36" Type="http://schemas.openxmlformats.org/officeDocument/2006/relationships/fontTable" Target="fontTable.xml"/><Relationship Id="rId10" Type="http://schemas.openxmlformats.org/officeDocument/2006/relationships/hyperlink" Target="https://www.et-foundation.co.uk/professional-standards/" TargetMode="External"/><Relationship Id="rId19" Type="http://schemas.openxmlformats.org/officeDocument/2006/relationships/header" Target="header3.xml"/><Relationship Id="rId31" Type="http://schemas.openxmlformats.org/officeDocument/2006/relationships/hyperlink" Target="https://doi.org/10.1080/09658211.2016.1220579" TargetMode="External"/><Relationship Id="rId4" Type="http://schemas.openxmlformats.org/officeDocument/2006/relationships/webSettings" Target="webSettings.xml"/><Relationship Id="rId9" Type="http://schemas.openxmlformats.org/officeDocument/2006/relationships/hyperlink" Target="https://assets.publishing.service.gov.uk/government/uploads/system/uploads/attachment_data/file/974307/ITT_core_content_framework_.pdf" TargetMode="External"/><Relationship Id="rId14" Type="http://schemas.openxmlformats.org/officeDocument/2006/relationships/hyperlink" Target="https://doi.org/10.1111/j.1467-8535.2005.00507.x" TargetMode="External"/><Relationship Id="rId22" Type="http://schemas.openxmlformats.org/officeDocument/2006/relationships/hyperlink" Target="https://doi.org/10.1177/1529100612453266" TargetMode="External"/><Relationship Id="rId27" Type="http://schemas.openxmlformats.org/officeDocument/2006/relationships/hyperlink" Target="https://doi.org/10.1037/0033-2909.119.2.254" TargetMode="External"/><Relationship Id="rId30" Type="http://schemas.openxmlformats.org/officeDocument/2006/relationships/hyperlink" Target="https://www.jstor.org/stable/1477457?seq=1" TargetMode="External"/><Relationship Id="rId35" Type="http://schemas.openxmlformats.org/officeDocument/2006/relationships/hyperlink" Target="https://doi.org/10.3102/003465430298487" TargetMode="External"/><Relationship Id="rId8" Type="http://schemas.openxmlformats.org/officeDocument/2006/relationships/hyperlink" Target="https://sites.google.com/view/foementorspace/secondary-and-further-education/pp-paperwork"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21</Pages>
  <Words>6897</Words>
  <Characters>39313</Characters>
  <Application>Microsoft Office Word</Application>
  <DocSecurity>0</DocSecurity>
  <Lines>327</Lines>
  <Paragraphs>92</Paragraphs>
  <ScaleCrop>false</ScaleCrop>
  <Company/>
  <LinksUpToDate>false</LinksUpToDate>
  <CharactersWithSpaces>46118</CharactersWithSpaces>
  <SharedDoc>false</SharedDoc>
  <HLinks>
    <vt:vector size="144" baseType="variant">
      <vt:variant>
        <vt:i4>2162789</vt:i4>
      </vt:variant>
      <vt:variant>
        <vt:i4>69</vt:i4>
      </vt:variant>
      <vt:variant>
        <vt:i4>0</vt:i4>
      </vt:variant>
      <vt:variant>
        <vt:i4>5</vt:i4>
      </vt:variant>
      <vt:variant>
        <vt:lpwstr>https://doi.org/10.3102/003465430298487</vt:lpwstr>
      </vt:variant>
      <vt:variant>
        <vt:lpwstr/>
      </vt:variant>
      <vt:variant>
        <vt:i4>1704060</vt:i4>
      </vt:variant>
      <vt:variant>
        <vt:i4>66</vt:i4>
      </vt:variant>
      <vt:variant>
        <vt:i4>0</vt:i4>
      </vt:variant>
      <vt:variant>
        <vt:i4>5</vt:i4>
      </vt:variant>
      <vt:variant>
        <vt:lpwstr>https://educationendowmentfoundation.org.uk/public/files/Publications/EEF_Lit_Review_Non-CognitiveSkills.pdf</vt:lpwstr>
      </vt:variant>
      <vt:variant>
        <vt:lpwstr/>
      </vt:variant>
      <vt:variant>
        <vt:i4>1245270</vt:i4>
      </vt:variant>
      <vt:variant>
        <vt:i4>63</vt:i4>
      </vt:variant>
      <vt:variant>
        <vt:i4>0</vt:i4>
      </vt:variant>
      <vt:variant>
        <vt:i4>5</vt:i4>
      </vt:variant>
      <vt:variant>
        <vt:lpwstr>https://doi.org/10.1177/0956797617739704</vt:lpwstr>
      </vt:variant>
      <vt:variant>
        <vt:lpwstr/>
      </vt:variant>
      <vt:variant>
        <vt:i4>2031640</vt:i4>
      </vt:variant>
      <vt:variant>
        <vt:i4>60</vt:i4>
      </vt:variant>
      <vt:variant>
        <vt:i4>0</vt:i4>
      </vt:variant>
      <vt:variant>
        <vt:i4>5</vt:i4>
      </vt:variant>
      <vt:variant>
        <vt:lpwstr>https://educationendowmentfoundation.org.uk/education-evidence/guidance-reports/behaviour</vt:lpwstr>
      </vt:variant>
      <vt:variant>
        <vt:lpwstr/>
      </vt:variant>
      <vt:variant>
        <vt:i4>786507</vt:i4>
      </vt:variant>
      <vt:variant>
        <vt:i4>57</vt:i4>
      </vt:variant>
      <vt:variant>
        <vt:i4>0</vt:i4>
      </vt:variant>
      <vt:variant>
        <vt:i4>5</vt:i4>
      </vt:variant>
      <vt:variant>
        <vt:lpwstr>https://doi.org/10.1080/09658211.2016.1220579</vt:lpwstr>
      </vt:variant>
      <vt:variant>
        <vt:lpwstr/>
      </vt:variant>
      <vt:variant>
        <vt:i4>1245291</vt:i4>
      </vt:variant>
      <vt:variant>
        <vt:i4>54</vt:i4>
      </vt:variant>
      <vt:variant>
        <vt:i4>0</vt:i4>
      </vt:variant>
      <vt:variant>
        <vt:i4>5</vt:i4>
      </vt:variant>
      <vt:variant>
        <vt:lpwstr>https://www.jstor.org/stable/1477457?seq=1</vt:lpwstr>
      </vt:variant>
      <vt:variant>
        <vt:lpwstr>page_scan_tab_contents</vt:lpwstr>
      </vt:variant>
      <vt:variant>
        <vt:i4>262212</vt:i4>
      </vt:variant>
      <vt:variant>
        <vt:i4>51</vt:i4>
      </vt:variant>
      <vt:variant>
        <vt:i4>0</vt:i4>
      </vt:variant>
      <vt:variant>
        <vt:i4>5</vt:i4>
      </vt:variant>
      <vt:variant>
        <vt:lpwstr>https://doi.org/10.1080/02671522.2018.1452962</vt:lpwstr>
      </vt:variant>
      <vt:variant>
        <vt:lpwstr/>
      </vt:variant>
      <vt:variant>
        <vt:i4>3866665</vt:i4>
      </vt:variant>
      <vt:variant>
        <vt:i4>48</vt:i4>
      </vt:variant>
      <vt:variant>
        <vt:i4>0</vt:i4>
      </vt:variant>
      <vt:variant>
        <vt:i4>5</vt:i4>
      </vt:variant>
      <vt:variant>
        <vt:lpwstr>http://files.eric.ed.gov/fulltext/EJ1081569.pdf</vt:lpwstr>
      </vt:variant>
      <vt:variant>
        <vt:lpwstr/>
      </vt:variant>
      <vt:variant>
        <vt:i4>3866747</vt:i4>
      </vt:variant>
      <vt:variant>
        <vt:i4>45</vt:i4>
      </vt:variant>
      <vt:variant>
        <vt:i4>0</vt:i4>
      </vt:variant>
      <vt:variant>
        <vt:i4>5</vt:i4>
      </vt:variant>
      <vt:variant>
        <vt:lpwstr>https://doi.org/10.1037/0033-2909.119.2.254</vt:lpwstr>
      </vt:variant>
      <vt:variant>
        <vt:lpwstr/>
      </vt:variant>
      <vt:variant>
        <vt:i4>327753</vt:i4>
      </vt:variant>
      <vt:variant>
        <vt:i4>42</vt:i4>
      </vt:variant>
      <vt:variant>
        <vt:i4>0</vt:i4>
      </vt:variant>
      <vt:variant>
        <vt:i4>5</vt:i4>
      </vt:variant>
      <vt:variant>
        <vt:lpwstr>https://educationendowmentfoundation.org.uk/public/files/EFA_evaluation_report.pdf</vt:lpwstr>
      </vt:variant>
      <vt:variant>
        <vt:lpwstr/>
      </vt:variant>
      <vt:variant>
        <vt:i4>2424876</vt:i4>
      </vt:variant>
      <vt:variant>
        <vt:i4>39</vt:i4>
      </vt:variant>
      <vt:variant>
        <vt:i4>0</vt:i4>
      </vt:variant>
      <vt:variant>
        <vt:i4>5</vt:i4>
      </vt:variant>
      <vt:variant>
        <vt:lpwstr>http://eprints.uwe.ac.uk/12342/</vt:lpwstr>
      </vt:variant>
      <vt:variant>
        <vt:lpwstr/>
      </vt:variant>
      <vt:variant>
        <vt:i4>1900635</vt:i4>
      </vt:variant>
      <vt:variant>
        <vt:i4>36</vt:i4>
      </vt:variant>
      <vt:variant>
        <vt:i4>0</vt:i4>
      </vt:variant>
      <vt:variant>
        <vt:i4>5</vt:i4>
      </vt:variant>
      <vt:variant>
        <vt:lpwstr>https://doi.org/10.3102/0034654315617832</vt:lpwstr>
      </vt:variant>
      <vt:variant>
        <vt:lpwstr/>
      </vt:variant>
      <vt:variant>
        <vt:i4>720924</vt:i4>
      </vt:variant>
      <vt:variant>
        <vt:i4>33</vt:i4>
      </vt:variant>
      <vt:variant>
        <vt:i4>0</vt:i4>
      </vt:variant>
      <vt:variant>
        <vt:i4>5</vt:i4>
      </vt:variant>
      <vt:variant>
        <vt:lpwstr>https://doi.org/10.1007/s10648-010-9136-5</vt:lpwstr>
      </vt:variant>
      <vt:variant>
        <vt:lpwstr/>
      </vt:variant>
      <vt:variant>
        <vt:i4>1900638</vt:i4>
      </vt:variant>
      <vt:variant>
        <vt:i4>30</vt:i4>
      </vt:variant>
      <vt:variant>
        <vt:i4>0</vt:i4>
      </vt:variant>
      <vt:variant>
        <vt:i4>5</vt:i4>
      </vt:variant>
      <vt:variant>
        <vt:lpwstr>https://doi.org/10.1177/1529100612453266</vt:lpwstr>
      </vt:variant>
      <vt:variant>
        <vt:lpwstr/>
      </vt:variant>
      <vt:variant>
        <vt:i4>4325441</vt:i4>
      </vt:variant>
      <vt:variant>
        <vt:i4>27</vt:i4>
      </vt:variant>
      <vt:variant>
        <vt:i4>0</vt:i4>
      </vt:variant>
      <vt:variant>
        <vt:i4>5</vt:i4>
      </vt:variant>
      <vt:variant>
        <vt:lpwstr>https://doi.org/10.1016/j.edurev.2013.11.002</vt:lpwstr>
      </vt:variant>
      <vt:variant>
        <vt:lpwstr/>
      </vt:variant>
      <vt:variant>
        <vt:i4>1507333</vt:i4>
      </vt:variant>
      <vt:variant>
        <vt:i4>24</vt:i4>
      </vt:variant>
      <vt:variant>
        <vt:i4>0</vt:i4>
      </vt:variant>
      <vt:variant>
        <vt:i4>5</vt:i4>
      </vt:variant>
      <vt:variant>
        <vt:lpwstr>http://bit.ly/2OvmvKO</vt:lpwstr>
      </vt:variant>
      <vt:variant>
        <vt:lpwstr/>
      </vt:variant>
      <vt:variant>
        <vt:i4>6619260</vt:i4>
      </vt:variant>
      <vt:variant>
        <vt:i4>21</vt:i4>
      </vt:variant>
      <vt:variant>
        <vt:i4>0</vt:i4>
      </vt:variant>
      <vt:variant>
        <vt:i4>5</vt:i4>
      </vt:variant>
      <vt:variant>
        <vt:lpwstr>https://www.qaa.ac.uk/docs/qaa/subject-benchmark-statements/subject-benchmark-statement-english.pdf</vt:lpwstr>
      </vt:variant>
      <vt:variant>
        <vt:lpwstr/>
      </vt:variant>
      <vt:variant>
        <vt:i4>5570584</vt:i4>
      </vt:variant>
      <vt:variant>
        <vt:i4>18</vt:i4>
      </vt:variant>
      <vt:variant>
        <vt:i4>0</vt:i4>
      </vt:variant>
      <vt:variant>
        <vt:i4>5</vt:i4>
      </vt:variant>
      <vt:variant>
        <vt:lpwstr>https://doi.org/10.1111/j.1467-8535.2005.00507.x</vt:lpwstr>
      </vt:variant>
      <vt:variant>
        <vt:lpwstr/>
      </vt:variant>
      <vt:variant>
        <vt:i4>3932286</vt:i4>
      </vt:variant>
      <vt:variant>
        <vt:i4>15</vt:i4>
      </vt:variant>
      <vt:variant>
        <vt:i4>0</vt:i4>
      </vt:variant>
      <vt:variant>
        <vt:i4>5</vt:i4>
      </vt:variant>
      <vt:variant>
        <vt:lpwstr>https://www.gov.uk/government/publications/improving-literacy-in-secondary-schools-a-shared-responsibility</vt:lpwstr>
      </vt:variant>
      <vt:variant>
        <vt:lpwstr/>
      </vt:variant>
      <vt:variant>
        <vt:i4>4128867</vt:i4>
      </vt:variant>
      <vt:variant>
        <vt:i4>12</vt:i4>
      </vt:variant>
      <vt:variant>
        <vt:i4>0</vt:i4>
      </vt:variant>
      <vt:variant>
        <vt:i4>5</vt:i4>
      </vt:variant>
      <vt:variant>
        <vt:lpwstr>https://www.gov.uk/government/publications/curriculum-research-review-series-english/curriculum-research-review-series-english</vt:lpwstr>
      </vt:variant>
      <vt:variant>
        <vt:lpwstr/>
      </vt:variant>
      <vt:variant>
        <vt:i4>8126591</vt:i4>
      </vt:variant>
      <vt:variant>
        <vt:i4>9</vt:i4>
      </vt:variant>
      <vt:variant>
        <vt:i4>0</vt:i4>
      </vt:variant>
      <vt:variant>
        <vt:i4>5</vt:i4>
      </vt:variant>
      <vt:variant>
        <vt:lpwstr>https://clioetcetera.com/2020/02/08/what-did-i-mean-by-the-curriculum-is-the-progression-model/</vt:lpwstr>
      </vt:variant>
      <vt:variant>
        <vt:lpwstr/>
      </vt:variant>
      <vt:variant>
        <vt:i4>3145852</vt:i4>
      </vt:variant>
      <vt:variant>
        <vt:i4>6</vt:i4>
      </vt:variant>
      <vt:variant>
        <vt:i4>0</vt:i4>
      </vt:variant>
      <vt:variant>
        <vt:i4>5</vt:i4>
      </vt:variant>
      <vt:variant>
        <vt:lpwstr>https://www.et-foundation.co.uk/professional-standards/</vt:lpwstr>
      </vt:variant>
      <vt:variant>
        <vt:lpwstr/>
      </vt:variant>
      <vt:variant>
        <vt:i4>3473430</vt:i4>
      </vt:variant>
      <vt:variant>
        <vt:i4>3</vt:i4>
      </vt:variant>
      <vt:variant>
        <vt:i4>0</vt:i4>
      </vt:variant>
      <vt:variant>
        <vt:i4>5</vt:i4>
      </vt:variant>
      <vt:variant>
        <vt:lpwstr>https://assets.publishing.service.gov.uk/government/uploads/system/uploads/attachment_data/file/974307/ITT_core_content_framework_.pdf</vt:lpwstr>
      </vt:variant>
      <vt:variant>
        <vt:lpwstr/>
      </vt:variant>
      <vt:variant>
        <vt:i4>6225945</vt:i4>
      </vt:variant>
      <vt:variant>
        <vt:i4>0</vt:i4>
      </vt:variant>
      <vt:variant>
        <vt:i4>0</vt:i4>
      </vt:variant>
      <vt:variant>
        <vt:i4>5</vt:i4>
      </vt:variant>
      <vt:variant>
        <vt:lpwstr>https://sites.google.com/view/foementorspace/secondary-and-further-education/pp-paperwork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BA(Hons) Secondary English Education ITT Curriculum AY 22/23 Year 2</dc:title>
  <dc:subject/>
  <dc:creator>Peter Cranie</dc:creator>
  <cp:keywords/>
  <cp:lastModifiedBy>LAURA GLANCY</cp:lastModifiedBy>
  <cp:revision>18</cp:revision>
  <dcterms:created xsi:type="dcterms:W3CDTF">2022-09-20T22:12:00Z</dcterms:created>
  <dcterms:modified xsi:type="dcterms:W3CDTF">2022-09-23T14:14:00Z</dcterms:modified>
</cp:coreProperties>
</file>