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73C6B" w14:textId="72B8965D" w:rsidR="00BB1CB0" w:rsidRDefault="00BB1CB0" w:rsidP="00DF64E0">
      <w:pPr>
        <w:jc w:val="center"/>
        <w:rPr>
          <w:rFonts w:asciiTheme="majorHAnsi" w:eastAsia="Source Sans Pro" w:hAnsiTheme="majorHAnsi" w:cstheme="majorHAnsi"/>
          <w:b/>
          <w:u w:val="single"/>
        </w:rPr>
      </w:pPr>
      <w:bookmarkStart w:id="0" w:name="_Toc83807411"/>
    </w:p>
    <w:p w14:paraId="2E6D5E41" w14:textId="34C5AFD1" w:rsidR="00C72B99" w:rsidRDefault="00C72B99" w:rsidP="00DF64E0">
      <w:pPr>
        <w:jc w:val="center"/>
        <w:rPr>
          <w:rFonts w:asciiTheme="majorHAnsi" w:eastAsia="Source Sans Pro" w:hAnsiTheme="majorHAnsi" w:cstheme="majorHAnsi"/>
          <w:b/>
          <w:u w:val="single"/>
        </w:rPr>
      </w:pPr>
    </w:p>
    <w:p w14:paraId="1EF6B45A" w14:textId="7971A8D9" w:rsidR="00C72B99" w:rsidRDefault="00C72B99" w:rsidP="00DF64E0">
      <w:pPr>
        <w:jc w:val="center"/>
        <w:rPr>
          <w:rFonts w:asciiTheme="majorHAnsi" w:eastAsia="Source Sans Pro" w:hAnsiTheme="majorHAnsi" w:cstheme="majorHAnsi"/>
          <w:b/>
          <w:u w:val="single"/>
        </w:rPr>
      </w:pPr>
    </w:p>
    <w:p w14:paraId="186789F7" w14:textId="57248964" w:rsidR="00C72B99" w:rsidRDefault="00C72B99" w:rsidP="00DF64E0">
      <w:pPr>
        <w:jc w:val="center"/>
        <w:rPr>
          <w:rFonts w:asciiTheme="majorHAnsi" w:eastAsia="Source Sans Pro" w:hAnsiTheme="majorHAnsi" w:cstheme="majorHAnsi"/>
          <w:b/>
          <w:u w:val="single"/>
        </w:rPr>
      </w:pPr>
    </w:p>
    <w:p w14:paraId="2FB7B82A" w14:textId="3621003F" w:rsidR="00C72B99" w:rsidRDefault="00C72B99" w:rsidP="00DF64E0">
      <w:pPr>
        <w:jc w:val="center"/>
        <w:rPr>
          <w:rFonts w:asciiTheme="majorHAnsi" w:eastAsia="Source Sans Pro" w:hAnsiTheme="majorHAnsi" w:cstheme="majorHAnsi"/>
          <w:b/>
          <w:u w:val="single"/>
        </w:rPr>
      </w:pPr>
    </w:p>
    <w:p w14:paraId="2B133453" w14:textId="1ACB19EA" w:rsidR="00C72B99" w:rsidRDefault="00C72B99" w:rsidP="00DF64E0">
      <w:pPr>
        <w:jc w:val="center"/>
        <w:rPr>
          <w:rFonts w:asciiTheme="majorHAnsi" w:eastAsia="Source Sans Pro" w:hAnsiTheme="majorHAnsi" w:cstheme="majorHAnsi"/>
          <w:b/>
          <w:u w:val="single"/>
        </w:rPr>
      </w:pPr>
    </w:p>
    <w:p w14:paraId="7CADDD9A" w14:textId="351B549B" w:rsidR="00C72B99" w:rsidRDefault="00C72B99" w:rsidP="00DF64E0">
      <w:pPr>
        <w:jc w:val="center"/>
        <w:rPr>
          <w:rFonts w:asciiTheme="majorHAnsi" w:eastAsia="Source Sans Pro" w:hAnsiTheme="majorHAnsi" w:cstheme="majorHAnsi"/>
          <w:b/>
          <w:u w:val="single"/>
        </w:rPr>
      </w:pPr>
    </w:p>
    <w:p w14:paraId="74899B4B" w14:textId="77777777" w:rsidR="00C72B99" w:rsidRDefault="00C72B99" w:rsidP="00DF64E0">
      <w:pPr>
        <w:jc w:val="center"/>
        <w:rPr>
          <w:rFonts w:asciiTheme="majorHAnsi" w:eastAsia="Source Sans Pro" w:hAnsiTheme="majorHAnsi" w:cstheme="majorHAnsi"/>
          <w:b/>
          <w:u w:val="single"/>
        </w:rPr>
      </w:pPr>
    </w:p>
    <w:p w14:paraId="13859070" w14:textId="6BE5B6E2" w:rsidR="00452FAE" w:rsidRDefault="00452FAE" w:rsidP="00EF5493">
      <w:pPr>
        <w:pStyle w:val="Heading1"/>
        <w:jc w:val="center"/>
      </w:pPr>
      <w:r w:rsidRPr="001C7873">
        <w:t xml:space="preserve">Curriculum: </w:t>
      </w:r>
      <w:r w:rsidR="00C72B99">
        <w:t>BA (Hons) Secondary Religious Education (with QTS</w:t>
      </w:r>
      <w:r w:rsidR="00ED3BCC">
        <w:t>*</w:t>
      </w:r>
      <w:r w:rsidR="00C72B99">
        <w:t>)</w:t>
      </w:r>
    </w:p>
    <w:p w14:paraId="5BCE1760" w14:textId="17A1B4B0" w:rsidR="00C72B99" w:rsidRDefault="00E7477D" w:rsidP="00EF5493">
      <w:pPr>
        <w:pStyle w:val="Heading1"/>
        <w:jc w:val="center"/>
      </w:pPr>
      <w:r>
        <w:t>(</w:t>
      </w:r>
      <w:r w:rsidR="000D2632">
        <w:t>Current Year 2&amp; 3 cohorts</w:t>
      </w:r>
      <w:r>
        <w:t>)</w:t>
      </w:r>
    </w:p>
    <w:p w14:paraId="374458C5" w14:textId="77777777" w:rsidR="00E7477D" w:rsidRPr="00E7477D" w:rsidRDefault="00E7477D" w:rsidP="00E7477D"/>
    <w:p w14:paraId="5310BDA2" w14:textId="4136E9EA" w:rsidR="00452FAE" w:rsidRDefault="00452FAE" w:rsidP="00EF5493">
      <w:pPr>
        <w:pStyle w:val="Heading1"/>
        <w:jc w:val="center"/>
      </w:pPr>
      <w:r w:rsidRPr="001C7873">
        <w:t>AY 21/22</w:t>
      </w:r>
    </w:p>
    <w:p w14:paraId="10A9E1A2" w14:textId="03026B3D" w:rsidR="00452FAE" w:rsidRDefault="00C72B99" w:rsidP="00EF5493">
      <w:pPr>
        <w:jc w:val="center"/>
      </w:pPr>
      <w:r>
        <w:rPr>
          <w:noProof/>
        </w:rPr>
        <w:drawing>
          <wp:inline distT="0" distB="0" distL="0" distR="0" wp14:anchorId="0ED8C10E" wp14:editId="2EFD84B9">
            <wp:extent cx="2638425" cy="762000"/>
            <wp:effectExtent l="0" t="0" r="0" b="0"/>
            <wp:docPr id="1" name="Picture 1" descr="Edge Hill University - Department of Secondary and Further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dge Hill University - Department of Secondary and Further Education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38425" cy="762000"/>
                    </a:xfrm>
                    <a:prstGeom prst="rect">
                      <a:avLst/>
                    </a:prstGeom>
                    <a:noFill/>
                    <a:ln>
                      <a:noFill/>
                    </a:ln>
                  </pic:spPr>
                </pic:pic>
              </a:graphicData>
            </a:graphic>
          </wp:inline>
        </w:drawing>
      </w:r>
    </w:p>
    <w:p w14:paraId="6DBFDBB2" w14:textId="4518701E" w:rsidR="00C72B99" w:rsidRDefault="00C72B99">
      <w:pPr>
        <w:rPr>
          <w:rFonts w:asciiTheme="majorHAnsi" w:eastAsia="Source Sans Pro" w:hAnsiTheme="majorHAnsi" w:cstheme="majorHAnsi"/>
          <w:b/>
          <w:u w:val="single"/>
        </w:rPr>
      </w:pPr>
      <w:r>
        <w:rPr>
          <w:rFonts w:asciiTheme="majorHAnsi" w:eastAsia="Source Sans Pro" w:hAnsiTheme="majorHAnsi" w:cstheme="majorHAnsi"/>
          <w:b/>
          <w:u w:val="single"/>
        </w:rPr>
        <w:br w:type="page"/>
      </w:r>
    </w:p>
    <w:p w14:paraId="55920CDC" w14:textId="77777777" w:rsidR="00BB1CB0" w:rsidRPr="004F1134" w:rsidRDefault="00BB1CB0">
      <w:pPr>
        <w:rPr>
          <w:rFonts w:asciiTheme="minorHAnsi" w:eastAsia="Source Sans Pro" w:hAnsiTheme="minorHAnsi" w:cstheme="minorHAnsi"/>
          <w:b/>
          <w:u w:val="single"/>
        </w:rPr>
      </w:pPr>
    </w:p>
    <w:p w14:paraId="59521080" w14:textId="352650B5" w:rsidR="00DF64E0" w:rsidRPr="004F1134" w:rsidRDefault="00DF64E0" w:rsidP="00DF64E0">
      <w:pPr>
        <w:jc w:val="center"/>
        <w:rPr>
          <w:rFonts w:asciiTheme="minorHAnsi" w:eastAsia="Source Sans Pro" w:hAnsiTheme="minorHAnsi" w:cstheme="minorHAnsi"/>
          <w:b/>
          <w:u w:val="single"/>
        </w:rPr>
      </w:pPr>
      <w:r w:rsidRPr="004F1134">
        <w:rPr>
          <w:rFonts w:asciiTheme="minorHAnsi" w:eastAsia="Source Sans Pro" w:hAnsiTheme="minorHAnsi" w:cstheme="minorHAnsi"/>
          <w:b/>
          <w:u w:val="single"/>
        </w:rPr>
        <w:t xml:space="preserve">Rationale of curriculum sequence </w:t>
      </w:r>
    </w:p>
    <w:p w14:paraId="3C4FD4D1" w14:textId="723C3E05" w:rsidR="00DF64E0" w:rsidRPr="004F1134" w:rsidRDefault="00DF64E0" w:rsidP="00DF64E0">
      <w:pPr>
        <w:rPr>
          <w:rFonts w:asciiTheme="minorHAnsi" w:eastAsia="Source Sans Pro" w:hAnsiTheme="minorHAnsi" w:cstheme="minorHAnsi"/>
          <w:b/>
          <w:u w:val="single"/>
        </w:rPr>
      </w:pPr>
      <w:r w:rsidRPr="004F1134">
        <w:rPr>
          <w:rFonts w:asciiTheme="minorHAnsi" w:eastAsia="Source Sans Pro" w:hAnsiTheme="minorHAnsi" w:cstheme="minorHAnsi"/>
          <w:b/>
          <w:u w:val="single"/>
        </w:rPr>
        <w:t>Course: BA (Hons) Secondary Religious Education (with QTS) (from first teaching September 2021)</w:t>
      </w:r>
    </w:p>
    <w:p w14:paraId="5DA4395B" w14:textId="4F94F36B" w:rsidR="00DF64E0" w:rsidRPr="004F1134" w:rsidRDefault="00DF64E0" w:rsidP="00DF64E0">
      <w:pPr>
        <w:rPr>
          <w:rFonts w:asciiTheme="minorHAnsi" w:eastAsia="Source Sans Pro" w:hAnsiTheme="minorHAnsi" w:cstheme="minorHAnsi"/>
          <w:b/>
          <w:u w:val="single"/>
        </w:rPr>
      </w:pPr>
      <w:r w:rsidRPr="004F1134">
        <w:rPr>
          <w:rFonts w:asciiTheme="minorHAnsi" w:eastAsia="Source Sans Pro" w:hAnsiTheme="minorHAnsi" w:cstheme="minorHAnsi"/>
          <w:b/>
          <w:u w:val="single"/>
        </w:rPr>
        <w:t>Course Leader/Author: Paul Smalley</w:t>
      </w:r>
    </w:p>
    <w:bookmarkEnd w:id="0"/>
    <w:p w14:paraId="6230CC21" w14:textId="77777777" w:rsidR="000D2632" w:rsidRPr="004F1134" w:rsidRDefault="000D2632" w:rsidP="000D2632">
      <w:pPr>
        <w:rPr>
          <w:rFonts w:asciiTheme="minorHAnsi" w:hAnsiTheme="minorHAnsi" w:cstheme="minorHAnsi"/>
        </w:rPr>
      </w:pPr>
      <w:r w:rsidRPr="004F1134">
        <w:rPr>
          <w:rFonts w:asciiTheme="minorHAnsi" w:hAnsiTheme="minorHAnsi" w:cstheme="minorHAnsi"/>
        </w:rPr>
        <w:t>The BA (Hons) Secondary Religious Education with QTS* course is designed to be both academic and vocational and to meet all statutory, national requirements for Initial Teacher Training.  Our ambitious curriculum goes above and beyond the content of the CCF and is built upon the EHU ITE Pillars. We aim to train outstanding quality secondary teachers who are passionate and knowledgeable RE specialists.  In order to do this half of the degree is about teaching and half about Religion.</w:t>
      </w:r>
    </w:p>
    <w:p w14:paraId="0514073A" w14:textId="77777777" w:rsidR="000D2632" w:rsidRPr="004F1134" w:rsidRDefault="000D2632" w:rsidP="000D2632">
      <w:pPr>
        <w:rPr>
          <w:rFonts w:asciiTheme="minorHAnsi" w:hAnsiTheme="minorHAnsi" w:cstheme="minorHAnsi"/>
        </w:rPr>
      </w:pPr>
      <w:r w:rsidRPr="004F1134">
        <w:rPr>
          <w:rFonts w:asciiTheme="minorHAnsi" w:hAnsiTheme="minorHAnsi" w:cstheme="minorHAnsi"/>
        </w:rPr>
        <w:t>The spine of the course is the ‘how to teach RE’ modules – which in year 1 focus on how to plan and deliver a lesson, in year 2 how to successfully sequence learning and in year 3 how to assess pupil progress, knowing more and remembering more of the taught RE curriculum in the school.  A spiral curriculum model ensures that knowledge is developed and built upon. Over time students know and remember more about how children learn, planning; teaching and learning; classroom management; inclusion and adaptive teaching; monitoring; assessment using the curriculum as the progression model</w:t>
      </w:r>
      <w:r w:rsidRPr="004F1134">
        <w:rPr>
          <w:rStyle w:val="FootnoteReference"/>
          <w:rFonts w:asciiTheme="minorHAnsi" w:hAnsiTheme="minorHAnsi" w:cstheme="minorHAnsi"/>
        </w:rPr>
        <w:footnoteReference w:id="1"/>
      </w:r>
      <w:r w:rsidRPr="004F1134">
        <w:rPr>
          <w:rFonts w:asciiTheme="minorHAnsi" w:hAnsiTheme="minorHAnsi" w:cstheme="minorHAnsi"/>
        </w:rPr>
        <w:t xml:space="preserve"> and target setting.  Year 2 and 3 modules are assessed by portfolios produced on placement where mentors continue to deliver our weekly curriculum. </w:t>
      </w:r>
    </w:p>
    <w:p w14:paraId="6C65EB7F" w14:textId="77777777" w:rsidR="000D2632" w:rsidRPr="004F1134" w:rsidRDefault="000D2632" w:rsidP="000D2632">
      <w:pPr>
        <w:rPr>
          <w:rFonts w:asciiTheme="minorHAnsi" w:hAnsiTheme="minorHAnsi" w:cstheme="minorHAnsi"/>
        </w:rPr>
      </w:pPr>
      <w:r w:rsidRPr="004F1134">
        <w:rPr>
          <w:rFonts w:asciiTheme="minorHAnsi" w:hAnsiTheme="minorHAnsi" w:cstheme="minorHAnsi"/>
        </w:rPr>
        <w:t>The professional studies (PPC) modules give students a solid grounding in the professional expectations of teachers, in year 1 knowing content such as how children learn, building on this in year 2 with the responsibilities of teaching and finally in year 3 preparing them for employment. Again, this knowledge is added to and learning checked and reinforced during placements in each year.</w:t>
      </w:r>
    </w:p>
    <w:p w14:paraId="1D086684" w14:textId="77777777" w:rsidR="000D2632" w:rsidRPr="004F1134" w:rsidRDefault="000D2632" w:rsidP="000D2632">
      <w:pPr>
        <w:rPr>
          <w:rFonts w:asciiTheme="minorHAnsi" w:hAnsiTheme="minorHAnsi" w:cstheme="minorHAnsi"/>
        </w:rPr>
      </w:pPr>
      <w:r w:rsidRPr="004F1134">
        <w:rPr>
          <w:rFonts w:asciiTheme="minorHAnsi" w:hAnsiTheme="minorHAnsi" w:cstheme="minorHAnsi"/>
        </w:rPr>
        <w:t xml:space="preserve">In year 2 students also develop research informed knowledge by learning about educational research methods.  They build on this this in year 3 when they do a </w:t>
      </w:r>
      <w:proofErr w:type="gramStart"/>
      <w:r w:rsidRPr="004F1134">
        <w:rPr>
          <w:rFonts w:asciiTheme="minorHAnsi" w:hAnsiTheme="minorHAnsi" w:cstheme="minorHAnsi"/>
        </w:rPr>
        <w:t>small scale</w:t>
      </w:r>
      <w:proofErr w:type="gramEnd"/>
      <w:r w:rsidRPr="004F1134">
        <w:rPr>
          <w:rFonts w:asciiTheme="minorHAnsi" w:hAnsiTheme="minorHAnsi" w:cstheme="minorHAnsi"/>
        </w:rPr>
        <w:t xml:space="preserve"> school improvement study in RE gathering data during their professional practice.  This is one way that we ensure that our students understand the importance of evidence informed teaching.</w:t>
      </w:r>
    </w:p>
    <w:p w14:paraId="6651A7B3" w14:textId="77777777" w:rsidR="000D2632" w:rsidRPr="004F1134" w:rsidRDefault="000D2632" w:rsidP="000D2632">
      <w:pPr>
        <w:rPr>
          <w:rFonts w:asciiTheme="minorHAnsi" w:hAnsiTheme="minorHAnsi" w:cstheme="minorHAnsi"/>
        </w:rPr>
      </w:pPr>
      <w:r w:rsidRPr="004F1134">
        <w:rPr>
          <w:rFonts w:asciiTheme="minorHAnsi" w:hAnsiTheme="minorHAnsi" w:cstheme="minorHAnsi"/>
        </w:rPr>
        <w:t>The Religion Modules are intended to provide a solid introduction to the study of Religion in the first year, enabling students to develop expertise in those subjects most likely to feature in a secondary school curriculum. These modules are chosen from the suite of available Religion Modules to give the best preparation for teaching in High schools.  The central module of Year 1 is the ‘Introduction to Religion’ module which enables students to examine the concept of religion through the different ways of knowing such as theology, sociology and philosophy</w:t>
      </w:r>
      <w:r w:rsidRPr="004F1134">
        <w:rPr>
          <w:rStyle w:val="FootnoteReference"/>
          <w:rFonts w:asciiTheme="minorHAnsi" w:hAnsiTheme="minorHAnsi" w:cstheme="minorHAnsi"/>
        </w:rPr>
        <w:footnoteReference w:id="2"/>
      </w:r>
    </w:p>
    <w:p w14:paraId="659B5E62" w14:textId="77777777" w:rsidR="000D2632" w:rsidRPr="004F1134" w:rsidRDefault="000D2632" w:rsidP="000D2632">
      <w:pPr>
        <w:rPr>
          <w:rFonts w:asciiTheme="minorHAnsi" w:hAnsiTheme="minorHAnsi" w:cstheme="minorHAnsi"/>
        </w:rPr>
      </w:pPr>
      <w:r w:rsidRPr="004F1134">
        <w:rPr>
          <w:rFonts w:asciiTheme="minorHAnsi" w:hAnsiTheme="minorHAnsi" w:cstheme="minorHAnsi"/>
        </w:rPr>
        <w:t xml:space="preserve">The six major world faiths which are taught in English secondary schools are all covered in the introductory Level 4 modules.  The four faiths (Christianity, Judaism, Buddhism and Islam, along with Philosophy) are the most popular options at GCSE and A level, and so attention at these higher levels is given to them. </w:t>
      </w:r>
    </w:p>
    <w:p w14:paraId="1480C612" w14:textId="77777777" w:rsidR="000D2632" w:rsidRPr="004F1134" w:rsidRDefault="000D2632" w:rsidP="000D2632">
      <w:pPr>
        <w:rPr>
          <w:rFonts w:asciiTheme="minorHAnsi" w:hAnsiTheme="minorHAnsi" w:cstheme="minorHAnsi"/>
        </w:rPr>
      </w:pPr>
      <w:r w:rsidRPr="004F1134">
        <w:rPr>
          <w:rFonts w:asciiTheme="minorHAnsi" w:hAnsiTheme="minorHAnsi" w:cstheme="minorHAnsi"/>
        </w:rPr>
        <w:t>This curriculum ensures that they graduate as RE teachers who have excellent subject knowledge and are well placed to teach a high-quality RE curriculum</w:t>
      </w:r>
      <w:r w:rsidRPr="004F1134">
        <w:rPr>
          <w:rStyle w:val="FootnoteReference"/>
          <w:rFonts w:asciiTheme="minorHAnsi" w:hAnsiTheme="minorHAnsi" w:cstheme="minorHAnsi"/>
        </w:rPr>
        <w:footnoteRef/>
      </w:r>
      <w:r w:rsidRPr="004F1134">
        <w:rPr>
          <w:rFonts w:asciiTheme="minorHAnsi" w:hAnsiTheme="minorHAnsi" w:cstheme="minorHAnsi"/>
        </w:rPr>
        <w:t>.</w:t>
      </w:r>
    </w:p>
    <w:p w14:paraId="2B3B6CAB" w14:textId="77777777" w:rsidR="000D2632" w:rsidRPr="004F1134" w:rsidRDefault="000D2632" w:rsidP="000D2632">
      <w:pPr>
        <w:rPr>
          <w:rFonts w:asciiTheme="minorHAnsi" w:hAnsiTheme="minorHAnsi" w:cstheme="minorHAnsi"/>
          <w:i/>
          <w:iCs/>
        </w:rPr>
      </w:pPr>
      <w:r w:rsidRPr="004F1134">
        <w:rPr>
          <w:rFonts w:asciiTheme="minorHAnsi" w:hAnsiTheme="minorHAnsi" w:cstheme="minorHAnsi"/>
          <w:i/>
          <w:iCs/>
        </w:rPr>
        <w:t>NB This cohort’s course has been impacted by COVID-19 with some placement experience delivered remotely.</w:t>
      </w:r>
    </w:p>
    <w:p w14:paraId="1F868BF9" w14:textId="151BAFB7" w:rsidR="00BF70A7" w:rsidRDefault="00BF70A7" w:rsidP="007C6BA3">
      <w:pPr>
        <w:rPr>
          <w:sz w:val="21"/>
          <w:szCs w:val="21"/>
        </w:rPr>
        <w:sectPr w:rsidR="00BF70A7" w:rsidSect="00380DB4">
          <w:footerReference w:type="default" r:id="rId12"/>
          <w:pgSz w:w="11906" w:h="16838"/>
          <w:pgMar w:top="720" w:right="720" w:bottom="720" w:left="720" w:header="708" w:footer="708" w:gutter="0"/>
          <w:cols w:space="708"/>
          <w:docGrid w:linePitch="360"/>
        </w:sectPr>
      </w:pPr>
    </w:p>
    <w:tbl>
      <w:tblPr>
        <w:tblStyle w:val="TableGrid"/>
        <w:tblW w:w="0" w:type="auto"/>
        <w:tblLayout w:type="fixed"/>
        <w:tblLook w:val="04A0" w:firstRow="1" w:lastRow="0" w:firstColumn="1" w:lastColumn="0" w:noHBand="0" w:noVBand="1"/>
      </w:tblPr>
      <w:tblGrid>
        <w:gridCol w:w="675"/>
        <w:gridCol w:w="709"/>
        <w:gridCol w:w="1134"/>
        <w:gridCol w:w="2182"/>
        <w:gridCol w:w="2183"/>
        <w:gridCol w:w="2183"/>
        <w:gridCol w:w="2182"/>
        <w:gridCol w:w="2183"/>
        <w:gridCol w:w="2183"/>
      </w:tblGrid>
      <w:tr w:rsidR="00BF70A7" w:rsidRPr="00380DB4" w14:paraId="251DF8BB" w14:textId="77777777" w:rsidTr="00AA7511">
        <w:trPr>
          <w:cantSplit/>
          <w:trHeight w:val="1134"/>
          <w:tblHeader/>
        </w:trPr>
        <w:tc>
          <w:tcPr>
            <w:tcW w:w="675" w:type="dxa"/>
            <w:tcBorders>
              <w:top w:val="single" w:sz="4" w:space="0" w:color="auto"/>
              <w:left w:val="single" w:sz="4" w:space="0" w:color="auto"/>
              <w:bottom w:val="single" w:sz="24" w:space="0" w:color="auto"/>
              <w:right w:val="single" w:sz="4" w:space="0" w:color="auto"/>
            </w:tcBorders>
            <w:shd w:val="clear" w:color="auto" w:fill="auto"/>
          </w:tcPr>
          <w:p w14:paraId="07B49A77" w14:textId="77777777" w:rsidR="00BF70A7" w:rsidRPr="00380DB4" w:rsidRDefault="00BF70A7" w:rsidP="005954E1">
            <w:pPr>
              <w:pStyle w:val="NoSpacing"/>
              <w:rPr>
                <w:rFonts w:asciiTheme="minorHAnsi" w:hAnsiTheme="minorHAnsi" w:cstheme="minorHAnsi"/>
                <w:sz w:val="20"/>
                <w:szCs w:val="20"/>
              </w:rPr>
            </w:pPr>
          </w:p>
        </w:tc>
        <w:tc>
          <w:tcPr>
            <w:tcW w:w="709" w:type="dxa"/>
            <w:tcBorders>
              <w:top w:val="single" w:sz="4" w:space="0" w:color="auto"/>
              <w:left w:val="single" w:sz="4" w:space="0" w:color="auto"/>
              <w:bottom w:val="single" w:sz="24" w:space="0" w:color="auto"/>
              <w:right w:val="single" w:sz="4" w:space="0" w:color="auto"/>
            </w:tcBorders>
            <w:shd w:val="clear" w:color="auto" w:fill="auto"/>
            <w:textDirection w:val="btLr"/>
            <w:vAlign w:val="center"/>
          </w:tcPr>
          <w:p w14:paraId="369673E3" w14:textId="77777777" w:rsidR="00BF70A7" w:rsidRPr="00380DB4" w:rsidRDefault="00BF70A7" w:rsidP="00380DB4">
            <w:pPr>
              <w:pStyle w:val="NoSpacing"/>
              <w:ind w:left="113" w:right="113"/>
              <w:jc w:val="center"/>
              <w:rPr>
                <w:rFonts w:asciiTheme="minorHAnsi" w:hAnsiTheme="minorHAnsi" w:cstheme="minorHAnsi"/>
                <w:sz w:val="20"/>
                <w:szCs w:val="20"/>
              </w:rPr>
            </w:pPr>
          </w:p>
        </w:tc>
        <w:tc>
          <w:tcPr>
            <w:tcW w:w="1134" w:type="dxa"/>
            <w:tcBorders>
              <w:top w:val="single" w:sz="4" w:space="0" w:color="auto"/>
              <w:left w:val="single" w:sz="4" w:space="0" w:color="auto"/>
              <w:bottom w:val="single" w:sz="24" w:space="0" w:color="auto"/>
              <w:right w:val="single" w:sz="4" w:space="0" w:color="auto"/>
            </w:tcBorders>
            <w:shd w:val="clear" w:color="auto" w:fill="auto"/>
          </w:tcPr>
          <w:p w14:paraId="44E8AF32" w14:textId="77777777" w:rsidR="00BF70A7" w:rsidRPr="00380DB4" w:rsidRDefault="00BF70A7" w:rsidP="005954E1">
            <w:pPr>
              <w:pStyle w:val="NoSpacing"/>
              <w:rPr>
                <w:rFonts w:asciiTheme="minorHAnsi" w:hAnsiTheme="minorHAnsi" w:cstheme="minorHAnsi"/>
                <w:sz w:val="20"/>
                <w:szCs w:val="20"/>
              </w:rPr>
            </w:pPr>
            <w:r w:rsidRPr="00380DB4">
              <w:rPr>
                <w:rFonts w:asciiTheme="minorHAnsi" w:hAnsiTheme="minorHAnsi" w:cstheme="minorHAnsi"/>
                <w:sz w:val="20"/>
                <w:szCs w:val="20"/>
              </w:rPr>
              <w:t>Trainees should…</w:t>
            </w:r>
          </w:p>
        </w:tc>
        <w:tc>
          <w:tcPr>
            <w:tcW w:w="2182" w:type="dxa"/>
            <w:tcBorders>
              <w:top w:val="single" w:sz="4" w:space="0" w:color="auto"/>
              <w:left w:val="single" w:sz="4" w:space="0" w:color="auto"/>
              <w:bottom w:val="single" w:sz="24" w:space="0" w:color="auto"/>
              <w:right w:val="single" w:sz="4" w:space="0" w:color="auto"/>
            </w:tcBorders>
            <w:shd w:val="clear" w:color="auto" w:fill="auto"/>
          </w:tcPr>
          <w:p w14:paraId="2D95E1F0" w14:textId="77777777" w:rsidR="00BF70A7" w:rsidRPr="00380DB4" w:rsidRDefault="00BF70A7" w:rsidP="005954E1">
            <w:pPr>
              <w:pStyle w:val="NoSpacing"/>
              <w:rPr>
                <w:rFonts w:asciiTheme="minorHAnsi" w:hAnsiTheme="minorHAnsi" w:cstheme="minorHAnsi"/>
                <w:sz w:val="20"/>
                <w:szCs w:val="20"/>
              </w:rPr>
            </w:pPr>
            <w:r w:rsidRPr="00380DB4">
              <w:rPr>
                <w:rFonts w:asciiTheme="minorHAnsi" w:hAnsiTheme="minorHAnsi" w:cstheme="minorHAnsi"/>
                <w:sz w:val="20"/>
                <w:szCs w:val="20"/>
              </w:rPr>
              <w:t>Prior to PP</w:t>
            </w:r>
          </w:p>
        </w:tc>
        <w:tc>
          <w:tcPr>
            <w:tcW w:w="2183" w:type="dxa"/>
            <w:tcBorders>
              <w:top w:val="single" w:sz="4" w:space="0" w:color="auto"/>
              <w:left w:val="single" w:sz="4" w:space="0" w:color="auto"/>
              <w:bottom w:val="single" w:sz="24" w:space="0" w:color="auto"/>
              <w:right w:val="single" w:sz="4" w:space="0" w:color="auto"/>
            </w:tcBorders>
            <w:shd w:val="clear" w:color="auto" w:fill="auto"/>
          </w:tcPr>
          <w:p w14:paraId="6A0986AE" w14:textId="77777777" w:rsidR="00BF70A7" w:rsidRPr="00380DB4" w:rsidRDefault="00BF70A7" w:rsidP="005954E1">
            <w:pPr>
              <w:pStyle w:val="NoSpacing"/>
              <w:rPr>
                <w:rFonts w:asciiTheme="minorHAnsi" w:hAnsiTheme="minorHAnsi" w:cstheme="minorHAnsi"/>
                <w:sz w:val="20"/>
                <w:szCs w:val="20"/>
              </w:rPr>
            </w:pPr>
            <w:r w:rsidRPr="00380DB4">
              <w:rPr>
                <w:rFonts w:asciiTheme="minorHAnsi" w:hAnsiTheme="minorHAnsi" w:cstheme="minorHAnsi"/>
                <w:sz w:val="20"/>
                <w:szCs w:val="20"/>
              </w:rPr>
              <w:t>End of Introductory PP</w:t>
            </w:r>
          </w:p>
        </w:tc>
        <w:tc>
          <w:tcPr>
            <w:tcW w:w="2183" w:type="dxa"/>
            <w:tcBorders>
              <w:top w:val="single" w:sz="4" w:space="0" w:color="auto"/>
              <w:left w:val="single" w:sz="4" w:space="0" w:color="auto"/>
              <w:bottom w:val="single" w:sz="24" w:space="0" w:color="auto"/>
              <w:right w:val="single" w:sz="4" w:space="0" w:color="auto"/>
            </w:tcBorders>
            <w:shd w:val="clear" w:color="auto" w:fill="auto"/>
          </w:tcPr>
          <w:p w14:paraId="0A80C0E4" w14:textId="77777777" w:rsidR="00BF70A7" w:rsidRPr="00380DB4" w:rsidRDefault="00BF70A7" w:rsidP="005954E1">
            <w:pPr>
              <w:pStyle w:val="NoSpacing"/>
              <w:rPr>
                <w:rFonts w:asciiTheme="minorHAnsi" w:hAnsiTheme="minorHAnsi" w:cstheme="minorHAnsi"/>
                <w:sz w:val="20"/>
                <w:szCs w:val="20"/>
              </w:rPr>
            </w:pPr>
            <w:r w:rsidRPr="00380DB4">
              <w:rPr>
                <w:rFonts w:asciiTheme="minorHAnsi" w:hAnsiTheme="minorHAnsi" w:cstheme="minorHAnsi"/>
                <w:sz w:val="20"/>
                <w:szCs w:val="20"/>
              </w:rPr>
              <w:t>Prior to Developmental PP</w:t>
            </w:r>
          </w:p>
        </w:tc>
        <w:tc>
          <w:tcPr>
            <w:tcW w:w="2182" w:type="dxa"/>
            <w:tcBorders>
              <w:top w:val="single" w:sz="4" w:space="0" w:color="auto"/>
              <w:left w:val="single" w:sz="4" w:space="0" w:color="auto"/>
              <w:bottom w:val="single" w:sz="24" w:space="0" w:color="auto"/>
              <w:right w:val="single" w:sz="4" w:space="0" w:color="auto"/>
            </w:tcBorders>
            <w:shd w:val="clear" w:color="auto" w:fill="auto"/>
          </w:tcPr>
          <w:p w14:paraId="0874B217" w14:textId="77777777" w:rsidR="00BF70A7" w:rsidRPr="00380DB4" w:rsidRDefault="00BF70A7" w:rsidP="005954E1">
            <w:pPr>
              <w:pStyle w:val="NoSpacing"/>
              <w:rPr>
                <w:rFonts w:asciiTheme="minorHAnsi" w:hAnsiTheme="minorHAnsi" w:cstheme="minorHAnsi"/>
                <w:sz w:val="20"/>
                <w:szCs w:val="20"/>
              </w:rPr>
            </w:pPr>
            <w:r w:rsidRPr="00380DB4">
              <w:rPr>
                <w:rFonts w:asciiTheme="minorHAnsi" w:hAnsiTheme="minorHAnsi" w:cstheme="minorHAnsi"/>
                <w:sz w:val="20"/>
                <w:szCs w:val="20"/>
              </w:rPr>
              <w:t>End of Developmental PP</w:t>
            </w:r>
          </w:p>
        </w:tc>
        <w:tc>
          <w:tcPr>
            <w:tcW w:w="2183" w:type="dxa"/>
            <w:tcBorders>
              <w:top w:val="single" w:sz="4" w:space="0" w:color="auto"/>
              <w:left w:val="single" w:sz="4" w:space="0" w:color="auto"/>
              <w:bottom w:val="single" w:sz="24" w:space="0" w:color="auto"/>
              <w:right w:val="single" w:sz="4" w:space="0" w:color="auto"/>
            </w:tcBorders>
            <w:shd w:val="clear" w:color="auto" w:fill="auto"/>
          </w:tcPr>
          <w:p w14:paraId="7FE0C5DD" w14:textId="77777777" w:rsidR="00BF70A7" w:rsidRPr="00380DB4" w:rsidRDefault="00BF70A7" w:rsidP="005954E1">
            <w:pPr>
              <w:pStyle w:val="NoSpacing"/>
              <w:rPr>
                <w:rFonts w:asciiTheme="minorHAnsi" w:hAnsiTheme="minorHAnsi" w:cstheme="minorHAnsi"/>
                <w:sz w:val="20"/>
                <w:szCs w:val="20"/>
              </w:rPr>
            </w:pPr>
            <w:r w:rsidRPr="00380DB4">
              <w:rPr>
                <w:rFonts w:asciiTheme="minorHAnsi" w:hAnsiTheme="minorHAnsi" w:cstheme="minorHAnsi"/>
                <w:sz w:val="20"/>
                <w:szCs w:val="20"/>
              </w:rPr>
              <w:t>Prior to Consolidation PP</w:t>
            </w:r>
          </w:p>
        </w:tc>
        <w:tc>
          <w:tcPr>
            <w:tcW w:w="2183" w:type="dxa"/>
            <w:tcBorders>
              <w:top w:val="single" w:sz="4" w:space="0" w:color="auto"/>
              <w:left w:val="single" w:sz="4" w:space="0" w:color="auto"/>
              <w:bottom w:val="single" w:sz="24" w:space="0" w:color="auto"/>
              <w:right w:val="single" w:sz="4" w:space="0" w:color="auto"/>
            </w:tcBorders>
            <w:shd w:val="clear" w:color="auto" w:fill="auto"/>
          </w:tcPr>
          <w:p w14:paraId="6D13A140" w14:textId="77777777" w:rsidR="00BF70A7" w:rsidRPr="00380DB4" w:rsidRDefault="00BF70A7" w:rsidP="005954E1">
            <w:pPr>
              <w:pStyle w:val="NoSpacing"/>
              <w:rPr>
                <w:rFonts w:asciiTheme="minorHAnsi" w:hAnsiTheme="minorHAnsi" w:cstheme="minorHAnsi"/>
                <w:sz w:val="20"/>
                <w:szCs w:val="20"/>
              </w:rPr>
            </w:pPr>
            <w:r w:rsidRPr="00380DB4">
              <w:rPr>
                <w:rFonts w:asciiTheme="minorHAnsi" w:hAnsiTheme="minorHAnsi" w:cstheme="minorHAnsi"/>
                <w:sz w:val="20"/>
                <w:szCs w:val="20"/>
              </w:rPr>
              <w:t>End of Consolidation/Course</w:t>
            </w:r>
          </w:p>
        </w:tc>
      </w:tr>
      <w:tr w:rsidR="000A5D97" w:rsidRPr="00380DB4" w14:paraId="59C9D2E0" w14:textId="77777777" w:rsidTr="00AA7511">
        <w:trPr>
          <w:trHeight w:val="169"/>
        </w:trPr>
        <w:tc>
          <w:tcPr>
            <w:tcW w:w="675" w:type="dxa"/>
            <w:vMerge w:val="restart"/>
            <w:tcBorders>
              <w:top w:val="single" w:sz="24" w:space="0" w:color="auto"/>
              <w:left w:val="single" w:sz="24" w:space="0" w:color="auto"/>
              <w:bottom w:val="single" w:sz="8" w:space="0" w:color="auto"/>
              <w:right w:val="single" w:sz="8" w:space="0" w:color="auto"/>
            </w:tcBorders>
            <w:shd w:val="clear" w:color="auto" w:fill="auto"/>
            <w:textDirection w:val="btLr"/>
          </w:tcPr>
          <w:p w14:paraId="09DBE7BE" w14:textId="77777777" w:rsidR="000A5D97" w:rsidRPr="00380DB4" w:rsidRDefault="000A5D97" w:rsidP="000A5D97">
            <w:pPr>
              <w:pStyle w:val="NoSpacing"/>
              <w:ind w:left="113" w:right="113"/>
              <w:jc w:val="center"/>
              <w:rPr>
                <w:rFonts w:asciiTheme="minorHAnsi" w:hAnsiTheme="minorHAnsi" w:cstheme="minorHAnsi"/>
                <w:sz w:val="20"/>
                <w:szCs w:val="20"/>
              </w:rPr>
            </w:pPr>
            <w:r w:rsidRPr="00380DB4">
              <w:rPr>
                <w:rFonts w:asciiTheme="minorHAnsi" w:hAnsiTheme="minorHAnsi" w:cstheme="minorHAnsi"/>
                <w:sz w:val="20"/>
                <w:szCs w:val="20"/>
              </w:rPr>
              <w:t xml:space="preserve">PILLAR 1 </w:t>
            </w:r>
          </w:p>
        </w:tc>
        <w:tc>
          <w:tcPr>
            <w:tcW w:w="709" w:type="dxa"/>
            <w:vMerge w:val="restart"/>
            <w:tcBorders>
              <w:top w:val="single" w:sz="24" w:space="0" w:color="auto"/>
              <w:left w:val="single" w:sz="8" w:space="0" w:color="auto"/>
              <w:bottom w:val="single" w:sz="8" w:space="0" w:color="auto"/>
              <w:right w:val="single" w:sz="8" w:space="0" w:color="auto"/>
            </w:tcBorders>
            <w:shd w:val="clear" w:color="auto" w:fill="auto"/>
            <w:textDirection w:val="btLr"/>
            <w:vAlign w:val="center"/>
          </w:tcPr>
          <w:p w14:paraId="54561447" w14:textId="77777777" w:rsidR="000A5D97" w:rsidRPr="00380DB4" w:rsidRDefault="000A5D97" w:rsidP="000A5D97">
            <w:pPr>
              <w:pStyle w:val="NoSpacing"/>
              <w:ind w:left="113" w:right="113"/>
              <w:jc w:val="center"/>
              <w:rPr>
                <w:rFonts w:asciiTheme="minorHAnsi" w:hAnsiTheme="minorHAnsi" w:cstheme="minorHAnsi"/>
                <w:sz w:val="20"/>
                <w:szCs w:val="20"/>
              </w:rPr>
            </w:pPr>
            <w:r w:rsidRPr="00380DB4">
              <w:rPr>
                <w:rFonts w:asciiTheme="minorHAnsi" w:hAnsiTheme="minorHAnsi" w:cstheme="minorHAnsi"/>
                <w:sz w:val="20"/>
                <w:szCs w:val="20"/>
              </w:rPr>
              <w:t>Personal &amp; Professional values, attitudes and beliefs</w:t>
            </w:r>
          </w:p>
        </w:tc>
        <w:tc>
          <w:tcPr>
            <w:tcW w:w="1134" w:type="dxa"/>
            <w:tcBorders>
              <w:top w:val="single" w:sz="24" w:space="0" w:color="auto"/>
              <w:left w:val="single" w:sz="8" w:space="0" w:color="auto"/>
              <w:bottom w:val="single" w:sz="8" w:space="0" w:color="auto"/>
              <w:right w:val="single" w:sz="8" w:space="0" w:color="auto"/>
            </w:tcBorders>
            <w:shd w:val="clear" w:color="auto" w:fill="auto"/>
          </w:tcPr>
          <w:p w14:paraId="0554C0BD" w14:textId="77777777" w:rsidR="000A5D97" w:rsidRPr="00380DB4" w:rsidRDefault="000A5D97" w:rsidP="000A5D97">
            <w:pPr>
              <w:pStyle w:val="NoSpacing"/>
              <w:rPr>
                <w:rFonts w:asciiTheme="minorHAnsi" w:hAnsiTheme="minorHAnsi" w:cstheme="minorHAnsi"/>
                <w:i/>
                <w:sz w:val="20"/>
                <w:szCs w:val="20"/>
              </w:rPr>
            </w:pPr>
            <w:r w:rsidRPr="00380DB4">
              <w:rPr>
                <w:rFonts w:asciiTheme="minorHAnsi" w:hAnsiTheme="minorHAnsi" w:cstheme="minorHAnsi"/>
                <w:i/>
                <w:sz w:val="20"/>
                <w:szCs w:val="20"/>
              </w:rPr>
              <w:t>Know that:</w:t>
            </w:r>
          </w:p>
          <w:p w14:paraId="1F72B714" w14:textId="77777777" w:rsidR="000A5D97" w:rsidRPr="00380DB4" w:rsidRDefault="000A5D97" w:rsidP="000A5D97">
            <w:pPr>
              <w:pStyle w:val="NoSpacing"/>
              <w:rPr>
                <w:rFonts w:asciiTheme="minorHAnsi" w:hAnsiTheme="minorHAnsi" w:cstheme="minorHAnsi"/>
                <w:i/>
                <w:sz w:val="20"/>
                <w:szCs w:val="20"/>
              </w:rPr>
            </w:pPr>
          </w:p>
          <w:p w14:paraId="0EE63862" w14:textId="77777777" w:rsidR="000A5D97" w:rsidRPr="00380DB4" w:rsidRDefault="000A5D97" w:rsidP="000A5D97">
            <w:pPr>
              <w:pStyle w:val="NoSpacing"/>
              <w:rPr>
                <w:rFonts w:asciiTheme="minorHAnsi" w:hAnsiTheme="minorHAnsi" w:cstheme="minorHAnsi"/>
                <w:i/>
                <w:sz w:val="20"/>
                <w:szCs w:val="20"/>
              </w:rPr>
            </w:pPr>
          </w:p>
        </w:tc>
        <w:tc>
          <w:tcPr>
            <w:tcW w:w="2182" w:type="dxa"/>
            <w:tcBorders>
              <w:top w:val="single" w:sz="24" w:space="0" w:color="auto"/>
              <w:left w:val="single" w:sz="8" w:space="0" w:color="auto"/>
              <w:bottom w:val="single" w:sz="8" w:space="0" w:color="auto"/>
              <w:right w:val="single" w:sz="8" w:space="0" w:color="auto"/>
            </w:tcBorders>
            <w:shd w:val="clear" w:color="auto" w:fill="auto"/>
          </w:tcPr>
          <w:p w14:paraId="310DD155" w14:textId="469759FB" w:rsidR="000A5D97" w:rsidRPr="00380DB4" w:rsidRDefault="000A5D97" w:rsidP="000A5D97">
            <w:pPr>
              <w:pStyle w:val="NoSpacing"/>
              <w:rPr>
                <w:rFonts w:asciiTheme="minorHAnsi" w:hAnsiTheme="minorHAnsi" w:cstheme="minorHAnsi"/>
                <w:sz w:val="20"/>
                <w:szCs w:val="20"/>
              </w:rPr>
            </w:pPr>
            <w:r w:rsidRPr="007F7B84">
              <w:rPr>
                <w:rFonts w:asciiTheme="minorHAnsi" w:hAnsiTheme="minorHAnsi" w:cstheme="minorHAnsi"/>
                <w:sz w:val="20"/>
                <w:szCs w:val="20"/>
              </w:rPr>
              <w:t>RE must be objective, critical and pluralistic.</w:t>
            </w:r>
          </w:p>
        </w:tc>
        <w:tc>
          <w:tcPr>
            <w:tcW w:w="2183" w:type="dxa"/>
            <w:tcBorders>
              <w:top w:val="single" w:sz="24" w:space="0" w:color="auto"/>
              <w:left w:val="single" w:sz="8" w:space="0" w:color="auto"/>
              <w:bottom w:val="single" w:sz="8" w:space="0" w:color="auto"/>
              <w:right w:val="single" w:sz="8" w:space="0" w:color="auto"/>
            </w:tcBorders>
            <w:shd w:val="clear" w:color="auto" w:fill="auto"/>
          </w:tcPr>
          <w:p w14:paraId="7A247986" w14:textId="09BC5DAF" w:rsidR="000A5D97" w:rsidRPr="00380DB4" w:rsidRDefault="000A5D97" w:rsidP="000A5D97">
            <w:pPr>
              <w:pStyle w:val="NoSpacing"/>
              <w:rPr>
                <w:rFonts w:asciiTheme="minorHAnsi" w:hAnsiTheme="minorHAnsi" w:cstheme="minorHAnsi"/>
                <w:sz w:val="20"/>
                <w:szCs w:val="20"/>
              </w:rPr>
            </w:pPr>
            <w:r w:rsidRPr="007F7B84">
              <w:rPr>
                <w:rFonts w:asciiTheme="minorHAnsi" w:hAnsiTheme="minorHAnsi" w:cstheme="minorHAnsi"/>
                <w:sz w:val="20"/>
                <w:szCs w:val="20"/>
              </w:rPr>
              <w:t>Schools endeavour to be inclusive places of learning in a variety of way, and this includes religious diversity.</w:t>
            </w:r>
          </w:p>
        </w:tc>
        <w:tc>
          <w:tcPr>
            <w:tcW w:w="2183" w:type="dxa"/>
            <w:tcBorders>
              <w:top w:val="single" w:sz="24" w:space="0" w:color="auto"/>
              <w:left w:val="single" w:sz="8" w:space="0" w:color="auto"/>
              <w:bottom w:val="single" w:sz="8" w:space="0" w:color="auto"/>
              <w:right w:val="single" w:sz="8" w:space="0" w:color="auto"/>
            </w:tcBorders>
            <w:shd w:val="clear" w:color="auto" w:fill="auto"/>
          </w:tcPr>
          <w:p w14:paraId="64570D1A" w14:textId="58CF184E" w:rsidR="000A5D97" w:rsidRPr="00380DB4" w:rsidRDefault="000A5D97" w:rsidP="000A5D97">
            <w:pPr>
              <w:pStyle w:val="NoSpacing"/>
              <w:rPr>
                <w:rFonts w:asciiTheme="minorHAnsi" w:hAnsiTheme="minorHAnsi" w:cstheme="minorHAnsi"/>
                <w:i/>
                <w:iCs/>
                <w:sz w:val="20"/>
                <w:szCs w:val="20"/>
              </w:rPr>
            </w:pPr>
            <w:r w:rsidRPr="007F7B84">
              <w:rPr>
                <w:rFonts w:asciiTheme="minorHAnsi" w:hAnsiTheme="minorHAnsi" w:cstheme="minorHAnsi"/>
                <w:sz w:val="20"/>
                <w:szCs w:val="20"/>
              </w:rPr>
              <w:t xml:space="preserve">Teachers act </w:t>
            </w:r>
            <w:r w:rsidRPr="007F7B84">
              <w:rPr>
                <w:rFonts w:asciiTheme="minorHAnsi" w:hAnsiTheme="minorHAnsi" w:cstheme="minorHAnsi"/>
                <w:i/>
                <w:iCs/>
                <w:sz w:val="20"/>
                <w:szCs w:val="20"/>
              </w:rPr>
              <w:t>in loco parentis</w:t>
            </w:r>
          </w:p>
        </w:tc>
        <w:tc>
          <w:tcPr>
            <w:tcW w:w="2182" w:type="dxa"/>
            <w:tcBorders>
              <w:top w:val="single" w:sz="24" w:space="0" w:color="auto"/>
              <w:left w:val="single" w:sz="8" w:space="0" w:color="auto"/>
              <w:bottom w:val="single" w:sz="8" w:space="0" w:color="auto"/>
              <w:right w:val="single" w:sz="8" w:space="0" w:color="auto"/>
            </w:tcBorders>
            <w:shd w:val="clear" w:color="auto" w:fill="auto"/>
          </w:tcPr>
          <w:p w14:paraId="224C61AC" w14:textId="77777777" w:rsidR="000A5D97" w:rsidRPr="007F7B84" w:rsidRDefault="000A5D97" w:rsidP="000A5D97">
            <w:pPr>
              <w:pStyle w:val="NoSpacing"/>
              <w:rPr>
                <w:rFonts w:asciiTheme="minorHAnsi" w:hAnsiTheme="minorHAnsi" w:cstheme="minorHAnsi"/>
                <w:sz w:val="20"/>
                <w:szCs w:val="20"/>
              </w:rPr>
            </w:pPr>
            <w:r w:rsidRPr="007F7B84">
              <w:rPr>
                <w:rFonts w:asciiTheme="minorHAnsi" w:hAnsiTheme="minorHAnsi" w:cstheme="minorHAnsi"/>
                <w:sz w:val="20"/>
                <w:szCs w:val="20"/>
              </w:rPr>
              <w:t>Research informs good practice in Teaching RE</w:t>
            </w:r>
          </w:p>
          <w:p w14:paraId="2FEEB25C" w14:textId="674BC917" w:rsidR="000A5D97" w:rsidRPr="00380DB4" w:rsidRDefault="000A5D97" w:rsidP="000A5D97">
            <w:pPr>
              <w:pStyle w:val="NoSpacing"/>
              <w:rPr>
                <w:rFonts w:asciiTheme="minorHAnsi" w:hAnsiTheme="minorHAnsi" w:cstheme="minorHAnsi"/>
                <w:sz w:val="20"/>
                <w:szCs w:val="20"/>
              </w:rPr>
            </w:pPr>
            <w:r w:rsidRPr="007F7B84">
              <w:rPr>
                <w:rFonts w:asciiTheme="minorHAnsi" w:hAnsiTheme="minorHAnsi" w:cstheme="minorHAnsi"/>
                <w:sz w:val="20"/>
                <w:szCs w:val="20"/>
              </w:rPr>
              <w:t>It is important to contribute to the wider life of the school.</w:t>
            </w:r>
          </w:p>
        </w:tc>
        <w:tc>
          <w:tcPr>
            <w:tcW w:w="2183" w:type="dxa"/>
            <w:tcBorders>
              <w:top w:val="single" w:sz="24" w:space="0" w:color="auto"/>
              <w:left w:val="single" w:sz="8" w:space="0" w:color="auto"/>
              <w:bottom w:val="single" w:sz="8" w:space="0" w:color="auto"/>
              <w:right w:val="single" w:sz="8" w:space="0" w:color="auto"/>
            </w:tcBorders>
            <w:shd w:val="clear" w:color="auto" w:fill="auto"/>
          </w:tcPr>
          <w:p w14:paraId="733D49A9" w14:textId="6474EB90" w:rsidR="000A5D97" w:rsidRPr="00380DB4" w:rsidRDefault="000A5D97" w:rsidP="000A5D97">
            <w:pPr>
              <w:pStyle w:val="NoSpacing"/>
              <w:rPr>
                <w:rFonts w:asciiTheme="minorHAnsi" w:hAnsiTheme="minorHAnsi" w:cstheme="minorHAnsi"/>
                <w:sz w:val="20"/>
                <w:szCs w:val="20"/>
              </w:rPr>
            </w:pPr>
            <w:r w:rsidRPr="007F7B84">
              <w:rPr>
                <w:rFonts w:asciiTheme="minorHAnsi" w:hAnsiTheme="minorHAnsi" w:cstheme="minorHAnsi"/>
                <w:sz w:val="20"/>
                <w:szCs w:val="20"/>
              </w:rPr>
              <w:t>There are strategies that teachers can use to look after their own mental wellbeing</w:t>
            </w:r>
            <w:r>
              <w:rPr>
                <w:rFonts w:asciiTheme="minorHAnsi" w:hAnsiTheme="minorHAnsi" w:cstheme="minorHAnsi"/>
                <w:sz w:val="20"/>
                <w:szCs w:val="20"/>
              </w:rPr>
              <w:t xml:space="preserve">. </w:t>
            </w:r>
          </w:p>
        </w:tc>
        <w:tc>
          <w:tcPr>
            <w:tcW w:w="2183" w:type="dxa"/>
            <w:tcBorders>
              <w:top w:val="single" w:sz="24" w:space="0" w:color="auto"/>
              <w:left w:val="single" w:sz="8" w:space="0" w:color="auto"/>
              <w:bottom w:val="single" w:sz="8" w:space="0" w:color="auto"/>
              <w:right w:val="single" w:sz="24" w:space="0" w:color="auto"/>
            </w:tcBorders>
            <w:shd w:val="clear" w:color="auto" w:fill="auto"/>
          </w:tcPr>
          <w:p w14:paraId="198D3ED5" w14:textId="77777777" w:rsidR="000A5D97" w:rsidRDefault="000A5D97" w:rsidP="000A5D97">
            <w:pPr>
              <w:pStyle w:val="NoSpacing"/>
              <w:rPr>
                <w:rFonts w:asciiTheme="minorHAnsi" w:hAnsiTheme="minorHAnsi" w:cstheme="minorHAnsi"/>
                <w:sz w:val="20"/>
                <w:szCs w:val="20"/>
              </w:rPr>
            </w:pPr>
            <w:r w:rsidRPr="007F7B84">
              <w:rPr>
                <w:rFonts w:asciiTheme="minorHAnsi" w:hAnsiTheme="minorHAnsi" w:cstheme="minorHAnsi"/>
                <w:sz w:val="20"/>
                <w:szCs w:val="20"/>
              </w:rPr>
              <w:t>Teachers acting as researchers can improve their own practice.</w:t>
            </w:r>
            <w:r>
              <w:rPr>
                <w:rFonts w:asciiTheme="minorHAnsi" w:hAnsiTheme="minorHAnsi" w:cstheme="minorHAnsi"/>
                <w:sz w:val="20"/>
                <w:szCs w:val="20"/>
              </w:rPr>
              <w:t xml:space="preserve"> </w:t>
            </w:r>
          </w:p>
          <w:p w14:paraId="113FDB39" w14:textId="5AB03E2E" w:rsidR="000A5D97" w:rsidRPr="00380DB4" w:rsidRDefault="000A5D97" w:rsidP="000A5D97">
            <w:pPr>
              <w:pStyle w:val="NoSpacing"/>
              <w:rPr>
                <w:rFonts w:asciiTheme="minorHAnsi" w:hAnsiTheme="minorHAnsi" w:cstheme="minorHAnsi"/>
                <w:sz w:val="20"/>
                <w:szCs w:val="20"/>
              </w:rPr>
            </w:pPr>
            <w:r>
              <w:rPr>
                <w:rFonts w:asciiTheme="minorHAnsi" w:hAnsiTheme="minorHAnsi" w:cstheme="minorHAnsi"/>
                <w:sz w:val="20"/>
                <w:szCs w:val="20"/>
              </w:rPr>
              <w:t>Progression on ITE should underpin their development as RE ECTs.</w:t>
            </w:r>
          </w:p>
        </w:tc>
      </w:tr>
      <w:tr w:rsidR="000A5D97" w:rsidRPr="00380DB4" w14:paraId="4E527CBB" w14:textId="77777777" w:rsidTr="00AA7511">
        <w:trPr>
          <w:trHeight w:val="1027"/>
        </w:trPr>
        <w:tc>
          <w:tcPr>
            <w:tcW w:w="675" w:type="dxa"/>
            <w:vMerge/>
            <w:tcBorders>
              <w:top w:val="single" w:sz="8" w:space="0" w:color="auto"/>
              <w:left w:val="single" w:sz="24" w:space="0" w:color="auto"/>
              <w:bottom w:val="single" w:sz="24" w:space="0" w:color="auto"/>
              <w:right w:val="single" w:sz="8" w:space="0" w:color="auto"/>
            </w:tcBorders>
            <w:shd w:val="clear" w:color="auto" w:fill="auto"/>
            <w:textDirection w:val="btLr"/>
          </w:tcPr>
          <w:p w14:paraId="2EABCBEB" w14:textId="77777777" w:rsidR="000A5D97" w:rsidRPr="00380DB4" w:rsidRDefault="000A5D97" w:rsidP="000A5D97">
            <w:pPr>
              <w:pStyle w:val="NoSpacing"/>
              <w:ind w:left="113" w:right="113"/>
              <w:jc w:val="center"/>
              <w:rPr>
                <w:rFonts w:asciiTheme="minorHAnsi" w:hAnsiTheme="minorHAnsi" w:cstheme="minorHAnsi"/>
                <w:sz w:val="20"/>
                <w:szCs w:val="20"/>
              </w:rPr>
            </w:pPr>
          </w:p>
        </w:tc>
        <w:tc>
          <w:tcPr>
            <w:tcW w:w="709" w:type="dxa"/>
            <w:vMerge/>
            <w:tcBorders>
              <w:top w:val="single" w:sz="8" w:space="0" w:color="auto"/>
              <w:left w:val="single" w:sz="8" w:space="0" w:color="auto"/>
              <w:bottom w:val="single" w:sz="24" w:space="0" w:color="auto"/>
              <w:right w:val="single" w:sz="8" w:space="0" w:color="auto"/>
            </w:tcBorders>
            <w:shd w:val="clear" w:color="auto" w:fill="auto"/>
            <w:textDirection w:val="btLr"/>
            <w:vAlign w:val="center"/>
          </w:tcPr>
          <w:p w14:paraId="0FBAC978" w14:textId="77777777" w:rsidR="000A5D97" w:rsidRPr="00380DB4" w:rsidRDefault="000A5D97" w:rsidP="000A5D97">
            <w:pPr>
              <w:pStyle w:val="NoSpacing"/>
              <w:ind w:left="113" w:right="113"/>
              <w:jc w:val="center"/>
              <w:rPr>
                <w:rFonts w:asciiTheme="minorHAnsi" w:hAnsiTheme="minorHAnsi" w:cstheme="minorHAnsi"/>
                <w:sz w:val="20"/>
                <w:szCs w:val="20"/>
              </w:rPr>
            </w:pPr>
          </w:p>
        </w:tc>
        <w:tc>
          <w:tcPr>
            <w:tcW w:w="1134" w:type="dxa"/>
            <w:tcBorders>
              <w:top w:val="single" w:sz="8" w:space="0" w:color="auto"/>
              <w:left w:val="single" w:sz="8" w:space="0" w:color="auto"/>
              <w:bottom w:val="single" w:sz="24" w:space="0" w:color="auto"/>
              <w:right w:val="single" w:sz="8" w:space="0" w:color="auto"/>
            </w:tcBorders>
            <w:shd w:val="clear" w:color="auto" w:fill="auto"/>
          </w:tcPr>
          <w:p w14:paraId="0BCFC4EF" w14:textId="77777777" w:rsidR="000A5D97" w:rsidRPr="00380DB4" w:rsidRDefault="000A5D97" w:rsidP="000A5D97">
            <w:pPr>
              <w:pStyle w:val="NoSpacing"/>
              <w:rPr>
                <w:rFonts w:asciiTheme="minorHAnsi" w:hAnsiTheme="minorHAnsi" w:cstheme="minorHAnsi"/>
                <w:i/>
                <w:sz w:val="20"/>
                <w:szCs w:val="20"/>
              </w:rPr>
            </w:pPr>
            <w:r w:rsidRPr="00380DB4">
              <w:rPr>
                <w:rFonts w:asciiTheme="minorHAnsi" w:hAnsiTheme="minorHAnsi" w:cstheme="minorHAnsi"/>
                <w:i/>
                <w:sz w:val="20"/>
                <w:szCs w:val="20"/>
              </w:rPr>
              <w:t>Know how to:</w:t>
            </w:r>
          </w:p>
        </w:tc>
        <w:tc>
          <w:tcPr>
            <w:tcW w:w="2182" w:type="dxa"/>
            <w:tcBorders>
              <w:top w:val="single" w:sz="8" w:space="0" w:color="auto"/>
              <w:left w:val="single" w:sz="8" w:space="0" w:color="auto"/>
              <w:bottom w:val="single" w:sz="24" w:space="0" w:color="auto"/>
              <w:right w:val="single" w:sz="8" w:space="0" w:color="auto"/>
            </w:tcBorders>
            <w:shd w:val="clear" w:color="auto" w:fill="auto"/>
          </w:tcPr>
          <w:p w14:paraId="3CC2AB1D" w14:textId="74B3FADD" w:rsidR="000A5D97" w:rsidRPr="00380DB4" w:rsidRDefault="000A5D97" w:rsidP="000A5D97">
            <w:pPr>
              <w:pStyle w:val="NoSpacing"/>
              <w:rPr>
                <w:rFonts w:asciiTheme="minorHAnsi" w:hAnsiTheme="minorHAnsi" w:cstheme="minorHAnsi"/>
                <w:sz w:val="20"/>
                <w:szCs w:val="20"/>
              </w:rPr>
            </w:pPr>
            <w:r w:rsidRPr="007F7B84">
              <w:rPr>
                <w:rFonts w:asciiTheme="minorHAnsi" w:hAnsiTheme="minorHAnsi" w:cstheme="minorHAnsi"/>
                <w:sz w:val="20"/>
                <w:szCs w:val="20"/>
              </w:rPr>
              <w:t>Conduct themselves as a professional</w:t>
            </w:r>
          </w:p>
        </w:tc>
        <w:tc>
          <w:tcPr>
            <w:tcW w:w="2183" w:type="dxa"/>
            <w:tcBorders>
              <w:top w:val="single" w:sz="8" w:space="0" w:color="auto"/>
              <w:left w:val="single" w:sz="8" w:space="0" w:color="auto"/>
              <w:bottom w:val="single" w:sz="24" w:space="0" w:color="auto"/>
              <w:right w:val="single" w:sz="8" w:space="0" w:color="auto"/>
            </w:tcBorders>
            <w:shd w:val="clear" w:color="auto" w:fill="auto"/>
          </w:tcPr>
          <w:p w14:paraId="132B4A69" w14:textId="5A32DD5C" w:rsidR="000A5D97" w:rsidRPr="00380DB4" w:rsidRDefault="000A5D97" w:rsidP="000A5D97">
            <w:pPr>
              <w:pStyle w:val="NoSpacing"/>
              <w:rPr>
                <w:rFonts w:asciiTheme="minorHAnsi" w:hAnsiTheme="minorHAnsi" w:cstheme="minorHAnsi"/>
                <w:sz w:val="20"/>
                <w:szCs w:val="20"/>
              </w:rPr>
            </w:pPr>
            <w:r w:rsidRPr="007F7B84">
              <w:rPr>
                <w:rFonts w:asciiTheme="minorHAnsi" w:hAnsiTheme="minorHAnsi" w:cstheme="minorHAnsi"/>
                <w:sz w:val="20"/>
                <w:szCs w:val="20"/>
              </w:rPr>
              <w:t xml:space="preserve">Reflect critically on their experience </w:t>
            </w:r>
            <w:r>
              <w:rPr>
                <w:rFonts w:asciiTheme="minorHAnsi" w:hAnsiTheme="minorHAnsi" w:cstheme="minorHAnsi"/>
                <w:sz w:val="20"/>
                <w:szCs w:val="20"/>
              </w:rPr>
              <w:t xml:space="preserve">of teaching RE </w:t>
            </w:r>
            <w:r w:rsidRPr="007F7B84">
              <w:rPr>
                <w:rFonts w:asciiTheme="minorHAnsi" w:hAnsiTheme="minorHAnsi" w:cstheme="minorHAnsi"/>
                <w:sz w:val="20"/>
                <w:szCs w:val="20"/>
              </w:rPr>
              <w:t>in school</w:t>
            </w:r>
          </w:p>
        </w:tc>
        <w:tc>
          <w:tcPr>
            <w:tcW w:w="2183" w:type="dxa"/>
            <w:tcBorders>
              <w:top w:val="single" w:sz="8" w:space="0" w:color="auto"/>
              <w:left w:val="single" w:sz="8" w:space="0" w:color="auto"/>
              <w:bottom w:val="single" w:sz="24" w:space="0" w:color="auto"/>
              <w:right w:val="single" w:sz="8" w:space="0" w:color="auto"/>
            </w:tcBorders>
            <w:shd w:val="clear" w:color="auto" w:fill="auto"/>
          </w:tcPr>
          <w:p w14:paraId="7ED24D92" w14:textId="2CB2199F" w:rsidR="000A5D97" w:rsidRPr="00380DB4" w:rsidRDefault="000A5D97" w:rsidP="000A5D97">
            <w:pPr>
              <w:pStyle w:val="NoSpacing"/>
              <w:rPr>
                <w:rFonts w:asciiTheme="minorHAnsi" w:hAnsiTheme="minorHAnsi" w:cstheme="minorHAnsi"/>
                <w:sz w:val="20"/>
                <w:szCs w:val="20"/>
              </w:rPr>
            </w:pPr>
            <w:r w:rsidRPr="007F7B84">
              <w:rPr>
                <w:rFonts w:asciiTheme="minorHAnsi" w:hAnsiTheme="minorHAnsi" w:cstheme="minorHAnsi"/>
                <w:sz w:val="20"/>
                <w:szCs w:val="20"/>
              </w:rPr>
              <w:t>Promote inclusion and diversity in their RE teaching.</w:t>
            </w:r>
          </w:p>
        </w:tc>
        <w:tc>
          <w:tcPr>
            <w:tcW w:w="2182" w:type="dxa"/>
            <w:tcBorders>
              <w:top w:val="single" w:sz="8" w:space="0" w:color="auto"/>
              <w:left w:val="single" w:sz="8" w:space="0" w:color="auto"/>
              <w:bottom w:val="single" w:sz="24" w:space="0" w:color="auto"/>
              <w:right w:val="single" w:sz="8" w:space="0" w:color="auto"/>
            </w:tcBorders>
            <w:shd w:val="clear" w:color="auto" w:fill="auto"/>
          </w:tcPr>
          <w:p w14:paraId="64F6D96A" w14:textId="22F9B06E" w:rsidR="000A5D97" w:rsidRPr="00380DB4" w:rsidRDefault="000A5D97" w:rsidP="000A5D97">
            <w:pPr>
              <w:pStyle w:val="NoSpacing"/>
              <w:rPr>
                <w:rFonts w:asciiTheme="minorHAnsi" w:hAnsiTheme="minorHAnsi" w:cstheme="minorHAnsi"/>
                <w:sz w:val="20"/>
                <w:szCs w:val="20"/>
              </w:rPr>
            </w:pPr>
            <w:r w:rsidRPr="007F7B84">
              <w:rPr>
                <w:rFonts w:asciiTheme="minorHAnsi" w:hAnsiTheme="minorHAnsi" w:cstheme="minorHAnsi"/>
                <w:sz w:val="20"/>
                <w:szCs w:val="20"/>
              </w:rPr>
              <w:t xml:space="preserve">Continually reflect on their teaching and pupils’ progress </w:t>
            </w:r>
            <w:r>
              <w:rPr>
                <w:rFonts w:asciiTheme="minorHAnsi" w:hAnsiTheme="minorHAnsi" w:cstheme="minorHAnsi"/>
                <w:sz w:val="20"/>
                <w:szCs w:val="20"/>
              </w:rPr>
              <w:t xml:space="preserve">within RE </w:t>
            </w:r>
            <w:r w:rsidRPr="007F7B84">
              <w:rPr>
                <w:rFonts w:asciiTheme="minorHAnsi" w:hAnsiTheme="minorHAnsi" w:cstheme="minorHAnsi"/>
                <w:sz w:val="20"/>
                <w:szCs w:val="20"/>
              </w:rPr>
              <w:t>to improve their own teaching abilities</w:t>
            </w:r>
          </w:p>
        </w:tc>
        <w:tc>
          <w:tcPr>
            <w:tcW w:w="2183" w:type="dxa"/>
            <w:tcBorders>
              <w:top w:val="single" w:sz="8" w:space="0" w:color="auto"/>
              <w:left w:val="single" w:sz="8" w:space="0" w:color="auto"/>
              <w:bottom w:val="single" w:sz="24" w:space="0" w:color="auto"/>
              <w:right w:val="single" w:sz="8" w:space="0" w:color="auto"/>
            </w:tcBorders>
            <w:shd w:val="clear" w:color="auto" w:fill="auto"/>
          </w:tcPr>
          <w:p w14:paraId="6CFFAF9E" w14:textId="6C279E3F" w:rsidR="000A5D97" w:rsidRPr="00380DB4" w:rsidRDefault="000A5D97" w:rsidP="000A5D97">
            <w:pPr>
              <w:pStyle w:val="NoSpacing"/>
              <w:rPr>
                <w:rFonts w:asciiTheme="minorHAnsi" w:hAnsiTheme="minorHAnsi" w:cstheme="minorHAnsi"/>
                <w:sz w:val="20"/>
                <w:szCs w:val="20"/>
              </w:rPr>
            </w:pPr>
            <w:r w:rsidRPr="007F7B84">
              <w:rPr>
                <w:rFonts w:asciiTheme="minorHAnsi" w:hAnsiTheme="minorHAnsi" w:cstheme="minorHAnsi"/>
                <w:sz w:val="20"/>
                <w:szCs w:val="20"/>
              </w:rPr>
              <w:t>Conduct themselves as a professional member of the teaching community in a collegial way</w:t>
            </w:r>
            <w:r>
              <w:rPr>
                <w:rFonts w:asciiTheme="minorHAnsi" w:hAnsiTheme="minorHAnsi" w:cstheme="minorHAnsi"/>
                <w:sz w:val="20"/>
                <w:szCs w:val="20"/>
              </w:rPr>
              <w:t>, for example connecting with other RE teachers through local networks/ NATRE/ SACRE</w:t>
            </w:r>
            <w:r w:rsidRPr="007F7B84">
              <w:rPr>
                <w:rFonts w:asciiTheme="minorHAnsi" w:hAnsiTheme="minorHAnsi" w:cstheme="minorHAnsi"/>
                <w:sz w:val="20"/>
                <w:szCs w:val="20"/>
              </w:rPr>
              <w:t>.</w:t>
            </w:r>
          </w:p>
        </w:tc>
        <w:tc>
          <w:tcPr>
            <w:tcW w:w="2183" w:type="dxa"/>
            <w:tcBorders>
              <w:top w:val="single" w:sz="8" w:space="0" w:color="auto"/>
              <w:left w:val="single" w:sz="8" w:space="0" w:color="auto"/>
              <w:bottom w:val="single" w:sz="24" w:space="0" w:color="auto"/>
              <w:right w:val="single" w:sz="24" w:space="0" w:color="auto"/>
            </w:tcBorders>
            <w:shd w:val="clear" w:color="auto" w:fill="auto"/>
          </w:tcPr>
          <w:p w14:paraId="51403BD0" w14:textId="77777777" w:rsidR="000A5D97" w:rsidRDefault="000A5D97" w:rsidP="000A5D97">
            <w:pPr>
              <w:pStyle w:val="NoSpacing"/>
              <w:rPr>
                <w:rFonts w:asciiTheme="minorHAnsi" w:hAnsiTheme="minorHAnsi" w:cstheme="minorHAnsi"/>
                <w:sz w:val="20"/>
                <w:szCs w:val="20"/>
              </w:rPr>
            </w:pPr>
            <w:r w:rsidRPr="007F7B84">
              <w:rPr>
                <w:rFonts w:asciiTheme="minorHAnsi" w:hAnsiTheme="minorHAnsi" w:cstheme="minorHAnsi"/>
                <w:sz w:val="20"/>
                <w:szCs w:val="20"/>
              </w:rPr>
              <w:t>Develop relationships with parents as partners in the learning process.</w:t>
            </w:r>
          </w:p>
          <w:p w14:paraId="280120C2" w14:textId="28437514" w:rsidR="000A5D97" w:rsidRPr="00380DB4" w:rsidRDefault="000A5D97" w:rsidP="000A5D97">
            <w:pPr>
              <w:pStyle w:val="NoSpacing"/>
              <w:rPr>
                <w:rFonts w:asciiTheme="minorHAnsi" w:hAnsiTheme="minorHAnsi" w:cstheme="minorHAnsi"/>
                <w:sz w:val="20"/>
                <w:szCs w:val="20"/>
              </w:rPr>
            </w:pPr>
            <w:r>
              <w:rPr>
                <w:rFonts w:asciiTheme="minorHAnsi" w:hAnsiTheme="minorHAnsi" w:cstheme="minorHAnsi"/>
                <w:sz w:val="20"/>
                <w:szCs w:val="20"/>
              </w:rPr>
              <w:t>Contribute to the effective working of an RE department</w:t>
            </w:r>
          </w:p>
        </w:tc>
      </w:tr>
      <w:tr w:rsidR="000A5D97" w:rsidRPr="00380DB4" w14:paraId="3627ECEC" w14:textId="77777777" w:rsidTr="00AA7511">
        <w:trPr>
          <w:cantSplit/>
          <w:trHeight w:val="356"/>
        </w:trPr>
        <w:tc>
          <w:tcPr>
            <w:tcW w:w="675" w:type="dxa"/>
            <w:vMerge w:val="restart"/>
            <w:tcBorders>
              <w:top w:val="single" w:sz="24" w:space="0" w:color="auto"/>
              <w:left w:val="single" w:sz="24" w:space="0" w:color="auto"/>
            </w:tcBorders>
            <w:shd w:val="clear" w:color="auto" w:fill="auto"/>
            <w:textDirection w:val="btLr"/>
          </w:tcPr>
          <w:p w14:paraId="4D87EBFF" w14:textId="77777777" w:rsidR="000A5D97" w:rsidRPr="00380DB4" w:rsidRDefault="000A5D97" w:rsidP="000A5D97">
            <w:pPr>
              <w:pStyle w:val="NoSpacing"/>
              <w:ind w:left="113" w:right="113"/>
              <w:jc w:val="center"/>
              <w:rPr>
                <w:rFonts w:asciiTheme="minorHAnsi" w:hAnsiTheme="minorHAnsi" w:cstheme="minorHAnsi"/>
                <w:sz w:val="20"/>
                <w:szCs w:val="20"/>
              </w:rPr>
            </w:pPr>
            <w:r w:rsidRPr="00380DB4">
              <w:rPr>
                <w:rFonts w:asciiTheme="minorHAnsi" w:hAnsiTheme="minorHAnsi" w:cstheme="minorHAnsi"/>
                <w:sz w:val="20"/>
                <w:szCs w:val="20"/>
              </w:rPr>
              <w:lastRenderedPageBreak/>
              <w:t>PILLAR 2 (Subject &amp; Curriculum knowledge)</w:t>
            </w:r>
          </w:p>
        </w:tc>
        <w:tc>
          <w:tcPr>
            <w:tcW w:w="709" w:type="dxa"/>
            <w:vMerge w:val="restart"/>
            <w:tcBorders>
              <w:top w:val="single" w:sz="24" w:space="0" w:color="auto"/>
            </w:tcBorders>
            <w:shd w:val="clear" w:color="auto" w:fill="auto"/>
            <w:textDirection w:val="btLr"/>
            <w:vAlign w:val="center"/>
          </w:tcPr>
          <w:p w14:paraId="72757C36" w14:textId="77777777" w:rsidR="000A5D97" w:rsidRPr="00380DB4" w:rsidRDefault="000A5D97" w:rsidP="000A5D97">
            <w:pPr>
              <w:pStyle w:val="NoSpacing"/>
              <w:ind w:left="113" w:right="113"/>
              <w:jc w:val="center"/>
              <w:rPr>
                <w:rFonts w:asciiTheme="minorHAnsi" w:hAnsiTheme="minorHAnsi" w:cstheme="minorHAnsi"/>
                <w:sz w:val="20"/>
                <w:szCs w:val="20"/>
              </w:rPr>
            </w:pPr>
            <w:r w:rsidRPr="00380DB4">
              <w:rPr>
                <w:rFonts w:asciiTheme="minorHAnsi" w:hAnsiTheme="minorHAnsi" w:cstheme="minorHAnsi"/>
                <w:sz w:val="20"/>
                <w:szCs w:val="20"/>
              </w:rPr>
              <w:t>How learning occurs &amp; progression</w:t>
            </w:r>
          </w:p>
        </w:tc>
        <w:tc>
          <w:tcPr>
            <w:tcW w:w="1134" w:type="dxa"/>
            <w:tcBorders>
              <w:top w:val="single" w:sz="24" w:space="0" w:color="auto"/>
            </w:tcBorders>
            <w:shd w:val="clear" w:color="auto" w:fill="auto"/>
          </w:tcPr>
          <w:p w14:paraId="202B1702" w14:textId="77777777" w:rsidR="000A5D97" w:rsidRPr="00380DB4" w:rsidRDefault="000A5D97" w:rsidP="000A5D97">
            <w:pPr>
              <w:pStyle w:val="NoSpacing"/>
              <w:rPr>
                <w:rFonts w:asciiTheme="minorHAnsi" w:hAnsiTheme="minorHAnsi" w:cstheme="minorHAnsi"/>
                <w:i/>
                <w:sz w:val="20"/>
                <w:szCs w:val="20"/>
              </w:rPr>
            </w:pPr>
            <w:r w:rsidRPr="00380DB4">
              <w:rPr>
                <w:rFonts w:asciiTheme="minorHAnsi" w:hAnsiTheme="minorHAnsi" w:cstheme="minorHAnsi"/>
                <w:i/>
                <w:sz w:val="20"/>
                <w:szCs w:val="20"/>
              </w:rPr>
              <w:t>Know that:</w:t>
            </w:r>
          </w:p>
          <w:p w14:paraId="301E7714" w14:textId="77777777" w:rsidR="000A5D97" w:rsidRPr="00380DB4" w:rsidRDefault="000A5D97" w:rsidP="000A5D97">
            <w:pPr>
              <w:pStyle w:val="NoSpacing"/>
              <w:rPr>
                <w:rFonts w:asciiTheme="minorHAnsi" w:hAnsiTheme="minorHAnsi" w:cstheme="minorHAnsi"/>
                <w:i/>
                <w:sz w:val="20"/>
                <w:szCs w:val="20"/>
              </w:rPr>
            </w:pPr>
          </w:p>
        </w:tc>
        <w:tc>
          <w:tcPr>
            <w:tcW w:w="2182" w:type="dxa"/>
            <w:tcBorders>
              <w:top w:val="single" w:sz="24" w:space="0" w:color="auto"/>
            </w:tcBorders>
            <w:shd w:val="clear" w:color="auto" w:fill="auto"/>
          </w:tcPr>
          <w:p w14:paraId="7C0DB5C2" w14:textId="77777777" w:rsidR="000A5D97" w:rsidRPr="007F7B84" w:rsidRDefault="000A5D97" w:rsidP="000A5D97">
            <w:pPr>
              <w:pStyle w:val="NoSpacing"/>
              <w:rPr>
                <w:rFonts w:asciiTheme="minorHAnsi" w:hAnsiTheme="minorHAnsi" w:cstheme="minorHAnsi"/>
                <w:sz w:val="20"/>
                <w:szCs w:val="20"/>
              </w:rPr>
            </w:pPr>
            <w:r w:rsidRPr="007F7B84">
              <w:rPr>
                <w:rFonts w:asciiTheme="minorHAnsi" w:hAnsiTheme="minorHAnsi" w:cstheme="minorHAnsi"/>
                <w:sz w:val="20"/>
                <w:szCs w:val="20"/>
              </w:rPr>
              <w:t xml:space="preserve">Progression is the curriculum model </w:t>
            </w:r>
          </w:p>
          <w:p w14:paraId="551D6C07" w14:textId="3502CB70" w:rsidR="000A5D97" w:rsidRPr="00380DB4" w:rsidRDefault="000A5D97" w:rsidP="000A5D97">
            <w:pPr>
              <w:pStyle w:val="NoSpacing"/>
              <w:rPr>
                <w:rFonts w:asciiTheme="minorHAnsi" w:hAnsiTheme="minorHAnsi" w:cstheme="minorHAnsi"/>
                <w:sz w:val="20"/>
                <w:szCs w:val="20"/>
              </w:rPr>
            </w:pPr>
            <w:r w:rsidRPr="007F7B84">
              <w:rPr>
                <w:rFonts w:asciiTheme="minorHAnsi" w:hAnsiTheme="minorHAnsi" w:cstheme="minorHAnsi"/>
                <w:sz w:val="20"/>
                <w:szCs w:val="20"/>
              </w:rPr>
              <w:t>Learning involves a lasting change of pupils’ knowledge or capabilities</w:t>
            </w:r>
          </w:p>
        </w:tc>
        <w:tc>
          <w:tcPr>
            <w:tcW w:w="2183" w:type="dxa"/>
            <w:tcBorders>
              <w:top w:val="single" w:sz="24" w:space="0" w:color="auto"/>
            </w:tcBorders>
            <w:shd w:val="clear" w:color="auto" w:fill="auto"/>
          </w:tcPr>
          <w:p w14:paraId="64C62F0B" w14:textId="7DE79663" w:rsidR="000A5D97" w:rsidRPr="00380DB4" w:rsidRDefault="000A5D97" w:rsidP="000A5D97">
            <w:pPr>
              <w:pStyle w:val="NoSpacing"/>
              <w:rPr>
                <w:rFonts w:asciiTheme="minorHAnsi" w:hAnsiTheme="minorHAnsi" w:cstheme="minorHAnsi"/>
                <w:sz w:val="20"/>
                <w:szCs w:val="20"/>
              </w:rPr>
            </w:pPr>
            <w:r w:rsidRPr="007F7B84">
              <w:rPr>
                <w:rFonts w:asciiTheme="minorHAnsi" w:hAnsiTheme="minorHAnsi" w:cstheme="minorHAnsi"/>
                <w:sz w:val="20"/>
                <w:szCs w:val="20"/>
              </w:rPr>
              <w:t>Pupils make progress at different rates, but are all capable of meeting the high expectations set for them in RE.</w:t>
            </w:r>
          </w:p>
        </w:tc>
        <w:tc>
          <w:tcPr>
            <w:tcW w:w="2183" w:type="dxa"/>
            <w:tcBorders>
              <w:top w:val="single" w:sz="24" w:space="0" w:color="auto"/>
            </w:tcBorders>
            <w:shd w:val="clear" w:color="auto" w:fill="auto"/>
          </w:tcPr>
          <w:p w14:paraId="2207A56B" w14:textId="51BDE771" w:rsidR="000A5D97" w:rsidRPr="00380DB4" w:rsidRDefault="000A5D97" w:rsidP="000A5D97">
            <w:pPr>
              <w:pStyle w:val="NoSpacing"/>
              <w:rPr>
                <w:rFonts w:asciiTheme="minorHAnsi" w:hAnsiTheme="minorHAnsi" w:cstheme="minorHAnsi"/>
                <w:sz w:val="20"/>
                <w:szCs w:val="20"/>
              </w:rPr>
            </w:pPr>
            <w:r w:rsidRPr="007F7B84">
              <w:rPr>
                <w:rFonts w:asciiTheme="minorHAnsi" w:hAnsiTheme="minorHAnsi" w:cstheme="minorHAnsi"/>
                <w:sz w:val="20"/>
                <w:szCs w:val="20"/>
              </w:rPr>
              <w:t xml:space="preserve">A variety of recall and retrieval activities, regularly planned as part of the </w:t>
            </w:r>
            <w:r>
              <w:rPr>
                <w:rFonts w:asciiTheme="minorHAnsi" w:hAnsiTheme="minorHAnsi" w:cstheme="minorHAnsi"/>
                <w:sz w:val="20"/>
                <w:szCs w:val="20"/>
              </w:rPr>
              <w:t xml:space="preserve">RE </w:t>
            </w:r>
            <w:r w:rsidRPr="007F7B84">
              <w:rPr>
                <w:rFonts w:asciiTheme="minorHAnsi" w:hAnsiTheme="minorHAnsi" w:cstheme="minorHAnsi"/>
                <w:sz w:val="20"/>
                <w:szCs w:val="20"/>
              </w:rPr>
              <w:t>curriculum can be beneficial in helping pupils make progress.</w:t>
            </w:r>
            <w:r w:rsidRPr="00EA5959">
              <w:rPr>
                <w:rFonts w:asciiTheme="minorHAnsi" w:hAnsiTheme="minorHAnsi" w:cstheme="minorHAnsi"/>
                <w:sz w:val="20"/>
                <w:szCs w:val="20"/>
              </w:rPr>
              <w:t xml:space="preserve"> </w:t>
            </w:r>
            <w:r>
              <w:rPr>
                <w:rFonts w:asciiTheme="minorHAnsi" w:hAnsiTheme="minorHAnsi" w:cstheme="minorHAnsi"/>
                <w:sz w:val="20"/>
                <w:szCs w:val="20"/>
              </w:rPr>
              <w:t>C</w:t>
            </w:r>
            <w:r w:rsidRPr="00EA5959">
              <w:rPr>
                <w:rFonts w:asciiTheme="minorHAnsi" w:hAnsiTheme="minorHAnsi" w:cstheme="minorHAnsi"/>
                <w:sz w:val="20"/>
                <w:szCs w:val="20"/>
              </w:rPr>
              <w:t>oncepts such as ‘creation story’, ‘creation myth’ and ‘foundation myth’ can connect Christian origin narratives with shruti in Hindu traditions, concepts of the patriarchs in Jewish traditions and how all these concepts play out in different people’s lives</w:t>
            </w:r>
          </w:p>
        </w:tc>
        <w:tc>
          <w:tcPr>
            <w:tcW w:w="2182" w:type="dxa"/>
            <w:tcBorders>
              <w:top w:val="single" w:sz="24" w:space="0" w:color="auto"/>
            </w:tcBorders>
            <w:shd w:val="clear" w:color="auto" w:fill="auto"/>
          </w:tcPr>
          <w:p w14:paraId="1A61CD58" w14:textId="1A3F300C" w:rsidR="000A5D97" w:rsidRPr="00380DB4" w:rsidRDefault="000A5D97" w:rsidP="000A5D97">
            <w:pPr>
              <w:pStyle w:val="NoSpacing"/>
              <w:rPr>
                <w:rFonts w:asciiTheme="minorHAnsi" w:hAnsiTheme="minorHAnsi" w:cstheme="minorHAnsi"/>
                <w:sz w:val="20"/>
                <w:szCs w:val="20"/>
              </w:rPr>
            </w:pPr>
            <w:r w:rsidRPr="007F7B84">
              <w:rPr>
                <w:rFonts w:asciiTheme="minorHAnsi" w:hAnsiTheme="minorHAnsi" w:cstheme="minorHAnsi"/>
                <w:sz w:val="20"/>
                <w:szCs w:val="20"/>
              </w:rPr>
              <w:t xml:space="preserve">Additional adults and peers can be used </w:t>
            </w:r>
            <w:r>
              <w:rPr>
                <w:rFonts w:asciiTheme="minorHAnsi" w:hAnsiTheme="minorHAnsi" w:cstheme="minorHAnsi"/>
                <w:sz w:val="20"/>
                <w:szCs w:val="20"/>
              </w:rPr>
              <w:t xml:space="preserve">in RE lessons </w:t>
            </w:r>
            <w:r w:rsidRPr="007F7B84">
              <w:rPr>
                <w:rFonts w:asciiTheme="minorHAnsi" w:hAnsiTheme="minorHAnsi" w:cstheme="minorHAnsi"/>
                <w:sz w:val="20"/>
                <w:szCs w:val="20"/>
              </w:rPr>
              <w:t>to help pupils to learn, when they are used effectively.</w:t>
            </w:r>
            <w:r>
              <w:rPr>
                <w:rFonts w:asciiTheme="minorHAnsi" w:hAnsiTheme="minorHAnsi" w:cstheme="minorHAnsi"/>
                <w:sz w:val="20"/>
                <w:szCs w:val="20"/>
              </w:rPr>
              <w:t xml:space="preserve"> </w:t>
            </w:r>
          </w:p>
        </w:tc>
        <w:tc>
          <w:tcPr>
            <w:tcW w:w="2183" w:type="dxa"/>
            <w:tcBorders>
              <w:top w:val="single" w:sz="24" w:space="0" w:color="auto"/>
            </w:tcBorders>
            <w:shd w:val="clear" w:color="auto" w:fill="auto"/>
          </w:tcPr>
          <w:p w14:paraId="350F69C8" w14:textId="2AB35B42" w:rsidR="000A5D97" w:rsidRPr="00380DB4" w:rsidRDefault="000A5D97" w:rsidP="000A5D97">
            <w:pPr>
              <w:pStyle w:val="NoSpacing"/>
              <w:rPr>
                <w:rFonts w:asciiTheme="minorHAnsi" w:hAnsiTheme="minorHAnsi" w:cstheme="minorHAnsi"/>
                <w:sz w:val="20"/>
                <w:szCs w:val="20"/>
              </w:rPr>
            </w:pPr>
            <w:r w:rsidRPr="007F7B84">
              <w:rPr>
                <w:rFonts w:asciiTheme="minorHAnsi" w:hAnsiTheme="minorHAnsi" w:cstheme="minorHAnsi"/>
                <w:sz w:val="20"/>
                <w:szCs w:val="20"/>
              </w:rPr>
              <w:t>Interleaving and repetition of pr</w:t>
            </w:r>
            <w:r>
              <w:rPr>
                <w:rFonts w:asciiTheme="minorHAnsi" w:hAnsiTheme="minorHAnsi" w:cstheme="minorHAnsi"/>
                <w:sz w:val="20"/>
                <w:szCs w:val="20"/>
              </w:rPr>
              <w:t>e</w:t>
            </w:r>
            <w:r w:rsidRPr="007F7B84">
              <w:rPr>
                <w:rFonts w:asciiTheme="minorHAnsi" w:hAnsiTheme="minorHAnsi" w:cstheme="minorHAnsi"/>
                <w:sz w:val="20"/>
                <w:szCs w:val="20"/>
              </w:rPr>
              <w:t>vious learning can be beneficial for pupil learning</w:t>
            </w:r>
            <w:r>
              <w:rPr>
                <w:rFonts w:asciiTheme="minorHAnsi" w:hAnsiTheme="minorHAnsi" w:cstheme="minorHAnsi"/>
                <w:sz w:val="20"/>
                <w:szCs w:val="20"/>
              </w:rPr>
              <w:t xml:space="preserve">; decisions about how that retrieval is carried out will depend on the material to be retrieved.  </w:t>
            </w:r>
            <w:r w:rsidRPr="00EA5959">
              <w:rPr>
                <w:rFonts w:asciiTheme="minorHAnsi" w:hAnsiTheme="minorHAnsi" w:cstheme="minorHAnsi"/>
                <w:sz w:val="20"/>
                <w:szCs w:val="20"/>
              </w:rPr>
              <w:t>low-stakes multiple-choice quizzing may be appropriate for getting pupils to recall</w:t>
            </w:r>
            <w:r>
              <w:rPr>
                <w:rFonts w:asciiTheme="minorHAnsi" w:hAnsiTheme="minorHAnsi" w:cstheme="minorHAnsi"/>
                <w:sz w:val="20"/>
                <w:szCs w:val="20"/>
              </w:rPr>
              <w:t xml:space="preserve"> vocabulary such as </w:t>
            </w:r>
            <w:r>
              <w:rPr>
                <w:rFonts w:asciiTheme="minorHAnsi" w:hAnsiTheme="minorHAnsi" w:cstheme="minorHAnsi"/>
                <w:i/>
                <w:iCs/>
                <w:sz w:val="20"/>
                <w:szCs w:val="20"/>
              </w:rPr>
              <w:t xml:space="preserve">Talmud, </w:t>
            </w:r>
            <w:r w:rsidRPr="00EA5959">
              <w:rPr>
                <w:rFonts w:asciiTheme="minorHAnsi" w:hAnsiTheme="minorHAnsi" w:cstheme="minorHAnsi"/>
                <w:sz w:val="20"/>
                <w:szCs w:val="20"/>
              </w:rPr>
              <w:t xml:space="preserve">but not to recall details of a story contained in the </w:t>
            </w:r>
            <w:r w:rsidRPr="00EA5959">
              <w:rPr>
                <w:rFonts w:asciiTheme="minorHAnsi" w:hAnsiTheme="minorHAnsi" w:cstheme="minorHAnsi"/>
                <w:i/>
                <w:iCs/>
                <w:sz w:val="20"/>
                <w:szCs w:val="20"/>
              </w:rPr>
              <w:t>Talmud.</w:t>
            </w:r>
          </w:p>
        </w:tc>
        <w:tc>
          <w:tcPr>
            <w:tcW w:w="2183" w:type="dxa"/>
            <w:tcBorders>
              <w:top w:val="single" w:sz="24" w:space="0" w:color="auto"/>
              <w:right w:val="single" w:sz="24" w:space="0" w:color="auto"/>
            </w:tcBorders>
            <w:shd w:val="clear" w:color="auto" w:fill="auto"/>
          </w:tcPr>
          <w:p w14:paraId="2B59FC11" w14:textId="2536E55D" w:rsidR="000A5D97" w:rsidRPr="00380DB4" w:rsidRDefault="000A5D97" w:rsidP="000A5D97">
            <w:pPr>
              <w:pStyle w:val="NoSpacing"/>
              <w:rPr>
                <w:rFonts w:asciiTheme="minorHAnsi" w:hAnsiTheme="minorHAnsi" w:cstheme="minorHAnsi"/>
                <w:sz w:val="20"/>
                <w:szCs w:val="20"/>
              </w:rPr>
            </w:pPr>
            <w:r w:rsidRPr="007F7B84">
              <w:rPr>
                <w:rFonts w:asciiTheme="minorHAnsi" w:hAnsiTheme="minorHAnsi" w:cstheme="minorHAnsi"/>
                <w:sz w:val="20"/>
                <w:szCs w:val="20"/>
              </w:rPr>
              <w:t>Visits to religious communities can help concretise theoretical learning.</w:t>
            </w:r>
          </w:p>
        </w:tc>
      </w:tr>
      <w:tr w:rsidR="000A5D97" w:rsidRPr="00380DB4" w14:paraId="7F04405A" w14:textId="77777777" w:rsidTr="00AA7511">
        <w:trPr>
          <w:cantSplit/>
          <w:trHeight w:val="355"/>
        </w:trPr>
        <w:tc>
          <w:tcPr>
            <w:tcW w:w="675" w:type="dxa"/>
            <w:vMerge/>
            <w:tcBorders>
              <w:left w:val="single" w:sz="24" w:space="0" w:color="auto"/>
            </w:tcBorders>
            <w:shd w:val="clear" w:color="auto" w:fill="auto"/>
            <w:textDirection w:val="btLr"/>
          </w:tcPr>
          <w:p w14:paraId="34B8DDEC" w14:textId="77777777" w:rsidR="000A5D97" w:rsidRPr="00380DB4" w:rsidRDefault="000A5D97" w:rsidP="000A5D97">
            <w:pPr>
              <w:pStyle w:val="NoSpacing"/>
              <w:ind w:left="113" w:right="113"/>
              <w:jc w:val="center"/>
              <w:rPr>
                <w:rFonts w:asciiTheme="minorHAnsi" w:hAnsiTheme="minorHAnsi" w:cstheme="minorHAnsi"/>
                <w:sz w:val="20"/>
                <w:szCs w:val="20"/>
              </w:rPr>
            </w:pPr>
          </w:p>
        </w:tc>
        <w:tc>
          <w:tcPr>
            <w:tcW w:w="709" w:type="dxa"/>
            <w:vMerge/>
            <w:shd w:val="clear" w:color="auto" w:fill="auto"/>
            <w:textDirection w:val="btLr"/>
            <w:vAlign w:val="center"/>
          </w:tcPr>
          <w:p w14:paraId="33266573" w14:textId="77777777" w:rsidR="000A5D97" w:rsidRPr="00380DB4" w:rsidRDefault="000A5D97" w:rsidP="000A5D97">
            <w:pPr>
              <w:pStyle w:val="NoSpacing"/>
              <w:ind w:left="113" w:right="113"/>
              <w:jc w:val="center"/>
              <w:rPr>
                <w:rFonts w:asciiTheme="minorHAnsi" w:hAnsiTheme="minorHAnsi" w:cstheme="minorHAnsi"/>
                <w:sz w:val="20"/>
                <w:szCs w:val="20"/>
              </w:rPr>
            </w:pPr>
          </w:p>
        </w:tc>
        <w:tc>
          <w:tcPr>
            <w:tcW w:w="1134" w:type="dxa"/>
            <w:shd w:val="clear" w:color="auto" w:fill="auto"/>
          </w:tcPr>
          <w:p w14:paraId="630EC7E3" w14:textId="77777777" w:rsidR="000A5D97" w:rsidRPr="00380DB4" w:rsidRDefault="000A5D97" w:rsidP="000A5D97">
            <w:pPr>
              <w:pStyle w:val="NoSpacing"/>
              <w:rPr>
                <w:rFonts w:asciiTheme="minorHAnsi" w:hAnsiTheme="minorHAnsi" w:cstheme="minorHAnsi"/>
                <w:i/>
                <w:sz w:val="20"/>
                <w:szCs w:val="20"/>
              </w:rPr>
            </w:pPr>
            <w:r w:rsidRPr="00380DB4">
              <w:rPr>
                <w:rFonts w:asciiTheme="minorHAnsi" w:hAnsiTheme="minorHAnsi" w:cstheme="minorHAnsi"/>
                <w:i/>
                <w:sz w:val="20"/>
                <w:szCs w:val="20"/>
              </w:rPr>
              <w:t>Know how to:</w:t>
            </w:r>
          </w:p>
          <w:p w14:paraId="49174ADF" w14:textId="77777777" w:rsidR="000A5D97" w:rsidRPr="00380DB4" w:rsidRDefault="000A5D97" w:rsidP="000A5D97">
            <w:pPr>
              <w:pStyle w:val="NoSpacing"/>
              <w:rPr>
                <w:rFonts w:asciiTheme="minorHAnsi" w:hAnsiTheme="minorHAnsi" w:cstheme="minorHAnsi"/>
                <w:i/>
                <w:sz w:val="20"/>
                <w:szCs w:val="20"/>
              </w:rPr>
            </w:pPr>
          </w:p>
        </w:tc>
        <w:tc>
          <w:tcPr>
            <w:tcW w:w="2182" w:type="dxa"/>
            <w:shd w:val="clear" w:color="auto" w:fill="auto"/>
          </w:tcPr>
          <w:p w14:paraId="1DA02D12" w14:textId="042C087A" w:rsidR="000A5D97" w:rsidRPr="00380DB4" w:rsidRDefault="000A5D97" w:rsidP="000A5D97">
            <w:pPr>
              <w:pStyle w:val="NoSpacing"/>
              <w:rPr>
                <w:rFonts w:asciiTheme="minorHAnsi" w:hAnsiTheme="minorHAnsi" w:cstheme="minorHAnsi"/>
                <w:sz w:val="20"/>
                <w:szCs w:val="20"/>
              </w:rPr>
            </w:pPr>
            <w:r w:rsidRPr="007F7B84">
              <w:rPr>
                <w:rFonts w:asciiTheme="minorHAnsi" w:hAnsiTheme="minorHAnsi" w:cstheme="minorHAnsi"/>
                <w:sz w:val="20"/>
                <w:szCs w:val="20"/>
              </w:rPr>
              <w:t>Include appropriate learning activities in an RE lesson</w:t>
            </w:r>
          </w:p>
        </w:tc>
        <w:tc>
          <w:tcPr>
            <w:tcW w:w="2183" w:type="dxa"/>
            <w:shd w:val="clear" w:color="auto" w:fill="auto"/>
          </w:tcPr>
          <w:p w14:paraId="24EDE023" w14:textId="51ACBDD0" w:rsidR="000A5D97" w:rsidRPr="00380DB4" w:rsidRDefault="000A5D97" w:rsidP="000A5D97">
            <w:pPr>
              <w:pStyle w:val="NoSpacing"/>
              <w:rPr>
                <w:rFonts w:asciiTheme="minorHAnsi" w:hAnsiTheme="minorHAnsi" w:cstheme="minorHAnsi"/>
                <w:sz w:val="20"/>
                <w:szCs w:val="20"/>
              </w:rPr>
            </w:pPr>
            <w:r w:rsidRPr="007F7B84">
              <w:rPr>
                <w:rFonts w:asciiTheme="minorHAnsi" w:hAnsiTheme="minorHAnsi" w:cstheme="minorHAnsi"/>
                <w:sz w:val="20"/>
                <w:szCs w:val="20"/>
              </w:rPr>
              <w:t>Plan and adapt learning based on formative assessment</w:t>
            </w:r>
            <w:r>
              <w:rPr>
                <w:rFonts w:asciiTheme="minorHAnsi" w:hAnsiTheme="minorHAnsi" w:cstheme="minorHAnsi"/>
                <w:sz w:val="20"/>
                <w:szCs w:val="20"/>
              </w:rPr>
              <w:t xml:space="preserve"> within RE lessons</w:t>
            </w:r>
            <w:r w:rsidRPr="007F7B84">
              <w:rPr>
                <w:rFonts w:asciiTheme="minorHAnsi" w:hAnsiTheme="minorHAnsi" w:cstheme="minorHAnsi"/>
                <w:sz w:val="20"/>
                <w:szCs w:val="20"/>
              </w:rPr>
              <w:t>.</w:t>
            </w:r>
          </w:p>
        </w:tc>
        <w:tc>
          <w:tcPr>
            <w:tcW w:w="2183" w:type="dxa"/>
            <w:shd w:val="clear" w:color="auto" w:fill="auto"/>
          </w:tcPr>
          <w:p w14:paraId="54BC54F6" w14:textId="2D943C01" w:rsidR="000A5D97" w:rsidRPr="00380DB4" w:rsidRDefault="000A5D97" w:rsidP="000A5D97">
            <w:pPr>
              <w:pStyle w:val="NoSpacing"/>
              <w:rPr>
                <w:rFonts w:asciiTheme="minorHAnsi" w:hAnsiTheme="minorHAnsi" w:cstheme="minorHAnsi"/>
                <w:sz w:val="20"/>
                <w:szCs w:val="20"/>
              </w:rPr>
            </w:pPr>
            <w:r w:rsidRPr="007F7B84">
              <w:rPr>
                <w:rFonts w:asciiTheme="minorHAnsi" w:hAnsiTheme="minorHAnsi" w:cstheme="minorHAnsi"/>
                <w:sz w:val="20"/>
                <w:szCs w:val="20"/>
              </w:rPr>
              <w:t>Present information to pupils clearly and in small chunks.</w:t>
            </w:r>
          </w:p>
        </w:tc>
        <w:tc>
          <w:tcPr>
            <w:tcW w:w="2182" w:type="dxa"/>
            <w:shd w:val="clear" w:color="auto" w:fill="auto"/>
          </w:tcPr>
          <w:p w14:paraId="58144EB0" w14:textId="5AE433E8" w:rsidR="000A5D97" w:rsidRPr="00380DB4" w:rsidRDefault="000A5D97" w:rsidP="000A5D97">
            <w:pPr>
              <w:pStyle w:val="NoSpacing"/>
              <w:rPr>
                <w:rFonts w:asciiTheme="minorHAnsi" w:hAnsiTheme="minorHAnsi" w:cstheme="minorHAnsi"/>
                <w:sz w:val="20"/>
                <w:szCs w:val="20"/>
              </w:rPr>
            </w:pPr>
            <w:r w:rsidRPr="007F7B84">
              <w:rPr>
                <w:rFonts w:asciiTheme="minorHAnsi" w:hAnsiTheme="minorHAnsi" w:cstheme="minorHAnsi"/>
                <w:sz w:val="20"/>
                <w:szCs w:val="20"/>
              </w:rPr>
              <w:t>Successfully use modelling techniques, to aid pupils’ cognitive skills</w:t>
            </w:r>
            <w:r>
              <w:rPr>
                <w:rFonts w:asciiTheme="minorHAnsi" w:hAnsiTheme="minorHAnsi" w:cstheme="minorHAnsi"/>
                <w:sz w:val="20"/>
                <w:szCs w:val="20"/>
              </w:rPr>
              <w:t xml:space="preserve">, for example modelling how a pupil can write an explanation of </w:t>
            </w:r>
            <w:r>
              <w:rPr>
                <w:rFonts w:asciiTheme="minorHAnsi" w:hAnsiTheme="minorHAnsi" w:cstheme="minorHAnsi"/>
                <w:i/>
                <w:iCs/>
                <w:sz w:val="20"/>
                <w:szCs w:val="20"/>
              </w:rPr>
              <w:t>tawhid</w:t>
            </w:r>
            <w:r w:rsidRPr="007F7B84">
              <w:rPr>
                <w:rFonts w:asciiTheme="minorHAnsi" w:hAnsiTheme="minorHAnsi" w:cstheme="minorHAnsi"/>
                <w:sz w:val="20"/>
                <w:szCs w:val="20"/>
              </w:rPr>
              <w:t>.</w:t>
            </w:r>
          </w:p>
        </w:tc>
        <w:tc>
          <w:tcPr>
            <w:tcW w:w="2183" w:type="dxa"/>
            <w:shd w:val="clear" w:color="auto" w:fill="auto"/>
          </w:tcPr>
          <w:p w14:paraId="1E1B904E" w14:textId="71571FEA" w:rsidR="000A5D97" w:rsidRPr="00380DB4" w:rsidRDefault="000A5D97" w:rsidP="000A5D97">
            <w:pPr>
              <w:pStyle w:val="NoSpacing"/>
              <w:rPr>
                <w:rFonts w:asciiTheme="minorHAnsi" w:hAnsiTheme="minorHAnsi" w:cstheme="minorHAnsi"/>
                <w:sz w:val="20"/>
                <w:szCs w:val="20"/>
              </w:rPr>
            </w:pPr>
            <w:r w:rsidRPr="007F7B84">
              <w:rPr>
                <w:rFonts w:asciiTheme="minorHAnsi" w:hAnsiTheme="minorHAnsi" w:cstheme="minorHAnsi"/>
                <w:sz w:val="20"/>
                <w:szCs w:val="20"/>
              </w:rPr>
              <w:t>Carefully plan pair and group work so that this benefits pupil progress</w:t>
            </w:r>
            <w:r>
              <w:rPr>
                <w:rFonts w:asciiTheme="minorHAnsi" w:hAnsiTheme="minorHAnsi" w:cstheme="minorHAnsi"/>
                <w:sz w:val="20"/>
                <w:szCs w:val="20"/>
              </w:rPr>
              <w:t xml:space="preserve">, for example sharing research tasks on a presentation of Islamic beliefs demonstrated on the </w:t>
            </w:r>
            <w:proofErr w:type="gramStart"/>
            <w:r>
              <w:rPr>
                <w:rFonts w:asciiTheme="minorHAnsi" w:hAnsiTheme="minorHAnsi" w:cstheme="minorHAnsi"/>
                <w:i/>
                <w:iCs/>
                <w:sz w:val="20"/>
                <w:szCs w:val="20"/>
              </w:rPr>
              <w:t>Hajj.</w:t>
            </w:r>
            <w:r w:rsidRPr="007F7B84">
              <w:rPr>
                <w:rFonts w:asciiTheme="minorHAnsi" w:hAnsiTheme="minorHAnsi" w:cstheme="minorHAnsi"/>
                <w:sz w:val="20"/>
                <w:szCs w:val="20"/>
              </w:rPr>
              <w:t>.</w:t>
            </w:r>
            <w:proofErr w:type="gramEnd"/>
          </w:p>
        </w:tc>
        <w:tc>
          <w:tcPr>
            <w:tcW w:w="2183" w:type="dxa"/>
            <w:tcBorders>
              <w:right w:val="single" w:sz="24" w:space="0" w:color="auto"/>
            </w:tcBorders>
            <w:shd w:val="clear" w:color="auto" w:fill="auto"/>
          </w:tcPr>
          <w:p w14:paraId="227BB610" w14:textId="0A7E99DB" w:rsidR="000A5D97" w:rsidRPr="00380DB4" w:rsidRDefault="000A5D97" w:rsidP="000A5D97">
            <w:pPr>
              <w:pStyle w:val="NoSpacing"/>
              <w:rPr>
                <w:rFonts w:asciiTheme="minorHAnsi" w:hAnsiTheme="minorHAnsi" w:cstheme="minorHAnsi"/>
                <w:sz w:val="20"/>
                <w:szCs w:val="20"/>
              </w:rPr>
            </w:pPr>
            <w:r w:rsidRPr="007F7B84">
              <w:rPr>
                <w:rFonts w:asciiTheme="minorHAnsi" w:hAnsiTheme="minorHAnsi" w:cstheme="minorHAnsi"/>
                <w:sz w:val="20"/>
                <w:szCs w:val="20"/>
              </w:rPr>
              <w:t>Plan for careful practice and retrieval of learning over time, so that all pupils progress through the RE curriculum and develop.</w:t>
            </w:r>
          </w:p>
        </w:tc>
      </w:tr>
      <w:tr w:rsidR="000A5D97" w:rsidRPr="00380DB4" w14:paraId="1EF06197" w14:textId="77777777" w:rsidTr="00AA7511">
        <w:trPr>
          <w:cantSplit/>
          <w:trHeight w:val="355"/>
        </w:trPr>
        <w:tc>
          <w:tcPr>
            <w:tcW w:w="675" w:type="dxa"/>
            <w:vMerge/>
            <w:tcBorders>
              <w:left w:val="single" w:sz="24" w:space="0" w:color="auto"/>
            </w:tcBorders>
            <w:shd w:val="clear" w:color="auto" w:fill="auto"/>
            <w:textDirection w:val="btLr"/>
          </w:tcPr>
          <w:p w14:paraId="6125B3E8" w14:textId="77777777" w:rsidR="000A5D97" w:rsidRPr="00380DB4" w:rsidRDefault="000A5D97" w:rsidP="000A5D97">
            <w:pPr>
              <w:pStyle w:val="NoSpacing"/>
              <w:ind w:left="113" w:right="113"/>
              <w:jc w:val="center"/>
              <w:rPr>
                <w:rFonts w:asciiTheme="minorHAnsi" w:hAnsiTheme="minorHAnsi" w:cstheme="minorHAnsi"/>
                <w:sz w:val="20"/>
                <w:szCs w:val="20"/>
              </w:rPr>
            </w:pPr>
          </w:p>
        </w:tc>
        <w:tc>
          <w:tcPr>
            <w:tcW w:w="709" w:type="dxa"/>
            <w:vMerge w:val="restart"/>
            <w:shd w:val="clear" w:color="auto" w:fill="auto"/>
            <w:textDirection w:val="btLr"/>
            <w:vAlign w:val="center"/>
          </w:tcPr>
          <w:p w14:paraId="7E73A4D1" w14:textId="77777777" w:rsidR="000A5D97" w:rsidRPr="00380DB4" w:rsidRDefault="000A5D97" w:rsidP="000A5D97">
            <w:pPr>
              <w:pStyle w:val="NoSpacing"/>
              <w:ind w:left="113" w:right="113"/>
              <w:jc w:val="center"/>
              <w:rPr>
                <w:rFonts w:asciiTheme="minorHAnsi" w:hAnsiTheme="minorHAnsi" w:cstheme="minorHAnsi"/>
                <w:sz w:val="20"/>
                <w:szCs w:val="20"/>
              </w:rPr>
            </w:pPr>
            <w:r w:rsidRPr="00380DB4">
              <w:rPr>
                <w:rFonts w:asciiTheme="minorHAnsi" w:hAnsiTheme="minorHAnsi" w:cstheme="minorHAnsi"/>
                <w:sz w:val="20"/>
                <w:szCs w:val="20"/>
              </w:rPr>
              <w:t>Curriculum &amp; subject knowledge</w:t>
            </w:r>
          </w:p>
        </w:tc>
        <w:tc>
          <w:tcPr>
            <w:tcW w:w="1134" w:type="dxa"/>
            <w:shd w:val="clear" w:color="auto" w:fill="auto"/>
          </w:tcPr>
          <w:p w14:paraId="3586E874" w14:textId="77777777" w:rsidR="000A5D97" w:rsidRPr="00380DB4" w:rsidRDefault="000A5D97" w:rsidP="000A5D97">
            <w:pPr>
              <w:pStyle w:val="NoSpacing"/>
              <w:rPr>
                <w:rFonts w:asciiTheme="minorHAnsi" w:hAnsiTheme="minorHAnsi" w:cstheme="minorHAnsi"/>
                <w:i/>
                <w:sz w:val="20"/>
                <w:szCs w:val="20"/>
              </w:rPr>
            </w:pPr>
            <w:r w:rsidRPr="00380DB4">
              <w:rPr>
                <w:rFonts w:asciiTheme="minorHAnsi" w:hAnsiTheme="minorHAnsi" w:cstheme="minorHAnsi"/>
                <w:i/>
                <w:sz w:val="20"/>
                <w:szCs w:val="20"/>
              </w:rPr>
              <w:t>Know that:</w:t>
            </w:r>
          </w:p>
          <w:p w14:paraId="13906DCE" w14:textId="77777777" w:rsidR="000A5D97" w:rsidRPr="00380DB4" w:rsidRDefault="000A5D97" w:rsidP="000A5D97">
            <w:pPr>
              <w:pStyle w:val="NoSpacing"/>
              <w:rPr>
                <w:rFonts w:asciiTheme="minorHAnsi" w:hAnsiTheme="minorHAnsi" w:cstheme="minorHAnsi"/>
                <w:i/>
                <w:sz w:val="20"/>
                <w:szCs w:val="20"/>
              </w:rPr>
            </w:pPr>
          </w:p>
        </w:tc>
        <w:tc>
          <w:tcPr>
            <w:tcW w:w="2182" w:type="dxa"/>
            <w:shd w:val="clear" w:color="auto" w:fill="auto"/>
          </w:tcPr>
          <w:p w14:paraId="1865B4CC" w14:textId="77777777" w:rsidR="000A5D97" w:rsidRPr="007F7B84" w:rsidRDefault="000A5D97" w:rsidP="000A5D97">
            <w:pPr>
              <w:pStyle w:val="NoSpacing"/>
              <w:rPr>
                <w:rFonts w:asciiTheme="minorHAnsi" w:hAnsiTheme="minorHAnsi" w:cstheme="minorHAnsi"/>
                <w:sz w:val="20"/>
                <w:szCs w:val="20"/>
              </w:rPr>
            </w:pPr>
            <w:r w:rsidRPr="007F7B84">
              <w:rPr>
                <w:rFonts w:asciiTheme="minorHAnsi" w:hAnsiTheme="minorHAnsi" w:cstheme="minorHAnsi"/>
                <w:sz w:val="20"/>
                <w:szCs w:val="20"/>
              </w:rPr>
              <w:t>The RE teacher needs a foundational schema of the major six world faiths.</w:t>
            </w:r>
          </w:p>
          <w:p w14:paraId="41970C50" w14:textId="10D5B20E" w:rsidR="000A5D97" w:rsidRPr="00380DB4" w:rsidRDefault="000A5D97" w:rsidP="000A5D97">
            <w:pPr>
              <w:pStyle w:val="NoSpacing"/>
              <w:rPr>
                <w:rFonts w:asciiTheme="minorHAnsi" w:hAnsiTheme="minorHAnsi" w:cstheme="minorHAnsi"/>
                <w:sz w:val="20"/>
                <w:szCs w:val="20"/>
              </w:rPr>
            </w:pPr>
            <w:r w:rsidRPr="007F7B84">
              <w:rPr>
                <w:rFonts w:asciiTheme="minorHAnsi" w:hAnsiTheme="minorHAnsi" w:cstheme="minorHAnsi"/>
                <w:sz w:val="20"/>
                <w:szCs w:val="20"/>
              </w:rPr>
              <w:t>R</w:t>
            </w:r>
            <w:r>
              <w:rPr>
                <w:rFonts w:asciiTheme="minorHAnsi" w:hAnsiTheme="minorHAnsi" w:cstheme="minorHAnsi"/>
                <w:sz w:val="20"/>
                <w:szCs w:val="20"/>
              </w:rPr>
              <w:t>E</w:t>
            </w:r>
            <w:r w:rsidRPr="007F7B84">
              <w:rPr>
                <w:rFonts w:asciiTheme="minorHAnsi" w:hAnsiTheme="minorHAnsi" w:cstheme="minorHAnsi"/>
                <w:sz w:val="20"/>
                <w:szCs w:val="20"/>
              </w:rPr>
              <w:t xml:space="preserve"> has a particular statutory nature.</w:t>
            </w:r>
          </w:p>
        </w:tc>
        <w:tc>
          <w:tcPr>
            <w:tcW w:w="2183" w:type="dxa"/>
            <w:shd w:val="clear" w:color="auto" w:fill="auto"/>
          </w:tcPr>
          <w:p w14:paraId="6DC92F4A" w14:textId="77777777" w:rsidR="000A5D97" w:rsidRPr="007F7B84" w:rsidRDefault="000A5D97" w:rsidP="000A5D97">
            <w:pPr>
              <w:pStyle w:val="NoSpacing"/>
              <w:rPr>
                <w:rFonts w:asciiTheme="minorHAnsi" w:hAnsiTheme="minorHAnsi" w:cstheme="minorHAnsi"/>
                <w:sz w:val="20"/>
                <w:szCs w:val="20"/>
              </w:rPr>
            </w:pPr>
            <w:r w:rsidRPr="007F7B84">
              <w:rPr>
                <w:rFonts w:asciiTheme="minorHAnsi" w:hAnsiTheme="minorHAnsi" w:cstheme="minorHAnsi"/>
                <w:sz w:val="20"/>
                <w:szCs w:val="20"/>
              </w:rPr>
              <w:t>High quality RE can be taught in a variety of ways.</w:t>
            </w:r>
          </w:p>
          <w:p w14:paraId="19510665" w14:textId="5A282297" w:rsidR="000A5D97" w:rsidRPr="00380DB4" w:rsidRDefault="000A5D97" w:rsidP="000A5D97">
            <w:pPr>
              <w:pStyle w:val="NoSpacing"/>
              <w:rPr>
                <w:rFonts w:asciiTheme="minorHAnsi" w:hAnsiTheme="minorHAnsi" w:cstheme="minorHAnsi"/>
                <w:sz w:val="20"/>
                <w:szCs w:val="20"/>
              </w:rPr>
            </w:pPr>
            <w:r w:rsidRPr="007F7B84">
              <w:rPr>
                <w:rFonts w:asciiTheme="minorHAnsi" w:hAnsiTheme="minorHAnsi" w:cstheme="minorHAnsi"/>
                <w:sz w:val="20"/>
                <w:szCs w:val="20"/>
              </w:rPr>
              <w:t>Lessons need clear learning objectives – a key question for each lesson is useful in focussing learning.</w:t>
            </w:r>
          </w:p>
        </w:tc>
        <w:tc>
          <w:tcPr>
            <w:tcW w:w="2183" w:type="dxa"/>
            <w:shd w:val="clear" w:color="auto" w:fill="auto"/>
          </w:tcPr>
          <w:p w14:paraId="546F1C11" w14:textId="075B58F5" w:rsidR="000A5D97" w:rsidRPr="00380DB4" w:rsidRDefault="000A5D97" w:rsidP="000A5D97">
            <w:pPr>
              <w:pStyle w:val="NoSpacing"/>
              <w:rPr>
                <w:rFonts w:asciiTheme="minorHAnsi" w:hAnsiTheme="minorHAnsi" w:cstheme="minorHAnsi"/>
                <w:sz w:val="20"/>
                <w:szCs w:val="20"/>
              </w:rPr>
            </w:pPr>
            <w:r w:rsidRPr="007F7B84">
              <w:rPr>
                <w:rFonts w:asciiTheme="minorHAnsi" w:hAnsiTheme="minorHAnsi" w:cstheme="minorHAnsi"/>
                <w:sz w:val="20"/>
                <w:szCs w:val="20"/>
              </w:rPr>
              <w:t>Teachers of RE have a role in helping literacy (and to an extent numeracy)</w:t>
            </w:r>
          </w:p>
        </w:tc>
        <w:tc>
          <w:tcPr>
            <w:tcW w:w="2182" w:type="dxa"/>
            <w:shd w:val="clear" w:color="auto" w:fill="auto"/>
          </w:tcPr>
          <w:p w14:paraId="4594AE0A" w14:textId="2E45B3F7" w:rsidR="000A5D97" w:rsidRPr="00380DB4" w:rsidRDefault="000A5D97" w:rsidP="000A5D97">
            <w:pPr>
              <w:pStyle w:val="NoSpacing"/>
              <w:rPr>
                <w:rFonts w:asciiTheme="minorHAnsi" w:hAnsiTheme="minorHAnsi" w:cstheme="minorHAnsi"/>
                <w:sz w:val="20"/>
                <w:szCs w:val="20"/>
              </w:rPr>
            </w:pPr>
            <w:r w:rsidRPr="007F7B84">
              <w:rPr>
                <w:rFonts w:asciiTheme="minorHAnsi" w:hAnsiTheme="minorHAnsi" w:cstheme="minorHAnsi"/>
                <w:sz w:val="20"/>
                <w:szCs w:val="20"/>
              </w:rPr>
              <w:t>A spiral curriculum is important in helping pupils build cumulatively enough knowledge of religions and worldviews.</w:t>
            </w:r>
          </w:p>
        </w:tc>
        <w:tc>
          <w:tcPr>
            <w:tcW w:w="2183" w:type="dxa"/>
            <w:shd w:val="clear" w:color="auto" w:fill="auto"/>
          </w:tcPr>
          <w:p w14:paraId="73E584C1" w14:textId="35AA37DB" w:rsidR="000A5D97" w:rsidRPr="00380DB4" w:rsidRDefault="000A5D97" w:rsidP="000A5D97">
            <w:pPr>
              <w:pStyle w:val="NoSpacing"/>
              <w:rPr>
                <w:rFonts w:asciiTheme="minorHAnsi" w:hAnsiTheme="minorHAnsi" w:cstheme="minorHAnsi"/>
                <w:sz w:val="20"/>
                <w:szCs w:val="20"/>
              </w:rPr>
            </w:pPr>
            <w:r w:rsidRPr="007F7B84">
              <w:rPr>
                <w:rFonts w:asciiTheme="minorHAnsi" w:hAnsiTheme="minorHAnsi" w:cstheme="minorHAnsi"/>
                <w:sz w:val="20"/>
                <w:szCs w:val="20"/>
              </w:rPr>
              <w:t>There are three forms of knowledge in RE: Substantive, disciplinary and personal.</w:t>
            </w:r>
          </w:p>
        </w:tc>
        <w:tc>
          <w:tcPr>
            <w:tcW w:w="2183" w:type="dxa"/>
            <w:tcBorders>
              <w:right w:val="single" w:sz="24" w:space="0" w:color="auto"/>
            </w:tcBorders>
            <w:shd w:val="clear" w:color="auto" w:fill="auto"/>
          </w:tcPr>
          <w:p w14:paraId="4722D91F" w14:textId="173BB567" w:rsidR="000A5D97" w:rsidRPr="00380DB4" w:rsidRDefault="000A5D97" w:rsidP="000A5D97">
            <w:pPr>
              <w:pStyle w:val="NoSpacing"/>
              <w:rPr>
                <w:rFonts w:asciiTheme="minorHAnsi" w:hAnsiTheme="minorHAnsi" w:cstheme="minorHAnsi"/>
                <w:sz w:val="20"/>
                <w:szCs w:val="20"/>
              </w:rPr>
            </w:pPr>
            <w:r w:rsidRPr="007F7B84">
              <w:rPr>
                <w:rFonts w:asciiTheme="minorHAnsi" w:hAnsiTheme="minorHAnsi" w:cstheme="minorHAnsi"/>
                <w:sz w:val="20"/>
                <w:szCs w:val="20"/>
              </w:rPr>
              <w:t>Meeting a variety of expressions of ways of being religious is fundamental to developing a sufficiently broad understanding of the complexity and diversity of religious belief and non-belief.</w:t>
            </w:r>
          </w:p>
        </w:tc>
      </w:tr>
      <w:tr w:rsidR="000A5D97" w:rsidRPr="00380DB4" w14:paraId="17F10901" w14:textId="77777777" w:rsidTr="00AA7511">
        <w:trPr>
          <w:cantSplit/>
          <w:trHeight w:val="355"/>
        </w:trPr>
        <w:tc>
          <w:tcPr>
            <w:tcW w:w="675" w:type="dxa"/>
            <w:vMerge/>
            <w:tcBorders>
              <w:left w:val="single" w:sz="24" w:space="0" w:color="auto"/>
              <w:bottom w:val="single" w:sz="24" w:space="0" w:color="auto"/>
            </w:tcBorders>
            <w:shd w:val="clear" w:color="auto" w:fill="auto"/>
            <w:textDirection w:val="btLr"/>
          </w:tcPr>
          <w:p w14:paraId="06DCA3D8" w14:textId="77777777" w:rsidR="000A5D97" w:rsidRPr="00380DB4" w:rsidRDefault="000A5D97" w:rsidP="000A5D97">
            <w:pPr>
              <w:pStyle w:val="NoSpacing"/>
              <w:ind w:left="113" w:right="113"/>
              <w:jc w:val="center"/>
              <w:rPr>
                <w:rFonts w:asciiTheme="minorHAnsi" w:hAnsiTheme="minorHAnsi" w:cstheme="minorHAnsi"/>
                <w:sz w:val="20"/>
                <w:szCs w:val="20"/>
              </w:rPr>
            </w:pPr>
          </w:p>
        </w:tc>
        <w:tc>
          <w:tcPr>
            <w:tcW w:w="709" w:type="dxa"/>
            <w:vMerge/>
            <w:tcBorders>
              <w:bottom w:val="single" w:sz="24" w:space="0" w:color="auto"/>
            </w:tcBorders>
            <w:shd w:val="clear" w:color="auto" w:fill="auto"/>
            <w:textDirection w:val="btLr"/>
            <w:vAlign w:val="center"/>
          </w:tcPr>
          <w:p w14:paraId="59863B9B" w14:textId="77777777" w:rsidR="000A5D97" w:rsidRPr="00380DB4" w:rsidRDefault="000A5D97" w:rsidP="000A5D97">
            <w:pPr>
              <w:pStyle w:val="NoSpacing"/>
              <w:ind w:left="113" w:right="113"/>
              <w:jc w:val="center"/>
              <w:rPr>
                <w:rFonts w:asciiTheme="minorHAnsi" w:hAnsiTheme="minorHAnsi" w:cstheme="minorHAnsi"/>
                <w:sz w:val="20"/>
                <w:szCs w:val="20"/>
              </w:rPr>
            </w:pPr>
          </w:p>
        </w:tc>
        <w:tc>
          <w:tcPr>
            <w:tcW w:w="1134" w:type="dxa"/>
            <w:tcBorders>
              <w:bottom w:val="single" w:sz="24" w:space="0" w:color="auto"/>
            </w:tcBorders>
            <w:shd w:val="clear" w:color="auto" w:fill="auto"/>
          </w:tcPr>
          <w:p w14:paraId="0DA9949C" w14:textId="77777777" w:rsidR="000A5D97" w:rsidRPr="00380DB4" w:rsidRDefault="000A5D97" w:rsidP="000A5D97">
            <w:pPr>
              <w:pStyle w:val="NoSpacing"/>
              <w:rPr>
                <w:rFonts w:asciiTheme="minorHAnsi" w:hAnsiTheme="minorHAnsi" w:cstheme="minorHAnsi"/>
                <w:i/>
                <w:sz w:val="20"/>
                <w:szCs w:val="20"/>
              </w:rPr>
            </w:pPr>
            <w:r w:rsidRPr="00380DB4">
              <w:rPr>
                <w:rFonts w:asciiTheme="minorHAnsi" w:hAnsiTheme="minorHAnsi" w:cstheme="minorHAnsi"/>
                <w:i/>
                <w:sz w:val="20"/>
                <w:szCs w:val="20"/>
              </w:rPr>
              <w:t>Know how to:</w:t>
            </w:r>
          </w:p>
        </w:tc>
        <w:tc>
          <w:tcPr>
            <w:tcW w:w="2182" w:type="dxa"/>
            <w:tcBorders>
              <w:bottom w:val="single" w:sz="24" w:space="0" w:color="auto"/>
            </w:tcBorders>
            <w:shd w:val="clear" w:color="auto" w:fill="auto"/>
          </w:tcPr>
          <w:p w14:paraId="68AAF7AC" w14:textId="77777777" w:rsidR="000A5D97" w:rsidRPr="007F7B84" w:rsidRDefault="000A5D97" w:rsidP="000A5D97">
            <w:pPr>
              <w:pStyle w:val="NoSpacing"/>
              <w:rPr>
                <w:rFonts w:asciiTheme="minorHAnsi" w:hAnsiTheme="minorHAnsi" w:cstheme="minorHAnsi"/>
                <w:sz w:val="20"/>
                <w:szCs w:val="20"/>
              </w:rPr>
            </w:pPr>
            <w:r w:rsidRPr="007F7B84">
              <w:rPr>
                <w:rFonts w:asciiTheme="minorHAnsi" w:hAnsiTheme="minorHAnsi" w:cstheme="minorHAnsi"/>
                <w:sz w:val="20"/>
                <w:szCs w:val="20"/>
              </w:rPr>
              <w:t>Connect learning to pupils’ prior knowledge</w:t>
            </w:r>
            <w:r>
              <w:rPr>
                <w:rFonts w:asciiTheme="minorHAnsi" w:hAnsiTheme="minorHAnsi" w:cstheme="minorHAnsi"/>
                <w:sz w:val="20"/>
                <w:szCs w:val="20"/>
              </w:rPr>
              <w:t xml:space="preserve">, such as designing a task where </w:t>
            </w:r>
            <w:r w:rsidRPr="00EA5959">
              <w:rPr>
                <w:rFonts w:asciiTheme="minorHAnsi" w:hAnsiTheme="minorHAnsi" w:cstheme="minorHAnsi"/>
                <w:sz w:val="20"/>
                <w:szCs w:val="20"/>
              </w:rPr>
              <w:t>pupils draw on earlier substantive content to design questions for an interview with faith practitioners</w:t>
            </w:r>
            <w:r>
              <w:rPr>
                <w:rFonts w:asciiTheme="minorHAnsi" w:hAnsiTheme="minorHAnsi" w:cstheme="minorHAnsi"/>
                <w:sz w:val="20"/>
                <w:szCs w:val="20"/>
              </w:rPr>
              <w:t>.</w:t>
            </w:r>
          </w:p>
          <w:p w14:paraId="01EC77BA" w14:textId="77777777" w:rsidR="000A5D97" w:rsidRPr="007F7B84" w:rsidRDefault="000A5D97" w:rsidP="000A5D97">
            <w:pPr>
              <w:pStyle w:val="NoSpacing"/>
              <w:rPr>
                <w:rFonts w:asciiTheme="minorHAnsi" w:hAnsiTheme="minorHAnsi" w:cstheme="minorHAnsi"/>
                <w:sz w:val="20"/>
                <w:szCs w:val="20"/>
              </w:rPr>
            </w:pPr>
          </w:p>
          <w:p w14:paraId="69B97A96" w14:textId="77777777" w:rsidR="000A5D97" w:rsidRPr="00380DB4" w:rsidRDefault="000A5D97" w:rsidP="000A5D97">
            <w:pPr>
              <w:pStyle w:val="NoSpacing"/>
              <w:rPr>
                <w:rFonts w:asciiTheme="minorHAnsi" w:hAnsiTheme="minorHAnsi" w:cstheme="minorHAnsi"/>
                <w:sz w:val="20"/>
                <w:szCs w:val="20"/>
              </w:rPr>
            </w:pPr>
          </w:p>
        </w:tc>
        <w:tc>
          <w:tcPr>
            <w:tcW w:w="2183" w:type="dxa"/>
            <w:tcBorders>
              <w:bottom w:val="single" w:sz="24" w:space="0" w:color="auto"/>
            </w:tcBorders>
            <w:shd w:val="clear" w:color="auto" w:fill="auto"/>
          </w:tcPr>
          <w:p w14:paraId="0BA0AFB3" w14:textId="5C004C9B" w:rsidR="000A5D97" w:rsidRPr="00380DB4" w:rsidRDefault="000A5D97" w:rsidP="000A5D97">
            <w:pPr>
              <w:pStyle w:val="NoSpacing"/>
              <w:rPr>
                <w:rFonts w:asciiTheme="minorHAnsi" w:hAnsiTheme="minorHAnsi" w:cstheme="minorHAnsi"/>
                <w:sz w:val="20"/>
                <w:szCs w:val="20"/>
              </w:rPr>
            </w:pPr>
            <w:r w:rsidRPr="007F7B84">
              <w:rPr>
                <w:rFonts w:asciiTheme="minorHAnsi" w:hAnsiTheme="minorHAnsi" w:cstheme="minorHAnsi"/>
                <w:sz w:val="20"/>
                <w:szCs w:val="20"/>
              </w:rPr>
              <w:t>Address some simple misconceptions in pupils’ understanding of religions</w:t>
            </w:r>
            <w:r>
              <w:rPr>
                <w:rFonts w:asciiTheme="minorHAnsi" w:hAnsiTheme="minorHAnsi" w:cstheme="minorHAnsi"/>
                <w:sz w:val="20"/>
                <w:szCs w:val="20"/>
              </w:rPr>
              <w:t xml:space="preserve">.  </w:t>
            </w:r>
            <w:r w:rsidRPr="00EA5959">
              <w:rPr>
                <w:rFonts w:asciiTheme="minorHAnsi" w:hAnsiTheme="minorHAnsi" w:cstheme="minorHAnsi"/>
                <w:sz w:val="20"/>
                <w:szCs w:val="20"/>
              </w:rPr>
              <w:t>For example, questioning can reveal pupils’ misconceptions about particular aspects of dharma practice.</w:t>
            </w:r>
          </w:p>
        </w:tc>
        <w:tc>
          <w:tcPr>
            <w:tcW w:w="2183" w:type="dxa"/>
            <w:tcBorders>
              <w:bottom w:val="single" w:sz="24" w:space="0" w:color="auto"/>
            </w:tcBorders>
            <w:shd w:val="clear" w:color="auto" w:fill="auto"/>
          </w:tcPr>
          <w:p w14:paraId="2E812C63" w14:textId="7A7A939A" w:rsidR="000A5D97" w:rsidRPr="00380DB4" w:rsidRDefault="000A5D97" w:rsidP="000A5D97">
            <w:pPr>
              <w:pStyle w:val="NoSpacing"/>
              <w:rPr>
                <w:rFonts w:asciiTheme="minorHAnsi" w:hAnsiTheme="minorHAnsi" w:cstheme="minorHAnsi"/>
                <w:sz w:val="20"/>
                <w:szCs w:val="20"/>
              </w:rPr>
            </w:pPr>
            <w:r w:rsidRPr="007F7B84">
              <w:rPr>
                <w:rFonts w:asciiTheme="minorHAnsi" w:hAnsiTheme="minorHAnsi" w:cstheme="minorHAnsi"/>
                <w:sz w:val="20"/>
                <w:szCs w:val="20"/>
              </w:rPr>
              <w:t>Plan sequences of learning that build upon prior knowledge.</w:t>
            </w:r>
            <w:r>
              <w:t xml:space="preserve"> </w:t>
            </w:r>
            <w:r w:rsidRPr="00EA5959">
              <w:rPr>
                <w:rFonts w:asciiTheme="minorHAnsi" w:hAnsiTheme="minorHAnsi" w:cstheme="minorHAnsi"/>
                <w:sz w:val="20"/>
                <w:szCs w:val="20"/>
              </w:rPr>
              <w:t>For example, for topics such as Christian responses to suffering, pupils may need prior knowledge of distinctive Christian concepts such as ‘resurrection’ and knowledge of the social and spiritual dimensions of concepts such as ‘evil’. Pupils need to possess prior knowledge of concepts such as ‘death’ and related vocabulary such as ‘choice’, ‘freedom’, ‘plan’ and ‘trust’.</w:t>
            </w:r>
          </w:p>
        </w:tc>
        <w:tc>
          <w:tcPr>
            <w:tcW w:w="2182" w:type="dxa"/>
            <w:tcBorders>
              <w:bottom w:val="single" w:sz="24" w:space="0" w:color="auto"/>
            </w:tcBorders>
            <w:shd w:val="clear" w:color="auto" w:fill="auto"/>
          </w:tcPr>
          <w:p w14:paraId="2C909AF2" w14:textId="28770C24" w:rsidR="000A5D97" w:rsidRPr="00380DB4" w:rsidRDefault="000A5D97" w:rsidP="000A5D97">
            <w:pPr>
              <w:pStyle w:val="NoSpacing"/>
              <w:rPr>
                <w:rFonts w:asciiTheme="minorHAnsi" w:hAnsiTheme="minorHAnsi" w:cstheme="minorHAnsi"/>
                <w:sz w:val="20"/>
                <w:szCs w:val="20"/>
              </w:rPr>
            </w:pPr>
            <w:r w:rsidRPr="007F7B84">
              <w:rPr>
                <w:rFonts w:asciiTheme="minorHAnsi" w:hAnsiTheme="minorHAnsi" w:cstheme="minorHAnsi"/>
                <w:sz w:val="20"/>
                <w:szCs w:val="20"/>
              </w:rPr>
              <w:t xml:space="preserve">Ensure activities chosen clearly </w:t>
            </w:r>
            <w:proofErr w:type="gramStart"/>
            <w:r w:rsidRPr="007F7B84">
              <w:rPr>
                <w:rFonts w:asciiTheme="minorHAnsi" w:hAnsiTheme="minorHAnsi" w:cstheme="minorHAnsi"/>
                <w:sz w:val="20"/>
                <w:szCs w:val="20"/>
              </w:rPr>
              <w:t>link</w:t>
            </w:r>
            <w:proofErr w:type="gramEnd"/>
            <w:r w:rsidRPr="007F7B84">
              <w:rPr>
                <w:rFonts w:asciiTheme="minorHAnsi" w:hAnsiTheme="minorHAnsi" w:cstheme="minorHAnsi"/>
                <w:sz w:val="20"/>
                <w:szCs w:val="20"/>
              </w:rPr>
              <w:t xml:space="preserve"> to the intended learning outcomes of each lesson, and build towards the ambitious end goal of the sequence</w:t>
            </w:r>
          </w:p>
        </w:tc>
        <w:tc>
          <w:tcPr>
            <w:tcW w:w="2183" w:type="dxa"/>
            <w:tcBorders>
              <w:bottom w:val="single" w:sz="24" w:space="0" w:color="auto"/>
            </w:tcBorders>
            <w:shd w:val="clear" w:color="auto" w:fill="auto"/>
          </w:tcPr>
          <w:p w14:paraId="42950C9B" w14:textId="41C3AD47" w:rsidR="000A5D97" w:rsidRPr="00380DB4" w:rsidRDefault="000A5D97" w:rsidP="000A5D97">
            <w:pPr>
              <w:pStyle w:val="NoSpacing"/>
              <w:rPr>
                <w:rFonts w:asciiTheme="minorHAnsi" w:hAnsiTheme="minorHAnsi" w:cstheme="minorHAnsi"/>
                <w:sz w:val="20"/>
                <w:szCs w:val="20"/>
              </w:rPr>
            </w:pPr>
            <w:r w:rsidRPr="007F7B84">
              <w:rPr>
                <w:rFonts w:asciiTheme="minorHAnsi" w:hAnsiTheme="minorHAnsi" w:cstheme="minorHAnsi"/>
                <w:sz w:val="20"/>
                <w:szCs w:val="20"/>
              </w:rPr>
              <w:t>Choose task which involve pupils gaining substantive RE knowledge through a variety of disciplinary approaches.</w:t>
            </w:r>
          </w:p>
        </w:tc>
        <w:tc>
          <w:tcPr>
            <w:tcW w:w="2183" w:type="dxa"/>
            <w:tcBorders>
              <w:bottom w:val="single" w:sz="24" w:space="0" w:color="auto"/>
              <w:right w:val="single" w:sz="24" w:space="0" w:color="auto"/>
            </w:tcBorders>
            <w:shd w:val="clear" w:color="auto" w:fill="auto"/>
          </w:tcPr>
          <w:p w14:paraId="6B117637" w14:textId="1C608D79" w:rsidR="000A5D97" w:rsidRPr="00380DB4" w:rsidRDefault="000A5D97" w:rsidP="000A5D97">
            <w:pPr>
              <w:pStyle w:val="NoSpacing"/>
              <w:rPr>
                <w:rFonts w:asciiTheme="minorHAnsi" w:hAnsiTheme="minorHAnsi" w:cstheme="minorHAnsi"/>
                <w:sz w:val="20"/>
                <w:szCs w:val="20"/>
              </w:rPr>
            </w:pPr>
            <w:r w:rsidRPr="007F7B84">
              <w:rPr>
                <w:rFonts w:asciiTheme="minorHAnsi" w:hAnsiTheme="minorHAnsi" w:cstheme="minorHAnsi"/>
                <w:sz w:val="20"/>
                <w:szCs w:val="20"/>
              </w:rPr>
              <w:t>Ground learning in contemporary expressions of lived religious (and non-religious) belief.</w:t>
            </w:r>
          </w:p>
        </w:tc>
      </w:tr>
      <w:tr w:rsidR="000A5D97" w:rsidRPr="00380DB4" w14:paraId="64F87AED" w14:textId="77777777" w:rsidTr="00AA7511">
        <w:trPr>
          <w:cantSplit/>
          <w:trHeight w:val="241"/>
        </w:trPr>
        <w:tc>
          <w:tcPr>
            <w:tcW w:w="675" w:type="dxa"/>
            <w:vMerge w:val="restart"/>
            <w:tcBorders>
              <w:top w:val="single" w:sz="24" w:space="0" w:color="auto"/>
              <w:left w:val="single" w:sz="24" w:space="0" w:color="auto"/>
            </w:tcBorders>
            <w:shd w:val="clear" w:color="auto" w:fill="auto"/>
            <w:textDirection w:val="btLr"/>
          </w:tcPr>
          <w:p w14:paraId="14F329EE" w14:textId="77777777" w:rsidR="000A5D97" w:rsidRPr="00380DB4" w:rsidRDefault="000A5D97" w:rsidP="000A5D97">
            <w:pPr>
              <w:pStyle w:val="NoSpacing"/>
              <w:ind w:left="113" w:right="113"/>
              <w:jc w:val="center"/>
              <w:rPr>
                <w:rFonts w:asciiTheme="minorHAnsi" w:hAnsiTheme="minorHAnsi" w:cstheme="minorHAnsi"/>
                <w:sz w:val="20"/>
                <w:szCs w:val="20"/>
              </w:rPr>
            </w:pPr>
            <w:r w:rsidRPr="00380DB4">
              <w:rPr>
                <w:rFonts w:asciiTheme="minorHAnsi" w:hAnsiTheme="minorHAnsi" w:cstheme="minorHAnsi"/>
                <w:sz w:val="20"/>
                <w:szCs w:val="20"/>
              </w:rPr>
              <w:lastRenderedPageBreak/>
              <w:t>PILLAR 3 (The craft of teaching &amp; pedagogy)</w:t>
            </w:r>
          </w:p>
        </w:tc>
        <w:tc>
          <w:tcPr>
            <w:tcW w:w="709" w:type="dxa"/>
            <w:vMerge w:val="restart"/>
            <w:tcBorders>
              <w:top w:val="single" w:sz="24" w:space="0" w:color="auto"/>
            </w:tcBorders>
            <w:shd w:val="clear" w:color="auto" w:fill="auto"/>
            <w:textDirection w:val="btLr"/>
            <w:vAlign w:val="center"/>
          </w:tcPr>
          <w:p w14:paraId="4F9C5CA3" w14:textId="77777777" w:rsidR="000A5D97" w:rsidRPr="00380DB4" w:rsidRDefault="000A5D97" w:rsidP="000A5D97">
            <w:pPr>
              <w:pStyle w:val="NoSpacing"/>
              <w:ind w:left="113" w:right="113"/>
              <w:jc w:val="center"/>
              <w:rPr>
                <w:rFonts w:asciiTheme="minorHAnsi" w:hAnsiTheme="minorHAnsi" w:cstheme="minorHAnsi"/>
                <w:sz w:val="20"/>
                <w:szCs w:val="20"/>
              </w:rPr>
            </w:pPr>
            <w:r w:rsidRPr="00380DB4">
              <w:rPr>
                <w:rFonts w:asciiTheme="minorHAnsi" w:hAnsiTheme="minorHAnsi" w:cstheme="minorHAnsi"/>
                <w:sz w:val="20"/>
                <w:szCs w:val="20"/>
              </w:rPr>
              <w:t>Assessment</w:t>
            </w:r>
          </w:p>
        </w:tc>
        <w:tc>
          <w:tcPr>
            <w:tcW w:w="1134" w:type="dxa"/>
            <w:tcBorders>
              <w:top w:val="single" w:sz="24" w:space="0" w:color="auto"/>
            </w:tcBorders>
            <w:shd w:val="clear" w:color="auto" w:fill="auto"/>
          </w:tcPr>
          <w:p w14:paraId="3C9AB680" w14:textId="77777777" w:rsidR="000A5D97" w:rsidRPr="00380DB4" w:rsidRDefault="000A5D97" w:rsidP="000A5D97">
            <w:pPr>
              <w:pStyle w:val="NoSpacing"/>
              <w:rPr>
                <w:rFonts w:asciiTheme="minorHAnsi" w:hAnsiTheme="minorHAnsi" w:cstheme="minorHAnsi"/>
                <w:i/>
                <w:sz w:val="20"/>
                <w:szCs w:val="20"/>
              </w:rPr>
            </w:pPr>
            <w:r w:rsidRPr="00380DB4">
              <w:rPr>
                <w:rFonts w:asciiTheme="minorHAnsi" w:hAnsiTheme="minorHAnsi" w:cstheme="minorHAnsi"/>
                <w:i/>
                <w:sz w:val="20"/>
                <w:szCs w:val="20"/>
              </w:rPr>
              <w:t>Know that:</w:t>
            </w:r>
          </w:p>
          <w:p w14:paraId="16582BD0" w14:textId="77777777" w:rsidR="000A5D97" w:rsidRPr="00380DB4" w:rsidRDefault="000A5D97" w:rsidP="000A5D97">
            <w:pPr>
              <w:pStyle w:val="NoSpacing"/>
              <w:rPr>
                <w:rFonts w:asciiTheme="minorHAnsi" w:hAnsiTheme="minorHAnsi" w:cstheme="minorHAnsi"/>
                <w:i/>
                <w:sz w:val="20"/>
                <w:szCs w:val="20"/>
              </w:rPr>
            </w:pPr>
          </w:p>
        </w:tc>
        <w:tc>
          <w:tcPr>
            <w:tcW w:w="2182" w:type="dxa"/>
            <w:tcBorders>
              <w:top w:val="single" w:sz="24" w:space="0" w:color="auto"/>
            </w:tcBorders>
            <w:shd w:val="clear" w:color="auto" w:fill="auto"/>
          </w:tcPr>
          <w:p w14:paraId="4F957FD6" w14:textId="4E886AF5" w:rsidR="000A5D97" w:rsidRPr="00380DB4" w:rsidRDefault="000A5D97" w:rsidP="000A5D97">
            <w:pPr>
              <w:pStyle w:val="NoSpacing"/>
              <w:rPr>
                <w:rFonts w:asciiTheme="minorHAnsi" w:hAnsiTheme="minorHAnsi" w:cstheme="minorHAnsi"/>
                <w:sz w:val="20"/>
                <w:szCs w:val="20"/>
              </w:rPr>
            </w:pPr>
            <w:r w:rsidRPr="007F7B84">
              <w:rPr>
                <w:rFonts w:asciiTheme="minorHAnsi" w:hAnsiTheme="minorHAnsi" w:cstheme="minorHAnsi"/>
                <w:sz w:val="20"/>
                <w:szCs w:val="20"/>
              </w:rPr>
              <w:t>Formative assessment is in the moment and should help pupils to make progress</w:t>
            </w:r>
            <w:r>
              <w:rPr>
                <w:rFonts w:asciiTheme="minorHAnsi" w:hAnsiTheme="minorHAnsi" w:cstheme="minorHAnsi"/>
                <w:sz w:val="20"/>
                <w:szCs w:val="20"/>
              </w:rPr>
              <w:t xml:space="preserve">.  </w:t>
            </w:r>
            <w:r w:rsidRPr="003B1DA7">
              <w:rPr>
                <w:rFonts w:asciiTheme="minorHAnsi" w:hAnsiTheme="minorHAnsi" w:cstheme="minorHAnsi"/>
                <w:sz w:val="20"/>
                <w:szCs w:val="20"/>
              </w:rPr>
              <w:t>For example, teachers’ questioning can reveal pupils’ misconceptions about particular aspects of dharma practice.</w:t>
            </w:r>
          </w:p>
        </w:tc>
        <w:tc>
          <w:tcPr>
            <w:tcW w:w="2183" w:type="dxa"/>
            <w:tcBorders>
              <w:top w:val="single" w:sz="24" w:space="0" w:color="auto"/>
            </w:tcBorders>
            <w:shd w:val="clear" w:color="auto" w:fill="auto"/>
          </w:tcPr>
          <w:p w14:paraId="35561434" w14:textId="4E1C6C6E" w:rsidR="000A5D97" w:rsidRPr="00380DB4" w:rsidRDefault="000A5D97" w:rsidP="000A5D97">
            <w:pPr>
              <w:pStyle w:val="NoSpacing"/>
              <w:rPr>
                <w:rFonts w:asciiTheme="minorHAnsi" w:hAnsiTheme="minorHAnsi" w:cstheme="minorHAnsi"/>
                <w:sz w:val="20"/>
                <w:szCs w:val="20"/>
              </w:rPr>
            </w:pPr>
            <w:r w:rsidRPr="007F7B84">
              <w:rPr>
                <w:rFonts w:asciiTheme="minorHAnsi" w:hAnsiTheme="minorHAnsi" w:cstheme="minorHAnsi"/>
                <w:sz w:val="20"/>
                <w:szCs w:val="20"/>
              </w:rPr>
              <w:t>Formative assessment happens subtly and consistently</w:t>
            </w:r>
            <w:r>
              <w:rPr>
                <w:rFonts w:asciiTheme="minorHAnsi" w:hAnsiTheme="minorHAnsi" w:cstheme="minorHAnsi"/>
                <w:sz w:val="20"/>
                <w:szCs w:val="20"/>
              </w:rPr>
              <w:t xml:space="preserve">; </w:t>
            </w:r>
            <w:r w:rsidRPr="00833932">
              <w:rPr>
                <w:rFonts w:asciiTheme="minorHAnsi" w:hAnsiTheme="minorHAnsi" w:cstheme="minorHAnsi"/>
                <w:sz w:val="20"/>
                <w:szCs w:val="20"/>
              </w:rPr>
              <w:t>simple assessment tasks in RE can be used to isolate portions of pupils’ knowledge, such as vocabulary and basic concepts</w:t>
            </w:r>
          </w:p>
        </w:tc>
        <w:tc>
          <w:tcPr>
            <w:tcW w:w="2183" w:type="dxa"/>
            <w:tcBorders>
              <w:top w:val="single" w:sz="24" w:space="0" w:color="auto"/>
            </w:tcBorders>
            <w:shd w:val="clear" w:color="auto" w:fill="auto"/>
          </w:tcPr>
          <w:p w14:paraId="4251D21A" w14:textId="36F38F50" w:rsidR="000A5D97" w:rsidRPr="00380DB4" w:rsidRDefault="000A5D97" w:rsidP="000A5D97">
            <w:pPr>
              <w:pStyle w:val="NoSpacing"/>
              <w:rPr>
                <w:rFonts w:asciiTheme="minorHAnsi" w:hAnsiTheme="minorHAnsi" w:cstheme="minorHAnsi"/>
                <w:sz w:val="20"/>
                <w:szCs w:val="20"/>
              </w:rPr>
            </w:pPr>
            <w:r w:rsidRPr="007F7B84">
              <w:rPr>
                <w:rFonts w:asciiTheme="minorHAnsi" w:hAnsiTheme="minorHAnsi" w:cstheme="minorHAnsi"/>
                <w:sz w:val="20"/>
                <w:szCs w:val="20"/>
              </w:rPr>
              <w:t xml:space="preserve">Summative Assessment is a tool for judging how much of the </w:t>
            </w:r>
            <w:r>
              <w:rPr>
                <w:rFonts w:asciiTheme="minorHAnsi" w:hAnsiTheme="minorHAnsi" w:cstheme="minorHAnsi"/>
                <w:sz w:val="20"/>
                <w:szCs w:val="20"/>
              </w:rPr>
              <w:t xml:space="preserve">planned RE </w:t>
            </w:r>
            <w:r w:rsidRPr="007F7B84">
              <w:rPr>
                <w:rFonts w:asciiTheme="minorHAnsi" w:hAnsiTheme="minorHAnsi" w:cstheme="minorHAnsi"/>
                <w:sz w:val="20"/>
                <w:szCs w:val="20"/>
              </w:rPr>
              <w:t>curriculum a pupil has learnt at a moment in time.</w:t>
            </w:r>
          </w:p>
        </w:tc>
        <w:tc>
          <w:tcPr>
            <w:tcW w:w="2182" w:type="dxa"/>
            <w:tcBorders>
              <w:top w:val="single" w:sz="24" w:space="0" w:color="auto"/>
            </w:tcBorders>
            <w:shd w:val="clear" w:color="auto" w:fill="auto"/>
          </w:tcPr>
          <w:p w14:paraId="57F606A9" w14:textId="4937BB0E" w:rsidR="000A5D97" w:rsidRPr="00380DB4" w:rsidRDefault="000A5D97" w:rsidP="000A5D97">
            <w:pPr>
              <w:pStyle w:val="NoSpacing"/>
              <w:rPr>
                <w:rFonts w:asciiTheme="minorHAnsi" w:hAnsiTheme="minorHAnsi" w:cstheme="minorHAnsi"/>
                <w:sz w:val="20"/>
                <w:szCs w:val="20"/>
              </w:rPr>
            </w:pPr>
            <w:r w:rsidRPr="007F7B84">
              <w:rPr>
                <w:rFonts w:asciiTheme="minorHAnsi" w:hAnsiTheme="minorHAnsi" w:cstheme="minorHAnsi"/>
                <w:sz w:val="20"/>
                <w:szCs w:val="20"/>
              </w:rPr>
              <w:t>Formative assessment, done well, helps to improve summative assessment results</w:t>
            </w:r>
          </w:p>
        </w:tc>
        <w:tc>
          <w:tcPr>
            <w:tcW w:w="2183" w:type="dxa"/>
            <w:tcBorders>
              <w:top w:val="single" w:sz="24" w:space="0" w:color="auto"/>
            </w:tcBorders>
            <w:shd w:val="clear" w:color="auto" w:fill="auto"/>
          </w:tcPr>
          <w:p w14:paraId="146A6BB9" w14:textId="506BFAF9" w:rsidR="000A5D97" w:rsidRPr="00380DB4" w:rsidRDefault="000A5D97" w:rsidP="000A5D97">
            <w:pPr>
              <w:pStyle w:val="NoSpacing"/>
              <w:rPr>
                <w:rFonts w:asciiTheme="minorHAnsi" w:hAnsiTheme="minorHAnsi" w:cstheme="minorHAnsi"/>
                <w:sz w:val="20"/>
                <w:szCs w:val="20"/>
              </w:rPr>
            </w:pPr>
            <w:r w:rsidRPr="007F7B84">
              <w:rPr>
                <w:rFonts w:asciiTheme="minorHAnsi" w:hAnsiTheme="minorHAnsi" w:cstheme="minorHAnsi"/>
                <w:sz w:val="20"/>
                <w:szCs w:val="20"/>
              </w:rPr>
              <w:t xml:space="preserve">Both summative and formative assessment have </w:t>
            </w:r>
            <w:r>
              <w:rPr>
                <w:rFonts w:asciiTheme="minorHAnsi" w:hAnsiTheme="minorHAnsi" w:cstheme="minorHAnsi"/>
                <w:sz w:val="20"/>
                <w:szCs w:val="20"/>
              </w:rPr>
              <w:t xml:space="preserve">a </w:t>
            </w:r>
            <w:r w:rsidRPr="007F7B84">
              <w:rPr>
                <w:rFonts w:asciiTheme="minorHAnsi" w:hAnsiTheme="minorHAnsi" w:cstheme="minorHAnsi"/>
                <w:sz w:val="20"/>
                <w:szCs w:val="20"/>
              </w:rPr>
              <w:t>place</w:t>
            </w:r>
            <w:r>
              <w:rPr>
                <w:rFonts w:asciiTheme="minorHAnsi" w:hAnsiTheme="minorHAnsi" w:cstheme="minorHAnsi"/>
                <w:sz w:val="20"/>
                <w:szCs w:val="20"/>
              </w:rPr>
              <w:t xml:space="preserve"> in the RE curriculum, </w:t>
            </w:r>
            <w:r w:rsidRPr="00833932">
              <w:rPr>
                <w:rFonts w:asciiTheme="minorHAnsi" w:hAnsiTheme="minorHAnsi" w:cstheme="minorHAnsi"/>
                <w:sz w:val="20"/>
                <w:szCs w:val="20"/>
              </w:rPr>
              <w:t xml:space="preserve">such as when teachers use an end-of-topic assessment to sample pupils’ knowledge from a domain of RE </w:t>
            </w:r>
            <w:proofErr w:type="gramStart"/>
            <w:r w:rsidRPr="00833932">
              <w:rPr>
                <w:rFonts w:asciiTheme="minorHAnsi" w:hAnsiTheme="minorHAnsi" w:cstheme="minorHAnsi"/>
                <w:sz w:val="20"/>
                <w:szCs w:val="20"/>
              </w:rPr>
              <w:t>content.</w:t>
            </w:r>
            <w:r w:rsidRPr="007F7B84">
              <w:rPr>
                <w:rFonts w:asciiTheme="minorHAnsi" w:hAnsiTheme="minorHAnsi" w:cstheme="minorHAnsi"/>
                <w:sz w:val="20"/>
                <w:szCs w:val="20"/>
              </w:rPr>
              <w:t>.</w:t>
            </w:r>
            <w:proofErr w:type="gramEnd"/>
          </w:p>
        </w:tc>
        <w:tc>
          <w:tcPr>
            <w:tcW w:w="2183" w:type="dxa"/>
            <w:tcBorders>
              <w:top w:val="single" w:sz="24" w:space="0" w:color="auto"/>
              <w:right w:val="single" w:sz="24" w:space="0" w:color="auto"/>
            </w:tcBorders>
            <w:shd w:val="clear" w:color="auto" w:fill="auto"/>
          </w:tcPr>
          <w:p w14:paraId="51B34204" w14:textId="52343247" w:rsidR="000A5D97" w:rsidRPr="00380DB4" w:rsidRDefault="000A5D97" w:rsidP="000A5D97">
            <w:pPr>
              <w:pStyle w:val="NoSpacing"/>
              <w:rPr>
                <w:rFonts w:asciiTheme="minorHAnsi" w:hAnsiTheme="minorHAnsi" w:cstheme="minorHAnsi"/>
                <w:sz w:val="20"/>
                <w:szCs w:val="20"/>
              </w:rPr>
            </w:pPr>
            <w:r>
              <w:rPr>
                <w:rFonts w:asciiTheme="minorHAnsi" w:hAnsiTheme="minorHAnsi" w:cstheme="minorHAnsi"/>
                <w:sz w:val="20"/>
                <w:szCs w:val="20"/>
              </w:rPr>
              <w:t>The RE</w:t>
            </w:r>
            <w:r w:rsidRPr="007F7B84">
              <w:rPr>
                <w:rFonts w:asciiTheme="minorHAnsi" w:hAnsiTheme="minorHAnsi" w:cstheme="minorHAnsi"/>
                <w:sz w:val="20"/>
                <w:szCs w:val="20"/>
              </w:rPr>
              <w:t xml:space="preserve"> curriculum needs to be planned with though given to what assessments should be planned at which point.</w:t>
            </w:r>
          </w:p>
        </w:tc>
      </w:tr>
      <w:tr w:rsidR="000A5D97" w:rsidRPr="00380DB4" w14:paraId="6C79172C" w14:textId="77777777" w:rsidTr="00AA7511">
        <w:trPr>
          <w:cantSplit/>
          <w:trHeight w:val="236"/>
        </w:trPr>
        <w:tc>
          <w:tcPr>
            <w:tcW w:w="675" w:type="dxa"/>
            <w:vMerge/>
            <w:tcBorders>
              <w:left w:val="single" w:sz="24" w:space="0" w:color="auto"/>
            </w:tcBorders>
            <w:shd w:val="clear" w:color="auto" w:fill="auto"/>
            <w:textDirection w:val="btLr"/>
          </w:tcPr>
          <w:p w14:paraId="2B90D062" w14:textId="77777777" w:rsidR="000A5D97" w:rsidRPr="00380DB4" w:rsidRDefault="000A5D97" w:rsidP="000A5D97">
            <w:pPr>
              <w:pStyle w:val="NoSpacing"/>
              <w:ind w:left="113" w:right="113"/>
              <w:jc w:val="center"/>
              <w:rPr>
                <w:rFonts w:asciiTheme="minorHAnsi" w:hAnsiTheme="minorHAnsi" w:cstheme="minorHAnsi"/>
                <w:sz w:val="20"/>
                <w:szCs w:val="20"/>
              </w:rPr>
            </w:pPr>
          </w:p>
        </w:tc>
        <w:tc>
          <w:tcPr>
            <w:tcW w:w="709" w:type="dxa"/>
            <w:vMerge/>
            <w:shd w:val="clear" w:color="auto" w:fill="auto"/>
            <w:textDirection w:val="btLr"/>
            <w:vAlign w:val="center"/>
          </w:tcPr>
          <w:p w14:paraId="6D9703DC" w14:textId="77777777" w:rsidR="000A5D97" w:rsidRPr="00380DB4" w:rsidRDefault="000A5D97" w:rsidP="000A5D97">
            <w:pPr>
              <w:pStyle w:val="NoSpacing"/>
              <w:ind w:left="113" w:right="113"/>
              <w:jc w:val="center"/>
              <w:rPr>
                <w:rFonts w:asciiTheme="minorHAnsi" w:hAnsiTheme="minorHAnsi" w:cstheme="minorHAnsi"/>
                <w:sz w:val="20"/>
                <w:szCs w:val="20"/>
              </w:rPr>
            </w:pPr>
          </w:p>
        </w:tc>
        <w:tc>
          <w:tcPr>
            <w:tcW w:w="1134" w:type="dxa"/>
            <w:shd w:val="clear" w:color="auto" w:fill="auto"/>
          </w:tcPr>
          <w:p w14:paraId="557BFAF8" w14:textId="77777777" w:rsidR="000A5D97" w:rsidRPr="00380DB4" w:rsidRDefault="000A5D97" w:rsidP="000A5D97">
            <w:pPr>
              <w:pStyle w:val="NoSpacing"/>
              <w:rPr>
                <w:rFonts w:asciiTheme="minorHAnsi" w:hAnsiTheme="minorHAnsi" w:cstheme="minorHAnsi"/>
                <w:i/>
                <w:sz w:val="20"/>
                <w:szCs w:val="20"/>
              </w:rPr>
            </w:pPr>
            <w:r w:rsidRPr="00380DB4">
              <w:rPr>
                <w:rFonts w:asciiTheme="minorHAnsi" w:hAnsiTheme="minorHAnsi" w:cstheme="minorHAnsi"/>
                <w:i/>
                <w:sz w:val="20"/>
                <w:szCs w:val="20"/>
              </w:rPr>
              <w:t>Know how to</w:t>
            </w:r>
          </w:p>
        </w:tc>
        <w:tc>
          <w:tcPr>
            <w:tcW w:w="2182" w:type="dxa"/>
            <w:shd w:val="clear" w:color="auto" w:fill="auto"/>
          </w:tcPr>
          <w:p w14:paraId="1057D33D" w14:textId="5428E09B" w:rsidR="000A5D97" w:rsidRPr="00380DB4" w:rsidRDefault="000A5D97" w:rsidP="000A5D97">
            <w:pPr>
              <w:pStyle w:val="NoSpacing"/>
              <w:rPr>
                <w:rFonts w:asciiTheme="minorHAnsi" w:hAnsiTheme="minorHAnsi" w:cstheme="minorHAnsi"/>
                <w:sz w:val="20"/>
                <w:szCs w:val="20"/>
              </w:rPr>
            </w:pPr>
            <w:r w:rsidRPr="007F7B84">
              <w:rPr>
                <w:rFonts w:asciiTheme="minorHAnsi" w:hAnsiTheme="minorHAnsi" w:cstheme="minorHAnsi"/>
                <w:sz w:val="20"/>
                <w:szCs w:val="20"/>
              </w:rPr>
              <w:t>Ask questions that enable pupils to know more and remember more</w:t>
            </w:r>
            <w:r>
              <w:rPr>
                <w:rFonts w:asciiTheme="minorHAnsi" w:hAnsiTheme="minorHAnsi" w:cstheme="minorHAnsi"/>
                <w:sz w:val="20"/>
                <w:szCs w:val="20"/>
              </w:rPr>
              <w:t>.  F</w:t>
            </w:r>
            <w:r w:rsidRPr="00833932">
              <w:rPr>
                <w:rFonts w:asciiTheme="minorHAnsi" w:hAnsiTheme="minorHAnsi" w:cstheme="minorHAnsi"/>
                <w:sz w:val="20"/>
                <w:szCs w:val="20"/>
              </w:rPr>
              <w:t xml:space="preserve">or example, multiple-choice questions are one way that </w:t>
            </w:r>
            <w:r>
              <w:rPr>
                <w:rFonts w:asciiTheme="minorHAnsi" w:hAnsiTheme="minorHAnsi" w:cstheme="minorHAnsi"/>
                <w:sz w:val="20"/>
                <w:szCs w:val="20"/>
              </w:rPr>
              <w:t>RE trainees</w:t>
            </w:r>
            <w:r w:rsidRPr="00833932">
              <w:rPr>
                <w:rFonts w:asciiTheme="minorHAnsi" w:hAnsiTheme="minorHAnsi" w:cstheme="minorHAnsi"/>
                <w:sz w:val="20"/>
                <w:szCs w:val="20"/>
              </w:rPr>
              <w:t xml:space="preserve"> might do this. </w:t>
            </w:r>
          </w:p>
        </w:tc>
        <w:tc>
          <w:tcPr>
            <w:tcW w:w="2183" w:type="dxa"/>
            <w:shd w:val="clear" w:color="auto" w:fill="auto"/>
          </w:tcPr>
          <w:p w14:paraId="144F8828" w14:textId="3386A883" w:rsidR="000A5D97" w:rsidRPr="00380DB4" w:rsidRDefault="000A5D97" w:rsidP="000A5D97">
            <w:pPr>
              <w:pStyle w:val="NoSpacing"/>
              <w:rPr>
                <w:rFonts w:asciiTheme="minorHAnsi" w:hAnsiTheme="minorHAnsi" w:cstheme="minorHAnsi"/>
                <w:sz w:val="20"/>
                <w:szCs w:val="20"/>
              </w:rPr>
            </w:pPr>
            <w:r w:rsidRPr="007F7B84">
              <w:rPr>
                <w:rFonts w:asciiTheme="minorHAnsi" w:hAnsiTheme="minorHAnsi" w:cstheme="minorHAnsi"/>
                <w:sz w:val="20"/>
                <w:szCs w:val="20"/>
              </w:rPr>
              <w:t>Use questioning and non-verbal reactions as formative feedback during teaching</w:t>
            </w:r>
          </w:p>
        </w:tc>
        <w:tc>
          <w:tcPr>
            <w:tcW w:w="2183" w:type="dxa"/>
            <w:shd w:val="clear" w:color="auto" w:fill="auto"/>
          </w:tcPr>
          <w:p w14:paraId="4A271476" w14:textId="7E0DAEB7" w:rsidR="000A5D97" w:rsidRPr="00380DB4" w:rsidRDefault="000A5D97" w:rsidP="000A5D97">
            <w:pPr>
              <w:pStyle w:val="NoSpacing"/>
              <w:rPr>
                <w:rFonts w:asciiTheme="minorHAnsi" w:hAnsiTheme="minorHAnsi" w:cstheme="minorHAnsi"/>
                <w:sz w:val="20"/>
                <w:szCs w:val="20"/>
              </w:rPr>
            </w:pPr>
            <w:r w:rsidRPr="007F7B84">
              <w:rPr>
                <w:rFonts w:asciiTheme="minorHAnsi" w:hAnsiTheme="minorHAnsi" w:cstheme="minorHAnsi"/>
                <w:sz w:val="20"/>
                <w:szCs w:val="20"/>
              </w:rPr>
              <w:t>Include summative and formative assessments as p</w:t>
            </w:r>
            <w:r>
              <w:rPr>
                <w:rFonts w:asciiTheme="minorHAnsi" w:hAnsiTheme="minorHAnsi" w:cstheme="minorHAnsi"/>
                <w:sz w:val="20"/>
                <w:szCs w:val="20"/>
              </w:rPr>
              <w:t>a</w:t>
            </w:r>
            <w:r w:rsidRPr="007F7B84">
              <w:rPr>
                <w:rFonts w:asciiTheme="minorHAnsi" w:hAnsiTheme="minorHAnsi" w:cstheme="minorHAnsi"/>
                <w:sz w:val="20"/>
                <w:szCs w:val="20"/>
              </w:rPr>
              <w:t>rt of planning</w:t>
            </w:r>
            <w:r w:rsidRPr="00833932">
              <w:rPr>
                <w:rFonts w:asciiTheme="minorHAnsi" w:hAnsiTheme="minorHAnsi" w:cstheme="minorHAnsi"/>
                <w:sz w:val="20"/>
                <w:szCs w:val="20"/>
              </w:rPr>
              <w:t xml:space="preserve"> to determine how much of the domain of the RE curriculum pupils have </w:t>
            </w:r>
            <w:proofErr w:type="gramStart"/>
            <w:r w:rsidRPr="00833932">
              <w:rPr>
                <w:rFonts w:asciiTheme="minorHAnsi" w:hAnsiTheme="minorHAnsi" w:cstheme="minorHAnsi"/>
                <w:sz w:val="20"/>
                <w:szCs w:val="20"/>
              </w:rPr>
              <w:t>learned.</w:t>
            </w:r>
            <w:r w:rsidRPr="007F7B84">
              <w:rPr>
                <w:rFonts w:asciiTheme="minorHAnsi" w:hAnsiTheme="minorHAnsi" w:cstheme="minorHAnsi"/>
                <w:sz w:val="20"/>
                <w:szCs w:val="20"/>
              </w:rPr>
              <w:t>.</w:t>
            </w:r>
            <w:proofErr w:type="gramEnd"/>
          </w:p>
        </w:tc>
        <w:tc>
          <w:tcPr>
            <w:tcW w:w="2182" w:type="dxa"/>
            <w:shd w:val="clear" w:color="auto" w:fill="auto"/>
          </w:tcPr>
          <w:p w14:paraId="5848D9F8" w14:textId="5F2E4D02" w:rsidR="000A5D97" w:rsidRPr="00380DB4" w:rsidRDefault="000A5D97" w:rsidP="000A5D97">
            <w:pPr>
              <w:pStyle w:val="NoSpacing"/>
              <w:rPr>
                <w:rFonts w:asciiTheme="minorHAnsi" w:hAnsiTheme="minorHAnsi" w:cstheme="minorHAnsi"/>
                <w:sz w:val="20"/>
                <w:szCs w:val="20"/>
              </w:rPr>
            </w:pPr>
            <w:r w:rsidRPr="007F7B84">
              <w:rPr>
                <w:rFonts w:asciiTheme="minorHAnsi" w:hAnsiTheme="minorHAnsi" w:cstheme="minorHAnsi"/>
                <w:sz w:val="20"/>
                <w:szCs w:val="20"/>
              </w:rPr>
              <w:t>Adapt teaching so that all pupils progress through the curriculum in order to succeed in summative assessments.</w:t>
            </w:r>
          </w:p>
        </w:tc>
        <w:tc>
          <w:tcPr>
            <w:tcW w:w="2183" w:type="dxa"/>
            <w:shd w:val="clear" w:color="auto" w:fill="auto"/>
          </w:tcPr>
          <w:p w14:paraId="7DDED688" w14:textId="3F9E50E6" w:rsidR="000A5D97" w:rsidRPr="00380DB4" w:rsidRDefault="000A5D97" w:rsidP="000A5D97">
            <w:pPr>
              <w:pStyle w:val="NoSpacing"/>
              <w:rPr>
                <w:rFonts w:asciiTheme="minorHAnsi" w:hAnsiTheme="minorHAnsi" w:cstheme="minorHAnsi"/>
                <w:sz w:val="20"/>
                <w:szCs w:val="20"/>
              </w:rPr>
            </w:pPr>
            <w:r w:rsidRPr="007F7B84">
              <w:rPr>
                <w:rFonts w:asciiTheme="minorHAnsi" w:hAnsiTheme="minorHAnsi" w:cstheme="minorHAnsi"/>
                <w:sz w:val="20"/>
                <w:szCs w:val="20"/>
              </w:rPr>
              <w:t>Mark and assess examination courses in RE, and how this links to planning</w:t>
            </w:r>
          </w:p>
        </w:tc>
        <w:tc>
          <w:tcPr>
            <w:tcW w:w="2183" w:type="dxa"/>
            <w:tcBorders>
              <w:right w:val="single" w:sz="24" w:space="0" w:color="auto"/>
            </w:tcBorders>
            <w:shd w:val="clear" w:color="auto" w:fill="auto"/>
          </w:tcPr>
          <w:p w14:paraId="68D91EA2" w14:textId="07475F01" w:rsidR="000A5D97" w:rsidRPr="00380DB4" w:rsidRDefault="000A5D97" w:rsidP="000A5D97">
            <w:pPr>
              <w:pStyle w:val="NoSpacing"/>
              <w:rPr>
                <w:rFonts w:asciiTheme="minorHAnsi" w:hAnsiTheme="minorHAnsi" w:cstheme="minorHAnsi"/>
                <w:sz w:val="20"/>
                <w:szCs w:val="20"/>
              </w:rPr>
            </w:pPr>
            <w:r w:rsidRPr="007F7B84">
              <w:rPr>
                <w:rFonts w:asciiTheme="minorHAnsi" w:hAnsiTheme="minorHAnsi" w:cstheme="minorHAnsi"/>
                <w:sz w:val="20"/>
                <w:szCs w:val="20"/>
              </w:rPr>
              <w:t>Manage summative assessment processes in the school setting</w:t>
            </w:r>
          </w:p>
        </w:tc>
      </w:tr>
      <w:tr w:rsidR="000A5D97" w:rsidRPr="00380DB4" w14:paraId="76E88EAE" w14:textId="77777777" w:rsidTr="00AA7511">
        <w:trPr>
          <w:cantSplit/>
          <w:trHeight w:val="236"/>
        </w:trPr>
        <w:tc>
          <w:tcPr>
            <w:tcW w:w="675" w:type="dxa"/>
            <w:vMerge/>
            <w:tcBorders>
              <w:left w:val="single" w:sz="24" w:space="0" w:color="auto"/>
            </w:tcBorders>
            <w:shd w:val="clear" w:color="auto" w:fill="auto"/>
            <w:textDirection w:val="btLr"/>
          </w:tcPr>
          <w:p w14:paraId="7C7AE985" w14:textId="77777777" w:rsidR="000A5D97" w:rsidRPr="00380DB4" w:rsidRDefault="000A5D97" w:rsidP="000A5D97">
            <w:pPr>
              <w:pStyle w:val="NoSpacing"/>
              <w:ind w:left="113" w:right="113"/>
              <w:jc w:val="center"/>
              <w:rPr>
                <w:rFonts w:asciiTheme="minorHAnsi" w:hAnsiTheme="minorHAnsi" w:cstheme="minorHAnsi"/>
                <w:sz w:val="20"/>
                <w:szCs w:val="20"/>
              </w:rPr>
            </w:pPr>
          </w:p>
        </w:tc>
        <w:tc>
          <w:tcPr>
            <w:tcW w:w="709" w:type="dxa"/>
            <w:vMerge w:val="restart"/>
            <w:shd w:val="clear" w:color="auto" w:fill="auto"/>
            <w:textDirection w:val="btLr"/>
            <w:vAlign w:val="center"/>
          </w:tcPr>
          <w:p w14:paraId="125D7AF2" w14:textId="77777777" w:rsidR="000A5D97" w:rsidRPr="00380DB4" w:rsidRDefault="000A5D97" w:rsidP="000A5D97">
            <w:pPr>
              <w:pStyle w:val="NoSpacing"/>
              <w:ind w:left="113" w:right="113"/>
              <w:jc w:val="center"/>
              <w:rPr>
                <w:rFonts w:asciiTheme="minorHAnsi" w:hAnsiTheme="minorHAnsi" w:cstheme="minorHAnsi"/>
                <w:sz w:val="20"/>
                <w:szCs w:val="20"/>
              </w:rPr>
            </w:pPr>
            <w:r w:rsidRPr="00380DB4">
              <w:rPr>
                <w:rFonts w:asciiTheme="minorHAnsi" w:hAnsiTheme="minorHAnsi" w:cstheme="minorHAnsi"/>
                <w:sz w:val="20"/>
                <w:szCs w:val="20"/>
              </w:rPr>
              <w:t>Adaptive Teaching</w:t>
            </w:r>
          </w:p>
        </w:tc>
        <w:tc>
          <w:tcPr>
            <w:tcW w:w="1134" w:type="dxa"/>
            <w:shd w:val="clear" w:color="auto" w:fill="auto"/>
          </w:tcPr>
          <w:p w14:paraId="2742517C" w14:textId="77777777" w:rsidR="000A5D97" w:rsidRPr="00380DB4" w:rsidRDefault="000A5D97" w:rsidP="000A5D97">
            <w:pPr>
              <w:pStyle w:val="NoSpacing"/>
              <w:rPr>
                <w:rFonts w:asciiTheme="minorHAnsi" w:hAnsiTheme="minorHAnsi" w:cstheme="minorHAnsi"/>
                <w:i/>
                <w:sz w:val="20"/>
                <w:szCs w:val="20"/>
              </w:rPr>
            </w:pPr>
            <w:r w:rsidRPr="00380DB4">
              <w:rPr>
                <w:rFonts w:asciiTheme="minorHAnsi" w:hAnsiTheme="minorHAnsi" w:cstheme="minorHAnsi"/>
                <w:i/>
                <w:sz w:val="20"/>
                <w:szCs w:val="20"/>
              </w:rPr>
              <w:t>Know that:</w:t>
            </w:r>
          </w:p>
          <w:p w14:paraId="363CC509" w14:textId="77777777" w:rsidR="000A5D97" w:rsidRPr="00380DB4" w:rsidRDefault="000A5D97" w:rsidP="000A5D97">
            <w:pPr>
              <w:pStyle w:val="NoSpacing"/>
              <w:rPr>
                <w:rFonts w:asciiTheme="minorHAnsi" w:hAnsiTheme="minorHAnsi" w:cstheme="minorHAnsi"/>
                <w:i/>
                <w:sz w:val="20"/>
                <w:szCs w:val="20"/>
              </w:rPr>
            </w:pPr>
          </w:p>
        </w:tc>
        <w:tc>
          <w:tcPr>
            <w:tcW w:w="2182" w:type="dxa"/>
            <w:shd w:val="clear" w:color="auto" w:fill="auto"/>
          </w:tcPr>
          <w:p w14:paraId="545FAC95" w14:textId="1EB3875E" w:rsidR="000A5D97" w:rsidRPr="00380DB4" w:rsidRDefault="000A5D97" w:rsidP="000A5D97">
            <w:pPr>
              <w:pStyle w:val="NoSpacing"/>
              <w:rPr>
                <w:rFonts w:asciiTheme="minorHAnsi" w:hAnsiTheme="minorHAnsi" w:cstheme="minorHAnsi"/>
                <w:sz w:val="20"/>
                <w:szCs w:val="20"/>
              </w:rPr>
            </w:pPr>
            <w:r w:rsidRPr="007F7B84">
              <w:rPr>
                <w:rFonts w:asciiTheme="minorHAnsi" w:hAnsiTheme="minorHAnsi" w:cstheme="minorHAnsi"/>
                <w:sz w:val="20"/>
                <w:szCs w:val="20"/>
              </w:rPr>
              <w:t>Teachers can inspire pupils by having high expectations</w:t>
            </w:r>
            <w:r>
              <w:rPr>
                <w:rFonts w:asciiTheme="minorHAnsi" w:hAnsiTheme="minorHAnsi" w:cstheme="minorHAnsi"/>
                <w:sz w:val="20"/>
                <w:szCs w:val="20"/>
              </w:rPr>
              <w:t xml:space="preserve">.  </w:t>
            </w:r>
            <w:r w:rsidRPr="00833932">
              <w:rPr>
                <w:rFonts w:asciiTheme="minorHAnsi" w:hAnsiTheme="minorHAnsi" w:cstheme="minorHAnsi"/>
                <w:sz w:val="20"/>
                <w:szCs w:val="20"/>
              </w:rPr>
              <w:t xml:space="preserve">High expectations about scholarship in the </w:t>
            </w:r>
            <w:r>
              <w:rPr>
                <w:rFonts w:asciiTheme="minorHAnsi" w:hAnsiTheme="minorHAnsi" w:cstheme="minorHAnsi"/>
                <w:sz w:val="20"/>
                <w:szCs w:val="20"/>
              </w:rPr>
              <w:t xml:space="preserve">RE </w:t>
            </w:r>
            <w:r w:rsidRPr="00833932">
              <w:rPr>
                <w:rFonts w:asciiTheme="minorHAnsi" w:hAnsiTheme="minorHAnsi" w:cstheme="minorHAnsi"/>
                <w:sz w:val="20"/>
                <w:szCs w:val="20"/>
              </w:rPr>
              <w:t>curriculum guard</w:t>
            </w:r>
            <w:r>
              <w:rPr>
                <w:rFonts w:asciiTheme="minorHAnsi" w:hAnsiTheme="minorHAnsi" w:cstheme="minorHAnsi"/>
                <w:sz w:val="20"/>
                <w:szCs w:val="20"/>
              </w:rPr>
              <w:t>s</w:t>
            </w:r>
            <w:r w:rsidRPr="00833932">
              <w:rPr>
                <w:rFonts w:asciiTheme="minorHAnsi" w:hAnsiTheme="minorHAnsi" w:cstheme="minorHAnsi"/>
                <w:sz w:val="20"/>
                <w:szCs w:val="20"/>
              </w:rPr>
              <w:t xml:space="preserve"> against pupils’ misconceptions</w:t>
            </w:r>
            <w:r>
              <w:rPr>
                <w:rFonts w:asciiTheme="minorHAnsi" w:hAnsiTheme="minorHAnsi" w:cstheme="minorHAnsi"/>
                <w:sz w:val="20"/>
                <w:szCs w:val="20"/>
              </w:rPr>
              <w:t>.</w:t>
            </w:r>
          </w:p>
        </w:tc>
        <w:tc>
          <w:tcPr>
            <w:tcW w:w="2183" w:type="dxa"/>
            <w:shd w:val="clear" w:color="auto" w:fill="auto"/>
          </w:tcPr>
          <w:p w14:paraId="4FC56839" w14:textId="77777777" w:rsidR="000A5D97" w:rsidRDefault="000A5D97" w:rsidP="000A5D97">
            <w:pPr>
              <w:pStyle w:val="NoSpacing"/>
              <w:rPr>
                <w:rFonts w:asciiTheme="minorHAnsi" w:hAnsiTheme="minorHAnsi" w:cstheme="minorHAnsi"/>
                <w:sz w:val="20"/>
                <w:szCs w:val="20"/>
              </w:rPr>
            </w:pPr>
            <w:r w:rsidRPr="007F7B84">
              <w:rPr>
                <w:rFonts w:asciiTheme="minorHAnsi" w:hAnsiTheme="minorHAnsi" w:cstheme="minorHAnsi"/>
                <w:sz w:val="20"/>
                <w:szCs w:val="20"/>
              </w:rPr>
              <w:t>Scaffolds are useful but must be temporary and need removing.</w:t>
            </w:r>
          </w:p>
          <w:p w14:paraId="756CA073" w14:textId="633C310A" w:rsidR="000A5D97" w:rsidRPr="00380DB4" w:rsidRDefault="000A5D97" w:rsidP="000A5D97">
            <w:pPr>
              <w:pStyle w:val="NoSpacing"/>
              <w:rPr>
                <w:rFonts w:asciiTheme="minorHAnsi" w:hAnsiTheme="minorHAnsi" w:cstheme="minorHAnsi"/>
                <w:sz w:val="20"/>
                <w:szCs w:val="20"/>
              </w:rPr>
            </w:pPr>
            <w:r>
              <w:rPr>
                <w:rFonts w:asciiTheme="minorHAnsi" w:hAnsiTheme="minorHAnsi" w:cstheme="minorHAnsi"/>
                <w:sz w:val="20"/>
                <w:szCs w:val="20"/>
              </w:rPr>
              <w:t xml:space="preserve">The </w:t>
            </w:r>
            <w:r w:rsidRPr="006F6644">
              <w:rPr>
                <w:rFonts w:asciiTheme="minorHAnsi" w:hAnsiTheme="minorHAnsi" w:cstheme="minorHAnsi"/>
                <w:sz w:val="20"/>
                <w:szCs w:val="20"/>
              </w:rPr>
              <w:t>I do/We do/ You do is a simple modelling/scaffolding method which can be used to check for understanding of explanations</w:t>
            </w:r>
            <w:r>
              <w:rPr>
                <w:rFonts w:asciiTheme="minorHAnsi" w:hAnsiTheme="minorHAnsi" w:cstheme="minorHAnsi"/>
                <w:sz w:val="20"/>
                <w:szCs w:val="20"/>
              </w:rPr>
              <w:t xml:space="preserve"> in RE</w:t>
            </w:r>
          </w:p>
        </w:tc>
        <w:tc>
          <w:tcPr>
            <w:tcW w:w="2183" w:type="dxa"/>
            <w:shd w:val="clear" w:color="auto" w:fill="auto"/>
          </w:tcPr>
          <w:p w14:paraId="63545130" w14:textId="7DEBB43B" w:rsidR="000A5D97" w:rsidRPr="00380DB4" w:rsidRDefault="000A5D97" w:rsidP="000A5D97">
            <w:pPr>
              <w:pStyle w:val="NoSpacing"/>
              <w:rPr>
                <w:rFonts w:asciiTheme="minorHAnsi" w:hAnsiTheme="minorHAnsi" w:cstheme="minorHAnsi"/>
                <w:sz w:val="20"/>
                <w:szCs w:val="20"/>
              </w:rPr>
            </w:pPr>
            <w:r w:rsidRPr="007F7B84">
              <w:rPr>
                <w:rFonts w:asciiTheme="minorHAnsi" w:hAnsiTheme="minorHAnsi" w:cstheme="minorHAnsi"/>
                <w:sz w:val="20"/>
                <w:szCs w:val="20"/>
              </w:rPr>
              <w:t>There are formal SEN designations which some pupils have</w:t>
            </w:r>
            <w:r>
              <w:rPr>
                <w:rFonts w:asciiTheme="minorHAnsi" w:hAnsiTheme="minorHAnsi" w:cstheme="minorHAnsi"/>
                <w:sz w:val="20"/>
                <w:szCs w:val="20"/>
              </w:rPr>
              <w:t>.  Some learners may experience difficulty with ‘empathy’ in RE.</w:t>
            </w:r>
          </w:p>
        </w:tc>
        <w:tc>
          <w:tcPr>
            <w:tcW w:w="2182" w:type="dxa"/>
            <w:shd w:val="clear" w:color="auto" w:fill="auto"/>
          </w:tcPr>
          <w:p w14:paraId="34BB908E" w14:textId="5F937B22" w:rsidR="000A5D97" w:rsidRPr="00380DB4" w:rsidRDefault="000A5D97" w:rsidP="000A5D97">
            <w:pPr>
              <w:pStyle w:val="NoSpacing"/>
              <w:rPr>
                <w:rFonts w:asciiTheme="minorHAnsi" w:hAnsiTheme="minorHAnsi" w:cstheme="minorHAnsi"/>
                <w:sz w:val="20"/>
                <w:szCs w:val="20"/>
              </w:rPr>
            </w:pPr>
            <w:r w:rsidRPr="007F7B84">
              <w:rPr>
                <w:rFonts w:asciiTheme="minorHAnsi" w:hAnsiTheme="minorHAnsi" w:cstheme="minorHAnsi"/>
                <w:sz w:val="20"/>
                <w:szCs w:val="20"/>
              </w:rPr>
              <w:t xml:space="preserve">Some pupils need more support than others to progress through the </w:t>
            </w:r>
            <w:r>
              <w:rPr>
                <w:rFonts w:asciiTheme="minorHAnsi" w:hAnsiTheme="minorHAnsi" w:cstheme="minorHAnsi"/>
                <w:sz w:val="20"/>
                <w:szCs w:val="20"/>
              </w:rPr>
              <w:t xml:space="preserve">RE </w:t>
            </w:r>
            <w:r w:rsidRPr="007F7B84">
              <w:rPr>
                <w:rFonts w:asciiTheme="minorHAnsi" w:hAnsiTheme="minorHAnsi" w:cstheme="minorHAnsi"/>
                <w:sz w:val="20"/>
                <w:szCs w:val="20"/>
              </w:rPr>
              <w:t>curriculum</w:t>
            </w:r>
            <w:r>
              <w:rPr>
                <w:rFonts w:asciiTheme="minorHAnsi" w:hAnsiTheme="minorHAnsi" w:cstheme="minorHAnsi"/>
                <w:sz w:val="20"/>
                <w:szCs w:val="20"/>
              </w:rPr>
              <w:t xml:space="preserve">.  </w:t>
            </w:r>
          </w:p>
        </w:tc>
        <w:tc>
          <w:tcPr>
            <w:tcW w:w="2183" w:type="dxa"/>
            <w:shd w:val="clear" w:color="auto" w:fill="auto"/>
          </w:tcPr>
          <w:p w14:paraId="1AA56391" w14:textId="4E7E2B2F" w:rsidR="000A5D97" w:rsidRPr="00380DB4" w:rsidRDefault="000A5D97" w:rsidP="000A5D97">
            <w:pPr>
              <w:pStyle w:val="NoSpacing"/>
              <w:rPr>
                <w:rFonts w:asciiTheme="minorHAnsi" w:hAnsiTheme="minorHAnsi" w:cstheme="minorHAnsi"/>
                <w:sz w:val="20"/>
                <w:szCs w:val="20"/>
              </w:rPr>
            </w:pPr>
            <w:r w:rsidRPr="007F7B84">
              <w:rPr>
                <w:rFonts w:asciiTheme="minorHAnsi" w:hAnsiTheme="minorHAnsi" w:cstheme="minorHAnsi"/>
                <w:sz w:val="20"/>
                <w:szCs w:val="20"/>
              </w:rPr>
              <w:t>A variety of teaching activities can contribute to high quality RE</w:t>
            </w:r>
            <w:r>
              <w:rPr>
                <w:rFonts w:asciiTheme="minorHAnsi" w:hAnsiTheme="minorHAnsi" w:cstheme="minorHAnsi"/>
                <w:sz w:val="20"/>
                <w:szCs w:val="20"/>
              </w:rPr>
              <w:t xml:space="preserve">.  There are </w:t>
            </w:r>
            <w:proofErr w:type="gramStart"/>
            <w:r>
              <w:rPr>
                <w:rFonts w:asciiTheme="minorHAnsi" w:hAnsiTheme="minorHAnsi" w:cstheme="minorHAnsi"/>
                <w:sz w:val="20"/>
                <w:szCs w:val="20"/>
              </w:rPr>
              <w:t>a  variety</w:t>
            </w:r>
            <w:proofErr w:type="gramEnd"/>
            <w:r>
              <w:rPr>
                <w:rFonts w:asciiTheme="minorHAnsi" w:hAnsiTheme="minorHAnsi" w:cstheme="minorHAnsi"/>
                <w:sz w:val="20"/>
                <w:szCs w:val="20"/>
              </w:rPr>
              <w:t xml:space="preserve"> of scaffolding and supportive techniques available to the RE teacher.</w:t>
            </w:r>
          </w:p>
        </w:tc>
        <w:tc>
          <w:tcPr>
            <w:tcW w:w="2183" w:type="dxa"/>
            <w:tcBorders>
              <w:right w:val="single" w:sz="24" w:space="0" w:color="auto"/>
            </w:tcBorders>
            <w:shd w:val="clear" w:color="auto" w:fill="auto"/>
          </w:tcPr>
          <w:p w14:paraId="55E96C32" w14:textId="42EAC457" w:rsidR="000A5D97" w:rsidRPr="00380DB4" w:rsidRDefault="000A5D97" w:rsidP="000A5D97">
            <w:pPr>
              <w:pStyle w:val="NoSpacing"/>
              <w:rPr>
                <w:rFonts w:asciiTheme="minorHAnsi" w:hAnsiTheme="minorHAnsi" w:cstheme="minorHAnsi"/>
                <w:sz w:val="20"/>
                <w:szCs w:val="20"/>
              </w:rPr>
            </w:pPr>
            <w:r w:rsidRPr="007F7B84">
              <w:rPr>
                <w:rFonts w:asciiTheme="minorHAnsi" w:hAnsiTheme="minorHAnsi" w:cstheme="minorHAnsi"/>
                <w:sz w:val="20"/>
                <w:szCs w:val="20"/>
              </w:rPr>
              <w:t>Given the right support and sufficient time, all pupils are capable of achievement in RE.</w:t>
            </w:r>
          </w:p>
        </w:tc>
      </w:tr>
      <w:tr w:rsidR="000A5D97" w:rsidRPr="00380DB4" w14:paraId="064622C2" w14:textId="77777777" w:rsidTr="00AA7511">
        <w:trPr>
          <w:cantSplit/>
          <w:trHeight w:val="236"/>
        </w:trPr>
        <w:tc>
          <w:tcPr>
            <w:tcW w:w="675" w:type="dxa"/>
            <w:vMerge/>
            <w:tcBorders>
              <w:left w:val="single" w:sz="24" w:space="0" w:color="auto"/>
            </w:tcBorders>
            <w:shd w:val="clear" w:color="auto" w:fill="auto"/>
            <w:textDirection w:val="btLr"/>
          </w:tcPr>
          <w:p w14:paraId="52B6A537" w14:textId="77777777" w:rsidR="000A5D97" w:rsidRPr="00380DB4" w:rsidRDefault="000A5D97" w:rsidP="000A5D97">
            <w:pPr>
              <w:pStyle w:val="NoSpacing"/>
              <w:ind w:left="113" w:right="113"/>
              <w:jc w:val="center"/>
              <w:rPr>
                <w:rFonts w:asciiTheme="minorHAnsi" w:hAnsiTheme="minorHAnsi" w:cstheme="minorHAnsi"/>
                <w:sz w:val="20"/>
                <w:szCs w:val="20"/>
              </w:rPr>
            </w:pPr>
          </w:p>
        </w:tc>
        <w:tc>
          <w:tcPr>
            <w:tcW w:w="709" w:type="dxa"/>
            <w:vMerge/>
            <w:shd w:val="clear" w:color="auto" w:fill="auto"/>
            <w:textDirection w:val="btLr"/>
            <w:vAlign w:val="center"/>
          </w:tcPr>
          <w:p w14:paraId="43ED207F" w14:textId="77777777" w:rsidR="000A5D97" w:rsidRPr="00380DB4" w:rsidRDefault="000A5D97" w:rsidP="000A5D97">
            <w:pPr>
              <w:pStyle w:val="NoSpacing"/>
              <w:ind w:left="113" w:right="113"/>
              <w:jc w:val="center"/>
              <w:rPr>
                <w:rFonts w:asciiTheme="minorHAnsi" w:hAnsiTheme="minorHAnsi" w:cstheme="minorHAnsi"/>
                <w:sz w:val="20"/>
                <w:szCs w:val="20"/>
              </w:rPr>
            </w:pPr>
          </w:p>
        </w:tc>
        <w:tc>
          <w:tcPr>
            <w:tcW w:w="1134" w:type="dxa"/>
            <w:shd w:val="clear" w:color="auto" w:fill="auto"/>
          </w:tcPr>
          <w:p w14:paraId="7B048917" w14:textId="77777777" w:rsidR="000A5D97" w:rsidRPr="00380DB4" w:rsidRDefault="000A5D97" w:rsidP="000A5D97">
            <w:pPr>
              <w:pStyle w:val="NoSpacing"/>
              <w:rPr>
                <w:rFonts w:asciiTheme="minorHAnsi" w:hAnsiTheme="minorHAnsi" w:cstheme="minorHAnsi"/>
                <w:i/>
                <w:sz w:val="20"/>
                <w:szCs w:val="20"/>
              </w:rPr>
            </w:pPr>
            <w:r w:rsidRPr="00380DB4">
              <w:rPr>
                <w:rFonts w:asciiTheme="minorHAnsi" w:hAnsiTheme="minorHAnsi" w:cstheme="minorHAnsi"/>
                <w:i/>
                <w:sz w:val="20"/>
                <w:szCs w:val="20"/>
              </w:rPr>
              <w:t>Know how to</w:t>
            </w:r>
          </w:p>
        </w:tc>
        <w:tc>
          <w:tcPr>
            <w:tcW w:w="2182" w:type="dxa"/>
            <w:shd w:val="clear" w:color="auto" w:fill="auto"/>
          </w:tcPr>
          <w:p w14:paraId="780C3934" w14:textId="65C350A0" w:rsidR="000A5D97" w:rsidRPr="00380DB4" w:rsidRDefault="000A5D97" w:rsidP="000A5D97">
            <w:pPr>
              <w:pStyle w:val="NoSpacing"/>
              <w:rPr>
                <w:rFonts w:asciiTheme="minorHAnsi" w:hAnsiTheme="minorHAnsi" w:cstheme="minorHAnsi"/>
                <w:sz w:val="20"/>
                <w:szCs w:val="20"/>
              </w:rPr>
            </w:pPr>
            <w:r w:rsidRPr="007F7B84">
              <w:rPr>
                <w:rFonts w:asciiTheme="minorHAnsi" w:hAnsiTheme="minorHAnsi" w:cstheme="minorHAnsi"/>
                <w:sz w:val="20"/>
                <w:szCs w:val="20"/>
              </w:rPr>
              <w:t>Set challenging objectives for all pupils</w:t>
            </w:r>
            <w:r>
              <w:rPr>
                <w:rFonts w:asciiTheme="minorHAnsi" w:hAnsiTheme="minorHAnsi" w:cstheme="minorHAnsi"/>
                <w:sz w:val="20"/>
                <w:szCs w:val="20"/>
              </w:rPr>
              <w:t>, explicitly related to substantive, disciplinary and personal knowledge.</w:t>
            </w:r>
          </w:p>
        </w:tc>
        <w:tc>
          <w:tcPr>
            <w:tcW w:w="2183" w:type="dxa"/>
            <w:shd w:val="clear" w:color="auto" w:fill="auto"/>
          </w:tcPr>
          <w:p w14:paraId="07FB77DB" w14:textId="3A1A0C33" w:rsidR="000A5D97" w:rsidRPr="00380DB4" w:rsidRDefault="000A5D97" w:rsidP="000A5D97">
            <w:pPr>
              <w:pStyle w:val="NoSpacing"/>
              <w:rPr>
                <w:rFonts w:asciiTheme="minorHAnsi" w:hAnsiTheme="minorHAnsi" w:cstheme="minorHAnsi"/>
                <w:sz w:val="20"/>
                <w:szCs w:val="20"/>
              </w:rPr>
            </w:pPr>
            <w:r w:rsidRPr="007F7B84">
              <w:rPr>
                <w:rFonts w:asciiTheme="minorHAnsi" w:hAnsiTheme="minorHAnsi" w:cstheme="minorHAnsi"/>
                <w:sz w:val="20"/>
                <w:szCs w:val="20"/>
              </w:rPr>
              <w:t>Support learners by scaffolding tasks</w:t>
            </w:r>
            <w:r>
              <w:rPr>
                <w:rFonts w:asciiTheme="minorHAnsi" w:hAnsiTheme="minorHAnsi" w:cstheme="minorHAnsi"/>
                <w:sz w:val="20"/>
                <w:szCs w:val="20"/>
              </w:rPr>
              <w:t xml:space="preserve"> such as by using the </w:t>
            </w:r>
            <w:r w:rsidRPr="006F6644">
              <w:rPr>
                <w:rFonts w:asciiTheme="minorHAnsi" w:hAnsiTheme="minorHAnsi" w:cstheme="minorHAnsi"/>
                <w:sz w:val="20"/>
                <w:szCs w:val="20"/>
              </w:rPr>
              <w:t xml:space="preserve">I do/We do/ You do modelling method </w:t>
            </w:r>
          </w:p>
        </w:tc>
        <w:tc>
          <w:tcPr>
            <w:tcW w:w="2183" w:type="dxa"/>
            <w:shd w:val="clear" w:color="auto" w:fill="auto"/>
          </w:tcPr>
          <w:p w14:paraId="5531B8B1" w14:textId="4AF1A9EA" w:rsidR="000A5D97" w:rsidRPr="00380DB4" w:rsidRDefault="000A5D97" w:rsidP="000A5D97">
            <w:pPr>
              <w:pStyle w:val="NoSpacing"/>
              <w:rPr>
                <w:rFonts w:asciiTheme="minorHAnsi" w:hAnsiTheme="minorHAnsi" w:cstheme="minorHAnsi"/>
                <w:sz w:val="20"/>
                <w:szCs w:val="20"/>
              </w:rPr>
            </w:pPr>
            <w:r w:rsidRPr="007F7B84">
              <w:rPr>
                <w:rFonts w:asciiTheme="minorHAnsi" w:hAnsiTheme="minorHAnsi" w:cstheme="minorHAnsi"/>
                <w:sz w:val="20"/>
                <w:szCs w:val="20"/>
              </w:rPr>
              <w:t>Accommodate learners with Specific difficulties such as dyslexia, dyspraxia, ADHD</w:t>
            </w:r>
            <w:r>
              <w:rPr>
                <w:rFonts w:asciiTheme="minorHAnsi" w:hAnsiTheme="minorHAnsi" w:cstheme="minorHAnsi"/>
                <w:sz w:val="20"/>
                <w:szCs w:val="20"/>
              </w:rPr>
              <w:t xml:space="preserve"> in </w:t>
            </w:r>
          </w:p>
        </w:tc>
        <w:tc>
          <w:tcPr>
            <w:tcW w:w="2182" w:type="dxa"/>
            <w:shd w:val="clear" w:color="auto" w:fill="auto"/>
          </w:tcPr>
          <w:p w14:paraId="6F87379D" w14:textId="6F897860" w:rsidR="000A5D97" w:rsidRPr="00380DB4" w:rsidRDefault="000A5D97" w:rsidP="000A5D97">
            <w:pPr>
              <w:pStyle w:val="NoSpacing"/>
              <w:rPr>
                <w:rFonts w:asciiTheme="minorHAnsi" w:hAnsiTheme="minorHAnsi" w:cstheme="minorHAnsi"/>
                <w:sz w:val="20"/>
                <w:szCs w:val="20"/>
              </w:rPr>
            </w:pPr>
            <w:r w:rsidRPr="007F7B84">
              <w:rPr>
                <w:rFonts w:asciiTheme="minorHAnsi" w:hAnsiTheme="minorHAnsi" w:cstheme="minorHAnsi"/>
                <w:sz w:val="20"/>
                <w:szCs w:val="20"/>
              </w:rPr>
              <w:t>Make accurate decisions – with support from colleagues, about the kinds of support that individual learners need</w:t>
            </w:r>
            <w:r>
              <w:rPr>
                <w:rFonts w:asciiTheme="minorHAnsi" w:hAnsiTheme="minorHAnsi" w:cstheme="minorHAnsi"/>
                <w:sz w:val="20"/>
                <w:szCs w:val="20"/>
              </w:rPr>
              <w:t xml:space="preserve"> in RE</w:t>
            </w:r>
            <w:r w:rsidRPr="007F7B84">
              <w:rPr>
                <w:rFonts w:asciiTheme="minorHAnsi" w:hAnsiTheme="minorHAnsi" w:cstheme="minorHAnsi"/>
                <w:sz w:val="20"/>
                <w:szCs w:val="20"/>
              </w:rPr>
              <w:t>.</w:t>
            </w:r>
          </w:p>
        </w:tc>
        <w:tc>
          <w:tcPr>
            <w:tcW w:w="2183" w:type="dxa"/>
            <w:shd w:val="clear" w:color="auto" w:fill="auto"/>
          </w:tcPr>
          <w:p w14:paraId="316D6FA8" w14:textId="19734BAC" w:rsidR="000A5D97" w:rsidRPr="00380DB4" w:rsidRDefault="000A5D97" w:rsidP="000A5D97">
            <w:pPr>
              <w:pStyle w:val="NoSpacing"/>
              <w:rPr>
                <w:rFonts w:asciiTheme="minorHAnsi" w:hAnsiTheme="minorHAnsi" w:cstheme="minorHAnsi"/>
                <w:sz w:val="20"/>
                <w:szCs w:val="20"/>
              </w:rPr>
            </w:pPr>
            <w:r w:rsidRPr="007F7B84">
              <w:rPr>
                <w:rFonts w:asciiTheme="minorHAnsi" w:hAnsiTheme="minorHAnsi" w:cstheme="minorHAnsi"/>
                <w:sz w:val="20"/>
                <w:szCs w:val="20"/>
              </w:rPr>
              <w:t>Choose appropriately challenging activities that stretch and challenge all learners</w:t>
            </w:r>
            <w:r>
              <w:rPr>
                <w:rFonts w:asciiTheme="minorHAnsi" w:hAnsiTheme="minorHAnsi" w:cstheme="minorHAnsi"/>
                <w:sz w:val="20"/>
                <w:szCs w:val="20"/>
              </w:rPr>
              <w:t>, without distracting from the objective in the RE lesson.</w:t>
            </w:r>
          </w:p>
        </w:tc>
        <w:tc>
          <w:tcPr>
            <w:tcW w:w="2183" w:type="dxa"/>
            <w:tcBorders>
              <w:right w:val="single" w:sz="24" w:space="0" w:color="auto"/>
            </w:tcBorders>
            <w:shd w:val="clear" w:color="auto" w:fill="auto"/>
          </w:tcPr>
          <w:p w14:paraId="4E614FFB" w14:textId="40340271" w:rsidR="000A5D97" w:rsidRPr="00380DB4" w:rsidRDefault="000A5D97" w:rsidP="000A5D97">
            <w:pPr>
              <w:pStyle w:val="NoSpacing"/>
              <w:rPr>
                <w:rFonts w:asciiTheme="minorHAnsi" w:hAnsiTheme="minorHAnsi" w:cstheme="minorHAnsi"/>
                <w:sz w:val="20"/>
                <w:szCs w:val="20"/>
              </w:rPr>
            </w:pPr>
            <w:r w:rsidRPr="007F7B84">
              <w:rPr>
                <w:rFonts w:asciiTheme="minorHAnsi" w:hAnsiTheme="minorHAnsi" w:cstheme="minorHAnsi"/>
                <w:sz w:val="20"/>
                <w:szCs w:val="20"/>
              </w:rPr>
              <w:t>Direct the kinds of support that are right for individual pupils.</w:t>
            </w:r>
          </w:p>
        </w:tc>
      </w:tr>
      <w:tr w:rsidR="00BF70A7" w:rsidRPr="00380DB4" w14:paraId="1C7E68C1" w14:textId="77777777" w:rsidTr="00AA7511">
        <w:trPr>
          <w:cantSplit/>
          <w:trHeight w:val="236"/>
        </w:trPr>
        <w:tc>
          <w:tcPr>
            <w:tcW w:w="675" w:type="dxa"/>
            <w:vMerge/>
            <w:tcBorders>
              <w:top w:val="single" w:sz="8" w:space="0" w:color="auto"/>
              <w:left w:val="single" w:sz="24" w:space="0" w:color="auto"/>
              <w:bottom w:val="single" w:sz="24" w:space="0" w:color="auto"/>
            </w:tcBorders>
            <w:shd w:val="clear" w:color="auto" w:fill="auto"/>
            <w:textDirection w:val="btLr"/>
          </w:tcPr>
          <w:p w14:paraId="4BB02665" w14:textId="77777777" w:rsidR="00BF70A7" w:rsidRPr="00380DB4" w:rsidRDefault="00BF70A7" w:rsidP="005954E1">
            <w:pPr>
              <w:pStyle w:val="NoSpacing"/>
              <w:ind w:left="113" w:right="113"/>
              <w:jc w:val="center"/>
              <w:rPr>
                <w:rFonts w:asciiTheme="minorHAnsi" w:hAnsiTheme="minorHAnsi" w:cstheme="minorHAnsi"/>
                <w:sz w:val="20"/>
                <w:szCs w:val="20"/>
              </w:rPr>
            </w:pPr>
          </w:p>
        </w:tc>
        <w:tc>
          <w:tcPr>
            <w:tcW w:w="709" w:type="dxa"/>
            <w:vMerge w:val="restart"/>
            <w:tcBorders>
              <w:top w:val="single" w:sz="8" w:space="0" w:color="auto"/>
              <w:bottom w:val="single" w:sz="24" w:space="0" w:color="auto"/>
            </w:tcBorders>
            <w:shd w:val="clear" w:color="auto" w:fill="auto"/>
            <w:textDirection w:val="btLr"/>
            <w:vAlign w:val="center"/>
          </w:tcPr>
          <w:p w14:paraId="3FBDDA31" w14:textId="77777777" w:rsidR="00BF70A7" w:rsidRPr="00380DB4" w:rsidRDefault="00BF70A7" w:rsidP="00380DB4">
            <w:pPr>
              <w:pStyle w:val="NoSpacing"/>
              <w:ind w:left="113" w:right="113"/>
              <w:jc w:val="center"/>
              <w:rPr>
                <w:rFonts w:asciiTheme="minorHAnsi" w:hAnsiTheme="minorHAnsi" w:cstheme="minorHAnsi"/>
                <w:sz w:val="20"/>
                <w:szCs w:val="20"/>
              </w:rPr>
            </w:pPr>
            <w:r w:rsidRPr="00380DB4">
              <w:rPr>
                <w:rFonts w:asciiTheme="minorHAnsi" w:hAnsiTheme="minorHAnsi" w:cstheme="minorHAnsi"/>
                <w:sz w:val="20"/>
                <w:szCs w:val="20"/>
              </w:rPr>
              <w:t>Behaviour</w:t>
            </w:r>
          </w:p>
        </w:tc>
        <w:tc>
          <w:tcPr>
            <w:tcW w:w="1134" w:type="dxa"/>
            <w:tcBorders>
              <w:top w:val="single" w:sz="8" w:space="0" w:color="auto"/>
            </w:tcBorders>
            <w:shd w:val="clear" w:color="auto" w:fill="auto"/>
          </w:tcPr>
          <w:p w14:paraId="71685A0C" w14:textId="77777777" w:rsidR="00BF70A7" w:rsidRPr="00380DB4" w:rsidRDefault="00BF70A7" w:rsidP="005954E1">
            <w:pPr>
              <w:pStyle w:val="NoSpacing"/>
              <w:rPr>
                <w:rFonts w:asciiTheme="minorHAnsi" w:hAnsiTheme="minorHAnsi" w:cstheme="minorHAnsi"/>
                <w:i/>
                <w:sz w:val="20"/>
                <w:szCs w:val="20"/>
              </w:rPr>
            </w:pPr>
            <w:r w:rsidRPr="00380DB4">
              <w:rPr>
                <w:rFonts w:asciiTheme="minorHAnsi" w:hAnsiTheme="minorHAnsi" w:cstheme="minorHAnsi"/>
                <w:i/>
                <w:sz w:val="20"/>
                <w:szCs w:val="20"/>
              </w:rPr>
              <w:t>Know that:</w:t>
            </w:r>
          </w:p>
          <w:p w14:paraId="4B536CCE" w14:textId="77777777" w:rsidR="00BF70A7" w:rsidRPr="00380DB4" w:rsidRDefault="00BF70A7" w:rsidP="005954E1">
            <w:pPr>
              <w:pStyle w:val="NoSpacing"/>
              <w:rPr>
                <w:rFonts w:asciiTheme="minorHAnsi" w:hAnsiTheme="minorHAnsi" w:cstheme="minorHAnsi"/>
                <w:i/>
                <w:sz w:val="20"/>
                <w:szCs w:val="20"/>
              </w:rPr>
            </w:pPr>
          </w:p>
        </w:tc>
        <w:tc>
          <w:tcPr>
            <w:tcW w:w="2182" w:type="dxa"/>
            <w:tcBorders>
              <w:top w:val="single" w:sz="8" w:space="0" w:color="auto"/>
            </w:tcBorders>
            <w:shd w:val="clear" w:color="auto" w:fill="auto"/>
          </w:tcPr>
          <w:p w14:paraId="5A81EAC8" w14:textId="264E7328" w:rsidR="00BF70A7" w:rsidRPr="00380DB4" w:rsidRDefault="00BF70A7" w:rsidP="005954E1">
            <w:pPr>
              <w:pStyle w:val="NoSpacing"/>
              <w:rPr>
                <w:rFonts w:asciiTheme="minorHAnsi" w:hAnsiTheme="minorHAnsi" w:cstheme="minorHAnsi"/>
                <w:sz w:val="20"/>
                <w:szCs w:val="20"/>
              </w:rPr>
            </w:pPr>
            <w:r w:rsidRPr="00380DB4">
              <w:rPr>
                <w:rFonts w:asciiTheme="minorHAnsi" w:hAnsiTheme="minorHAnsi" w:cstheme="minorHAnsi"/>
                <w:sz w:val="20"/>
                <w:szCs w:val="20"/>
              </w:rPr>
              <w:t>Behaviour is built upon Routines</w:t>
            </w:r>
            <w:r w:rsidR="000A5D97">
              <w:rPr>
                <w:rFonts w:asciiTheme="minorHAnsi" w:hAnsiTheme="minorHAnsi" w:cstheme="minorHAnsi"/>
                <w:sz w:val="20"/>
                <w:szCs w:val="20"/>
              </w:rPr>
              <w:t>,</w:t>
            </w:r>
            <w:r w:rsidRPr="00380DB4">
              <w:rPr>
                <w:rFonts w:asciiTheme="minorHAnsi" w:hAnsiTheme="minorHAnsi" w:cstheme="minorHAnsi"/>
                <w:sz w:val="20"/>
                <w:szCs w:val="20"/>
              </w:rPr>
              <w:t xml:space="preserve"> Responses and Relationships. </w:t>
            </w:r>
          </w:p>
        </w:tc>
        <w:tc>
          <w:tcPr>
            <w:tcW w:w="2183" w:type="dxa"/>
            <w:tcBorders>
              <w:top w:val="single" w:sz="8" w:space="0" w:color="auto"/>
            </w:tcBorders>
            <w:shd w:val="clear" w:color="auto" w:fill="auto"/>
          </w:tcPr>
          <w:p w14:paraId="4518F397" w14:textId="77777777" w:rsidR="00BF70A7" w:rsidRPr="00380DB4" w:rsidRDefault="00BF70A7" w:rsidP="005954E1">
            <w:pPr>
              <w:pStyle w:val="NoSpacing"/>
              <w:rPr>
                <w:rFonts w:asciiTheme="minorHAnsi" w:hAnsiTheme="minorHAnsi" w:cstheme="minorHAnsi"/>
                <w:sz w:val="20"/>
                <w:szCs w:val="20"/>
              </w:rPr>
            </w:pPr>
            <w:r w:rsidRPr="00380DB4">
              <w:rPr>
                <w:rFonts w:asciiTheme="minorHAnsi" w:hAnsiTheme="minorHAnsi" w:cstheme="minorHAnsi"/>
                <w:sz w:val="20"/>
                <w:szCs w:val="20"/>
              </w:rPr>
              <w:t>A consistent whole school approach to behaviour works.</w:t>
            </w:r>
          </w:p>
        </w:tc>
        <w:tc>
          <w:tcPr>
            <w:tcW w:w="2183" w:type="dxa"/>
            <w:tcBorders>
              <w:top w:val="single" w:sz="8" w:space="0" w:color="auto"/>
            </w:tcBorders>
            <w:shd w:val="clear" w:color="auto" w:fill="auto"/>
          </w:tcPr>
          <w:p w14:paraId="6945C823" w14:textId="77777777" w:rsidR="00BF70A7" w:rsidRPr="00380DB4" w:rsidRDefault="00BF70A7" w:rsidP="005954E1">
            <w:pPr>
              <w:pStyle w:val="NoSpacing"/>
              <w:rPr>
                <w:rFonts w:asciiTheme="minorHAnsi" w:hAnsiTheme="minorHAnsi" w:cstheme="minorHAnsi"/>
                <w:sz w:val="20"/>
                <w:szCs w:val="20"/>
              </w:rPr>
            </w:pPr>
            <w:r w:rsidRPr="00380DB4">
              <w:rPr>
                <w:rFonts w:asciiTheme="minorHAnsi" w:hAnsiTheme="minorHAnsi" w:cstheme="minorHAnsi"/>
                <w:sz w:val="20"/>
                <w:szCs w:val="20"/>
              </w:rPr>
              <w:t>Know that non-verbal signals can be useful in quietly managing behaviour in the class.</w:t>
            </w:r>
          </w:p>
        </w:tc>
        <w:tc>
          <w:tcPr>
            <w:tcW w:w="2182" w:type="dxa"/>
            <w:tcBorders>
              <w:top w:val="single" w:sz="8" w:space="0" w:color="auto"/>
            </w:tcBorders>
            <w:shd w:val="clear" w:color="auto" w:fill="auto"/>
          </w:tcPr>
          <w:p w14:paraId="351BD037" w14:textId="77777777" w:rsidR="00BF70A7" w:rsidRPr="00380DB4" w:rsidRDefault="00BF70A7" w:rsidP="005954E1">
            <w:pPr>
              <w:pStyle w:val="NoSpacing"/>
              <w:rPr>
                <w:rFonts w:asciiTheme="minorHAnsi" w:hAnsiTheme="minorHAnsi" w:cstheme="minorHAnsi"/>
                <w:sz w:val="20"/>
                <w:szCs w:val="20"/>
              </w:rPr>
            </w:pPr>
            <w:r w:rsidRPr="00380DB4">
              <w:rPr>
                <w:rFonts w:asciiTheme="minorHAnsi" w:hAnsiTheme="minorHAnsi" w:cstheme="minorHAnsi"/>
                <w:sz w:val="20"/>
                <w:szCs w:val="20"/>
              </w:rPr>
              <w:t>Careful lesson planning can minimise potential disruption.</w:t>
            </w:r>
          </w:p>
        </w:tc>
        <w:tc>
          <w:tcPr>
            <w:tcW w:w="2183" w:type="dxa"/>
            <w:shd w:val="clear" w:color="auto" w:fill="auto"/>
          </w:tcPr>
          <w:p w14:paraId="070F9E3C" w14:textId="77777777" w:rsidR="00BF70A7" w:rsidRPr="00380DB4" w:rsidRDefault="00BF70A7" w:rsidP="005954E1">
            <w:pPr>
              <w:pStyle w:val="NoSpacing"/>
              <w:rPr>
                <w:rFonts w:asciiTheme="minorHAnsi" w:hAnsiTheme="minorHAnsi" w:cstheme="minorHAnsi"/>
                <w:sz w:val="20"/>
                <w:szCs w:val="20"/>
              </w:rPr>
            </w:pPr>
            <w:r w:rsidRPr="00380DB4">
              <w:rPr>
                <w:rFonts w:asciiTheme="minorHAnsi" w:hAnsiTheme="minorHAnsi" w:cstheme="minorHAnsi"/>
                <w:sz w:val="20"/>
                <w:szCs w:val="20"/>
              </w:rPr>
              <w:t>Extrinsic motivation can be useful, but intrinsic motivation is better.</w:t>
            </w:r>
          </w:p>
        </w:tc>
        <w:tc>
          <w:tcPr>
            <w:tcW w:w="2183" w:type="dxa"/>
            <w:tcBorders>
              <w:top w:val="single" w:sz="8" w:space="0" w:color="auto"/>
              <w:right w:val="single" w:sz="24" w:space="0" w:color="auto"/>
            </w:tcBorders>
            <w:shd w:val="clear" w:color="auto" w:fill="auto"/>
          </w:tcPr>
          <w:p w14:paraId="7D360583" w14:textId="77777777" w:rsidR="00BF70A7" w:rsidRPr="00380DB4" w:rsidRDefault="00BF70A7" w:rsidP="005954E1">
            <w:pPr>
              <w:pStyle w:val="NoSpacing"/>
              <w:rPr>
                <w:rFonts w:asciiTheme="minorHAnsi" w:hAnsiTheme="minorHAnsi" w:cstheme="minorHAnsi"/>
                <w:sz w:val="20"/>
                <w:szCs w:val="20"/>
              </w:rPr>
            </w:pPr>
            <w:r w:rsidRPr="00380DB4">
              <w:rPr>
                <w:rFonts w:asciiTheme="minorHAnsi" w:hAnsiTheme="minorHAnsi" w:cstheme="minorHAnsi"/>
                <w:sz w:val="20"/>
                <w:szCs w:val="20"/>
              </w:rPr>
              <w:t>All behaviour is communication</w:t>
            </w:r>
          </w:p>
        </w:tc>
      </w:tr>
      <w:tr w:rsidR="00BF70A7" w:rsidRPr="00380DB4" w14:paraId="730F06E7" w14:textId="77777777" w:rsidTr="00AA7511">
        <w:trPr>
          <w:cantSplit/>
          <w:trHeight w:val="236"/>
        </w:trPr>
        <w:tc>
          <w:tcPr>
            <w:tcW w:w="675" w:type="dxa"/>
            <w:vMerge/>
            <w:tcBorders>
              <w:top w:val="single" w:sz="24" w:space="0" w:color="auto"/>
              <w:left w:val="single" w:sz="24" w:space="0" w:color="auto"/>
            </w:tcBorders>
            <w:shd w:val="clear" w:color="auto" w:fill="auto"/>
            <w:textDirection w:val="btLr"/>
          </w:tcPr>
          <w:p w14:paraId="388578D3" w14:textId="77777777" w:rsidR="00BF70A7" w:rsidRPr="00380DB4" w:rsidRDefault="00BF70A7" w:rsidP="005954E1">
            <w:pPr>
              <w:pStyle w:val="NoSpacing"/>
              <w:ind w:left="113" w:right="113"/>
              <w:jc w:val="center"/>
              <w:rPr>
                <w:rFonts w:asciiTheme="minorHAnsi" w:hAnsiTheme="minorHAnsi" w:cstheme="minorHAnsi"/>
                <w:sz w:val="20"/>
                <w:szCs w:val="20"/>
              </w:rPr>
            </w:pPr>
          </w:p>
        </w:tc>
        <w:tc>
          <w:tcPr>
            <w:tcW w:w="709" w:type="dxa"/>
            <w:vMerge/>
            <w:tcBorders>
              <w:top w:val="single" w:sz="24" w:space="0" w:color="auto"/>
              <w:bottom w:val="single" w:sz="24" w:space="0" w:color="auto"/>
            </w:tcBorders>
            <w:shd w:val="clear" w:color="auto" w:fill="auto"/>
            <w:textDirection w:val="btLr"/>
            <w:vAlign w:val="center"/>
          </w:tcPr>
          <w:p w14:paraId="7378FFC8" w14:textId="77777777" w:rsidR="00BF70A7" w:rsidRPr="00380DB4" w:rsidRDefault="00BF70A7" w:rsidP="00380DB4">
            <w:pPr>
              <w:pStyle w:val="NoSpacing"/>
              <w:ind w:left="113" w:right="113"/>
              <w:jc w:val="center"/>
              <w:rPr>
                <w:rFonts w:asciiTheme="minorHAnsi" w:hAnsiTheme="minorHAnsi" w:cstheme="minorHAnsi"/>
                <w:sz w:val="20"/>
                <w:szCs w:val="20"/>
              </w:rPr>
            </w:pPr>
          </w:p>
        </w:tc>
        <w:tc>
          <w:tcPr>
            <w:tcW w:w="1134" w:type="dxa"/>
            <w:tcBorders>
              <w:bottom w:val="single" w:sz="24" w:space="0" w:color="auto"/>
            </w:tcBorders>
            <w:shd w:val="clear" w:color="auto" w:fill="auto"/>
          </w:tcPr>
          <w:p w14:paraId="03F9804A" w14:textId="77777777" w:rsidR="00BF70A7" w:rsidRPr="00380DB4" w:rsidRDefault="00BF70A7" w:rsidP="005954E1">
            <w:pPr>
              <w:pStyle w:val="NoSpacing"/>
              <w:rPr>
                <w:rFonts w:asciiTheme="minorHAnsi" w:hAnsiTheme="minorHAnsi" w:cstheme="minorHAnsi"/>
                <w:i/>
                <w:sz w:val="20"/>
                <w:szCs w:val="20"/>
              </w:rPr>
            </w:pPr>
            <w:r w:rsidRPr="00380DB4">
              <w:rPr>
                <w:rFonts w:asciiTheme="minorHAnsi" w:hAnsiTheme="minorHAnsi" w:cstheme="minorHAnsi"/>
                <w:i/>
                <w:sz w:val="20"/>
                <w:szCs w:val="20"/>
              </w:rPr>
              <w:t>Know how to:</w:t>
            </w:r>
          </w:p>
        </w:tc>
        <w:tc>
          <w:tcPr>
            <w:tcW w:w="2182" w:type="dxa"/>
            <w:tcBorders>
              <w:bottom w:val="single" w:sz="24" w:space="0" w:color="auto"/>
            </w:tcBorders>
            <w:shd w:val="clear" w:color="auto" w:fill="auto"/>
          </w:tcPr>
          <w:p w14:paraId="15BB4843" w14:textId="77777777" w:rsidR="00BF70A7" w:rsidRPr="00380DB4" w:rsidRDefault="00BF70A7" w:rsidP="005954E1">
            <w:pPr>
              <w:pStyle w:val="NoSpacing"/>
              <w:rPr>
                <w:rFonts w:asciiTheme="minorHAnsi" w:hAnsiTheme="minorHAnsi" w:cstheme="minorHAnsi"/>
                <w:sz w:val="20"/>
                <w:szCs w:val="20"/>
              </w:rPr>
            </w:pPr>
            <w:r w:rsidRPr="00380DB4">
              <w:rPr>
                <w:rFonts w:asciiTheme="minorHAnsi" w:hAnsiTheme="minorHAnsi" w:cstheme="minorHAnsi"/>
                <w:sz w:val="20"/>
                <w:szCs w:val="20"/>
              </w:rPr>
              <w:t>Have high expectations of pupils’ behaviour</w:t>
            </w:r>
          </w:p>
        </w:tc>
        <w:tc>
          <w:tcPr>
            <w:tcW w:w="2183" w:type="dxa"/>
            <w:tcBorders>
              <w:bottom w:val="single" w:sz="24" w:space="0" w:color="auto"/>
            </w:tcBorders>
            <w:shd w:val="clear" w:color="auto" w:fill="auto"/>
          </w:tcPr>
          <w:p w14:paraId="4CD000B7" w14:textId="77777777" w:rsidR="00BF70A7" w:rsidRPr="00380DB4" w:rsidRDefault="00BF70A7" w:rsidP="005954E1">
            <w:pPr>
              <w:pStyle w:val="NoSpacing"/>
              <w:rPr>
                <w:rFonts w:asciiTheme="minorHAnsi" w:hAnsiTheme="minorHAnsi" w:cstheme="minorHAnsi"/>
                <w:sz w:val="20"/>
                <w:szCs w:val="20"/>
              </w:rPr>
            </w:pPr>
            <w:r w:rsidRPr="00380DB4">
              <w:rPr>
                <w:rFonts w:asciiTheme="minorHAnsi" w:hAnsiTheme="minorHAnsi" w:cstheme="minorHAnsi"/>
                <w:sz w:val="20"/>
                <w:szCs w:val="20"/>
              </w:rPr>
              <w:t>Use a school’s behaviour system consistently.</w:t>
            </w:r>
          </w:p>
        </w:tc>
        <w:tc>
          <w:tcPr>
            <w:tcW w:w="2183" w:type="dxa"/>
            <w:tcBorders>
              <w:bottom w:val="single" w:sz="24" w:space="0" w:color="auto"/>
            </w:tcBorders>
            <w:shd w:val="clear" w:color="auto" w:fill="auto"/>
          </w:tcPr>
          <w:p w14:paraId="62B8462B" w14:textId="77777777" w:rsidR="00BF70A7" w:rsidRPr="00380DB4" w:rsidRDefault="00BF70A7" w:rsidP="005954E1">
            <w:pPr>
              <w:pStyle w:val="NoSpacing"/>
              <w:rPr>
                <w:rFonts w:asciiTheme="minorHAnsi" w:hAnsiTheme="minorHAnsi" w:cstheme="minorHAnsi"/>
                <w:sz w:val="20"/>
                <w:szCs w:val="20"/>
              </w:rPr>
            </w:pPr>
            <w:r w:rsidRPr="00380DB4">
              <w:rPr>
                <w:rFonts w:asciiTheme="minorHAnsi" w:hAnsiTheme="minorHAnsi" w:cstheme="minorHAnsi"/>
                <w:sz w:val="20"/>
                <w:szCs w:val="20"/>
              </w:rPr>
              <w:t>Manage low level misbehaviour behaviour, including the use of praise.</w:t>
            </w:r>
          </w:p>
        </w:tc>
        <w:tc>
          <w:tcPr>
            <w:tcW w:w="2182" w:type="dxa"/>
            <w:tcBorders>
              <w:bottom w:val="single" w:sz="24" w:space="0" w:color="auto"/>
            </w:tcBorders>
            <w:shd w:val="clear" w:color="auto" w:fill="auto"/>
          </w:tcPr>
          <w:p w14:paraId="5268C9B8" w14:textId="77777777" w:rsidR="00BF70A7" w:rsidRPr="00380DB4" w:rsidRDefault="00BF70A7" w:rsidP="005954E1">
            <w:pPr>
              <w:pStyle w:val="NoSpacing"/>
              <w:rPr>
                <w:rFonts w:asciiTheme="minorHAnsi" w:hAnsiTheme="minorHAnsi" w:cstheme="minorHAnsi"/>
                <w:sz w:val="20"/>
                <w:szCs w:val="20"/>
              </w:rPr>
            </w:pPr>
            <w:r w:rsidRPr="00380DB4">
              <w:rPr>
                <w:rFonts w:asciiTheme="minorHAnsi" w:hAnsiTheme="minorHAnsi" w:cstheme="minorHAnsi"/>
                <w:sz w:val="20"/>
                <w:szCs w:val="20"/>
              </w:rPr>
              <w:t>Seek the right level of support when dealing with challenging behaviour</w:t>
            </w:r>
          </w:p>
        </w:tc>
        <w:tc>
          <w:tcPr>
            <w:tcW w:w="2183" w:type="dxa"/>
            <w:tcBorders>
              <w:bottom w:val="single" w:sz="24" w:space="0" w:color="auto"/>
            </w:tcBorders>
            <w:shd w:val="clear" w:color="auto" w:fill="auto"/>
          </w:tcPr>
          <w:p w14:paraId="190F797A" w14:textId="77777777" w:rsidR="00BF70A7" w:rsidRPr="00380DB4" w:rsidRDefault="00BF70A7" w:rsidP="005954E1">
            <w:pPr>
              <w:pStyle w:val="NoSpacing"/>
              <w:rPr>
                <w:rFonts w:asciiTheme="minorHAnsi" w:hAnsiTheme="minorHAnsi" w:cstheme="minorHAnsi"/>
                <w:sz w:val="20"/>
                <w:szCs w:val="20"/>
              </w:rPr>
            </w:pPr>
            <w:r w:rsidRPr="00380DB4">
              <w:rPr>
                <w:rFonts w:asciiTheme="minorHAnsi" w:hAnsiTheme="minorHAnsi" w:cstheme="minorHAnsi"/>
                <w:sz w:val="20"/>
                <w:szCs w:val="20"/>
              </w:rPr>
              <w:t>Carefully balance different kinds of extrinsic motivation to ensure pupils are motivated to succeed.</w:t>
            </w:r>
          </w:p>
        </w:tc>
        <w:tc>
          <w:tcPr>
            <w:tcW w:w="2183" w:type="dxa"/>
            <w:tcBorders>
              <w:bottom w:val="single" w:sz="24" w:space="0" w:color="auto"/>
              <w:right w:val="single" w:sz="24" w:space="0" w:color="auto"/>
            </w:tcBorders>
            <w:shd w:val="clear" w:color="auto" w:fill="auto"/>
          </w:tcPr>
          <w:p w14:paraId="01B40ACD" w14:textId="77777777" w:rsidR="00BF70A7" w:rsidRPr="00380DB4" w:rsidRDefault="00BF70A7" w:rsidP="005954E1">
            <w:pPr>
              <w:pStyle w:val="NoSpacing"/>
              <w:rPr>
                <w:rFonts w:asciiTheme="minorHAnsi" w:hAnsiTheme="minorHAnsi" w:cstheme="minorHAnsi"/>
                <w:sz w:val="20"/>
                <w:szCs w:val="20"/>
              </w:rPr>
            </w:pPr>
            <w:r w:rsidRPr="00380DB4">
              <w:rPr>
                <w:rFonts w:asciiTheme="minorHAnsi" w:hAnsiTheme="minorHAnsi" w:cstheme="minorHAnsi"/>
                <w:sz w:val="20"/>
                <w:szCs w:val="20"/>
              </w:rPr>
              <w:t>Involve parental support in reward and sanction.</w:t>
            </w:r>
          </w:p>
        </w:tc>
      </w:tr>
      <w:tr w:rsidR="00CF5740" w:rsidRPr="00380DB4" w14:paraId="6568BCBB" w14:textId="77777777" w:rsidTr="00AA7511">
        <w:trPr>
          <w:cantSplit/>
          <w:trHeight w:val="223"/>
        </w:trPr>
        <w:tc>
          <w:tcPr>
            <w:tcW w:w="675" w:type="dxa"/>
            <w:vMerge w:val="restart"/>
            <w:tcBorders>
              <w:top w:val="single" w:sz="24" w:space="0" w:color="auto"/>
              <w:left w:val="single" w:sz="24" w:space="0" w:color="auto"/>
            </w:tcBorders>
            <w:shd w:val="clear" w:color="auto" w:fill="auto"/>
            <w:textDirection w:val="btLr"/>
          </w:tcPr>
          <w:p w14:paraId="2288C11C" w14:textId="77777777" w:rsidR="00CF5740" w:rsidRPr="00380DB4" w:rsidRDefault="00CF5740" w:rsidP="00CF5740">
            <w:pPr>
              <w:pStyle w:val="NoSpacing"/>
              <w:ind w:left="113" w:right="113"/>
              <w:jc w:val="center"/>
              <w:rPr>
                <w:rFonts w:asciiTheme="minorHAnsi" w:hAnsiTheme="minorHAnsi" w:cstheme="minorHAnsi"/>
                <w:sz w:val="20"/>
                <w:szCs w:val="20"/>
              </w:rPr>
            </w:pPr>
            <w:r w:rsidRPr="00380DB4">
              <w:rPr>
                <w:rFonts w:asciiTheme="minorHAnsi" w:hAnsiTheme="minorHAnsi" w:cstheme="minorHAnsi"/>
                <w:sz w:val="20"/>
                <w:szCs w:val="20"/>
              </w:rPr>
              <w:lastRenderedPageBreak/>
              <w:t>SFE PRIORITIES AY 21/22</w:t>
            </w:r>
          </w:p>
        </w:tc>
        <w:tc>
          <w:tcPr>
            <w:tcW w:w="709" w:type="dxa"/>
            <w:vMerge w:val="restart"/>
            <w:tcBorders>
              <w:top w:val="single" w:sz="24" w:space="0" w:color="auto"/>
            </w:tcBorders>
            <w:shd w:val="clear" w:color="auto" w:fill="auto"/>
            <w:textDirection w:val="btLr"/>
            <w:vAlign w:val="center"/>
          </w:tcPr>
          <w:p w14:paraId="73651D05" w14:textId="44F3B71A" w:rsidR="00CF5740" w:rsidRPr="00380DB4" w:rsidRDefault="00CF5740" w:rsidP="00CF5740">
            <w:pPr>
              <w:pStyle w:val="NoSpacing"/>
              <w:ind w:left="113" w:right="113"/>
              <w:jc w:val="center"/>
              <w:rPr>
                <w:rFonts w:asciiTheme="minorHAnsi" w:hAnsiTheme="minorHAnsi" w:cstheme="minorHAnsi"/>
                <w:sz w:val="20"/>
                <w:szCs w:val="20"/>
              </w:rPr>
            </w:pPr>
            <w:r w:rsidRPr="00380DB4">
              <w:rPr>
                <w:rFonts w:asciiTheme="minorHAnsi" w:hAnsiTheme="minorHAnsi" w:cstheme="minorHAnsi"/>
                <w:sz w:val="20"/>
                <w:szCs w:val="20"/>
              </w:rPr>
              <w:t>E</w:t>
            </w:r>
            <w:r>
              <w:rPr>
                <w:rFonts w:asciiTheme="minorHAnsi" w:hAnsiTheme="minorHAnsi" w:cstheme="minorHAnsi"/>
                <w:sz w:val="20"/>
                <w:szCs w:val="20"/>
              </w:rPr>
              <w:t>nglish as an Additional Language (EAL)</w:t>
            </w:r>
          </w:p>
        </w:tc>
        <w:tc>
          <w:tcPr>
            <w:tcW w:w="1134" w:type="dxa"/>
            <w:tcBorders>
              <w:top w:val="single" w:sz="24" w:space="0" w:color="auto"/>
            </w:tcBorders>
            <w:shd w:val="clear" w:color="auto" w:fill="auto"/>
          </w:tcPr>
          <w:p w14:paraId="09173E75" w14:textId="77777777" w:rsidR="00CF5740" w:rsidRPr="00380DB4" w:rsidRDefault="00CF5740" w:rsidP="00CF5740">
            <w:pPr>
              <w:pStyle w:val="NoSpacing"/>
              <w:rPr>
                <w:rFonts w:asciiTheme="minorHAnsi" w:hAnsiTheme="minorHAnsi" w:cstheme="minorHAnsi"/>
                <w:i/>
                <w:sz w:val="20"/>
                <w:szCs w:val="20"/>
              </w:rPr>
            </w:pPr>
            <w:r w:rsidRPr="00380DB4">
              <w:rPr>
                <w:rFonts w:asciiTheme="minorHAnsi" w:hAnsiTheme="minorHAnsi" w:cstheme="minorHAnsi"/>
                <w:i/>
                <w:sz w:val="20"/>
                <w:szCs w:val="20"/>
              </w:rPr>
              <w:t>Know that:</w:t>
            </w:r>
          </w:p>
          <w:p w14:paraId="5BC3C8DF" w14:textId="77777777" w:rsidR="00CF5740" w:rsidRPr="00380DB4" w:rsidRDefault="00CF5740" w:rsidP="00CF5740">
            <w:pPr>
              <w:pStyle w:val="NoSpacing"/>
              <w:rPr>
                <w:rFonts w:asciiTheme="minorHAnsi" w:hAnsiTheme="minorHAnsi" w:cstheme="minorHAnsi"/>
                <w:i/>
                <w:sz w:val="20"/>
                <w:szCs w:val="20"/>
              </w:rPr>
            </w:pPr>
          </w:p>
        </w:tc>
        <w:tc>
          <w:tcPr>
            <w:tcW w:w="2182" w:type="dxa"/>
            <w:tcBorders>
              <w:top w:val="single" w:sz="24" w:space="0" w:color="auto"/>
            </w:tcBorders>
            <w:shd w:val="clear" w:color="auto" w:fill="auto"/>
          </w:tcPr>
          <w:p w14:paraId="1151BF43" w14:textId="77777777" w:rsidR="00CF5740" w:rsidRPr="0023131E" w:rsidRDefault="00CF5740" w:rsidP="00CF5740">
            <w:pPr>
              <w:pStyle w:val="NoSpacing"/>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Jim Cummins framework is essential for pupils with EAL esp. with a focus on context embedded, cognitively demanding </w:t>
            </w:r>
          </w:p>
          <w:p w14:paraId="082330B4" w14:textId="77777777" w:rsidR="00CF5740" w:rsidRPr="0023131E" w:rsidRDefault="00CF5740" w:rsidP="00CF5740">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CALP and BIC skills are important for language acquisition and teachers need to plan for them</w:t>
            </w:r>
          </w:p>
          <w:p w14:paraId="4910282E" w14:textId="77777777" w:rsidR="00CF5740" w:rsidRPr="0023131E" w:rsidRDefault="00CF5740" w:rsidP="00CF5740">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That it is important to include context embedded and cognitively demanding work for all pupils but especially those with EAL </w:t>
            </w:r>
          </w:p>
          <w:p w14:paraId="0BE24ECC" w14:textId="77777777" w:rsidR="00CF5740" w:rsidRPr="0023131E" w:rsidRDefault="00CF5740" w:rsidP="00CF5740">
            <w:pPr>
              <w:pStyle w:val="ListParagraph"/>
              <w:ind w:left="360"/>
              <w:rPr>
                <w:rFonts w:asciiTheme="minorHAnsi" w:hAnsiTheme="minorHAnsi" w:cstheme="minorHAnsi"/>
                <w:sz w:val="20"/>
                <w:szCs w:val="20"/>
              </w:rPr>
            </w:pPr>
          </w:p>
          <w:p w14:paraId="03F592AC" w14:textId="77777777" w:rsidR="00CF5740" w:rsidRPr="0023131E" w:rsidRDefault="00CF5740" w:rsidP="00CF5740">
            <w:pPr>
              <w:pStyle w:val="NoSpacing"/>
              <w:rPr>
                <w:rFonts w:asciiTheme="minorHAnsi" w:hAnsiTheme="minorHAnsi" w:cstheme="minorHAnsi"/>
                <w:sz w:val="20"/>
                <w:szCs w:val="20"/>
              </w:rPr>
            </w:pPr>
          </w:p>
          <w:p w14:paraId="00FDFFF6" w14:textId="77777777" w:rsidR="00CF5740" w:rsidRPr="00380DB4" w:rsidRDefault="00CF5740" w:rsidP="00CF5740">
            <w:pPr>
              <w:pStyle w:val="NoSpacing"/>
              <w:rPr>
                <w:rFonts w:asciiTheme="minorHAnsi" w:hAnsiTheme="minorHAnsi" w:cstheme="minorHAnsi"/>
                <w:sz w:val="20"/>
                <w:szCs w:val="20"/>
              </w:rPr>
            </w:pPr>
          </w:p>
        </w:tc>
        <w:tc>
          <w:tcPr>
            <w:tcW w:w="2183" w:type="dxa"/>
            <w:tcBorders>
              <w:top w:val="single" w:sz="24" w:space="0" w:color="auto"/>
            </w:tcBorders>
            <w:shd w:val="clear" w:color="auto" w:fill="auto"/>
          </w:tcPr>
          <w:p w14:paraId="7F088A8D" w14:textId="77777777" w:rsidR="00CF5740" w:rsidRPr="0023131E" w:rsidRDefault="00CF5740" w:rsidP="00CF5740">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That it is important to address misconceptions such as learners with EAL have an additional need not special need </w:t>
            </w:r>
          </w:p>
          <w:p w14:paraId="05B83AAA" w14:textId="77777777" w:rsidR="00CF5740" w:rsidRPr="0023131E" w:rsidRDefault="00CF5740" w:rsidP="00CF5740">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EAL learners are not a homogenous group</w:t>
            </w:r>
          </w:p>
          <w:p w14:paraId="07AF2D8E" w14:textId="77777777" w:rsidR="00CF5740" w:rsidRPr="0023131E" w:rsidRDefault="00CF5740" w:rsidP="00CF5740">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How context embedded and cognitively demanding is simply good teaching and useful for all learners </w:t>
            </w:r>
          </w:p>
          <w:p w14:paraId="2B5137E4" w14:textId="77777777" w:rsidR="00CF5740" w:rsidRPr="00380DB4" w:rsidRDefault="00CF5740" w:rsidP="00CF5740">
            <w:pPr>
              <w:pStyle w:val="NoSpacing"/>
              <w:rPr>
                <w:rFonts w:asciiTheme="minorHAnsi" w:hAnsiTheme="minorHAnsi" w:cstheme="minorHAnsi"/>
                <w:sz w:val="20"/>
                <w:szCs w:val="20"/>
              </w:rPr>
            </w:pPr>
          </w:p>
        </w:tc>
        <w:tc>
          <w:tcPr>
            <w:tcW w:w="2183" w:type="dxa"/>
            <w:tcBorders>
              <w:top w:val="single" w:sz="24" w:space="0" w:color="auto"/>
            </w:tcBorders>
            <w:shd w:val="clear" w:color="auto" w:fill="auto"/>
          </w:tcPr>
          <w:p w14:paraId="667350FD" w14:textId="77777777" w:rsidR="00CF5740" w:rsidRPr="0023131E" w:rsidRDefault="00CF5740" w:rsidP="00CF5740">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The Jim Cummins Iceberg model – that language 1 and language 2 are interdependent </w:t>
            </w:r>
          </w:p>
          <w:p w14:paraId="70F6E0C9" w14:textId="77777777" w:rsidR="00CF5740" w:rsidRPr="0023131E" w:rsidRDefault="00CF5740" w:rsidP="00CF5740">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That children with EAL need extra support with colliquations, vocabulary depth and vocabulary breadth and so the teacher needs to consider this at the planning stage</w:t>
            </w:r>
          </w:p>
          <w:p w14:paraId="4A1A67EB" w14:textId="77777777" w:rsidR="00CF5740" w:rsidRPr="0023131E" w:rsidRDefault="00CF5740" w:rsidP="00CF5740">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There are stages of progression to language development and relate to Hilary Hester’s BEL stages</w:t>
            </w:r>
          </w:p>
          <w:p w14:paraId="72118799" w14:textId="77777777" w:rsidR="00CF5740" w:rsidRPr="0023131E" w:rsidRDefault="00CF5740" w:rsidP="00CF5740">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Group work and discussion is essential for language acquisition in all subject disciplines</w:t>
            </w:r>
          </w:p>
          <w:p w14:paraId="258BE1A2" w14:textId="77777777" w:rsidR="00CF5740" w:rsidRPr="0023131E" w:rsidRDefault="00CF5740" w:rsidP="00CF5740">
            <w:pPr>
              <w:pStyle w:val="ListParagraph"/>
              <w:ind w:left="360"/>
              <w:rPr>
                <w:rFonts w:asciiTheme="minorHAnsi" w:hAnsiTheme="minorHAnsi" w:cstheme="minorHAnsi"/>
                <w:sz w:val="20"/>
                <w:szCs w:val="20"/>
              </w:rPr>
            </w:pPr>
            <w:r w:rsidRPr="0023131E">
              <w:rPr>
                <w:rFonts w:asciiTheme="minorHAnsi" w:hAnsiTheme="minorHAnsi" w:cstheme="minorHAnsi"/>
                <w:sz w:val="20"/>
                <w:szCs w:val="20"/>
              </w:rPr>
              <w:t xml:space="preserve"> </w:t>
            </w:r>
          </w:p>
          <w:p w14:paraId="65D9F028" w14:textId="77777777" w:rsidR="00CF5740" w:rsidRPr="00380DB4" w:rsidRDefault="00CF5740" w:rsidP="00CF5740">
            <w:pPr>
              <w:pStyle w:val="NoSpacing"/>
              <w:rPr>
                <w:rFonts w:asciiTheme="minorHAnsi" w:hAnsiTheme="minorHAnsi" w:cstheme="minorHAnsi"/>
                <w:sz w:val="20"/>
                <w:szCs w:val="20"/>
              </w:rPr>
            </w:pPr>
          </w:p>
        </w:tc>
        <w:tc>
          <w:tcPr>
            <w:tcW w:w="2182" w:type="dxa"/>
            <w:tcBorders>
              <w:top w:val="single" w:sz="24" w:space="0" w:color="auto"/>
            </w:tcBorders>
            <w:shd w:val="clear" w:color="auto" w:fill="auto"/>
          </w:tcPr>
          <w:p w14:paraId="025BD0CF" w14:textId="77777777" w:rsidR="00CF5740" w:rsidRPr="0023131E" w:rsidRDefault="00CF5740" w:rsidP="00CF5740">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There are various approaches within all subject disciplines that support all children with context embedded and cognitively demanding work </w:t>
            </w:r>
          </w:p>
          <w:p w14:paraId="17663738" w14:textId="77777777" w:rsidR="00CF5740" w:rsidRPr="0023131E" w:rsidRDefault="00CF5740" w:rsidP="00CF5740">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It is important to understand how to manage children’s behaviour and recognise whether the behaviour is related to feelings of isolation and/or language barriers</w:t>
            </w:r>
          </w:p>
          <w:p w14:paraId="74DF1B10" w14:textId="77777777" w:rsidR="00CF5740" w:rsidRPr="00380DB4" w:rsidRDefault="00CF5740" w:rsidP="00CF5740">
            <w:pPr>
              <w:pStyle w:val="NoSpacing"/>
              <w:rPr>
                <w:rFonts w:asciiTheme="minorHAnsi" w:hAnsiTheme="minorHAnsi" w:cstheme="minorHAnsi"/>
                <w:sz w:val="20"/>
                <w:szCs w:val="20"/>
              </w:rPr>
            </w:pPr>
          </w:p>
        </w:tc>
        <w:tc>
          <w:tcPr>
            <w:tcW w:w="2183" w:type="dxa"/>
            <w:tcBorders>
              <w:top w:val="single" w:sz="24" w:space="0" w:color="auto"/>
            </w:tcBorders>
            <w:shd w:val="clear" w:color="auto" w:fill="auto"/>
          </w:tcPr>
          <w:p w14:paraId="476124A8" w14:textId="77777777" w:rsidR="00CF5740" w:rsidRPr="0023131E" w:rsidRDefault="00CF5740" w:rsidP="00CF5740">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Pupils with EAL may have additional barriers to their learning such as experiences of being a refugee or external pressures such as the need to be the translator for their family</w:t>
            </w:r>
          </w:p>
          <w:p w14:paraId="74C80C2E" w14:textId="77777777" w:rsidR="00CF5740" w:rsidRPr="0023131E" w:rsidRDefault="00CF5740" w:rsidP="00CF5740">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It is important to use the BEL stages for assessment but that there are other models </w:t>
            </w:r>
          </w:p>
          <w:p w14:paraId="39884808" w14:textId="77777777" w:rsidR="00CF5740" w:rsidRPr="0023131E" w:rsidRDefault="00CF5740" w:rsidP="00CF5740">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The importance of avoiding cultural appropriation</w:t>
            </w:r>
          </w:p>
          <w:p w14:paraId="2E1E25F5" w14:textId="77777777" w:rsidR="00CF5740" w:rsidRPr="00380DB4" w:rsidRDefault="00CF5740" w:rsidP="00CF5740">
            <w:pPr>
              <w:pStyle w:val="NoSpacing"/>
              <w:rPr>
                <w:rFonts w:asciiTheme="minorHAnsi" w:hAnsiTheme="minorHAnsi" w:cstheme="minorHAnsi"/>
                <w:sz w:val="20"/>
                <w:szCs w:val="20"/>
              </w:rPr>
            </w:pPr>
          </w:p>
        </w:tc>
        <w:tc>
          <w:tcPr>
            <w:tcW w:w="2183" w:type="dxa"/>
            <w:tcBorders>
              <w:top w:val="single" w:sz="24" w:space="0" w:color="auto"/>
              <w:right w:val="single" w:sz="24" w:space="0" w:color="auto"/>
            </w:tcBorders>
            <w:shd w:val="clear" w:color="auto" w:fill="auto"/>
          </w:tcPr>
          <w:p w14:paraId="3C40368B" w14:textId="77777777" w:rsidR="00CF5740" w:rsidRPr="0023131E" w:rsidRDefault="00CF5740" w:rsidP="00CF5740">
            <w:pPr>
              <w:pStyle w:val="NoSpacing"/>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Jim Cummins framework is essential for pupils with EAL esp. with a focus on context embedded, cognitively demanding </w:t>
            </w:r>
          </w:p>
          <w:p w14:paraId="067951F5" w14:textId="77777777" w:rsidR="00CF5740" w:rsidRPr="0023131E" w:rsidRDefault="00CF5740" w:rsidP="00CF5740">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CALP and BIC skills are important for language acquisition and teachers need to plan for them</w:t>
            </w:r>
          </w:p>
          <w:p w14:paraId="7749E736" w14:textId="77777777" w:rsidR="00CF5740" w:rsidRPr="0023131E" w:rsidRDefault="00CF5740" w:rsidP="00CF5740">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That it is important to include context embedded and cognitively demanding work for all pupils but especially those with EAL </w:t>
            </w:r>
          </w:p>
          <w:p w14:paraId="69380032" w14:textId="77777777" w:rsidR="00CF5740" w:rsidRPr="0023131E" w:rsidRDefault="00CF5740" w:rsidP="00CF5740">
            <w:pPr>
              <w:pStyle w:val="ListParagraph"/>
              <w:ind w:left="360"/>
              <w:rPr>
                <w:rFonts w:asciiTheme="minorHAnsi" w:hAnsiTheme="minorHAnsi" w:cstheme="minorHAnsi"/>
                <w:sz w:val="20"/>
                <w:szCs w:val="20"/>
              </w:rPr>
            </w:pPr>
          </w:p>
          <w:p w14:paraId="246C687D" w14:textId="77777777" w:rsidR="00CF5740" w:rsidRPr="0023131E" w:rsidRDefault="00CF5740" w:rsidP="00CF5740">
            <w:pPr>
              <w:pStyle w:val="NoSpacing"/>
              <w:rPr>
                <w:rFonts w:asciiTheme="minorHAnsi" w:hAnsiTheme="minorHAnsi" w:cstheme="minorHAnsi"/>
                <w:sz w:val="20"/>
                <w:szCs w:val="20"/>
              </w:rPr>
            </w:pPr>
          </w:p>
          <w:p w14:paraId="55A2E645" w14:textId="77777777" w:rsidR="00CF5740" w:rsidRPr="00380DB4" w:rsidRDefault="00CF5740" w:rsidP="00CF5740">
            <w:pPr>
              <w:pStyle w:val="NoSpacing"/>
              <w:rPr>
                <w:rFonts w:asciiTheme="minorHAnsi" w:hAnsiTheme="minorHAnsi" w:cstheme="minorHAnsi"/>
                <w:sz w:val="20"/>
                <w:szCs w:val="20"/>
              </w:rPr>
            </w:pPr>
          </w:p>
        </w:tc>
      </w:tr>
      <w:tr w:rsidR="00A1350B" w:rsidRPr="00380DB4" w14:paraId="003B2D25" w14:textId="77777777" w:rsidTr="00AA7511">
        <w:trPr>
          <w:cantSplit/>
          <w:trHeight w:val="222"/>
        </w:trPr>
        <w:tc>
          <w:tcPr>
            <w:tcW w:w="675" w:type="dxa"/>
            <w:vMerge/>
            <w:tcBorders>
              <w:left w:val="single" w:sz="24" w:space="0" w:color="auto"/>
            </w:tcBorders>
            <w:shd w:val="clear" w:color="auto" w:fill="auto"/>
            <w:textDirection w:val="btLr"/>
          </w:tcPr>
          <w:p w14:paraId="7E1D3FB3" w14:textId="77777777" w:rsidR="00A1350B" w:rsidRPr="00380DB4" w:rsidRDefault="00A1350B" w:rsidP="00A1350B">
            <w:pPr>
              <w:pStyle w:val="NoSpacing"/>
              <w:ind w:left="113" w:right="113"/>
              <w:jc w:val="center"/>
              <w:rPr>
                <w:rFonts w:asciiTheme="minorHAnsi" w:hAnsiTheme="minorHAnsi" w:cstheme="minorHAnsi"/>
                <w:sz w:val="20"/>
                <w:szCs w:val="20"/>
              </w:rPr>
            </w:pPr>
          </w:p>
        </w:tc>
        <w:tc>
          <w:tcPr>
            <w:tcW w:w="709" w:type="dxa"/>
            <w:vMerge/>
            <w:shd w:val="clear" w:color="auto" w:fill="auto"/>
            <w:textDirection w:val="btLr"/>
            <w:vAlign w:val="center"/>
          </w:tcPr>
          <w:p w14:paraId="4321BA33" w14:textId="77777777" w:rsidR="00A1350B" w:rsidRPr="00380DB4" w:rsidRDefault="00A1350B" w:rsidP="00A1350B">
            <w:pPr>
              <w:pStyle w:val="NoSpacing"/>
              <w:ind w:left="113" w:right="113"/>
              <w:jc w:val="center"/>
              <w:rPr>
                <w:rFonts w:asciiTheme="minorHAnsi" w:hAnsiTheme="minorHAnsi" w:cstheme="minorHAnsi"/>
                <w:sz w:val="20"/>
                <w:szCs w:val="20"/>
              </w:rPr>
            </w:pPr>
          </w:p>
        </w:tc>
        <w:tc>
          <w:tcPr>
            <w:tcW w:w="1134" w:type="dxa"/>
            <w:shd w:val="clear" w:color="auto" w:fill="auto"/>
          </w:tcPr>
          <w:p w14:paraId="7FF1203F" w14:textId="77777777" w:rsidR="00A1350B" w:rsidRPr="00380DB4" w:rsidRDefault="00A1350B" w:rsidP="00A1350B">
            <w:pPr>
              <w:pStyle w:val="NoSpacing"/>
              <w:rPr>
                <w:rFonts w:asciiTheme="minorHAnsi" w:hAnsiTheme="minorHAnsi" w:cstheme="minorHAnsi"/>
                <w:i/>
                <w:sz w:val="20"/>
                <w:szCs w:val="20"/>
              </w:rPr>
            </w:pPr>
            <w:r w:rsidRPr="00380DB4">
              <w:rPr>
                <w:rFonts w:asciiTheme="minorHAnsi" w:hAnsiTheme="minorHAnsi" w:cstheme="minorHAnsi"/>
                <w:i/>
                <w:sz w:val="20"/>
                <w:szCs w:val="20"/>
              </w:rPr>
              <w:t>Know how to</w:t>
            </w:r>
          </w:p>
        </w:tc>
        <w:tc>
          <w:tcPr>
            <w:tcW w:w="2182" w:type="dxa"/>
            <w:shd w:val="clear" w:color="auto" w:fill="auto"/>
          </w:tcPr>
          <w:p w14:paraId="3C7FD00B" w14:textId="77777777" w:rsidR="00A1350B" w:rsidRPr="0023131E" w:rsidRDefault="00A1350B" w:rsidP="00A1350B">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Adapt teaching to include dual language cards or text to support language acquisition in their subject discipline </w:t>
            </w:r>
          </w:p>
          <w:p w14:paraId="0E5D0F2A" w14:textId="77777777" w:rsidR="00A1350B" w:rsidRPr="0023131E" w:rsidRDefault="00A1350B" w:rsidP="00A1350B">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Identify key vocabulary that will be needed in their subject discipline</w:t>
            </w:r>
          </w:p>
          <w:p w14:paraId="21A17DA7" w14:textId="77777777" w:rsidR="00A1350B" w:rsidRPr="00380DB4" w:rsidRDefault="00A1350B" w:rsidP="00A1350B">
            <w:pPr>
              <w:pStyle w:val="NoSpacing"/>
              <w:rPr>
                <w:rFonts w:asciiTheme="minorHAnsi" w:hAnsiTheme="minorHAnsi" w:cstheme="minorHAnsi"/>
                <w:sz w:val="20"/>
                <w:szCs w:val="20"/>
              </w:rPr>
            </w:pPr>
          </w:p>
        </w:tc>
        <w:tc>
          <w:tcPr>
            <w:tcW w:w="2183" w:type="dxa"/>
            <w:shd w:val="clear" w:color="auto" w:fill="auto"/>
          </w:tcPr>
          <w:p w14:paraId="231B7794" w14:textId="77777777" w:rsidR="00A1350B" w:rsidRPr="0023131E" w:rsidRDefault="00A1350B" w:rsidP="00A1350B">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Ask the teacher questions about their practice. </w:t>
            </w:r>
          </w:p>
          <w:p w14:paraId="6FC740E1" w14:textId="77777777" w:rsidR="00A1350B" w:rsidRPr="0023131E" w:rsidRDefault="00A1350B" w:rsidP="00A1350B">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To ask questions about the rationale for grouping children with EAL esp. if they observe a pupil with EAL in a lower competency group  </w:t>
            </w:r>
          </w:p>
          <w:p w14:paraId="4A10E8F4" w14:textId="77777777" w:rsidR="00A1350B" w:rsidRPr="0023131E" w:rsidRDefault="00A1350B" w:rsidP="00A1350B">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Adapt their teaching and standard schemes of work so that they can offer context embedded and cognitively demanding activities that support language acquisition </w:t>
            </w:r>
          </w:p>
          <w:p w14:paraId="4B5E282A" w14:textId="77777777" w:rsidR="00A1350B" w:rsidRPr="00380DB4" w:rsidRDefault="00A1350B" w:rsidP="00A1350B">
            <w:pPr>
              <w:pStyle w:val="NoSpacing"/>
              <w:rPr>
                <w:rFonts w:asciiTheme="minorHAnsi" w:hAnsiTheme="minorHAnsi" w:cstheme="minorHAnsi"/>
                <w:sz w:val="20"/>
                <w:szCs w:val="20"/>
              </w:rPr>
            </w:pPr>
          </w:p>
        </w:tc>
        <w:tc>
          <w:tcPr>
            <w:tcW w:w="2183" w:type="dxa"/>
            <w:shd w:val="clear" w:color="auto" w:fill="auto"/>
          </w:tcPr>
          <w:p w14:paraId="05C5C42B" w14:textId="77777777" w:rsidR="00A1350B" w:rsidRPr="0023131E" w:rsidRDefault="00A1350B" w:rsidP="00A1350B">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Use dual language books, flashcards, and visual aids to support reading comprehension </w:t>
            </w:r>
          </w:p>
          <w:p w14:paraId="0F034BD6" w14:textId="77777777" w:rsidR="00A1350B" w:rsidRPr="0023131E" w:rsidRDefault="00A1350B" w:rsidP="00A1350B">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Evaluate resources and activities related to their discipline that may be suitable for pupils with EAL including visits to museums and outdoor learning spaces </w:t>
            </w:r>
          </w:p>
          <w:p w14:paraId="0C811CA6" w14:textId="77777777" w:rsidR="00A1350B" w:rsidRPr="0023131E" w:rsidRDefault="00A1350B" w:rsidP="00A1350B">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Recognise the 4 BEL stages of development and identify some of the approaches that may be suitable for specific stages of language acquisition </w:t>
            </w:r>
          </w:p>
          <w:p w14:paraId="7637AB72" w14:textId="77777777" w:rsidR="00A1350B" w:rsidRPr="00380DB4" w:rsidRDefault="00A1350B" w:rsidP="00A1350B">
            <w:pPr>
              <w:pStyle w:val="NoSpacing"/>
              <w:rPr>
                <w:rFonts w:asciiTheme="minorHAnsi" w:hAnsiTheme="minorHAnsi" w:cstheme="minorHAnsi"/>
                <w:sz w:val="20"/>
                <w:szCs w:val="20"/>
              </w:rPr>
            </w:pPr>
          </w:p>
        </w:tc>
        <w:tc>
          <w:tcPr>
            <w:tcW w:w="2182" w:type="dxa"/>
            <w:shd w:val="clear" w:color="auto" w:fill="auto"/>
          </w:tcPr>
          <w:p w14:paraId="5034BFDB" w14:textId="77777777" w:rsidR="00A1350B" w:rsidRPr="0023131E" w:rsidRDefault="00A1350B" w:rsidP="00A1350B">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Use the BEL stages for assessment</w:t>
            </w:r>
          </w:p>
          <w:p w14:paraId="12B10D34" w14:textId="77777777" w:rsidR="00A1350B" w:rsidRPr="0023131E" w:rsidRDefault="00A1350B" w:rsidP="00A1350B">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How to celebrate culture, languages and difference in all classes and throughout a school </w:t>
            </w:r>
          </w:p>
          <w:p w14:paraId="2D5432CC" w14:textId="77777777" w:rsidR="00A1350B" w:rsidRPr="0023131E" w:rsidRDefault="00A1350B" w:rsidP="00A1350B">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Be sympathetic to the needs of pupils with EAL and those who are refugees</w:t>
            </w:r>
          </w:p>
          <w:p w14:paraId="122D8AB6" w14:textId="77777777" w:rsidR="00A1350B" w:rsidRPr="0023131E" w:rsidRDefault="00A1350B" w:rsidP="00A1350B">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Address ways of supporting families who have EAL</w:t>
            </w:r>
          </w:p>
          <w:p w14:paraId="50B92C99" w14:textId="77777777" w:rsidR="00A1350B" w:rsidRPr="00380DB4" w:rsidRDefault="00A1350B" w:rsidP="00A1350B">
            <w:pPr>
              <w:pStyle w:val="NoSpacing"/>
              <w:rPr>
                <w:rFonts w:asciiTheme="minorHAnsi" w:hAnsiTheme="minorHAnsi" w:cstheme="minorHAnsi"/>
                <w:sz w:val="20"/>
                <w:szCs w:val="20"/>
              </w:rPr>
            </w:pPr>
          </w:p>
        </w:tc>
        <w:tc>
          <w:tcPr>
            <w:tcW w:w="2183" w:type="dxa"/>
            <w:shd w:val="clear" w:color="auto" w:fill="auto"/>
          </w:tcPr>
          <w:p w14:paraId="782F3058" w14:textId="77777777" w:rsidR="00A1350B" w:rsidRPr="0023131E" w:rsidRDefault="00A1350B" w:rsidP="00A1350B">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Assess the stage of language development through assessment stages and consider support strategies </w:t>
            </w:r>
          </w:p>
          <w:p w14:paraId="455EA411" w14:textId="77777777" w:rsidR="00A1350B" w:rsidRPr="0023131E" w:rsidRDefault="00A1350B" w:rsidP="00A1350B">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Evaluate (and if necessary, challenge) any poor EAL practices in school</w:t>
            </w:r>
          </w:p>
          <w:p w14:paraId="6AF0D0E8" w14:textId="77777777" w:rsidR="00A1350B" w:rsidRPr="00380DB4" w:rsidRDefault="00A1350B" w:rsidP="00A1350B">
            <w:pPr>
              <w:pStyle w:val="NoSpacing"/>
              <w:rPr>
                <w:rFonts w:asciiTheme="minorHAnsi" w:hAnsiTheme="minorHAnsi" w:cstheme="minorHAnsi"/>
                <w:sz w:val="20"/>
                <w:szCs w:val="20"/>
              </w:rPr>
            </w:pPr>
          </w:p>
        </w:tc>
        <w:tc>
          <w:tcPr>
            <w:tcW w:w="2183" w:type="dxa"/>
            <w:tcBorders>
              <w:right w:val="single" w:sz="24" w:space="0" w:color="auto"/>
            </w:tcBorders>
            <w:shd w:val="clear" w:color="auto" w:fill="auto"/>
          </w:tcPr>
          <w:p w14:paraId="5AC90301" w14:textId="77777777" w:rsidR="00A1350B" w:rsidRPr="0023131E" w:rsidRDefault="00A1350B" w:rsidP="00A1350B">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Adapt teaching to include dual language cards or text to support language acquisition in their subject discipline </w:t>
            </w:r>
          </w:p>
          <w:p w14:paraId="6C852D9A" w14:textId="77777777" w:rsidR="00A1350B" w:rsidRPr="0023131E" w:rsidRDefault="00A1350B" w:rsidP="00A1350B">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Identify key vocabulary that will be needed in their subject discipline</w:t>
            </w:r>
          </w:p>
          <w:p w14:paraId="338B40A1" w14:textId="77777777" w:rsidR="00A1350B" w:rsidRPr="00380DB4" w:rsidRDefault="00A1350B" w:rsidP="00A1350B">
            <w:pPr>
              <w:pStyle w:val="NoSpacing"/>
              <w:rPr>
                <w:rFonts w:asciiTheme="minorHAnsi" w:hAnsiTheme="minorHAnsi" w:cstheme="minorHAnsi"/>
                <w:sz w:val="20"/>
                <w:szCs w:val="20"/>
              </w:rPr>
            </w:pPr>
          </w:p>
        </w:tc>
      </w:tr>
      <w:tr w:rsidR="006A0526" w:rsidRPr="00380DB4" w14:paraId="504871FF" w14:textId="77777777" w:rsidTr="00AA7511">
        <w:trPr>
          <w:cantSplit/>
          <w:trHeight w:val="222"/>
        </w:trPr>
        <w:tc>
          <w:tcPr>
            <w:tcW w:w="675" w:type="dxa"/>
            <w:vMerge/>
            <w:tcBorders>
              <w:left w:val="single" w:sz="24" w:space="0" w:color="auto"/>
            </w:tcBorders>
            <w:shd w:val="clear" w:color="auto" w:fill="auto"/>
            <w:textDirection w:val="btLr"/>
          </w:tcPr>
          <w:p w14:paraId="3A5E4FAE" w14:textId="77777777" w:rsidR="006A0526" w:rsidRPr="00380DB4" w:rsidRDefault="006A0526" w:rsidP="006A0526">
            <w:pPr>
              <w:pStyle w:val="NoSpacing"/>
              <w:ind w:left="113" w:right="113"/>
              <w:jc w:val="center"/>
              <w:rPr>
                <w:rFonts w:asciiTheme="minorHAnsi" w:hAnsiTheme="minorHAnsi" w:cstheme="minorHAnsi"/>
                <w:sz w:val="20"/>
                <w:szCs w:val="20"/>
              </w:rPr>
            </w:pPr>
          </w:p>
        </w:tc>
        <w:tc>
          <w:tcPr>
            <w:tcW w:w="709" w:type="dxa"/>
            <w:vMerge w:val="restart"/>
            <w:shd w:val="clear" w:color="auto" w:fill="auto"/>
            <w:textDirection w:val="btLr"/>
            <w:vAlign w:val="center"/>
          </w:tcPr>
          <w:p w14:paraId="4F2390B0" w14:textId="6F8A70FC" w:rsidR="006A0526" w:rsidRPr="00380DB4" w:rsidRDefault="006A0526" w:rsidP="006A0526">
            <w:pPr>
              <w:pStyle w:val="NoSpacing"/>
              <w:ind w:left="113" w:right="113"/>
              <w:jc w:val="center"/>
              <w:rPr>
                <w:rFonts w:asciiTheme="minorHAnsi" w:hAnsiTheme="minorHAnsi" w:cstheme="minorHAnsi"/>
                <w:sz w:val="20"/>
                <w:szCs w:val="20"/>
              </w:rPr>
            </w:pPr>
            <w:r w:rsidRPr="00380DB4">
              <w:rPr>
                <w:rFonts w:asciiTheme="minorHAnsi" w:hAnsiTheme="minorHAnsi" w:cstheme="minorHAnsi"/>
                <w:sz w:val="20"/>
                <w:szCs w:val="20"/>
              </w:rPr>
              <w:t>R</w:t>
            </w:r>
            <w:r>
              <w:rPr>
                <w:rFonts w:asciiTheme="minorHAnsi" w:hAnsiTheme="minorHAnsi" w:cstheme="minorHAnsi"/>
                <w:sz w:val="20"/>
                <w:szCs w:val="20"/>
              </w:rPr>
              <w:t>elationship &amp; Sex Education (RSE)</w:t>
            </w:r>
          </w:p>
        </w:tc>
        <w:tc>
          <w:tcPr>
            <w:tcW w:w="1134" w:type="dxa"/>
            <w:shd w:val="clear" w:color="auto" w:fill="auto"/>
          </w:tcPr>
          <w:p w14:paraId="22729EE9" w14:textId="77777777" w:rsidR="006A0526" w:rsidRPr="00380DB4" w:rsidRDefault="006A0526" w:rsidP="006A0526">
            <w:pPr>
              <w:pStyle w:val="NoSpacing"/>
              <w:rPr>
                <w:rFonts w:asciiTheme="minorHAnsi" w:hAnsiTheme="minorHAnsi" w:cstheme="minorHAnsi"/>
                <w:i/>
                <w:sz w:val="20"/>
                <w:szCs w:val="20"/>
              </w:rPr>
            </w:pPr>
            <w:r w:rsidRPr="00380DB4">
              <w:rPr>
                <w:rFonts w:asciiTheme="minorHAnsi" w:hAnsiTheme="minorHAnsi" w:cstheme="minorHAnsi"/>
                <w:i/>
                <w:sz w:val="20"/>
                <w:szCs w:val="20"/>
              </w:rPr>
              <w:t>Know that:</w:t>
            </w:r>
          </w:p>
          <w:p w14:paraId="2247047F" w14:textId="77777777" w:rsidR="006A0526" w:rsidRPr="00380DB4" w:rsidRDefault="006A0526" w:rsidP="006A0526">
            <w:pPr>
              <w:pStyle w:val="NoSpacing"/>
              <w:rPr>
                <w:rFonts w:asciiTheme="minorHAnsi" w:hAnsiTheme="minorHAnsi" w:cstheme="minorHAnsi"/>
                <w:i/>
                <w:sz w:val="20"/>
                <w:szCs w:val="20"/>
              </w:rPr>
            </w:pPr>
          </w:p>
        </w:tc>
        <w:tc>
          <w:tcPr>
            <w:tcW w:w="2182" w:type="dxa"/>
            <w:shd w:val="clear" w:color="auto" w:fill="auto"/>
          </w:tcPr>
          <w:p w14:paraId="5AD19F2E" w14:textId="77777777" w:rsidR="006A0526" w:rsidRPr="0023131E" w:rsidRDefault="006A0526" w:rsidP="006A0526">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The goals/aims for RSE are very different to the aims or goals of other curriculum subjects and these should be recognised and foregrounded when teaching it</w:t>
            </w:r>
          </w:p>
          <w:p w14:paraId="36D49C86" w14:textId="77777777" w:rsidR="006A0526" w:rsidRPr="0023131E" w:rsidRDefault="006A0526" w:rsidP="006A0526">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There are 4 core areas to the statutory secondary RSE curriculum: Identity, gender and sexuality, Consent and healthy relationships, Anatomy, sexual health and fertility, and RSE in a digital context</w:t>
            </w:r>
          </w:p>
          <w:p w14:paraId="19844A4A" w14:textId="1585A157" w:rsidR="006A0526" w:rsidRPr="00380DB4" w:rsidRDefault="006A0526" w:rsidP="006A0526">
            <w:pPr>
              <w:pStyle w:val="NoSpacing"/>
              <w:rPr>
                <w:rFonts w:asciiTheme="minorHAnsi" w:hAnsiTheme="minorHAnsi" w:cstheme="minorHAnsi"/>
                <w:sz w:val="20"/>
                <w:szCs w:val="20"/>
              </w:rPr>
            </w:pPr>
            <w:r w:rsidRPr="0023131E">
              <w:rPr>
                <w:rFonts w:asciiTheme="minorHAnsi" w:hAnsiTheme="minorHAnsi" w:cstheme="minorHAnsi"/>
                <w:sz w:val="20"/>
                <w:szCs w:val="20"/>
              </w:rPr>
              <w:t>Ground rules in RSE teaching are important.</w:t>
            </w:r>
          </w:p>
        </w:tc>
        <w:tc>
          <w:tcPr>
            <w:tcW w:w="2183" w:type="dxa"/>
            <w:shd w:val="clear" w:color="auto" w:fill="auto"/>
          </w:tcPr>
          <w:p w14:paraId="428B4638" w14:textId="77777777" w:rsidR="006A0526" w:rsidRPr="0023131E" w:rsidRDefault="006A0526" w:rsidP="006A0526">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In the RSE classroom, consciously ensuring pupil safety is paramount given the often-sensitive nature of the subject matter and the goals of the curriculum</w:t>
            </w:r>
          </w:p>
          <w:p w14:paraId="7411B459" w14:textId="77777777" w:rsidR="006A0526" w:rsidRPr="0023131E" w:rsidRDefault="006A0526" w:rsidP="006A0526">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Awareness and the use of language in RSE is important e.g., heteronormative, cis-normative etc.</w:t>
            </w:r>
          </w:p>
          <w:p w14:paraId="6640AAA6" w14:textId="77777777" w:rsidR="006A0526" w:rsidRPr="0023131E" w:rsidRDefault="006A0526" w:rsidP="006A0526">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The RSE classroom is not the place to debate their morality but to provide non-judgemental information about how to access services etc</w:t>
            </w:r>
          </w:p>
          <w:p w14:paraId="0322BDAC" w14:textId="77777777" w:rsidR="006A0526" w:rsidRPr="00380DB4" w:rsidRDefault="006A0526" w:rsidP="006A0526">
            <w:pPr>
              <w:pStyle w:val="NoSpacing"/>
              <w:rPr>
                <w:rFonts w:asciiTheme="minorHAnsi" w:hAnsiTheme="minorHAnsi" w:cstheme="minorHAnsi"/>
                <w:sz w:val="20"/>
                <w:szCs w:val="20"/>
              </w:rPr>
            </w:pPr>
          </w:p>
        </w:tc>
        <w:tc>
          <w:tcPr>
            <w:tcW w:w="2183" w:type="dxa"/>
            <w:shd w:val="clear" w:color="auto" w:fill="auto"/>
          </w:tcPr>
          <w:p w14:paraId="59DF86EF" w14:textId="77777777" w:rsidR="006A0526" w:rsidRPr="0023131E" w:rsidRDefault="006A0526" w:rsidP="006A0526">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SRE should Provide information which is realistic and relevant, and which reinforces positive social norms</w:t>
            </w:r>
          </w:p>
          <w:p w14:paraId="66D31938" w14:textId="6F48567D" w:rsidR="006A0526" w:rsidRPr="00380DB4" w:rsidRDefault="006A0526" w:rsidP="006A0526">
            <w:pPr>
              <w:pStyle w:val="NoSpacing"/>
              <w:rPr>
                <w:rFonts w:asciiTheme="minorHAnsi" w:hAnsiTheme="minorHAnsi" w:cstheme="minorHAnsi"/>
                <w:sz w:val="20"/>
                <w:szCs w:val="20"/>
              </w:rPr>
            </w:pPr>
            <w:r w:rsidRPr="0023131E">
              <w:rPr>
                <w:rFonts w:asciiTheme="minorHAnsi" w:hAnsiTheme="minorHAnsi" w:cstheme="minorHAnsi"/>
                <w:sz w:val="20"/>
                <w:szCs w:val="20"/>
              </w:rPr>
              <w:t>Lessons should start where students are: find out what they already know, understand, are able to do and are able to say</w:t>
            </w:r>
          </w:p>
        </w:tc>
        <w:tc>
          <w:tcPr>
            <w:tcW w:w="2182" w:type="dxa"/>
            <w:shd w:val="clear" w:color="auto" w:fill="auto"/>
          </w:tcPr>
          <w:p w14:paraId="452AE72E" w14:textId="77777777" w:rsidR="006A0526" w:rsidRPr="0023131E" w:rsidRDefault="006A0526" w:rsidP="006A0526">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Importance of avoiding making any assumptions about pupils, taking a measured, rather than value-laden approach</w:t>
            </w:r>
          </w:p>
          <w:p w14:paraId="4B7B59DA" w14:textId="19F3AD99" w:rsidR="006A0526" w:rsidRPr="00380DB4" w:rsidRDefault="006A0526" w:rsidP="006A0526">
            <w:pPr>
              <w:pStyle w:val="NoSpacing"/>
              <w:rPr>
                <w:rFonts w:asciiTheme="minorHAnsi" w:hAnsiTheme="minorHAnsi" w:cstheme="minorHAnsi"/>
                <w:sz w:val="20"/>
                <w:szCs w:val="20"/>
              </w:rPr>
            </w:pPr>
            <w:r w:rsidRPr="0023131E">
              <w:rPr>
                <w:rFonts w:asciiTheme="minorHAnsi" w:hAnsiTheme="minorHAnsi" w:cstheme="minorHAnsi"/>
                <w:sz w:val="20"/>
                <w:szCs w:val="20"/>
              </w:rPr>
              <w:t>RSE dovetails with foundational knowledge for understanding other compulsory topics such as fertility, sexual health, FGM and menstruation (which is technically part of health education).</w:t>
            </w:r>
          </w:p>
        </w:tc>
        <w:tc>
          <w:tcPr>
            <w:tcW w:w="2183" w:type="dxa"/>
            <w:shd w:val="clear" w:color="auto" w:fill="auto"/>
          </w:tcPr>
          <w:p w14:paraId="345790E9" w14:textId="77777777" w:rsidR="006A0526" w:rsidRPr="0023131E" w:rsidRDefault="006A0526" w:rsidP="006A0526">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RSE includes planning to teach explicit life skills (e.g., planning, decision-making skills), specific skills (e.g., communication, sexual negotiation skills) and promote resilience.</w:t>
            </w:r>
          </w:p>
          <w:p w14:paraId="1E5F1BAE" w14:textId="77777777" w:rsidR="006A0526" w:rsidRPr="0023131E" w:rsidRDefault="006A0526" w:rsidP="006A0526">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Distancing techniques which will enable learners to depersonalise the topic being discussed, should be incorporated</w:t>
            </w:r>
          </w:p>
          <w:p w14:paraId="5632EF3D" w14:textId="77777777" w:rsidR="006A0526" w:rsidRPr="00380DB4" w:rsidRDefault="006A0526" w:rsidP="006A0526">
            <w:pPr>
              <w:pStyle w:val="NoSpacing"/>
              <w:rPr>
                <w:rFonts w:asciiTheme="minorHAnsi" w:hAnsiTheme="minorHAnsi" w:cstheme="minorHAnsi"/>
                <w:sz w:val="20"/>
                <w:szCs w:val="20"/>
              </w:rPr>
            </w:pPr>
          </w:p>
        </w:tc>
        <w:tc>
          <w:tcPr>
            <w:tcW w:w="2183" w:type="dxa"/>
            <w:tcBorders>
              <w:right w:val="single" w:sz="24" w:space="0" w:color="auto"/>
            </w:tcBorders>
            <w:shd w:val="clear" w:color="auto" w:fill="auto"/>
          </w:tcPr>
          <w:p w14:paraId="41B59E4E" w14:textId="77777777" w:rsidR="006A0526" w:rsidRPr="0023131E" w:rsidRDefault="006A0526" w:rsidP="006A0526">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The goals/aims for RSE are very different to the aims or goals of other curriculum subjects and these should be recognised and foregrounded when teaching it</w:t>
            </w:r>
          </w:p>
          <w:p w14:paraId="6F86E3BC" w14:textId="77777777" w:rsidR="006A0526" w:rsidRPr="0023131E" w:rsidRDefault="006A0526" w:rsidP="006A0526">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There are 4 core areas to the statutory secondary RSE curriculum: Identity, gender and sexuality, Consent and healthy relationships, Anatomy, sexual health and fertility, and RSE in a digital context</w:t>
            </w:r>
          </w:p>
          <w:p w14:paraId="7B10D857" w14:textId="24DB957D" w:rsidR="006A0526" w:rsidRPr="00380DB4" w:rsidRDefault="006A0526" w:rsidP="006A0526">
            <w:pPr>
              <w:pStyle w:val="NoSpacing"/>
              <w:rPr>
                <w:rFonts w:asciiTheme="minorHAnsi" w:hAnsiTheme="minorHAnsi" w:cstheme="minorHAnsi"/>
                <w:sz w:val="20"/>
                <w:szCs w:val="20"/>
              </w:rPr>
            </w:pPr>
            <w:r w:rsidRPr="0023131E">
              <w:rPr>
                <w:rFonts w:asciiTheme="minorHAnsi" w:hAnsiTheme="minorHAnsi" w:cstheme="minorHAnsi"/>
                <w:sz w:val="20"/>
                <w:szCs w:val="20"/>
              </w:rPr>
              <w:t>Ground rules in RSE teaching are important.</w:t>
            </w:r>
          </w:p>
        </w:tc>
      </w:tr>
      <w:tr w:rsidR="00C42577" w:rsidRPr="00380DB4" w14:paraId="2682098A" w14:textId="77777777" w:rsidTr="00AA7511">
        <w:trPr>
          <w:cantSplit/>
          <w:trHeight w:val="222"/>
        </w:trPr>
        <w:tc>
          <w:tcPr>
            <w:tcW w:w="675" w:type="dxa"/>
            <w:vMerge/>
            <w:tcBorders>
              <w:left w:val="single" w:sz="24" w:space="0" w:color="auto"/>
            </w:tcBorders>
            <w:shd w:val="clear" w:color="auto" w:fill="auto"/>
            <w:textDirection w:val="btLr"/>
          </w:tcPr>
          <w:p w14:paraId="064A2F2A" w14:textId="77777777" w:rsidR="00C42577" w:rsidRPr="00380DB4" w:rsidRDefault="00C42577" w:rsidP="00C42577">
            <w:pPr>
              <w:pStyle w:val="NoSpacing"/>
              <w:ind w:left="113" w:right="113"/>
              <w:jc w:val="center"/>
              <w:rPr>
                <w:rFonts w:asciiTheme="minorHAnsi" w:hAnsiTheme="minorHAnsi" w:cstheme="minorHAnsi"/>
                <w:sz w:val="20"/>
                <w:szCs w:val="20"/>
              </w:rPr>
            </w:pPr>
          </w:p>
        </w:tc>
        <w:tc>
          <w:tcPr>
            <w:tcW w:w="709" w:type="dxa"/>
            <w:vMerge/>
            <w:shd w:val="clear" w:color="auto" w:fill="auto"/>
            <w:textDirection w:val="btLr"/>
            <w:vAlign w:val="center"/>
          </w:tcPr>
          <w:p w14:paraId="67000478" w14:textId="77777777" w:rsidR="00C42577" w:rsidRPr="00380DB4" w:rsidRDefault="00C42577" w:rsidP="00C42577">
            <w:pPr>
              <w:pStyle w:val="NoSpacing"/>
              <w:ind w:left="113" w:right="113"/>
              <w:jc w:val="center"/>
              <w:rPr>
                <w:rFonts w:asciiTheme="minorHAnsi" w:hAnsiTheme="minorHAnsi" w:cstheme="minorHAnsi"/>
                <w:sz w:val="20"/>
                <w:szCs w:val="20"/>
              </w:rPr>
            </w:pPr>
          </w:p>
        </w:tc>
        <w:tc>
          <w:tcPr>
            <w:tcW w:w="1134" w:type="dxa"/>
            <w:shd w:val="clear" w:color="auto" w:fill="auto"/>
          </w:tcPr>
          <w:p w14:paraId="06B861DD" w14:textId="77777777" w:rsidR="00C42577" w:rsidRPr="00380DB4" w:rsidRDefault="00C42577" w:rsidP="00C42577">
            <w:pPr>
              <w:pStyle w:val="NoSpacing"/>
              <w:rPr>
                <w:rFonts w:asciiTheme="minorHAnsi" w:hAnsiTheme="minorHAnsi" w:cstheme="minorHAnsi"/>
                <w:i/>
                <w:sz w:val="20"/>
                <w:szCs w:val="20"/>
              </w:rPr>
            </w:pPr>
            <w:r w:rsidRPr="00380DB4">
              <w:rPr>
                <w:rFonts w:asciiTheme="minorHAnsi" w:hAnsiTheme="minorHAnsi" w:cstheme="minorHAnsi"/>
                <w:i/>
                <w:sz w:val="20"/>
                <w:szCs w:val="20"/>
              </w:rPr>
              <w:t>Know how to</w:t>
            </w:r>
          </w:p>
        </w:tc>
        <w:tc>
          <w:tcPr>
            <w:tcW w:w="2182" w:type="dxa"/>
            <w:shd w:val="clear" w:color="auto" w:fill="auto"/>
          </w:tcPr>
          <w:p w14:paraId="38DDCD43" w14:textId="77777777" w:rsidR="00C42577" w:rsidRPr="0023131E" w:rsidRDefault="00C42577" w:rsidP="00C42577">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Reflect what the new guidance means for their own teaching practice</w:t>
            </w:r>
          </w:p>
          <w:p w14:paraId="30184FEB" w14:textId="77777777" w:rsidR="00C42577" w:rsidRPr="0023131E" w:rsidRDefault="00C42577" w:rsidP="00C42577">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Appreciate the role, purpose and value of RSE in the curriculum</w:t>
            </w:r>
          </w:p>
          <w:p w14:paraId="2FBEB646" w14:textId="77777777" w:rsidR="00C42577" w:rsidRPr="0023131E" w:rsidRDefault="00C42577" w:rsidP="00C42577">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Create a classroom environment which encourages explorative learning, questioning and development while ensuring safety</w:t>
            </w:r>
          </w:p>
          <w:p w14:paraId="0D390063" w14:textId="77777777" w:rsidR="00C42577" w:rsidRPr="00380DB4" w:rsidRDefault="00C42577" w:rsidP="00C42577">
            <w:pPr>
              <w:pStyle w:val="NoSpacing"/>
              <w:rPr>
                <w:rFonts w:asciiTheme="minorHAnsi" w:hAnsiTheme="minorHAnsi" w:cstheme="minorHAnsi"/>
                <w:sz w:val="20"/>
                <w:szCs w:val="20"/>
              </w:rPr>
            </w:pPr>
          </w:p>
        </w:tc>
        <w:tc>
          <w:tcPr>
            <w:tcW w:w="2183" w:type="dxa"/>
            <w:shd w:val="clear" w:color="auto" w:fill="auto"/>
          </w:tcPr>
          <w:p w14:paraId="42637558" w14:textId="77777777" w:rsidR="00C42577" w:rsidRPr="0023131E" w:rsidRDefault="00C42577" w:rsidP="00C42577">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Gently challenge misconceptions and misuse of language which emerge</w:t>
            </w:r>
          </w:p>
          <w:p w14:paraId="7C99899B" w14:textId="77777777" w:rsidR="00C42577" w:rsidRPr="0023131E" w:rsidRDefault="00C42577" w:rsidP="00C42577">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Model acceptance and celebration of differences in sexual orientation, sex preference and decisions (while always championing consensual relationships)</w:t>
            </w:r>
          </w:p>
          <w:p w14:paraId="5ED084DE" w14:textId="77777777" w:rsidR="00C42577" w:rsidRPr="00380DB4" w:rsidRDefault="00C42577" w:rsidP="00C42577">
            <w:pPr>
              <w:pStyle w:val="NoSpacing"/>
              <w:rPr>
                <w:rFonts w:asciiTheme="minorHAnsi" w:hAnsiTheme="minorHAnsi" w:cstheme="minorHAnsi"/>
                <w:sz w:val="20"/>
                <w:szCs w:val="20"/>
              </w:rPr>
            </w:pPr>
          </w:p>
        </w:tc>
        <w:tc>
          <w:tcPr>
            <w:tcW w:w="2183" w:type="dxa"/>
            <w:shd w:val="clear" w:color="auto" w:fill="auto"/>
          </w:tcPr>
          <w:p w14:paraId="35143BD9" w14:textId="77777777" w:rsidR="00C42577" w:rsidRDefault="00C42577" w:rsidP="00C42577">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Ensure that any bi/homophobia, bullying, offensive language is challenged in the classroom, whatever the basis of the viewpoint</w:t>
            </w:r>
          </w:p>
          <w:p w14:paraId="00862D9E" w14:textId="6B04E00D" w:rsidR="00C42577" w:rsidRPr="00C42577" w:rsidRDefault="00C42577" w:rsidP="00C42577">
            <w:pPr>
              <w:pStyle w:val="ListParagraph"/>
              <w:numPr>
                <w:ilvl w:val="0"/>
                <w:numId w:val="2"/>
              </w:numPr>
              <w:rPr>
                <w:rFonts w:asciiTheme="minorHAnsi" w:hAnsiTheme="minorHAnsi" w:cstheme="minorHAnsi"/>
                <w:sz w:val="20"/>
                <w:szCs w:val="20"/>
              </w:rPr>
            </w:pPr>
            <w:r w:rsidRPr="00C42577">
              <w:rPr>
                <w:rFonts w:asciiTheme="minorHAnsi" w:hAnsiTheme="minorHAnsi" w:cstheme="minorHAnsi"/>
                <w:sz w:val="20"/>
                <w:szCs w:val="20"/>
              </w:rPr>
              <w:t>Take a positive approach which does not attempt to induce shock or guilt but focuses on what students can do to keep themselves and others healthy and safe and to have positive, healthy relationships</w:t>
            </w:r>
          </w:p>
        </w:tc>
        <w:tc>
          <w:tcPr>
            <w:tcW w:w="2182" w:type="dxa"/>
            <w:shd w:val="clear" w:color="auto" w:fill="auto"/>
          </w:tcPr>
          <w:p w14:paraId="217C6624" w14:textId="77777777" w:rsidR="00C42577" w:rsidRPr="0023131E" w:rsidRDefault="00C42577" w:rsidP="00C42577">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Respond to challenges that they might encounter in the RSE classroom</w:t>
            </w:r>
          </w:p>
          <w:p w14:paraId="3C674892" w14:textId="77777777" w:rsidR="00C42577" w:rsidRPr="0023131E" w:rsidRDefault="00C42577" w:rsidP="00C42577">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Avoid pedagogy that may be misleading and contribute to shame and stigma</w:t>
            </w:r>
          </w:p>
          <w:p w14:paraId="6157EC8B" w14:textId="77777777" w:rsidR="00C42577" w:rsidRPr="0023131E" w:rsidRDefault="00C42577" w:rsidP="00C42577">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Apply a wide variety of approaches to teaching and learning, with an emphasis on interactive learning and the teacher as facilitator.</w:t>
            </w:r>
          </w:p>
          <w:p w14:paraId="3690A844" w14:textId="77777777" w:rsidR="00C42577" w:rsidRPr="00380DB4" w:rsidRDefault="00C42577" w:rsidP="00C42577">
            <w:pPr>
              <w:pStyle w:val="NoSpacing"/>
              <w:rPr>
                <w:rFonts w:asciiTheme="minorHAnsi" w:hAnsiTheme="minorHAnsi" w:cstheme="minorHAnsi"/>
                <w:sz w:val="20"/>
                <w:szCs w:val="20"/>
              </w:rPr>
            </w:pPr>
          </w:p>
        </w:tc>
        <w:tc>
          <w:tcPr>
            <w:tcW w:w="2183" w:type="dxa"/>
            <w:shd w:val="clear" w:color="auto" w:fill="auto"/>
          </w:tcPr>
          <w:p w14:paraId="051A72BB" w14:textId="77777777" w:rsidR="00C42577" w:rsidRPr="0023131E" w:rsidRDefault="00C42577" w:rsidP="00C42577">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Ensure that students are informed, empowered and safe as they develop and grow through secondary school and beyond</w:t>
            </w:r>
          </w:p>
          <w:p w14:paraId="62B0286E" w14:textId="77777777" w:rsidR="00C42577" w:rsidRPr="0023131E" w:rsidRDefault="00C42577" w:rsidP="00C42577">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Develop strategies and resources for teaching RSE, relating specifically to Identity, gender and sexuality, Consent and healthy relationships, Anatomy, sexual health, and fertility, and RSE in a digital context</w:t>
            </w:r>
          </w:p>
          <w:p w14:paraId="66941670" w14:textId="77777777" w:rsidR="00C42577" w:rsidRPr="00380DB4" w:rsidRDefault="00C42577" w:rsidP="00C42577">
            <w:pPr>
              <w:pStyle w:val="NoSpacing"/>
              <w:rPr>
                <w:rFonts w:asciiTheme="minorHAnsi" w:hAnsiTheme="minorHAnsi" w:cstheme="minorHAnsi"/>
                <w:sz w:val="20"/>
                <w:szCs w:val="20"/>
              </w:rPr>
            </w:pPr>
          </w:p>
        </w:tc>
        <w:tc>
          <w:tcPr>
            <w:tcW w:w="2183" w:type="dxa"/>
            <w:tcBorders>
              <w:right w:val="single" w:sz="24" w:space="0" w:color="auto"/>
            </w:tcBorders>
            <w:shd w:val="clear" w:color="auto" w:fill="auto"/>
          </w:tcPr>
          <w:p w14:paraId="1B0BDC27" w14:textId="77777777" w:rsidR="00C42577" w:rsidRPr="0023131E" w:rsidRDefault="00C42577" w:rsidP="00C42577">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Reflect what the new guidance means for their own teaching practice</w:t>
            </w:r>
          </w:p>
          <w:p w14:paraId="310995FE" w14:textId="77777777" w:rsidR="00C42577" w:rsidRPr="0023131E" w:rsidRDefault="00C42577" w:rsidP="00C42577">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Appreciate the role, purpose and value of RSE in the curriculum</w:t>
            </w:r>
          </w:p>
          <w:p w14:paraId="57CBF23C" w14:textId="77777777" w:rsidR="00C42577" w:rsidRPr="0023131E" w:rsidRDefault="00C42577" w:rsidP="00C42577">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Create a classroom environment which encourages explorative learning, questioning and development while ensuring safety</w:t>
            </w:r>
          </w:p>
          <w:p w14:paraId="5A2DB4E8" w14:textId="77777777" w:rsidR="00C42577" w:rsidRPr="00380DB4" w:rsidRDefault="00C42577" w:rsidP="00C42577">
            <w:pPr>
              <w:pStyle w:val="NoSpacing"/>
              <w:rPr>
                <w:rFonts w:asciiTheme="minorHAnsi" w:hAnsiTheme="minorHAnsi" w:cstheme="minorHAnsi"/>
                <w:sz w:val="20"/>
                <w:szCs w:val="20"/>
              </w:rPr>
            </w:pPr>
          </w:p>
        </w:tc>
      </w:tr>
      <w:tr w:rsidR="002F34A4" w:rsidRPr="00380DB4" w14:paraId="56D50171" w14:textId="77777777" w:rsidTr="00AA7511">
        <w:trPr>
          <w:cantSplit/>
          <w:trHeight w:val="222"/>
        </w:trPr>
        <w:tc>
          <w:tcPr>
            <w:tcW w:w="675" w:type="dxa"/>
            <w:vMerge/>
            <w:tcBorders>
              <w:left w:val="single" w:sz="24" w:space="0" w:color="auto"/>
            </w:tcBorders>
            <w:shd w:val="clear" w:color="auto" w:fill="auto"/>
            <w:textDirection w:val="btLr"/>
          </w:tcPr>
          <w:p w14:paraId="65B4C421" w14:textId="77777777" w:rsidR="002F34A4" w:rsidRPr="00380DB4" w:rsidRDefault="002F34A4" w:rsidP="002F34A4">
            <w:pPr>
              <w:pStyle w:val="NoSpacing"/>
              <w:ind w:left="113" w:right="113"/>
              <w:jc w:val="center"/>
              <w:rPr>
                <w:rFonts w:asciiTheme="minorHAnsi" w:hAnsiTheme="minorHAnsi" w:cstheme="minorHAnsi"/>
                <w:sz w:val="20"/>
                <w:szCs w:val="20"/>
              </w:rPr>
            </w:pPr>
          </w:p>
        </w:tc>
        <w:tc>
          <w:tcPr>
            <w:tcW w:w="709" w:type="dxa"/>
            <w:vMerge w:val="restart"/>
            <w:shd w:val="clear" w:color="auto" w:fill="auto"/>
            <w:textDirection w:val="btLr"/>
            <w:vAlign w:val="center"/>
          </w:tcPr>
          <w:p w14:paraId="62D50D63" w14:textId="77777777" w:rsidR="002F34A4" w:rsidRPr="00380DB4" w:rsidRDefault="002F34A4" w:rsidP="002F34A4">
            <w:pPr>
              <w:pStyle w:val="NoSpacing"/>
              <w:ind w:left="113" w:right="113"/>
              <w:jc w:val="center"/>
              <w:rPr>
                <w:rFonts w:asciiTheme="minorHAnsi" w:hAnsiTheme="minorHAnsi" w:cstheme="minorHAnsi"/>
                <w:sz w:val="20"/>
                <w:szCs w:val="20"/>
              </w:rPr>
            </w:pPr>
            <w:r w:rsidRPr="00380DB4">
              <w:rPr>
                <w:rFonts w:asciiTheme="minorHAnsi" w:hAnsiTheme="minorHAnsi" w:cstheme="minorHAnsi"/>
                <w:sz w:val="20"/>
                <w:szCs w:val="20"/>
              </w:rPr>
              <w:t>Safeguarding</w:t>
            </w:r>
          </w:p>
        </w:tc>
        <w:tc>
          <w:tcPr>
            <w:tcW w:w="1134" w:type="dxa"/>
            <w:shd w:val="clear" w:color="auto" w:fill="auto"/>
          </w:tcPr>
          <w:p w14:paraId="226F8248" w14:textId="77777777" w:rsidR="002F34A4" w:rsidRPr="00380DB4" w:rsidRDefault="002F34A4" w:rsidP="002F34A4">
            <w:pPr>
              <w:pStyle w:val="NoSpacing"/>
              <w:rPr>
                <w:rFonts w:asciiTheme="minorHAnsi" w:hAnsiTheme="minorHAnsi" w:cstheme="minorHAnsi"/>
                <w:i/>
                <w:sz w:val="20"/>
                <w:szCs w:val="20"/>
              </w:rPr>
            </w:pPr>
            <w:r w:rsidRPr="00380DB4">
              <w:rPr>
                <w:rFonts w:asciiTheme="minorHAnsi" w:hAnsiTheme="minorHAnsi" w:cstheme="minorHAnsi"/>
                <w:i/>
                <w:sz w:val="20"/>
                <w:szCs w:val="20"/>
              </w:rPr>
              <w:t>Know that:</w:t>
            </w:r>
          </w:p>
          <w:p w14:paraId="2AE5CC8A" w14:textId="77777777" w:rsidR="002F34A4" w:rsidRPr="00380DB4" w:rsidRDefault="002F34A4" w:rsidP="002F34A4">
            <w:pPr>
              <w:pStyle w:val="NoSpacing"/>
              <w:rPr>
                <w:rFonts w:asciiTheme="minorHAnsi" w:hAnsiTheme="minorHAnsi" w:cstheme="minorHAnsi"/>
                <w:i/>
                <w:sz w:val="20"/>
                <w:szCs w:val="20"/>
              </w:rPr>
            </w:pPr>
          </w:p>
        </w:tc>
        <w:tc>
          <w:tcPr>
            <w:tcW w:w="2182" w:type="dxa"/>
            <w:shd w:val="clear" w:color="auto" w:fill="auto"/>
          </w:tcPr>
          <w:p w14:paraId="0B26BFC3" w14:textId="77777777" w:rsidR="002F34A4" w:rsidRPr="000E63DA" w:rsidRDefault="002F34A4" w:rsidP="002F34A4">
            <w:pPr>
              <w:pStyle w:val="NoSpacing"/>
              <w:numPr>
                <w:ilvl w:val="0"/>
                <w:numId w:val="2"/>
              </w:numPr>
              <w:rPr>
                <w:rFonts w:asciiTheme="minorHAnsi" w:hAnsiTheme="minorHAnsi" w:cstheme="minorHAnsi"/>
                <w:sz w:val="17"/>
                <w:szCs w:val="17"/>
              </w:rPr>
            </w:pPr>
            <w:r w:rsidRPr="000E63DA">
              <w:rPr>
                <w:rFonts w:asciiTheme="minorHAnsi" w:hAnsiTheme="minorHAnsi" w:cstheme="minorHAnsi"/>
                <w:sz w:val="17"/>
                <w:szCs w:val="17"/>
              </w:rPr>
              <w:t>Safeguarding and Digital Wellbeing is an essential part of ITE and looking after pupils, colleagues and themselves. Inclusive of their conduct when learning and teaching online.</w:t>
            </w:r>
          </w:p>
          <w:p w14:paraId="689751F0" w14:textId="77777777" w:rsidR="002F34A4" w:rsidRPr="000E63DA" w:rsidRDefault="002F34A4" w:rsidP="002F34A4">
            <w:pPr>
              <w:pStyle w:val="ListParagraph"/>
              <w:numPr>
                <w:ilvl w:val="0"/>
                <w:numId w:val="2"/>
              </w:numPr>
              <w:rPr>
                <w:rFonts w:asciiTheme="minorHAnsi" w:hAnsiTheme="minorHAnsi" w:cstheme="minorHAnsi"/>
                <w:sz w:val="17"/>
                <w:szCs w:val="17"/>
              </w:rPr>
            </w:pPr>
            <w:r w:rsidRPr="000E63DA">
              <w:rPr>
                <w:rFonts w:asciiTheme="minorHAnsi" w:hAnsiTheme="minorHAnsi" w:cstheme="minorHAnsi"/>
                <w:sz w:val="17"/>
                <w:szCs w:val="17"/>
              </w:rPr>
              <w:t>All professionals have a responsibility and duty of care for the pupils, colleagues and themselves in relation to the Recognise, Respond and Report (3R’s)</w:t>
            </w:r>
          </w:p>
          <w:p w14:paraId="102F4393" w14:textId="77777777" w:rsidR="002F34A4" w:rsidRPr="000E63DA" w:rsidRDefault="002F34A4" w:rsidP="002F34A4">
            <w:pPr>
              <w:pStyle w:val="ListParagraph"/>
              <w:numPr>
                <w:ilvl w:val="0"/>
                <w:numId w:val="2"/>
              </w:numPr>
              <w:rPr>
                <w:rFonts w:asciiTheme="minorHAnsi" w:hAnsiTheme="minorHAnsi" w:cstheme="minorHAnsi"/>
                <w:sz w:val="17"/>
                <w:szCs w:val="17"/>
              </w:rPr>
            </w:pPr>
            <w:r w:rsidRPr="000E63DA">
              <w:rPr>
                <w:rFonts w:asciiTheme="minorHAnsi" w:hAnsiTheme="minorHAnsi" w:cstheme="minorHAnsi"/>
                <w:sz w:val="17"/>
                <w:szCs w:val="17"/>
              </w:rPr>
              <w:t xml:space="preserve">Keeping Children Safe in Education (2021) and Working together to safeguard children (2018) are of fundamental importance and a valuable source of guidance for all educational professionals. </w:t>
            </w:r>
          </w:p>
          <w:p w14:paraId="00401AA6" w14:textId="77777777" w:rsidR="002F34A4" w:rsidRPr="000E63DA" w:rsidRDefault="002F34A4" w:rsidP="002F34A4">
            <w:pPr>
              <w:pStyle w:val="ListParagraph"/>
              <w:numPr>
                <w:ilvl w:val="0"/>
                <w:numId w:val="2"/>
              </w:numPr>
              <w:rPr>
                <w:rFonts w:asciiTheme="minorHAnsi" w:hAnsiTheme="minorHAnsi" w:cstheme="minorHAnsi"/>
                <w:sz w:val="17"/>
                <w:szCs w:val="17"/>
              </w:rPr>
            </w:pPr>
            <w:r w:rsidRPr="000E63DA">
              <w:rPr>
                <w:rFonts w:asciiTheme="minorHAnsi" w:hAnsiTheme="minorHAnsi" w:cstheme="minorHAnsi"/>
                <w:sz w:val="17"/>
                <w:szCs w:val="17"/>
              </w:rPr>
              <w:t>Settings have their own Safeguarding Policies which must be followed by all in that setting.</w:t>
            </w:r>
          </w:p>
          <w:p w14:paraId="020425C2" w14:textId="77777777" w:rsidR="005F529D" w:rsidRDefault="002F34A4" w:rsidP="002F34A4">
            <w:pPr>
              <w:pStyle w:val="ListParagraph"/>
              <w:numPr>
                <w:ilvl w:val="0"/>
                <w:numId w:val="2"/>
              </w:numPr>
              <w:rPr>
                <w:rFonts w:asciiTheme="minorHAnsi" w:hAnsiTheme="minorHAnsi" w:cstheme="minorHAnsi"/>
                <w:sz w:val="17"/>
                <w:szCs w:val="17"/>
              </w:rPr>
            </w:pPr>
            <w:r w:rsidRPr="000E63DA">
              <w:rPr>
                <w:rFonts w:asciiTheme="minorHAnsi" w:hAnsiTheme="minorHAnsi" w:cstheme="minorHAnsi"/>
                <w:sz w:val="17"/>
                <w:szCs w:val="17"/>
              </w:rPr>
              <w:t>Every setting should have a Designated Safeguarding Lead (DSL) who is the first point of contact for any safeguarding concerns.</w:t>
            </w:r>
          </w:p>
          <w:p w14:paraId="4CE48F71" w14:textId="5D0E2090" w:rsidR="002F34A4" w:rsidRPr="005F529D" w:rsidRDefault="002F34A4" w:rsidP="002F34A4">
            <w:pPr>
              <w:pStyle w:val="ListParagraph"/>
              <w:numPr>
                <w:ilvl w:val="0"/>
                <w:numId w:val="2"/>
              </w:numPr>
              <w:rPr>
                <w:rFonts w:asciiTheme="minorHAnsi" w:hAnsiTheme="minorHAnsi" w:cstheme="minorHAnsi"/>
                <w:sz w:val="17"/>
                <w:szCs w:val="17"/>
              </w:rPr>
            </w:pPr>
            <w:r w:rsidRPr="005F529D">
              <w:rPr>
                <w:rFonts w:asciiTheme="minorHAnsi" w:hAnsiTheme="minorHAnsi" w:cstheme="minorHAnsi"/>
                <w:sz w:val="17"/>
                <w:szCs w:val="17"/>
              </w:rPr>
              <w:t>Safeguarding pupils involves not promising confidentiality, sharing pertinent information and reassuring the pupil of their disclosure.</w:t>
            </w:r>
          </w:p>
        </w:tc>
        <w:tc>
          <w:tcPr>
            <w:tcW w:w="2183" w:type="dxa"/>
            <w:shd w:val="clear" w:color="auto" w:fill="auto"/>
          </w:tcPr>
          <w:p w14:paraId="2FB9131B" w14:textId="77777777" w:rsidR="002F34A4" w:rsidRPr="000E63DA" w:rsidRDefault="002F34A4" w:rsidP="002F34A4">
            <w:pPr>
              <w:pStyle w:val="ListParagraph"/>
              <w:numPr>
                <w:ilvl w:val="0"/>
                <w:numId w:val="1"/>
              </w:numPr>
              <w:rPr>
                <w:rFonts w:asciiTheme="minorHAnsi" w:hAnsiTheme="minorHAnsi" w:cstheme="minorHAnsi"/>
                <w:sz w:val="16"/>
                <w:szCs w:val="20"/>
              </w:rPr>
            </w:pPr>
            <w:r w:rsidRPr="000E63DA">
              <w:rPr>
                <w:rFonts w:asciiTheme="minorHAnsi" w:hAnsiTheme="minorHAnsi" w:cstheme="minorHAnsi"/>
                <w:sz w:val="16"/>
                <w:szCs w:val="20"/>
              </w:rPr>
              <w:t>Every setting has their own safeguarding policy and all professionals in that setting should uphold its content and ethos.</w:t>
            </w:r>
          </w:p>
          <w:p w14:paraId="6A1EC3CE" w14:textId="77777777" w:rsidR="002F34A4" w:rsidRPr="000E63DA" w:rsidRDefault="002F34A4" w:rsidP="002F34A4">
            <w:pPr>
              <w:pStyle w:val="ListParagraph"/>
              <w:numPr>
                <w:ilvl w:val="0"/>
                <w:numId w:val="1"/>
              </w:numPr>
              <w:rPr>
                <w:rFonts w:asciiTheme="minorHAnsi" w:hAnsiTheme="minorHAnsi" w:cstheme="minorHAnsi"/>
                <w:sz w:val="16"/>
                <w:szCs w:val="20"/>
              </w:rPr>
            </w:pPr>
            <w:r w:rsidRPr="000E63DA">
              <w:rPr>
                <w:rFonts w:asciiTheme="minorHAnsi" w:hAnsiTheme="minorHAnsi" w:cstheme="minorHAnsi"/>
                <w:sz w:val="16"/>
                <w:szCs w:val="20"/>
              </w:rPr>
              <w:t>Pupils are not a homogenous group and therefore support for safeguarding needs to be individualised whilst also still following all safeguarding procedures</w:t>
            </w:r>
          </w:p>
          <w:p w14:paraId="394A9D3D" w14:textId="77777777" w:rsidR="002F34A4" w:rsidRPr="000E63DA" w:rsidRDefault="002F34A4" w:rsidP="002F34A4">
            <w:pPr>
              <w:pStyle w:val="ListParagraph"/>
              <w:numPr>
                <w:ilvl w:val="0"/>
                <w:numId w:val="1"/>
              </w:numPr>
              <w:rPr>
                <w:rFonts w:asciiTheme="minorHAnsi" w:hAnsiTheme="minorHAnsi" w:cstheme="minorHAnsi"/>
                <w:sz w:val="16"/>
                <w:szCs w:val="20"/>
              </w:rPr>
            </w:pPr>
            <w:r w:rsidRPr="000E63DA">
              <w:rPr>
                <w:rFonts w:asciiTheme="minorHAnsi" w:hAnsiTheme="minorHAnsi" w:cstheme="minorHAnsi"/>
                <w:sz w:val="16"/>
                <w:szCs w:val="20"/>
              </w:rPr>
              <w:t xml:space="preserve">Peer on Peer abuse and sexual harassment are current priorities for all settings. </w:t>
            </w:r>
          </w:p>
          <w:p w14:paraId="7E7EFA1C" w14:textId="77777777" w:rsidR="002F34A4" w:rsidRPr="000E63DA" w:rsidRDefault="002F34A4" w:rsidP="002F34A4">
            <w:pPr>
              <w:pStyle w:val="ListParagraph"/>
              <w:numPr>
                <w:ilvl w:val="0"/>
                <w:numId w:val="1"/>
              </w:numPr>
              <w:rPr>
                <w:rFonts w:asciiTheme="minorHAnsi" w:hAnsiTheme="minorHAnsi" w:cstheme="minorHAnsi"/>
                <w:sz w:val="16"/>
                <w:szCs w:val="20"/>
              </w:rPr>
            </w:pPr>
            <w:r w:rsidRPr="000E63DA">
              <w:rPr>
                <w:rFonts w:asciiTheme="minorHAnsi" w:hAnsiTheme="minorHAnsi" w:cstheme="minorHAnsi"/>
                <w:sz w:val="16"/>
                <w:szCs w:val="20"/>
              </w:rPr>
              <w:t>The following are requirements to know and implement as a teacher:</w:t>
            </w:r>
          </w:p>
          <w:p w14:paraId="684DF2EA" w14:textId="77777777" w:rsidR="002F34A4" w:rsidRPr="000E63DA" w:rsidRDefault="002F34A4" w:rsidP="002F34A4">
            <w:pPr>
              <w:pStyle w:val="ListParagraph"/>
              <w:numPr>
                <w:ilvl w:val="0"/>
                <w:numId w:val="1"/>
              </w:numPr>
              <w:rPr>
                <w:rFonts w:asciiTheme="minorHAnsi" w:hAnsiTheme="minorHAnsi" w:cstheme="minorHAnsi"/>
                <w:sz w:val="16"/>
                <w:szCs w:val="20"/>
              </w:rPr>
            </w:pPr>
            <w:r w:rsidRPr="000E63DA">
              <w:rPr>
                <w:rFonts w:asciiTheme="minorHAnsi" w:hAnsiTheme="minorHAnsi" w:cstheme="minorHAnsi"/>
                <w:sz w:val="16"/>
                <w:szCs w:val="20"/>
              </w:rPr>
              <w:t>1) they are essential part of the safeguarding system for children.</w:t>
            </w:r>
          </w:p>
          <w:p w14:paraId="116CE6D5" w14:textId="77777777" w:rsidR="002F34A4" w:rsidRPr="000E63DA" w:rsidRDefault="002F34A4" w:rsidP="002F34A4">
            <w:pPr>
              <w:pStyle w:val="ListParagraph"/>
              <w:numPr>
                <w:ilvl w:val="0"/>
                <w:numId w:val="1"/>
              </w:numPr>
              <w:rPr>
                <w:rFonts w:asciiTheme="minorHAnsi" w:hAnsiTheme="minorHAnsi" w:cstheme="minorHAnsi"/>
                <w:sz w:val="16"/>
                <w:szCs w:val="20"/>
              </w:rPr>
            </w:pPr>
            <w:r w:rsidRPr="000E63DA">
              <w:rPr>
                <w:rFonts w:asciiTheme="minorHAnsi" w:hAnsiTheme="minorHAnsi" w:cstheme="minorHAnsi"/>
                <w:sz w:val="16"/>
                <w:szCs w:val="20"/>
              </w:rPr>
              <w:t>2) To identify concerns early, provide help, promote welfare and prevent concerns from escalating.</w:t>
            </w:r>
          </w:p>
          <w:p w14:paraId="19E03B78" w14:textId="77777777" w:rsidR="002F34A4" w:rsidRPr="000E63DA" w:rsidRDefault="002F34A4" w:rsidP="002F34A4">
            <w:pPr>
              <w:pStyle w:val="ListParagraph"/>
              <w:numPr>
                <w:ilvl w:val="0"/>
                <w:numId w:val="1"/>
              </w:numPr>
              <w:rPr>
                <w:rFonts w:asciiTheme="minorHAnsi" w:hAnsiTheme="minorHAnsi" w:cstheme="minorHAnsi"/>
                <w:sz w:val="16"/>
                <w:szCs w:val="20"/>
              </w:rPr>
            </w:pPr>
            <w:r w:rsidRPr="000E63DA">
              <w:rPr>
                <w:rFonts w:asciiTheme="minorHAnsi" w:hAnsiTheme="minorHAnsi" w:cstheme="minorHAnsi"/>
                <w:sz w:val="16"/>
                <w:szCs w:val="20"/>
              </w:rPr>
              <w:t>3) Providing a safe learning environment for all pupils and young adults.</w:t>
            </w:r>
          </w:p>
          <w:p w14:paraId="4A562603" w14:textId="77777777" w:rsidR="002F34A4" w:rsidRPr="000E63DA" w:rsidRDefault="002F34A4" w:rsidP="002F34A4">
            <w:pPr>
              <w:pStyle w:val="ListParagraph"/>
              <w:numPr>
                <w:ilvl w:val="0"/>
                <w:numId w:val="1"/>
              </w:numPr>
              <w:rPr>
                <w:rFonts w:asciiTheme="minorHAnsi" w:hAnsiTheme="minorHAnsi" w:cstheme="minorHAnsi"/>
                <w:sz w:val="16"/>
                <w:szCs w:val="20"/>
              </w:rPr>
            </w:pPr>
            <w:r w:rsidRPr="000E63DA">
              <w:rPr>
                <w:rFonts w:asciiTheme="minorHAnsi" w:hAnsiTheme="minorHAnsi" w:cstheme="minorHAnsi"/>
                <w:sz w:val="16"/>
                <w:szCs w:val="20"/>
              </w:rPr>
              <w:t>4) Be prepared to identify children / young adults who may benefit from early help</w:t>
            </w:r>
          </w:p>
          <w:p w14:paraId="65FD1C80" w14:textId="77777777" w:rsidR="002F34A4" w:rsidRPr="000E63DA" w:rsidRDefault="002F34A4" w:rsidP="002F34A4">
            <w:pPr>
              <w:pStyle w:val="ListParagraph"/>
              <w:numPr>
                <w:ilvl w:val="0"/>
                <w:numId w:val="1"/>
              </w:numPr>
              <w:rPr>
                <w:rFonts w:asciiTheme="minorHAnsi" w:hAnsiTheme="minorHAnsi" w:cstheme="minorHAnsi"/>
                <w:sz w:val="16"/>
                <w:szCs w:val="20"/>
              </w:rPr>
            </w:pPr>
            <w:r w:rsidRPr="000E63DA">
              <w:rPr>
                <w:rFonts w:asciiTheme="minorHAnsi" w:hAnsiTheme="minorHAnsi" w:cstheme="minorHAnsi"/>
                <w:sz w:val="16"/>
                <w:szCs w:val="20"/>
              </w:rPr>
              <w:t>5) Safeguard children’s and young people wellbeing and maintain public trust in the teaching profession as part of their professional duties</w:t>
            </w:r>
          </w:p>
          <w:p w14:paraId="775FBC90" w14:textId="77777777" w:rsidR="002F34A4" w:rsidRPr="00380DB4" w:rsidRDefault="002F34A4" w:rsidP="002F34A4">
            <w:pPr>
              <w:pStyle w:val="NoSpacing"/>
              <w:rPr>
                <w:rFonts w:asciiTheme="minorHAnsi" w:hAnsiTheme="minorHAnsi" w:cstheme="minorHAnsi"/>
                <w:sz w:val="20"/>
                <w:szCs w:val="20"/>
              </w:rPr>
            </w:pPr>
          </w:p>
        </w:tc>
        <w:tc>
          <w:tcPr>
            <w:tcW w:w="2183" w:type="dxa"/>
            <w:shd w:val="clear" w:color="auto" w:fill="auto"/>
          </w:tcPr>
          <w:p w14:paraId="3A3B4B6B" w14:textId="77777777" w:rsidR="002F34A4" w:rsidRPr="0023131E" w:rsidRDefault="002F34A4" w:rsidP="002F34A4">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Safeguarding relies on a wider network of support and intelligence sharing, such as across a school or LEA setting.</w:t>
            </w:r>
          </w:p>
          <w:p w14:paraId="0FC91773" w14:textId="77777777" w:rsidR="002F34A4" w:rsidRPr="0023131E" w:rsidRDefault="002F34A4" w:rsidP="002F34A4">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Bullying, including </w:t>
            </w:r>
            <w:proofErr w:type="spellStart"/>
            <w:r w:rsidRPr="0023131E">
              <w:rPr>
                <w:rFonts w:asciiTheme="minorHAnsi" w:hAnsiTheme="minorHAnsi" w:cstheme="minorHAnsi"/>
                <w:sz w:val="20"/>
                <w:szCs w:val="20"/>
              </w:rPr>
              <w:t>Cyberbulling</w:t>
            </w:r>
            <w:proofErr w:type="spellEnd"/>
            <w:r w:rsidRPr="0023131E">
              <w:rPr>
                <w:rFonts w:asciiTheme="minorHAnsi" w:hAnsiTheme="minorHAnsi" w:cstheme="minorHAnsi"/>
                <w:sz w:val="20"/>
                <w:szCs w:val="20"/>
              </w:rPr>
              <w:t xml:space="preserve"> is wrong and can take many forms. </w:t>
            </w:r>
          </w:p>
          <w:p w14:paraId="30954682" w14:textId="77777777" w:rsidR="002F34A4" w:rsidRPr="0023131E" w:rsidRDefault="002F34A4" w:rsidP="002F34A4">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Safeguarding involves promoting the welfare of children and colleagues within the school and wider community.</w:t>
            </w:r>
          </w:p>
          <w:p w14:paraId="2ED1CA56" w14:textId="77777777" w:rsidR="002F34A4" w:rsidRPr="00380DB4" w:rsidRDefault="002F34A4" w:rsidP="002F34A4">
            <w:pPr>
              <w:pStyle w:val="NoSpacing"/>
              <w:rPr>
                <w:rFonts w:asciiTheme="minorHAnsi" w:hAnsiTheme="minorHAnsi" w:cstheme="minorHAnsi"/>
                <w:sz w:val="20"/>
                <w:szCs w:val="20"/>
              </w:rPr>
            </w:pPr>
          </w:p>
        </w:tc>
        <w:tc>
          <w:tcPr>
            <w:tcW w:w="2182" w:type="dxa"/>
            <w:shd w:val="clear" w:color="auto" w:fill="auto"/>
          </w:tcPr>
          <w:p w14:paraId="69BEB7C0" w14:textId="77777777" w:rsidR="002F34A4" w:rsidRPr="0023131E" w:rsidRDefault="002F34A4" w:rsidP="002F34A4">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The adverse experiences of pupils can have an </w:t>
            </w:r>
            <w:proofErr w:type="spellStart"/>
            <w:r w:rsidRPr="0023131E">
              <w:rPr>
                <w:rFonts w:asciiTheme="minorHAnsi" w:hAnsiTheme="minorHAnsi" w:cstheme="minorHAnsi"/>
                <w:sz w:val="20"/>
                <w:szCs w:val="20"/>
              </w:rPr>
              <w:t>affect</w:t>
            </w:r>
            <w:proofErr w:type="spellEnd"/>
            <w:r w:rsidRPr="0023131E">
              <w:rPr>
                <w:rFonts w:asciiTheme="minorHAnsi" w:hAnsiTheme="minorHAnsi" w:cstheme="minorHAnsi"/>
                <w:sz w:val="20"/>
                <w:szCs w:val="20"/>
              </w:rPr>
              <w:t xml:space="preserve"> upon learning and progress</w:t>
            </w:r>
          </w:p>
          <w:p w14:paraId="549C2860" w14:textId="77777777" w:rsidR="002F34A4" w:rsidRPr="0023131E" w:rsidRDefault="002F34A4" w:rsidP="002F34A4">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The wider impact of safeguarding of pupils, vulnerable young people in relation is linked to Child Criminal Exploitation (CCE) and Child Sexual Exploitation (CSE).</w:t>
            </w:r>
          </w:p>
          <w:p w14:paraId="414C1FFB" w14:textId="05C5CCBC" w:rsidR="002F34A4" w:rsidRPr="00380DB4" w:rsidRDefault="002F34A4" w:rsidP="002F34A4">
            <w:pPr>
              <w:pStyle w:val="NoSpacing"/>
              <w:rPr>
                <w:rFonts w:asciiTheme="minorHAnsi" w:hAnsiTheme="minorHAnsi" w:cstheme="minorHAnsi"/>
                <w:sz w:val="20"/>
                <w:szCs w:val="20"/>
              </w:rPr>
            </w:pPr>
            <w:r w:rsidRPr="0023131E">
              <w:rPr>
                <w:rFonts w:asciiTheme="minorHAnsi" w:hAnsiTheme="minorHAnsi" w:cstheme="minorHAnsi"/>
                <w:sz w:val="20"/>
                <w:szCs w:val="20"/>
              </w:rPr>
              <w:t>A high quality RSE curriculum can assist n safeguarding pupils by embedding knowledge and understanding and empowering teachers to provide/recognise safeguarding concerns.</w:t>
            </w:r>
          </w:p>
        </w:tc>
        <w:tc>
          <w:tcPr>
            <w:tcW w:w="2183" w:type="dxa"/>
            <w:shd w:val="clear" w:color="auto" w:fill="auto"/>
          </w:tcPr>
          <w:p w14:paraId="104C0451" w14:textId="77777777" w:rsidR="002F34A4" w:rsidRPr="0023131E" w:rsidRDefault="002F34A4" w:rsidP="002F34A4">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Safeguarding is everyone’s responsibility and that a child centred approach will ensure this is as essential.</w:t>
            </w:r>
          </w:p>
          <w:p w14:paraId="4F4E5DDC" w14:textId="77777777" w:rsidR="002F34A4" w:rsidRPr="0023131E" w:rsidRDefault="002F34A4" w:rsidP="002F34A4">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Consistent awareness and professional development will ensure the protection and care in a proactive way for all pupils, colleague and themselves. </w:t>
            </w:r>
          </w:p>
          <w:p w14:paraId="2073B8C0" w14:textId="0C7390E0" w:rsidR="002F34A4" w:rsidRPr="00380DB4" w:rsidRDefault="002F34A4" w:rsidP="002F34A4">
            <w:pPr>
              <w:pStyle w:val="NoSpacing"/>
              <w:rPr>
                <w:rFonts w:asciiTheme="minorHAnsi" w:hAnsiTheme="minorHAnsi" w:cstheme="minorHAnsi"/>
                <w:sz w:val="20"/>
                <w:szCs w:val="20"/>
              </w:rPr>
            </w:pPr>
            <w:r w:rsidRPr="0023131E">
              <w:rPr>
                <w:rFonts w:asciiTheme="minorHAnsi" w:hAnsiTheme="minorHAnsi" w:cstheme="minorHAnsi"/>
                <w:sz w:val="20"/>
                <w:szCs w:val="20"/>
              </w:rPr>
              <w:t>.</w:t>
            </w:r>
          </w:p>
        </w:tc>
        <w:tc>
          <w:tcPr>
            <w:tcW w:w="2183" w:type="dxa"/>
            <w:tcBorders>
              <w:right w:val="single" w:sz="24" w:space="0" w:color="auto"/>
            </w:tcBorders>
            <w:shd w:val="clear" w:color="auto" w:fill="auto"/>
          </w:tcPr>
          <w:p w14:paraId="48898D95" w14:textId="77777777" w:rsidR="002F34A4" w:rsidRPr="005F529D" w:rsidRDefault="002F34A4" w:rsidP="002F34A4">
            <w:pPr>
              <w:pStyle w:val="NoSpacing"/>
              <w:numPr>
                <w:ilvl w:val="0"/>
                <w:numId w:val="1"/>
              </w:numPr>
              <w:rPr>
                <w:rFonts w:asciiTheme="minorHAnsi" w:hAnsiTheme="minorHAnsi" w:cstheme="minorHAnsi"/>
                <w:sz w:val="16"/>
                <w:szCs w:val="16"/>
              </w:rPr>
            </w:pPr>
            <w:r w:rsidRPr="005F529D">
              <w:rPr>
                <w:rFonts w:asciiTheme="minorHAnsi" w:hAnsiTheme="minorHAnsi" w:cstheme="minorHAnsi"/>
                <w:sz w:val="16"/>
                <w:szCs w:val="16"/>
              </w:rPr>
              <w:t>Safeguarding and Digital Wellbeing is an essential part of ITE and looking after pupils, colleagues and themselves. Inclusive of their conduct when learning and teaching online.</w:t>
            </w:r>
          </w:p>
          <w:p w14:paraId="60096D69" w14:textId="77777777" w:rsidR="002F34A4" w:rsidRPr="005F529D" w:rsidRDefault="002F34A4" w:rsidP="002F34A4">
            <w:pPr>
              <w:pStyle w:val="ListParagraph"/>
              <w:numPr>
                <w:ilvl w:val="0"/>
                <w:numId w:val="1"/>
              </w:numPr>
              <w:rPr>
                <w:rFonts w:asciiTheme="minorHAnsi" w:hAnsiTheme="minorHAnsi" w:cstheme="minorHAnsi"/>
                <w:sz w:val="16"/>
                <w:szCs w:val="16"/>
              </w:rPr>
            </w:pPr>
            <w:r w:rsidRPr="005F529D">
              <w:rPr>
                <w:rFonts w:asciiTheme="minorHAnsi" w:hAnsiTheme="minorHAnsi" w:cstheme="minorHAnsi"/>
                <w:sz w:val="16"/>
                <w:szCs w:val="16"/>
              </w:rPr>
              <w:t>All professionals have a responsibility and duty of care for the pupils, colleagues and themselves in relation to the Recognise, Respond and Report (3R’s)</w:t>
            </w:r>
          </w:p>
          <w:p w14:paraId="64B73EA4" w14:textId="77777777" w:rsidR="002F34A4" w:rsidRPr="005F529D" w:rsidRDefault="002F34A4" w:rsidP="002F34A4">
            <w:pPr>
              <w:pStyle w:val="ListParagraph"/>
              <w:numPr>
                <w:ilvl w:val="0"/>
                <w:numId w:val="1"/>
              </w:numPr>
              <w:rPr>
                <w:rFonts w:asciiTheme="minorHAnsi" w:hAnsiTheme="minorHAnsi" w:cstheme="minorHAnsi"/>
                <w:sz w:val="16"/>
                <w:szCs w:val="16"/>
              </w:rPr>
            </w:pPr>
            <w:r w:rsidRPr="005F529D">
              <w:rPr>
                <w:rFonts w:asciiTheme="minorHAnsi" w:hAnsiTheme="minorHAnsi" w:cstheme="minorHAnsi"/>
                <w:sz w:val="16"/>
                <w:szCs w:val="16"/>
              </w:rPr>
              <w:t xml:space="preserve">Keeping Children Safe in Education (2021) and Working together to safeguard children (2018) are of fundamental importance and a valuable source of guidance for all educational professionals. </w:t>
            </w:r>
          </w:p>
          <w:p w14:paraId="64EB1030" w14:textId="77777777" w:rsidR="002F34A4" w:rsidRPr="005F529D" w:rsidRDefault="002F34A4" w:rsidP="002F34A4">
            <w:pPr>
              <w:pStyle w:val="ListParagraph"/>
              <w:numPr>
                <w:ilvl w:val="0"/>
                <w:numId w:val="1"/>
              </w:numPr>
              <w:rPr>
                <w:rFonts w:asciiTheme="minorHAnsi" w:hAnsiTheme="minorHAnsi" w:cstheme="minorHAnsi"/>
                <w:sz w:val="16"/>
                <w:szCs w:val="16"/>
              </w:rPr>
            </w:pPr>
            <w:r w:rsidRPr="005F529D">
              <w:rPr>
                <w:rFonts w:asciiTheme="minorHAnsi" w:hAnsiTheme="minorHAnsi" w:cstheme="minorHAnsi"/>
                <w:sz w:val="16"/>
                <w:szCs w:val="16"/>
              </w:rPr>
              <w:t>Settings have their own Safeguarding Policies which must be followed by all in that setting.</w:t>
            </w:r>
          </w:p>
          <w:p w14:paraId="247D5BBF" w14:textId="77777777" w:rsidR="005F529D" w:rsidRDefault="002F34A4" w:rsidP="002F34A4">
            <w:pPr>
              <w:pStyle w:val="ListParagraph"/>
              <w:numPr>
                <w:ilvl w:val="0"/>
                <w:numId w:val="1"/>
              </w:numPr>
              <w:rPr>
                <w:rFonts w:asciiTheme="minorHAnsi" w:hAnsiTheme="minorHAnsi" w:cstheme="minorHAnsi"/>
                <w:sz w:val="16"/>
                <w:szCs w:val="16"/>
              </w:rPr>
            </w:pPr>
            <w:r w:rsidRPr="005F529D">
              <w:rPr>
                <w:rFonts w:asciiTheme="minorHAnsi" w:hAnsiTheme="minorHAnsi" w:cstheme="minorHAnsi"/>
                <w:sz w:val="16"/>
                <w:szCs w:val="16"/>
              </w:rPr>
              <w:t>Every setting should have a Designated Safeguarding Lead (DSL) who is the first point of contact for any safeguarding concerns.</w:t>
            </w:r>
          </w:p>
          <w:p w14:paraId="12836C0E" w14:textId="2B778D88" w:rsidR="002F34A4" w:rsidRPr="005F529D" w:rsidRDefault="002F34A4" w:rsidP="002F34A4">
            <w:pPr>
              <w:pStyle w:val="ListParagraph"/>
              <w:numPr>
                <w:ilvl w:val="0"/>
                <w:numId w:val="1"/>
              </w:numPr>
              <w:rPr>
                <w:rFonts w:asciiTheme="minorHAnsi" w:hAnsiTheme="minorHAnsi" w:cstheme="minorHAnsi"/>
                <w:sz w:val="16"/>
                <w:szCs w:val="16"/>
              </w:rPr>
            </w:pPr>
            <w:r w:rsidRPr="005F529D">
              <w:rPr>
                <w:rFonts w:asciiTheme="minorHAnsi" w:hAnsiTheme="minorHAnsi" w:cstheme="minorHAnsi"/>
                <w:sz w:val="16"/>
                <w:szCs w:val="16"/>
              </w:rPr>
              <w:t>Safeguarding pupils involves not promising confidentiality, sharing pertinent information and reassuring the pupil of their disclosure.</w:t>
            </w:r>
          </w:p>
        </w:tc>
      </w:tr>
      <w:tr w:rsidR="00580507" w:rsidRPr="00380DB4" w14:paraId="6945D305" w14:textId="77777777" w:rsidTr="00AA7511">
        <w:trPr>
          <w:cantSplit/>
          <w:trHeight w:val="222"/>
        </w:trPr>
        <w:tc>
          <w:tcPr>
            <w:tcW w:w="675" w:type="dxa"/>
            <w:vMerge/>
            <w:tcBorders>
              <w:left w:val="single" w:sz="24" w:space="0" w:color="auto"/>
              <w:bottom w:val="single" w:sz="24" w:space="0" w:color="auto"/>
            </w:tcBorders>
            <w:shd w:val="clear" w:color="auto" w:fill="auto"/>
            <w:textDirection w:val="btLr"/>
          </w:tcPr>
          <w:p w14:paraId="44A53A45" w14:textId="77777777" w:rsidR="00580507" w:rsidRPr="00380DB4" w:rsidRDefault="00580507" w:rsidP="00580507">
            <w:pPr>
              <w:pStyle w:val="NoSpacing"/>
              <w:ind w:left="113" w:right="113"/>
              <w:jc w:val="center"/>
              <w:rPr>
                <w:rFonts w:asciiTheme="minorHAnsi" w:hAnsiTheme="minorHAnsi" w:cstheme="minorHAnsi"/>
                <w:sz w:val="20"/>
                <w:szCs w:val="20"/>
              </w:rPr>
            </w:pPr>
          </w:p>
        </w:tc>
        <w:tc>
          <w:tcPr>
            <w:tcW w:w="709" w:type="dxa"/>
            <w:vMerge/>
            <w:tcBorders>
              <w:bottom w:val="single" w:sz="24" w:space="0" w:color="auto"/>
            </w:tcBorders>
            <w:shd w:val="clear" w:color="auto" w:fill="auto"/>
            <w:textDirection w:val="btLr"/>
            <w:vAlign w:val="center"/>
          </w:tcPr>
          <w:p w14:paraId="11B94A54" w14:textId="77777777" w:rsidR="00580507" w:rsidRPr="00380DB4" w:rsidRDefault="00580507" w:rsidP="00580507">
            <w:pPr>
              <w:pStyle w:val="NoSpacing"/>
              <w:ind w:left="113" w:right="113"/>
              <w:jc w:val="center"/>
              <w:rPr>
                <w:rFonts w:asciiTheme="minorHAnsi" w:hAnsiTheme="minorHAnsi" w:cstheme="minorHAnsi"/>
                <w:sz w:val="20"/>
                <w:szCs w:val="20"/>
              </w:rPr>
            </w:pPr>
          </w:p>
        </w:tc>
        <w:tc>
          <w:tcPr>
            <w:tcW w:w="1134" w:type="dxa"/>
            <w:tcBorders>
              <w:bottom w:val="single" w:sz="24" w:space="0" w:color="auto"/>
            </w:tcBorders>
            <w:shd w:val="clear" w:color="auto" w:fill="auto"/>
          </w:tcPr>
          <w:p w14:paraId="0C652327" w14:textId="77777777" w:rsidR="00580507" w:rsidRPr="00380DB4" w:rsidRDefault="00580507" w:rsidP="00580507">
            <w:pPr>
              <w:pStyle w:val="NoSpacing"/>
              <w:rPr>
                <w:rFonts w:asciiTheme="minorHAnsi" w:hAnsiTheme="minorHAnsi" w:cstheme="minorHAnsi"/>
                <w:i/>
                <w:sz w:val="20"/>
                <w:szCs w:val="20"/>
              </w:rPr>
            </w:pPr>
            <w:r w:rsidRPr="00380DB4">
              <w:rPr>
                <w:rFonts w:asciiTheme="minorHAnsi" w:hAnsiTheme="minorHAnsi" w:cstheme="minorHAnsi"/>
                <w:i/>
                <w:sz w:val="20"/>
                <w:szCs w:val="20"/>
              </w:rPr>
              <w:t>Know how to:</w:t>
            </w:r>
          </w:p>
        </w:tc>
        <w:tc>
          <w:tcPr>
            <w:tcW w:w="2182" w:type="dxa"/>
            <w:tcBorders>
              <w:bottom w:val="single" w:sz="24" w:space="0" w:color="auto"/>
            </w:tcBorders>
            <w:shd w:val="clear" w:color="auto" w:fill="auto"/>
          </w:tcPr>
          <w:p w14:paraId="73A8F999" w14:textId="77777777" w:rsidR="00580507" w:rsidRPr="0023131E" w:rsidRDefault="00580507" w:rsidP="00580507">
            <w:pPr>
              <w:pStyle w:val="NoSpacing"/>
              <w:numPr>
                <w:ilvl w:val="0"/>
                <w:numId w:val="1"/>
              </w:numPr>
              <w:rPr>
                <w:rFonts w:asciiTheme="minorHAnsi" w:hAnsiTheme="minorHAnsi" w:cstheme="minorHAnsi"/>
                <w:sz w:val="20"/>
                <w:szCs w:val="20"/>
              </w:rPr>
            </w:pPr>
            <w:r w:rsidRPr="0023131E">
              <w:rPr>
                <w:rFonts w:asciiTheme="minorHAnsi" w:hAnsiTheme="minorHAnsi" w:cstheme="minorHAnsi"/>
                <w:sz w:val="20"/>
                <w:szCs w:val="20"/>
              </w:rPr>
              <w:t>Undertake an Audit of safeguarding knowledge and understanding underpinned by KCSIE (2021) online resource to identify their readiness for professional practice.</w:t>
            </w:r>
          </w:p>
          <w:p w14:paraId="347C5406" w14:textId="77777777" w:rsidR="00580507" w:rsidRPr="0023131E" w:rsidRDefault="00580507" w:rsidP="00580507">
            <w:pPr>
              <w:pStyle w:val="NoSpacing"/>
              <w:numPr>
                <w:ilvl w:val="0"/>
                <w:numId w:val="1"/>
              </w:numPr>
              <w:rPr>
                <w:rFonts w:asciiTheme="minorHAnsi" w:hAnsiTheme="minorHAnsi" w:cstheme="minorHAnsi"/>
                <w:sz w:val="20"/>
                <w:szCs w:val="20"/>
              </w:rPr>
            </w:pPr>
            <w:r w:rsidRPr="0023131E">
              <w:rPr>
                <w:rFonts w:asciiTheme="minorHAnsi" w:hAnsiTheme="minorHAnsi" w:cstheme="minorHAnsi"/>
                <w:sz w:val="20"/>
                <w:szCs w:val="20"/>
              </w:rPr>
              <w:t>Engage with further CPD development undertaken through Prevent training (Government link)</w:t>
            </w:r>
          </w:p>
          <w:p w14:paraId="20B04452" w14:textId="77777777" w:rsidR="00580507" w:rsidRPr="0023131E" w:rsidRDefault="00580507" w:rsidP="00580507">
            <w:pPr>
              <w:pStyle w:val="NoSpacing"/>
              <w:numPr>
                <w:ilvl w:val="0"/>
                <w:numId w:val="1"/>
              </w:numPr>
              <w:rPr>
                <w:rFonts w:asciiTheme="minorHAnsi" w:hAnsiTheme="minorHAnsi" w:cstheme="minorHAnsi"/>
                <w:sz w:val="20"/>
                <w:szCs w:val="20"/>
              </w:rPr>
            </w:pPr>
            <w:r w:rsidRPr="0023131E">
              <w:rPr>
                <w:rFonts w:asciiTheme="minorHAnsi" w:hAnsiTheme="minorHAnsi" w:cstheme="minorHAnsi"/>
                <w:sz w:val="20"/>
                <w:szCs w:val="20"/>
              </w:rPr>
              <w:t>Identify the signs of possible abuse</w:t>
            </w:r>
          </w:p>
          <w:p w14:paraId="22C24447" w14:textId="77777777" w:rsidR="00580507" w:rsidRDefault="00580507" w:rsidP="00580507">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Report disclosures to the necessary DSL including the DSL at Edge Hill</w:t>
            </w:r>
          </w:p>
          <w:p w14:paraId="36CBCE35" w14:textId="73586FB4" w:rsidR="00580507" w:rsidRPr="00580507" w:rsidRDefault="00580507" w:rsidP="00580507">
            <w:pPr>
              <w:pStyle w:val="ListParagraph"/>
              <w:numPr>
                <w:ilvl w:val="0"/>
                <w:numId w:val="1"/>
              </w:numPr>
              <w:rPr>
                <w:rFonts w:asciiTheme="minorHAnsi" w:hAnsiTheme="minorHAnsi" w:cstheme="minorHAnsi"/>
                <w:sz w:val="20"/>
                <w:szCs w:val="20"/>
              </w:rPr>
            </w:pPr>
            <w:r w:rsidRPr="00580507">
              <w:rPr>
                <w:rFonts w:asciiTheme="minorHAnsi" w:hAnsiTheme="minorHAnsi" w:cstheme="minorHAnsi"/>
                <w:sz w:val="20"/>
                <w:szCs w:val="20"/>
              </w:rPr>
              <w:t>Keep themselves safe online and in settings by, for example, ensuring they do not promise confidentiality, only share information with key staff (e.g. DSL), and not prompting the pupil during their disclosure.</w:t>
            </w:r>
          </w:p>
        </w:tc>
        <w:tc>
          <w:tcPr>
            <w:tcW w:w="2183" w:type="dxa"/>
            <w:tcBorders>
              <w:bottom w:val="single" w:sz="24" w:space="0" w:color="auto"/>
            </w:tcBorders>
            <w:shd w:val="clear" w:color="auto" w:fill="auto"/>
          </w:tcPr>
          <w:p w14:paraId="0812B883" w14:textId="77777777" w:rsidR="00580507" w:rsidRPr="0023131E" w:rsidRDefault="00580507" w:rsidP="00580507">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Confidently and competently report safeguarding concerns in their setting and at University.</w:t>
            </w:r>
          </w:p>
          <w:p w14:paraId="513D3741" w14:textId="77777777" w:rsidR="00580507" w:rsidRPr="0023131E" w:rsidRDefault="00580507" w:rsidP="00580507">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Conduct themselves in a professional and safe manner in educational Setting.</w:t>
            </w:r>
          </w:p>
          <w:p w14:paraId="2838F6F6" w14:textId="77777777" w:rsidR="00580507" w:rsidRDefault="00580507" w:rsidP="00580507">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Respond to a pupil’s disclosure and act immediately adhering to the necessary steps.eg. recognising signs of abuse / knowing what County lines involves and the impact on the school / community. </w:t>
            </w:r>
          </w:p>
          <w:p w14:paraId="43B28FA2" w14:textId="7E47EC16" w:rsidR="00580507" w:rsidRPr="00580507" w:rsidRDefault="00580507" w:rsidP="00580507">
            <w:pPr>
              <w:pStyle w:val="ListParagraph"/>
              <w:numPr>
                <w:ilvl w:val="0"/>
                <w:numId w:val="1"/>
              </w:numPr>
              <w:rPr>
                <w:rFonts w:asciiTheme="minorHAnsi" w:hAnsiTheme="minorHAnsi" w:cstheme="minorHAnsi"/>
                <w:sz w:val="20"/>
                <w:szCs w:val="20"/>
              </w:rPr>
            </w:pPr>
            <w:r w:rsidRPr="00580507">
              <w:rPr>
                <w:rFonts w:asciiTheme="minorHAnsi" w:hAnsiTheme="minorHAnsi" w:cstheme="minorHAnsi"/>
                <w:sz w:val="20"/>
                <w:szCs w:val="20"/>
              </w:rPr>
              <w:t>Implement procedures and processes in line with an educational setting including reporting incidents/concerns to the DSL</w:t>
            </w:r>
          </w:p>
        </w:tc>
        <w:tc>
          <w:tcPr>
            <w:tcW w:w="2183" w:type="dxa"/>
            <w:tcBorders>
              <w:bottom w:val="single" w:sz="24" w:space="0" w:color="auto"/>
            </w:tcBorders>
            <w:shd w:val="clear" w:color="auto" w:fill="auto"/>
          </w:tcPr>
          <w:p w14:paraId="69220082" w14:textId="77777777" w:rsidR="00580507" w:rsidRPr="0023131E" w:rsidRDefault="00580507" w:rsidP="00580507">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Identify how a safe and secure environment is established for pupils.</w:t>
            </w:r>
          </w:p>
          <w:p w14:paraId="0638F269" w14:textId="77777777" w:rsidR="00580507" w:rsidRDefault="00580507" w:rsidP="00580507">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Identify the importance and essential approach to ensuring the welfare of pupils both in school and their community.</w:t>
            </w:r>
          </w:p>
          <w:p w14:paraId="343D2586" w14:textId="315E358B" w:rsidR="00580507" w:rsidRPr="00580507" w:rsidRDefault="00580507" w:rsidP="00580507">
            <w:pPr>
              <w:pStyle w:val="ListParagraph"/>
              <w:numPr>
                <w:ilvl w:val="0"/>
                <w:numId w:val="1"/>
              </w:numPr>
              <w:rPr>
                <w:rFonts w:asciiTheme="minorHAnsi" w:hAnsiTheme="minorHAnsi" w:cstheme="minorHAnsi"/>
                <w:sz w:val="20"/>
                <w:szCs w:val="20"/>
              </w:rPr>
            </w:pPr>
            <w:r w:rsidRPr="00580507">
              <w:rPr>
                <w:rFonts w:asciiTheme="minorHAnsi" w:hAnsiTheme="minorHAnsi" w:cstheme="minorHAnsi"/>
                <w:sz w:val="20"/>
                <w:szCs w:val="20"/>
              </w:rPr>
              <w:t xml:space="preserve">Seek advice and guidance for professional colleges on sensitive issues regarding welfare and safeguarding </w:t>
            </w:r>
            <w:proofErr w:type="spellStart"/>
            <w:r w:rsidRPr="00580507">
              <w:rPr>
                <w:rFonts w:asciiTheme="minorHAnsi" w:hAnsiTheme="minorHAnsi" w:cstheme="minorHAnsi"/>
                <w:sz w:val="20"/>
                <w:szCs w:val="20"/>
              </w:rPr>
              <w:t>eg.</w:t>
            </w:r>
            <w:proofErr w:type="spellEnd"/>
            <w:r w:rsidRPr="00580507">
              <w:rPr>
                <w:rFonts w:asciiTheme="minorHAnsi" w:hAnsiTheme="minorHAnsi" w:cstheme="minorHAnsi"/>
                <w:sz w:val="20"/>
                <w:szCs w:val="20"/>
              </w:rPr>
              <w:t xml:space="preserve"> Inclusive of FGM and Prevent and other essential areas of safeguarding.</w:t>
            </w:r>
          </w:p>
        </w:tc>
        <w:tc>
          <w:tcPr>
            <w:tcW w:w="2182" w:type="dxa"/>
            <w:tcBorders>
              <w:bottom w:val="single" w:sz="24" w:space="0" w:color="auto"/>
            </w:tcBorders>
            <w:shd w:val="clear" w:color="auto" w:fill="auto"/>
          </w:tcPr>
          <w:p w14:paraId="2446FB94" w14:textId="77777777" w:rsidR="005F529D" w:rsidRDefault="00580507" w:rsidP="00580507">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Identify symptoms and situations related to safeguarding within a school and wider context. Supporting and reinforcing focus from the RSE curriculum involving essential topics such ‘Sexual Harassment’ and ‘Peer on Peer Abuse in school’</w:t>
            </w:r>
          </w:p>
          <w:p w14:paraId="28D56032" w14:textId="74ACCD25" w:rsidR="00580507" w:rsidRPr="005F529D" w:rsidRDefault="00580507" w:rsidP="00580507">
            <w:pPr>
              <w:pStyle w:val="ListParagraph"/>
              <w:numPr>
                <w:ilvl w:val="0"/>
                <w:numId w:val="1"/>
              </w:numPr>
              <w:rPr>
                <w:rFonts w:asciiTheme="minorHAnsi" w:hAnsiTheme="minorHAnsi" w:cstheme="minorHAnsi"/>
                <w:sz w:val="20"/>
                <w:szCs w:val="20"/>
              </w:rPr>
            </w:pPr>
            <w:r w:rsidRPr="005F529D">
              <w:rPr>
                <w:rFonts w:asciiTheme="minorHAnsi" w:hAnsiTheme="minorHAnsi" w:cstheme="minorHAnsi"/>
                <w:sz w:val="20"/>
                <w:szCs w:val="20"/>
              </w:rPr>
              <w:t>Recognise the impact of Adverse childhood experiences and different forms this can take upon their learning and education.</w:t>
            </w:r>
          </w:p>
        </w:tc>
        <w:tc>
          <w:tcPr>
            <w:tcW w:w="2183" w:type="dxa"/>
            <w:tcBorders>
              <w:bottom w:val="single" w:sz="24" w:space="0" w:color="auto"/>
            </w:tcBorders>
            <w:shd w:val="clear" w:color="auto" w:fill="auto"/>
          </w:tcPr>
          <w:p w14:paraId="4ECD889F" w14:textId="77777777" w:rsidR="00580507" w:rsidRPr="0023131E" w:rsidRDefault="00580507" w:rsidP="00580507">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Become a confident and competent advocate regarding safeguarding and digital wellbeing within a school and wider context.</w:t>
            </w:r>
          </w:p>
          <w:p w14:paraId="2335B8DE" w14:textId="77777777" w:rsidR="005F529D" w:rsidRDefault="00580507" w:rsidP="00580507">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Identity when to act upon situations and the professional manner this must uphold.</w:t>
            </w:r>
          </w:p>
          <w:p w14:paraId="1CD821D4" w14:textId="15C78B3F" w:rsidR="00580507" w:rsidRPr="005F529D" w:rsidRDefault="00580507" w:rsidP="00580507">
            <w:pPr>
              <w:pStyle w:val="ListParagraph"/>
              <w:numPr>
                <w:ilvl w:val="0"/>
                <w:numId w:val="1"/>
              </w:numPr>
              <w:rPr>
                <w:rFonts w:asciiTheme="minorHAnsi" w:hAnsiTheme="minorHAnsi" w:cstheme="minorHAnsi"/>
                <w:sz w:val="20"/>
                <w:szCs w:val="20"/>
              </w:rPr>
            </w:pPr>
            <w:r w:rsidRPr="005F529D">
              <w:rPr>
                <w:rFonts w:asciiTheme="minorHAnsi" w:hAnsiTheme="minorHAnsi" w:cstheme="minorHAnsi"/>
                <w:sz w:val="20"/>
                <w:szCs w:val="20"/>
              </w:rPr>
              <w:t>Undertake further professional awareness and understanding through continual updates provided by the DfE, Designated Safeguarding Lead (setting they are employed in), NSPCC updates and policy guidance aligned to DfE.</w:t>
            </w:r>
          </w:p>
        </w:tc>
        <w:tc>
          <w:tcPr>
            <w:tcW w:w="2183" w:type="dxa"/>
            <w:tcBorders>
              <w:bottom w:val="single" w:sz="24" w:space="0" w:color="auto"/>
              <w:right w:val="single" w:sz="24" w:space="0" w:color="auto"/>
            </w:tcBorders>
            <w:shd w:val="clear" w:color="auto" w:fill="auto"/>
          </w:tcPr>
          <w:p w14:paraId="6660BCF4" w14:textId="77777777" w:rsidR="00580507" w:rsidRPr="0023131E" w:rsidRDefault="00580507" w:rsidP="00580507">
            <w:pPr>
              <w:pStyle w:val="NoSpacing"/>
              <w:numPr>
                <w:ilvl w:val="0"/>
                <w:numId w:val="1"/>
              </w:numPr>
              <w:rPr>
                <w:rFonts w:asciiTheme="minorHAnsi" w:hAnsiTheme="minorHAnsi" w:cstheme="minorHAnsi"/>
                <w:sz w:val="20"/>
                <w:szCs w:val="20"/>
              </w:rPr>
            </w:pPr>
            <w:r w:rsidRPr="0023131E">
              <w:rPr>
                <w:rFonts w:asciiTheme="minorHAnsi" w:hAnsiTheme="minorHAnsi" w:cstheme="minorHAnsi"/>
                <w:sz w:val="20"/>
                <w:szCs w:val="20"/>
              </w:rPr>
              <w:t>Undertake an Audit of safeguarding knowledge and understanding underpinned by KCSIE (2021) online resource to identify their readiness for professional practice.</w:t>
            </w:r>
          </w:p>
          <w:p w14:paraId="283DD4C1" w14:textId="77777777" w:rsidR="00580507" w:rsidRPr="0023131E" w:rsidRDefault="00580507" w:rsidP="00580507">
            <w:pPr>
              <w:pStyle w:val="NoSpacing"/>
              <w:numPr>
                <w:ilvl w:val="0"/>
                <w:numId w:val="1"/>
              </w:numPr>
              <w:rPr>
                <w:rFonts w:asciiTheme="minorHAnsi" w:hAnsiTheme="minorHAnsi" w:cstheme="minorHAnsi"/>
                <w:sz w:val="20"/>
                <w:szCs w:val="20"/>
              </w:rPr>
            </w:pPr>
            <w:r w:rsidRPr="0023131E">
              <w:rPr>
                <w:rFonts w:asciiTheme="minorHAnsi" w:hAnsiTheme="minorHAnsi" w:cstheme="minorHAnsi"/>
                <w:sz w:val="20"/>
                <w:szCs w:val="20"/>
              </w:rPr>
              <w:t>Engage with further CPD development undertaken through Prevent training (Government link)</w:t>
            </w:r>
          </w:p>
          <w:p w14:paraId="6717AA1B" w14:textId="77777777" w:rsidR="00580507" w:rsidRPr="0023131E" w:rsidRDefault="00580507" w:rsidP="00580507">
            <w:pPr>
              <w:pStyle w:val="NoSpacing"/>
              <w:numPr>
                <w:ilvl w:val="0"/>
                <w:numId w:val="1"/>
              </w:numPr>
              <w:rPr>
                <w:rFonts w:asciiTheme="minorHAnsi" w:hAnsiTheme="minorHAnsi" w:cstheme="minorHAnsi"/>
                <w:sz w:val="20"/>
                <w:szCs w:val="20"/>
              </w:rPr>
            </w:pPr>
            <w:r w:rsidRPr="0023131E">
              <w:rPr>
                <w:rFonts w:asciiTheme="minorHAnsi" w:hAnsiTheme="minorHAnsi" w:cstheme="minorHAnsi"/>
                <w:sz w:val="20"/>
                <w:szCs w:val="20"/>
              </w:rPr>
              <w:t>Identify the signs of possible abuse</w:t>
            </w:r>
          </w:p>
          <w:p w14:paraId="28FF9C29" w14:textId="77777777" w:rsidR="00580507" w:rsidRDefault="00580507" w:rsidP="00580507">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Report disclosures to the necessary DSL including the DSL at Edge Hill</w:t>
            </w:r>
          </w:p>
          <w:p w14:paraId="2A967651" w14:textId="1B550DD0" w:rsidR="00580507" w:rsidRPr="00580507" w:rsidRDefault="00580507" w:rsidP="00580507">
            <w:pPr>
              <w:pStyle w:val="ListParagraph"/>
              <w:numPr>
                <w:ilvl w:val="0"/>
                <w:numId w:val="1"/>
              </w:numPr>
              <w:rPr>
                <w:rFonts w:asciiTheme="minorHAnsi" w:hAnsiTheme="minorHAnsi" w:cstheme="minorHAnsi"/>
                <w:sz w:val="20"/>
                <w:szCs w:val="20"/>
              </w:rPr>
            </w:pPr>
            <w:r w:rsidRPr="00580507">
              <w:rPr>
                <w:rFonts w:asciiTheme="minorHAnsi" w:hAnsiTheme="minorHAnsi" w:cstheme="minorHAnsi"/>
                <w:sz w:val="20"/>
                <w:szCs w:val="20"/>
              </w:rPr>
              <w:t>Keep themselves safe online and in settings by, for example, ensuring they do not promise confidentiality, only share information with key staff (e.g. DSL), and not prompting the pupil during their disclosure.</w:t>
            </w:r>
          </w:p>
        </w:tc>
      </w:tr>
    </w:tbl>
    <w:p w14:paraId="3D7C1E26" w14:textId="338C1175" w:rsidR="003C6705" w:rsidRPr="00C40B94" w:rsidRDefault="003C6705" w:rsidP="007C6BA3">
      <w:pPr>
        <w:rPr>
          <w:sz w:val="21"/>
          <w:szCs w:val="21"/>
        </w:rPr>
      </w:pPr>
    </w:p>
    <w:sectPr w:rsidR="003C6705" w:rsidRPr="00C40B94" w:rsidSect="005F529D">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95C85" w14:textId="77777777" w:rsidR="008965E8" w:rsidRDefault="008965E8" w:rsidP="00157473">
      <w:pPr>
        <w:spacing w:after="0" w:line="240" w:lineRule="auto"/>
      </w:pPr>
      <w:r>
        <w:separator/>
      </w:r>
    </w:p>
  </w:endnote>
  <w:endnote w:type="continuationSeparator" w:id="0">
    <w:p w14:paraId="462BB128" w14:textId="77777777" w:rsidR="008965E8" w:rsidRDefault="008965E8" w:rsidP="00157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5958465"/>
      <w:docPartObj>
        <w:docPartGallery w:val="Page Numbers (Bottom of Page)"/>
        <w:docPartUnique/>
      </w:docPartObj>
    </w:sdtPr>
    <w:sdtEndPr>
      <w:rPr>
        <w:noProof/>
      </w:rPr>
    </w:sdtEndPr>
    <w:sdtContent>
      <w:p w14:paraId="65B5432F" w14:textId="141AE2DE" w:rsidR="005716A4" w:rsidRDefault="005716A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2A58F2" w14:textId="77777777" w:rsidR="005716A4" w:rsidRDefault="005716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40B82" w14:textId="77777777" w:rsidR="008965E8" w:rsidRDefault="008965E8" w:rsidP="00157473">
      <w:pPr>
        <w:spacing w:after="0" w:line="240" w:lineRule="auto"/>
      </w:pPr>
      <w:r>
        <w:separator/>
      </w:r>
    </w:p>
  </w:footnote>
  <w:footnote w:type="continuationSeparator" w:id="0">
    <w:p w14:paraId="35FDA7BE" w14:textId="77777777" w:rsidR="008965E8" w:rsidRDefault="008965E8" w:rsidP="00157473">
      <w:pPr>
        <w:spacing w:after="0" w:line="240" w:lineRule="auto"/>
      </w:pPr>
      <w:r>
        <w:continuationSeparator/>
      </w:r>
    </w:p>
  </w:footnote>
  <w:footnote w:id="1">
    <w:p w14:paraId="21C4A494" w14:textId="77777777" w:rsidR="000D2632" w:rsidRPr="00015319" w:rsidRDefault="000D2632" w:rsidP="000D2632">
      <w:pPr>
        <w:pStyle w:val="FootnoteText"/>
        <w:spacing w:after="0"/>
        <w:jc w:val="left"/>
        <w:rPr>
          <w:lang w:val="en-GB"/>
        </w:rPr>
      </w:pPr>
      <w:r>
        <w:rPr>
          <w:rStyle w:val="FootnoteReference"/>
        </w:rPr>
        <w:footnoteRef/>
      </w:r>
      <w:r>
        <w:t xml:space="preserve"> Fordham, M. (2020) </w:t>
      </w:r>
      <w:r w:rsidRPr="00777DD8">
        <w:t>What did I mean by ‘the curriculum is the progression model’?</w:t>
      </w:r>
      <w:r>
        <w:t xml:space="preserve"> </w:t>
      </w:r>
      <w:hyperlink r:id="rId1" w:history="1">
        <w:r w:rsidRPr="00AF4CBF">
          <w:rPr>
            <w:rStyle w:val="Hyperlink"/>
          </w:rPr>
          <w:t>https://clioetcetera.com/2020/02/08/what-did-i-mean-by-the-curriculum-is-the-progression-model/</w:t>
        </w:r>
      </w:hyperlink>
    </w:p>
  </w:footnote>
  <w:footnote w:id="2">
    <w:p w14:paraId="0FEA8E0C" w14:textId="77777777" w:rsidR="000D2632" w:rsidRPr="0068444C" w:rsidRDefault="000D2632" w:rsidP="000D2632">
      <w:pPr>
        <w:pStyle w:val="footnote"/>
        <w:spacing w:after="0"/>
        <w:rPr>
          <w:i/>
        </w:rPr>
      </w:pPr>
      <w:r w:rsidRPr="00AF63B0">
        <w:rPr>
          <w:rStyle w:val="FootnoteReference"/>
        </w:rPr>
        <w:footnoteRef/>
      </w:r>
      <w:r w:rsidRPr="00AF63B0">
        <w:t xml:space="preserve"> Ofsted (2021)</w:t>
      </w:r>
      <w:r w:rsidRPr="00AF63B0">
        <w:rPr>
          <w:i/>
          <w:iCs w:val="0"/>
        </w:rPr>
        <w:t xml:space="preserve"> </w:t>
      </w:r>
      <w:r w:rsidRPr="00AF63B0">
        <w:rPr>
          <w:rStyle w:val="footnoteChar"/>
          <w:i/>
          <w:lang w:val="en-GB"/>
        </w:rPr>
        <w:t>Research review series: religious education</w:t>
      </w:r>
      <w:r w:rsidRPr="00602A42">
        <w:rPr>
          <w:rStyle w:val="footnoteChar"/>
        </w:rPr>
        <w:t>,</w:t>
      </w:r>
      <w:r>
        <w:t xml:space="preserve"> </w:t>
      </w:r>
      <w:hyperlink r:id="rId2" w:history="1">
        <w:r w:rsidRPr="00F720E8">
          <w:rPr>
            <w:rStyle w:val="Hyperlink"/>
          </w:rPr>
          <w:t>https://www.gov.uk/government/publications/research-review-series-religious-education/research-review-series-religious-education</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72736"/>
    <w:multiLevelType w:val="hybridMultilevel"/>
    <w:tmpl w:val="0ACA24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B3525D2"/>
    <w:multiLevelType w:val="hybridMultilevel"/>
    <w:tmpl w:val="FEC684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63132134">
    <w:abstractNumId w:val="0"/>
  </w:num>
  <w:num w:numId="2" w16cid:durableId="20061988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473"/>
    <w:rsid w:val="000866B9"/>
    <w:rsid w:val="000A5D97"/>
    <w:rsid w:val="000B608D"/>
    <w:rsid w:val="000D2632"/>
    <w:rsid w:val="000F3143"/>
    <w:rsid w:val="00157473"/>
    <w:rsid w:val="00165830"/>
    <w:rsid w:val="00256755"/>
    <w:rsid w:val="002F34A4"/>
    <w:rsid w:val="00380DB4"/>
    <w:rsid w:val="003C6705"/>
    <w:rsid w:val="00452FAE"/>
    <w:rsid w:val="004C7833"/>
    <w:rsid w:val="004E11DB"/>
    <w:rsid w:val="004E2205"/>
    <w:rsid w:val="004F1134"/>
    <w:rsid w:val="005716A4"/>
    <w:rsid w:val="00580507"/>
    <w:rsid w:val="005A35F2"/>
    <w:rsid w:val="005F529D"/>
    <w:rsid w:val="006A0526"/>
    <w:rsid w:val="006F4619"/>
    <w:rsid w:val="00722685"/>
    <w:rsid w:val="00725F92"/>
    <w:rsid w:val="0075673E"/>
    <w:rsid w:val="0077315F"/>
    <w:rsid w:val="007C0784"/>
    <w:rsid w:val="007C6BA3"/>
    <w:rsid w:val="008965E8"/>
    <w:rsid w:val="008F2624"/>
    <w:rsid w:val="00951127"/>
    <w:rsid w:val="009629F3"/>
    <w:rsid w:val="00971F84"/>
    <w:rsid w:val="00A1350B"/>
    <w:rsid w:val="00A9562D"/>
    <w:rsid w:val="00AA7511"/>
    <w:rsid w:val="00AC331B"/>
    <w:rsid w:val="00B06B10"/>
    <w:rsid w:val="00B675F5"/>
    <w:rsid w:val="00B75E00"/>
    <w:rsid w:val="00B811C6"/>
    <w:rsid w:val="00BB1CB0"/>
    <w:rsid w:val="00BF70A7"/>
    <w:rsid w:val="00C3118E"/>
    <w:rsid w:val="00C40B94"/>
    <w:rsid w:val="00C42577"/>
    <w:rsid w:val="00C72B99"/>
    <w:rsid w:val="00CF5740"/>
    <w:rsid w:val="00CF75EE"/>
    <w:rsid w:val="00D33F7C"/>
    <w:rsid w:val="00D80432"/>
    <w:rsid w:val="00DF5ACF"/>
    <w:rsid w:val="00DF64E0"/>
    <w:rsid w:val="00E420E8"/>
    <w:rsid w:val="00E7477D"/>
    <w:rsid w:val="00ED3BCC"/>
    <w:rsid w:val="00ED4D6A"/>
    <w:rsid w:val="00EF5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0DE08"/>
  <w15:chartTrackingRefBased/>
  <w15:docId w15:val="{E6BD7E04-3560-43BE-8F9E-C26535F99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705"/>
    <w:rPr>
      <w:rFonts w:ascii="Arial" w:hAnsi="Arial"/>
    </w:rPr>
  </w:style>
  <w:style w:type="paragraph" w:styleId="Heading1">
    <w:name w:val="heading 1"/>
    <w:basedOn w:val="Normal"/>
    <w:next w:val="Normal"/>
    <w:link w:val="Heading1Char"/>
    <w:uiPriority w:val="9"/>
    <w:qFormat/>
    <w:rsid w:val="00157473"/>
    <w:pPr>
      <w:keepNext/>
      <w:keepLines/>
      <w:autoSpaceDE w:val="0"/>
      <w:autoSpaceDN w:val="0"/>
      <w:adjustRightInd w:val="0"/>
      <w:spacing w:before="400" w:after="120"/>
      <w:outlineLvl w:val="0"/>
    </w:pPr>
    <w:rPr>
      <w:rFonts w:eastAsia="Arial" w:cs="Arial"/>
      <w:sz w:val="40"/>
      <w:szCs w:val="40"/>
      <w:lang w:val="en"/>
    </w:rPr>
  </w:style>
  <w:style w:type="paragraph" w:styleId="Heading2">
    <w:name w:val="heading 2"/>
    <w:basedOn w:val="Normal"/>
    <w:next w:val="Normal"/>
    <w:link w:val="Heading2Char"/>
    <w:uiPriority w:val="9"/>
    <w:unhideWhenUsed/>
    <w:qFormat/>
    <w:rsid w:val="00157473"/>
    <w:pPr>
      <w:keepNext/>
      <w:keepLines/>
      <w:autoSpaceDE w:val="0"/>
      <w:autoSpaceDN w:val="0"/>
      <w:adjustRightInd w:val="0"/>
      <w:spacing w:before="360" w:after="120"/>
      <w:outlineLvl w:val="1"/>
    </w:pPr>
    <w:rPr>
      <w:rFonts w:eastAsia="Arial" w:cs="Arial"/>
      <w:sz w:val="32"/>
      <w:szCs w:val="32"/>
      <w:lang w:val="en"/>
    </w:rPr>
  </w:style>
  <w:style w:type="paragraph" w:styleId="Heading3">
    <w:name w:val="heading 3"/>
    <w:basedOn w:val="Normal"/>
    <w:next w:val="Normal"/>
    <w:link w:val="Heading3Char"/>
    <w:uiPriority w:val="9"/>
    <w:unhideWhenUsed/>
    <w:qFormat/>
    <w:rsid w:val="00E7477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F3143"/>
    <w:pPr>
      <w:spacing w:after="0" w:line="240" w:lineRule="auto"/>
    </w:pPr>
    <w:rPr>
      <w:rFonts w:ascii="Arial" w:hAnsi="Arial"/>
      <w:sz w:val="24"/>
    </w:rPr>
  </w:style>
  <w:style w:type="character" w:customStyle="1" w:styleId="Heading1Char">
    <w:name w:val="Heading 1 Char"/>
    <w:basedOn w:val="DefaultParagraphFont"/>
    <w:link w:val="Heading1"/>
    <w:uiPriority w:val="9"/>
    <w:rsid w:val="00157473"/>
    <w:rPr>
      <w:rFonts w:ascii="Arial" w:eastAsia="Arial" w:hAnsi="Arial" w:cs="Arial"/>
      <w:sz w:val="40"/>
      <w:szCs w:val="40"/>
      <w:lang w:val="en"/>
    </w:rPr>
  </w:style>
  <w:style w:type="character" w:customStyle="1" w:styleId="Heading2Char">
    <w:name w:val="Heading 2 Char"/>
    <w:basedOn w:val="DefaultParagraphFont"/>
    <w:link w:val="Heading2"/>
    <w:uiPriority w:val="9"/>
    <w:rsid w:val="00157473"/>
    <w:rPr>
      <w:rFonts w:ascii="Arial" w:eastAsia="Arial" w:hAnsi="Arial" w:cs="Arial"/>
      <w:sz w:val="32"/>
      <w:szCs w:val="32"/>
      <w:lang w:val="en"/>
    </w:rPr>
  </w:style>
  <w:style w:type="paragraph" w:styleId="Title">
    <w:name w:val="Title"/>
    <w:basedOn w:val="Normal"/>
    <w:next w:val="Normal"/>
    <w:link w:val="TitleChar"/>
    <w:uiPriority w:val="10"/>
    <w:qFormat/>
    <w:rsid w:val="0077315F"/>
    <w:pPr>
      <w:keepNext/>
      <w:keepLines/>
      <w:autoSpaceDE w:val="0"/>
      <w:autoSpaceDN w:val="0"/>
      <w:adjustRightInd w:val="0"/>
      <w:spacing w:before="120" w:after="60"/>
      <w:jc w:val="center"/>
    </w:pPr>
    <w:rPr>
      <w:rFonts w:eastAsia="Arial" w:cs="Arial"/>
      <w:b/>
      <w:sz w:val="28"/>
      <w:szCs w:val="52"/>
      <w:lang w:val="en"/>
    </w:rPr>
  </w:style>
  <w:style w:type="character" w:customStyle="1" w:styleId="TitleChar">
    <w:name w:val="Title Char"/>
    <w:basedOn w:val="DefaultParagraphFont"/>
    <w:link w:val="Title"/>
    <w:uiPriority w:val="10"/>
    <w:rsid w:val="0077315F"/>
    <w:rPr>
      <w:rFonts w:ascii="Arial" w:eastAsia="Arial" w:hAnsi="Arial" w:cs="Arial"/>
      <w:b/>
      <w:sz w:val="28"/>
      <w:szCs w:val="52"/>
      <w:lang w:val="en"/>
    </w:rPr>
  </w:style>
  <w:style w:type="character" w:customStyle="1" w:styleId="NoSpacingChar">
    <w:name w:val="No Spacing Char"/>
    <w:link w:val="NoSpacing"/>
    <w:uiPriority w:val="1"/>
    <w:rsid w:val="00157473"/>
    <w:rPr>
      <w:rFonts w:ascii="Arial" w:hAnsi="Arial"/>
      <w:sz w:val="24"/>
    </w:rPr>
  </w:style>
  <w:style w:type="paragraph" w:styleId="FootnoteText">
    <w:name w:val="footnote text"/>
    <w:basedOn w:val="Normal"/>
    <w:link w:val="FootnoteTextChar"/>
    <w:semiHidden/>
    <w:rsid w:val="00157473"/>
    <w:pPr>
      <w:spacing w:after="120" w:line="240" w:lineRule="auto"/>
      <w:jc w:val="both"/>
    </w:pPr>
    <w:rPr>
      <w:rFonts w:ascii="Calibri" w:eastAsia="Times New Roman" w:hAnsi="Calibri" w:cs="Calibri"/>
      <w:sz w:val="20"/>
      <w:szCs w:val="20"/>
      <w:lang w:val="x-none"/>
    </w:rPr>
  </w:style>
  <w:style w:type="character" w:customStyle="1" w:styleId="FootnoteTextChar">
    <w:name w:val="Footnote Text Char"/>
    <w:basedOn w:val="DefaultParagraphFont"/>
    <w:link w:val="FootnoteText"/>
    <w:semiHidden/>
    <w:rsid w:val="00157473"/>
    <w:rPr>
      <w:rFonts w:ascii="Calibri" w:eastAsia="Times New Roman" w:hAnsi="Calibri" w:cs="Calibri"/>
      <w:sz w:val="20"/>
      <w:szCs w:val="20"/>
      <w:lang w:val="x-none"/>
    </w:rPr>
  </w:style>
  <w:style w:type="character" w:styleId="FootnoteReference">
    <w:name w:val="footnote reference"/>
    <w:semiHidden/>
    <w:unhideWhenUsed/>
    <w:rsid w:val="00157473"/>
    <w:rPr>
      <w:vertAlign w:val="superscript"/>
    </w:rPr>
  </w:style>
  <w:style w:type="paragraph" w:styleId="Quote">
    <w:name w:val="Quote"/>
    <w:basedOn w:val="Normal"/>
    <w:next w:val="Normal"/>
    <w:link w:val="QuoteChar"/>
    <w:uiPriority w:val="29"/>
    <w:qFormat/>
    <w:rsid w:val="00157473"/>
    <w:pPr>
      <w:autoSpaceDE w:val="0"/>
      <w:autoSpaceDN w:val="0"/>
      <w:adjustRightInd w:val="0"/>
      <w:spacing w:before="200" w:after="160" w:line="240" w:lineRule="auto"/>
      <w:ind w:left="864" w:right="864"/>
      <w:jc w:val="center"/>
    </w:pPr>
    <w:rPr>
      <w:rFonts w:asciiTheme="majorHAnsi" w:hAnsiTheme="majorHAnsi" w:cstheme="majorHAnsi"/>
      <w:i/>
      <w:iCs/>
      <w:color w:val="404040" w:themeColor="text1" w:themeTint="BF"/>
    </w:rPr>
  </w:style>
  <w:style w:type="character" w:customStyle="1" w:styleId="QuoteChar">
    <w:name w:val="Quote Char"/>
    <w:basedOn w:val="DefaultParagraphFont"/>
    <w:link w:val="Quote"/>
    <w:uiPriority w:val="29"/>
    <w:rsid w:val="00157473"/>
    <w:rPr>
      <w:rFonts w:asciiTheme="majorHAnsi" w:hAnsiTheme="majorHAnsi" w:cstheme="majorHAnsi"/>
      <w:i/>
      <w:iCs/>
      <w:color w:val="404040" w:themeColor="text1" w:themeTint="BF"/>
    </w:rPr>
  </w:style>
  <w:style w:type="character" w:styleId="Hyperlink">
    <w:name w:val="Hyperlink"/>
    <w:basedOn w:val="DefaultParagraphFont"/>
    <w:uiPriority w:val="99"/>
    <w:unhideWhenUsed/>
    <w:rsid w:val="007C6BA3"/>
    <w:rPr>
      <w:color w:val="0000FF" w:themeColor="hyperlink"/>
      <w:u w:val="single"/>
    </w:rPr>
  </w:style>
  <w:style w:type="paragraph" w:customStyle="1" w:styleId="footnote">
    <w:name w:val="footnote"/>
    <w:basedOn w:val="FootnoteText"/>
    <w:link w:val="footnoteChar"/>
    <w:qFormat/>
    <w:rsid w:val="007C6BA3"/>
    <w:pPr>
      <w:jc w:val="left"/>
    </w:pPr>
    <w:rPr>
      <w:iCs/>
      <w:sz w:val="18"/>
    </w:rPr>
  </w:style>
  <w:style w:type="character" w:customStyle="1" w:styleId="footnoteChar">
    <w:name w:val="footnote Char"/>
    <w:basedOn w:val="FootnoteTextChar"/>
    <w:link w:val="footnote"/>
    <w:rsid w:val="007C6BA3"/>
    <w:rPr>
      <w:rFonts w:ascii="Calibri" w:eastAsia="Times New Roman" w:hAnsi="Calibri" w:cs="Calibri"/>
      <w:iCs/>
      <w:sz w:val="18"/>
      <w:szCs w:val="20"/>
      <w:lang w:val="x-none"/>
    </w:rPr>
  </w:style>
  <w:style w:type="table" w:styleId="TableGrid">
    <w:name w:val="Table Grid"/>
    <w:basedOn w:val="TableNormal"/>
    <w:uiPriority w:val="59"/>
    <w:unhideWhenUsed/>
    <w:rsid w:val="00BF7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Heading2"/>
    <w:link w:val="HEADING11Char"/>
    <w:qFormat/>
    <w:rsid w:val="00452FAE"/>
    <w:pPr>
      <w:autoSpaceDE/>
      <w:autoSpaceDN/>
      <w:adjustRightInd/>
      <w:spacing w:before="40" w:after="0" w:line="240" w:lineRule="auto"/>
    </w:pPr>
    <w:rPr>
      <w:rFonts w:ascii="Cambria" w:eastAsiaTheme="majorEastAsia" w:hAnsi="Cambria" w:cstheme="majorBidi"/>
      <w:color w:val="365F91" w:themeColor="accent1" w:themeShade="BF"/>
      <w:sz w:val="72"/>
      <w:szCs w:val="26"/>
      <w:lang w:val="en-GB"/>
    </w:rPr>
  </w:style>
  <w:style w:type="character" w:customStyle="1" w:styleId="HEADING11Char">
    <w:name w:val="HEADING 11 Char"/>
    <w:basedOn w:val="DefaultParagraphFont"/>
    <w:link w:val="HEADING11"/>
    <w:rsid w:val="00452FAE"/>
    <w:rPr>
      <w:rFonts w:ascii="Cambria" w:eastAsiaTheme="majorEastAsia" w:hAnsi="Cambria" w:cstheme="majorBidi"/>
      <w:color w:val="365F91" w:themeColor="accent1" w:themeShade="BF"/>
      <w:sz w:val="72"/>
      <w:szCs w:val="26"/>
    </w:rPr>
  </w:style>
  <w:style w:type="character" w:customStyle="1" w:styleId="Heading3Char">
    <w:name w:val="Heading 3 Char"/>
    <w:basedOn w:val="DefaultParagraphFont"/>
    <w:link w:val="Heading3"/>
    <w:uiPriority w:val="9"/>
    <w:rsid w:val="00E7477D"/>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CF5740"/>
    <w:pPr>
      <w:spacing w:after="0" w:line="240" w:lineRule="auto"/>
      <w:ind w:left="720"/>
      <w:contextualSpacing/>
    </w:pPr>
    <w:rPr>
      <w:rFonts w:ascii="Calibri" w:eastAsia="Calibri" w:hAnsi="Calibri" w:cs="Times New Roman"/>
      <w:sz w:val="24"/>
      <w:szCs w:val="24"/>
    </w:rPr>
  </w:style>
  <w:style w:type="paragraph" w:styleId="Header">
    <w:name w:val="header"/>
    <w:basedOn w:val="Normal"/>
    <w:link w:val="HeaderChar"/>
    <w:uiPriority w:val="99"/>
    <w:unhideWhenUsed/>
    <w:rsid w:val="005716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16A4"/>
    <w:rPr>
      <w:rFonts w:ascii="Arial" w:hAnsi="Arial"/>
    </w:rPr>
  </w:style>
  <w:style w:type="paragraph" w:styleId="Footer">
    <w:name w:val="footer"/>
    <w:basedOn w:val="Normal"/>
    <w:link w:val="FooterChar"/>
    <w:uiPriority w:val="99"/>
    <w:unhideWhenUsed/>
    <w:rsid w:val="005716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16A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research-review-series-religious-education/research-review-series-religious-education" TargetMode="External"/><Relationship Id="rId1" Type="http://schemas.openxmlformats.org/officeDocument/2006/relationships/hyperlink" Target="https://clioetcetera.com/2020/02/08/what-did-i-mean-by-the-curriculum-is-the-progression-mod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3746251092ACB4D9F4B9D4A3FDF6DFD" ma:contentTypeVersion="14" ma:contentTypeDescription="Create a new document." ma:contentTypeScope="" ma:versionID="e82311e25aae1e673aa8caee4c6781c8">
  <xsd:schema xmlns:xsd="http://www.w3.org/2001/XMLSchema" xmlns:xs="http://www.w3.org/2001/XMLSchema" xmlns:p="http://schemas.microsoft.com/office/2006/metadata/properties" xmlns:ns3="f37acfde-14af-4e26-8b76-f3fe55dd9474" xmlns:ns4="27ce3977-9c5e-49f0-807c-da8ebfab3947" targetNamespace="http://schemas.microsoft.com/office/2006/metadata/properties" ma:root="true" ma:fieldsID="03ae0c18729a8f1b92cef5ab58625524" ns3:_="" ns4:_="">
    <xsd:import namespace="f37acfde-14af-4e26-8b76-f3fe55dd9474"/>
    <xsd:import namespace="27ce3977-9c5e-49f0-807c-da8ebfab394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7acfde-14af-4e26-8b76-f3fe55dd94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ce3977-9c5e-49f0-807c-da8ebfab394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0DB7B2-A976-433A-ABC5-96676F2CA325}">
  <ds:schemaRefs>
    <ds:schemaRef ds:uri="http://schemas.microsoft.com/sharepoint/v3/contenttype/forms"/>
  </ds:schemaRefs>
</ds:datastoreItem>
</file>

<file path=customXml/itemProps2.xml><?xml version="1.0" encoding="utf-8"?>
<ds:datastoreItem xmlns:ds="http://schemas.openxmlformats.org/officeDocument/2006/customXml" ds:itemID="{34AE2F6A-1F62-4EA0-9CAC-D64F90618EF1}">
  <ds:schemaRefs>
    <ds:schemaRef ds:uri="http://schemas.openxmlformats.org/officeDocument/2006/bibliography"/>
  </ds:schemaRefs>
</ds:datastoreItem>
</file>

<file path=customXml/itemProps3.xml><?xml version="1.0" encoding="utf-8"?>
<ds:datastoreItem xmlns:ds="http://schemas.openxmlformats.org/officeDocument/2006/customXml" ds:itemID="{3114B5FD-C497-40DF-B272-3F3883EB333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843CD57-7E1C-4314-BB84-1A8DBD9C5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7acfde-14af-4e26-8b76-f3fe55dd9474"/>
    <ds:schemaRef ds:uri="27ce3977-9c5e-49f0-807c-da8ebfab39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3914</Words>
  <Characters>22316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26178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BA (Hons) Secondary Religious Education (with QTS*)</dc:title>
  <dc:subject/>
  <dc:creator>Paul Smalley</dc:creator>
  <cp:keywords/>
  <dc:description/>
  <cp:lastModifiedBy>AILSA MCQUEEN</cp:lastModifiedBy>
  <cp:revision>4</cp:revision>
  <dcterms:created xsi:type="dcterms:W3CDTF">2022-02-22T16:36:00Z</dcterms:created>
  <dcterms:modified xsi:type="dcterms:W3CDTF">2022-08-29T13:53:00Z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0x01010013746251092ACB4D9F4B9D4A3FDF6DFD</vt:lpwstr>
  </property>
</Properties>
</file>