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24" w:space="0" w:color="C00000"/>
          <w:left w:val="single" w:sz="24" w:space="0" w:color="C00000"/>
          <w:bottom w:val="single" w:sz="24" w:space="0" w:color="C00000"/>
          <w:right w:val="single" w:sz="24" w:space="0" w:color="C00000"/>
          <w:insideH w:val="single" w:sz="24" w:space="0" w:color="C00000"/>
          <w:insideV w:val="single" w:sz="24" w:space="0" w:color="C00000"/>
        </w:tblBorders>
        <w:tblLook w:val="04A0" w:firstRow="1" w:lastRow="0" w:firstColumn="1" w:lastColumn="0" w:noHBand="0" w:noVBand="1"/>
      </w:tblPr>
      <w:tblGrid>
        <w:gridCol w:w="8966"/>
      </w:tblGrid>
      <w:tr w:rsidR="000D23AF" w:rsidRPr="00095C4D" w14:paraId="3BF67753" w14:textId="77777777" w:rsidTr="009A28E9">
        <w:tc>
          <w:tcPr>
            <w:tcW w:w="8966" w:type="dxa"/>
          </w:tcPr>
          <w:p w14:paraId="31A880FE" w14:textId="70CCF250" w:rsidR="009F79BA" w:rsidRPr="00095C4D" w:rsidRDefault="009F79BA" w:rsidP="00B0359E">
            <w:pPr>
              <w:pStyle w:val="NoSpacing"/>
              <w:rPr>
                <w:rFonts w:ascii="Georgia" w:hAnsi="Georgia"/>
                <w:sz w:val="96"/>
              </w:rPr>
            </w:pPr>
            <w:r w:rsidRPr="00095C4D">
              <w:rPr>
                <w:rFonts w:ascii="Georgia" w:hAnsi="Georgia"/>
                <w:sz w:val="96"/>
              </w:rPr>
              <w:t>The Academic Regulations</w:t>
            </w:r>
          </w:p>
          <w:p w14:paraId="0B8B1B24" w14:textId="04294755" w:rsidR="00C735C4" w:rsidRPr="00095C4D" w:rsidRDefault="009F79BA" w:rsidP="00B0359E">
            <w:pPr>
              <w:pStyle w:val="NoSpacing"/>
              <w:rPr>
                <w:rFonts w:ascii="Georgia" w:hAnsi="Georgia"/>
                <w:sz w:val="96"/>
              </w:rPr>
            </w:pPr>
            <w:r w:rsidRPr="00095C4D">
              <w:rPr>
                <w:rFonts w:ascii="Georgia" w:hAnsi="Georgia"/>
                <w:sz w:val="96"/>
              </w:rPr>
              <w:t xml:space="preserve">Appendix </w:t>
            </w:r>
            <w:r w:rsidR="004C0E7D" w:rsidRPr="00095C4D">
              <w:rPr>
                <w:rFonts w:ascii="Georgia" w:hAnsi="Georgia"/>
                <w:sz w:val="96"/>
              </w:rPr>
              <w:t>2</w:t>
            </w:r>
            <w:r w:rsidR="000A4F20" w:rsidRPr="00095C4D">
              <w:rPr>
                <w:rFonts w:ascii="Georgia" w:hAnsi="Georgia"/>
                <w:sz w:val="96"/>
              </w:rPr>
              <w:t>:</w:t>
            </w:r>
          </w:p>
          <w:p w14:paraId="28695CED" w14:textId="4CCC3DE7" w:rsidR="009F79BA" w:rsidRPr="00095C4D" w:rsidRDefault="004C0E7D" w:rsidP="00B0359E">
            <w:pPr>
              <w:pStyle w:val="NoSpacing"/>
              <w:rPr>
                <w:rFonts w:ascii="Georgia" w:hAnsi="Georgia"/>
                <w:sz w:val="96"/>
              </w:rPr>
            </w:pPr>
            <w:r w:rsidRPr="00095C4D">
              <w:rPr>
                <w:rFonts w:ascii="Georgia" w:hAnsi="Georgia"/>
                <w:sz w:val="96"/>
              </w:rPr>
              <w:t>Approval of New Award Titles</w:t>
            </w:r>
          </w:p>
          <w:p w14:paraId="18136AD7" w14:textId="77777777" w:rsidR="000D23AF" w:rsidRPr="00095C4D" w:rsidRDefault="000D23AF" w:rsidP="00B0359E">
            <w:pPr>
              <w:pStyle w:val="NoSpacing"/>
              <w:rPr>
                <w:rFonts w:ascii="Georgia" w:hAnsi="Georgia"/>
              </w:rPr>
            </w:pPr>
          </w:p>
        </w:tc>
      </w:tr>
      <w:tr w:rsidR="000D23AF" w:rsidRPr="00095C4D" w14:paraId="0D6AF630" w14:textId="77777777" w:rsidTr="009A28E9">
        <w:tc>
          <w:tcPr>
            <w:tcW w:w="8966" w:type="dxa"/>
            <w:shd w:val="clear" w:color="auto" w:fill="C00000"/>
          </w:tcPr>
          <w:p w14:paraId="794C6DFC" w14:textId="77777777" w:rsidR="000D23AF" w:rsidRPr="00095C4D" w:rsidRDefault="000D23AF" w:rsidP="00B0359E">
            <w:pPr>
              <w:pStyle w:val="NoSpacing"/>
            </w:pPr>
          </w:p>
          <w:p w14:paraId="04245DA7" w14:textId="6E44E569" w:rsidR="000D23AF" w:rsidRPr="00095C4D" w:rsidRDefault="00CA00F5" w:rsidP="00B0359E">
            <w:pPr>
              <w:pStyle w:val="NoSpacing"/>
              <w:rPr>
                <w:b/>
                <w:color w:val="FFFFFF" w:themeColor="background1"/>
              </w:rPr>
            </w:pPr>
            <w:r w:rsidRPr="00095C4D">
              <w:rPr>
                <w:b/>
                <w:color w:val="FFFFFF" w:themeColor="background1"/>
              </w:rPr>
              <w:t>20</w:t>
            </w:r>
            <w:r w:rsidR="00262DCA">
              <w:rPr>
                <w:b/>
                <w:color w:val="FFFFFF" w:themeColor="background1"/>
              </w:rPr>
              <w:t>2</w:t>
            </w:r>
            <w:r w:rsidR="0073372A">
              <w:rPr>
                <w:b/>
                <w:color w:val="FFFFFF" w:themeColor="background1"/>
              </w:rPr>
              <w:t>4</w:t>
            </w:r>
            <w:r w:rsidR="00B92A08">
              <w:rPr>
                <w:b/>
                <w:color w:val="FFFFFF" w:themeColor="background1"/>
              </w:rPr>
              <w:t>-202</w:t>
            </w:r>
            <w:r w:rsidR="0073372A">
              <w:rPr>
                <w:b/>
                <w:color w:val="FFFFFF" w:themeColor="background1"/>
              </w:rPr>
              <w:t>5</w:t>
            </w:r>
          </w:p>
          <w:p w14:paraId="022981F3" w14:textId="77777777" w:rsidR="000D23AF" w:rsidRPr="00095C4D" w:rsidRDefault="000D23AF" w:rsidP="00B0359E">
            <w:pPr>
              <w:pStyle w:val="NoSpacing"/>
            </w:pPr>
          </w:p>
        </w:tc>
      </w:tr>
    </w:tbl>
    <w:p w14:paraId="5B7337AD" w14:textId="77777777" w:rsidR="00C625B0" w:rsidRPr="00095C4D" w:rsidRDefault="00C625B0" w:rsidP="00B0359E">
      <w:pPr>
        <w:pStyle w:val="NoSpacing"/>
      </w:pPr>
    </w:p>
    <w:p w14:paraId="6E2BC714" w14:textId="77777777" w:rsidR="00C625B0" w:rsidRPr="00095C4D" w:rsidRDefault="00C625B0" w:rsidP="00B0359E">
      <w:pPr>
        <w:pStyle w:val="NoSpacing"/>
      </w:pPr>
    </w:p>
    <w:p w14:paraId="2081454D" w14:textId="77777777" w:rsidR="00C625B0" w:rsidRPr="00095C4D" w:rsidRDefault="00C625B0" w:rsidP="00B0359E">
      <w:pPr>
        <w:pStyle w:val="NoSpacing"/>
      </w:pPr>
    </w:p>
    <w:p w14:paraId="1A4C5857" w14:textId="77777777" w:rsidR="00C625B0" w:rsidRPr="00095C4D" w:rsidRDefault="00C625B0" w:rsidP="00B0359E">
      <w:pPr>
        <w:pStyle w:val="NoSpacing"/>
      </w:pPr>
    </w:p>
    <w:p w14:paraId="7DE5D260" w14:textId="77777777" w:rsidR="00C625B0" w:rsidRPr="00095C4D" w:rsidRDefault="00C625B0" w:rsidP="00B0359E">
      <w:pPr>
        <w:pStyle w:val="NoSpacing"/>
      </w:pPr>
    </w:p>
    <w:p w14:paraId="74C4A5BB" w14:textId="77777777" w:rsidR="00C625B0" w:rsidRPr="00095C4D" w:rsidRDefault="00C625B0" w:rsidP="00B0359E">
      <w:pPr>
        <w:pStyle w:val="NoSpacing"/>
      </w:pPr>
    </w:p>
    <w:p w14:paraId="3716F6B0" w14:textId="5E179BE3" w:rsidR="00C625B0" w:rsidRPr="00095C4D" w:rsidRDefault="001174E6" w:rsidP="00B0359E">
      <w:pPr>
        <w:pStyle w:val="NoSpacing"/>
        <w:tabs>
          <w:tab w:val="left" w:pos="3360"/>
          <w:tab w:val="left" w:pos="4020"/>
        </w:tabs>
      </w:pPr>
      <w:r w:rsidRPr="00095C4D">
        <w:tab/>
      </w:r>
      <w:r w:rsidR="00EE3C71" w:rsidRPr="00095C4D">
        <w:tab/>
      </w:r>
    </w:p>
    <w:p w14:paraId="07028C3E" w14:textId="77777777" w:rsidR="00C625B0" w:rsidRPr="00095C4D" w:rsidRDefault="00C625B0" w:rsidP="00B0359E">
      <w:pPr>
        <w:pStyle w:val="NoSpacing"/>
      </w:pPr>
    </w:p>
    <w:p w14:paraId="07CAD2E2" w14:textId="77777777" w:rsidR="00C625B0" w:rsidRPr="00095C4D" w:rsidRDefault="00C625B0" w:rsidP="00B0359E">
      <w:pPr>
        <w:pStyle w:val="NoSpacing"/>
      </w:pPr>
    </w:p>
    <w:p w14:paraId="0B08EFF6" w14:textId="77777777" w:rsidR="00C625B0" w:rsidRPr="00095C4D" w:rsidRDefault="00C625B0" w:rsidP="00B0359E">
      <w:pPr>
        <w:pStyle w:val="NoSpacing"/>
      </w:pPr>
    </w:p>
    <w:p w14:paraId="70EA6B42" w14:textId="77777777" w:rsidR="000D23AF" w:rsidRPr="00095C4D" w:rsidRDefault="000D23AF" w:rsidP="00B0359E">
      <w:pPr>
        <w:pStyle w:val="NoSpacing"/>
      </w:pPr>
    </w:p>
    <w:p w14:paraId="6C21BA56" w14:textId="77777777" w:rsidR="00C625B0" w:rsidRPr="00095C4D" w:rsidRDefault="00C625B0" w:rsidP="00B0359E">
      <w:pPr>
        <w:pStyle w:val="NoSpacing"/>
      </w:pPr>
    </w:p>
    <w:p w14:paraId="64F65CB7" w14:textId="77777777" w:rsidR="00C625B0" w:rsidRPr="00095C4D" w:rsidRDefault="00C625B0" w:rsidP="00B0359E">
      <w:pPr>
        <w:pStyle w:val="NoSpacing"/>
        <w:jc w:val="right"/>
      </w:pPr>
    </w:p>
    <w:p w14:paraId="5A4FD2D6" w14:textId="77777777" w:rsidR="006A5B50" w:rsidRPr="00095C4D" w:rsidRDefault="006A5B50" w:rsidP="00B0359E">
      <w:pPr>
        <w:rPr>
          <w:b/>
          <w:sz w:val="36"/>
        </w:rPr>
      </w:pPr>
      <w:r w:rsidRPr="00095C4D">
        <w:rPr>
          <w:b/>
          <w:sz w:val="36"/>
        </w:rPr>
        <w:br w:type="page"/>
      </w:r>
    </w:p>
    <w:p w14:paraId="55331CA6" w14:textId="4B9CC5A1" w:rsidR="009218D3" w:rsidRPr="00095C4D" w:rsidRDefault="009218D3" w:rsidP="00B0359E">
      <w:pPr>
        <w:rPr>
          <w:b/>
          <w:sz w:val="36"/>
        </w:rPr>
      </w:pPr>
      <w:r w:rsidRPr="00095C4D">
        <w:rPr>
          <w:b/>
          <w:sz w:val="36"/>
        </w:rPr>
        <w:lastRenderedPageBreak/>
        <w:t>The Academic Regulations</w:t>
      </w:r>
    </w:p>
    <w:p w14:paraId="10ED44C3" w14:textId="09F2B96C" w:rsidR="009218D3" w:rsidRPr="00095C4D" w:rsidRDefault="009218D3" w:rsidP="00B0359E">
      <w:pPr>
        <w:rPr>
          <w:b/>
          <w:sz w:val="36"/>
        </w:rPr>
      </w:pPr>
      <w:r w:rsidRPr="00095C4D">
        <w:rPr>
          <w:b/>
          <w:sz w:val="36"/>
        </w:rPr>
        <w:t xml:space="preserve">Appendix </w:t>
      </w:r>
      <w:r w:rsidR="004C0E7D" w:rsidRPr="00095C4D">
        <w:rPr>
          <w:b/>
          <w:sz w:val="36"/>
        </w:rPr>
        <w:t>2</w:t>
      </w:r>
      <w:r w:rsidRPr="00095C4D">
        <w:rPr>
          <w:b/>
          <w:sz w:val="36"/>
        </w:rPr>
        <w:t xml:space="preserve">: </w:t>
      </w:r>
      <w:r w:rsidR="004C0E7D" w:rsidRPr="00095C4D">
        <w:rPr>
          <w:b/>
          <w:sz w:val="36"/>
        </w:rPr>
        <w:t>Approval of New Award Titles</w:t>
      </w:r>
    </w:p>
    <w:sdt>
      <w:sdtPr>
        <w:rPr>
          <w:rFonts w:ascii="Arial" w:eastAsiaTheme="minorHAnsi" w:hAnsi="Arial" w:cstheme="minorBidi"/>
          <w:color w:val="auto"/>
          <w:sz w:val="24"/>
          <w:szCs w:val="22"/>
          <w:lang w:val="en-GB"/>
        </w:rPr>
        <w:id w:val="1745677943"/>
        <w:docPartObj>
          <w:docPartGallery w:val="Table of Contents"/>
          <w:docPartUnique/>
        </w:docPartObj>
      </w:sdtPr>
      <w:sdtEndPr>
        <w:rPr>
          <w:b/>
          <w:bCs/>
          <w:noProof/>
        </w:rPr>
      </w:sdtEndPr>
      <w:sdtContent>
        <w:p w14:paraId="4601BF34" w14:textId="77777777" w:rsidR="00351BCA" w:rsidRPr="00095C4D" w:rsidRDefault="00351BCA" w:rsidP="00B0359E">
          <w:pPr>
            <w:pStyle w:val="TOCHeading"/>
          </w:pPr>
          <w:r w:rsidRPr="00095C4D">
            <w:t>Contents</w:t>
          </w:r>
        </w:p>
        <w:p w14:paraId="6B256586" w14:textId="694F6023" w:rsidR="00921909" w:rsidRDefault="00351BCA">
          <w:pPr>
            <w:pStyle w:val="TOC1"/>
            <w:rPr>
              <w:rFonts w:asciiTheme="minorHAnsi" w:eastAsiaTheme="minorEastAsia" w:hAnsiTheme="minorHAnsi"/>
              <w:noProof/>
              <w:kern w:val="2"/>
              <w:sz w:val="22"/>
              <w:lang w:eastAsia="en-GB"/>
              <w14:ligatures w14:val="standardContextual"/>
            </w:rPr>
          </w:pPr>
          <w:r w:rsidRPr="00095C4D">
            <w:fldChar w:fldCharType="begin"/>
          </w:r>
          <w:r w:rsidRPr="00095C4D">
            <w:instrText xml:space="preserve"> TOC \o "1-3" \h \z \u </w:instrText>
          </w:r>
          <w:r w:rsidRPr="00095C4D">
            <w:fldChar w:fldCharType="separate"/>
          </w:r>
          <w:hyperlink w:anchor="_Toc165028439" w:history="1">
            <w:r w:rsidR="00921909" w:rsidRPr="005E5661">
              <w:rPr>
                <w:rStyle w:val="Hyperlink"/>
                <w:noProof/>
              </w:rPr>
              <w:t>Summary</w:t>
            </w:r>
            <w:r w:rsidR="00921909">
              <w:rPr>
                <w:noProof/>
                <w:webHidden/>
              </w:rPr>
              <w:tab/>
            </w:r>
            <w:r w:rsidR="00921909">
              <w:rPr>
                <w:noProof/>
                <w:webHidden/>
              </w:rPr>
              <w:fldChar w:fldCharType="begin"/>
            </w:r>
            <w:r w:rsidR="00921909">
              <w:rPr>
                <w:noProof/>
                <w:webHidden/>
              </w:rPr>
              <w:instrText xml:space="preserve"> PAGEREF _Toc165028439 \h </w:instrText>
            </w:r>
            <w:r w:rsidR="00921909">
              <w:rPr>
                <w:noProof/>
                <w:webHidden/>
              </w:rPr>
            </w:r>
            <w:r w:rsidR="00921909">
              <w:rPr>
                <w:noProof/>
                <w:webHidden/>
              </w:rPr>
              <w:fldChar w:fldCharType="separate"/>
            </w:r>
            <w:r w:rsidR="00921909">
              <w:rPr>
                <w:noProof/>
                <w:webHidden/>
              </w:rPr>
              <w:t>3</w:t>
            </w:r>
            <w:r w:rsidR="00921909">
              <w:rPr>
                <w:noProof/>
                <w:webHidden/>
              </w:rPr>
              <w:fldChar w:fldCharType="end"/>
            </w:r>
          </w:hyperlink>
        </w:p>
        <w:p w14:paraId="14B4B673" w14:textId="286D7EA9" w:rsidR="00921909" w:rsidRDefault="00921909">
          <w:pPr>
            <w:pStyle w:val="TOC1"/>
            <w:rPr>
              <w:rFonts w:asciiTheme="minorHAnsi" w:eastAsiaTheme="minorEastAsia" w:hAnsiTheme="minorHAnsi"/>
              <w:noProof/>
              <w:kern w:val="2"/>
              <w:sz w:val="22"/>
              <w:lang w:eastAsia="en-GB"/>
              <w14:ligatures w14:val="standardContextual"/>
            </w:rPr>
          </w:pPr>
          <w:hyperlink w:anchor="_Toc165028440" w:history="1">
            <w:r w:rsidRPr="005E5661">
              <w:rPr>
                <w:rStyle w:val="Hyperlink"/>
                <w:noProof/>
              </w:rPr>
              <w:t>Glossary of Terms</w:t>
            </w:r>
            <w:r>
              <w:rPr>
                <w:noProof/>
                <w:webHidden/>
              </w:rPr>
              <w:tab/>
            </w:r>
            <w:r>
              <w:rPr>
                <w:noProof/>
                <w:webHidden/>
              </w:rPr>
              <w:fldChar w:fldCharType="begin"/>
            </w:r>
            <w:r>
              <w:rPr>
                <w:noProof/>
                <w:webHidden/>
              </w:rPr>
              <w:instrText xml:space="preserve"> PAGEREF _Toc165028440 \h </w:instrText>
            </w:r>
            <w:r>
              <w:rPr>
                <w:noProof/>
                <w:webHidden/>
              </w:rPr>
            </w:r>
            <w:r>
              <w:rPr>
                <w:noProof/>
                <w:webHidden/>
              </w:rPr>
              <w:fldChar w:fldCharType="separate"/>
            </w:r>
            <w:r>
              <w:rPr>
                <w:noProof/>
                <w:webHidden/>
              </w:rPr>
              <w:t>3</w:t>
            </w:r>
            <w:r>
              <w:rPr>
                <w:noProof/>
                <w:webHidden/>
              </w:rPr>
              <w:fldChar w:fldCharType="end"/>
            </w:r>
          </w:hyperlink>
        </w:p>
        <w:p w14:paraId="73C81B7D" w14:textId="20412356" w:rsidR="00921909" w:rsidRDefault="00921909">
          <w:pPr>
            <w:pStyle w:val="TOC1"/>
            <w:rPr>
              <w:rFonts w:asciiTheme="minorHAnsi" w:eastAsiaTheme="minorEastAsia" w:hAnsiTheme="minorHAnsi"/>
              <w:noProof/>
              <w:kern w:val="2"/>
              <w:sz w:val="22"/>
              <w:lang w:eastAsia="en-GB"/>
              <w14:ligatures w14:val="standardContextual"/>
            </w:rPr>
          </w:pPr>
          <w:hyperlink w:anchor="_Toc165028441" w:history="1">
            <w:r w:rsidRPr="005E5661">
              <w:rPr>
                <w:rStyle w:val="Hyperlink"/>
                <w:noProof/>
              </w:rPr>
              <w:t>Purpose</w:t>
            </w:r>
            <w:r>
              <w:rPr>
                <w:noProof/>
                <w:webHidden/>
              </w:rPr>
              <w:tab/>
            </w:r>
            <w:r>
              <w:rPr>
                <w:noProof/>
                <w:webHidden/>
              </w:rPr>
              <w:fldChar w:fldCharType="begin"/>
            </w:r>
            <w:r>
              <w:rPr>
                <w:noProof/>
                <w:webHidden/>
              </w:rPr>
              <w:instrText xml:space="preserve"> PAGEREF _Toc165028441 \h </w:instrText>
            </w:r>
            <w:r>
              <w:rPr>
                <w:noProof/>
                <w:webHidden/>
              </w:rPr>
            </w:r>
            <w:r>
              <w:rPr>
                <w:noProof/>
                <w:webHidden/>
              </w:rPr>
              <w:fldChar w:fldCharType="separate"/>
            </w:r>
            <w:r>
              <w:rPr>
                <w:noProof/>
                <w:webHidden/>
              </w:rPr>
              <w:t>3</w:t>
            </w:r>
            <w:r>
              <w:rPr>
                <w:noProof/>
                <w:webHidden/>
              </w:rPr>
              <w:fldChar w:fldCharType="end"/>
            </w:r>
          </w:hyperlink>
        </w:p>
        <w:p w14:paraId="5ED36FB6" w14:textId="3A803740" w:rsidR="00921909" w:rsidRDefault="00921909">
          <w:pPr>
            <w:pStyle w:val="TOC1"/>
            <w:rPr>
              <w:rFonts w:asciiTheme="minorHAnsi" w:eastAsiaTheme="minorEastAsia" w:hAnsiTheme="minorHAnsi"/>
              <w:noProof/>
              <w:kern w:val="2"/>
              <w:sz w:val="22"/>
              <w:lang w:eastAsia="en-GB"/>
              <w14:ligatures w14:val="standardContextual"/>
            </w:rPr>
          </w:pPr>
          <w:hyperlink w:anchor="_Toc165028442" w:history="1">
            <w:r w:rsidRPr="005E5661">
              <w:rPr>
                <w:rStyle w:val="Hyperlink"/>
                <w:noProof/>
              </w:rPr>
              <w:t>Regulations</w:t>
            </w:r>
            <w:r>
              <w:rPr>
                <w:noProof/>
                <w:webHidden/>
              </w:rPr>
              <w:tab/>
            </w:r>
            <w:r>
              <w:rPr>
                <w:noProof/>
                <w:webHidden/>
              </w:rPr>
              <w:fldChar w:fldCharType="begin"/>
            </w:r>
            <w:r>
              <w:rPr>
                <w:noProof/>
                <w:webHidden/>
              </w:rPr>
              <w:instrText xml:space="preserve"> PAGEREF _Toc165028442 \h </w:instrText>
            </w:r>
            <w:r>
              <w:rPr>
                <w:noProof/>
                <w:webHidden/>
              </w:rPr>
            </w:r>
            <w:r>
              <w:rPr>
                <w:noProof/>
                <w:webHidden/>
              </w:rPr>
              <w:fldChar w:fldCharType="separate"/>
            </w:r>
            <w:r>
              <w:rPr>
                <w:noProof/>
                <w:webHidden/>
              </w:rPr>
              <w:t>4</w:t>
            </w:r>
            <w:r>
              <w:rPr>
                <w:noProof/>
                <w:webHidden/>
              </w:rPr>
              <w:fldChar w:fldCharType="end"/>
            </w:r>
          </w:hyperlink>
        </w:p>
        <w:p w14:paraId="70718922" w14:textId="767EA849" w:rsidR="00921909" w:rsidRDefault="00921909">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65028443" w:history="1">
            <w:r w:rsidRPr="005E5661">
              <w:rPr>
                <w:rStyle w:val="Hyperlink"/>
                <w:noProof/>
              </w:rPr>
              <w:t>1.</w:t>
            </w:r>
            <w:r>
              <w:rPr>
                <w:rFonts w:asciiTheme="minorHAnsi" w:eastAsiaTheme="minorEastAsia" w:hAnsiTheme="minorHAnsi"/>
                <w:noProof/>
                <w:kern w:val="2"/>
                <w:sz w:val="22"/>
                <w:lang w:eastAsia="en-GB"/>
                <w14:ligatures w14:val="standardContextual"/>
              </w:rPr>
              <w:tab/>
            </w:r>
            <w:r w:rsidRPr="005E5661">
              <w:rPr>
                <w:rStyle w:val="Hyperlink"/>
                <w:noProof/>
              </w:rPr>
              <w:t>Award Type</w:t>
            </w:r>
            <w:r>
              <w:rPr>
                <w:noProof/>
                <w:webHidden/>
              </w:rPr>
              <w:tab/>
            </w:r>
            <w:r>
              <w:rPr>
                <w:noProof/>
                <w:webHidden/>
              </w:rPr>
              <w:fldChar w:fldCharType="begin"/>
            </w:r>
            <w:r>
              <w:rPr>
                <w:noProof/>
                <w:webHidden/>
              </w:rPr>
              <w:instrText xml:space="preserve"> PAGEREF _Toc165028443 \h </w:instrText>
            </w:r>
            <w:r>
              <w:rPr>
                <w:noProof/>
                <w:webHidden/>
              </w:rPr>
            </w:r>
            <w:r>
              <w:rPr>
                <w:noProof/>
                <w:webHidden/>
              </w:rPr>
              <w:fldChar w:fldCharType="separate"/>
            </w:r>
            <w:r>
              <w:rPr>
                <w:noProof/>
                <w:webHidden/>
              </w:rPr>
              <w:t>4</w:t>
            </w:r>
            <w:r>
              <w:rPr>
                <w:noProof/>
                <w:webHidden/>
              </w:rPr>
              <w:fldChar w:fldCharType="end"/>
            </w:r>
          </w:hyperlink>
        </w:p>
        <w:p w14:paraId="4EA6CC65" w14:textId="21E641D1" w:rsidR="00921909" w:rsidRDefault="00921909">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65028444" w:history="1">
            <w:r w:rsidRPr="005E5661">
              <w:rPr>
                <w:rStyle w:val="Hyperlink"/>
                <w:noProof/>
              </w:rPr>
              <w:t>2.</w:t>
            </w:r>
            <w:r>
              <w:rPr>
                <w:rFonts w:asciiTheme="minorHAnsi" w:eastAsiaTheme="minorEastAsia" w:hAnsiTheme="minorHAnsi"/>
                <w:noProof/>
                <w:kern w:val="2"/>
                <w:sz w:val="22"/>
                <w:lang w:eastAsia="en-GB"/>
                <w14:ligatures w14:val="standardContextual"/>
              </w:rPr>
              <w:tab/>
            </w:r>
            <w:r w:rsidRPr="005E5661">
              <w:rPr>
                <w:rStyle w:val="Hyperlink"/>
                <w:noProof/>
              </w:rPr>
              <w:t>Target Award</w:t>
            </w:r>
            <w:r>
              <w:rPr>
                <w:noProof/>
                <w:webHidden/>
              </w:rPr>
              <w:tab/>
            </w:r>
            <w:r>
              <w:rPr>
                <w:noProof/>
                <w:webHidden/>
              </w:rPr>
              <w:fldChar w:fldCharType="begin"/>
            </w:r>
            <w:r>
              <w:rPr>
                <w:noProof/>
                <w:webHidden/>
              </w:rPr>
              <w:instrText xml:space="preserve"> PAGEREF _Toc165028444 \h </w:instrText>
            </w:r>
            <w:r>
              <w:rPr>
                <w:noProof/>
                <w:webHidden/>
              </w:rPr>
            </w:r>
            <w:r>
              <w:rPr>
                <w:noProof/>
                <w:webHidden/>
              </w:rPr>
              <w:fldChar w:fldCharType="separate"/>
            </w:r>
            <w:r>
              <w:rPr>
                <w:noProof/>
                <w:webHidden/>
              </w:rPr>
              <w:t>5</w:t>
            </w:r>
            <w:r>
              <w:rPr>
                <w:noProof/>
                <w:webHidden/>
              </w:rPr>
              <w:fldChar w:fldCharType="end"/>
            </w:r>
          </w:hyperlink>
        </w:p>
        <w:p w14:paraId="6FFC2005" w14:textId="17C0DF4F" w:rsidR="00921909" w:rsidRDefault="00921909">
          <w:pPr>
            <w:pStyle w:val="TOC2"/>
            <w:tabs>
              <w:tab w:val="left" w:pos="880"/>
              <w:tab w:val="right" w:leader="dot" w:pos="9016"/>
            </w:tabs>
            <w:rPr>
              <w:rFonts w:asciiTheme="minorHAnsi" w:eastAsiaTheme="minorEastAsia" w:hAnsiTheme="minorHAnsi"/>
              <w:noProof/>
              <w:kern w:val="2"/>
              <w:sz w:val="22"/>
              <w:lang w:eastAsia="en-GB"/>
              <w14:ligatures w14:val="standardContextual"/>
            </w:rPr>
          </w:pPr>
          <w:hyperlink w:anchor="_Toc165028445" w:history="1">
            <w:r w:rsidRPr="005E5661">
              <w:rPr>
                <w:rStyle w:val="Hyperlink"/>
                <w:noProof/>
              </w:rPr>
              <w:t>3.</w:t>
            </w:r>
            <w:r>
              <w:rPr>
                <w:rFonts w:asciiTheme="minorHAnsi" w:eastAsiaTheme="minorEastAsia" w:hAnsiTheme="minorHAnsi"/>
                <w:noProof/>
                <w:kern w:val="2"/>
                <w:sz w:val="22"/>
                <w:lang w:eastAsia="en-GB"/>
                <w14:ligatures w14:val="standardContextual"/>
              </w:rPr>
              <w:tab/>
            </w:r>
            <w:r w:rsidRPr="005E5661">
              <w:rPr>
                <w:rStyle w:val="Hyperlink"/>
                <w:noProof/>
              </w:rPr>
              <w:t>Named Award</w:t>
            </w:r>
            <w:r>
              <w:rPr>
                <w:noProof/>
                <w:webHidden/>
              </w:rPr>
              <w:tab/>
            </w:r>
            <w:r>
              <w:rPr>
                <w:noProof/>
                <w:webHidden/>
              </w:rPr>
              <w:fldChar w:fldCharType="begin"/>
            </w:r>
            <w:r>
              <w:rPr>
                <w:noProof/>
                <w:webHidden/>
              </w:rPr>
              <w:instrText xml:space="preserve"> PAGEREF _Toc165028445 \h </w:instrText>
            </w:r>
            <w:r>
              <w:rPr>
                <w:noProof/>
                <w:webHidden/>
              </w:rPr>
            </w:r>
            <w:r>
              <w:rPr>
                <w:noProof/>
                <w:webHidden/>
              </w:rPr>
              <w:fldChar w:fldCharType="separate"/>
            </w:r>
            <w:r>
              <w:rPr>
                <w:noProof/>
                <w:webHidden/>
              </w:rPr>
              <w:t>5</w:t>
            </w:r>
            <w:r>
              <w:rPr>
                <w:noProof/>
                <w:webHidden/>
              </w:rPr>
              <w:fldChar w:fldCharType="end"/>
            </w:r>
          </w:hyperlink>
        </w:p>
        <w:p w14:paraId="36655E25" w14:textId="04C7FFE8" w:rsidR="00921909" w:rsidRDefault="00921909">
          <w:pPr>
            <w:pStyle w:val="TOC1"/>
            <w:rPr>
              <w:rFonts w:asciiTheme="minorHAnsi" w:eastAsiaTheme="minorEastAsia" w:hAnsiTheme="minorHAnsi"/>
              <w:noProof/>
              <w:kern w:val="2"/>
              <w:sz w:val="22"/>
              <w:lang w:eastAsia="en-GB"/>
              <w14:ligatures w14:val="standardContextual"/>
            </w:rPr>
          </w:pPr>
          <w:hyperlink w:anchor="_Toc165028446" w:history="1">
            <w:r w:rsidRPr="005E5661">
              <w:rPr>
                <w:rStyle w:val="Hyperlink"/>
                <w:noProof/>
              </w:rPr>
              <w:t>Key to Relevant Documents</w:t>
            </w:r>
            <w:r>
              <w:rPr>
                <w:noProof/>
                <w:webHidden/>
              </w:rPr>
              <w:tab/>
            </w:r>
            <w:r>
              <w:rPr>
                <w:noProof/>
                <w:webHidden/>
              </w:rPr>
              <w:fldChar w:fldCharType="begin"/>
            </w:r>
            <w:r>
              <w:rPr>
                <w:noProof/>
                <w:webHidden/>
              </w:rPr>
              <w:instrText xml:space="preserve"> PAGEREF _Toc165028446 \h </w:instrText>
            </w:r>
            <w:r>
              <w:rPr>
                <w:noProof/>
                <w:webHidden/>
              </w:rPr>
            </w:r>
            <w:r>
              <w:rPr>
                <w:noProof/>
                <w:webHidden/>
              </w:rPr>
              <w:fldChar w:fldCharType="separate"/>
            </w:r>
            <w:r>
              <w:rPr>
                <w:noProof/>
                <w:webHidden/>
              </w:rPr>
              <w:t>6</w:t>
            </w:r>
            <w:r>
              <w:rPr>
                <w:noProof/>
                <w:webHidden/>
              </w:rPr>
              <w:fldChar w:fldCharType="end"/>
            </w:r>
          </w:hyperlink>
        </w:p>
        <w:p w14:paraId="69D994DE" w14:textId="63A60494" w:rsidR="00921909" w:rsidRDefault="00921909">
          <w:pPr>
            <w:pStyle w:val="TOC2"/>
            <w:tabs>
              <w:tab w:val="left" w:pos="660"/>
              <w:tab w:val="right" w:leader="dot" w:pos="9016"/>
            </w:tabs>
            <w:rPr>
              <w:rFonts w:asciiTheme="minorHAnsi" w:eastAsiaTheme="minorEastAsia" w:hAnsiTheme="minorHAnsi"/>
              <w:noProof/>
              <w:kern w:val="2"/>
              <w:sz w:val="22"/>
              <w:lang w:eastAsia="en-GB"/>
              <w14:ligatures w14:val="standardContextual"/>
            </w:rPr>
          </w:pPr>
          <w:hyperlink w:anchor="_Toc165028447" w:history="1">
            <w:r w:rsidRPr="005E5661">
              <w:rPr>
                <w:rStyle w:val="Hyperlink"/>
                <w:rFonts w:ascii="Cambria" w:hAnsi="Cambria"/>
                <w:noProof/>
              </w:rPr>
              <w:t>-</w:t>
            </w:r>
            <w:r>
              <w:rPr>
                <w:rFonts w:asciiTheme="minorHAnsi" w:eastAsiaTheme="minorEastAsia" w:hAnsiTheme="minorHAnsi"/>
                <w:noProof/>
                <w:kern w:val="2"/>
                <w:sz w:val="22"/>
                <w:lang w:eastAsia="en-GB"/>
                <w14:ligatures w14:val="standardContextual"/>
              </w:rPr>
              <w:tab/>
            </w:r>
            <w:r w:rsidRPr="005E5661">
              <w:rPr>
                <w:rStyle w:val="Hyperlink"/>
                <w:rFonts w:cs="Arial"/>
                <w:noProof/>
              </w:rPr>
              <w:t>The Academic Regulations</w:t>
            </w:r>
            <w:r>
              <w:rPr>
                <w:noProof/>
                <w:webHidden/>
              </w:rPr>
              <w:tab/>
            </w:r>
            <w:r>
              <w:rPr>
                <w:noProof/>
                <w:webHidden/>
              </w:rPr>
              <w:fldChar w:fldCharType="begin"/>
            </w:r>
            <w:r>
              <w:rPr>
                <w:noProof/>
                <w:webHidden/>
              </w:rPr>
              <w:instrText xml:space="preserve"> PAGEREF _Toc165028447 \h </w:instrText>
            </w:r>
            <w:r>
              <w:rPr>
                <w:noProof/>
                <w:webHidden/>
              </w:rPr>
            </w:r>
            <w:r>
              <w:rPr>
                <w:noProof/>
                <w:webHidden/>
              </w:rPr>
              <w:fldChar w:fldCharType="separate"/>
            </w:r>
            <w:r>
              <w:rPr>
                <w:noProof/>
                <w:webHidden/>
              </w:rPr>
              <w:t>6</w:t>
            </w:r>
            <w:r>
              <w:rPr>
                <w:noProof/>
                <w:webHidden/>
              </w:rPr>
              <w:fldChar w:fldCharType="end"/>
            </w:r>
          </w:hyperlink>
        </w:p>
        <w:p w14:paraId="5B310A46" w14:textId="0650A47C" w:rsidR="00921909" w:rsidRDefault="00921909">
          <w:pPr>
            <w:pStyle w:val="TOC2"/>
            <w:tabs>
              <w:tab w:val="left" w:pos="660"/>
              <w:tab w:val="right" w:leader="dot" w:pos="9016"/>
            </w:tabs>
            <w:rPr>
              <w:rFonts w:asciiTheme="minorHAnsi" w:eastAsiaTheme="minorEastAsia" w:hAnsiTheme="minorHAnsi"/>
              <w:noProof/>
              <w:kern w:val="2"/>
              <w:sz w:val="22"/>
              <w:lang w:eastAsia="en-GB"/>
              <w14:ligatures w14:val="standardContextual"/>
            </w:rPr>
          </w:pPr>
          <w:hyperlink w:anchor="_Toc165028448" w:history="1">
            <w:r w:rsidRPr="005E5661">
              <w:rPr>
                <w:rStyle w:val="Hyperlink"/>
                <w:rFonts w:ascii="Cambria" w:hAnsi="Cambria"/>
                <w:noProof/>
              </w:rPr>
              <w:t>-</w:t>
            </w:r>
            <w:r>
              <w:rPr>
                <w:rFonts w:asciiTheme="minorHAnsi" w:eastAsiaTheme="minorEastAsia" w:hAnsiTheme="minorHAnsi"/>
                <w:noProof/>
                <w:kern w:val="2"/>
                <w:sz w:val="22"/>
                <w:lang w:eastAsia="en-GB"/>
                <w14:ligatures w14:val="standardContextual"/>
              </w:rPr>
              <w:tab/>
            </w:r>
            <w:r w:rsidRPr="005E5661">
              <w:rPr>
                <w:rStyle w:val="Hyperlink"/>
                <w:rFonts w:cs="Arial"/>
                <w:noProof/>
              </w:rPr>
              <w:t>The Research Degree Regulations</w:t>
            </w:r>
            <w:r>
              <w:rPr>
                <w:noProof/>
                <w:webHidden/>
              </w:rPr>
              <w:tab/>
            </w:r>
            <w:r>
              <w:rPr>
                <w:noProof/>
                <w:webHidden/>
              </w:rPr>
              <w:fldChar w:fldCharType="begin"/>
            </w:r>
            <w:r>
              <w:rPr>
                <w:noProof/>
                <w:webHidden/>
              </w:rPr>
              <w:instrText xml:space="preserve"> PAGEREF _Toc165028448 \h </w:instrText>
            </w:r>
            <w:r>
              <w:rPr>
                <w:noProof/>
                <w:webHidden/>
              </w:rPr>
            </w:r>
            <w:r>
              <w:rPr>
                <w:noProof/>
                <w:webHidden/>
              </w:rPr>
              <w:fldChar w:fldCharType="separate"/>
            </w:r>
            <w:r>
              <w:rPr>
                <w:noProof/>
                <w:webHidden/>
              </w:rPr>
              <w:t>6</w:t>
            </w:r>
            <w:r>
              <w:rPr>
                <w:noProof/>
                <w:webHidden/>
              </w:rPr>
              <w:fldChar w:fldCharType="end"/>
            </w:r>
          </w:hyperlink>
        </w:p>
        <w:p w14:paraId="0364026A" w14:textId="4B05F878" w:rsidR="00921909" w:rsidRDefault="00921909">
          <w:pPr>
            <w:pStyle w:val="TOC2"/>
            <w:tabs>
              <w:tab w:val="left" w:pos="660"/>
              <w:tab w:val="right" w:leader="dot" w:pos="9016"/>
            </w:tabs>
            <w:rPr>
              <w:rFonts w:asciiTheme="minorHAnsi" w:eastAsiaTheme="minorEastAsia" w:hAnsiTheme="minorHAnsi"/>
              <w:noProof/>
              <w:kern w:val="2"/>
              <w:sz w:val="22"/>
              <w:lang w:eastAsia="en-GB"/>
              <w14:ligatures w14:val="standardContextual"/>
            </w:rPr>
          </w:pPr>
          <w:hyperlink w:anchor="_Toc165028449" w:history="1">
            <w:r w:rsidRPr="005E5661">
              <w:rPr>
                <w:rStyle w:val="Hyperlink"/>
                <w:rFonts w:ascii="Cambria" w:hAnsi="Cambria"/>
                <w:noProof/>
              </w:rPr>
              <w:t>-</w:t>
            </w:r>
            <w:r>
              <w:rPr>
                <w:rFonts w:asciiTheme="minorHAnsi" w:eastAsiaTheme="minorEastAsia" w:hAnsiTheme="minorHAnsi"/>
                <w:noProof/>
                <w:kern w:val="2"/>
                <w:sz w:val="22"/>
                <w:lang w:eastAsia="en-GB"/>
                <w14:ligatures w14:val="standardContextual"/>
              </w:rPr>
              <w:tab/>
            </w:r>
            <w:r w:rsidRPr="005E5661">
              <w:rPr>
                <w:rStyle w:val="Hyperlink"/>
                <w:rFonts w:cs="Arial"/>
                <w:noProof/>
              </w:rPr>
              <w:t>Quality Management Handbook</w:t>
            </w:r>
            <w:r>
              <w:rPr>
                <w:noProof/>
                <w:webHidden/>
              </w:rPr>
              <w:tab/>
            </w:r>
            <w:r>
              <w:rPr>
                <w:noProof/>
                <w:webHidden/>
              </w:rPr>
              <w:fldChar w:fldCharType="begin"/>
            </w:r>
            <w:r>
              <w:rPr>
                <w:noProof/>
                <w:webHidden/>
              </w:rPr>
              <w:instrText xml:space="preserve"> PAGEREF _Toc165028449 \h </w:instrText>
            </w:r>
            <w:r>
              <w:rPr>
                <w:noProof/>
                <w:webHidden/>
              </w:rPr>
            </w:r>
            <w:r>
              <w:rPr>
                <w:noProof/>
                <w:webHidden/>
              </w:rPr>
              <w:fldChar w:fldCharType="separate"/>
            </w:r>
            <w:r>
              <w:rPr>
                <w:noProof/>
                <w:webHidden/>
              </w:rPr>
              <w:t>6</w:t>
            </w:r>
            <w:r>
              <w:rPr>
                <w:noProof/>
                <w:webHidden/>
              </w:rPr>
              <w:fldChar w:fldCharType="end"/>
            </w:r>
          </w:hyperlink>
        </w:p>
        <w:p w14:paraId="2EBD4DF6" w14:textId="1F5762BE" w:rsidR="00921909" w:rsidRDefault="00921909">
          <w:pPr>
            <w:pStyle w:val="TOC1"/>
            <w:rPr>
              <w:rFonts w:asciiTheme="minorHAnsi" w:eastAsiaTheme="minorEastAsia" w:hAnsiTheme="minorHAnsi"/>
              <w:noProof/>
              <w:kern w:val="2"/>
              <w:sz w:val="22"/>
              <w:lang w:eastAsia="en-GB"/>
              <w14:ligatures w14:val="standardContextual"/>
            </w:rPr>
          </w:pPr>
          <w:hyperlink w:anchor="_Toc165028450" w:history="1">
            <w:r w:rsidRPr="005E5661">
              <w:rPr>
                <w:rStyle w:val="Hyperlink"/>
                <w:noProof/>
              </w:rPr>
              <w:t>End matter</w:t>
            </w:r>
            <w:r>
              <w:rPr>
                <w:noProof/>
                <w:webHidden/>
              </w:rPr>
              <w:tab/>
            </w:r>
            <w:r>
              <w:rPr>
                <w:noProof/>
                <w:webHidden/>
              </w:rPr>
              <w:fldChar w:fldCharType="begin"/>
            </w:r>
            <w:r>
              <w:rPr>
                <w:noProof/>
                <w:webHidden/>
              </w:rPr>
              <w:instrText xml:space="preserve"> PAGEREF _Toc165028450 \h </w:instrText>
            </w:r>
            <w:r>
              <w:rPr>
                <w:noProof/>
                <w:webHidden/>
              </w:rPr>
            </w:r>
            <w:r>
              <w:rPr>
                <w:noProof/>
                <w:webHidden/>
              </w:rPr>
              <w:fldChar w:fldCharType="separate"/>
            </w:r>
            <w:r>
              <w:rPr>
                <w:noProof/>
                <w:webHidden/>
              </w:rPr>
              <w:t>7</w:t>
            </w:r>
            <w:r>
              <w:rPr>
                <w:noProof/>
                <w:webHidden/>
              </w:rPr>
              <w:fldChar w:fldCharType="end"/>
            </w:r>
          </w:hyperlink>
        </w:p>
        <w:p w14:paraId="5A4C8417" w14:textId="2F64ABB6" w:rsidR="00351BCA" w:rsidRPr="00095C4D" w:rsidRDefault="00351BCA" w:rsidP="00B0359E">
          <w:r w:rsidRPr="00095C4D">
            <w:rPr>
              <w:b/>
              <w:bCs/>
              <w:noProof/>
            </w:rPr>
            <w:fldChar w:fldCharType="end"/>
          </w:r>
        </w:p>
      </w:sdtContent>
    </w:sdt>
    <w:p w14:paraId="447458FF" w14:textId="77777777" w:rsidR="00C625B0" w:rsidRPr="00095C4D" w:rsidRDefault="00C625B0" w:rsidP="00B0359E">
      <w:r w:rsidRPr="00095C4D">
        <w:br w:type="page"/>
      </w:r>
    </w:p>
    <w:p w14:paraId="10E935C7" w14:textId="77777777" w:rsidR="00472CF7" w:rsidRPr="00095C4D" w:rsidRDefault="00472CF7" w:rsidP="00B0359E">
      <w:pPr>
        <w:pStyle w:val="Heading1"/>
      </w:pPr>
      <w:bookmarkStart w:id="0" w:name="_Toc12027821"/>
      <w:bookmarkStart w:id="1" w:name="_Toc12265532"/>
      <w:bookmarkStart w:id="2" w:name="_Toc165028439"/>
      <w:r w:rsidRPr="00095C4D">
        <w:lastRenderedPageBreak/>
        <w:t>Summary</w:t>
      </w:r>
      <w:bookmarkEnd w:id="0"/>
      <w:bookmarkEnd w:id="1"/>
      <w:bookmarkEnd w:id="2"/>
      <w:r w:rsidRPr="00095C4D">
        <w:t xml:space="preserve"> </w:t>
      </w:r>
    </w:p>
    <w:p w14:paraId="5DC0C664" w14:textId="69AD7107" w:rsidR="00472CF7" w:rsidRPr="00095C4D" w:rsidRDefault="00EB4A07" w:rsidP="00B0359E">
      <w:r w:rsidRPr="00095C4D">
        <w:t xml:space="preserve">Appendix 2 </w:t>
      </w:r>
      <w:r w:rsidR="00DD3789">
        <w:t xml:space="preserve">of the Academic Regulations </w:t>
      </w:r>
      <w:r w:rsidRPr="00095C4D">
        <w:t xml:space="preserve">describes the </w:t>
      </w:r>
      <w:r w:rsidR="0009267A" w:rsidRPr="00095C4D">
        <w:t>University</w:t>
      </w:r>
      <w:r w:rsidR="00CF5F55" w:rsidRPr="00095C4D">
        <w:t>’s</w:t>
      </w:r>
      <w:r w:rsidR="0009267A" w:rsidRPr="00095C4D">
        <w:t xml:space="preserve"> </w:t>
      </w:r>
      <w:r w:rsidRPr="00095C4D">
        <w:t xml:space="preserve">processes for </w:t>
      </w:r>
      <w:r w:rsidR="0009267A" w:rsidRPr="00095C4D">
        <w:t>approving</w:t>
      </w:r>
      <w:r w:rsidRPr="00095C4D">
        <w:t xml:space="preserve"> new </w:t>
      </w:r>
      <w:r w:rsidR="00DD3789">
        <w:t>a</w:t>
      </w:r>
      <w:r w:rsidRPr="00095C4D">
        <w:t>ward</w:t>
      </w:r>
      <w:r w:rsidR="0009267A" w:rsidRPr="00095C4D">
        <w:t xml:space="preserve"> </w:t>
      </w:r>
      <w:r w:rsidR="00DD3789">
        <w:t>t</w:t>
      </w:r>
      <w:r w:rsidR="0009267A" w:rsidRPr="00095C4D">
        <w:t xml:space="preserve">ypes and </w:t>
      </w:r>
      <w:r w:rsidR="00DD3789">
        <w:t>a</w:t>
      </w:r>
      <w:r w:rsidR="0009267A" w:rsidRPr="00095C4D">
        <w:t>wards</w:t>
      </w:r>
      <w:r w:rsidR="00CF5F55" w:rsidRPr="00095C4D">
        <w:t xml:space="preserve"> for its Taught Degrees</w:t>
      </w:r>
      <w:r w:rsidR="00CF5F55" w:rsidRPr="00095C4D">
        <w:rPr>
          <w:rStyle w:val="FootnoteReference"/>
        </w:rPr>
        <w:footnoteReference w:id="1"/>
      </w:r>
      <w:r w:rsidRPr="00095C4D">
        <w:t>.</w:t>
      </w:r>
      <w:r w:rsidR="00DD3789">
        <w:t xml:space="preserve"> These include: </w:t>
      </w:r>
      <w:r w:rsidR="00DD3789" w:rsidRPr="00DD3789">
        <w:rPr>
          <w:i/>
        </w:rPr>
        <w:t>Award Types</w:t>
      </w:r>
      <w:r w:rsidR="00DD3789">
        <w:t xml:space="preserve">, e.g. </w:t>
      </w:r>
      <w:r w:rsidR="00782626">
        <w:t>‘</w:t>
      </w:r>
      <w:r w:rsidR="00DD3789">
        <w:t>Bachelor’s Degree with Honours</w:t>
      </w:r>
      <w:r w:rsidR="00782626">
        <w:t>’</w:t>
      </w:r>
      <w:r w:rsidR="00DD3789">
        <w:t xml:space="preserve">; </w:t>
      </w:r>
      <w:r w:rsidR="00DD3789" w:rsidRPr="00DD3789">
        <w:rPr>
          <w:i/>
        </w:rPr>
        <w:t>Target Awards</w:t>
      </w:r>
      <w:r w:rsidR="00DD3789">
        <w:t xml:space="preserve"> on which students register, e.g. </w:t>
      </w:r>
      <w:r w:rsidR="00782626">
        <w:t>‘</w:t>
      </w:r>
      <w:r w:rsidR="00DD3789">
        <w:t>BA (Hons)</w:t>
      </w:r>
      <w:r w:rsidR="00782626">
        <w:t>’</w:t>
      </w:r>
      <w:r w:rsidR="00DD3789">
        <w:t xml:space="preserve">; and </w:t>
      </w:r>
      <w:r w:rsidR="00DD3789" w:rsidRPr="00DD3789">
        <w:rPr>
          <w:i/>
        </w:rPr>
        <w:t>Named Awards</w:t>
      </w:r>
      <w:r w:rsidR="00DD3789">
        <w:t xml:space="preserve"> e.g. </w:t>
      </w:r>
      <w:r w:rsidR="00782626">
        <w:t>‘</w:t>
      </w:r>
      <w:r w:rsidR="00DD3789">
        <w:t xml:space="preserve">BA (Hons) </w:t>
      </w:r>
      <w:r w:rsidR="00DD3789" w:rsidRPr="00DD3789">
        <w:rPr>
          <w:b/>
        </w:rPr>
        <w:t>English</w:t>
      </w:r>
      <w:r w:rsidR="00782626">
        <w:t>’,</w:t>
      </w:r>
      <w:r w:rsidR="00DD3789">
        <w:t xml:space="preserve"> including named Alternative (Exit) awards. The guidance will be of use to academic departments and Faculties developing new </w:t>
      </w:r>
      <w:r w:rsidR="005447B6">
        <w:t xml:space="preserve">taught degree </w:t>
      </w:r>
      <w:r w:rsidR="00DD3789">
        <w:t xml:space="preserve">awards for Institutional approval and describes the specific requirements for each level of </w:t>
      </w:r>
      <w:r w:rsidR="002A5F3D">
        <w:t>a</w:t>
      </w:r>
      <w:r w:rsidR="00DD3789">
        <w:t xml:space="preserve">ward </w:t>
      </w:r>
      <w:r w:rsidR="0079498C">
        <w:t xml:space="preserve">and </w:t>
      </w:r>
      <w:r w:rsidR="00DD3789">
        <w:t>approval via the relevant Academic Board committees.</w:t>
      </w:r>
    </w:p>
    <w:p w14:paraId="15011445" w14:textId="6573452D" w:rsidR="00117F33" w:rsidRPr="00095C4D" w:rsidRDefault="00472CF7" w:rsidP="00B0359E">
      <w:pPr>
        <w:pStyle w:val="Heading1"/>
      </w:pPr>
      <w:bookmarkStart w:id="3" w:name="_Toc12027822"/>
      <w:bookmarkStart w:id="4" w:name="_Toc12265533"/>
      <w:bookmarkStart w:id="5" w:name="_Toc165028440"/>
      <w:r w:rsidRPr="00095C4D">
        <w:t>Glossary of Terms</w:t>
      </w:r>
      <w:bookmarkEnd w:id="3"/>
      <w:bookmarkEnd w:id="4"/>
      <w:bookmarkEnd w:id="5"/>
      <w:r w:rsidRPr="00095C4D">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Glossary of terms "/>
        <w:tblDescription w:val="This table explains the award type, target award and named awards"/>
      </w:tblPr>
      <w:tblGrid>
        <w:gridCol w:w="3789"/>
        <w:gridCol w:w="5245"/>
      </w:tblGrid>
      <w:tr w:rsidR="00117F33" w:rsidRPr="00095C4D" w14:paraId="51866BFC" w14:textId="77777777" w:rsidTr="00D05558">
        <w:trPr>
          <w:trHeight w:val="388"/>
          <w:tblHeader/>
        </w:trPr>
        <w:tc>
          <w:tcPr>
            <w:tcW w:w="3789" w:type="dxa"/>
          </w:tcPr>
          <w:p w14:paraId="2333C06B" w14:textId="77777777" w:rsidR="00117F33" w:rsidRPr="00095C4D" w:rsidRDefault="00117F33" w:rsidP="00B0359E">
            <w:pPr>
              <w:pStyle w:val="Default"/>
              <w:rPr>
                <w:b/>
              </w:rPr>
            </w:pPr>
            <w:bookmarkStart w:id="6" w:name="_Hlk12283010"/>
            <w:r w:rsidRPr="00095C4D">
              <w:rPr>
                <w:b/>
              </w:rPr>
              <w:t>Term</w:t>
            </w:r>
          </w:p>
        </w:tc>
        <w:tc>
          <w:tcPr>
            <w:tcW w:w="5245" w:type="dxa"/>
          </w:tcPr>
          <w:p w14:paraId="136980FF" w14:textId="77777777" w:rsidR="00117F33" w:rsidRPr="00095C4D" w:rsidRDefault="00117F33" w:rsidP="00B0359E">
            <w:pPr>
              <w:pStyle w:val="Default"/>
              <w:rPr>
                <w:b/>
              </w:rPr>
            </w:pPr>
            <w:r w:rsidRPr="00095C4D">
              <w:rPr>
                <w:b/>
              </w:rPr>
              <w:t>Meaning</w:t>
            </w:r>
          </w:p>
        </w:tc>
      </w:tr>
      <w:tr w:rsidR="00117F33" w:rsidRPr="00095C4D" w14:paraId="150ECB3D" w14:textId="77777777" w:rsidTr="00D05558">
        <w:trPr>
          <w:trHeight w:val="388"/>
          <w:tblHeader/>
        </w:trPr>
        <w:tc>
          <w:tcPr>
            <w:tcW w:w="3789" w:type="dxa"/>
          </w:tcPr>
          <w:p w14:paraId="2CE988FA" w14:textId="01EAE74E" w:rsidR="00117F33" w:rsidRPr="00095C4D" w:rsidRDefault="00EB4A07" w:rsidP="00B0359E">
            <w:r w:rsidRPr="00095C4D">
              <w:t>Award Type</w:t>
            </w:r>
          </w:p>
        </w:tc>
        <w:tc>
          <w:tcPr>
            <w:tcW w:w="5245" w:type="dxa"/>
          </w:tcPr>
          <w:p w14:paraId="16389DEA" w14:textId="088C8267" w:rsidR="00117F33" w:rsidRPr="00095C4D" w:rsidRDefault="0009267A" w:rsidP="00B0359E">
            <w:r w:rsidRPr="00095C4D">
              <w:t>D</w:t>
            </w:r>
            <w:r w:rsidR="00EB4A07" w:rsidRPr="00095C4D">
              <w:t>escribe</w:t>
            </w:r>
            <w:r w:rsidRPr="00095C4D">
              <w:t>s</w:t>
            </w:r>
            <w:r w:rsidR="00EB4A07" w:rsidRPr="00095C4D">
              <w:t xml:space="preserve"> the </w:t>
            </w:r>
            <w:r w:rsidR="00F769FB">
              <w:t xml:space="preserve">types </w:t>
            </w:r>
            <w:r w:rsidR="00EB4A07" w:rsidRPr="00095C4D">
              <w:t xml:space="preserve">of </w:t>
            </w:r>
            <w:r w:rsidR="00B0359E">
              <w:t>T</w:t>
            </w:r>
            <w:r w:rsidR="00720DCC" w:rsidRPr="00095C4D">
              <w:t xml:space="preserve">aught </w:t>
            </w:r>
            <w:r w:rsidR="00B0359E">
              <w:t>D</w:t>
            </w:r>
            <w:r w:rsidR="00EB4A07" w:rsidRPr="00095C4D">
              <w:t>egree available at Edge Hill University</w:t>
            </w:r>
            <w:r w:rsidR="005A3A28">
              <w:t>. For example</w:t>
            </w:r>
            <w:r w:rsidR="001F5110">
              <w:t>,</w:t>
            </w:r>
            <w:r w:rsidR="00EB4A07" w:rsidRPr="00095C4D">
              <w:rPr>
                <w:b/>
              </w:rPr>
              <w:t xml:space="preserve"> </w:t>
            </w:r>
            <w:r w:rsidRPr="00095C4D">
              <w:rPr>
                <w:b/>
              </w:rPr>
              <w:t>Bachelor’s</w:t>
            </w:r>
            <w:r w:rsidR="00EB4A07" w:rsidRPr="00095C4D">
              <w:rPr>
                <w:b/>
              </w:rPr>
              <w:t xml:space="preserve"> Degree</w:t>
            </w:r>
            <w:r w:rsidR="005A3A28">
              <w:rPr>
                <w:b/>
              </w:rPr>
              <w:t xml:space="preserve"> </w:t>
            </w:r>
            <w:r w:rsidR="005447B6" w:rsidRPr="005447B6">
              <w:rPr>
                <w:b/>
              </w:rPr>
              <w:t>and</w:t>
            </w:r>
            <w:r w:rsidR="005447B6">
              <w:t xml:space="preserve"> </w:t>
            </w:r>
            <w:r w:rsidR="00720DCC" w:rsidRPr="00095C4D">
              <w:rPr>
                <w:b/>
              </w:rPr>
              <w:t>Master</w:t>
            </w:r>
            <w:r w:rsidRPr="00095C4D">
              <w:rPr>
                <w:b/>
              </w:rPr>
              <w:t>’</w:t>
            </w:r>
            <w:r w:rsidR="00720DCC" w:rsidRPr="00095C4D">
              <w:rPr>
                <w:b/>
              </w:rPr>
              <w:t>s Degree.</w:t>
            </w:r>
            <w:r w:rsidR="00EB4A07" w:rsidRPr="00095C4D">
              <w:t xml:space="preserve"> </w:t>
            </w:r>
          </w:p>
        </w:tc>
      </w:tr>
      <w:tr w:rsidR="00EB4A07" w:rsidRPr="00095C4D" w14:paraId="6CB1C572" w14:textId="77777777" w:rsidTr="00D05558">
        <w:trPr>
          <w:trHeight w:val="388"/>
          <w:tblHeader/>
        </w:trPr>
        <w:tc>
          <w:tcPr>
            <w:tcW w:w="3789" w:type="dxa"/>
          </w:tcPr>
          <w:p w14:paraId="2AC1841E" w14:textId="55AF1606" w:rsidR="00EB4A07" w:rsidRPr="00095C4D" w:rsidRDefault="00EB4A07" w:rsidP="00B0359E">
            <w:r w:rsidRPr="00095C4D">
              <w:t>Target Award</w:t>
            </w:r>
          </w:p>
        </w:tc>
        <w:tc>
          <w:tcPr>
            <w:tcW w:w="5245" w:type="dxa"/>
          </w:tcPr>
          <w:p w14:paraId="5CF6373B" w14:textId="7F6F8A66" w:rsidR="00EB4A07" w:rsidRPr="00095C4D" w:rsidRDefault="00712258" w:rsidP="00B0359E">
            <w:r>
              <w:t>Indicates</w:t>
            </w:r>
            <w:r w:rsidR="00B0359E">
              <w:t xml:space="preserve"> </w:t>
            </w:r>
            <w:r w:rsidR="00F508FF" w:rsidRPr="00095C4D">
              <w:t xml:space="preserve">the </w:t>
            </w:r>
            <w:r w:rsidR="00B0359E">
              <w:t xml:space="preserve">designation of a </w:t>
            </w:r>
            <w:r>
              <w:t xml:space="preserve">specific </w:t>
            </w:r>
            <w:r w:rsidR="00B0359E">
              <w:t>award</w:t>
            </w:r>
            <w:r>
              <w:t xml:space="preserve"> </w:t>
            </w:r>
            <w:r w:rsidRPr="00381D0A">
              <w:rPr>
                <w:u w:val="single"/>
              </w:rPr>
              <w:t>within</w:t>
            </w:r>
            <w:r>
              <w:t xml:space="preserve"> the Award Type</w:t>
            </w:r>
            <w:r w:rsidR="00E03E50">
              <w:t>.</w:t>
            </w:r>
            <w:r w:rsidR="00F508FF" w:rsidRPr="00095C4D">
              <w:t xml:space="preserve"> </w:t>
            </w:r>
            <w:r w:rsidR="001F5110" w:rsidRPr="001F5110">
              <w:t>For example,</w:t>
            </w:r>
            <w:r w:rsidR="00F508FF" w:rsidRPr="001F5110">
              <w:t xml:space="preserve"> </w:t>
            </w:r>
            <w:r w:rsidR="001F5110" w:rsidRPr="00381D0A">
              <w:rPr>
                <w:b/>
              </w:rPr>
              <w:t>B</w:t>
            </w:r>
            <w:r w:rsidR="00381D0A" w:rsidRPr="00381D0A">
              <w:rPr>
                <w:b/>
              </w:rPr>
              <w:t>achelor of Arts - B</w:t>
            </w:r>
            <w:r w:rsidR="001F5110" w:rsidRPr="00381D0A">
              <w:rPr>
                <w:b/>
              </w:rPr>
              <w:t xml:space="preserve">A </w:t>
            </w:r>
            <w:r w:rsidR="00F508FF" w:rsidRPr="00381D0A">
              <w:rPr>
                <w:b/>
              </w:rPr>
              <w:t>(Hons)</w:t>
            </w:r>
            <w:r w:rsidR="00B0359E" w:rsidRPr="00381D0A">
              <w:rPr>
                <w:b/>
              </w:rPr>
              <w:t>,</w:t>
            </w:r>
            <w:r w:rsidR="00F508FF" w:rsidRPr="00381D0A">
              <w:rPr>
                <w:b/>
              </w:rPr>
              <w:t xml:space="preserve"> B</w:t>
            </w:r>
            <w:r w:rsidR="00381D0A" w:rsidRPr="00381D0A">
              <w:rPr>
                <w:b/>
              </w:rPr>
              <w:t>achelor of Science - B</w:t>
            </w:r>
            <w:r w:rsidR="00F508FF" w:rsidRPr="00381D0A">
              <w:rPr>
                <w:b/>
              </w:rPr>
              <w:t>Sc (Hons)</w:t>
            </w:r>
            <w:r w:rsidRPr="00381D0A">
              <w:rPr>
                <w:b/>
              </w:rPr>
              <w:t>,</w:t>
            </w:r>
            <w:r w:rsidR="00B0359E" w:rsidRPr="00381D0A">
              <w:rPr>
                <w:b/>
              </w:rPr>
              <w:t xml:space="preserve"> </w:t>
            </w:r>
            <w:r w:rsidR="00F508FF" w:rsidRPr="00381D0A">
              <w:rPr>
                <w:b/>
              </w:rPr>
              <w:t>M</w:t>
            </w:r>
            <w:r w:rsidR="00381D0A" w:rsidRPr="00381D0A">
              <w:rPr>
                <w:b/>
              </w:rPr>
              <w:t xml:space="preserve">aster of Arts </w:t>
            </w:r>
            <w:r w:rsidR="00381D0A">
              <w:rPr>
                <w:b/>
              </w:rPr>
              <w:t>–</w:t>
            </w:r>
            <w:r w:rsidR="00381D0A" w:rsidRPr="00381D0A">
              <w:rPr>
                <w:b/>
              </w:rPr>
              <w:t xml:space="preserve"> M</w:t>
            </w:r>
            <w:r w:rsidR="00F508FF" w:rsidRPr="00381D0A">
              <w:rPr>
                <w:b/>
              </w:rPr>
              <w:t>A</w:t>
            </w:r>
            <w:r w:rsidR="00381D0A">
              <w:rPr>
                <w:b/>
              </w:rPr>
              <w:t xml:space="preserve"> </w:t>
            </w:r>
            <w:r w:rsidR="00381D0A" w:rsidRPr="00381D0A">
              <w:rPr>
                <w:bCs/>
              </w:rPr>
              <w:t>or</w:t>
            </w:r>
            <w:r w:rsidR="00D93AAD" w:rsidRPr="00381D0A">
              <w:rPr>
                <w:b/>
              </w:rPr>
              <w:t xml:space="preserve"> </w:t>
            </w:r>
            <w:r w:rsidR="00F508FF" w:rsidRPr="00381D0A">
              <w:rPr>
                <w:b/>
              </w:rPr>
              <w:t>M</w:t>
            </w:r>
            <w:r w:rsidR="00381D0A" w:rsidRPr="00381D0A">
              <w:rPr>
                <w:b/>
              </w:rPr>
              <w:t>aster of Science - M</w:t>
            </w:r>
            <w:r w:rsidR="00F508FF" w:rsidRPr="00381D0A">
              <w:rPr>
                <w:b/>
              </w:rPr>
              <w:t>Sc</w:t>
            </w:r>
            <w:r w:rsidR="001F5110" w:rsidRPr="00381D0A">
              <w:rPr>
                <w:b/>
              </w:rPr>
              <w:t>.</w:t>
            </w:r>
          </w:p>
        </w:tc>
      </w:tr>
      <w:tr w:rsidR="00F508FF" w:rsidRPr="00095C4D" w14:paraId="33B9D761" w14:textId="77777777" w:rsidTr="00D05558">
        <w:trPr>
          <w:trHeight w:val="388"/>
          <w:tblHeader/>
        </w:trPr>
        <w:tc>
          <w:tcPr>
            <w:tcW w:w="3789" w:type="dxa"/>
          </w:tcPr>
          <w:p w14:paraId="03C4D5E7" w14:textId="7231235E" w:rsidR="00F508FF" w:rsidRPr="00095C4D" w:rsidRDefault="00F508FF" w:rsidP="00B0359E">
            <w:r w:rsidRPr="00095C4D">
              <w:t>Named Award</w:t>
            </w:r>
          </w:p>
        </w:tc>
        <w:tc>
          <w:tcPr>
            <w:tcW w:w="5245" w:type="dxa"/>
          </w:tcPr>
          <w:p w14:paraId="314EB671" w14:textId="253BAEE8" w:rsidR="00F508FF" w:rsidRPr="00095C4D" w:rsidRDefault="0009267A" w:rsidP="00B0359E">
            <w:r w:rsidRPr="00095C4D">
              <w:t>Indicates</w:t>
            </w:r>
            <w:r w:rsidR="001D4C57" w:rsidRPr="00095C4D">
              <w:t xml:space="preserve"> the subject </w:t>
            </w:r>
            <w:r w:rsidR="00BD6931">
              <w:t xml:space="preserve">discipline </w:t>
            </w:r>
            <w:r w:rsidR="001D4C57" w:rsidRPr="00095C4D">
              <w:t xml:space="preserve">of </w:t>
            </w:r>
            <w:r w:rsidRPr="00095C4D">
              <w:t>an</w:t>
            </w:r>
            <w:r w:rsidR="001D4C57" w:rsidRPr="00095C4D">
              <w:t xml:space="preserve"> award</w:t>
            </w:r>
            <w:r w:rsidR="00E03E50">
              <w:t>.</w:t>
            </w:r>
            <w:r w:rsidRPr="00095C4D">
              <w:t xml:space="preserve"> </w:t>
            </w:r>
            <w:r w:rsidR="00E03E50">
              <w:t>For example,</w:t>
            </w:r>
            <w:r w:rsidRPr="00095C4D">
              <w:rPr>
                <w:b/>
              </w:rPr>
              <w:t xml:space="preserve"> </w:t>
            </w:r>
            <w:r w:rsidRPr="00381D0A">
              <w:rPr>
                <w:b/>
              </w:rPr>
              <w:t>BA (Hons) English</w:t>
            </w:r>
            <w:r w:rsidR="001F5110" w:rsidRPr="00381D0A">
              <w:rPr>
                <w:b/>
              </w:rPr>
              <w:t xml:space="preserve"> or </w:t>
            </w:r>
            <w:r w:rsidRPr="00381D0A">
              <w:rPr>
                <w:b/>
              </w:rPr>
              <w:t>MA History</w:t>
            </w:r>
            <w:r w:rsidR="00E03E50" w:rsidRPr="00381D0A">
              <w:rPr>
                <w:b/>
              </w:rPr>
              <w:t>.</w:t>
            </w:r>
            <w:r w:rsidR="001D4C57" w:rsidRPr="00095C4D">
              <w:t xml:space="preserve"> </w:t>
            </w:r>
          </w:p>
        </w:tc>
      </w:tr>
      <w:bookmarkEnd w:id="6"/>
    </w:tbl>
    <w:p w14:paraId="438AFD19" w14:textId="77777777" w:rsidR="00472CF7" w:rsidRPr="00095C4D" w:rsidRDefault="00472CF7" w:rsidP="00B0359E"/>
    <w:p w14:paraId="461C746F" w14:textId="77777777" w:rsidR="00472CF7" w:rsidRPr="00095C4D" w:rsidRDefault="00472CF7" w:rsidP="00B0359E">
      <w:pPr>
        <w:pStyle w:val="Heading1"/>
      </w:pPr>
      <w:bookmarkStart w:id="7" w:name="_Toc12027823"/>
      <w:bookmarkStart w:id="8" w:name="_Toc12265534"/>
      <w:bookmarkStart w:id="9" w:name="_Toc165028441"/>
      <w:r w:rsidRPr="00095C4D">
        <w:t>Purpose</w:t>
      </w:r>
      <w:bookmarkEnd w:id="7"/>
      <w:bookmarkEnd w:id="8"/>
      <w:bookmarkEnd w:id="9"/>
      <w:r w:rsidRPr="00095C4D">
        <w:t xml:space="preserve"> </w:t>
      </w:r>
    </w:p>
    <w:p w14:paraId="4CABA3AF" w14:textId="4E2A09F7" w:rsidR="00472CF7" w:rsidRDefault="0009267A" w:rsidP="00B0359E">
      <w:r w:rsidRPr="00095C4D">
        <w:t xml:space="preserve">This </w:t>
      </w:r>
      <w:r w:rsidR="00B14946">
        <w:t>Appendix</w:t>
      </w:r>
      <w:r w:rsidRPr="00095C4D">
        <w:t xml:space="preserve"> provides guidance to academic departments and Faculties on the </w:t>
      </w:r>
      <w:r w:rsidR="00B14946">
        <w:t xml:space="preserve">University’s processes for approving </w:t>
      </w:r>
      <w:r w:rsidR="00CF5F55" w:rsidRPr="00095C4D">
        <w:t xml:space="preserve">Taught Degree </w:t>
      </w:r>
      <w:r w:rsidR="002B46F7">
        <w:t>A</w:t>
      </w:r>
      <w:r w:rsidRPr="00095C4D">
        <w:t xml:space="preserve">ward </w:t>
      </w:r>
      <w:r w:rsidR="002B46F7">
        <w:t>T</w:t>
      </w:r>
      <w:r w:rsidRPr="00095C4D">
        <w:t xml:space="preserve">ypes and the </w:t>
      </w:r>
      <w:r w:rsidR="00CF5F55" w:rsidRPr="00095C4D">
        <w:t xml:space="preserve">individual </w:t>
      </w:r>
      <w:r w:rsidR="002B46F7">
        <w:t>A</w:t>
      </w:r>
      <w:r w:rsidR="00CF5F55" w:rsidRPr="00095C4D">
        <w:t>w</w:t>
      </w:r>
      <w:r w:rsidRPr="00095C4D">
        <w:t xml:space="preserve">ards that </w:t>
      </w:r>
      <w:r w:rsidR="00CF5F55" w:rsidRPr="00095C4D">
        <w:t>reside within them</w:t>
      </w:r>
      <w:r w:rsidR="00472CF7" w:rsidRPr="00095C4D">
        <w:t xml:space="preserve">. </w:t>
      </w:r>
    </w:p>
    <w:p w14:paraId="3DCD14EF" w14:textId="7FA8E43F" w:rsidR="00B75B27" w:rsidRDefault="00B75B27">
      <w:r>
        <w:br w:type="page"/>
      </w:r>
    </w:p>
    <w:p w14:paraId="423AF5C4" w14:textId="40177335" w:rsidR="009F79BA" w:rsidRPr="00095C4D" w:rsidRDefault="00016690" w:rsidP="00B0359E">
      <w:pPr>
        <w:pStyle w:val="Heading1"/>
      </w:pPr>
      <w:bookmarkStart w:id="10" w:name="_Toc165028442"/>
      <w:r w:rsidRPr="00095C4D">
        <w:lastRenderedPageBreak/>
        <w:t>Regulations</w:t>
      </w:r>
      <w:bookmarkEnd w:id="10"/>
    </w:p>
    <w:p w14:paraId="0FC33A6F" w14:textId="77777777" w:rsidR="002452E1" w:rsidRPr="00095C4D" w:rsidRDefault="00C46920" w:rsidP="00B0359E">
      <w:pPr>
        <w:pStyle w:val="Heading2"/>
        <w:numPr>
          <w:ilvl w:val="0"/>
          <w:numId w:val="16"/>
        </w:numPr>
        <w:autoSpaceDE w:val="0"/>
        <w:autoSpaceDN w:val="0"/>
        <w:adjustRightInd w:val="0"/>
        <w:jc w:val="both"/>
      </w:pPr>
      <w:bookmarkStart w:id="11" w:name="_Toc165028443"/>
      <w:r w:rsidRPr="00095C4D">
        <w:t>Award Type</w:t>
      </w:r>
      <w:bookmarkEnd w:id="11"/>
      <w:r w:rsidRPr="00095C4D">
        <w:t xml:space="preserve"> </w:t>
      </w:r>
    </w:p>
    <w:p w14:paraId="4F0F6ABC" w14:textId="77777777" w:rsidR="00B14946" w:rsidRDefault="00B14946" w:rsidP="00B14946">
      <w:pPr>
        <w:spacing w:after="0" w:line="240" w:lineRule="auto"/>
        <w:ind w:firstLine="720"/>
        <w:rPr>
          <w:u w:val="single"/>
        </w:rPr>
      </w:pPr>
    </w:p>
    <w:p w14:paraId="10D1EAA4" w14:textId="71045A77" w:rsidR="00C46920" w:rsidRPr="00095C4D" w:rsidRDefault="00C46920" w:rsidP="00B14946">
      <w:pPr>
        <w:spacing w:after="0" w:line="240" w:lineRule="auto"/>
        <w:ind w:firstLine="720"/>
        <w:rPr>
          <w:rFonts w:cs="Arial"/>
          <w:color w:val="000000"/>
          <w:szCs w:val="24"/>
        </w:rPr>
      </w:pPr>
      <w:r w:rsidRPr="00095C4D">
        <w:rPr>
          <w:u w:val="single"/>
        </w:rPr>
        <w:t xml:space="preserve">Definition: </w:t>
      </w:r>
    </w:p>
    <w:p w14:paraId="18C49A7E" w14:textId="77777777" w:rsidR="00681219" w:rsidRDefault="00681219" w:rsidP="00681219">
      <w:pPr>
        <w:spacing w:after="0" w:line="240" w:lineRule="auto"/>
        <w:ind w:left="720"/>
      </w:pPr>
    </w:p>
    <w:p w14:paraId="656E6092" w14:textId="6F5AA100" w:rsidR="00681219" w:rsidRDefault="00C46920" w:rsidP="00B46F37">
      <w:pPr>
        <w:spacing w:after="0"/>
        <w:ind w:left="720"/>
      </w:pPr>
      <w:r w:rsidRPr="00681219">
        <w:rPr>
          <w:rFonts w:cs="Arial"/>
          <w:szCs w:val="24"/>
        </w:rPr>
        <w:t>Award Types</w:t>
      </w:r>
      <w:r w:rsidR="0009267A" w:rsidRPr="00681219">
        <w:rPr>
          <w:rFonts w:cs="Arial"/>
          <w:szCs w:val="24"/>
        </w:rPr>
        <w:t xml:space="preserve"> -</w:t>
      </w:r>
      <w:r w:rsidRPr="00681219">
        <w:rPr>
          <w:rFonts w:cs="Arial"/>
          <w:szCs w:val="24"/>
        </w:rPr>
        <w:t xml:space="preserve"> </w:t>
      </w:r>
      <w:r w:rsidRPr="00681219">
        <w:rPr>
          <w:rFonts w:cs="Arial"/>
          <w:b/>
          <w:szCs w:val="24"/>
        </w:rPr>
        <w:t xml:space="preserve">e.g. </w:t>
      </w:r>
      <w:r w:rsidR="0009267A" w:rsidRPr="00681219">
        <w:rPr>
          <w:rFonts w:cs="Arial"/>
          <w:b/>
          <w:szCs w:val="24"/>
        </w:rPr>
        <w:t>Bachelor’s</w:t>
      </w:r>
      <w:r w:rsidRPr="00681219">
        <w:rPr>
          <w:rFonts w:cs="Arial"/>
          <w:b/>
          <w:szCs w:val="24"/>
        </w:rPr>
        <w:t xml:space="preserve"> Degree</w:t>
      </w:r>
      <w:r w:rsidR="001F5110">
        <w:rPr>
          <w:rFonts w:cs="Arial"/>
          <w:b/>
          <w:szCs w:val="24"/>
        </w:rPr>
        <w:t>;</w:t>
      </w:r>
      <w:r w:rsidRPr="00681219">
        <w:rPr>
          <w:rFonts w:cs="Arial"/>
          <w:b/>
          <w:szCs w:val="24"/>
        </w:rPr>
        <w:t xml:space="preserve"> </w:t>
      </w:r>
      <w:r w:rsidR="00EB4A07" w:rsidRPr="00681219">
        <w:rPr>
          <w:rFonts w:cs="Arial"/>
          <w:b/>
          <w:szCs w:val="24"/>
        </w:rPr>
        <w:t>Master</w:t>
      </w:r>
      <w:r w:rsidR="00CF5F55" w:rsidRPr="00681219">
        <w:rPr>
          <w:rFonts w:cs="Arial"/>
          <w:b/>
          <w:szCs w:val="24"/>
        </w:rPr>
        <w:t>’</w:t>
      </w:r>
      <w:r w:rsidR="00EB4A07" w:rsidRPr="00681219">
        <w:rPr>
          <w:rFonts w:cs="Arial"/>
          <w:b/>
          <w:szCs w:val="24"/>
        </w:rPr>
        <w:t>s Degree</w:t>
      </w:r>
      <w:r w:rsidRPr="00681219">
        <w:rPr>
          <w:rFonts w:cs="Arial"/>
          <w:szCs w:val="24"/>
        </w:rPr>
        <w:t xml:space="preserve"> </w:t>
      </w:r>
      <w:r w:rsidR="0009267A" w:rsidRPr="00681219">
        <w:rPr>
          <w:rFonts w:cs="Arial"/>
          <w:szCs w:val="24"/>
        </w:rPr>
        <w:t xml:space="preserve">- </w:t>
      </w:r>
      <w:r w:rsidRPr="00681219">
        <w:rPr>
          <w:rFonts w:cs="Arial"/>
          <w:szCs w:val="24"/>
        </w:rPr>
        <w:t>are defined by a series of benchmarks relating to the general level of knowledge and skills required to register for the award</w:t>
      </w:r>
      <w:r w:rsidR="007F0110">
        <w:rPr>
          <w:rFonts w:cs="Arial"/>
          <w:szCs w:val="24"/>
        </w:rPr>
        <w:t>,</w:t>
      </w:r>
      <w:r w:rsidRPr="00681219">
        <w:rPr>
          <w:rFonts w:cs="Arial"/>
          <w:szCs w:val="24"/>
        </w:rPr>
        <w:t xml:space="preserve"> and the qualification and study levels required to achieve the award</w:t>
      </w:r>
      <w:r w:rsidRPr="007F0110">
        <w:rPr>
          <w:rStyle w:val="FootnoteReference"/>
          <w:rFonts w:cs="Arial"/>
          <w:color w:val="000000"/>
          <w:szCs w:val="24"/>
        </w:rPr>
        <w:footnoteReference w:id="2"/>
      </w:r>
      <w:r w:rsidRPr="00681219">
        <w:rPr>
          <w:rFonts w:cs="Arial"/>
          <w:szCs w:val="24"/>
        </w:rPr>
        <w:t xml:space="preserve">. The </w:t>
      </w:r>
      <w:r w:rsidR="001F5110">
        <w:rPr>
          <w:rFonts w:cs="Arial"/>
          <w:szCs w:val="24"/>
        </w:rPr>
        <w:t>R</w:t>
      </w:r>
      <w:r w:rsidRPr="00681219">
        <w:rPr>
          <w:rFonts w:cs="Arial"/>
          <w:szCs w:val="24"/>
        </w:rPr>
        <w:t xml:space="preserve">egulations describe </w:t>
      </w:r>
      <w:r w:rsidR="00F508FF" w:rsidRPr="00681219">
        <w:rPr>
          <w:rFonts w:cs="Arial"/>
          <w:szCs w:val="24"/>
        </w:rPr>
        <w:t xml:space="preserve">the </w:t>
      </w:r>
      <w:r w:rsidRPr="00681219">
        <w:rPr>
          <w:rFonts w:cs="Arial"/>
          <w:szCs w:val="24"/>
        </w:rPr>
        <w:t xml:space="preserve">current approved Award Types </w:t>
      </w:r>
      <w:r w:rsidR="00F508FF" w:rsidRPr="00681219">
        <w:rPr>
          <w:rFonts w:cs="Arial"/>
          <w:szCs w:val="24"/>
        </w:rPr>
        <w:t xml:space="preserve">for the University’s </w:t>
      </w:r>
      <w:r w:rsidR="007F0110">
        <w:rPr>
          <w:rFonts w:cs="Arial"/>
          <w:szCs w:val="24"/>
        </w:rPr>
        <w:t>T</w:t>
      </w:r>
      <w:r w:rsidR="00F508FF" w:rsidRPr="00681219">
        <w:rPr>
          <w:rFonts w:cs="Arial"/>
          <w:szCs w:val="24"/>
        </w:rPr>
        <w:t xml:space="preserve">aught </w:t>
      </w:r>
      <w:r w:rsidR="007F0110">
        <w:rPr>
          <w:rFonts w:cs="Arial"/>
          <w:szCs w:val="24"/>
        </w:rPr>
        <w:t>Degrees</w:t>
      </w:r>
      <w:r w:rsidR="00F508FF" w:rsidRPr="00681219">
        <w:rPr>
          <w:rFonts w:cs="Arial"/>
          <w:szCs w:val="24"/>
        </w:rPr>
        <w:t xml:space="preserve"> </w:t>
      </w:r>
      <w:r w:rsidRPr="00681219">
        <w:rPr>
          <w:rFonts w:cs="Arial"/>
          <w:szCs w:val="24"/>
        </w:rPr>
        <w:t>and their associated attributes</w:t>
      </w:r>
      <w:r w:rsidRPr="00095C4D">
        <w:rPr>
          <w:rStyle w:val="FootnoteReference"/>
          <w:rFonts w:cs="Arial"/>
          <w:color w:val="000000"/>
          <w:szCs w:val="24"/>
        </w:rPr>
        <w:footnoteReference w:id="3"/>
      </w:r>
      <w:r w:rsidRPr="00095C4D">
        <w:t xml:space="preserve">. </w:t>
      </w:r>
    </w:p>
    <w:p w14:paraId="524F540E" w14:textId="77777777" w:rsidR="00B46F37" w:rsidRPr="00B46F37" w:rsidRDefault="00B46F37" w:rsidP="00B46F37">
      <w:pPr>
        <w:spacing w:after="0"/>
        <w:ind w:left="720"/>
      </w:pPr>
    </w:p>
    <w:p w14:paraId="122AA797" w14:textId="31C81F88" w:rsidR="00C46920" w:rsidRPr="00095C4D" w:rsidRDefault="00C46920" w:rsidP="00B0359E">
      <w:pPr>
        <w:autoSpaceDE w:val="0"/>
        <w:autoSpaceDN w:val="0"/>
        <w:adjustRightInd w:val="0"/>
        <w:ind w:firstLine="720"/>
        <w:jc w:val="both"/>
        <w:rPr>
          <w:rFonts w:eastAsia="Calibri" w:cs="Arial"/>
          <w:color w:val="000000"/>
          <w:szCs w:val="24"/>
          <w:u w:val="single"/>
        </w:rPr>
      </w:pPr>
      <w:r w:rsidRPr="00095C4D">
        <w:rPr>
          <w:rFonts w:eastAsia="Calibri" w:cs="Arial"/>
          <w:color w:val="000000"/>
          <w:szCs w:val="24"/>
          <w:u w:val="single"/>
        </w:rPr>
        <w:t xml:space="preserve">Approval: </w:t>
      </w:r>
    </w:p>
    <w:p w14:paraId="50547A99" w14:textId="372A00C6" w:rsidR="001F5110" w:rsidRDefault="00C46920" w:rsidP="001F5110">
      <w:pPr>
        <w:tabs>
          <w:tab w:val="left" w:pos="426"/>
        </w:tabs>
        <w:spacing w:after="360"/>
        <w:ind w:left="720"/>
        <w:jc w:val="both"/>
        <w:rPr>
          <w:szCs w:val="24"/>
        </w:rPr>
      </w:pPr>
      <w:r w:rsidRPr="00095C4D">
        <w:rPr>
          <w:rFonts w:cs="Arial"/>
          <w:szCs w:val="24"/>
        </w:rPr>
        <w:t xml:space="preserve">The University’s Award Types are comprehensive and consistent with those offered across the UK higher education sector. </w:t>
      </w:r>
      <w:r w:rsidR="001F5110" w:rsidRPr="00712258">
        <w:rPr>
          <w:szCs w:val="24"/>
        </w:rPr>
        <w:t xml:space="preserve">Addition of a new Award Type </w:t>
      </w:r>
      <w:r w:rsidR="001F5110">
        <w:rPr>
          <w:szCs w:val="24"/>
        </w:rPr>
        <w:t xml:space="preserve">to the Regulations </w:t>
      </w:r>
      <w:r w:rsidR="001F5110" w:rsidRPr="00712258">
        <w:rPr>
          <w:szCs w:val="24"/>
        </w:rPr>
        <w:t>is</w:t>
      </w:r>
      <w:r w:rsidR="00B46F37">
        <w:rPr>
          <w:szCs w:val="24"/>
        </w:rPr>
        <w:t xml:space="preserve"> granted</w:t>
      </w:r>
      <w:r w:rsidR="001F5110" w:rsidRPr="00712258">
        <w:rPr>
          <w:szCs w:val="24"/>
        </w:rPr>
        <w:t xml:space="preserve"> by the Academic Board on receipt of a recommendation from the L</w:t>
      </w:r>
      <w:r w:rsidR="001F5110">
        <w:rPr>
          <w:szCs w:val="24"/>
        </w:rPr>
        <w:t>earning and Teaching Committee</w:t>
      </w:r>
      <w:r w:rsidR="00B46F37">
        <w:rPr>
          <w:szCs w:val="24"/>
        </w:rPr>
        <w:t xml:space="preserve"> (LTC), </w:t>
      </w:r>
      <w:r w:rsidR="001F5110" w:rsidRPr="00712258">
        <w:rPr>
          <w:szCs w:val="24"/>
        </w:rPr>
        <w:t>via its minutes.</w:t>
      </w:r>
    </w:p>
    <w:p w14:paraId="0F20D233" w14:textId="69163F5C" w:rsidR="00C46920" w:rsidRPr="00095C4D" w:rsidRDefault="00C46920" w:rsidP="00B0359E">
      <w:pPr>
        <w:ind w:left="709"/>
        <w:rPr>
          <w:rFonts w:cs="Arial"/>
          <w:szCs w:val="24"/>
        </w:rPr>
      </w:pPr>
      <w:r w:rsidRPr="00095C4D">
        <w:rPr>
          <w:rFonts w:cs="Arial"/>
          <w:szCs w:val="24"/>
        </w:rPr>
        <w:t>Where this is necessary</w:t>
      </w:r>
      <w:r w:rsidR="00B46F37">
        <w:rPr>
          <w:rFonts w:cs="Arial"/>
          <w:szCs w:val="24"/>
        </w:rPr>
        <w:t>,</w:t>
      </w:r>
      <w:r w:rsidRPr="00095C4D">
        <w:rPr>
          <w:rFonts w:cs="Arial"/>
          <w:szCs w:val="24"/>
        </w:rPr>
        <w:t xml:space="preserve"> the proposing Faculty </w:t>
      </w:r>
      <w:r w:rsidR="00B46F37">
        <w:rPr>
          <w:rFonts w:cs="Arial"/>
          <w:szCs w:val="24"/>
        </w:rPr>
        <w:t>are asked to</w:t>
      </w:r>
      <w:r w:rsidRPr="00095C4D">
        <w:rPr>
          <w:rFonts w:cs="Arial"/>
          <w:szCs w:val="24"/>
        </w:rPr>
        <w:t xml:space="preserve"> seek </w:t>
      </w:r>
      <w:r w:rsidR="00B46F37">
        <w:rPr>
          <w:rFonts w:cs="Arial"/>
          <w:szCs w:val="24"/>
        </w:rPr>
        <w:t xml:space="preserve">initial </w:t>
      </w:r>
      <w:r w:rsidRPr="00095C4D">
        <w:rPr>
          <w:rFonts w:cs="Arial"/>
          <w:szCs w:val="24"/>
        </w:rPr>
        <w:t xml:space="preserve">approval </w:t>
      </w:r>
      <w:r w:rsidR="00B46F37">
        <w:rPr>
          <w:rFonts w:cs="Arial"/>
          <w:szCs w:val="24"/>
        </w:rPr>
        <w:t>from</w:t>
      </w:r>
      <w:r w:rsidRPr="00095C4D">
        <w:rPr>
          <w:rFonts w:cs="Arial"/>
          <w:szCs w:val="24"/>
        </w:rPr>
        <w:t xml:space="preserve"> the Regulations Review Sub-Committee (RRSC)</w:t>
      </w:r>
      <w:r w:rsidRPr="00095C4D">
        <w:rPr>
          <w:rStyle w:val="FootnoteReference"/>
          <w:rFonts w:cs="Arial"/>
          <w:szCs w:val="24"/>
        </w:rPr>
        <w:footnoteReference w:id="4"/>
      </w:r>
      <w:r w:rsidRPr="00095C4D">
        <w:rPr>
          <w:rFonts w:cs="Arial"/>
          <w:szCs w:val="24"/>
        </w:rPr>
        <w:t xml:space="preserve"> of the Learning and Teaching Committee through submission of a paper proposal</w:t>
      </w:r>
      <w:r w:rsidR="00013DC1">
        <w:rPr>
          <w:rFonts w:cs="Arial"/>
          <w:szCs w:val="24"/>
        </w:rPr>
        <w:t>,</w:t>
      </w:r>
      <w:r w:rsidRPr="00095C4D">
        <w:rPr>
          <w:rFonts w:cs="Arial"/>
          <w:szCs w:val="24"/>
        </w:rPr>
        <w:t xml:space="preserve"> describing:</w:t>
      </w:r>
    </w:p>
    <w:p w14:paraId="43550F3F" w14:textId="0516B4F7" w:rsidR="00C46920" w:rsidRPr="00095C4D" w:rsidRDefault="00C46920" w:rsidP="00B14946">
      <w:pPr>
        <w:pStyle w:val="ListParagraph"/>
        <w:numPr>
          <w:ilvl w:val="0"/>
          <w:numId w:val="13"/>
        </w:numPr>
        <w:tabs>
          <w:tab w:val="left" w:pos="630"/>
        </w:tabs>
        <w:spacing w:after="0" w:line="240" w:lineRule="auto"/>
        <w:jc w:val="both"/>
        <w:rPr>
          <w:szCs w:val="24"/>
        </w:rPr>
      </w:pPr>
      <w:r w:rsidRPr="00095C4D">
        <w:rPr>
          <w:szCs w:val="24"/>
        </w:rPr>
        <w:t xml:space="preserve">The rationale for the addition of the new Award Type to the University’s Academic Regulations. </w:t>
      </w:r>
    </w:p>
    <w:p w14:paraId="3136C153" w14:textId="442A8E4D" w:rsidR="00C46920" w:rsidRPr="00095C4D" w:rsidRDefault="00C46920" w:rsidP="00B0359E">
      <w:pPr>
        <w:pStyle w:val="ListParagraph"/>
        <w:numPr>
          <w:ilvl w:val="0"/>
          <w:numId w:val="13"/>
        </w:numPr>
        <w:tabs>
          <w:tab w:val="left" w:pos="630"/>
        </w:tabs>
        <w:spacing w:after="0" w:line="240" w:lineRule="auto"/>
        <w:jc w:val="both"/>
        <w:rPr>
          <w:szCs w:val="24"/>
        </w:rPr>
      </w:pPr>
      <w:r w:rsidRPr="00095C4D">
        <w:rPr>
          <w:szCs w:val="24"/>
        </w:rPr>
        <w:t xml:space="preserve">Its provenance within UK higher education, typically through reference to the national </w:t>
      </w:r>
      <w:r w:rsidRPr="00095C4D">
        <w:rPr>
          <w:i/>
          <w:szCs w:val="24"/>
        </w:rPr>
        <w:t>Frameworks for Higher Education Qualifications of UK Degree-awarding Bodies</w:t>
      </w:r>
      <w:r w:rsidRPr="00095C4D">
        <w:rPr>
          <w:szCs w:val="24"/>
        </w:rPr>
        <w:t xml:space="preserve"> (FHEQ, QAA 20</w:t>
      </w:r>
      <w:r w:rsidR="00921909">
        <w:rPr>
          <w:szCs w:val="24"/>
        </w:rPr>
        <w:t>2</w:t>
      </w:r>
      <w:r w:rsidRPr="00095C4D">
        <w:rPr>
          <w:szCs w:val="24"/>
        </w:rPr>
        <w:t>4</w:t>
      </w:r>
      <w:r w:rsidRPr="00095C4D">
        <w:rPr>
          <w:rStyle w:val="FootnoteReference"/>
          <w:szCs w:val="24"/>
        </w:rPr>
        <w:footnoteReference w:id="5"/>
      </w:r>
      <w:r w:rsidRPr="00095C4D">
        <w:rPr>
          <w:szCs w:val="24"/>
        </w:rPr>
        <w:t>) and evidence of its use by other degree awarding bodies.</w:t>
      </w:r>
    </w:p>
    <w:p w14:paraId="40DBB0AA" w14:textId="576EDD87" w:rsidR="00C46920" w:rsidRDefault="00C46920" w:rsidP="00B46F37">
      <w:pPr>
        <w:pStyle w:val="ListParagraph"/>
        <w:numPr>
          <w:ilvl w:val="0"/>
          <w:numId w:val="13"/>
        </w:numPr>
        <w:tabs>
          <w:tab w:val="left" w:pos="630"/>
        </w:tabs>
        <w:spacing w:after="0" w:line="240" w:lineRule="auto"/>
        <w:jc w:val="both"/>
        <w:rPr>
          <w:szCs w:val="24"/>
        </w:rPr>
      </w:pPr>
      <w:r w:rsidRPr="00095C4D">
        <w:rPr>
          <w:szCs w:val="24"/>
        </w:rPr>
        <w:t xml:space="preserve">The FHEQ level of the Award Type. </w:t>
      </w:r>
    </w:p>
    <w:p w14:paraId="53355F01" w14:textId="77777777" w:rsidR="00B46F37" w:rsidRPr="00B46F37" w:rsidRDefault="00B46F37" w:rsidP="00B46F37">
      <w:pPr>
        <w:pStyle w:val="ListParagraph"/>
        <w:tabs>
          <w:tab w:val="left" w:pos="630"/>
        </w:tabs>
        <w:spacing w:after="0" w:line="240" w:lineRule="auto"/>
        <w:ind w:left="1686"/>
        <w:jc w:val="both"/>
        <w:rPr>
          <w:szCs w:val="24"/>
        </w:rPr>
      </w:pPr>
    </w:p>
    <w:p w14:paraId="16C36B44" w14:textId="6297B417" w:rsidR="00C46920" w:rsidRPr="00095C4D" w:rsidRDefault="00C46920" w:rsidP="003C552A">
      <w:pPr>
        <w:tabs>
          <w:tab w:val="left" w:pos="426"/>
        </w:tabs>
        <w:ind w:left="720"/>
        <w:jc w:val="both"/>
        <w:rPr>
          <w:szCs w:val="24"/>
        </w:rPr>
      </w:pPr>
      <w:r w:rsidRPr="00095C4D">
        <w:rPr>
          <w:szCs w:val="24"/>
        </w:rPr>
        <w:t xml:space="preserve">In </w:t>
      </w:r>
      <w:r w:rsidR="00B46F37">
        <w:rPr>
          <w:szCs w:val="24"/>
        </w:rPr>
        <w:t>its consideration of the proposal,</w:t>
      </w:r>
      <w:r w:rsidRPr="00095C4D">
        <w:rPr>
          <w:szCs w:val="24"/>
        </w:rPr>
        <w:t xml:space="preserve"> the RRSC will consider: </w:t>
      </w:r>
    </w:p>
    <w:p w14:paraId="61F6BDB5" w14:textId="16D2182B" w:rsidR="00C46920" w:rsidRPr="00095C4D" w:rsidRDefault="00C46920" w:rsidP="00B14946">
      <w:pPr>
        <w:pStyle w:val="ListParagraph"/>
        <w:numPr>
          <w:ilvl w:val="0"/>
          <w:numId w:val="17"/>
        </w:numPr>
        <w:ind w:left="1701"/>
      </w:pPr>
      <w:r w:rsidRPr="00095C4D">
        <w:t>The requirements for progression and the award of credit including condonement of failed credit</w:t>
      </w:r>
      <w:r w:rsidR="00B14946">
        <w:t>.</w:t>
      </w:r>
    </w:p>
    <w:p w14:paraId="51D8B6D3" w14:textId="63498722" w:rsidR="00C46920" w:rsidRPr="00095C4D" w:rsidRDefault="00C46920" w:rsidP="00B14946">
      <w:pPr>
        <w:pStyle w:val="ListParagraph"/>
        <w:numPr>
          <w:ilvl w:val="0"/>
          <w:numId w:val="17"/>
        </w:numPr>
        <w:ind w:left="1701"/>
      </w:pPr>
      <w:r w:rsidRPr="00095C4D">
        <w:t>Award classification</w:t>
      </w:r>
      <w:r w:rsidR="00B14946">
        <w:t>.</w:t>
      </w:r>
      <w:r w:rsidRPr="00095C4D">
        <w:t xml:space="preserve"> </w:t>
      </w:r>
    </w:p>
    <w:p w14:paraId="01EA8FFA" w14:textId="14F5E3EB" w:rsidR="00C46920" w:rsidRPr="00095C4D" w:rsidRDefault="00C46920" w:rsidP="00B14946">
      <w:pPr>
        <w:pStyle w:val="ListParagraph"/>
        <w:numPr>
          <w:ilvl w:val="0"/>
          <w:numId w:val="17"/>
        </w:numPr>
        <w:ind w:left="1701"/>
      </w:pPr>
      <w:r w:rsidRPr="00095C4D">
        <w:t>Award certification</w:t>
      </w:r>
      <w:r w:rsidR="00B14946">
        <w:t>.</w:t>
      </w:r>
    </w:p>
    <w:p w14:paraId="1EA21CB3" w14:textId="77777777" w:rsidR="00C46920" w:rsidRPr="00095C4D" w:rsidRDefault="00C46920" w:rsidP="00B14946">
      <w:pPr>
        <w:pStyle w:val="ListParagraph"/>
        <w:numPr>
          <w:ilvl w:val="0"/>
          <w:numId w:val="17"/>
        </w:numPr>
        <w:ind w:left="1701"/>
      </w:pPr>
      <w:r w:rsidRPr="00095C4D">
        <w:lastRenderedPageBreak/>
        <w:t>Professional body requirements (where applicable).</w:t>
      </w:r>
    </w:p>
    <w:p w14:paraId="5D9E9CA5" w14:textId="77777777" w:rsidR="00712258" w:rsidRDefault="00712258" w:rsidP="00712258">
      <w:pPr>
        <w:spacing w:after="0" w:line="240" w:lineRule="auto"/>
        <w:ind w:left="720"/>
      </w:pPr>
    </w:p>
    <w:p w14:paraId="2DF1DB3C" w14:textId="1DE41E82" w:rsidR="00C46920" w:rsidRPr="00095C4D" w:rsidRDefault="00C46920" w:rsidP="00B75B27">
      <w:pPr>
        <w:pStyle w:val="Heading2"/>
        <w:numPr>
          <w:ilvl w:val="0"/>
          <w:numId w:val="16"/>
        </w:numPr>
        <w:autoSpaceDE w:val="0"/>
        <w:autoSpaceDN w:val="0"/>
        <w:adjustRightInd w:val="0"/>
        <w:jc w:val="both"/>
      </w:pPr>
      <w:bookmarkStart w:id="13" w:name="_Toc165028444"/>
      <w:r w:rsidRPr="00095C4D">
        <w:t>Target Award</w:t>
      </w:r>
      <w:bookmarkEnd w:id="13"/>
      <w:r w:rsidRPr="00095C4D">
        <w:t xml:space="preserve"> </w:t>
      </w:r>
    </w:p>
    <w:p w14:paraId="2B7A6BDC" w14:textId="77777777" w:rsidR="00095C4D" w:rsidRDefault="00095C4D" w:rsidP="00B0359E">
      <w:pPr>
        <w:spacing w:after="0" w:line="240" w:lineRule="auto"/>
        <w:ind w:firstLine="720"/>
        <w:rPr>
          <w:u w:val="single"/>
        </w:rPr>
      </w:pPr>
    </w:p>
    <w:p w14:paraId="33B82DBD" w14:textId="12889F61" w:rsidR="00C46920" w:rsidRDefault="00C46920" w:rsidP="00B0359E">
      <w:pPr>
        <w:spacing w:after="0" w:line="240" w:lineRule="auto"/>
        <w:ind w:firstLine="720"/>
        <w:rPr>
          <w:u w:val="single"/>
        </w:rPr>
      </w:pPr>
      <w:r w:rsidRPr="00095C4D">
        <w:rPr>
          <w:u w:val="single"/>
        </w:rPr>
        <w:t xml:space="preserve">Definition: </w:t>
      </w:r>
    </w:p>
    <w:p w14:paraId="1E571885" w14:textId="77777777" w:rsidR="00095C4D" w:rsidRPr="00095C4D" w:rsidRDefault="00095C4D" w:rsidP="00B0359E">
      <w:pPr>
        <w:spacing w:after="0" w:line="240" w:lineRule="auto"/>
        <w:ind w:firstLine="720"/>
        <w:rPr>
          <w:u w:val="single"/>
        </w:rPr>
      </w:pPr>
    </w:p>
    <w:p w14:paraId="39440148" w14:textId="52F7FBCC" w:rsidR="00C46920" w:rsidRPr="00095C4D" w:rsidRDefault="00C46920" w:rsidP="00B0359E">
      <w:pPr>
        <w:ind w:left="720"/>
      </w:pPr>
      <w:r w:rsidRPr="00095C4D">
        <w:t>A Target Award</w:t>
      </w:r>
      <w:r w:rsidR="00B14946" w:rsidRPr="00095C4D">
        <w:rPr>
          <w:rStyle w:val="FootnoteReference"/>
          <w:rFonts w:cs="Arial"/>
          <w:color w:val="000000"/>
          <w:szCs w:val="24"/>
        </w:rPr>
        <w:footnoteReference w:id="6"/>
      </w:r>
      <w:r w:rsidR="00B14946">
        <w:t xml:space="preserve"> on</w:t>
      </w:r>
      <w:r w:rsidR="00B14946" w:rsidRPr="00B14946">
        <w:t xml:space="preserve"> </w:t>
      </w:r>
      <w:r w:rsidR="00B14946" w:rsidRPr="00095C4D">
        <w:t>which students register at the commencement of their studies</w:t>
      </w:r>
      <w:r w:rsidR="00B14946">
        <w:t xml:space="preserve"> </w:t>
      </w:r>
      <w:r w:rsidR="00712258">
        <w:t>indicates the award’s specific designation within the Award Type</w:t>
      </w:r>
      <w:r w:rsidR="00B75B27">
        <w:t>,</w:t>
      </w:r>
      <w:r w:rsidR="00B14946" w:rsidRPr="00095C4D">
        <w:t xml:space="preserve"> </w:t>
      </w:r>
      <w:r w:rsidR="00B14946" w:rsidRPr="00095C4D">
        <w:rPr>
          <w:b/>
        </w:rPr>
        <w:t>e.g.</w:t>
      </w:r>
      <w:r w:rsidR="00C56EF4">
        <w:rPr>
          <w:b/>
        </w:rPr>
        <w:t>,</w:t>
      </w:r>
      <w:r w:rsidR="00B14946" w:rsidRPr="00095C4D">
        <w:rPr>
          <w:b/>
        </w:rPr>
        <w:t xml:space="preserve"> </w:t>
      </w:r>
      <w:r w:rsidR="00B46F37">
        <w:rPr>
          <w:b/>
        </w:rPr>
        <w:t xml:space="preserve">for </w:t>
      </w:r>
      <w:proofErr w:type="gramStart"/>
      <w:r w:rsidR="00A20C9D">
        <w:rPr>
          <w:b/>
        </w:rPr>
        <w:t>Bachelor</w:t>
      </w:r>
      <w:r w:rsidR="00B46F37">
        <w:rPr>
          <w:b/>
        </w:rPr>
        <w:t>’</w:t>
      </w:r>
      <w:r w:rsidR="00A20C9D">
        <w:rPr>
          <w:b/>
        </w:rPr>
        <w:t>s Degree</w:t>
      </w:r>
      <w:proofErr w:type="gramEnd"/>
      <w:r w:rsidR="00381D0A">
        <w:rPr>
          <w:b/>
        </w:rPr>
        <w:t xml:space="preserve"> -</w:t>
      </w:r>
      <w:r w:rsidR="00B14946" w:rsidRPr="00095C4D">
        <w:rPr>
          <w:b/>
        </w:rPr>
        <w:t xml:space="preserve"> BA (Hons)</w:t>
      </w:r>
      <w:r w:rsidR="00B14946">
        <w:rPr>
          <w:b/>
        </w:rPr>
        <w:t>,</w:t>
      </w:r>
      <w:r w:rsidR="00B14946" w:rsidRPr="00095C4D">
        <w:rPr>
          <w:b/>
        </w:rPr>
        <w:t xml:space="preserve"> BSc (Hons);</w:t>
      </w:r>
      <w:r w:rsidR="00381D0A">
        <w:rPr>
          <w:b/>
        </w:rPr>
        <w:t xml:space="preserve"> </w:t>
      </w:r>
      <w:r w:rsidR="00B46F37">
        <w:rPr>
          <w:b/>
        </w:rPr>
        <w:t xml:space="preserve">for </w:t>
      </w:r>
      <w:r w:rsidR="00A20C9D">
        <w:rPr>
          <w:b/>
        </w:rPr>
        <w:t xml:space="preserve">Master’s Degree </w:t>
      </w:r>
      <w:r w:rsidR="00B14946" w:rsidRPr="00095C4D">
        <w:rPr>
          <w:b/>
        </w:rPr>
        <w:t>MA</w:t>
      </w:r>
      <w:r w:rsidR="00B14946">
        <w:rPr>
          <w:b/>
        </w:rPr>
        <w:t>,</w:t>
      </w:r>
      <w:r w:rsidR="00B14946" w:rsidRPr="00095C4D">
        <w:rPr>
          <w:b/>
        </w:rPr>
        <w:t xml:space="preserve"> MSc</w:t>
      </w:r>
      <w:r w:rsidR="00B14946">
        <w:rPr>
          <w:b/>
        </w:rPr>
        <w:t>.</w:t>
      </w:r>
      <w:r w:rsidRPr="00095C4D">
        <w:t xml:space="preserve"> The </w:t>
      </w:r>
      <w:r w:rsidR="00B46F37">
        <w:t>R</w:t>
      </w:r>
      <w:r w:rsidRPr="00095C4D">
        <w:t>egulations describe the University’s current approved Target Awards and their associated attributes</w:t>
      </w:r>
      <w:r w:rsidRPr="00095C4D">
        <w:rPr>
          <w:rStyle w:val="FootnoteReference"/>
          <w:rFonts w:cs="Arial"/>
          <w:color w:val="000000"/>
          <w:szCs w:val="24"/>
        </w:rPr>
        <w:footnoteReference w:id="7"/>
      </w:r>
      <w:r w:rsidRPr="00095C4D">
        <w:t xml:space="preserve">. </w:t>
      </w:r>
    </w:p>
    <w:p w14:paraId="44ADD6EF" w14:textId="42DAE605" w:rsidR="00C46920" w:rsidRPr="00095C4D" w:rsidRDefault="00C46920" w:rsidP="00B0359E">
      <w:pPr>
        <w:ind w:firstLine="720"/>
      </w:pPr>
      <w:r w:rsidRPr="00095C4D">
        <w:rPr>
          <w:u w:val="single"/>
        </w:rPr>
        <w:t xml:space="preserve">Approval: </w:t>
      </w:r>
    </w:p>
    <w:p w14:paraId="5C1B5EC5" w14:textId="1C76FB2E" w:rsidR="00C46920" w:rsidRPr="00095C4D" w:rsidRDefault="00C46920" w:rsidP="00B0359E">
      <w:pPr>
        <w:ind w:left="720"/>
        <w:rPr>
          <w:rFonts w:eastAsia="Calibri"/>
        </w:rPr>
      </w:pPr>
      <w:r w:rsidRPr="00095C4D">
        <w:t>A new Target Award is likely to be associated with a specific programme development. A rationale for the Target Award will be included in the Application for Development Consent</w:t>
      </w:r>
      <w:r w:rsidRPr="00095C4D">
        <w:rPr>
          <w:rStyle w:val="FootnoteReference"/>
          <w:rFonts w:cs="Arial"/>
          <w:szCs w:val="24"/>
        </w:rPr>
        <w:footnoteReference w:id="8"/>
      </w:r>
      <w:r w:rsidRPr="00095C4D">
        <w:t xml:space="preserve"> which is produced by the proposing Faculty for consideration by the Academic Planning Committee (APC). The rationale should indicate the proposed Target Award’s provenance within UK higher education, typically through reference to the national FHEQ and evidence of its use by other degree awarding bodies. </w:t>
      </w:r>
      <w:r w:rsidRPr="00095C4D">
        <w:rPr>
          <w:rFonts w:eastAsia="Calibri"/>
        </w:rPr>
        <w:t xml:space="preserve">Addition of a new Target Award to the </w:t>
      </w:r>
      <w:r w:rsidR="00B46F37">
        <w:rPr>
          <w:rFonts w:eastAsia="Calibri"/>
        </w:rPr>
        <w:t>R</w:t>
      </w:r>
      <w:r w:rsidRPr="00095C4D">
        <w:rPr>
          <w:rFonts w:eastAsia="Calibri"/>
        </w:rPr>
        <w:t>egulations is by the Academic Board on receipt of a recommendation from the APC</w:t>
      </w:r>
      <w:r w:rsidR="00B46F37">
        <w:rPr>
          <w:rFonts w:eastAsia="Calibri"/>
        </w:rPr>
        <w:t>,</w:t>
      </w:r>
      <w:r w:rsidRPr="00095C4D">
        <w:rPr>
          <w:rFonts w:eastAsia="Calibri"/>
        </w:rPr>
        <w:t xml:space="preserve"> via its minutes.</w:t>
      </w:r>
    </w:p>
    <w:p w14:paraId="7026A2C8" w14:textId="77777777" w:rsidR="00C46920" w:rsidRPr="00095C4D" w:rsidRDefault="00C46920" w:rsidP="00B0359E">
      <w:pPr>
        <w:pStyle w:val="NoSpacing"/>
        <w:jc w:val="both"/>
        <w:rPr>
          <w:rFonts w:cs="Arial"/>
          <w:sz w:val="22"/>
        </w:rPr>
      </w:pPr>
    </w:p>
    <w:p w14:paraId="153FBC29" w14:textId="3451FCC0" w:rsidR="00C46920" w:rsidRPr="00095C4D" w:rsidRDefault="00C46920" w:rsidP="00B0359E">
      <w:pPr>
        <w:pStyle w:val="Heading2"/>
        <w:numPr>
          <w:ilvl w:val="0"/>
          <w:numId w:val="16"/>
        </w:numPr>
      </w:pPr>
      <w:bookmarkStart w:id="15" w:name="_Toc165028445"/>
      <w:r w:rsidRPr="00095C4D">
        <w:t>Named Award</w:t>
      </w:r>
      <w:bookmarkEnd w:id="15"/>
      <w:r w:rsidRPr="00095C4D">
        <w:t xml:space="preserve"> </w:t>
      </w:r>
    </w:p>
    <w:p w14:paraId="49221AC7" w14:textId="77777777" w:rsidR="00C46920" w:rsidRPr="00095C4D" w:rsidRDefault="00C46920" w:rsidP="00B0359E">
      <w:pPr>
        <w:pStyle w:val="NoSpacing"/>
        <w:jc w:val="both"/>
        <w:rPr>
          <w:rFonts w:cs="Arial"/>
          <w:b/>
          <w:sz w:val="22"/>
        </w:rPr>
      </w:pPr>
    </w:p>
    <w:p w14:paraId="3C6A32BD" w14:textId="77777777" w:rsidR="00C46920" w:rsidRPr="00095C4D" w:rsidRDefault="00C46920" w:rsidP="00B0359E">
      <w:pPr>
        <w:autoSpaceDE w:val="0"/>
        <w:autoSpaceDN w:val="0"/>
        <w:adjustRightInd w:val="0"/>
        <w:ind w:firstLine="720"/>
        <w:jc w:val="both"/>
        <w:rPr>
          <w:rFonts w:eastAsia="Calibri" w:cs="Arial"/>
          <w:color w:val="000000"/>
          <w:szCs w:val="24"/>
        </w:rPr>
      </w:pPr>
      <w:r w:rsidRPr="00095C4D">
        <w:rPr>
          <w:rFonts w:eastAsia="Calibri" w:cs="Arial"/>
          <w:color w:val="000000"/>
          <w:szCs w:val="24"/>
          <w:u w:val="single"/>
        </w:rPr>
        <w:t>Definition:</w:t>
      </w:r>
      <w:r w:rsidRPr="00095C4D">
        <w:rPr>
          <w:rFonts w:eastAsia="Calibri" w:cs="Arial"/>
          <w:color w:val="000000"/>
          <w:szCs w:val="24"/>
        </w:rPr>
        <w:t xml:space="preserve"> </w:t>
      </w:r>
    </w:p>
    <w:p w14:paraId="38670F81" w14:textId="3CEDCAD7" w:rsidR="00C46920" w:rsidRPr="00095C4D" w:rsidRDefault="00C46920" w:rsidP="00B0359E">
      <w:pPr>
        <w:ind w:left="720"/>
      </w:pPr>
      <w:r w:rsidRPr="00095C4D">
        <w:t>Programmes constitute Named Awards</w:t>
      </w:r>
      <w:r w:rsidR="00CF5F55" w:rsidRPr="00095C4D">
        <w:t xml:space="preserve"> -</w:t>
      </w:r>
      <w:r w:rsidRPr="00095C4D">
        <w:t xml:space="preserve"> </w:t>
      </w:r>
      <w:r w:rsidRPr="00095C4D">
        <w:rPr>
          <w:b/>
        </w:rPr>
        <w:t>e.g.</w:t>
      </w:r>
      <w:r w:rsidR="00C56EF4">
        <w:rPr>
          <w:b/>
        </w:rPr>
        <w:t>,</w:t>
      </w:r>
      <w:r w:rsidRPr="00095C4D">
        <w:rPr>
          <w:b/>
        </w:rPr>
        <w:t xml:space="preserve"> BA (Hons) English</w:t>
      </w:r>
      <w:r w:rsidR="00E03E50">
        <w:rPr>
          <w:b/>
        </w:rPr>
        <w:t>,</w:t>
      </w:r>
      <w:r w:rsidRPr="00095C4D">
        <w:rPr>
          <w:b/>
        </w:rPr>
        <w:t xml:space="preserve"> MA History</w:t>
      </w:r>
      <w:r w:rsidR="00C56EF4">
        <w:rPr>
          <w:b/>
        </w:rPr>
        <w:t xml:space="preserve"> </w:t>
      </w:r>
      <w:r w:rsidR="00CF5F55" w:rsidRPr="00095C4D">
        <w:t>- which</w:t>
      </w:r>
      <w:r w:rsidRPr="00095C4D">
        <w:t xml:space="preserve"> consist of specified combinations of </w:t>
      </w:r>
      <w:r w:rsidR="00CF5F55" w:rsidRPr="00095C4D">
        <w:t xml:space="preserve">subject </w:t>
      </w:r>
      <w:r w:rsidR="00B75B27">
        <w:t xml:space="preserve">discipline </w:t>
      </w:r>
      <w:r w:rsidRPr="00095C4D">
        <w:t xml:space="preserve">modules that allow students to meet the overall award requirements in terms of </w:t>
      </w:r>
      <w:r w:rsidR="00B75B27">
        <w:t xml:space="preserve">learning </w:t>
      </w:r>
      <w:r w:rsidR="00845DD6">
        <w:t>volume (</w:t>
      </w:r>
      <w:r w:rsidRPr="00095C4D">
        <w:t>credits</w:t>
      </w:r>
      <w:r w:rsidR="00845DD6">
        <w:t>)</w:t>
      </w:r>
      <w:r w:rsidRPr="00095C4D">
        <w:t xml:space="preserve">, level and subject specificity. </w:t>
      </w:r>
      <w:r w:rsidR="00CF5F55" w:rsidRPr="00095C4D">
        <w:t>M</w:t>
      </w:r>
      <w:r w:rsidRPr="00095C4D">
        <w:t>ost programmes also contain Named Alternative/ Exit Awards</w:t>
      </w:r>
      <w:r w:rsidRPr="00095C4D">
        <w:rPr>
          <w:rStyle w:val="FootnoteReference"/>
          <w:rFonts w:eastAsia="Calibri" w:cs="Arial"/>
          <w:color w:val="000000"/>
          <w:szCs w:val="24"/>
        </w:rPr>
        <w:footnoteReference w:id="9"/>
      </w:r>
      <w:r w:rsidRPr="00095C4D">
        <w:t xml:space="preserve">. The </w:t>
      </w:r>
      <w:r w:rsidR="00B46F37">
        <w:t>R</w:t>
      </w:r>
      <w:r w:rsidRPr="00095C4D">
        <w:t>egulations list all of the University’s current approved Named Award Titles</w:t>
      </w:r>
      <w:r w:rsidRPr="00095C4D">
        <w:rPr>
          <w:rStyle w:val="FootnoteReference"/>
          <w:rFonts w:eastAsia="Calibri" w:cs="Arial"/>
          <w:color w:val="000000"/>
          <w:szCs w:val="24"/>
        </w:rPr>
        <w:footnoteReference w:id="10"/>
      </w:r>
      <w:r w:rsidRPr="00095C4D">
        <w:t>.</w:t>
      </w:r>
    </w:p>
    <w:p w14:paraId="1CB0B1C1" w14:textId="6697A6B3" w:rsidR="00C46920" w:rsidRPr="00095C4D" w:rsidRDefault="00C46920" w:rsidP="00B0359E">
      <w:pPr>
        <w:ind w:firstLine="720"/>
      </w:pPr>
      <w:r w:rsidRPr="00095C4D">
        <w:rPr>
          <w:u w:val="single"/>
        </w:rPr>
        <w:t>Approval</w:t>
      </w:r>
      <w:r w:rsidRPr="00095C4D">
        <w:t xml:space="preserve">: </w:t>
      </w:r>
    </w:p>
    <w:p w14:paraId="41A0040B" w14:textId="03FCBA2E" w:rsidR="00C46920" w:rsidRPr="00095C4D" w:rsidRDefault="00C46920" w:rsidP="00B0359E">
      <w:pPr>
        <w:ind w:left="720"/>
      </w:pPr>
      <w:r w:rsidRPr="00095C4D">
        <w:t xml:space="preserve">The proposing Faculty produces an Application for Development Consent which is received for consideration </w:t>
      </w:r>
      <w:r w:rsidR="00E03E50">
        <w:t xml:space="preserve">and approval </w:t>
      </w:r>
      <w:r w:rsidRPr="00095C4D">
        <w:t xml:space="preserve">by </w:t>
      </w:r>
      <w:r w:rsidR="00E03E50">
        <w:t>the APC</w:t>
      </w:r>
      <w:r w:rsidRPr="00095C4D">
        <w:t>. On approval</w:t>
      </w:r>
      <w:r w:rsidR="00712258">
        <w:t>,</w:t>
      </w:r>
      <w:r w:rsidRPr="00095C4D">
        <w:t xml:space="preserve"> the proposal proceeds to </w:t>
      </w:r>
      <w:r w:rsidR="0009267A" w:rsidRPr="00095C4D">
        <w:t>I</w:t>
      </w:r>
      <w:r w:rsidRPr="00095C4D">
        <w:t>nstitutional validation</w:t>
      </w:r>
      <w:r w:rsidR="0009267A" w:rsidRPr="00095C4D">
        <w:rPr>
          <w:rStyle w:val="FootnoteReference"/>
          <w:szCs w:val="24"/>
        </w:rPr>
        <w:footnoteReference w:id="11"/>
      </w:r>
      <w:r w:rsidRPr="00095C4D">
        <w:t xml:space="preserve"> where the rationale for the </w:t>
      </w:r>
      <w:r w:rsidRPr="00095C4D">
        <w:lastRenderedPageBreak/>
        <w:t xml:space="preserve">Named Award(s) is tested through academic peer scrutiny that includes appropriate </w:t>
      </w:r>
      <w:r w:rsidR="00B75B27">
        <w:t xml:space="preserve">subject </w:t>
      </w:r>
      <w:r w:rsidRPr="00095C4D">
        <w:t xml:space="preserve">externality. Final approval of </w:t>
      </w:r>
      <w:r w:rsidR="00712258">
        <w:t>Named Awards</w:t>
      </w:r>
      <w:r w:rsidRPr="00095C4D">
        <w:t xml:space="preserve"> is by the Academic Quality Enhancement Committee and </w:t>
      </w:r>
      <w:r w:rsidR="004C47AE">
        <w:t xml:space="preserve">is </w:t>
      </w:r>
      <w:r w:rsidRPr="00095C4D">
        <w:t>reported to the Academic Board via the AQEC minutes.</w:t>
      </w:r>
    </w:p>
    <w:p w14:paraId="39D14236" w14:textId="117F2BEA" w:rsidR="00C46920" w:rsidRPr="00095C4D" w:rsidRDefault="00C46920" w:rsidP="00B0359E">
      <w:pPr>
        <w:ind w:left="720"/>
        <w:rPr>
          <w:bCs/>
        </w:rPr>
      </w:pPr>
      <w:r w:rsidRPr="00095C4D">
        <w:rPr>
          <w:bCs/>
        </w:rPr>
        <w:t>All of the above processes must have been completed before students may be enrolled on a programme of study, and delivery commence</w:t>
      </w:r>
      <w:r w:rsidR="00E03E50">
        <w:rPr>
          <w:bCs/>
        </w:rPr>
        <w:t>s</w:t>
      </w:r>
      <w:r w:rsidRPr="00095C4D">
        <w:rPr>
          <w:bCs/>
        </w:rPr>
        <w:t>.</w:t>
      </w:r>
    </w:p>
    <w:p w14:paraId="0E753605" w14:textId="77777777" w:rsidR="00712258" w:rsidRDefault="00712258" w:rsidP="00712258">
      <w:pPr>
        <w:pStyle w:val="Heading1"/>
        <w:spacing w:before="0" w:line="240" w:lineRule="auto"/>
      </w:pPr>
    </w:p>
    <w:p w14:paraId="64507D7A" w14:textId="5A551E38" w:rsidR="00E21F75" w:rsidRPr="00095C4D" w:rsidRDefault="00E21F75" w:rsidP="00712258">
      <w:pPr>
        <w:pStyle w:val="Heading1"/>
        <w:spacing w:before="0" w:line="240" w:lineRule="auto"/>
      </w:pPr>
      <w:bookmarkStart w:id="16" w:name="_Toc165028446"/>
      <w:r w:rsidRPr="00095C4D">
        <w:t>Key to Relevant Documents</w:t>
      </w:r>
      <w:bookmarkEnd w:id="16"/>
      <w:r w:rsidRPr="00095C4D">
        <w:t xml:space="preserve"> </w:t>
      </w:r>
    </w:p>
    <w:p w14:paraId="23FE2FDC" w14:textId="77777777" w:rsidR="00095C4D" w:rsidRDefault="00095C4D" w:rsidP="00B0359E">
      <w:pPr>
        <w:spacing w:after="0" w:line="240" w:lineRule="auto"/>
      </w:pPr>
    </w:p>
    <w:p w14:paraId="10BA7EA3" w14:textId="697EC1EB" w:rsidR="00AC10FE" w:rsidRDefault="00AC10FE" w:rsidP="00B0359E">
      <w:pPr>
        <w:spacing w:after="0" w:line="240" w:lineRule="auto"/>
        <w:rPr>
          <w:sz w:val="23"/>
          <w:szCs w:val="23"/>
        </w:rPr>
      </w:pPr>
      <w:r w:rsidRPr="00095C4D">
        <w:t>This policy refers to the following document</w:t>
      </w:r>
      <w:r w:rsidR="00A247BF" w:rsidRPr="00095C4D">
        <w:t>s</w:t>
      </w:r>
      <w:r w:rsidRPr="00095C4D">
        <w:t>, which you may find useful.</w:t>
      </w:r>
      <w:r w:rsidRPr="00095C4D">
        <w:rPr>
          <w:sz w:val="23"/>
          <w:szCs w:val="23"/>
        </w:rPr>
        <w:t xml:space="preserve"> </w:t>
      </w:r>
    </w:p>
    <w:p w14:paraId="3EE23AA6" w14:textId="77777777" w:rsidR="00095C4D" w:rsidRPr="00095C4D" w:rsidRDefault="00095C4D" w:rsidP="00B0359E">
      <w:pPr>
        <w:spacing w:after="0" w:line="240" w:lineRule="auto"/>
      </w:pPr>
    </w:p>
    <w:p w14:paraId="67382A20" w14:textId="25B4F1BB" w:rsidR="003E316A" w:rsidRPr="00095C4D" w:rsidRDefault="00921909" w:rsidP="00B0359E">
      <w:pPr>
        <w:pStyle w:val="Heading2"/>
        <w:numPr>
          <w:ilvl w:val="0"/>
          <w:numId w:val="18"/>
        </w:numPr>
        <w:rPr>
          <w:rStyle w:val="Hyperlink"/>
          <w:rFonts w:ascii="Arial" w:hAnsi="Arial" w:cs="Arial"/>
          <w:color w:val="auto"/>
          <w:sz w:val="24"/>
          <w:szCs w:val="24"/>
        </w:rPr>
      </w:pPr>
      <w:hyperlink r:id="rId8" w:history="1">
        <w:bookmarkStart w:id="17" w:name="_Toc165028447"/>
        <w:r w:rsidR="002452E1" w:rsidRPr="00095C4D">
          <w:rPr>
            <w:rStyle w:val="Hyperlink"/>
            <w:rFonts w:ascii="Arial" w:hAnsi="Arial" w:cs="Arial"/>
            <w:color w:val="auto"/>
            <w:sz w:val="24"/>
            <w:szCs w:val="24"/>
          </w:rPr>
          <w:t>The Academic Regulations</w:t>
        </w:r>
        <w:bookmarkEnd w:id="17"/>
      </w:hyperlink>
      <w:r w:rsidR="00CF5F55" w:rsidRPr="00095C4D">
        <w:rPr>
          <w:rStyle w:val="Hyperlink"/>
          <w:rFonts w:ascii="Arial" w:hAnsi="Arial" w:cs="Arial"/>
          <w:color w:val="auto"/>
          <w:sz w:val="24"/>
          <w:szCs w:val="24"/>
        </w:rPr>
        <w:t xml:space="preserve"> </w:t>
      </w:r>
    </w:p>
    <w:p w14:paraId="58EE1036" w14:textId="77777777" w:rsidR="00A247BF" w:rsidRPr="00095C4D" w:rsidRDefault="00A247BF" w:rsidP="00B0359E">
      <w:pPr>
        <w:pStyle w:val="Heading2"/>
        <w:rPr>
          <w:rFonts w:ascii="Arial" w:hAnsi="Arial" w:cs="Arial"/>
          <w:sz w:val="24"/>
          <w:szCs w:val="24"/>
        </w:rPr>
      </w:pPr>
    </w:p>
    <w:p w14:paraId="1DE9771C" w14:textId="77777777" w:rsidR="002452E1" w:rsidRPr="00095C4D" w:rsidRDefault="00921909" w:rsidP="00B0359E">
      <w:pPr>
        <w:pStyle w:val="Heading2"/>
        <w:numPr>
          <w:ilvl w:val="0"/>
          <w:numId w:val="18"/>
        </w:numPr>
        <w:rPr>
          <w:rStyle w:val="Hyperlink"/>
          <w:rFonts w:ascii="Arial" w:hAnsi="Arial" w:cs="Arial"/>
          <w:color w:val="auto"/>
          <w:sz w:val="24"/>
          <w:szCs w:val="24"/>
          <w:u w:val="none"/>
        </w:rPr>
      </w:pPr>
      <w:hyperlink r:id="rId9" w:history="1">
        <w:bookmarkStart w:id="18" w:name="_Toc165028448"/>
        <w:r w:rsidR="002452E1" w:rsidRPr="00095C4D">
          <w:rPr>
            <w:rStyle w:val="Hyperlink"/>
            <w:rFonts w:ascii="Arial" w:hAnsi="Arial" w:cs="Arial"/>
            <w:color w:val="auto"/>
            <w:sz w:val="24"/>
            <w:szCs w:val="24"/>
          </w:rPr>
          <w:t>The Research Degree Regulations</w:t>
        </w:r>
        <w:bookmarkEnd w:id="18"/>
      </w:hyperlink>
    </w:p>
    <w:p w14:paraId="208B3FD2" w14:textId="77777777" w:rsidR="002452E1" w:rsidRPr="00095C4D" w:rsidRDefault="002452E1" w:rsidP="00B0359E">
      <w:pPr>
        <w:pStyle w:val="Heading2"/>
        <w:rPr>
          <w:rFonts w:ascii="Arial" w:hAnsi="Arial" w:cs="Arial"/>
          <w:sz w:val="24"/>
          <w:szCs w:val="24"/>
        </w:rPr>
      </w:pPr>
    </w:p>
    <w:p w14:paraId="351187EA" w14:textId="24BDF035" w:rsidR="00472CF7" w:rsidRPr="00095C4D" w:rsidRDefault="00CF5F55" w:rsidP="00B0359E">
      <w:pPr>
        <w:pStyle w:val="Heading2"/>
        <w:numPr>
          <w:ilvl w:val="0"/>
          <w:numId w:val="18"/>
        </w:numPr>
        <w:rPr>
          <w:rStyle w:val="Hyperlink"/>
          <w:rFonts w:ascii="Arial" w:hAnsi="Arial" w:cs="Arial"/>
          <w:color w:val="auto"/>
          <w:sz w:val="24"/>
          <w:szCs w:val="24"/>
        </w:rPr>
      </w:pPr>
      <w:bookmarkStart w:id="19" w:name="_Toc165028449"/>
      <w:r w:rsidRPr="00095C4D">
        <w:rPr>
          <w:rStyle w:val="Hyperlink"/>
          <w:rFonts w:ascii="Arial" w:hAnsi="Arial" w:cs="Arial"/>
          <w:color w:val="auto"/>
          <w:sz w:val="24"/>
          <w:szCs w:val="24"/>
        </w:rPr>
        <w:t xml:space="preserve">Quality </w:t>
      </w:r>
      <w:hyperlink r:id="rId10" w:history="1">
        <w:r w:rsidRPr="00095C4D">
          <w:rPr>
            <w:rStyle w:val="Hyperlink"/>
            <w:rFonts w:ascii="Arial" w:hAnsi="Arial" w:cs="Arial"/>
            <w:color w:val="auto"/>
            <w:sz w:val="24"/>
            <w:szCs w:val="24"/>
          </w:rPr>
          <w:t>Management</w:t>
        </w:r>
      </w:hyperlink>
      <w:r w:rsidRPr="00095C4D">
        <w:rPr>
          <w:rStyle w:val="Hyperlink"/>
          <w:rFonts w:ascii="Arial" w:hAnsi="Arial" w:cs="Arial"/>
          <w:color w:val="auto"/>
          <w:sz w:val="24"/>
          <w:szCs w:val="24"/>
        </w:rPr>
        <w:t xml:space="preserve"> Handbook</w:t>
      </w:r>
      <w:bookmarkEnd w:id="19"/>
    </w:p>
    <w:p w14:paraId="68F982F5" w14:textId="77777777" w:rsidR="00472CF7" w:rsidRPr="00095C4D" w:rsidRDefault="00472CF7" w:rsidP="00B0359E">
      <w:pPr>
        <w:pStyle w:val="Heading2"/>
        <w:ind w:left="360"/>
      </w:pPr>
    </w:p>
    <w:p w14:paraId="215BDA9A" w14:textId="5F39525B" w:rsidR="006D1C64" w:rsidRDefault="006D1C64">
      <w:pPr>
        <w:rPr>
          <w:rFonts w:asciiTheme="majorHAnsi" w:eastAsiaTheme="majorEastAsia" w:hAnsiTheme="majorHAnsi" w:cstheme="majorBidi"/>
          <w:color w:val="5F005F" w:themeColor="accent1" w:themeShade="BF"/>
          <w:sz w:val="26"/>
          <w:szCs w:val="26"/>
        </w:rPr>
      </w:pPr>
      <w:r>
        <w:br w:type="page"/>
      </w:r>
    </w:p>
    <w:p w14:paraId="1264D09D" w14:textId="5BDDFF1D" w:rsidR="006A5B50" w:rsidRPr="00095C4D" w:rsidRDefault="009C4F34" w:rsidP="00B0359E">
      <w:pPr>
        <w:pStyle w:val="Heading1"/>
      </w:pPr>
      <w:bookmarkStart w:id="20" w:name="_Toc165028450"/>
      <w:r w:rsidRPr="00095C4D">
        <w:lastRenderedPageBreak/>
        <w:t>End matter</w:t>
      </w:r>
      <w:bookmarkEnd w:id="20"/>
    </w:p>
    <w:tbl>
      <w:tblPr>
        <w:tblStyle w:val="TableGrid"/>
        <w:tblW w:w="0" w:type="auto"/>
        <w:tblLook w:val="04A0" w:firstRow="1" w:lastRow="0" w:firstColumn="1" w:lastColumn="0" w:noHBand="0" w:noVBand="1"/>
        <w:tblCaption w:val="End Matter"/>
        <w:tblDescription w:val="This table confirms the title, owner, manager and approval information for the policy  "/>
      </w:tblPr>
      <w:tblGrid>
        <w:gridCol w:w="2758"/>
        <w:gridCol w:w="6258"/>
      </w:tblGrid>
      <w:tr w:rsidR="00C40AB0" w:rsidRPr="00095C4D" w14:paraId="233EE9E6" w14:textId="77777777" w:rsidTr="005011DF">
        <w:trPr>
          <w:tblHeader/>
        </w:trPr>
        <w:tc>
          <w:tcPr>
            <w:tcW w:w="2758" w:type="dxa"/>
          </w:tcPr>
          <w:p w14:paraId="40A3DFA4" w14:textId="77777777" w:rsidR="00C40AB0" w:rsidRPr="00095C4D" w:rsidRDefault="00C40AB0" w:rsidP="00B0359E">
            <w:r w:rsidRPr="00095C4D">
              <w:t>Title</w:t>
            </w:r>
          </w:p>
        </w:tc>
        <w:tc>
          <w:tcPr>
            <w:tcW w:w="6258" w:type="dxa"/>
          </w:tcPr>
          <w:p w14:paraId="69C770CA" w14:textId="3CE8E213" w:rsidR="00C40AB0" w:rsidRPr="00095C4D" w:rsidRDefault="00C40AB0" w:rsidP="00B0359E">
            <w:r w:rsidRPr="00095C4D">
              <w:t xml:space="preserve">Appendix </w:t>
            </w:r>
            <w:r w:rsidR="00460699" w:rsidRPr="00095C4D">
              <w:t>2</w:t>
            </w:r>
            <w:r w:rsidR="002C3483" w:rsidRPr="00095C4D">
              <w:t>:</w:t>
            </w:r>
            <w:r w:rsidRPr="00095C4D">
              <w:t xml:space="preserve"> </w:t>
            </w:r>
            <w:r w:rsidR="00460699" w:rsidRPr="00095C4D">
              <w:t>Approval of New Award Titles</w:t>
            </w:r>
          </w:p>
        </w:tc>
      </w:tr>
      <w:tr w:rsidR="00B92A08" w:rsidRPr="00095C4D" w14:paraId="553C9B09" w14:textId="77777777" w:rsidTr="005011DF">
        <w:trPr>
          <w:tblHeader/>
        </w:trPr>
        <w:tc>
          <w:tcPr>
            <w:tcW w:w="2758" w:type="dxa"/>
          </w:tcPr>
          <w:p w14:paraId="7B1129F9" w14:textId="3EF9A57C" w:rsidR="00B92A08" w:rsidRPr="00095C4D" w:rsidRDefault="00B92A08" w:rsidP="00B0359E">
            <w:r>
              <w:t>Policy Owner</w:t>
            </w:r>
          </w:p>
        </w:tc>
        <w:tc>
          <w:tcPr>
            <w:tcW w:w="6258" w:type="dxa"/>
          </w:tcPr>
          <w:p w14:paraId="5C842998" w14:textId="6B2B1BFA" w:rsidR="00B92A08" w:rsidRDefault="00B92A08" w:rsidP="00B0359E">
            <w:r>
              <w:t>Director of Governance &amp; Assurance</w:t>
            </w:r>
          </w:p>
        </w:tc>
      </w:tr>
      <w:tr w:rsidR="00C40AB0" w:rsidRPr="00095C4D" w14:paraId="266657E6" w14:textId="77777777" w:rsidTr="005011DF">
        <w:trPr>
          <w:tblHeader/>
        </w:trPr>
        <w:tc>
          <w:tcPr>
            <w:tcW w:w="2758" w:type="dxa"/>
          </w:tcPr>
          <w:p w14:paraId="3F9FE157" w14:textId="03C58D20" w:rsidR="00C40AB0" w:rsidRPr="00095C4D" w:rsidRDefault="00C40AB0" w:rsidP="00B0359E">
            <w:r w:rsidRPr="00095C4D">
              <w:t xml:space="preserve">Policy </w:t>
            </w:r>
            <w:r w:rsidR="00B92A08">
              <w:t>Manager</w:t>
            </w:r>
          </w:p>
        </w:tc>
        <w:tc>
          <w:tcPr>
            <w:tcW w:w="6258" w:type="dxa"/>
          </w:tcPr>
          <w:p w14:paraId="739496B3" w14:textId="4F8BAB90" w:rsidR="00C40AB0" w:rsidRPr="00095C4D" w:rsidRDefault="00E03E50" w:rsidP="00B0359E">
            <w:r>
              <w:t>Head of Academic Governance and Quality Assurance</w:t>
            </w:r>
          </w:p>
        </w:tc>
      </w:tr>
      <w:tr w:rsidR="00C40AB0" w:rsidRPr="00095C4D" w14:paraId="62CBCBCC" w14:textId="77777777" w:rsidTr="005011DF">
        <w:trPr>
          <w:tblHeader/>
        </w:trPr>
        <w:tc>
          <w:tcPr>
            <w:tcW w:w="2758" w:type="dxa"/>
          </w:tcPr>
          <w:p w14:paraId="3F46EA99" w14:textId="77777777" w:rsidR="00C40AB0" w:rsidRPr="00095C4D" w:rsidRDefault="00C40AB0" w:rsidP="00B0359E">
            <w:r w:rsidRPr="00095C4D">
              <w:t>Approved by</w:t>
            </w:r>
          </w:p>
        </w:tc>
        <w:tc>
          <w:tcPr>
            <w:tcW w:w="6258" w:type="dxa"/>
          </w:tcPr>
          <w:p w14:paraId="1EA2B378" w14:textId="6E3E9DF0" w:rsidR="00C40AB0" w:rsidRPr="00095C4D" w:rsidRDefault="00C46920" w:rsidP="00B0359E">
            <w:r w:rsidRPr="00095C4D">
              <w:t>Regulations Review Sub-Committee</w:t>
            </w:r>
          </w:p>
        </w:tc>
      </w:tr>
      <w:tr w:rsidR="00C40AB0" w:rsidRPr="00095C4D" w14:paraId="0FAEB4C2" w14:textId="77777777" w:rsidTr="005011DF">
        <w:trPr>
          <w:tblHeader/>
        </w:trPr>
        <w:tc>
          <w:tcPr>
            <w:tcW w:w="2758" w:type="dxa"/>
          </w:tcPr>
          <w:p w14:paraId="3F563CB5" w14:textId="77777777" w:rsidR="00C40AB0" w:rsidRPr="00095C4D" w:rsidRDefault="00C40AB0" w:rsidP="00B0359E">
            <w:r w:rsidRPr="00095C4D">
              <w:t>Date of Approval</w:t>
            </w:r>
          </w:p>
        </w:tc>
        <w:tc>
          <w:tcPr>
            <w:tcW w:w="6258" w:type="dxa"/>
          </w:tcPr>
          <w:p w14:paraId="6A63BF4C" w14:textId="70D17A3F" w:rsidR="00C46920" w:rsidRPr="00095C4D" w:rsidRDefault="00C46920" w:rsidP="00B0359E">
            <w:r w:rsidRPr="00095C4D">
              <w:t>August 2017</w:t>
            </w:r>
          </w:p>
        </w:tc>
      </w:tr>
      <w:tr w:rsidR="00C40AB0" w14:paraId="32821CCC" w14:textId="77777777" w:rsidTr="005011DF">
        <w:trPr>
          <w:tblHeader/>
        </w:trPr>
        <w:tc>
          <w:tcPr>
            <w:tcW w:w="2758" w:type="dxa"/>
          </w:tcPr>
          <w:p w14:paraId="3C592A67" w14:textId="77777777" w:rsidR="00C40AB0" w:rsidRPr="00095C4D" w:rsidRDefault="00C40AB0" w:rsidP="00B0359E">
            <w:r w:rsidRPr="00095C4D">
              <w:t xml:space="preserve">Date for Review </w:t>
            </w:r>
          </w:p>
        </w:tc>
        <w:tc>
          <w:tcPr>
            <w:tcW w:w="6258" w:type="dxa"/>
            <w:shd w:val="clear" w:color="auto" w:fill="FFFFFF" w:themeFill="background1"/>
          </w:tcPr>
          <w:p w14:paraId="43BC8689" w14:textId="3A9A070B" w:rsidR="00C40AB0" w:rsidRPr="000110EB" w:rsidRDefault="00F528ED" w:rsidP="00B0359E">
            <w:r>
              <w:t>July</w:t>
            </w:r>
            <w:r w:rsidR="00FD61DE" w:rsidRPr="00095C4D">
              <w:t xml:space="preserve"> 20</w:t>
            </w:r>
            <w:r w:rsidR="00095C4D" w:rsidRPr="00095C4D">
              <w:t>2</w:t>
            </w:r>
            <w:r w:rsidR="0073372A">
              <w:t>5</w:t>
            </w:r>
            <w:r w:rsidR="00641701">
              <w:t xml:space="preserve"> (last reviewed J</w:t>
            </w:r>
            <w:r w:rsidR="00E03E50">
              <w:t xml:space="preserve">uly </w:t>
            </w:r>
            <w:r w:rsidR="00641701">
              <w:t>202</w:t>
            </w:r>
            <w:r w:rsidR="0073372A">
              <w:t>4</w:t>
            </w:r>
            <w:r w:rsidR="00641701">
              <w:t>)</w:t>
            </w:r>
          </w:p>
        </w:tc>
      </w:tr>
    </w:tbl>
    <w:p w14:paraId="44978E95" w14:textId="77777777" w:rsidR="00C625B0" w:rsidRDefault="00C625B0" w:rsidP="00B0359E"/>
    <w:sectPr w:rsidR="00C625B0" w:rsidSect="006A5B50">
      <w:footerReference w:type="default" r:id="rId11"/>
      <w:footerReference w:type="first" r:id="rId12"/>
      <w:pgSz w:w="11906" w:h="16838"/>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840B9" w14:textId="77777777" w:rsidR="000B7B66" w:rsidRDefault="000B7B66" w:rsidP="006A5B50">
      <w:pPr>
        <w:spacing w:after="0" w:line="240" w:lineRule="auto"/>
      </w:pPr>
      <w:r>
        <w:separator/>
      </w:r>
    </w:p>
  </w:endnote>
  <w:endnote w:type="continuationSeparator" w:id="0">
    <w:p w14:paraId="0FE06E6B" w14:textId="77777777" w:rsidR="000B7B66" w:rsidRDefault="000B7B66" w:rsidP="006A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15958"/>
      <w:docPartObj>
        <w:docPartGallery w:val="Page Numbers (Bottom of Page)"/>
        <w:docPartUnique/>
      </w:docPartObj>
    </w:sdtPr>
    <w:sdtEndPr>
      <w:rPr>
        <w:noProof/>
      </w:rPr>
    </w:sdtEndPr>
    <w:sdtContent>
      <w:p w14:paraId="531994FB" w14:textId="5461315B" w:rsidR="007F06C7" w:rsidRDefault="007F06C7">
        <w:pPr>
          <w:pStyle w:val="Footer"/>
          <w:jc w:val="center"/>
        </w:pPr>
        <w:r>
          <w:fldChar w:fldCharType="begin"/>
        </w:r>
        <w:r>
          <w:instrText xml:space="preserve"> PAGE   \* MERGEFORMAT </w:instrText>
        </w:r>
        <w:r>
          <w:fldChar w:fldCharType="separate"/>
        </w:r>
        <w:r w:rsidR="002D7283">
          <w:rPr>
            <w:noProof/>
          </w:rPr>
          <w:t>7</w:t>
        </w:r>
        <w:r>
          <w:rPr>
            <w:noProof/>
          </w:rPr>
          <w:fldChar w:fldCharType="end"/>
        </w:r>
      </w:p>
    </w:sdtContent>
  </w:sdt>
  <w:p w14:paraId="17755088" w14:textId="77777777" w:rsidR="006A5B50" w:rsidRDefault="006A5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E0935" w14:textId="77777777" w:rsidR="006A5B50" w:rsidRDefault="006A5B50" w:rsidP="007F06C7">
    <w:pPr>
      <w:pStyle w:val="Footer"/>
      <w:tabs>
        <w:tab w:val="clear" w:pos="4513"/>
        <w:tab w:val="clear" w:pos="9026"/>
        <w:tab w:val="left" w:pos="1155"/>
      </w:tabs>
      <w:jc w:val="right"/>
    </w:pPr>
    <w:r>
      <w:tab/>
    </w:r>
    <w:r>
      <w:rPr>
        <w:noProof/>
        <w:lang w:val="en-US"/>
      </w:rPr>
      <w:drawing>
        <wp:inline distT="0" distB="0" distL="0" distR="0" wp14:anchorId="7AF503B5" wp14:editId="59E756CC">
          <wp:extent cx="1832968" cy="2382493"/>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5654" cy="24119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2D93E" w14:textId="77777777" w:rsidR="000B7B66" w:rsidRDefault="000B7B66" w:rsidP="006A5B50">
      <w:pPr>
        <w:spacing w:after="0" w:line="240" w:lineRule="auto"/>
      </w:pPr>
      <w:r>
        <w:separator/>
      </w:r>
    </w:p>
  </w:footnote>
  <w:footnote w:type="continuationSeparator" w:id="0">
    <w:p w14:paraId="043BE05D" w14:textId="77777777" w:rsidR="000B7B66" w:rsidRDefault="000B7B66" w:rsidP="006A5B50">
      <w:pPr>
        <w:spacing w:after="0" w:line="240" w:lineRule="auto"/>
      </w:pPr>
      <w:r>
        <w:continuationSeparator/>
      </w:r>
    </w:p>
  </w:footnote>
  <w:footnote w:id="1">
    <w:p w14:paraId="1FBCCD90" w14:textId="1E6B06A7" w:rsidR="00CF5F55" w:rsidRPr="00CF5F55" w:rsidRDefault="00CF5F55">
      <w:pPr>
        <w:pStyle w:val="FootnoteText"/>
        <w:rPr>
          <w:rFonts w:ascii="Arial" w:hAnsi="Arial" w:cs="Arial"/>
          <w:sz w:val="18"/>
          <w:szCs w:val="18"/>
        </w:rPr>
      </w:pPr>
      <w:r w:rsidRPr="00CF5F55">
        <w:rPr>
          <w:rStyle w:val="FootnoteReference"/>
          <w:rFonts w:ascii="Arial" w:hAnsi="Arial" w:cs="Arial"/>
          <w:sz w:val="18"/>
          <w:szCs w:val="18"/>
        </w:rPr>
        <w:footnoteRef/>
      </w:r>
      <w:r w:rsidRPr="00CF5F55">
        <w:rPr>
          <w:rFonts w:ascii="Arial" w:hAnsi="Arial" w:cs="Arial"/>
          <w:sz w:val="18"/>
          <w:szCs w:val="18"/>
        </w:rPr>
        <w:t xml:space="preserve"> Separate arrangements for the approval of </w:t>
      </w:r>
      <w:r>
        <w:rPr>
          <w:rFonts w:ascii="Arial" w:hAnsi="Arial" w:cs="Arial"/>
          <w:sz w:val="18"/>
          <w:szCs w:val="18"/>
        </w:rPr>
        <w:t>R</w:t>
      </w:r>
      <w:r w:rsidRPr="00CF5F55">
        <w:rPr>
          <w:rFonts w:ascii="Arial" w:hAnsi="Arial" w:cs="Arial"/>
          <w:sz w:val="18"/>
          <w:szCs w:val="18"/>
        </w:rPr>
        <w:t xml:space="preserve">esearch </w:t>
      </w:r>
      <w:r>
        <w:rPr>
          <w:rFonts w:ascii="Arial" w:hAnsi="Arial" w:cs="Arial"/>
          <w:sz w:val="18"/>
          <w:szCs w:val="18"/>
        </w:rPr>
        <w:t>D</w:t>
      </w:r>
      <w:r w:rsidRPr="00CF5F55">
        <w:rPr>
          <w:rFonts w:ascii="Arial" w:hAnsi="Arial" w:cs="Arial"/>
          <w:sz w:val="18"/>
          <w:szCs w:val="18"/>
        </w:rPr>
        <w:t xml:space="preserve">egrees are described within the </w:t>
      </w:r>
      <w:hyperlink r:id="rId1" w:history="1">
        <w:r w:rsidRPr="00B14946">
          <w:rPr>
            <w:rStyle w:val="Hyperlink"/>
            <w:rFonts w:ascii="Arial" w:hAnsi="Arial" w:cs="Arial"/>
            <w:sz w:val="18"/>
            <w:szCs w:val="18"/>
          </w:rPr>
          <w:t>Research Degree Regulations</w:t>
        </w:r>
      </w:hyperlink>
      <w:r w:rsidRPr="00CF5F55">
        <w:rPr>
          <w:rFonts w:ascii="Arial" w:hAnsi="Arial" w:cs="Arial"/>
          <w:sz w:val="18"/>
          <w:szCs w:val="18"/>
        </w:rPr>
        <w:t xml:space="preserve">. </w:t>
      </w:r>
    </w:p>
  </w:footnote>
  <w:footnote w:id="2">
    <w:p w14:paraId="2D1C8979" w14:textId="3631EAC4" w:rsidR="00C46920" w:rsidRPr="00B14946" w:rsidRDefault="00C46920" w:rsidP="00C46920">
      <w:pPr>
        <w:pStyle w:val="FootnoteText"/>
        <w:rPr>
          <w:rFonts w:ascii="Arial" w:hAnsi="Arial" w:cs="Arial"/>
          <w:sz w:val="18"/>
          <w:szCs w:val="18"/>
        </w:rPr>
      </w:pPr>
      <w:r w:rsidRPr="00B14946">
        <w:rPr>
          <w:rStyle w:val="FootnoteReference"/>
          <w:rFonts w:ascii="Arial" w:hAnsi="Arial" w:cs="Arial"/>
          <w:sz w:val="18"/>
          <w:szCs w:val="18"/>
        </w:rPr>
        <w:footnoteRef/>
      </w:r>
      <w:r w:rsidRPr="00B14946">
        <w:rPr>
          <w:rFonts w:ascii="Arial" w:hAnsi="Arial" w:cs="Arial"/>
          <w:sz w:val="18"/>
          <w:szCs w:val="18"/>
        </w:rPr>
        <w:t xml:space="preserve"> See section B</w:t>
      </w:r>
      <w:r w:rsidR="00AA66C0">
        <w:rPr>
          <w:rFonts w:ascii="Arial" w:hAnsi="Arial" w:cs="Arial"/>
          <w:sz w:val="18"/>
          <w:szCs w:val="18"/>
        </w:rPr>
        <w:t>1.</w:t>
      </w:r>
      <w:r w:rsidRPr="00B14946">
        <w:rPr>
          <w:rFonts w:ascii="Arial" w:hAnsi="Arial" w:cs="Arial"/>
          <w:sz w:val="18"/>
          <w:szCs w:val="18"/>
        </w:rPr>
        <w:t xml:space="preserve">2 of the Academic Regulations at </w:t>
      </w:r>
      <w:hyperlink r:id="rId2" w:history="1">
        <w:r w:rsidR="00AA66C0" w:rsidRPr="00AA66C0">
          <w:rPr>
            <w:rStyle w:val="Hyperlink"/>
            <w:rFonts w:ascii="Arial" w:hAnsi="Arial" w:cs="Arial"/>
            <w:sz w:val="18"/>
            <w:szCs w:val="18"/>
          </w:rPr>
          <w:t>https://www.edgehill.ac.uk/corporate-information/strategies-policies/?tab=governing-documents</w:t>
        </w:r>
      </w:hyperlink>
      <w:r w:rsidR="00947443">
        <w:rPr>
          <w:rFonts w:ascii="Arial" w:hAnsi="Arial" w:cs="Arial"/>
          <w:sz w:val="18"/>
          <w:szCs w:val="18"/>
        </w:rPr>
        <w:t>.</w:t>
      </w:r>
    </w:p>
  </w:footnote>
  <w:footnote w:id="3">
    <w:p w14:paraId="3AD2AE84" w14:textId="21504827" w:rsidR="00C46920" w:rsidRPr="00B14946" w:rsidRDefault="00C46920" w:rsidP="00C46920">
      <w:pPr>
        <w:pStyle w:val="FootnoteText"/>
        <w:rPr>
          <w:rFonts w:ascii="Arial" w:hAnsi="Arial" w:cs="Arial"/>
          <w:sz w:val="18"/>
          <w:szCs w:val="18"/>
        </w:rPr>
      </w:pPr>
      <w:r w:rsidRPr="00B14946">
        <w:rPr>
          <w:rStyle w:val="FootnoteReference"/>
          <w:rFonts w:ascii="Arial" w:hAnsi="Arial" w:cs="Arial"/>
          <w:sz w:val="18"/>
          <w:szCs w:val="18"/>
        </w:rPr>
        <w:footnoteRef/>
      </w:r>
      <w:r w:rsidRPr="00B14946">
        <w:rPr>
          <w:rFonts w:ascii="Arial" w:hAnsi="Arial" w:cs="Arial"/>
          <w:sz w:val="18"/>
          <w:szCs w:val="18"/>
        </w:rPr>
        <w:t xml:space="preserve"> Academic Regulations section B</w:t>
      </w:r>
      <w:r w:rsidR="003C552A">
        <w:rPr>
          <w:rFonts w:ascii="Arial" w:hAnsi="Arial" w:cs="Arial"/>
          <w:sz w:val="18"/>
          <w:szCs w:val="18"/>
        </w:rPr>
        <w:t>3</w:t>
      </w:r>
      <w:r w:rsidRPr="00B14946">
        <w:rPr>
          <w:rFonts w:ascii="Arial" w:hAnsi="Arial" w:cs="Arial"/>
          <w:color w:val="000000"/>
          <w:sz w:val="18"/>
          <w:szCs w:val="18"/>
          <w:lang w:eastAsia="en-GB"/>
        </w:rPr>
        <w:t xml:space="preserve">. </w:t>
      </w:r>
    </w:p>
  </w:footnote>
  <w:footnote w:id="4">
    <w:p w14:paraId="3F7DC356" w14:textId="152E8F08" w:rsidR="00C46920" w:rsidRPr="00B14946" w:rsidRDefault="00C46920" w:rsidP="00C46920">
      <w:pPr>
        <w:pStyle w:val="FootnoteText"/>
        <w:rPr>
          <w:rFonts w:ascii="Arial" w:hAnsi="Arial" w:cs="Arial"/>
          <w:sz w:val="18"/>
          <w:szCs w:val="18"/>
        </w:rPr>
      </w:pPr>
      <w:r w:rsidRPr="00B14946">
        <w:rPr>
          <w:rStyle w:val="FootnoteReference"/>
          <w:rFonts w:ascii="Arial" w:hAnsi="Arial" w:cs="Arial"/>
          <w:sz w:val="18"/>
          <w:szCs w:val="18"/>
        </w:rPr>
        <w:footnoteRef/>
      </w:r>
      <w:r w:rsidRPr="00B14946">
        <w:rPr>
          <w:rFonts w:ascii="Arial" w:hAnsi="Arial" w:cs="Arial"/>
          <w:sz w:val="18"/>
          <w:szCs w:val="18"/>
        </w:rPr>
        <w:t xml:space="preserve"> Research Degree awards are described in the </w:t>
      </w:r>
      <w:hyperlink r:id="rId3" w:history="1">
        <w:r w:rsidRPr="00B14946">
          <w:rPr>
            <w:rStyle w:val="Hyperlink"/>
            <w:rFonts w:ascii="Arial" w:hAnsi="Arial" w:cs="Arial"/>
            <w:sz w:val="18"/>
            <w:szCs w:val="18"/>
          </w:rPr>
          <w:t>Research Degree Regulations</w:t>
        </w:r>
      </w:hyperlink>
      <w:r w:rsidRPr="00B14946">
        <w:rPr>
          <w:rFonts w:ascii="Arial" w:hAnsi="Arial" w:cs="Arial"/>
          <w:sz w:val="18"/>
          <w:szCs w:val="18"/>
        </w:rPr>
        <w:t xml:space="preserve"> (</w:t>
      </w:r>
      <w:r w:rsidRPr="005E0A45">
        <w:rPr>
          <w:rFonts w:ascii="Arial" w:hAnsi="Arial" w:cs="Arial"/>
          <w:sz w:val="18"/>
          <w:szCs w:val="18"/>
        </w:rPr>
        <w:t xml:space="preserve">section N2) </w:t>
      </w:r>
      <w:bookmarkStart w:id="12" w:name="_Hlk78291035"/>
      <w:r w:rsidRPr="005E0A45">
        <w:rPr>
          <w:rFonts w:ascii="Arial" w:hAnsi="Arial" w:cs="Arial"/>
          <w:sz w:val="18"/>
          <w:szCs w:val="18"/>
        </w:rPr>
        <w:t xml:space="preserve">and new Award Types are considered for approval by the </w:t>
      </w:r>
      <w:r w:rsidR="005E0A45" w:rsidRPr="005E0A45">
        <w:rPr>
          <w:rFonts w:ascii="Arial" w:hAnsi="Arial" w:cs="Arial"/>
          <w:sz w:val="18"/>
          <w:szCs w:val="18"/>
        </w:rPr>
        <w:t>Research Degrees Sub-Committee</w:t>
      </w:r>
      <w:r w:rsidRPr="005E0A45">
        <w:rPr>
          <w:rFonts w:ascii="Arial" w:hAnsi="Arial" w:cs="Arial"/>
          <w:sz w:val="18"/>
          <w:szCs w:val="18"/>
        </w:rPr>
        <w:t xml:space="preserve"> </w:t>
      </w:r>
      <w:bookmarkEnd w:id="12"/>
      <w:r w:rsidRPr="005E0A45">
        <w:rPr>
          <w:rFonts w:ascii="Arial" w:hAnsi="Arial" w:cs="Arial"/>
          <w:sz w:val="18"/>
          <w:szCs w:val="18"/>
        </w:rPr>
        <w:t>which</w:t>
      </w:r>
      <w:r w:rsidRPr="00B14946">
        <w:rPr>
          <w:rFonts w:ascii="Arial" w:hAnsi="Arial" w:cs="Arial"/>
          <w:sz w:val="18"/>
          <w:szCs w:val="18"/>
        </w:rPr>
        <w:t xml:space="preserve"> makes a recommendation to Academic Board through its minutes. </w:t>
      </w:r>
    </w:p>
  </w:footnote>
  <w:footnote w:id="5">
    <w:p w14:paraId="56BB9BB9" w14:textId="3E0C14CA" w:rsidR="00C46920" w:rsidRPr="00B14946" w:rsidRDefault="00C46920" w:rsidP="00C46920">
      <w:pPr>
        <w:pStyle w:val="FootnoteText"/>
        <w:rPr>
          <w:rFonts w:ascii="Arial" w:hAnsi="Arial" w:cs="Arial"/>
          <w:sz w:val="18"/>
          <w:szCs w:val="18"/>
        </w:rPr>
      </w:pPr>
      <w:r w:rsidRPr="00B14946">
        <w:rPr>
          <w:rStyle w:val="FootnoteReference"/>
          <w:rFonts w:ascii="Arial" w:hAnsi="Arial" w:cs="Arial"/>
          <w:sz w:val="18"/>
          <w:szCs w:val="18"/>
        </w:rPr>
        <w:footnoteRef/>
      </w:r>
      <w:r w:rsidRPr="00B14946">
        <w:rPr>
          <w:rFonts w:ascii="Arial" w:hAnsi="Arial" w:cs="Arial"/>
          <w:sz w:val="18"/>
          <w:szCs w:val="18"/>
        </w:rPr>
        <w:t xml:space="preserve"> </w:t>
      </w:r>
      <w:hyperlink r:id="rId4" w:history="1">
        <w:r w:rsidR="00AA66C0">
          <w:rPr>
            <w:rStyle w:val="Hyperlink"/>
            <w:rFonts w:ascii="Arial" w:hAnsi="Arial" w:cs="Arial"/>
            <w:sz w:val="18"/>
            <w:szCs w:val="18"/>
          </w:rPr>
          <w:t>https://www.q</w:t>
        </w:r>
        <w:r w:rsidR="00AA66C0">
          <w:rPr>
            <w:rStyle w:val="Hyperlink"/>
            <w:rFonts w:ascii="Arial" w:hAnsi="Arial" w:cs="Arial"/>
            <w:sz w:val="18"/>
            <w:szCs w:val="18"/>
          </w:rPr>
          <w:t>a</w:t>
        </w:r>
        <w:r w:rsidR="00AA66C0">
          <w:rPr>
            <w:rStyle w:val="Hyperlink"/>
            <w:rFonts w:ascii="Arial" w:hAnsi="Arial" w:cs="Arial"/>
            <w:sz w:val="18"/>
            <w:szCs w:val="18"/>
          </w:rPr>
          <w:t>a.ac.uk/quality-code/qualifications-frameworks</w:t>
        </w:r>
      </w:hyperlink>
      <w:r w:rsidR="00013DC1">
        <w:rPr>
          <w:rFonts w:ascii="Arial" w:hAnsi="Arial" w:cs="Arial"/>
          <w:sz w:val="18"/>
          <w:szCs w:val="18"/>
        </w:rPr>
        <w:t xml:space="preserve">. </w:t>
      </w:r>
    </w:p>
  </w:footnote>
  <w:footnote w:id="6">
    <w:p w14:paraId="60CF9C7B" w14:textId="6F954F42" w:rsidR="00B14946" w:rsidRPr="00712258" w:rsidRDefault="00B14946" w:rsidP="00B14946">
      <w:pPr>
        <w:pStyle w:val="FootnoteText"/>
        <w:rPr>
          <w:rFonts w:ascii="Arial" w:hAnsi="Arial" w:cs="Arial"/>
        </w:rPr>
      </w:pPr>
      <w:r w:rsidRPr="00712258">
        <w:rPr>
          <w:rStyle w:val="FootnoteReference"/>
          <w:rFonts w:ascii="Arial" w:hAnsi="Arial" w:cs="Arial"/>
          <w:sz w:val="18"/>
          <w:szCs w:val="18"/>
        </w:rPr>
        <w:footnoteRef/>
      </w:r>
      <w:r w:rsidRPr="00712258">
        <w:rPr>
          <w:rFonts w:ascii="Arial" w:hAnsi="Arial" w:cs="Arial"/>
          <w:sz w:val="18"/>
          <w:szCs w:val="18"/>
        </w:rPr>
        <w:t xml:space="preserve"> </w:t>
      </w:r>
      <w:r w:rsidR="00845DD6">
        <w:rPr>
          <w:rFonts w:ascii="Arial" w:hAnsi="Arial" w:cs="Arial"/>
          <w:sz w:val="18"/>
          <w:szCs w:val="18"/>
        </w:rPr>
        <w:t xml:space="preserve"> </w:t>
      </w:r>
      <w:r w:rsidRPr="00712258">
        <w:rPr>
          <w:rFonts w:ascii="Arial" w:hAnsi="Arial" w:cs="Arial"/>
          <w:sz w:val="18"/>
          <w:szCs w:val="18"/>
        </w:rPr>
        <w:t xml:space="preserve"> See Academic Regulations section B5.1.</w:t>
      </w:r>
    </w:p>
  </w:footnote>
  <w:footnote w:id="7">
    <w:p w14:paraId="40288336" w14:textId="477506DE" w:rsidR="00C46920" w:rsidRPr="00712258" w:rsidRDefault="00C46920" w:rsidP="00C46920">
      <w:pPr>
        <w:pStyle w:val="FootnoteText"/>
        <w:rPr>
          <w:rFonts w:ascii="Arial" w:hAnsi="Arial" w:cs="Arial"/>
          <w:sz w:val="18"/>
          <w:szCs w:val="18"/>
        </w:rPr>
      </w:pPr>
      <w:r w:rsidRPr="00712258">
        <w:rPr>
          <w:rStyle w:val="FootnoteReference"/>
          <w:rFonts w:ascii="Arial" w:hAnsi="Arial" w:cs="Arial"/>
          <w:sz w:val="18"/>
          <w:szCs w:val="18"/>
        </w:rPr>
        <w:footnoteRef/>
      </w:r>
      <w:r w:rsidRPr="00712258">
        <w:rPr>
          <w:rFonts w:ascii="Arial" w:hAnsi="Arial" w:cs="Arial"/>
          <w:sz w:val="18"/>
          <w:szCs w:val="18"/>
        </w:rPr>
        <w:t xml:space="preserve">  </w:t>
      </w:r>
      <w:r w:rsidR="00845DD6">
        <w:rPr>
          <w:rFonts w:ascii="Arial" w:hAnsi="Arial" w:cs="Arial"/>
          <w:sz w:val="18"/>
          <w:szCs w:val="18"/>
        </w:rPr>
        <w:t xml:space="preserve"> </w:t>
      </w:r>
      <w:r w:rsidRPr="00712258">
        <w:rPr>
          <w:rFonts w:ascii="Arial" w:hAnsi="Arial" w:cs="Arial"/>
          <w:sz w:val="18"/>
          <w:szCs w:val="18"/>
        </w:rPr>
        <w:t>Academic Regulations sections B2 &amp; B3.</w:t>
      </w:r>
    </w:p>
  </w:footnote>
  <w:footnote w:id="8">
    <w:p w14:paraId="6D3E7CC4" w14:textId="04E91C71" w:rsidR="00C46920" w:rsidRPr="00712258" w:rsidRDefault="00C46920" w:rsidP="00C46920">
      <w:pPr>
        <w:pStyle w:val="FootnoteText"/>
        <w:rPr>
          <w:rFonts w:ascii="Arial" w:hAnsi="Arial" w:cs="Arial"/>
          <w:sz w:val="18"/>
          <w:szCs w:val="18"/>
        </w:rPr>
      </w:pPr>
      <w:r w:rsidRPr="00712258">
        <w:rPr>
          <w:rStyle w:val="FootnoteReference"/>
          <w:rFonts w:ascii="Arial" w:hAnsi="Arial" w:cs="Arial"/>
          <w:sz w:val="18"/>
          <w:szCs w:val="18"/>
        </w:rPr>
        <w:footnoteRef/>
      </w:r>
      <w:r w:rsidRPr="00712258">
        <w:rPr>
          <w:rFonts w:ascii="Arial" w:hAnsi="Arial" w:cs="Arial"/>
          <w:sz w:val="18"/>
          <w:szCs w:val="18"/>
        </w:rPr>
        <w:t xml:space="preserve"> </w:t>
      </w:r>
      <w:r w:rsidR="00845DD6">
        <w:rPr>
          <w:rFonts w:ascii="Arial" w:hAnsi="Arial" w:cs="Arial"/>
          <w:sz w:val="18"/>
          <w:szCs w:val="18"/>
        </w:rPr>
        <w:t xml:space="preserve">  </w:t>
      </w:r>
      <w:bookmarkStart w:id="14" w:name="_Hlk140586261"/>
      <w:r w:rsidRPr="00712258">
        <w:rPr>
          <w:rFonts w:ascii="Arial" w:hAnsi="Arial" w:cs="Arial"/>
          <w:sz w:val="18"/>
          <w:szCs w:val="18"/>
        </w:rPr>
        <w:t xml:space="preserve">See Chapter 4 </w:t>
      </w:r>
      <w:r w:rsidR="00C56EF4">
        <w:rPr>
          <w:rFonts w:ascii="Arial" w:hAnsi="Arial" w:cs="Arial"/>
          <w:sz w:val="18"/>
          <w:szCs w:val="18"/>
        </w:rPr>
        <w:t xml:space="preserve">of the </w:t>
      </w:r>
      <w:hyperlink r:id="rId5" w:history="1">
        <w:r w:rsidR="00C56EF4">
          <w:rPr>
            <w:rStyle w:val="Hyperlink"/>
            <w:rFonts w:ascii="Arial" w:hAnsi="Arial" w:cs="Arial"/>
            <w:sz w:val="18"/>
            <w:szCs w:val="18"/>
          </w:rPr>
          <w:t xml:space="preserve">Quality Management Handbook </w:t>
        </w:r>
      </w:hyperlink>
      <w:r w:rsidRPr="00712258">
        <w:rPr>
          <w:rFonts w:ascii="Arial" w:hAnsi="Arial" w:cs="Arial"/>
          <w:sz w:val="18"/>
          <w:szCs w:val="18"/>
        </w:rPr>
        <w:t xml:space="preserve">. </w:t>
      </w:r>
    </w:p>
    <w:bookmarkEnd w:id="14"/>
  </w:footnote>
  <w:footnote w:id="9">
    <w:p w14:paraId="1145565B" w14:textId="427A4B6F" w:rsidR="00C46920" w:rsidRPr="00712258" w:rsidRDefault="00C46920" w:rsidP="00C46920">
      <w:pPr>
        <w:pStyle w:val="FootnoteText"/>
        <w:rPr>
          <w:rFonts w:ascii="Arial" w:hAnsi="Arial" w:cs="Arial"/>
          <w:sz w:val="18"/>
          <w:szCs w:val="18"/>
        </w:rPr>
      </w:pPr>
      <w:r w:rsidRPr="00712258">
        <w:rPr>
          <w:rStyle w:val="FootnoteReference"/>
          <w:rFonts w:ascii="Arial" w:hAnsi="Arial" w:cs="Arial"/>
          <w:sz w:val="18"/>
          <w:szCs w:val="18"/>
        </w:rPr>
        <w:footnoteRef/>
      </w:r>
      <w:r w:rsidRPr="00712258">
        <w:rPr>
          <w:rFonts w:ascii="Arial" w:hAnsi="Arial" w:cs="Arial"/>
          <w:sz w:val="18"/>
          <w:szCs w:val="18"/>
        </w:rPr>
        <w:t xml:space="preserve">  </w:t>
      </w:r>
      <w:r w:rsidR="00845DD6">
        <w:rPr>
          <w:rFonts w:ascii="Arial" w:hAnsi="Arial" w:cs="Arial"/>
          <w:sz w:val="18"/>
          <w:szCs w:val="18"/>
        </w:rPr>
        <w:t xml:space="preserve"> </w:t>
      </w:r>
      <w:r w:rsidRPr="00712258">
        <w:rPr>
          <w:rFonts w:ascii="Arial" w:hAnsi="Arial" w:cs="Arial"/>
          <w:sz w:val="18"/>
          <w:szCs w:val="18"/>
        </w:rPr>
        <w:t>Academic Regulations section B6.</w:t>
      </w:r>
    </w:p>
  </w:footnote>
  <w:footnote w:id="10">
    <w:p w14:paraId="2C0E8AF2" w14:textId="240A8418" w:rsidR="00C46920" w:rsidRPr="00712258" w:rsidRDefault="00C46920" w:rsidP="00C46920">
      <w:pPr>
        <w:pStyle w:val="FootnoteText"/>
        <w:rPr>
          <w:rFonts w:ascii="Arial" w:hAnsi="Arial" w:cs="Arial"/>
          <w:sz w:val="18"/>
          <w:szCs w:val="18"/>
        </w:rPr>
      </w:pPr>
      <w:r w:rsidRPr="00712258">
        <w:rPr>
          <w:rStyle w:val="FootnoteReference"/>
          <w:rFonts w:ascii="Arial" w:hAnsi="Arial" w:cs="Arial"/>
          <w:sz w:val="18"/>
          <w:szCs w:val="18"/>
        </w:rPr>
        <w:footnoteRef/>
      </w:r>
      <w:r w:rsidRPr="00712258">
        <w:rPr>
          <w:rFonts w:ascii="Arial" w:hAnsi="Arial" w:cs="Arial"/>
          <w:sz w:val="18"/>
          <w:szCs w:val="18"/>
        </w:rPr>
        <w:t xml:space="preserve"> Academic Regulations Appendix 3.</w:t>
      </w:r>
    </w:p>
  </w:footnote>
  <w:footnote w:id="11">
    <w:p w14:paraId="2A5FA1C8" w14:textId="64D43B24" w:rsidR="00C56EF4" w:rsidRPr="00C56EF4" w:rsidRDefault="0009267A" w:rsidP="00C56EF4">
      <w:pPr>
        <w:pStyle w:val="FootnoteText"/>
        <w:rPr>
          <w:rFonts w:ascii="Arial" w:hAnsi="Arial" w:cs="Arial"/>
          <w:sz w:val="18"/>
          <w:szCs w:val="18"/>
        </w:rPr>
      </w:pPr>
      <w:r w:rsidRPr="00712258">
        <w:rPr>
          <w:rStyle w:val="FootnoteReference"/>
          <w:rFonts w:ascii="Arial" w:hAnsi="Arial" w:cs="Arial"/>
          <w:sz w:val="18"/>
          <w:szCs w:val="18"/>
        </w:rPr>
        <w:footnoteRef/>
      </w:r>
      <w:r w:rsidRPr="00712258">
        <w:rPr>
          <w:rFonts w:ascii="Arial" w:hAnsi="Arial" w:cs="Arial"/>
        </w:rPr>
        <w:t xml:space="preserve"> </w:t>
      </w:r>
      <w:r w:rsidR="00C56EF4" w:rsidRPr="00C56EF4">
        <w:rPr>
          <w:rFonts w:ascii="Arial" w:hAnsi="Arial" w:cs="Arial"/>
          <w:sz w:val="18"/>
          <w:szCs w:val="18"/>
        </w:rPr>
        <w:t xml:space="preserve">See Chapter 4 of the </w:t>
      </w:r>
      <w:hyperlink r:id="rId6" w:history="1">
        <w:r w:rsidR="00C56EF4" w:rsidRPr="00C56EF4">
          <w:rPr>
            <w:rStyle w:val="Hyperlink"/>
            <w:rFonts w:ascii="Arial" w:hAnsi="Arial" w:cs="Arial"/>
            <w:sz w:val="18"/>
            <w:szCs w:val="18"/>
          </w:rPr>
          <w:t>Quality Management Hand</w:t>
        </w:r>
        <w:r w:rsidR="00C56EF4" w:rsidRPr="00C56EF4">
          <w:rPr>
            <w:rStyle w:val="Hyperlink"/>
            <w:rFonts w:ascii="Arial" w:hAnsi="Arial" w:cs="Arial"/>
            <w:sz w:val="18"/>
            <w:szCs w:val="18"/>
          </w:rPr>
          <w:t>b</w:t>
        </w:r>
        <w:r w:rsidR="00C56EF4" w:rsidRPr="00C56EF4">
          <w:rPr>
            <w:rStyle w:val="Hyperlink"/>
            <w:rFonts w:ascii="Arial" w:hAnsi="Arial" w:cs="Arial"/>
            <w:sz w:val="18"/>
            <w:szCs w:val="18"/>
          </w:rPr>
          <w:t xml:space="preserve">ook </w:t>
        </w:r>
      </w:hyperlink>
      <w:r w:rsidR="00C56EF4" w:rsidRPr="00C56EF4">
        <w:rPr>
          <w:rFonts w:ascii="Arial" w:hAnsi="Arial" w:cs="Arial"/>
          <w:sz w:val="18"/>
          <w:szCs w:val="18"/>
        </w:rPr>
        <w:t xml:space="preserve">. </w:t>
      </w:r>
    </w:p>
    <w:p w14:paraId="0A96A7DD" w14:textId="31CE37D2" w:rsidR="0009267A" w:rsidRDefault="0009267A" w:rsidP="0009267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E24"/>
    <w:multiLevelType w:val="hybridMultilevel"/>
    <w:tmpl w:val="0D444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B3BE6"/>
    <w:multiLevelType w:val="hybridMultilevel"/>
    <w:tmpl w:val="D89C6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5664AD"/>
    <w:multiLevelType w:val="hybridMultilevel"/>
    <w:tmpl w:val="2A44EC82"/>
    <w:lvl w:ilvl="0" w:tplc="085289EE">
      <w:start w:val="3"/>
      <w:numFmt w:val="bullet"/>
      <w:lvlText w:val="-"/>
      <w:lvlJc w:val="left"/>
      <w:pPr>
        <w:ind w:left="720" w:hanging="360"/>
      </w:pPr>
      <w:rPr>
        <w:rFonts w:ascii="Cambria" w:eastAsiaTheme="majorEastAsia" w:hAnsi="Cambria"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580F1D"/>
    <w:multiLevelType w:val="hybridMultilevel"/>
    <w:tmpl w:val="9B02194A"/>
    <w:lvl w:ilvl="0" w:tplc="85C203E6">
      <w:start w:val="1"/>
      <w:numFmt w:val="decimal"/>
      <w:lvlText w:val="(%1)"/>
      <w:lvlJc w:val="left"/>
      <w:pPr>
        <w:tabs>
          <w:tab w:val="num" w:pos="1425"/>
        </w:tabs>
        <w:ind w:left="1425" w:hanging="720"/>
      </w:pPr>
      <w:rPr>
        <w:rFonts w:hint="default"/>
      </w:rPr>
    </w:lvl>
    <w:lvl w:ilvl="1" w:tplc="87C289F6">
      <w:start w:val="2"/>
      <w:numFmt w:val="lowerLetter"/>
      <w:lvlText w:val="(%2)"/>
      <w:lvlJc w:val="left"/>
      <w:pPr>
        <w:tabs>
          <w:tab w:val="num" w:pos="2265"/>
        </w:tabs>
        <w:ind w:left="2265" w:hanging="840"/>
      </w:pPr>
      <w:rPr>
        <w:rFonts w:hint="default"/>
      </w:r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4" w15:restartNumberingAfterBreak="0">
    <w:nsid w:val="3FC7712E"/>
    <w:multiLevelType w:val="hybridMultilevel"/>
    <w:tmpl w:val="88D2437C"/>
    <w:lvl w:ilvl="0" w:tplc="4FC6C8DE">
      <w:start w:val="1"/>
      <w:numFmt w:val="lowerLetter"/>
      <w:lvlText w:val="(%1)"/>
      <w:lvlJc w:val="left"/>
      <w:pPr>
        <w:ind w:left="1980" w:hanging="705"/>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5" w15:restartNumberingAfterBreak="0">
    <w:nsid w:val="40414513"/>
    <w:multiLevelType w:val="hybridMultilevel"/>
    <w:tmpl w:val="A066F7F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43666C2D"/>
    <w:multiLevelType w:val="hybridMultilevel"/>
    <w:tmpl w:val="1F6A823C"/>
    <w:lvl w:ilvl="0" w:tplc="FFFFFFFF">
      <w:start w:val="6"/>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B362412"/>
    <w:multiLevelType w:val="multilevel"/>
    <w:tmpl w:val="206C51E0"/>
    <w:lvl w:ilvl="0">
      <w:start w:val="1"/>
      <w:numFmt w:val="decimal"/>
      <w:lvlText w:val="%1"/>
      <w:lvlJc w:val="left"/>
      <w:pPr>
        <w:ind w:left="900" w:hanging="900"/>
      </w:pPr>
      <w:rPr>
        <w:rFonts w:hint="default"/>
      </w:rPr>
    </w:lvl>
    <w:lvl w:ilvl="1">
      <w:start w:val="1"/>
      <w:numFmt w:val="decimal"/>
      <w:lvlText w:val="%1.%2"/>
      <w:lvlJc w:val="left"/>
      <w:pPr>
        <w:ind w:left="720" w:hanging="900"/>
      </w:pPr>
      <w:rPr>
        <w:rFonts w:hint="default"/>
      </w:rPr>
    </w:lvl>
    <w:lvl w:ilvl="2">
      <w:start w:val="1"/>
      <w:numFmt w:val="decimal"/>
      <w:lvlText w:val="%1.%2.%3"/>
      <w:lvlJc w:val="left"/>
      <w:pPr>
        <w:ind w:left="540" w:hanging="900"/>
      </w:pPr>
      <w:rPr>
        <w:rFonts w:hint="default"/>
      </w:rPr>
    </w:lvl>
    <w:lvl w:ilvl="3">
      <w:start w:val="1"/>
      <w:numFmt w:val="decimal"/>
      <w:lvlText w:val="%1.%2.%3.%4"/>
      <w:lvlJc w:val="left"/>
      <w:pPr>
        <w:ind w:left="360" w:hanging="90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8" w15:restartNumberingAfterBreak="0">
    <w:nsid w:val="514B7B98"/>
    <w:multiLevelType w:val="hybridMultilevel"/>
    <w:tmpl w:val="DF520544"/>
    <w:lvl w:ilvl="0" w:tplc="2A4888B4">
      <w:start w:val="1"/>
      <w:numFmt w:val="bullet"/>
      <w:lvlText w:val=""/>
      <w:lvlJc w:val="left"/>
      <w:pPr>
        <w:ind w:left="1686" w:hanging="360"/>
      </w:pPr>
      <w:rPr>
        <w:rFonts w:ascii="Symbol" w:hAnsi="Symbol" w:hint="default"/>
      </w:rPr>
    </w:lvl>
    <w:lvl w:ilvl="1" w:tplc="08090003" w:tentative="1">
      <w:start w:val="1"/>
      <w:numFmt w:val="bullet"/>
      <w:lvlText w:val="o"/>
      <w:lvlJc w:val="left"/>
      <w:pPr>
        <w:ind w:left="2406" w:hanging="360"/>
      </w:pPr>
      <w:rPr>
        <w:rFonts w:ascii="Courier New" w:hAnsi="Courier New" w:cs="Courier New" w:hint="default"/>
      </w:rPr>
    </w:lvl>
    <w:lvl w:ilvl="2" w:tplc="08090005" w:tentative="1">
      <w:start w:val="1"/>
      <w:numFmt w:val="bullet"/>
      <w:lvlText w:val=""/>
      <w:lvlJc w:val="left"/>
      <w:pPr>
        <w:ind w:left="3126" w:hanging="360"/>
      </w:pPr>
      <w:rPr>
        <w:rFonts w:ascii="Wingdings" w:hAnsi="Wingdings" w:hint="default"/>
      </w:rPr>
    </w:lvl>
    <w:lvl w:ilvl="3" w:tplc="08090001" w:tentative="1">
      <w:start w:val="1"/>
      <w:numFmt w:val="bullet"/>
      <w:lvlText w:val=""/>
      <w:lvlJc w:val="left"/>
      <w:pPr>
        <w:ind w:left="3846" w:hanging="360"/>
      </w:pPr>
      <w:rPr>
        <w:rFonts w:ascii="Symbol" w:hAnsi="Symbol" w:hint="default"/>
      </w:rPr>
    </w:lvl>
    <w:lvl w:ilvl="4" w:tplc="08090003" w:tentative="1">
      <w:start w:val="1"/>
      <w:numFmt w:val="bullet"/>
      <w:lvlText w:val="o"/>
      <w:lvlJc w:val="left"/>
      <w:pPr>
        <w:ind w:left="4566" w:hanging="360"/>
      </w:pPr>
      <w:rPr>
        <w:rFonts w:ascii="Courier New" w:hAnsi="Courier New" w:cs="Courier New" w:hint="default"/>
      </w:rPr>
    </w:lvl>
    <w:lvl w:ilvl="5" w:tplc="08090005" w:tentative="1">
      <w:start w:val="1"/>
      <w:numFmt w:val="bullet"/>
      <w:lvlText w:val=""/>
      <w:lvlJc w:val="left"/>
      <w:pPr>
        <w:ind w:left="5286" w:hanging="360"/>
      </w:pPr>
      <w:rPr>
        <w:rFonts w:ascii="Wingdings" w:hAnsi="Wingdings" w:hint="default"/>
      </w:rPr>
    </w:lvl>
    <w:lvl w:ilvl="6" w:tplc="08090001" w:tentative="1">
      <w:start w:val="1"/>
      <w:numFmt w:val="bullet"/>
      <w:lvlText w:val=""/>
      <w:lvlJc w:val="left"/>
      <w:pPr>
        <w:ind w:left="6006" w:hanging="360"/>
      </w:pPr>
      <w:rPr>
        <w:rFonts w:ascii="Symbol" w:hAnsi="Symbol" w:hint="default"/>
      </w:rPr>
    </w:lvl>
    <w:lvl w:ilvl="7" w:tplc="08090003" w:tentative="1">
      <w:start w:val="1"/>
      <w:numFmt w:val="bullet"/>
      <w:lvlText w:val="o"/>
      <w:lvlJc w:val="left"/>
      <w:pPr>
        <w:ind w:left="6726" w:hanging="360"/>
      </w:pPr>
      <w:rPr>
        <w:rFonts w:ascii="Courier New" w:hAnsi="Courier New" w:cs="Courier New" w:hint="default"/>
      </w:rPr>
    </w:lvl>
    <w:lvl w:ilvl="8" w:tplc="08090005" w:tentative="1">
      <w:start w:val="1"/>
      <w:numFmt w:val="bullet"/>
      <w:lvlText w:val=""/>
      <w:lvlJc w:val="left"/>
      <w:pPr>
        <w:ind w:left="7446" w:hanging="360"/>
      </w:pPr>
      <w:rPr>
        <w:rFonts w:ascii="Wingdings" w:hAnsi="Wingdings" w:hint="default"/>
      </w:rPr>
    </w:lvl>
  </w:abstractNum>
  <w:abstractNum w:abstractNumId="9" w15:restartNumberingAfterBreak="0">
    <w:nsid w:val="54FC0396"/>
    <w:multiLevelType w:val="multilevel"/>
    <w:tmpl w:val="7164A2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656F4B"/>
    <w:multiLevelType w:val="hybridMultilevel"/>
    <w:tmpl w:val="29E48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142312"/>
    <w:multiLevelType w:val="hybridMultilevel"/>
    <w:tmpl w:val="1AA20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EB5F7E"/>
    <w:multiLevelType w:val="hybridMultilevel"/>
    <w:tmpl w:val="23688F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0C2256"/>
    <w:multiLevelType w:val="hybridMultilevel"/>
    <w:tmpl w:val="BF6076CC"/>
    <w:lvl w:ilvl="0" w:tplc="085289EE">
      <w:start w:val="3"/>
      <w:numFmt w:val="bullet"/>
      <w:lvlText w:val="-"/>
      <w:lvlJc w:val="left"/>
      <w:pPr>
        <w:ind w:left="1080" w:hanging="360"/>
      </w:pPr>
      <w:rPr>
        <w:rFonts w:ascii="Cambria" w:eastAsiaTheme="majorEastAsia" w:hAnsi="Cambria" w:cstheme="maj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6A278FD"/>
    <w:multiLevelType w:val="hybridMultilevel"/>
    <w:tmpl w:val="918C1C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8B5D09"/>
    <w:multiLevelType w:val="hybridMultilevel"/>
    <w:tmpl w:val="E472929E"/>
    <w:lvl w:ilvl="0" w:tplc="267CDF08">
      <w:start w:val="2"/>
      <w:numFmt w:val="lowerLetter"/>
      <w:lvlText w:val="(%1)"/>
      <w:lvlJc w:val="left"/>
      <w:pPr>
        <w:tabs>
          <w:tab w:val="num" w:pos="2265"/>
        </w:tabs>
        <w:ind w:left="2265" w:hanging="840"/>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16" w15:restartNumberingAfterBreak="0">
    <w:nsid w:val="7DBB4FA7"/>
    <w:multiLevelType w:val="hybridMultilevel"/>
    <w:tmpl w:val="E8A2204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EE03ADB"/>
    <w:multiLevelType w:val="multilevel"/>
    <w:tmpl w:val="84D8DB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720780277">
    <w:abstractNumId w:val="0"/>
  </w:num>
  <w:num w:numId="2" w16cid:durableId="959143164">
    <w:abstractNumId w:val="9"/>
  </w:num>
  <w:num w:numId="3" w16cid:durableId="977877334">
    <w:abstractNumId w:val="11"/>
  </w:num>
  <w:num w:numId="4" w16cid:durableId="39668734">
    <w:abstractNumId w:val="10"/>
  </w:num>
  <w:num w:numId="5" w16cid:durableId="1044252336">
    <w:abstractNumId w:val="7"/>
  </w:num>
  <w:num w:numId="6" w16cid:durableId="376390289">
    <w:abstractNumId w:val="17"/>
  </w:num>
  <w:num w:numId="7" w16cid:durableId="1863205418">
    <w:abstractNumId w:val="5"/>
  </w:num>
  <w:num w:numId="8" w16cid:durableId="292950734">
    <w:abstractNumId w:val="6"/>
  </w:num>
  <w:num w:numId="9" w16cid:durableId="1823306474">
    <w:abstractNumId w:val="4"/>
  </w:num>
  <w:num w:numId="10" w16cid:durableId="206525938">
    <w:abstractNumId w:val="13"/>
  </w:num>
  <w:num w:numId="11" w16cid:durableId="163597922">
    <w:abstractNumId w:val="3"/>
  </w:num>
  <w:num w:numId="12" w16cid:durableId="1204293193">
    <w:abstractNumId w:val="15"/>
  </w:num>
  <w:num w:numId="13" w16cid:durableId="421683383">
    <w:abstractNumId w:val="8"/>
  </w:num>
  <w:num w:numId="14" w16cid:durableId="596713498">
    <w:abstractNumId w:val="14"/>
  </w:num>
  <w:num w:numId="15" w16cid:durableId="50426165">
    <w:abstractNumId w:val="1"/>
  </w:num>
  <w:num w:numId="16" w16cid:durableId="1480732602">
    <w:abstractNumId w:val="12"/>
  </w:num>
  <w:num w:numId="17" w16cid:durableId="661398414">
    <w:abstractNumId w:val="16"/>
  </w:num>
  <w:num w:numId="18" w16cid:durableId="763917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B0"/>
    <w:rsid w:val="000110EB"/>
    <w:rsid w:val="00011709"/>
    <w:rsid w:val="00011F33"/>
    <w:rsid w:val="00013DC1"/>
    <w:rsid w:val="000145C4"/>
    <w:rsid w:val="00015662"/>
    <w:rsid w:val="00016690"/>
    <w:rsid w:val="00044773"/>
    <w:rsid w:val="00045845"/>
    <w:rsid w:val="0009267A"/>
    <w:rsid w:val="00095C4D"/>
    <w:rsid w:val="000A19FD"/>
    <w:rsid w:val="000A4F20"/>
    <w:rsid w:val="000B7B66"/>
    <w:rsid w:val="000C164D"/>
    <w:rsid w:val="000C29CD"/>
    <w:rsid w:val="000D23AF"/>
    <w:rsid w:val="000F3143"/>
    <w:rsid w:val="000F55B1"/>
    <w:rsid w:val="001005E0"/>
    <w:rsid w:val="0011421B"/>
    <w:rsid w:val="001174E6"/>
    <w:rsid w:val="00117F33"/>
    <w:rsid w:val="001611EA"/>
    <w:rsid w:val="001722B8"/>
    <w:rsid w:val="00175B3C"/>
    <w:rsid w:val="00197435"/>
    <w:rsid w:val="001D0FAC"/>
    <w:rsid w:val="001D24C4"/>
    <w:rsid w:val="001D4C57"/>
    <w:rsid w:val="001F5110"/>
    <w:rsid w:val="00213DCC"/>
    <w:rsid w:val="00233A0D"/>
    <w:rsid w:val="00240C73"/>
    <w:rsid w:val="002452E1"/>
    <w:rsid w:val="00262DCA"/>
    <w:rsid w:val="002675C7"/>
    <w:rsid w:val="002779CF"/>
    <w:rsid w:val="0029043F"/>
    <w:rsid w:val="002A2A36"/>
    <w:rsid w:val="002A5F3D"/>
    <w:rsid w:val="002B46F7"/>
    <w:rsid w:val="002C3483"/>
    <w:rsid w:val="002D64D8"/>
    <w:rsid w:val="002D7283"/>
    <w:rsid w:val="00303852"/>
    <w:rsid w:val="003109E7"/>
    <w:rsid w:val="00342060"/>
    <w:rsid w:val="00351BCA"/>
    <w:rsid w:val="00381D0A"/>
    <w:rsid w:val="00387AF3"/>
    <w:rsid w:val="00394361"/>
    <w:rsid w:val="003C2457"/>
    <w:rsid w:val="003C552A"/>
    <w:rsid w:val="003E316A"/>
    <w:rsid w:val="003E607C"/>
    <w:rsid w:val="003F2C79"/>
    <w:rsid w:val="0042261C"/>
    <w:rsid w:val="00452315"/>
    <w:rsid w:val="00460699"/>
    <w:rsid w:val="00472CF7"/>
    <w:rsid w:val="004B5A71"/>
    <w:rsid w:val="004B6778"/>
    <w:rsid w:val="004C0E7D"/>
    <w:rsid w:val="004C41FC"/>
    <w:rsid w:val="004C47AE"/>
    <w:rsid w:val="004D582A"/>
    <w:rsid w:val="004E0BB2"/>
    <w:rsid w:val="005011DF"/>
    <w:rsid w:val="005272DA"/>
    <w:rsid w:val="00544531"/>
    <w:rsid w:val="005447B6"/>
    <w:rsid w:val="00566317"/>
    <w:rsid w:val="00581A53"/>
    <w:rsid w:val="005A3A28"/>
    <w:rsid w:val="005A5500"/>
    <w:rsid w:val="005E0A45"/>
    <w:rsid w:val="005E7365"/>
    <w:rsid w:val="00602438"/>
    <w:rsid w:val="00613E22"/>
    <w:rsid w:val="00641701"/>
    <w:rsid w:val="00641C5F"/>
    <w:rsid w:val="00681219"/>
    <w:rsid w:val="00683E10"/>
    <w:rsid w:val="006A0BE3"/>
    <w:rsid w:val="006A5B50"/>
    <w:rsid w:val="006B050F"/>
    <w:rsid w:val="006C1B52"/>
    <w:rsid w:val="006D1C64"/>
    <w:rsid w:val="006E2E28"/>
    <w:rsid w:val="0070094D"/>
    <w:rsid w:val="00712258"/>
    <w:rsid w:val="00720DCC"/>
    <w:rsid w:val="00722685"/>
    <w:rsid w:val="0073372A"/>
    <w:rsid w:val="00742CC5"/>
    <w:rsid w:val="00745DC4"/>
    <w:rsid w:val="00753215"/>
    <w:rsid w:val="00782626"/>
    <w:rsid w:val="0079498C"/>
    <w:rsid w:val="0079748E"/>
    <w:rsid w:val="007A22F6"/>
    <w:rsid w:val="007F0110"/>
    <w:rsid w:val="007F06C7"/>
    <w:rsid w:val="00823613"/>
    <w:rsid w:val="00830134"/>
    <w:rsid w:val="00830F3E"/>
    <w:rsid w:val="00835E2A"/>
    <w:rsid w:val="00845DD6"/>
    <w:rsid w:val="00853025"/>
    <w:rsid w:val="0085730A"/>
    <w:rsid w:val="008C04FE"/>
    <w:rsid w:val="008C1D00"/>
    <w:rsid w:val="008C1DB3"/>
    <w:rsid w:val="008C210C"/>
    <w:rsid w:val="008F1BE9"/>
    <w:rsid w:val="009218D3"/>
    <w:rsid w:val="00921909"/>
    <w:rsid w:val="00947443"/>
    <w:rsid w:val="00971F84"/>
    <w:rsid w:val="009A28E9"/>
    <w:rsid w:val="009C3D31"/>
    <w:rsid w:val="009C4F34"/>
    <w:rsid w:val="009E5493"/>
    <w:rsid w:val="009F79BA"/>
    <w:rsid w:val="00A062F2"/>
    <w:rsid w:val="00A20C9D"/>
    <w:rsid w:val="00A247BF"/>
    <w:rsid w:val="00A2667A"/>
    <w:rsid w:val="00A637AE"/>
    <w:rsid w:val="00A73C4D"/>
    <w:rsid w:val="00AA66C0"/>
    <w:rsid w:val="00AB2932"/>
    <w:rsid w:val="00AC10FE"/>
    <w:rsid w:val="00AC1C3F"/>
    <w:rsid w:val="00AF2AAD"/>
    <w:rsid w:val="00AF2B4B"/>
    <w:rsid w:val="00B0359E"/>
    <w:rsid w:val="00B10DDC"/>
    <w:rsid w:val="00B14946"/>
    <w:rsid w:val="00B20D45"/>
    <w:rsid w:val="00B35130"/>
    <w:rsid w:val="00B44135"/>
    <w:rsid w:val="00B46F37"/>
    <w:rsid w:val="00B75B27"/>
    <w:rsid w:val="00B833EB"/>
    <w:rsid w:val="00B86B25"/>
    <w:rsid w:val="00B92A08"/>
    <w:rsid w:val="00BD2F60"/>
    <w:rsid w:val="00BD6931"/>
    <w:rsid w:val="00C021B6"/>
    <w:rsid w:val="00C030B1"/>
    <w:rsid w:val="00C2739B"/>
    <w:rsid w:val="00C40AB0"/>
    <w:rsid w:val="00C46920"/>
    <w:rsid w:val="00C56EF4"/>
    <w:rsid w:val="00C625B0"/>
    <w:rsid w:val="00C65918"/>
    <w:rsid w:val="00C735C4"/>
    <w:rsid w:val="00C76541"/>
    <w:rsid w:val="00C84118"/>
    <w:rsid w:val="00CA00F5"/>
    <w:rsid w:val="00CA5A57"/>
    <w:rsid w:val="00CA776E"/>
    <w:rsid w:val="00CF5F55"/>
    <w:rsid w:val="00CF75EE"/>
    <w:rsid w:val="00CF76EF"/>
    <w:rsid w:val="00D04062"/>
    <w:rsid w:val="00D05558"/>
    <w:rsid w:val="00D73F68"/>
    <w:rsid w:val="00D84C7A"/>
    <w:rsid w:val="00D86ACD"/>
    <w:rsid w:val="00D872A1"/>
    <w:rsid w:val="00D93AAD"/>
    <w:rsid w:val="00D96F43"/>
    <w:rsid w:val="00DB5953"/>
    <w:rsid w:val="00DD3789"/>
    <w:rsid w:val="00DD4325"/>
    <w:rsid w:val="00DE1CEC"/>
    <w:rsid w:val="00DF40FF"/>
    <w:rsid w:val="00E03E50"/>
    <w:rsid w:val="00E07040"/>
    <w:rsid w:val="00E21F75"/>
    <w:rsid w:val="00E5137F"/>
    <w:rsid w:val="00E83737"/>
    <w:rsid w:val="00EA75F1"/>
    <w:rsid w:val="00EB4A07"/>
    <w:rsid w:val="00EE3C71"/>
    <w:rsid w:val="00F21473"/>
    <w:rsid w:val="00F508FF"/>
    <w:rsid w:val="00F528ED"/>
    <w:rsid w:val="00F57644"/>
    <w:rsid w:val="00F61ADE"/>
    <w:rsid w:val="00F769FB"/>
    <w:rsid w:val="00F81881"/>
    <w:rsid w:val="00F9586B"/>
    <w:rsid w:val="00FA5D03"/>
    <w:rsid w:val="00FD5264"/>
    <w:rsid w:val="00FD61DE"/>
    <w:rsid w:val="00FF6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416F7A"/>
  <w15:chartTrackingRefBased/>
  <w15:docId w15:val="{2A15133F-20AB-481E-99EA-F15B6166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B86B25"/>
    <w:pPr>
      <w:keepNext/>
      <w:keepLines/>
      <w:spacing w:before="240" w:after="0"/>
      <w:outlineLvl w:val="0"/>
    </w:pPr>
    <w:rPr>
      <w:rFonts w:asciiTheme="majorHAnsi" w:eastAsiaTheme="majorEastAsia" w:hAnsiTheme="majorHAnsi" w:cstheme="majorBidi"/>
      <w:color w:val="5F005F" w:themeColor="accent1" w:themeShade="BF"/>
      <w:sz w:val="32"/>
      <w:szCs w:val="32"/>
    </w:rPr>
  </w:style>
  <w:style w:type="paragraph" w:styleId="Heading2">
    <w:name w:val="heading 2"/>
    <w:basedOn w:val="Normal"/>
    <w:next w:val="Normal"/>
    <w:link w:val="Heading2Char"/>
    <w:uiPriority w:val="9"/>
    <w:unhideWhenUsed/>
    <w:qFormat/>
    <w:rsid w:val="00D84C7A"/>
    <w:pPr>
      <w:keepNext/>
      <w:keepLines/>
      <w:spacing w:before="40" w:after="0"/>
      <w:outlineLvl w:val="1"/>
    </w:pPr>
    <w:rPr>
      <w:rFonts w:asciiTheme="majorHAnsi" w:eastAsiaTheme="majorEastAsia" w:hAnsiTheme="majorHAnsi" w:cstheme="majorBidi"/>
      <w:color w:val="5F005F" w:themeColor="accent1" w:themeShade="BF"/>
      <w:sz w:val="26"/>
      <w:szCs w:val="26"/>
    </w:rPr>
  </w:style>
  <w:style w:type="paragraph" w:styleId="Heading3">
    <w:name w:val="heading 3"/>
    <w:basedOn w:val="Normal"/>
    <w:next w:val="Normal"/>
    <w:link w:val="Heading3Char"/>
    <w:uiPriority w:val="9"/>
    <w:unhideWhenUsed/>
    <w:qFormat/>
    <w:rsid w:val="000A4F20"/>
    <w:pPr>
      <w:keepNext/>
      <w:keepLines/>
      <w:spacing w:before="40" w:after="0"/>
      <w:outlineLvl w:val="2"/>
    </w:pPr>
    <w:rPr>
      <w:rFonts w:asciiTheme="majorHAnsi" w:eastAsiaTheme="majorEastAsia" w:hAnsiTheme="majorHAnsi" w:cstheme="majorBidi"/>
      <w:color w:val="3F003F"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C6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6B25"/>
    <w:rPr>
      <w:rFonts w:asciiTheme="majorHAnsi" w:eastAsiaTheme="majorEastAsia" w:hAnsiTheme="majorHAnsi" w:cstheme="majorBidi"/>
      <w:color w:val="5F005F" w:themeColor="accent1" w:themeShade="BF"/>
      <w:sz w:val="32"/>
      <w:szCs w:val="32"/>
    </w:rPr>
  </w:style>
  <w:style w:type="character" w:customStyle="1" w:styleId="Heading2Char">
    <w:name w:val="Heading 2 Char"/>
    <w:basedOn w:val="DefaultParagraphFont"/>
    <w:link w:val="Heading2"/>
    <w:uiPriority w:val="9"/>
    <w:rsid w:val="00D84C7A"/>
    <w:rPr>
      <w:rFonts w:asciiTheme="majorHAnsi" w:eastAsiaTheme="majorEastAsia" w:hAnsiTheme="majorHAnsi" w:cstheme="majorBidi"/>
      <w:color w:val="5F005F" w:themeColor="accent1" w:themeShade="BF"/>
      <w:sz w:val="26"/>
      <w:szCs w:val="26"/>
    </w:rPr>
  </w:style>
  <w:style w:type="paragraph" w:styleId="ListParagraph">
    <w:name w:val="List Paragraph"/>
    <w:basedOn w:val="Normal"/>
    <w:uiPriority w:val="34"/>
    <w:qFormat/>
    <w:rsid w:val="00D84C7A"/>
    <w:pPr>
      <w:ind w:left="720"/>
      <w:contextualSpacing/>
    </w:pPr>
  </w:style>
  <w:style w:type="paragraph" w:styleId="TOCHeading">
    <w:name w:val="TOC Heading"/>
    <w:basedOn w:val="Heading1"/>
    <w:next w:val="Normal"/>
    <w:uiPriority w:val="39"/>
    <w:unhideWhenUsed/>
    <w:qFormat/>
    <w:rsid w:val="00351BCA"/>
    <w:pPr>
      <w:spacing w:line="259" w:lineRule="auto"/>
      <w:outlineLvl w:val="9"/>
    </w:pPr>
    <w:rPr>
      <w:lang w:val="en-US"/>
    </w:rPr>
  </w:style>
  <w:style w:type="paragraph" w:styleId="TOC1">
    <w:name w:val="toc 1"/>
    <w:basedOn w:val="Normal"/>
    <w:next w:val="Normal"/>
    <w:autoRedefine/>
    <w:uiPriority w:val="39"/>
    <w:unhideWhenUsed/>
    <w:rsid w:val="002452E1"/>
    <w:pPr>
      <w:tabs>
        <w:tab w:val="right" w:leader="dot" w:pos="9016"/>
      </w:tabs>
      <w:spacing w:after="100"/>
    </w:pPr>
  </w:style>
  <w:style w:type="paragraph" w:styleId="TOC2">
    <w:name w:val="toc 2"/>
    <w:basedOn w:val="Normal"/>
    <w:next w:val="Normal"/>
    <w:autoRedefine/>
    <w:uiPriority w:val="39"/>
    <w:unhideWhenUsed/>
    <w:rsid w:val="00351BCA"/>
    <w:pPr>
      <w:spacing w:after="100"/>
      <w:ind w:left="240"/>
    </w:pPr>
  </w:style>
  <w:style w:type="character" w:styleId="Hyperlink">
    <w:name w:val="Hyperlink"/>
    <w:basedOn w:val="DefaultParagraphFont"/>
    <w:uiPriority w:val="99"/>
    <w:unhideWhenUsed/>
    <w:rsid w:val="00351BCA"/>
    <w:rPr>
      <w:color w:val="800080" w:themeColor="hyperlink"/>
      <w:u w:val="single"/>
    </w:rPr>
  </w:style>
  <w:style w:type="paragraph" w:styleId="Header">
    <w:name w:val="header"/>
    <w:basedOn w:val="Normal"/>
    <w:link w:val="HeaderChar"/>
    <w:uiPriority w:val="99"/>
    <w:unhideWhenUsed/>
    <w:rsid w:val="006A5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B50"/>
    <w:rPr>
      <w:rFonts w:ascii="Arial" w:hAnsi="Arial"/>
      <w:sz w:val="24"/>
    </w:rPr>
  </w:style>
  <w:style w:type="paragraph" w:styleId="Footer">
    <w:name w:val="footer"/>
    <w:basedOn w:val="Normal"/>
    <w:link w:val="FooterChar"/>
    <w:uiPriority w:val="99"/>
    <w:unhideWhenUsed/>
    <w:rsid w:val="006A5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B50"/>
    <w:rPr>
      <w:rFonts w:ascii="Arial" w:hAnsi="Arial"/>
      <w:sz w:val="24"/>
    </w:rPr>
  </w:style>
  <w:style w:type="paragraph" w:styleId="FootnoteText">
    <w:name w:val="footnote text"/>
    <w:basedOn w:val="Normal"/>
    <w:link w:val="FootnoteTextChar"/>
    <w:uiPriority w:val="99"/>
    <w:rsid w:val="00853025"/>
    <w:pPr>
      <w:spacing w:after="0" w:line="240" w:lineRule="auto"/>
    </w:pPr>
    <w:rPr>
      <w:rFonts w:ascii="Arial Narrow" w:eastAsia="Times New Roman" w:hAnsi="Arial Narrow" w:cs="Times New Roman"/>
      <w:sz w:val="20"/>
      <w:szCs w:val="20"/>
    </w:rPr>
  </w:style>
  <w:style w:type="character" w:customStyle="1" w:styleId="FootnoteTextChar">
    <w:name w:val="Footnote Text Char"/>
    <w:basedOn w:val="DefaultParagraphFont"/>
    <w:link w:val="FootnoteText"/>
    <w:uiPriority w:val="99"/>
    <w:rsid w:val="00853025"/>
    <w:rPr>
      <w:rFonts w:ascii="Arial Narrow" w:eastAsia="Times New Roman" w:hAnsi="Arial Narrow" w:cs="Times New Roman"/>
      <w:sz w:val="20"/>
      <w:szCs w:val="20"/>
    </w:rPr>
  </w:style>
  <w:style w:type="character" w:styleId="FootnoteReference">
    <w:name w:val="footnote reference"/>
    <w:uiPriority w:val="99"/>
    <w:rsid w:val="00853025"/>
    <w:rPr>
      <w:vertAlign w:val="superscript"/>
    </w:rPr>
  </w:style>
  <w:style w:type="paragraph" w:customStyle="1" w:styleId="Default">
    <w:name w:val="Default"/>
    <w:rsid w:val="004E0BB2"/>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0A4F20"/>
    <w:pPr>
      <w:spacing w:after="0" w:line="240" w:lineRule="auto"/>
      <w:jc w:val="both"/>
    </w:pPr>
    <w:rPr>
      <w:rFonts w:eastAsia="Times New Roman" w:cs="Times New Roman"/>
      <w:b/>
      <w:bCs/>
      <w:szCs w:val="20"/>
    </w:rPr>
  </w:style>
  <w:style w:type="character" w:customStyle="1" w:styleId="BodyTextChar">
    <w:name w:val="Body Text Char"/>
    <w:basedOn w:val="DefaultParagraphFont"/>
    <w:link w:val="BodyText"/>
    <w:rsid w:val="000A4F20"/>
    <w:rPr>
      <w:rFonts w:ascii="Arial" w:eastAsia="Times New Roman" w:hAnsi="Arial" w:cs="Times New Roman"/>
      <w:b/>
      <w:bCs/>
      <w:sz w:val="24"/>
      <w:szCs w:val="20"/>
    </w:rPr>
  </w:style>
  <w:style w:type="paragraph" w:styleId="BodyText2">
    <w:name w:val="Body Text 2"/>
    <w:basedOn w:val="Normal"/>
    <w:link w:val="BodyText2Char"/>
    <w:rsid w:val="000A4F20"/>
    <w:pPr>
      <w:spacing w:after="0" w:line="240" w:lineRule="auto"/>
      <w:jc w:val="both"/>
    </w:pPr>
    <w:rPr>
      <w:rFonts w:eastAsia="Times New Roman" w:cs="Times New Roman"/>
      <w:szCs w:val="20"/>
    </w:rPr>
  </w:style>
  <w:style w:type="character" w:customStyle="1" w:styleId="BodyText2Char">
    <w:name w:val="Body Text 2 Char"/>
    <w:basedOn w:val="DefaultParagraphFont"/>
    <w:link w:val="BodyText2"/>
    <w:rsid w:val="000A4F20"/>
    <w:rPr>
      <w:rFonts w:ascii="Arial" w:eastAsia="Times New Roman" w:hAnsi="Arial" w:cs="Times New Roman"/>
      <w:sz w:val="24"/>
      <w:szCs w:val="20"/>
    </w:rPr>
  </w:style>
  <w:style w:type="paragraph" w:styleId="BodyTextIndent">
    <w:name w:val="Body Text Indent"/>
    <w:basedOn w:val="Normal"/>
    <w:link w:val="BodyTextIndentChar"/>
    <w:rsid w:val="000A4F20"/>
    <w:pPr>
      <w:tabs>
        <w:tab w:val="left" w:pos="709"/>
      </w:tabs>
      <w:spacing w:after="0" w:line="240" w:lineRule="auto"/>
      <w:ind w:left="709" w:hanging="709"/>
      <w:jc w:val="both"/>
    </w:pPr>
    <w:rPr>
      <w:rFonts w:eastAsia="Times New Roman" w:cs="Times New Roman"/>
      <w:b/>
      <w:bCs/>
      <w:szCs w:val="20"/>
    </w:rPr>
  </w:style>
  <w:style w:type="character" w:customStyle="1" w:styleId="BodyTextIndentChar">
    <w:name w:val="Body Text Indent Char"/>
    <w:basedOn w:val="DefaultParagraphFont"/>
    <w:link w:val="BodyTextIndent"/>
    <w:rsid w:val="000A4F20"/>
    <w:rPr>
      <w:rFonts w:ascii="Arial" w:eastAsia="Times New Roman" w:hAnsi="Arial" w:cs="Times New Roman"/>
      <w:b/>
      <w:bCs/>
      <w:sz w:val="24"/>
      <w:szCs w:val="20"/>
    </w:rPr>
  </w:style>
  <w:style w:type="paragraph" w:styleId="BodyTextIndent2">
    <w:name w:val="Body Text Indent 2"/>
    <w:basedOn w:val="Normal"/>
    <w:link w:val="BodyTextIndent2Char"/>
    <w:rsid w:val="000A4F20"/>
    <w:pPr>
      <w:tabs>
        <w:tab w:val="left" w:pos="709"/>
      </w:tabs>
      <w:spacing w:after="0" w:line="240" w:lineRule="auto"/>
      <w:ind w:left="1418" w:hanging="1418"/>
      <w:jc w:val="both"/>
    </w:pPr>
    <w:rPr>
      <w:rFonts w:eastAsia="Times New Roman" w:cs="Times New Roman"/>
      <w:szCs w:val="20"/>
    </w:rPr>
  </w:style>
  <w:style w:type="character" w:customStyle="1" w:styleId="BodyTextIndent2Char">
    <w:name w:val="Body Text Indent 2 Char"/>
    <w:basedOn w:val="DefaultParagraphFont"/>
    <w:link w:val="BodyTextIndent2"/>
    <w:rsid w:val="000A4F20"/>
    <w:rPr>
      <w:rFonts w:ascii="Arial" w:eastAsia="Times New Roman" w:hAnsi="Arial" w:cs="Times New Roman"/>
      <w:sz w:val="24"/>
      <w:szCs w:val="20"/>
    </w:rPr>
  </w:style>
  <w:style w:type="paragraph" w:styleId="BodyTextIndent3">
    <w:name w:val="Body Text Indent 3"/>
    <w:basedOn w:val="Normal"/>
    <w:link w:val="BodyTextIndent3Char"/>
    <w:rsid w:val="000A4F20"/>
    <w:pPr>
      <w:tabs>
        <w:tab w:val="left" w:pos="709"/>
      </w:tabs>
      <w:spacing w:after="0" w:line="240" w:lineRule="auto"/>
      <w:ind w:left="1276" w:hanging="1276"/>
    </w:pPr>
    <w:rPr>
      <w:rFonts w:eastAsia="Times New Roman" w:cs="Times New Roman"/>
      <w:szCs w:val="20"/>
    </w:rPr>
  </w:style>
  <w:style w:type="character" w:customStyle="1" w:styleId="BodyTextIndent3Char">
    <w:name w:val="Body Text Indent 3 Char"/>
    <w:basedOn w:val="DefaultParagraphFont"/>
    <w:link w:val="BodyTextIndent3"/>
    <w:rsid w:val="000A4F20"/>
    <w:rPr>
      <w:rFonts w:ascii="Arial" w:eastAsia="Times New Roman" w:hAnsi="Arial" w:cs="Times New Roman"/>
      <w:sz w:val="24"/>
      <w:szCs w:val="20"/>
    </w:rPr>
  </w:style>
  <w:style w:type="character" w:customStyle="1" w:styleId="Heading3Char">
    <w:name w:val="Heading 3 Char"/>
    <w:basedOn w:val="DefaultParagraphFont"/>
    <w:link w:val="Heading3"/>
    <w:uiPriority w:val="9"/>
    <w:rsid w:val="000A4F20"/>
    <w:rPr>
      <w:rFonts w:asciiTheme="majorHAnsi" w:eastAsiaTheme="majorEastAsia" w:hAnsiTheme="majorHAnsi" w:cstheme="majorBidi"/>
      <w:color w:val="3F003F" w:themeColor="accent1" w:themeShade="7F"/>
      <w:sz w:val="24"/>
      <w:szCs w:val="24"/>
    </w:rPr>
  </w:style>
  <w:style w:type="character" w:customStyle="1" w:styleId="UnresolvedMention1">
    <w:name w:val="Unresolved Mention1"/>
    <w:basedOn w:val="DefaultParagraphFont"/>
    <w:uiPriority w:val="99"/>
    <w:semiHidden/>
    <w:unhideWhenUsed/>
    <w:rsid w:val="003E316A"/>
    <w:rPr>
      <w:color w:val="605E5C"/>
      <w:shd w:val="clear" w:color="auto" w:fill="E1DFDD"/>
    </w:rPr>
  </w:style>
  <w:style w:type="character" w:styleId="FollowedHyperlink">
    <w:name w:val="FollowedHyperlink"/>
    <w:basedOn w:val="DefaultParagraphFont"/>
    <w:uiPriority w:val="99"/>
    <w:semiHidden/>
    <w:unhideWhenUsed/>
    <w:rsid w:val="003E316A"/>
    <w:rPr>
      <w:color w:val="800080" w:themeColor="followedHyperlink"/>
      <w:u w:val="single"/>
    </w:rPr>
  </w:style>
  <w:style w:type="paragraph" w:styleId="BalloonText">
    <w:name w:val="Balloon Text"/>
    <w:basedOn w:val="Normal"/>
    <w:link w:val="BalloonTextChar"/>
    <w:uiPriority w:val="99"/>
    <w:semiHidden/>
    <w:unhideWhenUsed/>
    <w:rsid w:val="00F769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9FB"/>
    <w:rPr>
      <w:rFonts w:ascii="Segoe UI" w:hAnsi="Segoe UI" w:cs="Segoe UI"/>
      <w:sz w:val="18"/>
      <w:szCs w:val="18"/>
    </w:rPr>
  </w:style>
  <w:style w:type="character" w:styleId="UnresolvedMention">
    <w:name w:val="Unresolved Mention"/>
    <w:basedOn w:val="DefaultParagraphFont"/>
    <w:uiPriority w:val="99"/>
    <w:semiHidden/>
    <w:unhideWhenUsed/>
    <w:rsid w:val="00AA6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97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gehill.ac.uk/corporate-information/strategies-polic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dgehill.ac.uk/documents/quality-management-handbook/" TargetMode="External"/><Relationship Id="rId4" Type="http://schemas.openxmlformats.org/officeDocument/2006/relationships/settings" Target="settings.xml"/><Relationship Id="rId9" Type="http://schemas.openxmlformats.org/officeDocument/2006/relationships/hyperlink" Target="https://www.edgehill.ac.uk/graduateschool/regulations/"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www.edgehill.ac.uk/graduateschool/regulations/" TargetMode="External"/><Relationship Id="rId2" Type="http://schemas.openxmlformats.org/officeDocument/2006/relationships/hyperlink" Target="https://www.edgehill.ac.uk/corporate-information/strategies-policies/?tab=governing-documents" TargetMode="External"/><Relationship Id="rId1" Type="http://schemas.openxmlformats.org/officeDocument/2006/relationships/hyperlink" Target="http://www.edgehill.ac.uk/graduateschool/regulations/" TargetMode="External"/><Relationship Id="rId6" Type="http://schemas.openxmlformats.org/officeDocument/2006/relationships/hyperlink" Target="https://www.edgehill.ac.uk/departments/support/gqasc/agqa/quality-management-handbook/" TargetMode="External"/><Relationship Id="rId5" Type="http://schemas.openxmlformats.org/officeDocument/2006/relationships/hyperlink" Target="https://www.edgehill.ac.uk/departments/support/gqasc/agqa/quality-management-handbook/" TargetMode="External"/><Relationship Id="rId4" Type="http://schemas.openxmlformats.org/officeDocument/2006/relationships/hyperlink" Target="https://www.qaa.ac.uk/quality-code/qualifications-frameworks" TargetMode="External"/></Relationships>
</file>

<file path=word/theme/theme1.xml><?xml version="1.0" encoding="utf-8"?>
<a:theme xmlns:a="http://schemas.openxmlformats.org/drawingml/2006/main" name="Office Theme">
  <a:themeElements>
    <a:clrScheme name="Strategy custom">
      <a:dk1>
        <a:sysClr val="windowText" lastClr="000000"/>
      </a:dk1>
      <a:lt1>
        <a:sysClr val="window" lastClr="FFFFFF"/>
      </a:lt1>
      <a:dk2>
        <a:srgbClr val="1F497D"/>
      </a:dk2>
      <a:lt2>
        <a:srgbClr val="EEECE1"/>
      </a:lt2>
      <a:accent1>
        <a:srgbClr val="800080"/>
      </a:accent1>
      <a:accent2>
        <a:srgbClr val="800080"/>
      </a:accent2>
      <a:accent3>
        <a:srgbClr val="800080"/>
      </a:accent3>
      <a:accent4>
        <a:srgbClr val="800080"/>
      </a:accent4>
      <a:accent5>
        <a:srgbClr val="800080"/>
      </a:accent5>
      <a:accent6>
        <a:srgbClr val="800080"/>
      </a:accent6>
      <a:hlink>
        <a:srgbClr val="80008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BE44B-2D29-4A7E-BC96-A1DE9362C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Bayfield</dc:creator>
  <cp:keywords/>
  <dc:description/>
  <cp:lastModifiedBy>Kelly Hand</cp:lastModifiedBy>
  <cp:revision>3</cp:revision>
  <cp:lastPrinted>2020-02-03T14:14:00Z</cp:lastPrinted>
  <dcterms:created xsi:type="dcterms:W3CDTF">2024-04-26T11:42:00Z</dcterms:created>
  <dcterms:modified xsi:type="dcterms:W3CDTF">2024-04-26T11:53:00Z</dcterms:modified>
</cp:coreProperties>
</file>