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71867021"/>
        <w:docPartObj>
          <w:docPartGallery w:val="Cover Pages"/>
          <w:docPartUnique/>
        </w:docPartObj>
      </w:sdtPr>
      <w:sdtEndPr>
        <w:rPr>
          <w:rFonts w:ascii="Arial Narrow" w:hAnsi="Arial Narrow"/>
          <w:b/>
          <w:bCs/>
          <w:szCs w:val="24"/>
          <w:u w:val="single"/>
        </w:rPr>
      </w:sdtEndPr>
      <w:sdtContent>
        <w:p w14:paraId="657680D1" w14:textId="14D8182C" w:rsidR="00413559" w:rsidRDefault="00413559" w:rsidP="009011B0">
          <w:pPr>
            <w:jc w:val="center"/>
          </w:pPr>
          <w:r>
            <w:rPr>
              <w:noProof/>
            </w:rPr>
            <w:drawing>
              <wp:inline distT="0" distB="0" distL="0" distR="0" wp14:anchorId="6125ABBB" wp14:editId="4D9164D7">
                <wp:extent cx="1856105" cy="593725"/>
                <wp:effectExtent l="0" t="0" r="0" b="0"/>
                <wp:docPr id="3" name="Picture 3" descr="H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r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593725"/>
                        </a:xfrm>
                        <a:prstGeom prst="rect">
                          <a:avLst/>
                        </a:prstGeom>
                        <a:noFill/>
                        <a:ln>
                          <a:noFill/>
                        </a:ln>
                      </pic:spPr>
                    </pic:pic>
                  </a:graphicData>
                </a:graphic>
              </wp:inline>
            </w:drawing>
          </w:r>
        </w:p>
        <w:p w14:paraId="00A47F8D" w14:textId="2052F77D" w:rsidR="006A364D" w:rsidRPr="00394FEB" w:rsidRDefault="009011B0" w:rsidP="009011B0">
          <w:pPr>
            <w:jc w:val="center"/>
            <w:rPr>
              <w:b/>
              <w:bCs/>
              <w:sz w:val="44"/>
              <w:szCs w:val="44"/>
            </w:rPr>
          </w:pPr>
          <w:r w:rsidRPr="00394FEB">
            <w:rPr>
              <w:b/>
              <w:bCs/>
              <w:sz w:val="44"/>
              <w:szCs w:val="44"/>
            </w:rPr>
            <w:t xml:space="preserve">HR </w:t>
          </w:r>
          <w:r w:rsidR="006343BF" w:rsidRPr="00394FEB">
            <w:rPr>
              <w:b/>
              <w:bCs/>
              <w:sz w:val="44"/>
              <w:szCs w:val="44"/>
            </w:rPr>
            <w:t>Annual</w:t>
          </w:r>
          <w:r w:rsidRPr="00394FEB">
            <w:rPr>
              <w:b/>
              <w:bCs/>
              <w:sz w:val="44"/>
              <w:szCs w:val="44"/>
            </w:rPr>
            <w:t xml:space="preserve"> Report 2021 </w:t>
          </w:r>
        </w:p>
        <w:p w14:paraId="12D23A72" w14:textId="77777777" w:rsidR="006A364D" w:rsidRDefault="006A364D" w:rsidP="009011B0">
          <w:pPr>
            <w:jc w:val="center"/>
          </w:pPr>
          <w:r>
            <w:t xml:space="preserve">Author: Vicky Bosward: Interim Head of HR </w:t>
          </w:r>
        </w:p>
        <w:p w14:paraId="4CC5C428" w14:textId="3EF855B7" w:rsidR="006A364D" w:rsidRDefault="006A364D" w:rsidP="006A364D"/>
        <w:sdt>
          <w:sdtPr>
            <w:rPr>
              <w:rFonts w:eastAsia="Arial" w:cs="Arial"/>
              <w:b w:val="0"/>
              <w:color w:val="000000"/>
              <w:sz w:val="24"/>
              <w:szCs w:val="22"/>
              <w:lang w:val="en-GB" w:eastAsia="en-GB"/>
            </w:rPr>
            <w:id w:val="-1862429362"/>
            <w:docPartObj>
              <w:docPartGallery w:val="Table of Contents"/>
              <w:docPartUnique/>
            </w:docPartObj>
          </w:sdtPr>
          <w:sdtEndPr>
            <w:rPr>
              <w:bCs/>
              <w:noProof/>
            </w:rPr>
          </w:sdtEndPr>
          <w:sdtContent>
            <w:p w14:paraId="40570466" w14:textId="2CFB2941" w:rsidR="00020C87" w:rsidRDefault="00492919">
              <w:pPr>
                <w:pStyle w:val="TOCHeading"/>
              </w:pPr>
              <w:r>
                <w:t xml:space="preserve">Appendices </w:t>
              </w:r>
            </w:p>
            <w:p w14:paraId="395CA2BE" w14:textId="6F22B3CE" w:rsidR="002415C8" w:rsidRDefault="00020C87">
              <w:pPr>
                <w:pStyle w:val="TOC1"/>
                <w:tabs>
                  <w:tab w:val="right" w:leader="dot" w:pos="13948"/>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95383298" w:history="1">
                <w:r w:rsidR="00492919">
                  <w:rPr>
                    <w:rStyle w:val="Hyperlink"/>
                    <w:noProof/>
                  </w:rPr>
                  <w:t>Overview</w:t>
                </w:r>
                <w:r w:rsidR="002415C8">
                  <w:rPr>
                    <w:noProof/>
                    <w:webHidden/>
                  </w:rPr>
                  <w:tab/>
                </w:r>
                <w:r w:rsidR="002415C8">
                  <w:rPr>
                    <w:noProof/>
                    <w:webHidden/>
                  </w:rPr>
                  <w:fldChar w:fldCharType="begin"/>
                </w:r>
                <w:r w:rsidR="002415C8">
                  <w:rPr>
                    <w:noProof/>
                    <w:webHidden/>
                  </w:rPr>
                  <w:instrText xml:space="preserve"> PAGEREF _Toc95383298 \h </w:instrText>
                </w:r>
                <w:r w:rsidR="002415C8">
                  <w:rPr>
                    <w:noProof/>
                    <w:webHidden/>
                  </w:rPr>
                </w:r>
                <w:r w:rsidR="002415C8">
                  <w:rPr>
                    <w:noProof/>
                    <w:webHidden/>
                  </w:rPr>
                  <w:fldChar w:fldCharType="separate"/>
                </w:r>
                <w:r w:rsidR="00FF7385">
                  <w:rPr>
                    <w:noProof/>
                    <w:webHidden/>
                  </w:rPr>
                  <w:t>1</w:t>
                </w:r>
                <w:r w:rsidR="002415C8">
                  <w:rPr>
                    <w:noProof/>
                    <w:webHidden/>
                  </w:rPr>
                  <w:fldChar w:fldCharType="end"/>
                </w:r>
              </w:hyperlink>
            </w:p>
            <w:p w14:paraId="31DC2AEA" w14:textId="5B684C29" w:rsidR="002415C8" w:rsidRDefault="00000000">
              <w:pPr>
                <w:pStyle w:val="TOC1"/>
                <w:tabs>
                  <w:tab w:val="right" w:leader="dot" w:pos="13948"/>
                </w:tabs>
                <w:rPr>
                  <w:rFonts w:asciiTheme="minorHAnsi" w:eastAsiaTheme="minorEastAsia" w:hAnsiTheme="minorHAnsi" w:cstheme="minorBidi"/>
                  <w:noProof/>
                  <w:color w:val="auto"/>
                  <w:sz w:val="22"/>
                </w:rPr>
              </w:pPr>
              <w:hyperlink w:anchor="_Toc95383299" w:history="1">
                <w:r w:rsidR="002415C8" w:rsidRPr="00BA6419">
                  <w:rPr>
                    <w:rStyle w:val="Hyperlink"/>
                    <w:bCs/>
                    <w:noProof/>
                  </w:rPr>
                  <w:t>People Metrics</w:t>
                </w:r>
                <w:r w:rsidR="002415C8">
                  <w:rPr>
                    <w:noProof/>
                    <w:webHidden/>
                  </w:rPr>
                  <w:tab/>
                </w:r>
                <w:r w:rsidR="002415C8">
                  <w:rPr>
                    <w:noProof/>
                    <w:webHidden/>
                  </w:rPr>
                  <w:fldChar w:fldCharType="begin"/>
                </w:r>
                <w:r w:rsidR="002415C8">
                  <w:rPr>
                    <w:noProof/>
                    <w:webHidden/>
                  </w:rPr>
                  <w:instrText xml:space="preserve"> PAGEREF _Toc95383299 \h </w:instrText>
                </w:r>
                <w:r w:rsidR="002415C8">
                  <w:rPr>
                    <w:noProof/>
                    <w:webHidden/>
                  </w:rPr>
                </w:r>
                <w:r w:rsidR="002415C8">
                  <w:rPr>
                    <w:noProof/>
                    <w:webHidden/>
                  </w:rPr>
                  <w:fldChar w:fldCharType="separate"/>
                </w:r>
                <w:r w:rsidR="00FF7385">
                  <w:rPr>
                    <w:noProof/>
                    <w:webHidden/>
                  </w:rPr>
                  <w:t>3</w:t>
                </w:r>
                <w:r w:rsidR="002415C8">
                  <w:rPr>
                    <w:noProof/>
                    <w:webHidden/>
                  </w:rPr>
                  <w:fldChar w:fldCharType="end"/>
                </w:r>
              </w:hyperlink>
            </w:p>
            <w:p w14:paraId="66672F51" w14:textId="3E0D5596" w:rsidR="002415C8" w:rsidRDefault="00000000">
              <w:pPr>
                <w:pStyle w:val="TOC1"/>
                <w:tabs>
                  <w:tab w:val="right" w:leader="dot" w:pos="13948"/>
                </w:tabs>
                <w:rPr>
                  <w:rFonts w:asciiTheme="minorHAnsi" w:eastAsiaTheme="minorEastAsia" w:hAnsiTheme="minorHAnsi" w:cstheme="minorBidi"/>
                  <w:noProof/>
                  <w:color w:val="auto"/>
                  <w:sz w:val="22"/>
                </w:rPr>
              </w:pPr>
              <w:hyperlink w:anchor="_Toc95383300" w:history="1">
                <w:r w:rsidR="002415C8" w:rsidRPr="00BA6419">
                  <w:rPr>
                    <w:rStyle w:val="Hyperlink"/>
                    <w:bCs/>
                    <w:noProof/>
                  </w:rPr>
                  <w:t>Progress Against People Plan</w:t>
                </w:r>
                <w:r w:rsidR="002415C8">
                  <w:rPr>
                    <w:noProof/>
                    <w:webHidden/>
                  </w:rPr>
                  <w:tab/>
                </w:r>
                <w:r w:rsidR="002415C8">
                  <w:rPr>
                    <w:noProof/>
                    <w:webHidden/>
                  </w:rPr>
                  <w:fldChar w:fldCharType="begin"/>
                </w:r>
                <w:r w:rsidR="002415C8">
                  <w:rPr>
                    <w:noProof/>
                    <w:webHidden/>
                  </w:rPr>
                  <w:instrText xml:space="preserve"> PAGEREF _Toc95383300 \h </w:instrText>
                </w:r>
                <w:r w:rsidR="002415C8">
                  <w:rPr>
                    <w:noProof/>
                    <w:webHidden/>
                  </w:rPr>
                </w:r>
                <w:r w:rsidR="002415C8">
                  <w:rPr>
                    <w:noProof/>
                    <w:webHidden/>
                  </w:rPr>
                  <w:fldChar w:fldCharType="separate"/>
                </w:r>
                <w:r w:rsidR="00FF7385">
                  <w:rPr>
                    <w:noProof/>
                    <w:webHidden/>
                  </w:rPr>
                  <w:t>9</w:t>
                </w:r>
                <w:r w:rsidR="002415C8">
                  <w:rPr>
                    <w:noProof/>
                    <w:webHidden/>
                  </w:rPr>
                  <w:fldChar w:fldCharType="end"/>
                </w:r>
              </w:hyperlink>
            </w:p>
            <w:p w14:paraId="1F8F2E3D" w14:textId="310D0AA3" w:rsidR="002415C8" w:rsidRDefault="00000000">
              <w:pPr>
                <w:pStyle w:val="TOC1"/>
                <w:tabs>
                  <w:tab w:val="right" w:leader="dot" w:pos="13948"/>
                </w:tabs>
                <w:rPr>
                  <w:rFonts w:asciiTheme="minorHAnsi" w:eastAsiaTheme="minorEastAsia" w:hAnsiTheme="minorHAnsi" w:cstheme="minorBidi"/>
                  <w:noProof/>
                  <w:color w:val="auto"/>
                  <w:sz w:val="22"/>
                </w:rPr>
              </w:pPr>
              <w:hyperlink w:anchor="_Toc95383301" w:history="1">
                <w:r w:rsidR="002415C8" w:rsidRPr="00BA6419">
                  <w:rPr>
                    <w:rStyle w:val="Hyperlink"/>
                    <w:bCs/>
                    <w:noProof/>
                  </w:rPr>
                  <w:t>Progress Against the Strategic EDI Action Plan</w:t>
                </w:r>
                <w:r w:rsidR="002415C8">
                  <w:rPr>
                    <w:noProof/>
                    <w:webHidden/>
                  </w:rPr>
                  <w:tab/>
                </w:r>
                <w:r w:rsidR="002415C8">
                  <w:rPr>
                    <w:noProof/>
                    <w:webHidden/>
                  </w:rPr>
                  <w:fldChar w:fldCharType="begin"/>
                </w:r>
                <w:r w:rsidR="002415C8">
                  <w:rPr>
                    <w:noProof/>
                    <w:webHidden/>
                  </w:rPr>
                  <w:instrText xml:space="preserve"> PAGEREF _Toc95383301 \h </w:instrText>
                </w:r>
                <w:r w:rsidR="002415C8">
                  <w:rPr>
                    <w:noProof/>
                    <w:webHidden/>
                  </w:rPr>
                </w:r>
                <w:r w:rsidR="002415C8">
                  <w:rPr>
                    <w:noProof/>
                    <w:webHidden/>
                  </w:rPr>
                  <w:fldChar w:fldCharType="separate"/>
                </w:r>
                <w:r w:rsidR="00FF7385">
                  <w:rPr>
                    <w:noProof/>
                    <w:webHidden/>
                  </w:rPr>
                  <w:t>13</w:t>
                </w:r>
                <w:r w:rsidR="002415C8">
                  <w:rPr>
                    <w:noProof/>
                    <w:webHidden/>
                  </w:rPr>
                  <w:fldChar w:fldCharType="end"/>
                </w:r>
              </w:hyperlink>
            </w:p>
            <w:p w14:paraId="655084D6" w14:textId="52ED9EA5" w:rsidR="00020C87" w:rsidRDefault="00020C87">
              <w:r>
                <w:rPr>
                  <w:b/>
                  <w:bCs/>
                  <w:noProof/>
                </w:rPr>
                <w:fldChar w:fldCharType="end"/>
              </w:r>
            </w:p>
          </w:sdtContent>
        </w:sdt>
        <w:p w14:paraId="7F6A46C9" w14:textId="77777777" w:rsidR="002415C8" w:rsidRDefault="002415C8" w:rsidP="006A364D"/>
        <w:p w14:paraId="18818C03" w14:textId="77777777" w:rsidR="002415C8" w:rsidRDefault="002415C8" w:rsidP="006A364D"/>
        <w:p w14:paraId="3D26B23B" w14:textId="77777777" w:rsidR="002415C8" w:rsidRDefault="002415C8" w:rsidP="006A364D"/>
        <w:p w14:paraId="0B4CD227" w14:textId="55AB673C" w:rsidR="002415C8" w:rsidRDefault="002415C8" w:rsidP="006A364D"/>
        <w:p w14:paraId="2BA45705" w14:textId="77777777" w:rsidR="002C0809" w:rsidRDefault="002C0809" w:rsidP="006A364D"/>
        <w:p w14:paraId="73CB2489" w14:textId="77777777" w:rsidR="002415C8" w:rsidRDefault="002415C8" w:rsidP="006A364D"/>
        <w:p w14:paraId="01D1EC0B" w14:textId="1D26C7C9" w:rsidR="00E15638" w:rsidRPr="009011B0" w:rsidRDefault="00000000" w:rsidP="006A364D"/>
      </w:sdtContent>
    </w:sdt>
    <w:p w14:paraId="08E247BF" w14:textId="1F260D50" w:rsidR="00E15638" w:rsidRDefault="00E15638" w:rsidP="009011B0">
      <w:pPr>
        <w:pStyle w:val="NoSpacing"/>
        <w:ind w:left="360"/>
        <w:jc w:val="center"/>
      </w:pPr>
    </w:p>
    <w:p w14:paraId="0E0AEA06" w14:textId="530AC450" w:rsidR="00161DCB" w:rsidRPr="00020C87" w:rsidRDefault="00161DCB" w:rsidP="002415C8">
      <w:pPr>
        <w:pStyle w:val="Heading1"/>
        <w:ind w:left="0" w:firstLine="0"/>
      </w:pPr>
      <w:bookmarkStart w:id="0" w:name="_Toc95383298"/>
      <w:r w:rsidRPr="00020C87">
        <w:rPr>
          <w:rStyle w:val="normaltextrun"/>
        </w:rPr>
        <w:lastRenderedPageBreak/>
        <w:t>Introduction</w:t>
      </w:r>
      <w:bookmarkEnd w:id="0"/>
    </w:p>
    <w:p w14:paraId="53C0AE29" w14:textId="3F691956" w:rsidR="00161DCB" w:rsidRPr="00337F73" w:rsidRDefault="00161DCB" w:rsidP="00831237">
      <w:pPr>
        <w:pStyle w:val="NoSpacing"/>
        <w:jc w:val="both"/>
        <w:rPr>
          <w:rFonts w:ascii="Segoe UI" w:hAnsi="Segoe UI" w:cs="Segoe UI"/>
        </w:rPr>
      </w:pPr>
      <w:r w:rsidRPr="00337F73">
        <w:rPr>
          <w:rStyle w:val="normaltextrun"/>
          <w:rFonts w:eastAsia="Arial" w:cs="Arial"/>
          <w:sz w:val="22"/>
        </w:rPr>
        <w:t xml:space="preserve">To provide context for this year’s </w:t>
      </w:r>
      <w:r w:rsidRPr="00337F73">
        <w:rPr>
          <w:rStyle w:val="normaltextrun"/>
          <w:rFonts w:cs="Arial"/>
          <w:sz w:val="22"/>
        </w:rPr>
        <w:t xml:space="preserve">HR Annual Report, </w:t>
      </w:r>
      <w:r w:rsidRPr="00337F73">
        <w:rPr>
          <w:rStyle w:val="normaltextrun"/>
          <w:rFonts w:eastAsia="Arial" w:cs="Arial"/>
          <w:sz w:val="22"/>
        </w:rPr>
        <w:t>it is</w:t>
      </w:r>
      <w:r w:rsidRPr="00337F73">
        <w:rPr>
          <w:rStyle w:val="normaltextrun"/>
          <w:rFonts w:cs="Arial"/>
          <w:sz w:val="22"/>
        </w:rPr>
        <w:t xml:space="preserve"> </w:t>
      </w:r>
      <w:r w:rsidRPr="00337F73">
        <w:rPr>
          <w:rStyle w:val="normaltextrun"/>
          <w:rFonts w:eastAsia="Arial" w:cs="Arial"/>
          <w:sz w:val="22"/>
        </w:rPr>
        <w:t>important to look at how the future of work is evolving globally</w:t>
      </w:r>
      <w:r w:rsidRPr="00337F73">
        <w:rPr>
          <w:rStyle w:val="normaltextrun"/>
          <w:rFonts w:cs="Arial"/>
          <w:sz w:val="22"/>
        </w:rPr>
        <w:t xml:space="preserve"> and </w:t>
      </w:r>
      <w:r w:rsidRPr="00337F73">
        <w:rPr>
          <w:rStyle w:val="normaltextrun"/>
          <w:rFonts w:eastAsia="Arial" w:cs="Arial"/>
          <w:sz w:val="22"/>
        </w:rPr>
        <w:t>to understand the role</w:t>
      </w:r>
      <w:r w:rsidRPr="00337F73">
        <w:rPr>
          <w:rStyle w:val="normaltextrun"/>
          <w:rFonts w:cs="Arial"/>
          <w:sz w:val="22"/>
        </w:rPr>
        <w:t xml:space="preserve"> </w:t>
      </w:r>
      <w:r w:rsidRPr="00337F73">
        <w:rPr>
          <w:rStyle w:val="normaltextrun"/>
          <w:rFonts w:eastAsia="Arial" w:cs="Arial"/>
          <w:sz w:val="22"/>
        </w:rPr>
        <w:t xml:space="preserve">HR play </w:t>
      </w:r>
      <w:r w:rsidR="008B4683">
        <w:rPr>
          <w:rStyle w:val="normaltextrun"/>
          <w:rFonts w:eastAsia="Arial" w:cs="Arial"/>
          <w:sz w:val="22"/>
        </w:rPr>
        <w:t xml:space="preserve">in </w:t>
      </w:r>
      <w:r w:rsidRPr="00337F73">
        <w:rPr>
          <w:rStyle w:val="normaltextrun"/>
          <w:rFonts w:eastAsia="Arial" w:cs="Arial"/>
          <w:sz w:val="22"/>
        </w:rPr>
        <w:t>address</w:t>
      </w:r>
      <w:r w:rsidR="008B4683">
        <w:rPr>
          <w:rStyle w:val="normaltextrun"/>
          <w:rFonts w:eastAsia="Arial" w:cs="Arial"/>
          <w:sz w:val="22"/>
        </w:rPr>
        <w:t>ing</w:t>
      </w:r>
      <w:r w:rsidRPr="00337F73">
        <w:rPr>
          <w:rStyle w:val="normaltextrun"/>
          <w:rFonts w:eastAsia="Arial" w:cs="Arial"/>
          <w:sz w:val="22"/>
        </w:rPr>
        <w:t xml:space="preserve"> this.</w:t>
      </w:r>
      <w:r w:rsidRPr="00337F73">
        <w:rPr>
          <w:rStyle w:val="eop"/>
          <w:rFonts w:cs="Arial"/>
          <w:sz w:val="22"/>
        </w:rPr>
        <w:t> </w:t>
      </w:r>
    </w:p>
    <w:p w14:paraId="21E64DC3"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b/>
          <w:bCs/>
          <w:color w:val="800080"/>
          <w:sz w:val="22"/>
          <w:szCs w:val="22"/>
        </w:rPr>
      </w:pPr>
    </w:p>
    <w:p w14:paraId="1B41F6C7" w14:textId="77777777" w:rsidR="00161DCB" w:rsidRPr="00337F73" w:rsidRDefault="00161DCB" w:rsidP="00831237">
      <w:pPr>
        <w:pStyle w:val="paragraph"/>
        <w:spacing w:before="0" w:beforeAutospacing="0" w:after="0" w:afterAutospacing="0"/>
        <w:jc w:val="both"/>
        <w:textAlignment w:val="baseline"/>
        <w:rPr>
          <w:rStyle w:val="eop"/>
          <w:rFonts w:ascii="Arial" w:eastAsia="Arial" w:hAnsi="Arial" w:cs="Arial"/>
          <w:color w:val="800080"/>
          <w:sz w:val="22"/>
          <w:szCs w:val="22"/>
        </w:rPr>
      </w:pPr>
      <w:r w:rsidRPr="00337F73">
        <w:rPr>
          <w:rStyle w:val="normaltextrun"/>
          <w:rFonts w:ascii="Arial" w:eastAsia="Arial" w:hAnsi="Arial" w:cs="Arial"/>
          <w:b/>
          <w:bCs/>
          <w:color w:val="800080"/>
          <w:sz w:val="22"/>
          <w:szCs w:val="22"/>
        </w:rPr>
        <w:t>Changing demands</w:t>
      </w:r>
      <w:r w:rsidRPr="00337F73">
        <w:rPr>
          <w:rStyle w:val="eop"/>
          <w:rFonts w:ascii="Arial" w:hAnsi="Arial" w:cs="Arial"/>
          <w:color w:val="800080"/>
          <w:sz w:val="22"/>
          <w:szCs w:val="22"/>
        </w:rPr>
        <w:t> </w:t>
      </w:r>
    </w:p>
    <w:p w14:paraId="4CA4E7F7" w14:textId="4BD8F7AA" w:rsidR="00161DCB" w:rsidRPr="00337F73" w:rsidRDefault="00161DCB" w:rsidP="00831237">
      <w:pPr>
        <w:pStyle w:val="paragraph"/>
        <w:spacing w:before="0" w:beforeAutospacing="0" w:after="0" w:afterAutospacing="0"/>
        <w:jc w:val="both"/>
        <w:textAlignment w:val="baseline"/>
        <w:rPr>
          <w:rStyle w:val="normaltextrun"/>
          <w:rFonts w:ascii="Segoe UI" w:hAnsi="Segoe UI" w:cs="Segoe UI"/>
          <w:sz w:val="22"/>
          <w:szCs w:val="22"/>
        </w:rPr>
      </w:pPr>
      <w:r w:rsidRPr="00337F73">
        <w:rPr>
          <w:rStyle w:val="normaltextrun"/>
          <w:rFonts w:ascii="Arial" w:eastAsia="Arial" w:hAnsi="Arial" w:cs="Arial"/>
          <w:sz w:val="22"/>
          <w:szCs w:val="22"/>
        </w:rPr>
        <w:t xml:space="preserve">The unprecedented speed of technological advancement amidst </w:t>
      </w:r>
      <w:r w:rsidRPr="00337F73">
        <w:rPr>
          <w:rStyle w:val="normaltextrun"/>
          <w:rFonts w:ascii="Arial" w:hAnsi="Arial" w:cs="Arial"/>
          <w:sz w:val="22"/>
          <w:szCs w:val="22"/>
        </w:rPr>
        <w:t>the ongoing</w:t>
      </w:r>
      <w:r w:rsidRPr="00337F73">
        <w:rPr>
          <w:rStyle w:val="normaltextrun"/>
          <w:rFonts w:ascii="Arial" w:eastAsia="Arial" w:hAnsi="Arial" w:cs="Arial"/>
          <w:sz w:val="22"/>
          <w:szCs w:val="22"/>
        </w:rPr>
        <w:t xml:space="preserve"> global pandemic, union unrest, </w:t>
      </w:r>
      <w:r w:rsidR="00D30405">
        <w:rPr>
          <w:rStyle w:val="normaltextrun"/>
          <w:rFonts w:ascii="Arial" w:eastAsia="Arial" w:hAnsi="Arial" w:cs="Arial"/>
          <w:sz w:val="22"/>
          <w:szCs w:val="22"/>
        </w:rPr>
        <w:t xml:space="preserve">pension crisis, cost of living increases, </w:t>
      </w:r>
      <w:r w:rsidRPr="00337F73">
        <w:rPr>
          <w:rStyle w:val="normaltextrun"/>
          <w:rFonts w:ascii="Arial" w:eastAsia="Arial" w:hAnsi="Arial" w:cs="Arial"/>
          <w:sz w:val="22"/>
          <w:szCs w:val="22"/>
        </w:rPr>
        <w:t>demographic shifts, much longer working lives, changing priorities for those at the start of their careers, new demands regarding</w:t>
      </w:r>
      <w:r w:rsidRPr="00337F73">
        <w:rPr>
          <w:rStyle w:val="normaltextrun"/>
          <w:rFonts w:ascii="Arial" w:hAnsi="Arial" w:cs="Arial"/>
          <w:sz w:val="22"/>
          <w:szCs w:val="22"/>
        </w:rPr>
        <w:t xml:space="preserve"> </w:t>
      </w:r>
      <w:r w:rsidRPr="00337F73">
        <w:rPr>
          <w:rStyle w:val="normaltextrun"/>
          <w:rFonts w:ascii="Arial" w:eastAsia="Arial" w:hAnsi="Arial" w:cs="Arial"/>
          <w:sz w:val="22"/>
          <w:szCs w:val="22"/>
        </w:rPr>
        <w:t>agile working conditions</w:t>
      </w:r>
      <w:r w:rsidRPr="00337F73">
        <w:rPr>
          <w:rStyle w:val="normaltextrun"/>
          <w:rFonts w:ascii="Arial" w:hAnsi="Arial" w:cs="Arial"/>
          <w:sz w:val="22"/>
          <w:szCs w:val="22"/>
        </w:rPr>
        <w:t xml:space="preserve">, more compassionate attitudes to social injustices, environmental concerns and increased </w:t>
      </w:r>
      <w:proofErr w:type="gramStart"/>
      <w:r w:rsidRPr="00337F73">
        <w:rPr>
          <w:rStyle w:val="normaltextrun"/>
          <w:rFonts w:ascii="Arial" w:hAnsi="Arial" w:cs="Arial"/>
          <w:sz w:val="22"/>
          <w:szCs w:val="22"/>
        </w:rPr>
        <w:t xml:space="preserve">activism </w:t>
      </w:r>
      <w:r w:rsidRPr="00337F73">
        <w:rPr>
          <w:rStyle w:val="normaltextrun"/>
          <w:rFonts w:ascii="Arial" w:eastAsia="Arial" w:hAnsi="Arial" w:cs="Arial"/>
          <w:sz w:val="22"/>
          <w:szCs w:val="22"/>
        </w:rPr>
        <w:t xml:space="preserve"> –</w:t>
      </w:r>
      <w:proofErr w:type="gramEnd"/>
      <w:r w:rsidRPr="00337F73">
        <w:rPr>
          <w:rStyle w:val="normaltextrun"/>
          <w:rFonts w:ascii="Arial" w:eastAsia="Arial" w:hAnsi="Arial" w:cs="Arial"/>
          <w:sz w:val="22"/>
          <w:szCs w:val="22"/>
        </w:rPr>
        <w:t xml:space="preserve"> all need to be tackled by </w:t>
      </w:r>
      <w:r w:rsidRPr="00337F73">
        <w:rPr>
          <w:rStyle w:val="normaltextrun"/>
          <w:rFonts w:ascii="Arial" w:hAnsi="Arial" w:cs="Arial"/>
          <w:sz w:val="22"/>
          <w:szCs w:val="22"/>
        </w:rPr>
        <w:t>the people profession</w:t>
      </w:r>
      <w:r w:rsidRPr="00337F73">
        <w:rPr>
          <w:rStyle w:val="normaltextrun"/>
          <w:rFonts w:ascii="Arial" w:eastAsia="Arial" w:hAnsi="Arial" w:cs="Arial"/>
          <w:sz w:val="22"/>
          <w:szCs w:val="22"/>
        </w:rPr>
        <w:t xml:space="preserve">. </w:t>
      </w:r>
    </w:p>
    <w:p w14:paraId="6D63C6FE"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b/>
          <w:bCs/>
          <w:color w:val="800080"/>
          <w:sz w:val="22"/>
          <w:szCs w:val="22"/>
        </w:rPr>
      </w:pPr>
    </w:p>
    <w:p w14:paraId="27D5FD6E"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eastAsia="Arial" w:hAnsi="Arial" w:cs="Arial"/>
          <w:b/>
          <w:bCs/>
          <w:color w:val="800080"/>
          <w:sz w:val="22"/>
          <w:szCs w:val="22"/>
        </w:rPr>
        <w:t>The impact of the global pandemic</w:t>
      </w:r>
      <w:r w:rsidRPr="00337F73">
        <w:rPr>
          <w:rStyle w:val="eop"/>
          <w:rFonts w:ascii="Arial" w:hAnsi="Arial" w:cs="Arial"/>
          <w:color w:val="800080"/>
          <w:sz w:val="22"/>
          <w:szCs w:val="22"/>
        </w:rPr>
        <w:t> </w:t>
      </w:r>
    </w:p>
    <w:p w14:paraId="576821E0"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eastAsia="Arial" w:hAnsi="Arial" w:cs="Arial"/>
          <w:sz w:val="22"/>
          <w:szCs w:val="22"/>
        </w:rPr>
        <w:t>The COVID-19 pandemic has provoked far-reaching debates about a ‘new normal’ for organisations and employees going forward. Predicting the future isn’t an exact science,</w:t>
      </w:r>
      <w:r w:rsidRPr="00337F73">
        <w:rPr>
          <w:rStyle w:val="normaltextrun"/>
          <w:rFonts w:ascii="Arial" w:hAnsi="Arial" w:cs="Arial"/>
          <w:sz w:val="22"/>
          <w:szCs w:val="22"/>
        </w:rPr>
        <w:t xml:space="preserve"> and it’s perhaps too soon to make any </w:t>
      </w:r>
      <w:r w:rsidRPr="00337F73">
        <w:rPr>
          <w:rStyle w:val="normaltextrun"/>
          <w:rFonts w:ascii="Arial" w:eastAsia="Arial" w:hAnsi="Arial" w:cs="Arial"/>
          <w:sz w:val="22"/>
          <w:szCs w:val="22"/>
        </w:rPr>
        <w:t>assum</w:t>
      </w:r>
      <w:r w:rsidRPr="00337F73">
        <w:rPr>
          <w:rStyle w:val="normaltextrun"/>
          <w:rFonts w:ascii="Arial" w:hAnsi="Arial" w:cs="Arial"/>
          <w:sz w:val="22"/>
          <w:szCs w:val="22"/>
        </w:rPr>
        <w:t>ptions</w:t>
      </w:r>
      <w:r w:rsidRPr="00337F73">
        <w:rPr>
          <w:rStyle w:val="normaltextrun"/>
          <w:rFonts w:ascii="Arial" w:eastAsia="Arial" w:hAnsi="Arial" w:cs="Arial"/>
          <w:sz w:val="22"/>
          <w:szCs w:val="22"/>
        </w:rPr>
        <w:t xml:space="preserve"> that changes currently experienced by HR, managers and employees </w:t>
      </w:r>
      <w:r w:rsidRPr="00337F73">
        <w:rPr>
          <w:rStyle w:val="normaltextrun"/>
          <w:rFonts w:ascii="Arial" w:hAnsi="Arial" w:cs="Arial"/>
          <w:sz w:val="22"/>
          <w:szCs w:val="22"/>
        </w:rPr>
        <w:t>will</w:t>
      </w:r>
      <w:r w:rsidRPr="00337F73">
        <w:rPr>
          <w:rStyle w:val="normaltextrun"/>
          <w:rFonts w:ascii="Arial" w:eastAsia="Arial" w:hAnsi="Arial" w:cs="Arial"/>
          <w:sz w:val="22"/>
          <w:szCs w:val="22"/>
        </w:rPr>
        <w:t xml:space="preserve"> be long lasting and persist beyond the immediate coronavirus crisis. </w:t>
      </w:r>
      <w:r w:rsidRPr="00337F73">
        <w:rPr>
          <w:rStyle w:val="eop"/>
          <w:rFonts w:ascii="Arial" w:hAnsi="Arial" w:cs="Arial"/>
          <w:sz w:val="22"/>
          <w:szCs w:val="22"/>
        </w:rPr>
        <w:t> </w:t>
      </w:r>
    </w:p>
    <w:p w14:paraId="50E88210"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b/>
          <w:bCs/>
          <w:color w:val="800080"/>
          <w:sz w:val="22"/>
          <w:szCs w:val="22"/>
        </w:rPr>
      </w:pPr>
    </w:p>
    <w:p w14:paraId="02D28B0A"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b/>
          <w:bCs/>
          <w:color w:val="800080"/>
          <w:sz w:val="22"/>
          <w:szCs w:val="22"/>
        </w:rPr>
      </w:pPr>
      <w:r w:rsidRPr="00337F73">
        <w:rPr>
          <w:rStyle w:val="normaltextrun"/>
          <w:rFonts w:ascii="Arial" w:hAnsi="Arial" w:cs="Arial"/>
          <w:b/>
          <w:bCs/>
          <w:color w:val="800080"/>
          <w:sz w:val="22"/>
          <w:szCs w:val="22"/>
        </w:rPr>
        <w:t xml:space="preserve">Challenging Recruitment </w:t>
      </w:r>
    </w:p>
    <w:p w14:paraId="622CAF56"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hAnsi="Arial" w:cs="Arial"/>
          <w:sz w:val="22"/>
          <w:szCs w:val="22"/>
        </w:rPr>
        <w:t>According to UCEA i</w:t>
      </w:r>
      <w:r w:rsidRPr="00337F73">
        <w:rPr>
          <w:rFonts w:ascii="Helvetica" w:hAnsi="Helvetica"/>
          <w:color w:val="333333"/>
          <w:sz w:val="22"/>
          <w:szCs w:val="22"/>
        </w:rPr>
        <w:t>nflation and the cost of living are expected to have a greater impact on labour market than Covid-19 restrictions or case numbers in 2022. 38% of employers increased recruitment in the last quarter of 2021, with a fifth (21%) expecting to increase hiring in the first quarter of 2022.</w:t>
      </w:r>
      <w:r w:rsidRPr="00337F73">
        <w:rPr>
          <w:rFonts w:ascii="Segoe UI" w:hAnsi="Segoe UI" w:cs="Segoe UI"/>
          <w:sz w:val="22"/>
          <w:szCs w:val="22"/>
        </w:rPr>
        <w:t xml:space="preserve"> </w:t>
      </w:r>
      <w:r w:rsidRPr="00337F73">
        <w:rPr>
          <w:rFonts w:ascii="Helvetica" w:hAnsi="Helvetica"/>
          <w:color w:val="333333"/>
          <w:sz w:val="22"/>
          <w:szCs w:val="22"/>
        </w:rPr>
        <w:t>Skill shortages look set to be the top challenge for businesses. We must</w:t>
      </w:r>
      <w:r w:rsidRPr="00337F73">
        <w:rPr>
          <w:rStyle w:val="normaltextrun"/>
          <w:rFonts w:ascii="Segoe UI" w:hAnsi="Segoe UI" w:cs="Segoe UI"/>
          <w:sz w:val="22"/>
          <w:szCs w:val="22"/>
        </w:rPr>
        <w:t xml:space="preserve"> </w:t>
      </w:r>
      <w:r w:rsidRPr="00337F73">
        <w:rPr>
          <w:rStyle w:val="normaltextrun"/>
          <w:rFonts w:ascii="Arial" w:hAnsi="Arial" w:cs="Arial"/>
          <w:sz w:val="22"/>
          <w:szCs w:val="22"/>
        </w:rPr>
        <w:t xml:space="preserve">work hard to attract, </w:t>
      </w:r>
      <w:proofErr w:type="gramStart"/>
      <w:r w:rsidRPr="00337F73">
        <w:rPr>
          <w:rStyle w:val="normaltextrun"/>
          <w:rFonts w:ascii="Arial" w:eastAsia="Arial" w:hAnsi="Arial" w:cs="Arial"/>
          <w:sz w:val="22"/>
          <w:szCs w:val="22"/>
        </w:rPr>
        <w:t>develop</w:t>
      </w:r>
      <w:proofErr w:type="gramEnd"/>
      <w:r w:rsidRPr="00337F73">
        <w:rPr>
          <w:rStyle w:val="normaltextrun"/>
          <w:rFonts w:ascii="Arial" w:hAnsi="Arial" w:cs="Arial"/>
          <w:sz w:val="22"/>
          <w:szCs w:val="22"/>
        </w:rPr>
        <w:t xml:space="preserve"> and retain talent, especially in business-critical areas, or risk losing technical specialists to a competitive market.   </w:t>
      </w:r>
      <w:r w:rsidRPr="00337F73">
        <w:rPr>
          <w:rStyle w:val="normaltextrun"/>
          <w:rFonts w:ascii="Arial" w:eastAsia="Arial" w:hAnsi="Arial" w:cs="Arial"/>
          <w:sz w:val="22"/>
          <w:szCs w:val="22"/>
        </w:rPr>
        <w:t> </w:t>
      </w:r>
      <w:r w:rsidRPr="00337F73">
        <w:rPr>
          <w:rStyle w:val="eop"/>
          <w:rFonts w:ascii="Arial" w:hAnsi="Arial" w:cs="Arial"/>
          <w:sz w:val="22"/>
          <w:szCs w:val="22"/>
        </w:rPr>
        <w:t> </w:t>
      </w:r>
    </w:p>
    <w:p w14:paraId="674F52A1"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b/>
          <w:bCs/>
          <w:color w:val="800080"/>
          <w:sz w:val="22"/>
          <w:szCs w:val="22"/>
        </w:rPr>
      </w:pPr>
    </w:p>
    <w:p w14:paraId="6921D9E8"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eastAsia="Arial" w:hAnsi="Arial" w:cs="Arial"/>
          <w:b/>
          <w:bCs/>
          <w:color w:val="800080"/>
          <w:sz w:val="22"/>
          <w:szCs w:val="22"/>
        </w:rPr>
        <w:t>Shifting expectations</w:t>
      </w:r>
      <w:r w:rsidRPr="00337F73">
        <w:rPr>
          <w:rStyle w:val="eop"/>
          <w:rFonts w:ascii="Arial" w:hAnsi="Arial" w:cs="Arial"/>
          <w:color w:val="800080"/>
          <w:sz w:val="22"/>
          <w:szCs w:val="22"/>
        </w:rPr>
        <w:t> </w:t>
      </w:r>
    </w:p>
    <w:p w14:paraId="52B176F1"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eastAsia="Arial" w:hAnsi="Arial" w:cs="Arial"/>
          <w:sz w:val="22"/>
          <w:szCs w:val="22"/>
        </w:rPr>
        <w:t xml:space="preserve">Research shows that millennials will make up most of the global workforce by 2025, </w:t>
      </w:r>
      <w:r w:rsidRPr="00337F73">
        <w:rPr>
          <w:rStyle w:val="normaltextrun"/>
          <w:rFonts w:ascii="Arial" w:hAnsi="Arial" w:cs="Arial"/>
          <w:sz w:val="22"/>
          <w:szCs w:val="22"/>
        </w:rPr>
        <w:t xml:space="preserve">and that they </w:t>
      </w:r>
      <w:r w:rsidRPr="00337F73">
        <w:rPr>
          <w:rStyle w:val="normaltextrun"/>
          <w:rFonts w:ascii="Arial" w:eastAsia="Arial" w:hAnsi="Arial" w:cs="Arial"/>
          <w:sz w:val="22"/>
          <w:szCs w:val="22"/>
        </w:rPr>
        <w:t>have different ideas about how to achieve a healthy work-life balance. </w:t>
      </w:r>
      <w:r w:rsidRPr="00337F73">
        <w:rPr>
          <w:rStyle w:val="eop"/>
          <w:rFonts w:ascii="Arial" w:eastAsia="Arial" w:hAnsi="Arial" w:cs="Arial"/>
          <w:sz w:val="22"/>
          <w:szCs w:val="22"/>
        </w:rPr>
        <w:t>Our People Plan and strategic approach to Equality, Diversity and Inclusion provide assurance that they work</w:t>
      </w:r>
      <w:r w:rsidRPr="00337F73">
        <w:rPr>
          <w:rStyle w:val="normaltextrun"/>
          <w:rFonts w:ascii="Arial" w:eastAsia="Arial" w:hAnsi="Arial" w:cs="Arial"/>
          <w:sz w:val="22"/>
          <w:szCs w:val="22"/>
        </w:rPr>
        <w:t xml:space="preserve"> for </w:t>
      </w:r>
      <w:r w:rsidRPr="00337F73">
        <w:rPr>
          <w:rStyle w:val="normaltextrun"/>
          <w:rFonts w:ascii="Arial" w:hAnsi="Arial" w:cs="Arial"/>
          <w:sz w:val="22"/>
          <w:szCs w:val="22"/>
        </w:rPr>
        <w:t>an organisation</w:t>
      </w:r>
      <w:r w:rsidRPr="00337F73">
        <w:rPr>
          <w:rStyle w:val="normaltextrun"/>
          <w:rFonts w:ascii="Arial" w:eastAsia="Arial" w:hAnsi="Arial" w:cs="Arial"/>
          <w:sz w:val="22"/>
          <w:szCs w:val="22"/>
        </w:rPr>
        <w:t xml:space="preserve"> with a clear and committed social purpose and values that match their own. </w:t>
      </w:r>
    </w:p>
    <w:p w14:paraId="7D2CD756" w14:textId="77777777" w:rsidR="00161DCB" w:rsidRPr="00337F73" w:rsidRDefault="00161DCB" w:rsidP="00831237">
      <w:pPr>
        <w:pStyle w:val="paragraph"/>
        <w:spacing w:before="0" w:beforeAutospacing="0" w:after="0" w:afterAutospacing="0"/>
        <w:jc w:val="both"/>
        <w:textAlignment w:val="baseline"/>
        <w:rPr>
          <w:rStyle w:val="eop"/>
          <w:rFonts w:ascii="Arial" w:eastAsia="Arial" w:hAnsi="Arial" w:cs="Arial"/>
          <w:sz w:val="22"/>
          <w:szCs w:val="22"/>
        </w:rPr>
      </w:pPr>
    </w:p>
    <w:p w14:paraId="3C4DEBA3"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eastAsia="Arial" w:hAnsi="Arial" w:cs="Arial"/>
          <w:b/>
          <w:bCs/>
          <w:color w:val="800080"/>
          <w:sz w:val="22"/>
          <w:szCs w:val="22"/>
        </w:rPr>
        <w:t>Listening and acting</w:t>
      </w:r>
      <w:r w:rsidRPr="00337F73">
        <w:rPr>
          <w:rStyle w:val="eop"/>
          <w:rFonts w:ascii="Arial" w:hAnsi="Arial" w:cs="Arial"/>
          <w:color w:val="800080"/>
          <w:sz w:val="22"/>
          <w:szCs w:val="22"/>
        </w:rPr>
        <w:t> </w:t>
      </w:r>
    </w:p>
    <w:p w14:paraId="1455AD8D" w14:textId="77777777" w:rsidR="00161DCB" w:rsidRPr="00337F73" w:rsidRDefault="00161DCB" w:rsidP="00831237">
      <w:pPr>
        <w:pStyle w:val="paragraph"/>
        <w:spacing w:before="0" w:beforeAutospacing="0" w:after="0" w:afterAutospacing="0"/>
        <w:jc w:val="both"/>
        <w:textAlignment w:val="baseline"/>
        <w:rPr>
          <w:rFonts w:ascii="Arial" w:hAnsi="Arial" w:cs="Arial"/>
          <w:sz w:val="22"/>
          <w:szCs w:val="22"/>
        </w:rPr>
      </w:pPr>
      <w:r w:rsidRPr="00337F73">
        <w:rPr>
          <w:rStyle w:val="normaltextrun"/>
          <w:rFonts w:ascii="Arial" w:hAnsi="Arial" w:cs="Arial"/>
          <w:sz w:val="22"/>
          <w:szCs w:val="22"/>
        </w:rPr>
        <w:t>We</w:t>
      </w:r>
      <w:r w:rsidRPr="00337F73">
        <w:rPr>
          <w:rStyle w:val="normaltextrun"/>
          <w:rFonts w:ascii="Arial" w:eastAsia="Arial" w:hAnsi="Arial" w:cs="Arial"/>
          <w:sz w:val="22"/>
          <w:szCs w:val="22"/>
        </w:rPr>
        <w:t xml:space="preserve"> need to continue to listen to staff. By using</w:t>
      </w:r>
      <w:r w:rsidRPr="00337F73">
        <w:rPr>
          <w:rStyle w:val="normaltextrun"/>
          <w:rFonts w:ascii="Arial" w:hAnsi="Arial" w:cs="Arial"/>
          <w:sz w:val="22"/>
          <w:szCs w:val="22"/>
        </w:rPr>
        <w:t xml:space="preserve"> HR-led</w:t>
      </w:r>
      <w:r w:rsidRPr="00337F73">
        <w:rPr>
          <w:rStyle w:val="normaltextrun"/>
          <w:rFonts w:ascii="Arial" w:eastAsia="Arial" w:hAnsi="Arial" w:cs="Arial"/>
          <w:sz w:val="22"/>
          <w:szCs w:val="22"/>
        </w:rPr>
        <w:t xml:space="preserve"> internal platforms and </w:t>
      </w:r>
      <w:r w:rsidRPr="00337F73">
        <w:rPr>
          <w:rStyle w:val="normaltextrun"/>
          <w:rFonts w:ascii="Arial" w:hAnsi="Arial" w:cs="Arial"/>
          <w:sz w:val="22"/>
          <w:szCs w:val="22"/>
        </w:rPr>
        <w:t>staff</w:t>
      </w:r>
      <w:r w:rsidRPr="00337F73">
        <w:rPr>
          <w:rStyle w:val="normaltextrun"/>
          <w:rFonts w:ascii="Arial" w:eastAsia="Arial" w:hAnsi="Arial" w:cs="Arial"/>
          <w:sz w:val="22"/>
          <w:szCs w:val="22"/>
        </w:rPr>
        <w:t xml:space="preserve"> survey tools, we can gauge our colleagues’ perception of their work environment </w:t>
      </w:r>
      <w:r w:rsidRPr="00337F73">
        <w:rPr>
          <w:rStyle w:val="normaltextrun"/>
          <w:rFonts w:ascii="Arial" w:hAnsi="Arial" w:cs="Arial"/>
          <w:sz w:val="22"/>
          <w:szCs w:val="22"/>
        </w:rPr>
        <w:t>as the external landscape twists and turns,</w:t>
      </w:r>
      <w:r w:rsidRPr="00337F73">
        <w:rPr>
          <w:rStyle w:val="normaltextrun"/>
          <w:rFonts w:ascii="Arial" w:eastAsia="Arial" w:hAnsi="Arial" w:cs="Arial"/>
          <w:sz w:val="22"/>
          <w:szCs w:val="22"/>
        </w:rPr>
        <w:t xml:space="preserve"> </w:t>
      </w:r>
      <w:proofErr w:type="gramStart"/>
      <w:r w:rsidRPr="00337F73">
        <w:rPr>
          <w:rStyle w:val="normaltextrun"/>
          <w:rFonts w:ascii="Arial" w:eastAsia="Arial" w:hAnsi="Arial" w:cs="Arial"/>
          <w:sz w:val="22"/>
          <w:szCs w:val="22"/>
        </w:rPr>
        <w:t>and,</w:t>
      </w:r>
      <w:proofErr w:type="gramEnd"/>
      <w:r w:rsidRPr="00337F73">
        <w:rPr>
          <w:rStyle w:val="normaltextrun"/>
          <w:rFonts w:ascii="Arial" w:eastAsia="Arial" w:hAnsi="Arial" w:cs="Arial"/>
          <w:sz w:val="22"/>
          <w:szCs w:val="22"/>
        </w:rPr>
        <w:t xml:space="preserve"> continue to provide frameworks for regular wellbeing conversations between managers and employees. Only through </w:t>
      </w:r>
      <w:r w:rsidRPr="00337F73">
        <w:rPr>
          <w:rStyle w:val="normaltextrun"/>
          <w:rFonts w:ascii="Arial" w:hAnsi="Arial" w:cs="Arial"/>
          <w:sz w:val="22"/>
          <w:szCs w:val="22"/>
        </w:rPr>
        <w:t xml:space="preserve">an </w:t>
      </w:r>
      <w:r w:rsidRPr="00337F73">
        <w:rPr>
          <w:rStyle w:val="normaltextrun"/>
          <w:rFonts w:ascii="Arial" w:eastAsia="Arial" w:hAnsi="Arial" w:cs="Arial"/>
          <w:sz w:val="22"/>
          <w:szCs w:val="22"/>
        </w:rPr>
        <w:t>open dialogue and feedback culture across the University can we make inclusive improvements and compassionately reinvent to the way we work.</w:t>
      </w:r>
      <w:r w:rsidRPr="00337F73">
        <w:rPr>
          <w:rStyle w:val="normaltextrun"/>
          <w:rFonts w:ascii="Arial" w:hAnsi="Arial" w:cs="Arial"/>
          <w:sz w:val="22"/>
          <w:szCs w:val="22"/>
        </w:rPr>
        <w:t xml:space="preserve"> </w:t>
      </w:r>
      <w:r w:rsidRPr="00337F73">
        <w:rPr>
          <w:rStyle w:val="normaltextrun"/>
          <w:rFonts w:ascii="Arial" w:eastAsia="Arial" w:hAnsi="Arial" w:cs="Arial"/>
          <w:sz w:val="22"/>
          <w:szCs w:val="22"/>
        </w:rPr>
        <w:t>Our efforts to foster collaborative working and engagement across our community will continue in 202</w:t>
      </w:r>
      <w:r w:rsidRPr="00337F73">
        <w:rPr>
          <w:rStyle w:val="normaltextrun"/>
          <w:rFonts w:ascii="Arial" w:hAnsi="Arial" w:cs="Arial"/>
          <w:sz w:val="22"/>
          <w:szCs w:val="22"/>
        </w:rPr>
        <w:t>2</w:t>
      </w:r>
      <w:r w:rsidRPr="00337F73">
        <w:rPr>
          <w:rStyle w:val="normaltextrun"/>
          <w:rFonts w:ascii="Arial" w:eastAsia="Arial" w:hAnsi="Arial" w:cs="Arial"/>
          <w:sz w:val="22"/>
          <w:szCs w:val="22"/>
        </w:rPr>
        <w:t>-2</w:t>
      </w:r>
      <w:r w:rsidRPr="00337F73">
        <w:rPr>
          <w:rStyle w:val="normaltextrun"/>
          <w:rFonts w:ascii="Arial" w:hAnsi="Arial" w:cs="Arial"/>
          <w:sz w:val="22"/>
          <w:szCs w:val="22"/>
        </w:rPr>
        <w:t>3 and beyond</w:t>
      </w:r>
      <w:r w:rsidRPr="00337F73">
        <w:rPr>
          <w:rStyle w:val="normaltextrun"/>
          <w:rFonts w:ascii="Arial" w:eastAsia="Arial" w:hAnsi="Arial" w:cs="Arial"/>
          <w:sz w:val="22"/>
          <w:szCs w:val="22"/>
        </w:rPr>
        <w:t>.</w:t>
      </w:r>
      <w:r w:rsidRPr="00337F73">
        <w:rPr>
          <w:rStyle w:val="eop"/>
          <w:rFonts w:ascii="Arial" w:hAnsi="Arial" w:cs="Arial"/>
          <w:sz w:val="22"/>
          <w:szCs w:val="22"/>
        </w:rPr>
        <w:t> </w:t>
      </w:r>
    </w:p>
    <w:p w14:paraId="35EFABD3"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b/>
          <w:bCs/>
          <w:color w:val="800080"/>
          <w:sz w:val="22"/>
          <w:szCs w:val="22"/>
        </w:rPr>
      </w:pPr>
    </w:p>
    <w:p w14:paraId="469FA0EF" w14:textId="018759C0"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eastAsia="Arial" w:hAnsi="Arial" w:cs="Arial"/>
          <w:b/>
          <w:bCs/>
          <w:color w:val="800080"/>
          <w:sz w:val="22"/>
          <w:szCs w:val="22"/>
        </w:rPr>
        <w:t>HR as enablers</w:t>
      </w:r>
      <w:r w:rsidRPr="00337F73">
        <w:rPr>
          <w:rStyle w:val="eop"/>
          <w:rFonts w:ascii="Arial" w:hAnsi="Arial" w:cs="Arial"/>
          <w:color w:val="800080"/>
          <w:sz w:val="22"/>
          <w:szCs w:val="22"/>
        </w:rPr>
        <w:t> </w:t>
      </w:r>
    </w:p>
    <w:p w14:paraId="74EDBE26" w14:textId="77777777" w:rsidR="00161DCB" w:rsidRPr="00337F73" w:rsidRDefault="00161DCB" w:rsidP="00831237">
      <w:pPr>
        <w:pStyle w:val="paragraph"/>
        <w:spacing w:before="0" w:beforeAutospacing="0" w:after="0" w:afterAutospacing="0"/>
        <w:jc w:val="both"/>
        <w:textAlignment w:val="baseline"/>
        <w:rPr>
          <w:rStyle w:val="eop"/>
          <w:rFonts w:ascii="Arial" w:eastAsia="Arial" w:hAnsi="Arial" w:cs="Arial"/>
          <w:sz w:val="22"/>
          <w:szCs w:val="22"/>
        </w:rPr>
      </w:pPr>
      <w:r w:rsidRPr="00337F73">
        <w:rPr>
          <w:rStyle w:val="normaltextrun"/>
          <w:rFonts w:ascii="Arial" w:eastAsia="Arial" w:hAnsi="Arial" w:cs="Arial"/>
          <w:sz w:val="22"/>
          <w:szCs w:val="22"/>
        </w:rPr>
        <w:t xml:space="preserve">It is more important than ever that HR is positioned to enable leaders to embrace </w:t>
      </w:r>
      <w:r w:rsidRPr="00337F73">
        <w:rPr>
          <w:rStyle w:val="normaltextrun"/>
          <w:rFonts w:ascii="Arial" w:hAnsi="Arial" w:cs="Arial"/>
          <w:sz w:val="22"/>
          <w:szCs w:val="22"/>
        </w:rPr>
        <w:t>change</w:t>
      </w:r>
      <w:r w:rsidRPr="00337F73">
        <w:rPr>
          <w:rStyle w:val="normaltextrun"/>
          <w:rFonts w:ascii="Arial" w:eastAsia="Arial" w:hAnsi="Arial" w:cs="Arial"/>
          <w:sz w:val="22"/>
          <w:szCs w:val="22"/>
        </w:rPr>
        <w:t xml:space="preserve"> and facilitate learning, </w:t>
      </w:r>
      <w:proofErr w:type="gramStart"/>
      <w:r w:rsidRPr="00337F73">
        <w:rPr>
          <w:rStyle w:val="normaltextrun"/>
          <w:rFonts w:ascii="Arial" w:eastAsia="Arial" w:hAnsi="Arial" w:cs="Arial"/>
          <w:sz w:val="22"/>
          <w:szCs w:val="22"/>
        </w:rPr>
        <w:t>engagement</w:t>
      </w:r>
      <w:proofErr w:type="gramEnd"/>
      <w:r w:rsidRPr="00337F73">
        <w:rPr>
          <w:rStyle w:val="normaltextrun"/>
          <w:rFonts w:ascii="Arial" w:hAnsi="Arial" w:cs="Arial"/>
          <w:sz w:val="22"/>
          <w:szCs w:val="22"/>
        </w:rPr>
        <w:t xml:space="preserve"> and </w:t>
      </w:r>
      <w:r w:rsidRPr="00337F73">
        <w:rPr>
          <w:rStyle w:val="normaltextrun"/>
          <w:rFonts w:ascii="Arial" w:eastAsia="Arial" w:hAnsi="Arial" w:cs="Arial"/>
          <w:sz w:val="22"/>
          <w:szCs w:val="22"/>
        </w:rPr>
        <w:t>collaboration</w:t>
      </w:r>
      <w:r w:rsidRPr="00337F73">
        <w:rPr>
          <w:rStyle w:val="normaltextrun"/>
          <w:rFonts w:ascii="Arial" w:hAnsi="Arial" w:cs="Arial"/>
          <w:sz w:val="22"/>
          <w:szCs w:val="22"/>
        </w:rPr>
        <w:t xml:space="preserve"> </w:t>
      </w:r>
      <w:r w:rsidRPr="00337F73">
        <w:rPr>
          <w:rStyle w:val="normaltextrun"/>
          <w:rFonts w:ascii="Arial" w:eastAsia="Arial" w:hAnsi="Arial" w:cs="Arial"/>
          <w:sz w:val="22"/>
          <w:szCs w:val="22"/>
        </w:rPr>
        <w:t xml:space="preserve">across the </w:t>
      </w:r>
      <w:r w:rsidRPr="00337F73">
        <w:rPr>
          <w:rStyle w:val="normaltextrun"/>
          <w:rFonts w:ascii="Arial" w:hAnsi="Arial" w:cs="Arial"/>
          <w:sz w:val="22"/>
          <w:szCs w:val="22"/>
        </w:rPr>
        <w:t>University</w:t>
      </w:r>
      <w:r w:rsidRPr="00337F73">
        <w:rPr>
          <w:rStyle w:val="normaltextrun"/>
          <w:rFonts w:ascii="Arial" w:eastAsia="Arial" w:hAnsi="Arial" w:cs="Arial"/>
          <w:sz w:val="22"/>
          <w:szCs w:val="22"/>
        </w:rPr>
        <w:t xml:space="preserve">. We </w:t>
      </w:r>
      <w:r w:rsidRPr="00337F73">
        <w:rPr>
          <w:rStyle w:val="normaltextrun"/>
          <w:rFonts w:ascii="Arial" w:hAnsi="Arial" w:cs="Arial"/>
          <w:sz w:val="22"/>
          <w:szCs w:val="22"/>
        </w:rPr>
        <w:t>must</w:t>
      </w:r>
      <w:r w:rsidRPr="00337F73">
        <w:rPr>
          <w:rStyle w:val="normaltextrun"/>
          <w:rFonts w:ascii="Arial" w:eastAsia="Arial" w:hAnsi="Arial" w:cs="Arial"/>
          <w:sz w:val="22"/>
          <w:szCs w:val="22"/>
        </w:rPr>
        <w:t xml:space="preserve"> </w:t>
      </w:r>
      <w:r w:rsidRPr="00337F73">
        <w:rPr>
          <w:rStyle w:val="normaltextrun"/>
          <w:rFonts w:ascii="Arial" w:hAnsi="Arial" w:cs="Arial"/>
          <w:sz w:val="22"/>
          <w:szCs w:val="22"/>
        </w:rPr>
        <w:t>ensure</w:t>
      </w:r>
      <w:r w:rsidRPr="00337F73">
        <w:rPr>
          <w:rStyle w:val="normaltextrun"/>
          <w:rFonts w:ascii="Arial" w:eastAsia="Arial" w:hAnsi="Arial" w:cs="Arial"/>
          <w:sz w:val="22"/>
          <w:szCs w:val="22"/>
        </w:rPr>
        <w:t xml:space="preserve"> that our learning and development offer reflects this, not only in terms of training content but also through </w:t>
      </w:r>
      <w:r w:rsidRPr="00337F73">
        <w:rPr>
          <w:rStyle w:val="normaltextrun"/>
          <w:rFonts w:ascii="Arial" w:eastAsia="Arial" w:hAnsi="Arial" w:cs="Arial"/>
          <w:sz w:val="22"/>
          <w:szCs w:val="22"/>
        </w:rPr>
        <w:lastRenderedPageBreak/>
        <w:t>state-of-the-art blended delivery</w:t>
      </w:r>
      <w:r w:rsidRPr="00337F73">
        <w:rPr>
          <w:rStyle w:val="normaltextrun"/>
          <w:rFonts w:ascii="Arial" w:hAnsi="Arial" w:cs="Arial"/>
          <w:sz w:val="22"/>
          <w:szCs w:val="22"/>
        </w:rPr>
        <w:t>, pitched appropriately, to facilitate succession at all levels of our structure</w:t>
      </w:r>
      <w:r w:rsidRPr="00337F73">
        <w:rPr>
          <w:rStyle w:val="normaltextrun"/>
          <w:rFonts w:ascii="Arial" w:eastAsia="Arial" w:hAnsi="Arial" w:cs="Arial"/>
          <w:sz w:val="22"/>
          <w:szCs w:val="22"/>
        </w:rPr>
        <w:t>. As new technology and working methods also come with challenges and new demands on our employees, we must provide sound support systems to ensure their inclusion and wellbeing across all stages of their employment life cycle. </w:t>
      </w:r>
      <w:r w:rsidRPr="00337F73">
        <w:rPr>
          <w:rStyle w:val="eop"/>
          <w:rFonts w:ascii="Arial" w:hAnsi="Arial" w:cs="Arial"/>
          <w:sz w:val="22"/>
          <w:szCs w:val="22"/>
        </w:rPr>
        <w:t> </w:t>
      </w:r>
    </w:p>
    <w:p w14:paraId="5FA4A307"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p>
    <w:p w14:paraId="4A0F1AAF"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eastAsia="Arial" w:hAnsi="Arial" w:cs="Arial"/>
          <w:b/>
          <w:bCs/>
          <w:color w:val="800080"/>
          <w:sz w:val="22"/>
          <w:szCs w:val="22"/>
        </w:rPr>
        <w:t>Guided by our People Plan</w:t>
      </w:r>
      <w:r w:rsidRPr="00337F73">
        <w:rPr>
          <w:rStyle w:val="eop"/>
          <w:rFonts w:ascii="Arial" w:hAnsi="Arial" w:cs="Arial"/>
          <w:color w:val="800080"/>
          <w:sz w:val="22"/>
          <w:szCs w:val="22"/>
        </w:rPr>
        <w:t> </w:t>
      </w:r>
    </w:p>
    <w:p w14:paraId="407F8EEE"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sz w:val="22"/>
          <w:szCs w:val="22"/>
        </w:rPr>
      </w:pPr>
      <w:r w:rsidRPr="00337F73">
        <w:rPr>
          <w:rStyle w:val="normaltextrun"/>
          <w:rFonts w:ascii="Arial" w:hAnsi="Arial" w:cs="Arial"/>
          <w:sz w:val="22"/>
          <w:szCs w:val="22"/>
        </w:rPr>
        <w:t>O</w:t>
      </w:r>
      <w:r w:rsidRPr="00337F73">
        <w:rPr>
          <w:rStyle w:val="normaltextrun"/>
          <w:rFonts w:ascii="Arial" w:eastAsia="Arial" w:hAnsi="Arial" w:cs="Arial"/>
          <w:sz w:val="22"/>
          <w:szCs w:val="22"/>
        </w:rPr>
        <w:t>ur People Plan 2020-2025</w:t>
      </w:r>
      <w:r w:rsidRPr="00337F73">
        <w:rPr>
          <w:rStyle w:val="normaltextrun"/>
          <w:rFonts w:ascii="Arial" w:hAnsi="Arial" w:cs="Arial"/>
          <w:sz w:val="22"/>
          <w:szCs w:val="22"/>
        </w:rPr>
        <w:t xml:space="preserve"> continues to guide</w:t>
      </w:r>
      <w:r w:rsidRPr="00337F73">
        <w:rPr>
          <w:rStyle w:val="normaltextrun"/>
          <w:rFonts w:ascii="Arial" w:eastAsia="Arial" w:hAnsi="Arial" w:cs="Arial"/>
          <w:sz w:val="22"/>
          <w:szCs w:val="22"/>
        </w:rPr>
        <w:t xml:space="preserve"> Edge Hill’s people priorities and ensures that everyone connected to the University understands the roles, they play in securing its future. </w:t>
      </w:r>
      <w:r w:rsidRPr="00337F73">
        <w:rPr>
          <w:rStyle w:val="normaltextrun"/>
          <w:rFonts w:ascii="Arial" w:hAnsi="Arial" w:cs="Arial"/>
          <w:sz w:val="22"/>
          <w:szCs w:val="22"/>
        </w:rPr>
        <w:t xml:space="preserve">We will continue to introduce new staff to the People Plan at Induction and are proud to present, in section 3, commendable progress against objectives aligned to all four ‘routes to </w:t>
      </w:r>
      <w:proofErr w:type="gramStart"/>
      <w:r w:rsidRPr="00337F73">
        <w:rPr>
          <w:rStyle w:val="normaltextrun"/>
          <w:rFonts w:ascii="Arial" w:hAnsi="Arial" w:cs="Arial"/>
          <w:sz w:val="22"/>
          <w:szCs w:val="22"/>
        </w:rPr>
        <w:t>success’</w:t>
      </w:r>
      <w:proofErr w:type="gramEnd"/>
      <w:r w:rsidRPr="00337F73">
        <w:rPr>
          <w:rStyle w:val="normaltextrun"/>
          <w:rFonts w:ascii="Arial" w:hAnsi="Arial" w:cs="Arial"/>
          <w:sz w:val="22"/>
          <w:szCs w:val="22"/>
        </w:rPr>
        <w:t xml:space="preserve">, as evidence of it beginning to successfully embed into the culture of our University. </w:t>
      </w:r>
    </w:p>
    <w:p w14:paraId="789B14C1" w14:textId="77777777" w:rsidR="00161DCB" w:rsidRPr="00337F73" w:rsidRDefault="00161DCB" w:rsidP="00831237">
      <w:pPr>
        <w:pStyle w:val="paragraph"/>
        <w:spacing w:before="0" w:beforeAutospacing="0" w:after="0" w:afterAutospacing="0"/>
        <w:jc w:val="both"/>
        <w:textAlignment w:val="baseline"/>
        <w:rPr>
          <w:rStyle w:val="normaltextrun"/>
          <w:rFonts w:ascii="Arial" w:hAnsi="Arial" w:cs="Arial"/>
          <w:b/>
          <w:bCs/>
          <w:color w:val="800080"/>
          <w:sz w:val="22"/>
          <w:szCs w:val="22"/>
        </w:rPr>
      </w:pPr>
    </w:p>
    <w:p w14:paraId="70781736" w14:textId="77777777" w:rsidR="00161DCB" w:rsidRPr="00337F73" w:rsidRDefault="00161DCB"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hAnsi="Arial" w:cs="Arial"/>
          <w:b/>
          <w:bCs/>
          <w:color w:val="800080"/>
          <w:sz w:val="22"/>
          <w:szCs w:val="22"/>
        </w:rPr>
        <w:t xml:space="preserve">Accountability </w:t>
      </w:r>
    </w:p>
    <w:p w14:paraId="25FC38D9" w14:textId="77777777" w:rsidR="009470EA" w:rsidRPr="00337F73" w:rsidRDefault="00161DCB" w:rsidP="00831237">
      <w:pPr>
        <w:pStyle w:val="paragraph"/>
        <w:spacing w:before="0" w:beforeAutospacing="0" w:after="0" w:afterAutospacing="0"/>
        <w:jc w:val="both"/>
        <w:textAlignment w:val="baseline"/>
        <w:rPr>
          <w:rStyle w:val="normaltextrun"/>
          <w:rFonts w:ascii="Arial" w:eastAsia="Arial" w:hAnsi="Arial" w:cs="Arial"/>
          <w:sz w:val="22"/>
          <w:szCs w:val="22"/>
        </w:rPr>
      </w:pPr>
      <w:r w:rsidRPr="00337F73">
        <w:rPr>
          <w:rStyle w:val="normaltextrun"/>
          <w:rFonts w:ascii="Arial" w:hAnsi="Arial" w:cs="Arial"/>
          <w:sz w:val="22"/>
          <w:szCs w:val="22"/>
        </w:rPr>
        <w:t>The workforce</w:t>
      </w:r>
      <w:r w:rsidRPr="00337F73">
        <w:rPr>
          <w:rStyle w:val="normaltextrun"/>
          <w:rFonts w:ascii="Arial" w:eastAsia="Arial" w:hAnsi="Arial" w:cs="Arial"/>
          <w:sz w:val="22"/>
          <w:szCs w:val="22"/>
        </w:rPr>
        <w:t xml:space="preserve"> data and analytics</w:t>
      </w:r>
      <w:r w:rsidRPr="00337F73">
        <w:rPr>
          <w:rStyle w:val="normaltextrun"/>
          <w:rFonts w:ascii="Arial" w:hAnsi="Arial" w:cs="Arial"/>
          <w:sz w:val="22"/>
          <w:szCs w:val="22"/>
        </w:rPr>
        <w:t>,</w:t>
      </w:r>
      <w:r w:rsidRPr="00337F73">
        <w:rPr>
          <w:rStyle w:val="normaltextrun"/>
          <w:rFonts w:ascii="Arial" w:eastAsia="Arial" w:hAnsi="Arial" w:cs="Arial"/>
          <w:sz w:val="22"/>
          <w:szCs w:val="22"/>
        </w:rPr>
        <w:t xml:space="preserve"> </w:t>
      </w:r>
      <w:r w:rsidRPr="00337F73">
        <w:rPr>
          <w:rStyle w:val="normaltextrun"/>
          <w:rFonts w:ascii="Arial" w:hAnsi="Arial" w:cs="Arial"/>
          <w:sz w:val="22"/>
          <w:szCs w:val="22"/>
        </w:rPr>
        <w:t>presented in section 2,</w:t>
      </w:r>
      <w:r w:rsidRPr="00337F73">
        <w:rPr>
          <w:rStyle w:val="normaltextrun"/>
          <w:rFonts w:ascii="Arial" w:eastAsia="Arial" w:hAnsi="Arial" w:cs="Arial"/>
          <w:sz w:val="22"/>
          <w:szCs w:val="22"/>
        </w:rPr>
        <w:t xml:space="preserve"> compliment</w:t>
      </w:r>
      <w:r w:rsidRPr="00337F73">
        <w:rPr>
          <w:rStyle w:val="normaltextrun"/>
          <w:rFonts w:ascii="Arial" w:hAnsi="Arial" w:cs="Arial"/>
          <w:sz w:val="22"/>
          <w:szCs w:val="22"/>
        </w:rPr>
        <w:t xml:space="preserve"> these </w:t>
      </w:r>
      <w:proofErr w:type="gramStart"/>
      <w:r w:rsidRPr="00337F73">
        <w:rPr>
          <w:rStyle w:val="normaltextrun"/>
          <w:rFonts w:ascii="Arial" w:eastAsia="Arial" w:hAnsi="Arial" w:cs="Arial"/>
          <w:sz w:val="22"/>
          <w:szCs w:val="22"/>
        </w:rPr>
        <w:t>insights</w:t>
      </w:r>
      <w:proofErr w:type="gramEnd"/>
      <w:r w:rsidRPr="00337F73">
        <w:rPr>
          <w:rStyle w:val="normaltextrun"/>
          <w:rFonts w:ascii="Arial" w:eastAsia="Arial" w:hAnsi="Arial" w:cs="Arial"/>
          <w:sz w:val="22"/>
          <w:szCs w:val="22"/>
        </w:rPr>
        <w:t xml:space="preserve"> and identifie</w:t>
      </w:r>
      <w:r w:rsidRPr="00337F73">
        <w:rPr>
          <w:rStyle w:val="normaltextrun"/>
          <w:rFonts w:ascii="Arial" w:hAnsi="Arial" w:cs="Arial"/>
          <w:sz w:val="22"/>
          <w:szCs w:val="22"/>
        </w:rPr>
        <w:t>s</w:t>
      </w:r>
      <w:r w:rsidRPr="00337F73">
        <w:rPr>
          <w:rStyle w:val="normaltextrun"/>
          <w:rFonts w:ascii="Arial" w:eastAsia="Arial" w:hAnsi="Arial" w:cs="Arial"/>
          <w:sz w:val="22"/>
          <w:szCs w:val="22"/>
        </w:rPr>
        <w:t xml:space="preserve"> themes to which we are committed to regularly review</w:t>
      </w:r>
      <w:r w:rsidRPr="00337F73">
        <w:rPr>
          <w:rStyle w:val="normaltextrun"/>
          <w:rFonts w:ascii="Arial" w:hAnsi="Arial" w:cs="Arial"/>
          <w:sz w:val="22"/>
          <w:szCs w:val="22"/>
        </w:rPr>
        <w:t xml:space="preserve">, to </w:t>
      </w:r>
      <w:r w:rsidRPr="00337F73">
        <w:rPr>
          <w:rStyle w:val="normaltextrun"/>
          <w:rFonts w:ascii="Arial" w:eastAsia="Arial" w:hAnsi="Arial" w:cs="Arial"/>
          <w:sz w:val="22"/>
          <w:szCs w:val="22"/>
        </w:rPr>
        <w:t>continuously improve and strengthen our community and be accountable for the commitments we make. </w:t>
      </w:r>
    </w:p>
    <w:p w14:paraId="067A1BB9" w14:textId="4326C262" w:rsidR="009470EA" w:rsidRPr="00337F73" w:rsidRDefault="009470EA" w:rsidP="00831237">
      <w:pPr>
        <w:pStyle w:val="paragraph"/>
        <w:spacing w:before="0" w:beforeAutospacing="0" w:after="0" w:afterAutospacing="0"/>
        <w:jc w:val="both"/>
        <w:textAlignment w:val="baseline"/>
        <w:rPr>
          <w:rStyle w:val="normaltextrun"/>
          <w:rFonts w:ascii="Arial" w:eastAsia="Arial" w:hAnsi="Arial" w:cs="Arial"/>
          <w:sz w:val="22"/>
          <w:szCs w:val="22"/>
        </w:rPr>
      </w:pPr>
    </w:p>
    <w:p w14:paraId="32B4E6F5" w14:textId="77777777" w:rsidR="00F265D2" w:rsidRPr="00337F73" w:rsidRDefault="00F265D2" w:rsidP="00831237">
      <w:pPr>
        <w:pStyle w:val="paragraph"/>
        <w:spacing w:before="0" w:beforeAutospacing="0" w:after="0" w:afterAutospacing="0"/>
        <w:jc w:val="both"/>
        <w:textAlignment w:val="baseline"/>
        <w:rPr>
          <w:rFonts w:ascii="Segoe UI" w:hAnsi="Segoe UI" w:cs="Segoe UI"/>
          <w:sz w:val="22"/>
          <w:szCs w:val="22"/>
        </w:rPr>
      </w:pPr>
      <w:r w:rsidRPr="00337F73">
        <w:rPr>
          <w:rStyle w:val="normaltextrun"/>
          <w:rFonts w:ascii="Arial" w:hAnsi="Arial" w:cs="Arial"/>
          <w:b/>
          <w:bCs/>
          <w:color w:val="800080"/>
          <w:sz w:val="22"/>
          <w:szCs w:val="22"/>
        </w:rPr>
        <w:t xml:space="preserve">Priorities </w:t>
      </w:r>
    </w:p>
    <w:p w14:paraId="40FBF4C1" w14:textId="00D83B4C" w:rsidR="00F265D2" w:rsidRPr="00B30717" w:rsidRDefault="00B30717" w:rsidP="00831237">
      <w:pPr>
        <w:pStyle w:val="paragraph"/>
        <w:spacing w:before="0" w:beforeAutospacing="0" w:after="0" w:afterAutospacing="0"/>
        <w:jc w:val="both"/>
        <w:textAlignment w:val="baseline"/>
        <w:rPr>
          <w:rStyle w:val="normaltextrun"/>
          <w:rFonts w:ascii="Arial" w:eastAsia="Arial" w:hAnsi="Arial" w:cs="Arial"/>
          <w:sz w:val="22"/>
          <w:szCs w:val="22"/>
        </w:rPr>
      </w:pPr>
      <w:r w:rsidRPr="00B30717">
        <w:rPr>
          <w:rStyle w:val="eop"/>
          <w:rFonts w:ascii="Arial" w:hAnsi="Arial" w:cs="Arial"/>
          <w:sz w:val="22"/>
          <w:szCs w:val="22"/>
        </w:rPr>
        <w:t>Driven by the evidence presented in this report, our key priorities over the next 12 months will be; to drive up staff engagement as we emerge from the pandemic ; support a reduction to working days lost through sickness absence management; explore a holistic approach to onboarding; develop career pathways for professional support staff to increase progression opportunities and the retention of business critical skills to mitigate challenges presented by an over-heated recruitment market; encourage a strategic approach to succession planning  and greater engagement with PDR, and manage reputational risk associated with external charters to retain important funding streams  supporting our research strategy.</w:t>
      </w:r>
    </w:p>
    <w:p w14:paraId="42A39B07" w14:textId="197F2D11" w:rsidR="00F265D2" w:rsidRDefault="00F265D2" w:rsidP="00161DCB">
      <w:pPr>
        <w:pStyle w:val="paragraph"/>
        <w:spacing w:before="0" w:beforeAutospacing="0" w:after="0" w:afterAutospacing="0"/>
        <w:textAlignment w:val="baseline"/>
        <w:rPr>
          <w:rStyle w:val="normaltextrun"/>
          <w:rFonts w:ascii="Arial" w:eastAsia="Arial" w:hAnsi="Arial" w:cs="Arial"/>
        </w:rPr>
      </w:pPr>
    </w:p>
    <w:p w14:paraId="3EF0B0A1" w14:textId="77777777" w:rsidR="00F265D2" w:rsidRDefault="00F265D2" w:rsidP="00161DCB">
      <w:pPr>
        <w:pStyle w:val="paragraph"/>
        <w:spacing w:before="0" w:beforeAutospacing="0" w:after="0" w:afterAutospacing="0"/>
        <w:textAlignment w:val="baseline"/>
        <w:rPr>
          <w:rStyle w:val="normaltextrun"/>
          <w:rFonts w:ascii="Arial" w:eastAsia="Arial" w:hAnsi="Arial" w:cs="Arial"/>
        </w:rPr>
      </w:pPr>
    </w:p>
    <w:p w14:paraId="3328B82D" w14:textId="77777777" w:rsidR="00161DCB" w:rsidRDefault="00161DCB" w:rsidP="00161DCB">
      <w:pPr>
        <w:pStyle w:val="paragraph"/>
        <w:spacing w:before="0" w:beforeAutospacing="0" w:after="0" w:afterAutospacing="0"/>
        <w:textAlignment w:val="baseline"/>
        <w:rPr>
          <w:rFonts w:ascii="Segoe UI" w:hAnsi="Segoe UI" w:cs="Segoe UI"/>
          <w:sz w:val="18"/>
          <w:szCs w:val="18"/>
        </w:rPr>
      </w:pPr>
      <w:r>
        <w:rPr>
          <w:rFonts w:ascii="Arial" w:eastAsiaTheme="minorHAnsi" w:hAnsi="Arial" w:cstheme="minorBidi"/>
          <w:noProof/>
          <w:szCs w:val="22"/>
          <w:lang w:eastAsia="en-US"/>
        </w:rPr>
        <w:drawing>
          <wp:inline distT="0" distB="0" distL="0" distR="0" wp14:anchorId="6DA4EE89" wp14:editId="703B5308">
            <wp:extent cx="1497965" cy="680085"/>
            <wp:effectExtent l="0" t="0" r="6985" b="5715"/>
            <wp:docPr id="1" name="Picture 1" descr="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7965" cy="680085"/>
                    </a:xfrm>
                    <a:prstGeom prst="rect">
                      <a:avLst/>
                    </a:prstGeom>
                    <a:noFill/>
                    <a:ln>
                      <a:noFill/>
                    </a:ln>
                  </pic:spPr>
                </pic:pic>
              </a:graphicData>
            </a:graphic>
          </wp:inline>
        </w:drawing>
      </w:r>
      <w:r>
        <w:rPr>
          <w:rStyle w:val="eop"/>
          <w:rFonts w:ascii="Arial" w:hAnsi="Arial" w:cs="Arial"/>
        </w:rPr>
        <w:t> </w:t>
      </w:r>
    </w:p>
    <w:p w14:paraId="7D8A4E13" w14:textId="28E06393" w:rsidR="00E15638" w:rsidRDefault="00161DCB" w:rsidP="00F265D2">
      <w:pPr>
        <w:pStyle w:val="paragraph"/>
        <w:spacing w:before="0" w:beforeAutospacing="0" w:after="0" w:afterAutospacing="0"/>
        <w:textAlignment w:val="baseline"/>
        <w:rPr>
          <w:rFonts w:ascii="Arial Narrow" w:eastAsiaTheme="minorHAnsi" w:hAnsi="Arial Narrow" w:cstheme="minorBidi"/>
          <w:b/>
          <w:bCs/>
          <w:u w:val="single"/>
          <w:lang w:eastAsia="en-US"/>
        </w:rPr>
      </w:pPr>
      <w:r>
        <w:rPr>
          <w:rStyle w:val="normaltextrun"/>
          <w:rFonts w:ascii="Arial" w:eastAsia="Arial" w:hAnsi="Arial" w:cs="Arial"/>
          <w:b/>
          <w:bCs/>
        </w:rPr>
        <w:t xml:space="preserve">Vicky Bosward </w:t>
      </w:r>
      <w:r>
        <w:rPr>
          <w:rStyle w:val="scxw235747228"/>
          <w:rFonts w:cs="Arial"/>
        </w:rPr>
        <w:t> </w:t>
      </w:r>
      <w:r>
        <w:rPr>
          <w:rFonts w:ascii="Arial" w:hAnsi="Arial" w:cs="Arial"/>
        </w:rPr>
        <w:br/>
      </w:r>
      <w:r>
        <w:rPr>
          <w:rStyle w:val="normaltextrun"/>
          <w:rFonts w:ascii="Arial" w:eastAsia="Arial" w:hAnsi="Arial" w:cs="Arial"/>
        </w:rPr>
        <w:t>Interim Head of Human Resource</w:t>
      </w:r>
      <w:r w:rsidR="00F265D2">
        <w:rPr>
          <w:rStyle w:val="normaltextrun"/>
          <w:rFonts w:ascii="Arial" w:eastAsia="Arial" w:hAnsi="Arial" w:cs="Arial"/>
        </w:rPr>
        <w:t>s</w:t>
      </w:r>
      <w:r w:rsidR="00E15638">
        <w:rPr>
          <w:rFonts w:ascii="Arial Narrow" w:hAnsi="Arial Narrow"/>
          <w:b/>
          <w:bCs/>
          <w:u w:val="single"/>
        </w:rPr>
        <w:br w:type="page"/>
      </w:r>
    </w:p>
    <w:p w14:paraId="6F78A7D5" w14:textId="66423654" w:rsidR="005712DC" w:rsidRPr="002415C8" w:rsidRDefault="009470EA" w:rsidP="002415C8">
      <w:pPr>
        <w:pStyle w:val="Heading1"/>
        <w:rPr>
          <w:rFonts w:ascii="Segoe UI" w:hAnsi="Segoe UI" w:cs="Segoe UI"/>
          <w:sz w:val="18"/>
          <w:szCs w:val="18"/>
        </w:rPr>
      </w:pPr>
      <w:bookmarkStart w:id="1" w:name="_Toc95383299"/>
      <w:r w:rsidRPr="002415C8">
        <w:rPr>
          <w:rStyle w:val="normaltextrun"/>
          <w:rFonts w:cs="Arial"/>
          <w:bCs/>
        </w:rPr>
        <w:lastRenderedPageBreak/>
        <w:t>P</w:t>
      </w:r>
      <w:r w:rsidR="005712DC" w:rsidRPr="002415C8">
        <w:rPr>
          <w:rStyle w:val="normaltextrun"/>
          <w:rFonts w:cs="Arial"/>
          <w:bCs/>
        </w:rPr>
        <w:t>eople Metrics</w:t>
      </w:r>
      <w:bookmarkEnd w:id="1"/>
    </w:p>
    <w:p w14:paraId="3A9AD1F2" w14:textId="7D876086" w:rsidR="004050B9" w:rsidRPr="00ED6135" w:rsidRDefault="004050B9" w:rsidP="00722685">
      <w:pPr>
        <w:pStyle w:val="NoSpacing"/>
        <w:rPr>
          <w:rFonts w:cs="Arial"/>
          <w:szCs w:val="24"/>
          <w:u w:val="single"/>
        </w:rPr>
      </w:pPr>
      <w:r w:rsidRPr="00ED6135">
        <w:rPr>
          <w:rFonts w:cs="Arial"/>
          <w:szCs w:val="24"/>
        </w:rPr>
        <w:t xml:space="preserve">Our </w:t>
      </w:r>
      <w:r w:rsidR="008D3DDA" w:rsidRPr="00ED6135">
        <w:rPr>
          <w:rFonts w:cs="Arial"/>
          <w:szCs w:val="24"/>
        </w:rPr>
        <w:t xml:space="preserve">key </w:t>
      </w:r>
      <w:r w:rsidRPr="00ED6135">
        <w:rPr>
          <w:rFonts w:cs="Arial"/>
          <w:szCs w:val="24"/>
        </w:rPr>
        <w:t>people related metrics cover the period from 1</w:t>
      </w:r>
      <w:r w:rsidRPr="00ED6135">
        <w:rPr>
          <w:rFonts w:cs="Arial"/>
          <w:szCs w:val="24"/>
          <w:vertAlign w:val="superscript"/>
        </w:rPr>
        <w:t>st</w:t>
      </w:r>
      <w:r w:rsidRPr="00ED6135">
        <w:rPr>
          <w:rFonts w:cs="Arial"/>
          <w:szCs w:val="24"/>
        </w:rPr>
        <w:t xml:space="preserve"> September to 31</w:t>
      </w:r>
      <w:r w:rsidRPr="00ED6135">
        <w:rPr>
          <w:rFonts w:cs="Arial"/>
          <w:szCs w:val="24"/>
          <w:vertAlign w:val="superscript"/>
        </w:rPr>
        <w:t>st</w:t>
      </w:r>
      <w:r w:rsidRPr="00ED6135">
        <w:rPr>
          <w:rFonts w:cs="Arial"/>
          <w:szCs w:val="24"/>
        </w:rPr>
        <w:t xml:space="preserve"> August 2021 and focuses on establishment staff only unless otherwise stated.</w:t>
      </w:r>
    </w:p>
    <w:tbl>
      <w:tblPr>
        <w:tblStyle w:val="TableGrid"/>
        <w:tblpPr w:leftFromText="180" w:rightFromText="180" w:vertAnchor="page" w:horzAnchor="margin" w:tblpY="2435"/>
        <w:tblW w:w="0" w:type="auto"/>
        <w:tblLayout w:type="fixed"/>
        <w:tblLook w:val="04A0" w:firstRow="1" w:lastRow="0" w:firstColumn="1" w:lastColumn="0" w:noHBand="0" w:noVBand="1"/>
      </w:tblPr>
      <w:tblGrid>
        <w:gridCol w:w="1838"/>
        <w:gridCol w:w="992"/>
        <w:gridCol w:w="993"/>
        <w:gridCol w:w="992"/>
        <w:gridCol w:w="1559"/>
        <w:gridCol w:w="6095"/>
        <w:gridCol w:w="1479"/>
      </w:tblGrid>
      <w:tr w:rsidR="00492919" w:rsidRPr="00C8519F" w14:paraId="2578101F" w14:textId="676E96EA" w:rsidTr="00234A0F">
        <w:trPr>
          <w:tblHeader/>
        </w:trPr>
        <w:tc>
          <w:tcPr>
            <w:tcW w:w="1838" w:type="dxa"/>
          </w:tcPr>
          <w:p w14:paraId="06CC485D" w14:textId="77777777" w:rsidR="00FF7385" w:rsidRPr="00C8519F" w:rsidRDefault="00FF7385" w:rsidP="006B7D7C">
            <w:pPr>
              <w:pStyle w:val="NoSpacing"/>
              <w:rPr>
                <w:rFonts w:cs="Arial"/>
                <w:b/>
                <w:bCs/>
                <w:szCs w:val="24"/>
              </w:rPr>
            </w:pPr>
            <w:r w:rsidRPr="00C8519F">
              <w:rPr>
                <w:rFonts w:cs="Arial"/>
                <w:b/>
                <w:bCs/>
                <w:szCs w:val="24"/>
              </w:rPr>
              <w:t xml:space="preserve">Staff </w:t>
            </w:r>
          </w:p>
        </w:tc>
        <w:tc>
          <w:tcPr>
            <w:tcW w:w="992" w:type="dxa"/>
          </w:tcPr>
          <w:p w14:paraId="6600D00E" w14:textId="5C478513" w:rsidR="00FF7385" w:rsidRPr="00C8519F" w:rsidRDefault="00FF7385" w:rsidP="006B7D7C">
            <w:pPr>
              <w:pStyle w:val="NoSpacing"/>
              <w:jc w:val="center"/>
              <w:rPr>
                <w:rFonts w:cs="Arial"/>
                <w:b/>
                <w:bCs/>
                <w:szCs w:val="24"/>
              </w:rPr>
            </w:pPr>
            <w:r w:rsidRPr="00C8519F">
              <w:rPr>
                <w:rFonts w:cs="Arial"/>
                <w:b/>
                <w:bCs/>
                <w:szCs w:val="24"/>
              </w:rPr>
              <w:t>2019-20</w:t>
            </w:r>
          </w:p>
        </w:tc>
        <w:tc>
          <w:tcPr>
            <w:tcW w:w="993" w:type="dxa"/>
          </w:tcPr>
          <w:p w14:paraId="483A92BC" w14:textId="41D7D3BA" w:rsidR="00FF7385" w:rsidRPr="00C8519F" w:rsidRDefault="00FF7385" w:rsidP="006B7D7C">
            <w:pPr>
              <w:pStyle w:val="NoSpacing"/>
              <w:jc w:val="center"/>
              <w:rPr>
                <w:rFonts w:cs="Arial"/>
                <w:b/>
                <w:bCs/>
                <w:szCs w:val="24"/>
              </w:rPr>
            </w:pPr>
            <w:r w:rsidRPr="00C8519F">
              <w:rPr>
                <w:rFonts w:cs="Arial"/>
                <w:b/>
                <w:bCs/>
                <w:szCs w:val="24"/>
              </w:rPr>
              <w:t>2020-21</w:t>
            </w:r>
          </w:p>
        </w:tc>
        <w:tc>
          <w:tcPr>
            <w:tcW w:w="992" w:type="dxa"/>
          </w:tcPr>
          <w:p w14:paraId="0A1C147C" w14:textId="77777777" w:rsidR="00FF7385" w:rsidRPr="00C8519F" w:rsidRDefault="00FF7385" w:rsidP="006B7D7C">
            <w:pPr>
              <w:pStyle w:val="NoSpacing"/>
              <w:jc w:val="center"/>
              <w:rPr>
                <w:rFonts w:cs="Arial"/>
                <w:b/>
                <w:bCs/>
                <w:szCs w:val="24"/>
              </w:rPr>
            </w:pPr>
            <w:r w:rsidRPr="00C8519F">
              <w:rPr>
                <w:rFonts w:cs="Arial"/>
                <w:b/>
                <w:bCs/>
                <w:szCs w:val="24"/>
              </w:rPr>
              <w:t>+/-</w:t>
            </w:r>
          </w:p>
        </w:tc>
        <w:tc>
          <w:tcPr>
            <w:tcW w:w="1559" w:type="dxa"/>
          </w:tcPr>
          <w:p w14:paraId="0DEBEF9D" w14:textId="546355AD" w:rsidR="00FF7385" w:rsidRPr="00C8519F" w:rsidRDefault="00FF7385" w:rsidP="006B7D7C">
            <w:pPr>
              <w:pStyle w:val="NoSpacing"/>
              <w:jc w:val="center"/>
              <w:rPr>
                <w:rFonts w:cs="Arial"/>
                <w:b/>
                <w:bCs/>
                <w:szCs w:val="24"/>
              </w:rPr>
            </w:pPr>
            <w:r w:rsidRPr="00C8519F">
              <w:rPr>
                <w:rFonts w:cs="Arial"/>
                <w:b/>
                <w:bCs/>
                <w:szCs w:val="24"/>
              </w:rPr>
              <w:t>Sector Benchmark / average</w:t>
            </w:r>
          </w:p>
        </w:tc>
        <w:tc>
          <w:tcPr>
            <w:tcW w:w="6095" w:type="dxa"/>
          </w:tcPr>
          <w:p w14:paraId="724A98E2" w14:textId="2E9F6FB9" w:rsidR="00FF7385" w:rsidRPr="00C8519F" w:rsidRDefault="00FF7385" w:rsidP="006B7D7C">
            <w:pPr>
              <w:pStyle w:val="NoSpacing"/>
              <w:jc w:val="center"/>
              <w:rPr>
                <w:rFonts w:cs="Arial"/>
                <w:b/>
                <w:bCs/>
                <w:szCs w:val="24"/>
              </w:rPr>
            </w:pPr>
            <w:r w:rsidRPr="00C8519F">
              <w:rPr>
                <w:rFonts w:cs="Arial"/>
                <w:b/>
                <w:bCs/>
                <w:szCs w:val="24"/>
              </w:rPr>
              <w:t>Narrative</w:t>
            </w:r>
          </w:p>
        </w:tc>
        <w:tc>
          <w:tcPr>
            <w:tcW w:w="1479" w:type="dxa"/>
          </w:tcPr>
          <w:p w14:paraId="18A07D9B" w14:textId="43866602" w:rsidR="00FF7385" w:rsidRPr="00C8519F" w:rsidRDefault="00FF7385" w:rsidP="006B7D7C">
            <w:pPr>
              <w:pStyle w:val="NoSpacing"/>
              <w:rPr>
                <w:rFonts w:cs="Arial"/>
                <w:b/>
                <w:bCs/>
                <w:szCs w:val="24"/>
              </w:rPr>
            </w:pPr>
            <w:r w:rsidRPr="00C8519F">
              <w:rPr>
                <w:rFonts w:cs="Arial"/>
                <w:b/>
                <w:bCs/>
                <w:szCs w:val="24"/>
              </w:rPr>
              <w:t xml:space="preserve">Data Source where applicable </w:t>
            </w:r>
          </w:p>
        </w:tc>
      </w:tr>
      <w:tr w:rsidR="00492919" w:rsidRPr="00C8519F" w14:paraId="6BF0F978" w14:textId="5FFF5AAE" w:rsidTr="00FF7385">
        <w:tc>
          <w:tcPr>
            <w:tcW w:w="1838" w:type="dxa"/>
          </w:tcPr>
          <w:p w14:paraId="0A0F3B8C" w14:textId="464EB9FD" w:rsidR="00FF7385" w:rsidRPr="00C8519F" w:rsidRDefault="00FF7385" w:rsidP="006B7D7C">
            <w:pPr>
              <w:pStyle w:val="NoSpacing"/>
              <w:rPr>
                <w:rFonts w:cs="Arial"/>
                <w:b/>
                <w:bCs/>
                <w:szCs w:val="24"/>
              </w:rPr>
            </w:pPr>
            <w:r w:rsidRPr="00C8519F">
              <w:rPr>
                <w:rFonts w:cs="Arial"/>
                <w:b/>
                <w:bCs/>
                <w:szCs w:val="24"/>
              </w:rPr>
              <w:t>Headcount</w:t>
            </w:r>
          </w:p>
        </w:tc>
        <w:tc>
          <w:tcPr>
            <w:tcW w:w="992" w:type="dxa"/>
            <w:shd w:val="clear" w:color="auto" w:fill="auto"/>
          </w:tcPr>
          <w:p w14:paraId="056C2BE0" w14:textId="4EFD6A17" w:rsidR="00FF7385" w:rsidRPr="00C8519F" w:rsidRDefault="00FF7385" w:rsidP="006B7D7C">
            <w:pPr>
              <w:pStyle w:val="NoSpacing"/>
              <w:jc w:val="center"/>
              <w:rPr>
                <w:rFonts w:cs="Arial"/>
                <w:szCs w:val="24"/>
              </w:rPr>
            </w:pPr>
            <w:r w:rsidRPr="00C8519F">
              <w:rPr>
                <w:rFonts w:cs="Arial"/>
                <w:szCs w:val="24"/>
              </w:rPr>
              <w:t>1764</w:t>
            </w:r>
          </w:p>
        </w:tc>
        <w:tc>
          <w:tcPr>
            <w:tcW w:w="993" w:type="dxa"/>
            <w:shd w:val="clear" w:color="auto" w:fill="auto"/>
          </w:tcPr>
          <w:p w14:paraId="21DBE4D4" w14:textId="727DA181" w:rsidR="00FF7385" w:rsidRPr="00C8519F" w:rsidRDefault="00FF7385" w:rsidP="006B7D7C">
            <w:pPr>
              <w:pStyle w:val="NoSpacing"/>
              <w:jc w:val="center"/>
              <w:rPr>
                <w:rFonts w:cs="Arial"/>
                <w:szCs w:val="24"/>
              </w:rPr>
            </w:pPr>
            <w:r w:rsidRPr="00C8519F">
              <w:rPr>
                <w:rFonts w:cs="Arial"/>
                <w:szCs w:val="24"/>
              </w:rPr>
              <w:t>1732</w:t>
            </w:r>
          </w:p>
        </w:tc>
        <w:tc>
          <w:tcPr>
            <w:tcW w:w="992" w:type="dxa"/>
          </w:tcPr>
          <w:p w14:paraId="0BE65230" w14:textId="6C10D692" w:rsidR="00FF7385" w:rsidRPr="00C8519F" w:rsidRDefault="00FF7385" w:rsidP="006B7D7C">
            <w:pPr>
              <w:pStyle w:val="NoSpacing"/>
              <w:rPr>
                <w:rFonts w:cs="Arial"/>
                <w:szCs w:val="24"/>
              </w:rPr>
            </w:pPr>
            <w:r w:rsidRPr="00C8519F">
              <w:rPr>
                <w:rFonts w:cs="Arial"/>
                <w:szCs w:val="24"/>
              </w:rPr>
              <w:t xml:space="preserve">  -32</w:t>
            </w:r>
          </w:p>
        </w:tc>
        <w:tc>
          <w:tcPr>
            <w:tcW w:w="1559" w:type="dxa"/>
          </w:tcPr>
          <w:p w14:paraId="45C83593" w14:textId="1C9156A4" w:rsidR="00FF7385" w:rsidRPr="00C8519F" w:rsidRDefault="00FF7385" w:rsidP="006B7D7C">
            <w:pPr>
              <w:pStyle w:val="NoSpacing"/>
              <w:jc w:val="center"/>
              <w:rPr>
                <w:rFonts w:cs="Arial"/>
                <w:szCs w:val="24"/>
              </w:rPr>
            </w:pPr>
            <w:r w:rsidRPr="00C8519F">
              <w:rPr>
                <w:rFonts w:cs="Arial"/>
                <w:szCs w:val="24"/>
              </w:rPr>
              <w:t>NA</w:t>
            </w:r>
          </w:p>
        </w:tc>
        <w:tc>
          <w:tcPr>
            <w:tcW w:w="6095" w:type="dxa"/>
            <w:vMerge w:val="restart"/>
          </w:tcPr>
          <w:p w14:paraId="1DEBC59E" w14:textId="5DA69721" w:rsidR="00FF7385" w:rsidRPr="00C8519F" w:rsidRDefault="00FF7385" w:rsidP="00FA3E9B">
            <w:pPr>
              <w:spacing w:after="73" w:line="240" w:lineRule="auto"/>
              <w:ind w:left="-5" w:right="-3"/>
              <w:jc w:val="both"/>
              <w:rPr>
                <w:color w:val="auto"/>
                <w:szCs w:val="24"/>
              </w:rPr>
            </w:pPr>
            <w:r w:rsidRPr="00C8519F">
              <w:rPr>
                <w:color w:val="auto"/>
                <w:szCs w:val="24"/>
              </w:rPr>
              <w:t>Overall, our establishment Full Time Equivalent (FTE) contracted by 40.41 FTE compared to the previous reporting period.</w:t>
            </w:r>
          </w:p>
        </w:tc>
        <w:tc>
          <w:tcPr>
            <w:tcW w:w="1479" w:type="dxa"/>
            <w:vMerge w:val="restart"/>
          </w:tcPr>
          <w:p w14:paraId="6246A7F7" w14:textId="7C6F9392" w:rsidR="00FF7385" w:rsidRPr="00C8519F" w:rsidRDefault="00FF7385" w:rsidP="00FF7385">
            <w:pPr>
              <w:pStyle w:val="NoSpacing"/>
              <w:rPr>
                <w:rFonts w:cs="Arial"/>
                <w:szCs w:val="24"/>
              </w:rPr>
            </w:pPr>
            <w:r w:rsidRPr="00C8519F">
              <w:rPr>
                <w:rFonts w:cs="Arial"/>
                <w:szCs w:val="24"/>
              </w:rPr>
              <w:t xml:space="preserve">HESA </w:t>
            </w:r>
          </w:p>
        </w:tc>
      </w:tr>
      <w:tr w:rsidR="00492919" w:rsidRPr="00C8519F" w14:paraId="47C1944B" w14:textId="4BA69801" w:rsidTr="00FF7385">
        <w:tc>
          <w:tcPr>
            <w:tcW w:w="1838" w:type="dxa"/>
          </w:tcPr>
          <w:p w14:paraId="169F639D" w14:textId="77777777" w:rsidR="00FF7385" w:rsidRPr="00C8519F" w:rsidRDefault="00FF7385" w:rsidP="006B7D7C">
            <w:pPr>
              <w:pStyle w:val="NoSpacing"/>
              <w:rPr>
                <w:rFonts w:cs="Arial"/>
                <w:b/>
                <w:bCs/>
                <w:szCs w:val="24"/>
              </w:rPr>
            </w:pPr>
            <w:r w:rsidRPr="00C8519F">
              <w:rPr>
                <w:rFonts w:cs="Arial"/>
                <w:b/>
                <w:bCs/>
                <w:szCs w:val="24"/>
              </w:rPr>
              <w:t>FTE</w:t>
            </w:r>
          </w:p>
        </w:tc>
        <w:tc>
          <w:tcPr>
            <w:tcW w:w="992" w:type="dxa"/>
            <w:shd w:val="clear" w:color="auto" w:fill="auto"/>
          </w:tcPr>
          <w:p w14:paraId="7BBD2A9D" w14:textId="2EF47793" w:rsidR="00FF7385" w:rsidRPr="00C8519F" w:rsidRDefault="00FF7385" w:rsidP="006B7D7C">
            <w:pPr>
              <w:pStyle w:val="NoSpacing"/>
              <w:jc w:val="center"/>
              <w:rPr>
                <w:rFonts w:cs="Arial"/>
                <w:szCs w:val="24"/>
              </w:rPr>
            </w:pPr>
            <w:r w:rsidRPr="00C8519F">
              <w:rPr>
                <w:rFonts w:cs="Arial"/>
                <w:szCs w:val="24"/>
              </w:rPr>
              <w:t>1482.66</w:t>
            </w:r>
          </w:p>
        </w:tc>
        <w:tc>
          <w:tcPr>
            <w:tcW w:w="993" w:type="dxa"/>
            <w:shd w:val="clear" w:color="auto" w:fill="auto"/>
          </w:tcPr>
          <w:p w14:paraId="2318CC29" w14:textId="6A2EDDD9" w:rsidR="00FF7385" w:rsidRPr="00C8519F" w:rsidRDefault="00FF7385" w:rsidP="006B7D7C">
            <w:pPr>
              <w:pStyle w:val="NoSpacing"/>
              <w:jc w:val="center"/>
              <w:rPr>
                <w:rFonts w:cs="Arial"/>
                <w:szCs w:val="24"/>
              </w:rPr>
            </w:pPr>
            <w:r w:rsidRPr="00C8519F">
              <w:rPr>
                <w:rFonts w:cs="Arial"/>
                <w:szCs w:val="24"/>
              </w:rPr>
              <w:t>1442.25</w:t>
            </w:r>
          </w:p>
        </w:tc>
        <w:tc>
          <w:tcPr>
            <w:tcW w:w="992" w:type="dxa"/>
          </w:tcPr>
          <w:p w14:paraId="095D15F1" w14:textId="6A699284" w:rsidR="00FF7385" w:rsidRPr="00C8519F" w:rsidRDefault="00FF7385" w:rsidP="006B7D7C">
            <w:pPr>
              <w:pStyle w:val="NoSpacing"/>
              <w:jc w:val="center"/>
              <w:rPr>
                <w:rFonts w:cs="Arial"/>
                <w:szCs w:val="24"/>
              </w:rPr>
            </w:pPr>
            <w:r w:rsidRPr="00C8519F">
              <w:rPr>
                <w:rFonts w:cs="Arial"/>
                <w:szCs w:val="24"/>
              </w:rPr>
              <w:t>-40.41</w:t>
            </w:r>
          </w:p>
        </w:tc>
        <w:tc>
          <w:tcPr>
            <w:tcW w:w="1559" w:type="dxa"/>
          </w:tcPr>
          <w:p w14:paraId="46E2488F" w14:textId="51A49D59" w:rsidR="00FF7385" w:rsidRPr="00C8519F" w:rsidRDefault="00FF7385" w:rsidP="006B7D7C">
            <w:pPr>
              <w:spacing w:after="73" w:line="240" w:lineRule="auto"/>
              <w:ind w:left="-5" w:right="-3"/>
              <w:jc w:val="center"/>
              <w:rPr>
                <w:color w:val="auto"/>
                <w:szCs w:val="24"/>
              </w:rPr>
            </w:pPr>
            <w:r w:rsidRPr="00C8519F">
              <w:rPr>
                <w:color w:val="auto"/>
                <w:szCs w:val="24"/>
              </w:rPr>
              <w:t>NA</w:t>
            </w:r>
          </w:p>
        </w:tc>
        <w:tc>
          <w:tcPr>
            <w:tcW w:w="6095" w:type="dxa"/>
            <w:vMerge/>
          </w:tcPr>
          <w:p w14:paraId="531F783F" w14:textId="1D54EA20" w:rsidR="00FF7385" w:rsidRPr="00C8519F" w:rsidRDefault="00FF7385" w:rsidP="00FA3E9B">
            <w:pPr>
              <w:spacing w:after="73" w:line="240" w:lineRule="auto"/>
              <w:ind w:left="-5" w:right="-3"/>
              <w:jc w:val="both"/>
              <w:rPr>
                <w:color w:val="auto"/>
                <w:szCs w:val="24"/>
              </w:rPr>
            </w:pPr>
          </w:p>
        </w:tc>
        <w:tc>
          <w:tcPr>
            <w:tcW w:w="1479" w:type="dxa"/>
            <w:vMerge/>
          </w:tcPr>
          <w:p w14:paraId="51224012" w14:textId="77777777" w:rsidR="00FF7385" w:rsidRPr="00C8519F" w:rsidRDefault="00FF7385" w:rsidP="006B7D7C">
            <w:pPr>
              <w:pStyle w:val="NoSpacing"/>
              <w:rPr>
                <w:rFonts w:cs="Arial"/>
                <w:szCs w:val="24"/>
              </w:rPr>
            </w:pPr>
          </w:p>
        </w:tc>
      </w:tr>
      <w:tr w:rsidR="00492919" w:rsidRPr="00C8519F" w14:paraId="0AFD758E" w14:textId="2A00C6FC" w:rsidTr="00FF7385">
        <w:tc>
          <w:tcPr>
            <w:tcW w:w="1838" w:type="dxa"/>
          </w:tcPr>
          <w:p w14:paraId="6862EE90" w14:textId="4C5017BA" w:rsidR="00FF7385" w:rsidRPr="00C8519F" w:rsidRDefault="00FF7385" w:rsidP="006B7D7C">
            <w:pPr>
              <w:pStyle w:val="NoSpacing"/>
              <w:rPr>
                <w:rFonts w:cs="Arial"/>
                <w:b/>
                <w:bCs/>
                <w:szCs w:val="24"/>
              </w:rPr>
            </w:pPr>
            <w:r w:rsidRPr="00C8519F">
              <w:rPr>
                <w:rFonts w:cs="Arial"/>
                <w:b/>
                <w:bCs/>
                <w:szCs w:val="24"/>
              </w:rPr>
              <w:t>FTC v Open ended academic contracts</w:t>
            </w:r>
          </w:p>
        </w:tc>
        <w:tc>
          <w:tcPr>
            <w:tcW w:w="992" w:type="dxa"/>
          </w:tcPr>
          <w:p w14:paraId="36670B0A" w14:textId="6D16F8EB" w:rsidR="00FF7385" w:rsidRPr="00C8519F" w:rsidRDefault="00FF7385" w:rsidP="006B7D7C">
            <w:pPr>
              <w:pStyle w:val="NoSpacing"/>
              <w:jc w:val="center"/>
              <w:rPr>
                <w:rFonts w:cs="Arial"/>
                <w:szCs w:val="24"/>
              </w:rPr>
            </w:pPr>
            <w:r w:rsidRPr="00C8519F">
              <w:rPr>
                <w:rFonts w:cs="Arial"/>
                <w:szCs w:val="24"/>
              </w:rPr>
              <w:t>13%</w:t>
            </w:r>
          </w:p>
        </w:tc>
        <w:tc>
          <w:tcPr>
            <w:tcW w:w="993" w:type="dxa"/>
          </w:tcPr>
          <w:p w14:paraId="2A1F5AB9" w14:textId="35EBB369" w:rsidR="00FF7385" w:rsidRPr="00C8519F" w:rsidRDefault="00FF7385" w:rsidP="006B7D7C">
            <w:pPr>
              <w:pStyle w:val="NoSpacing"/>
              <w:jc w:val="center"/>
              <w:rPr>
                <w:rFonts w:cs="Arial"/>
                <w:szCs w:val="24"/>
              </w:rPr>
            </w:pPr>
            <w:r w:rsidRPr="00C8519F">
              <w:rPr>
                <w:rFonts w:cs="Arial"/>
                <w:szCs w:val="24"/>
              </w:rPr>
              <w:t>12%</w:t>
            </w:r>
          </w:p>
        </w:tc>
        <w:tc>
          <w:tcPr>
            <w:tcW w:w="992" w:type="dxa"/>
          </w:tcPr>
          <w:p w14:paraId="0FE827C1" w14:textId="0678D0B4" w:rsidR="00FF7385" w:rsidRPr="00C8519F" w:rsidRDefault="00FF7385" w:rsidP="006B7D7C">
            <w:pPr>
              <w:pStyle w:val="NoSpacing"/>
              <w:jc w:val="center"/>
              <w:rPr>
                <w:rFonts w:cs="Arial"/>
                <w:szCs w:val="24"/>
              </w:rPr>
            </w:pPr>
            <w:r w:rsidRPr="00C8519F">
              <w:rPr>
                <w:rFonts w:cs="Arial"/>
                <w:szCs w:val="24"/>
              </w:rPr>
              <w:t>-1%</w:t>
            </w:r>
          </w:p>
        </w:tc>
        <w:tc>
          <w:tcPr>
            <w:tcW w:w="1559" w:type="dxa"/>
          </w:tcPr>
          <w:p w14:paraId="7D5FDA04" w14:textId="187C3907" w:rsidR="00FF7385" w:rsidRPr="00C8519F" w:rsidRDefault="00FF7385" w:rsidP="006B7D7C">
            <w:pPr>
              <w:pStyle w:val="NoSpacing"/>
              <w:jc w:val="center"/>
              <w:rPr>
                <w:rFonts w:cs="Arial"/>
                <w:szCs w:val="24"/>
              </w:rPr>
            </w:pPr>
            <w:r w:rsidRPr="00C8519F">
              <w:rPr>
                <w:rFonts w:cs="Arial"/>
                <w:szCs w:val="24"/>
              </w:rPr>
              <w:t>19%</w:t>
            </w:r>
          </w:p>
        </w:tc>
        <w:tc>
          <w:tcPr>
            <w:tcW w:w="6095" w:type="dxa"/>
          </w:tcPr>
          <w:p w14:paraId="5849C199" w14:textId="14A98724" w:rsidR="00FF7385" w:rsidRPr="00C8519F" w:rsidRDefault="00FF7385" w:rsidP="00FA3E9B">
            <w:pPr>
              <w:pStyle w:val="NoSpacing"/>
              <w:jc w:val="both"/>
              <w:rPr>
                <w:rFonts w:cs="Arial"/>
                <w:szCs w:val="24"/>
              </w:rPr>
            </w:pPr>
            <w:r w:rsidRPr="00C8519F">
              <w:rPr>
                <w:rFonts w:cs="Arial"/>
                <w:szCs w:val="24"/>
              </w:rPr>
              <w:t xml:space="preserve">We continue to sit </w:t>
            </w:r>
            <w:r w:rsidR="00B30717" w:rsidRPr="00C8519F">
              <w:rPr>
                <w:rFonts w:cs="Arial"/>
                <w:szCs w:val="24"/>
              </w:rPr>
              <w:t>well</w:t>
            </w:r>
            <w:r w:rsidRPr="00C8519F">
              <w:rPr>
                <w:rFonts w:cs="Arial"/>
                <w:szCs w:val="24"/>
              </w:rPr>
              <w:t xml:space="preserve"> below the sector average and continue work to reduce our reliance on precarious contracting arrangements. A further AT review will be undertaken in 2022 and is likely to reduce hourly paid resources further. </w:t>
            </w:r>
          </w:p>
        </w:tc>
        <w:tc>
          <w:tcPr>
            <w:tcW w:w="1479" w:type="dxa"/>
          </w:tcPr>
          <w:p w14:paraId="7ADE8038" w14:textId="0A6F7ADB" w:rsidR="00FF7385" w:rsidRPr="00C8519F" w:rsidRDefault="00FF7385" w:rsidP="006B7D7C">
            <w:pPr>
              <w:pStyle w:val="NoSpacing"/>
              <w:rPr>
                <w:rFonts w:cs="Arial"/>
                <w:szCs w:val="24"/>
              </w:rPr>
            </w:pPr>
            <w:r w:rsidRPr="00C8519F">
              <w:rPr>
                <w:rFonts w:cs="Arial"/>
                <w:szCs w:val="24"/>
              </w:rPr>
              <w:t>HR Records</w:t>
            </w:r>
          </w:p>
        </w:tc>
      </w:tr>
      <w:tr w:rsidR="00492919" w:rsidRPr="00C8519F" w14:paraId="10250F5C" w14:textId="44E9D9E8" w:rsidTr="00FF7385">
        <w:tc>
          <w:tcPr>
            <w:tcW w:w="1838" w:type="dxa"/>
          </w:tcPr>
          <w:p w14:paraId="38939038" w14:textId="477B4184" w:rsidR="00FF7385" w:rsidRPr="00C8519F" w:rsidRDefault="00FF7385" w:rsidP="006B7D7C">
            <w:pPr>
              <w:pStyle w:val="NoSpacing"/>
              <w:rPr>
                <w:rFonts w:cs="Arial"/>
                <w:b/>
                <w:bCs/>
                <w:szCs w:val="24"/>
              </w:rPr>
            </w:pPr>
            <w:r w:rsidRPr="00C8519F">
              <w:rPr>
                <w:rFonts w:cs="Arial"/>
                <w:b/>
                <w:bCs/>
                <w:szCs w:val="24"/>
              </w:rPr>
              <w:t xml:space="preserve">Part-time  </w:t>
            </w:r>
          </w:p>
        </w:tc>
        <w:tc>
          <w:tcPr>
            <w:tcW w:w="992" w:type="dxa"/>
          </w:tcPr>
          <w:p w14:paraId="101080B3" w14:textId="1D3AA157" w:rsidR="00FF7385" w:rsidRPr="00C8519F" w:rsidRDefault="00FF7385" w:rsidP="006B7D7C">
            <w:pPr>
              <w:pStyle w:val="NoSpacing"/>
              <w:jc w:val="center"/>
              <w:rPr>
                <w:rFonts w:cs="Arial"/>
                <w:szCs w:val="24"/>
              </w:rPr>
            </w:pPr>
            <w:r w:rsidRPr="00C8519F">
              <w:rPr>
                <w:rFonts w:cs="Arial"/>
                <w:szCs w:val="24"/>
              </w:rPr>
              <w:t>19%</w:t>
            </w:r>
          </w:p>
        </w:tc>
        <w:tc>
          <w:tcPr>
            <w:tcW w:w="993" w:type="dxa"/>
          </w:tcPr>
          <w:p w14:paraId="64260A06" w14:textId="5B7BE86E" w:rsidR="00FF7385" w:rsidRPr="00C8519F" w:rsidRDefault="00FF7385" w:rsidP="006B7D7C">
            <w:pPr>
              <w:pStyle w:val="NoSpacing"/>
              <w:jc w:val="center"/>
              <w:rPr>
                <w:rFonts w:cs="Arial"/>
                <w:szCs w:val="24"/>
              </w:rPr>
            </w:pPr>
            <w:r w:rsidRPr="00C8519F">
              <w:rPr>
                <w:rFonts w:cs="Arial"/>
                <w:szCs w:val="24"/>
              </w:rPr>
              <w:t>21%</w:t>
            </w:r>
          </w:p>
        </w:tc>
        <w:tc>
          <w:tcPr>
            <w:tcW w:w="992" w:type="dxa"/>
          </w:tcPr>
          <w:p w14:paraId="225B6E75" w14:textId="189DCC66" w:rsidR="00FF7385" w:rsidRPr="00C8519F" w:rsidRDefault="00FF7385" w:rsidP="006B7D7C">
            <w:pPr>
              <w:pStyle w:val="NoSpacing"/>
              <w:jc w:val="center"/>
              <w:rPr>
                <w:rFonts w:cs="Arial"/>
                <w:szCs w:val="24"/>
              </w:rPr>
            </w:pPr>
            <w:r w:rsidRPr="00C8519F">
              <w:rPr>
                <w:rFonts w:cs="Arial"/>
                <w:szCs w:val="24"/>
              </w:rPr>
              <w:t>+4%</w:t>
            </w:r>
          </w:p>
        </w:tc>
        <w:tc>
          <w:tcPr>
            <w:tcW w:w="1559" w:type="dxa"/>
          </w:tcPr>
          <w:p w14:paraId="4C1DD381" w14:textId="4E43BAAB" w:rsidR="00FF7385" w:rsidRPr="00C8519F" w:rsidRDefault="00FF7385" w:rsidP="006B7D7C">
            <w:pPr>
              <w:pStyle w:val="NoSpacing"/>
              <w:jc w:val="center"/>
              <w:rPr>
                <w:rFonts w:cs="Arial"/>
                <w:szCs w:val="24"/>
              </w:rPr>
            </w:pPr>
            <w:r w:rsidRPr="00C8519F">
              <w:rPr>
                <w:rFonts w:cs="Arial"/>
                <w:szCs w:val="24"/>
              </w:rPr>
              <w:t>25%</w:t>
            </w:r>
          </w:p>
        </w:tc>
        <w:tc>
          <w:tcPr>
            <w:tcW w:w="6095" w:type="dxa"/>
          </w:tcPr>
          <w:p w14:paraId="28A95606" w14:textId="4AF9D957" w:rsidR="00FF7385" w:rsidRPr="00C8519F" w:rsidRDefault="00FF7385" w:rsidP="00FA3E9B">
            <w:pPr>
              <w:pStyle w:val="NoSpacing"/>
              <w:jc w:val="both"/>
              <w:rPr>
                <w:rFonts w:cs="Arial"/>
                <w:szCs w:val="24"/>
              </w:rPr>
            </w:pPr>
            <w:r w:rsidRPr="00C8519F">
              <w:rPr>
                <w:rFonts w:cs="Arial"/>
                <w:szCs w:val="24"/>
              </w:rPr>
              <w:t xml:space="preserve">The sector average for part time staff is 25% of the overall workforce. For the third consecutive year we sit </w:t>
            </w:r>
            <w:r w:rsidR="00B30717" w:rsidRPr="00C8519F">
              <w:rPr>
                <w:rFonts w:cs="Arial"/>
                <w:szCs w:val="24"/>
              </w:rPr>
              <w:t>well</w:t>
            </w:r>
            <w:r w:rsidRPr="00C8519F">
              <w:rPr>
                <w:rFonts w:cs="Arial"/>
                <w:szCs w:val="24"/>
              </w:rPr>
              <w:t xml:space="preserve"> below this benchmark at 21%. This indicates a workforce profile at EHU that offers staff stability and relative job security in comparison to other Universities, a desirable position to be in during such unpredictable times.  The small 1.11 increase to the FTE of part time staff is reflective of an increase in successful Flexible Working Requests during the pandemic.  </w:t>
            </w:r>
          </w:p>
        </w:tc>
        <w:tc>
          <w:tcPr>
            <w:tcW w:w="1479" w:type="dxa"/>
          </w:tcPr>
          <w:p w14:paraId="5A5972F8" w14:textId="46434CA0" w:rsidR="00FF7385" w:rsidRPr="00C8519F" w:rsidRDefault="00FF7385" w:rsidP="006B7D7C">
            <w:pPr>
              <w:pStyle w:val="NoSpacing"/>
              <w:rPr>
                <w:rFonts w:cs="Arial"/>
                <w:szCs w:val="24"/>
              </w:rPr>
            </w:pPr>
            <w:r w:rsidRPr="00C8519F">
              <w:rPr>
                <w:rFonts w:cs="Arial"/>
                <w:szCs w:val="24"/>
              </w:rPr>
              <w:t>HR Records</w:t>
            </w:r>
          </w:p>
        </w:tc>
      </w:tr>
      <w:tr w:rsidR="00492919" w:rsidRPr="00C8519F" w14:paraId="4FAA61DF" w14:textId="77777777" w:rsidTr="00FF7385">
        <w:tc>
          <w:tcPr>
            <w:tcW w:w="1838" w:type="dxa"/>
          </w:tcPr>
          <w:p w14:paraId="38077804" w14:textId="34B36873" w:rsidR="00FF7385" w:rsidRPr="00C8519F" w:rsidRDefault="00FF7385" w:rsidP="006B7D7C">
            <w:pPr>
              <w:pStyle w:val="NoSpacing"/>
              <w:rPr>
                <w:rFonts w:cs="Arial"/>
                <w:b/>
                <w:bCs/>
                <w:szCs w:val="24"/>
              </w:rPr>
            </w:pPr>
            <w:r w:rsidRPr="00C8519F">
              <w:rPr>
                <w:rFonts w:cs="Arial"/>
                <w:b/>
                <w:bCs/>
                <w:szCs w:val="24"/>
              </w:rPr>
              <w:t xml:space="preserve">Flexible Working Requests </w:t>
            </w:r>
          </w:p>
        </w:tc>
        <w:tc>
          <w:tcPr>
            <w:tcW w:w="10631" w:type="dxa"/>
            <w:gridSpan w:val="5"/>
          </w:tcPr>
          <w:p w14:paraId="6C280D71" w14:textId="0780857F" w:rsidR="00FF7385" w:rsidRPr="00C8519F" w:rsidRDefault="00FF7385" w:rsidP="00FA3E9B">
            <w:pPr>
              <w:pStyle w:val="NoSpacing"/>
              <w:jc w:val="both"/>
              <w:rPr>
                <w:rFonts w:cs="Arial"/>
                <w:szCs w:val="24"/>
              </w:rPr>
            </w:pPr>
            <w:r w:rsidRPr="00C8519F">
              <w:rPr>
                <w:rFonts w:cs="Arial"/>
                <w:szCs w:val="24"/>
              </w:rPr>
              <w:t>Perhaps a reflection of changing expectations to work-life balance / global trend for blended approaches to working arrangements, and increased caring responsibilities, we have seen a steady rise in flexible working requests and a higher success rate, particularly for professional support staff. There were 40 requests submitted in 2021 (10 from Academics and 30 from support staff) 37 of these were agreed, only 3 were declined for legitimate business reasons, 1 went to appeal and was partially agreed at the conclusion of that process. This is an emerging trend since the beginning of the pandemic – HR will now monitor and report on yearly fluctuations to this data.</w:t>
            </w:r>
          </w:p>
        </w:tc>
        <w:tc>
          <w:tcPr>
            <w:tcW w:w="1479" w:type="dxa"/>
          </w:tcPr>
          <w:p w14:paraId="165ED8A8" w14:textId="29588A54" w:rsidR="00FF7385" w:rsidRPr="00C8519F" w:rsidRDefault="00FF7385" w:rsidP="006B7D7C">
            <w:pPr>
              <w:pStyle w:val="NoSpacing"/>
              <w:rPr>
                <w:rFonts w:cs="Arial"/>
                <w:szCs w:val="24"/>
              </w:rPr>
            </w:pPr>
            <w:r w:rsidRPr="00C8519F">
              <w:rPr>
                <w:rFonts w:cs="Arial"/>
                <w:szCs w:val="24"/>
              </w:rPr>
              <w:t>HR Records</w:t>
            </w:r>
          </w:p>
        </w:tc>
      </w:tr>
      <w:tr w:rsidR="00492919" w:rsidRPr="00C8519F" w14:paraId="3FF9C8B0" w14:textId="349C7E31" w:rsidTr="006028D7">
        <w:tc>
          <w:tcPr>
            <w:tcW w:w="13948" w:type="dxa"/>
            <w:gridSpan w:val="7"/>
          </w:tcPr>
          <w:p w14:paraId="6E5C4F1E" w14:textId="77777777" w:rsidR="00933E89" w:rsidRPr="00C8519F" w:rsidRDefault="00933E89" w:rsidP="006B7D7C">
            <w:pPr>
              <w:pStyle w:val="NoSpacing"/>
              <w:rPr>
                <w:rFonts w:cs="Arial"/>
                <w:b/>
                <w:bCs/>
                <w:szCs w:val="24"/>
              </w:rPr>
            </w:pPr>
          </w:p>
          <w:p w14:paraId="0378C443" w14:textId="4B0DE022" w:rsidR="00F91E2A" w:rsidRPr="00C8519F" w:rsidRDefault="00F91E2A" w:rsidP="006B7D7C">
            <w:pPr>
              <w:pStyle w:val="NoSpacing"/>
              <w:rPr>
                <w:rFonts w:cs="Arial"/>
                <w:b/>
                <w:bCs/>
                <w:szCs w:val="24"/>
              </w:rPr>
            </w:pPr>
            <w:r w:rsidRPr="00C8519F">
              <w:rPr>
                <w:rFonts w:cs="Arial"/>
                <w:b/>
                <w:bCs/>
                <w:szCs w:val="24"/>
              </w:rPr>
              <w:lastRenderedPageBreak/>
              <w:t xml:space="preserve">Gender split </w:t>
            </w:r>
          </w:p>
          <w:p w14:paraId="72A1FF6E" w14:textId="5FE230D8" w:rsidR="00933E89" w:rsidRPr="00C8519F" w:rsidRDefault="00933E89" w:rsidP="006B7D7C">
            <w:pPr>
              <w:pStyle w:val="NoSpacing"/>
              <w:rPr>
                <w:rFonts w:cs="Arial"/>
                <w:b/>
                <w:bCs/>
                <w:szCs w:val="24"/>
              </w:rPr>
            </w:pPr>
          </w:p>
        </w:tc>
      </w:tr>
      <w:tr w:rsidR="00492919" w:rsidRPr="00C8519F" w14:paraId="5F433CF5" w14:textId="4BD112CD" w:rsidTr="00204E66">
        <w:tc>
          <w:tcPr>
            <w:tcW w:w="1838" w:type="dxa"/>
          </w:tcPr>
          <w:p w14:paraId="2015D9FB" w14:textId="6AEA597E" w:rsidR="00FF7385" w:rsidRPr="00C8519F" w:rsidRDefault="00FF7385" w:rsidP="006B7D7C">
            <w:pPr>
              <w:pStyle w:val="NoSpacing"/>
              <w:rPr>
                <w:rFonts w:cs="Arial"/>
                <w:b/>
                <w:bCs/>
                <w:szCs w:val="24"/>
              </w:rPr>
            </w:pPr>
            <w:r w:rsidRPr="00C8519F">
              <w:rPr>
                <w:rFonts w:cs="Arial"/>
                <w:b/>
                <w:bCs/>
                <w:szCs w:val="24"/>
              </w:rPr>
              <w:lastRenderedPageBreak/>
              <w:t xml:space="preserve">Academics  </w:t>
            </w:r>
          </w:p>
          <w:p w14:paraId="6C94E825" w14:textId="634FC6C7" w:rsidR="00FF7385" w:rsidRPr="00C8519F" w:rsidRDefault="00FF7385" w:rsidP="006B7D7C">
            <w:pPr>
              <w:pStyle w:val="NoSpacing"/>
              <w:rPr>
                <w:rFonts w:cs="Arial"/>
                <w:b/>
                <w:bCs/>
                <w:szCs w:val="24"/>
              </w:rPr>
            </w:pPr>
          </w:p>
        </w:tc>
        <w:tc>
          <w:tcPr>
            <w:tcW w:w="992" w:type="dxa"/>
          </w:tcPr>
          <w:p w14:paraId="4C3BE944" w14:textId="77777777" w:rsidR="00FF7385" w:rsidRPr="00C8519F" w:rsidRDefault="00FF7385" w:rsidP="006B7D7C">
            <w:pPr>
              <w:pStyle w:val="NoSpacing"/>
              <w:jc w:val="center"/>
              <w:rPr>
                <w:rFonts w:cs="Arial"/>
                <w:szCs w:val="24"/>
              </w:rPr>
            </w:pPr>
            <w:r w:rsidRPr="00C8519F">
              <w:rPr>
                <w:rFonts w:cs="Arial"/>
                <w:szCs w:val="24"/>
              </w:rPr>
              <w:t>39% M</w:t>
            </w:r>
          </w:p>
          <w:p w14:paraId="279AB5F9" w14:textId="3F9B372D" w:rsidR="00FF7385" w:rsidRPr="00C8519F" w:rsidRDefault="00FF7385" w:rsidP="006B7D7C">
            <w:pPr>
              <w:pStyle w:val="NoSpacing"/>
              <w:jc w:val="center"/>
              <w:rPr>
                <w:rFonts w:cs="Arial"/>
                <w:szCs w:val="24"/>
              </w:rPr>
            </w:pPr>
            <w:r w:rsidRPr="00C8519F">
              <w:rPr>
                <w:rFonts w:cs="Arial"/>
                <w:szCs w:val="24"/>
              </w:rPr>
              <w:t>61% F</w:t>
            </w:r>
          </w:p>
        </w:tc>
        <w:tc>
          <w:tcPr>
            <w:tcW w:w="993" w:type="dxa"/>
          </w:tcPr>
          <w:p w14:paraId="168610FC" w14:textId="011C12C8" w:rsidR="00FF7385" w:rsidRPr="00C8519F" w:rsidRDefault="00FF7385" w:rsidP="006B7D7C">
            <w:pPr>
              <w:pStyle w:val="NoSpacing"/>
              <w:jc w:val="center"/>
              <w:rPr>
                <w:rFonts w:cs="Arial"/>
                <w:szCs w:val="24"/>
              </w:rPr>
            </w:pPr>
            <w:r w:rsidRPr="00C8519F">
              <w:rPr>
                <w:rFonts w:cs="Arial"/>
                <w:szCs w:val="24"/>
              </w:rPr>
              <w:t xml:space="preserve">38% M </w:t>
            </w:r>
          </w:p>
          <w:p w14:paraId="7543E5E6" w14:textId="2D093263" w:rsidR="00FF7385" w:rsidRPr="00C8519F" w:rsidRDefault="00FF7385" w:rsidP="006B7D7C">
            <w:pPr>
              <w:pStyle w:val="NoSpacing"/>
              <w:jc w:val="center"/>
              <w:rPr>
                <w:rFonts w:cs="Arial"/>
                <w:szCs w:val="24"/>
              </w:rPr>
            </w:pPr>
            <w:r w:rsidRPr="00C8519F">
              <w:rPr>
                <w:rFonts w:cs="Arial"/>
                <w:szCs w:val="24"/>
              </w:rPr>
              <w:t>62% F</w:t>
            </w:r>
          </w:p>
        </w:tc>
        <w:tc>
          <w:tcPr>
            <w:tcW w:w="992" w:type="dxa"/>
          </w:tcPr>
          <w:p w14:paraId="603241D5" w14:textId="77777777" w:rsidR="00FF7385" w:rsidRPr="00C8519F" w:rsidRDefault="00FF7385" w:rsidP="006B7D7C">
            <w:pPr>
              <w:pStyle w:val="NoSpacing"/>
              <w:jc w:val="center"/>
              <w:rPr>
                <w:rFonts w:cs="Arial"/>
                <w:szCs w:val="24"/>
              </w:rPr>
            </w:pPr>
            <w:r w:rsidRPr="00C8519F">
              <w:rPr>
                <w:rFonts w:cs="Arial"/>
                <w:szCs w:val="24"/>
              </w:rPr>
              <w:t>-1% M</w:t>
            </w:r>
          </w:p>
          <w:p w14:paraId="48D79D98" w14:textId="0BD6109C" w:rsidR="00FF7385" w:rsidRPr="00C8519F" w:rsidRDefault="00FF7385" w:rsidP="006B7D7C">
            <w:pPr>
              <w:pStyle w:val="NoSpacing"/>
              <w:jc w:val="center"/>
              <w:rPr>
                <w:rFonts w:cs="Arial"/>
                <w:szCs w:val="24"/>
              </w:rPr>
            </w:pPr>
            <w:r w:rsidRPr="00C8519F">
              <w:rPr>
                <w:rFonts w:cs="Arial"/>
                <w:szCs w:val="24"/>
              </w:rPr>
              <w:t>+1% F</w:t>
            </w:r>
          </w:p>
        </w:tc>
        <w:tc>
          <w:tcPr>
            <w:tcW w:w="1559" w:type="dxa"/>
          </w:tcPr>
          <w:p w14:paraId="3D94BA13" w14:textId="3A7EB61B" w:rsidR="00FF7385" w:rsidRPr="00C8519F" w:rsidRDefault="00FF7385" w:rsidP="006B7D7C">
            <w:pPr>
              <w:pStyle w:val="NoSpacing"/>
              <w:jc w:val="center"/>
              <w:rPr>
                <w:rFonts w:cs="Arial"/>
                <w:szCs w:val="24"/>
              </w:rPr>
            </w:pPr>
            <w:r w:rsidRPr="00C8519F">
              <w:rPr>
                <w:rFonts w:cs="Arial"/>
                <w:szCs w:val="24"/>
              </w:rPr>
              <w:t>58% M</w:t>
            </w:r>
          </w:p>
          <w:p w14:paraId="62FBCE9F" w14:textId="551CCF3C" w:rsidR="00FF7385" w:rsidRPr="00C8519F" w:rsidRDefault="00FF7385" w:rsidP="006B7D7C">
            <w:pPr>
              <w:pStyle w:val="NoSpacing"/>
              <w:jc w:val="center"/>
              <w:rPr>
                <w:rFonts w:cs="Arial"/>
                <w:szCs w:val="24"/>
              </w:rPr>
            </w:pPr>
            <w:r w:rsidRPr="00C8519F">
              <w:rPr>
                <w:rFonts w:cs="Arial"/>
                <w:szCs w:val="24"/>
              </w:rPr>
              <w:t>42% F</w:t>
            </w:r>
          </w:p>
        </w:tc>
        <w:tc>
          <w:tcPr>
            <w:tcW w:w="6095" w:type="dxa"/>
            <w:vMerge w:val="restart"/>
          </w:tcPr>
          <w:p w14:paraId="12C59F92" w14:textId="6E13B30C" w:rsidR="00FF7385" w:rsidRPr="00C8519F" w:rsidRDefault="00FF7385" w:rsidP="00FA3E9B">
            <w:pPr>
              <w:pStyle w:val="NoSpacing"/>
              <w:jc w:val="both"/>
              <w:rPr>
                <w:rFonts w:cs="Arial"/>
                <w:szCs w:val="24"/>
              </w:rPr>
            </w:pPr>
            <w:r w:rsidRPr="00C8519F">
              <w:rPr>
                <w:rFonts w:eastAsia="Times New Roman" w:cs="Arial"/>
                <w:szCs w:val="24"/>
                <w:lang w:eastAsia="en-GB"/>
              </w:rPr>
              <w:t xml:space="preserve">Compared to the average number of females in HEI’s across the sector we reverse the trend, having more female academics than males. </w:t>
            </w:r>
            <w:r w:rsidRPr="00C8519F">
              <w:rPr>
                <w:rFonts w:cs="Arial"/>
                <w:szCs w:val="24"/>
              </w:rPr>
              <w:t xml:space="preserve">This is congruent of our subject profile including Nursing and Education, which are traditionally female dominated professions, and contributes to our significant population of female Professors – which is 11% higher compared to the average at other Universities.  </w:t>
            </w:r>
          </w:p>
        </w:tc>
        <w:tc>
          <w:tcPr>
            <w:tcW w:w="1479" w:type="dxa"/>
            <w:vMerge w:val="restart"/>
          </w:tcPr>
          <w:p w14:paraId="2ECB156B" w14:textId="0E916674" w:rsidR="00FF7385" w:rsidRPr="00C8519F" w:rsidRDefault="00FF7385" w:rsidP="006B7D7C">
            <w:pPr>
              <w:pStyle w:val="NoSpacing"/>
              <w:rPr>
                <w:rFonts w:cs="Arial"/>
                <w:szCs w:val="24"/>
              </w:rPr>
            </w:pPr>
            <w:r w:rsidRPr="00C8519F">
              <w:rPr>
                <w:rFonts w:cs="Arial"/>
                <w:szCs w:val="24"/>
              </w:rPr>
              <w:t xml:space="preserve">HESA / HR Records </w:t>
            </w:r>
          </w:p>
        </w:tc>
      </w:tr>
      <w:tr w:rsidR="00492919" w:rsidRPr="00C8519F" w14:paraId="7AA6493D" w14:textId="77777777" w:rsidTr="007E00B8">
        <w:tc>
          <w:tcPr>
            <w:tcW w:w="1838" w:type="dxa"/>
          </w:tcPr>
          <w:p w14:paraId="2049885A" w14:textId="42AF71FA" w:rsidR="00FF7385" w:rsidRPr="00C8519F" w:rsidRDefault="00FF7385" w:rsidP="006B7D7C">
            <w:pPr>
              <w:pStyle w:val="NoSpacing"/>
              <w:rPr>
                <w:rFonts w:cs="Arial"/>
                <w:b/>
                <w:bCs/>
                <w:szCs w:val="24"/>
              </w:rPr>
            </w:pPr>
            <w:r w:rsidRPr="00C8519F">
              <w:rPr>
                <w:rFonts w:cs="Arial"/>
                <w:b/>
                <w:bCs/>
                <w:szCs w:val="24"/>
              </w:rPr>
              <w:t xml:space="preserve">Professors </w:t>
            </w:r>
          </w:p>
          <w:p w14:paraId="09374FD2" w14:textId="3B781C60" w:rsidR="00FF7385" w:rsidRPr="00C8519F" w:rsidRDefault="00FF7385" w:rsidP="006B7D7C">
            <w:pPr>
              <w:pStyle w:val="NoSpacing"/>
              <w:rPr>
                <w:rFonts w:cs="Arial"/>
                <w:b/>
                <w:bCs/>
                <w:szCs w:val="24"/>
              </w:rPr>
            </w:pPr>
          </w:p>
        </w:tc>
        <w:tc>
          <w:tcPr>
            <w:tcW w:w="992" w:type="dxa"/>
          </w:tcPr>
          <w:p w14:paraId="71BC7594" w14:textId="77777777" w:rsidR="00FF7385" w:rsidRPr="00C8519F" w:rsidRDefault="00FF7385" w:rsidP="006B7D7C">
            <w:pPr>
              <w:pStyle w:val="NoSpacing"/>
              <w:jc w:val="center"/>
              <w:rPr>
                <w:rFonts w:cs="Arial"/>
                <w:szCs w:val="24"/>
              </w:rPr>
            </w:pPr>
            <w:r w:rsidRPr="00C8519F">
              <w:rPr>
                <w:rFonts w:cs="Arial"/>
                <w:szCs w:val="24"/>
              </w:rPr>
              <w:t>58% M</w:t>
            </w:r>
          </w:p>
          <w:p w14:paraId="29FDD121" w14:textId="4A7061A7" w:rsidR="00FF7385" w:rsidRPr="00C8519F" w:rsidRDefault="00FF7385" w:rsidP="006B7D7C">
            <w:pPr>
              <w:pStyle w:val="NoSpacing"/>
              <w:jc w:val="center"/>
              <w:rPr>
                <w:rFonts w:cs="Arial"/>
                <w:szCs w:val="24"/>
              </w:rPr>
            </w:pPr>
            <w:r w:rsidRPr="00C8519F">
              <w:rPr>
                <w:rFonts w:cs="Arial"/>
                <w:szCs w:val="24"/>
              </w:rPr>
              <w:t>42% F</w:t>
            </w:r>
          </w:p>
        </w:tc>
        <w:tc>
          <w:tcPr>
            <w:tcW w:w="993" w:type="dxa"/>
          </w:tcPr>
          <w:p w14:paraId="04DE7579" w14:textId="02A4848B" w:rsidR="00FF7385" w:rsidRPr="00C8519F" w:rsidRDefault="00FF7385" w:rsidP="006B7D7C">
            <w:pPr>
              <w:pStyle w:val="NoSpacing"/>
              <w:jc w:val="center"/>
              <w:rPr>
                <w:rFonts w:cs="Arial"/>
                <w:szCs w:val="24"/>
              </w:rPr>
            </w:pPr>
            <w:r w:rsidRPr="00C8519F">
              <w:rPr>
                <w:rFonts w:cs="Arial"/>
                <w:szCs w:val="24"/>
              </w:rPr>
              <w:t>62% M</w:t>
            </w:r>
          </w:p>
          <w:p w14:paraId="094CAE6A" w14:textId="72B10C28" w:rsidR="00FF7385" w:rsidRPr="00C8519F" w:rsidRDefault="00FF7385" w:rsidP="006B7D7C">
            <w:pPr>
              <w:pStyle w:val="NoSpacing"/>
              <w:jc w:val="center"/>
              <w:rPr>
                <w:rFonts w:cs="Arial"/>
                <w:szCs w:val="24"/>
              </w:rPr>
            </w:pPr>
            <w:r w:rsidRPr="00C8519F">
              <w:rPr>
                <w:rFonts w:cs="Arial"/>
                <w:szCs w:val="24"/>
              </w:rPr>
              <w:t>38% F</w:t>
            </w:r>
          </w:p>
        </w:tc>
        <w:tc>
          <w:tcPr>
            <w:tcW w:w="992" w:type="dxa"/>
          </w:tcPr>
          <w:p w14:paraId="6D604E73" w14:textId="77777777" w:rsidR="00FF7385" w:rsidRPr="00C8519F" w:rsidRDefault="00FF7385" w:rsidP="006B7D7C">
            <w:pPr>
              <w:pStyle w:val="NoSpacing"/>
              <w:jc w:val="center"/>
              <w:rPr>
                <w:rFonts w:cs="Arial"/>
                <w:szCs w:val="24"/>
              </w:rPr>
            </w:pPr>
            <w:r w:rsidRPr="00C8519F">
              <w:rPr>
                <w:rFonts w:cs="Arial"/>
                <w:szCs w:val="24"/>
              </w:rPr>
              <w:t>+4% M</w:t>
            </w:r>
          </w:p>
          <w:p w14:paraId="5DCBE0AA" w14:textId="3EF7E143" w:rsidR="00FF7385" w:rsidRPr="00C8519F" w:rsidRDefault="00FF7385" w:rsidP="006B7D7C">
            <w:pPr>
              <w:pStyle w:val="NoSpacing"/>
              <w:jc w:val="center"/>
              <w:rPr>
                <w:rFonts w:cs="Arial"/>
                <w:szCs w:val="24"/>
              </w:rPr>
            </w:pPr>
            <w:r w:rsidRPr="00C8519F">
              <w:rPr>
                <w:rFonts w:cs="Arial"/>
                <w:szCs w:val="24"/>
              </w:rPr>
              <w:t>-4% F</w:t>
            </w:r>
          </w:p>
        </w:tc>
        <w:tc>
          <w:tcPr>
            <w:tcW w:w="1559" w:type="dxa"/>
          </w:tcPr>
          <w:p w14:paraId="2248E762" w14:textId="77777777" w:rsidR="00FF7385" w:rsidRPr="00C8519F" w:rsidRDefault="00FF7385" w:rsidP="006B7D7C">
            <w:pPr>
              <w:pStyle w:val="NoSpacing"/>
              <w:jc w:val="center"/>
              <w:rPr>
                <w:rFonts w:cs="Arial"/>
                <w:szCs w:val="24"/>
              </w:rPr>
            </w:pPr>
            <w:r w:rsidRPr="00C8519F">
              <w:rPr>
                <w:rFonts w:cs="Arial"/>
                <w:szCs w:val="24"/>
              </w:rPr>
              <w:t>73%</w:t>
            </w:r>
          </w:p>
          <w:p w14:paraId="7176B086" w14:textId="52101E7F" w:rsidR="00FF7385" w:rsidRPr="00C8519F" w:rsidRDefault="00FF7385" w:rsidP="006B7D7C">
            <w:pPr>
              <w:pStyle w:val="NoSpacing"/>
              <w:jc w:val="center"/>
              <w:rPr>
                <w:rFonts w:cs="Arial"/>
                <w:szCs w:val="24"/>
              </w:rPr>
            </w:pPr>
            <w:r w:rsidRPr="00C8519F">
              <w:rPr>
                <w:rFonts w:cs="Arial"/>
                <w:szCs w:val="24"/>
              </w:rPr>
              <w:t>27%</w:t>
            </w:r>
          </w:p>
        </w:tc>
        <w:tc>
          <w:tcPr>
            <w:tcW w:w="6095" w:type="dxa"/>
            <w:vMerge/>
          </w:tcPr>
          <w:p w14:paraId="715EEB8E" w14:textId="77777777" w:rsidR="00FF7385" w:rsidRPr="00C8519F" w:rsidRDefault="00FF7385" w:rsidP="006B7D7C">
            <w:pPr>
              <w:pStyle w:val="NoSpacing"/>
              <w:rPr>
                <w:rFonts w:cs="Arial"/>
                <w:szCs w:val="24"/>
              </w:rPr>
            </w:pPr>
          </w:p>
        </w:tc>
        <w:tc>
          <w:tcPr>
            <w:tcW w:w="1479" w:type="dxa"/>
            <w:vMerge/>
          </w:tcPr>
          <w:p w14:paraId="75B34D38" w14:textId="77777777" w:rsidR="00FF7385" w:rsidRPr="00C8519F" w:rsidRDefault="00FF7385" w:rsidP="006B7D7C">
            <w:pPr>
              <w:pStyle w:val="NoSpacing"/>
              <w:rPr>
                <w:rFonts w:cs="Arial"/>
                <w:szCs w:val="24"/>
              </w:rPr>
            </w:pPr>
          </w:p>
        </w:tc>
      </w:tr>
      <w:tr w:rsidR="00492919" w:rsidRPr="00C8519F" w14:paraId="58B2D29B" w14:textId="77777777" w:rsidTr="00585156">
        <w:tc>
          <w:tcPr>
            <w:tcW w:w="1838" w:type="dxa"/>
          </w:tcPr>
          <w:p w14:paraId="65872D14" w14:textId="2623AAAA" w:rsidR="00FF7385" w:rsidRPr="00C8519F" w:rsidRDefault="00FF7385" w:rsidP="006B7D7C">
            <w:pPr>
              <w:pStyle w:val="NoSpacing"/>
              <w:rPr>
                <w:rFonts w:cs="Arial"/>
                <w:b/>
                <w:bCs/>
                <w:szCs w:val="24"/>
              </w:rPr>
            </w:pPr>
            <w:r w:rsidRPr="00C8519F">
              <w:rPr>
                <w:rFonts w:cs="Arial"/>
                <w:b/>
                <w:bCs/>
                <w:szCs w:val="24"/>
              </w:rPr>
              <w:t xml:space="preserve">Support Staff </w:t>
            </w:r>
          </w:p>
          <w:p w14:paraId="58057801" w14:textId="5FB46680" w:rsidR="00FF7385" w:rsidRPr="00C8519F" w:rsidRDefault="00FF7385" w:rsidP="006B7D7C">
            <w:pPr>
              <w:pStyle w:val="NoSpacing"/>
              <w:rPr>
                <w:rFonts w:cs="Arial"/>
                <w:b/>
                <w:bCs/>
                <w:szCs w:val="24"/>
              </w:rPr>
            </w:pPr>
          </w:p>
        </w:tc>
        <w:tc>
          <w:tcPr>
            <w:tcW w:w="992" w:type="dxa"/>
          </w:tcPr>
          <w:p w14:paraId="102E220F" w14:textId="77777777" w:rsidR="00FF7385" w:rsidRPr="00C8519F" w:rsidRDefault="00FF7385" w:rsidP="006B7D7C">
            <w:pPr>
              <w:pStyle w:val="NoSpacing"/>
              <w:jc w:val="center"/>
              <w:rPr>
                <w:rFonts w:cs="Arial"/>
                <w:szCs w:val="24"/>
              </w:rPr>
            </w:pPr>
            <w:r w:rsidRPr="00C8519F">
              <w:rPr>
                <w:rFonts w:cs="Arial"/>
                <w:szCs w:val="24"/>
              </w:rPr>
              <w:t>33% M</w:t>
            </w:r>
          </w:p>
          <w:p w14:paraId="64D9B57F" w14:textId="10AD939B" w:rsidR="00FF7385" w:rsidRPr="00C8519F" w:rsidRDefault="00FF7385" w:rsidP="006B7D7C">
            <w:pPr>
              <w:pStyle w:val="NoSpacing"/>
              <w:jc w:val="center"/>
              <w:rPr>
                <w:rFonts w:cs="Arial"/>
                <w:szCs w:val="24"/>
              </w:rPr>
            </w:pPr>
            <w:r w:rsidRPr="00C8519F">
              <w:rPr>
                <w:rFonts w:cs="Arial"/>
                <w:szCs w:val="24"/>
              </w:rPr>
              <w:t>67% F</w:t>
            </w:r>
          </w:p>
        </w:tc>
        <w:tc>
          <w:tcPr>
            <w:tcW w:w="993" w:type="dxa"/>
          </w:tcPr>
          <w:p w14:paraId="68B8A9AB" w14:textId="79DB2D74" w:rsidR="00FF7385" w:rsidRPr="00C8519F" w:rsidRDefault="00FF7385" w:rsidP="006B7D7C">
            <w:pPr>
              <w:pStyle w:val="NoSpacing"/>
              <w:jc w:val="center"/>
              <w:rPr>
                <w:rFonts w:cs="Arial"/>
                <w:szCs w:val="24"/>
              </w:rPr>
            </w:pPr>
            <w:r w:rsidRPr="00C8519F">
              <w:rPr>
                <w:rFonts w:cs="Arial"/>
                <w:szCs w:val="24"/>
              </w:rPr>
              <w:t>33% M</w:t>
            </w:r>
          </w:p>
          <w:p w14:paraId="0F14C200" w14:textId="081E8F5F" w:rsidR="00FF7385" w:rsidRPr="00C8519F" w:rsidRDefault="00FF7385" w:rsidP="006B7D7C">
            <w:pPr>
              <w:pStyle w:val="NoSpacing"/>
              <w:jc w:val="center"/>
              <w:rPr>
                <w:rFonts w:cs="Arial"/>
                <w:szCs w:val="24"/>
              </w:rPr>
            </w:pPr>
            <w:r w:rsidRPr="00C8519F">
              <w:rPr>
                <w:rFonts w:cs="Arial"/>
                <w:szCs w:val="24"/>
              </w:rPr>
              <w:t>67% F</w:t>
            </w:r>
          </w:p>
        </w:tc>
        <w:tc>
          <w:tcPr>
            <w:tcW w:w="992" w:type="dxa"/>
          </w:tcPr>
          <w:p w14:paraId="2A632CF4" w14:textId="150EE749" w:rsidR="00FF7385" w:rsidRPr="00C8519F" w:rsidRDefault="00FF7385" w:rsidP="006B7D7C">
            <w:pPr>
              <w:pStyle w:val="NoSpacing"/>
              <w:jc w:val="center"/>
              <w:rPr>
                <w:rFonts w:cs="Arial"/>
                <w:szCs w:val="24"/>
              </w:rPr>
            </w:pPr>
            <w:r w:rsidRPr="00C8519F">
              <w:rPr>
                <w:rFonts w:cs="Arial"/>
                <w:szCs w:val="24"/>
              </w:rPr>
              <w:t>-</w:t>
            </w:r>
          </w:p>
        </w:tc>
        <w:tc>
          <w:tcPr>
            <w:tcW w:w="1559" w:type="dxa"/>
          </w:tcPr>
          <w:p w14:paraId="71470B70" w14:textId="77777777" w:rsidR="00FF7385" w:rsidRPr="00C8519F" w:rsidRDefault="00FF7385" w:rsidP="006B7D7C">
            <w:pPr>
              <w:pStyle w:val="NoSpacing"/>
              <w:jc w:val="center"/>
              <w:rPr>
                <w:rFonts w:cs="Arial"/>
                <w:szCs w:val="24"/>
              </w:rPr>
            </w:pPr>
            <w:r w:rsidRPr="00C8519F">
              <w:rPr>
                <w:rFonts w:cs="Arial"/>
                <w:szCs w:val="24"/>
              </w:rPr>
              <w:t>37%</w:t>
            </w:r>
          </w:p>
          <w:p w14:paraId="39C053E6" w14:textId="282055B2" w:rsidR="00FF7385" w:rsidRPr="00C8519F" w:rsidRDefault="00FF7385" w:rsidP="006B7D7C">
            <w:pPr>
              <w:pStyle w:val="NoSpacing"/>
              <w:jc w:val="center"/>
              <w:rPr>
                <w:rFonts w:cs="Arial"/>
                <w:szCs w:val="24"/>
              </w:rPr>
            </w:pPr>
            <w:r w:rsidRPr="00C8519F">
              <w:rPr>
                <w:rFonts w:cs="Arial"/>
                <w:szCs w:val="24"/>
              </w:rPr>
              <w:t>63%</w:t>
            </w:r>
          </w:p>
        </w:tc>
        <w:tc>
          <w:tcPr>
            <w:tcW w:w="6095" w:type="dxa"/>
            <w:vMerge/>
          </w:tcPr>
          <w:p w14:paraId="225F6E6E" w14:textId="77777777" w:rsidR="00FF7385" w:rsidRPr="00C8519F" w:rsidRDefault="00FF7385" w:rsidP="006B7D7C">
            <w:pPr>
              <w:pStyle w:val="NoSpacing"/>
              <w:rPr>
                <w:rFonts w:cs="Arial"/>
                <w:szCs w:val="24"/>
              </w:rPr>
            </w:pPr>
          </w:p>
        </w:tc>
        <w:tc>
          <w:tcPr>
            <w:tcW w:w="1479" w:type="dxa"/>
            <w:vMerge/>
          </w:tcPr>
          <w:p w14:paraId="5072A1B7" w14:textId="77777777" w:rsidR="00FF7385" w:rsidRPr="00C8519F" w:rsidRDefault="00FF7385" w:rsidP="006B7D7C">
            <w:pPr>
              <w:pStyle w:val="NoSpacing"/>
              <w:rPr>
                <w:rFonts w:cs="Arial"/>
                <w:szCs w:val="24"/>
              </w:rPr>
            </w:pPr>
          </w:p>
        </w:tc>
      </w:tr>
      <w:tr w:rsidR="00492919" w:rsidRPr="00C8519F" w14:paraId="4A4C7371" w14:textId="400186A2" w:rsidTr="00E23655">
        <w:tc>
          <w:tcPr>
            <w:tcW w:w="1838" w:type="dxa"/>
          </w:tcPr>
          <w:p w14:paraId="31866982" w14:textId="77777777" w:rsidR="00FF7385" w:rsidRPr="00C8519F" w:rsidRDefault="00FF7385" w:rsidP="006B7D7C">
            <w:pPr>
              <w:pStyle w:val="NoSpacing"/>
              <w:rPr>
                <w:rFonts w:cs="Arial"/>
                <w:b/>
                <w:bCs/>
                <w:szCs w:val="24"/>
              </w:rPr>
            </w:pPr>
            <w:r w:rsidRPr="00C8519F">
              <w:rPr>
                <w:rFonts w:cs="Arial"/>
                <w:b/>
                <w:bCs/>
                <w:szCs w:val="24"/>
              </w:rPr>
              <w:t>Disability</w:t>
            </w:r>
          </w:p>
        </w:tc>
        <w:tc>
          <w:tcPr>
            <w:tcW w:w="992" w:type="dxa"/>
          </w:tcPr>
          <w:p w14:paraId="0C8A664A" w14:textId="58C97475" w:rsidR="00FF7385" w:rsidRPr="00C8519F" w:rsidRDefault="00FF7385" w:rsidP="006B7D7C">
            <w:pPr>
              <w:pStyle w:val="NoSpacing"/>
              <w:jc w:val="center"/>
              <w:rPr>
                <w:rFonts w:cs="Arial"/>
                <w:szCs w:val="24"/>
              </w:rPr>
            </w:pPr>
            <w:r w:rsidRPr="00C8519F">
              <w:rPr>
                <w:rFonts w:cs="Arial"/>
                <w:szCs w:val="24"/>
              </w:rPr>
              <w:t>5.5%</w:t>
            </w:r>
          </w:p>
        </w:tc>
        <w:tc>
          <w:tcPr>
            <w:tcW w:w="993" w:type="dxa"/>
          </w:tcPr>
          <w:p w14:paraId="3482D1FE" w14:textId="3E517132" w:rsidR="00FF7385" w:rsidRPr="00C8519F" w:rsidRDefault="00FF7385" w:rsidP="006B7D7C">
            <w:pPr>
              <w:pStyle w:val="NoSpacing"/>
              <w:jc w:val="center"/>
              <w:rPr>
                <w:rFonts w:cs="Arial"/>
                <w:szCs w:val="24"/>
              </w:rPr>
            </w:pPr>
            <w:r w:rsidRPr="00C8519F">
              <w:rPr>
                <w:rFonts w:cs="Arial"/>
                <w:szCs w:val="24"/>
              </w:rPr>
              <w:t>5.5%</w:t>
            </w:r>
          </w:p>
        </w:tc>
        <w:tc>
          <w:tcPr>
            <w:tcW w:w="992" w:type="dxa"/>
          </w:tcPr>
          <w:p w14:paraId="19BEBE17" w14:textId="7814A662" w:rsidR="00FF7385" w:rsidRPr="00C8519F" w:rsidRDefault="00FF7385" w:rsidP="006B7D7C">
            <w:pPr>
              <w:pStyle w:val="NoSpacing"/>
              <w:jc w:val="center"/>
              <w:rPr>
                <w:rFonts w:cs="Arial"/>
                <w:szCs w:val="24"/>
              </w:rPr>
            </w:pPr>
            <w:r w:rsidRPr="00C8519F">
              <w:rPr>
                <w:rFonts w:cs="Arial"/>
                <w:szCs w:val="24"/>
              </w:rPr>
              <w:t xml:space="preserve">- </w:t>
            </w:r>
          </w:p>
        </w:tc>
        <w:tc>
          <w:tcPr>
            <w:tcW w:w="1559" w:type="dxa"/>
          </w:tcPr>
          <w:p w14:paraId="3C7BFF43" w14:textId="38588E3D" w:rsidR="00FF7385" w:rsidRPr="00C8519F" w:rsidRDefault="00FF7385" w:rsidP="006B7D7C">
            <w:pPr>
              <w:pStyle w:val="NoSpacing"/>
              <w:jc w:val="center"/>
              <w:rPr>
                <w:rFonts w:cs="Arial"/>
                <w:szCs w:val="24"/>
              </w:rPr>
            </w:pPr>
            <w:r w:rsidRPr="00C8519F">
              <w:rPr>
                <w:rFonts w:cs="Arial"/>
                <w:szCs w:val="24"/>
              </w:rPr>
              <w:t>4.64%</w:t>
            </w:r>
          </w:p>
        </w:tc>
        <w:tc>
          <w:tcPr>
            <w:tcW w:w="6095" w:type="dxa"/>
          </w:tcPr>
          <w:p w14:paraId="458F3067" w14:textId="2653927F" w:rsidR="00FF7385" w:rsidRPr="00C8519F" w:rsidRDefault="00FF7385" w:rsidP="006B7D7C">
            <w:pPr>
              <w:spacing w:line="240" w:lineRule="auto"/>
              <w:jc w:val="both"/>
              <w:rPr>
                <w:color w:val="auto"/>
                <w:szCs w:val="24"/>
              </w:rPr>
            </w:pPr>
            <w:r w:rsidRPr="00C8519F">
              <w:rPr>
                <w:color w:val="auto"/>
                <w:szCs w:val="24"/>
              </w:rPr>
              <w:t xml:space="preserve">The number of employees formally recording their disability remains at 5.5% a healthy 0.86% above the sector average for known disabilities. Furthermore, 7.96% of applicants declared a disability. This proportion of applicants is higher than our </w:t>
            </w:r>
            <w:r w:rsidR="00492919" w:rsidRPr="00C8519F">
              <w:rPr>
                <w:color w:val="auto"/>
                <w:szCs w:val="24"/>
              </w:rPr>
              <w:t>university</w:t>
            </w:r>
            <w:r w:rsidRPr="00C8519F">
              <w:rPr>
                <w:color w:val="auto"/>
                <w:szCs w:val="24"/>
              </w:rPr>
              <w:t xml:space="preserve"> staffing population. Candidates with declared disabilities made up 7.74% of all offered appointments indicating low bias towards candidates who identify as disabled, and of our inclusive recruitment practices.</w:t>
            </w:r>
          </w:p>
        </w:tc>
        <w:tc>
          <w:tcPr>
            <w:tcW w:w="1479" w:type="dxa"/>
            <w:vMerge/>
          </w:tcPr>
          <w:p w14:paraId="1596C9C0" w14:textId="77777777" w:rsidR="00FF7385" w:rsidRPr="00C8519F" w:rsidRDefault="00FF7385" w:rsidP="006B7D7C">
            <w:pPr>
              <w:pStyle w:val="NoSpacing"/>
              <w:rPr>
                <w:rFonts w:cs="Arial"/>
                <w:szCs w:val="24"/>
              </w:rPr>
            </w:pPr>
          </w:p>
        </w:tc>
      </w:tr>
      <w:tr w:rsidR="00492919" w:rsidRPr="00C8519F" w14:paraId="64A03CE1" w14:textId="54C67682" w:rsidTr="00246E8E">
        <w:tc>
          <w:tcPr>
            <w:tcW w:w="1838" w:type="dxa"/>
          </w:tcPr>
          <w:p w14:paraId="71F59B20" w14:textId="77777777" w:rsidR="00FF7385" w:rsidRPr="00C8519F" w:rsidRDefault="00FF7385" w:rsidP="006B7D7C">
            <w:pPr>
              <w:pStyle w:val="NoSpacing"/>
              <w:rPr>
                <w:rFonts w:cs="Arial"/>
                <w:b/>
                <w:bCs/>
                <w:szCs w:val="24"/>
              </w:rPr>
            </w:pPr>
            <w:r w:rsidRPr="00C8519F">
              <w:rPr>
                <w:rFonts w:cs="Arial"/>
                <w:b/>
                <w:bCs/>
                <w:szCs w:val="24"/>
              </w:rPr>
              <w:t>BAME</w:t>
            </w:r>
          </w:p>
        </w:tc>
        <w:tc>
          <w:tcPr>
            <w:tcW w:w="992" w:type="dxa"/>
          </w:tcPr>
          <w:p w14:paraId="764D1C19" w14:textId="5DBCDB09" w:rsidR="00FF7385" w:rsidRPr="00C8519F" w:rsidRDefault="00FF7385" w:rsidP="006B7D7C">
            <w:pPr>
              <w:pStyle w:val="NoSpacing"/>
              <w:jc w:val="center"/>
              <w:rPr>
                <w:rFonts w:cs="Arial"/>
                <w:szCs w:val="24"/>
              </w:rPr>
            </w:pPr>
            <w:r w:rsidRPr="00C8519F">
              <w:rPr>
                <w:rFonts w:cs="Arial"/>
                <w:szCs w:val="24"/>
              </w:rPr>
              <w:t>6.2%</w:t>
            </w:r>
          </w:p>
        </w:tc>
        <w:tc>
          <w:tcPr>
            <w:tcW w:w="993" w:type="dxa"/>
          </w:tcPr>
          <w:p w14:paraId="073BE67E" w14:textId="7B0E667B" w:rsidR="00FF7385" w:rsidRPr="00C8519F" w:rsidRDefault="00FF7385" w:rsidP="006B7D7C">
            <w:pPr>
              <w:pStyle w:val="NoSpacing"/>
              <w:jc w:val="center"/>
              <w:rPr>
                <w:rFonts w:cs="Arial"/>
                <w:szCs w:val="24"/>
              </w:rPr>
            </w:pPr>
            <w:r w:rsidRPr="00C8519F">
              <w:rPr>
                <w:rFonts w:cs="Arial"/>
                <w:szCs w:val="24"/>
              </w:rPr>
              <w:t>5.8%</w:t>
            </w:r>
          </w:p>
        </w:tc>
        <w:tc>
          <w:tcPr>
            <w:tcW w:w="992" w:type="dxa"/>
          </w:tcPr>
          <w:p w14:paraId="2006298C" w14:textId="43779DF1" w:rsidR="00FF7385" w:rsidRPr="00C8519F" w:rsidRDefault="00FF7385" w:rsidP="006B7D7C">
            <w:pPr>
              <w:pStyle w:val="NoSpacing"/>
              <w:jc w:val="center"/>
              <w:rPr>
                <w:rFonts w:cs="Arial"/>
                <w:szCs w:val="24"/>
              </w:rPr>
            </w:pPr>
            <w:r w:rsidRPr="00C8519F">
              <w:rPr>
                <w:rFonts w:cs="Arial"/>
                <w:szCs w:val="24"/>
              </w:rPr>
              <w:t>-0.4%</w:t>
            </w:r>
          </w:p>
        </w:tc>
        <w:tc>
          <w:tcPr>
            <w:tcW w:w="1559" w:type="dxa"/>
          </w:tcPr>
          <w:p w14:paraId="1F961B82" w14:textId="663D4B87" w:rsidR="00FF7385" w:rsidRPr="00C8519F" w:rsidRDefault="00FF7385" w:rsidP="006B7D7C">
            <w:pPr>
              <w:pStyle w:val="NoSpacing"/>
              <w:jc w:val="center"/>
              <w:rPr>
                <w:rFonts w:cs="Arial"/>
                <w:szCs w:val="24"/>
              </w:rPr>
            </w:pPr>
            <w:r w:rsidRPr="00C8519F">
              <w:rPr>
                <w:rFonts w:cs="Arial"/>
                <w:szCs w:val="24"/>
              </w:rPr>
              <w:t>8%</w:t>
            </w:r>
          </w:p>
        </w:tc>
        <w:tc>
          <w:tcPr>
            <w:tcW w:w="6095" w:type="dxa"/>
          </w:tcPr>
          <w:p w14:paraId="2774950F" w14:textId="12038F0B" w:rsidR="00FF7385" w:rsidRPr="00C8519F" w:rsidRDefault="00FF7385" w:rsidP="006B7D7C">
            <w:pPr>
              <w:spacing w:after="0" w:line="240" w:lineRule="auto"/>
              <w:jc w:val="both"/>
              <w:rPr>
                <w:color w:val="auto"/>
                <w:szCs w:val="24"/>
              </w:rPr>
            </w:pPr>
            <w:r w:rsidRPr="00C8519F">
              <w:rPr>
                <w:color w:val="auto"/>
                <w:szCs w:val="24"/>
              </w:rPr>
              <w:t>There was a positive increase in the number of BAME staff amongst Professors. The appointment rate for BAME applicants has improved from 12% to 15.6% - testament to our continued work towards and beyond diversity aligned with the local population paying particular attention to BAME diversification of our senior management and support staff profiles which remain relatively low at 2.6% and 3.0% respectively.</w:t>
            </w:r>
          </w:p>
        </w:tc>
        <w:tc>
          <w:tcPr>
            <w:tcW w:w="1479" w:type="dxa"/>
          </w:tcPr>
          <w:p w14:paraId="0085B4D2" w14:textId="77777777" w:rsidR="00FF7385" w:rsidRPr="00C8519F" w:rsidRDefault="00FF7385" w:rsidP="006B7D7C">
            <w:pPr>
              <w:pStyle w:val="NoSpacing"/>
              <w:rPr>
                <w:rFonts w:cs="Arial"/>
                <w:szCs w:val="24"/>
              </w:rPr>
            </w:pPr>
            <w:r w:rsidRPr="00C8519F">
              <w:rPr>
                <w:rFonts w:cs="Arial"/>
                <w:szCs w:val="24"/>
              </w:rPr>
              <w:t>Lancashire</w:t>
            </w:r>
          </w:p>
          <w:p w14:paraId="24767B63" w14:textId="77777777" w:rsidR="00FF7385" w:rsidRPr="00C8519F" w:rsidRDefault="00FF7385" w:rsidP="006B7D7C">
            <w:pPr>
              <w:pStyle w:val="NoSpacing"/>
              <w:rPr>
                <w:rFonts w:cs="Arial"/>
                <w:szCs w:val="24"/>
              </w:rPr>
            </w:pPr>
            <w:r w:rsidRPr="00C8519F">
              <w:rPr>
                <w:rFonts w:cs="Arial"/>
                <w:szCs w:val="24"/>
              </w:rPr>
              <w:t>Census</w:t>
            </w:r>
          </w:p>
          <w:p w14:paraId="5CBD3610" w14:textId="7068470D" w:rsidR="00FF7385" w:rsidRPr="00C8519F" w:rsidRDefault="00FF7385" w:rsidP="006B7D7C">
            <w:pPr>
              <w:pStyle w:val="NoSpacing"/>
              <w:rPr>
                <w:rFonts w:cs="Arial"/>
                <w:szCs w:val="24"/>
              </w:rPr>
            </w:pPr>
            <w:r w:rsidRPr="00C8519F">
              <w:rPr>
                <w:rFonts w:cs="Arial"/>
                <w:szCs w:val="24"/>
              </w:rPr>
              <w:t xml:space="preserve">2011 </w:t>
            </w:r>
          </w:p>
        </w:tc>
      </w:tr>
      <w:tr w:rsidR="00492919" w:rsidRPr="00C8519F" w14:paraId="4A5086E4" w14:textId="77777777" w:rsidTr="00EB3B10">
        <w:tc>
          <w:tcPr>
            <w:tcW w:w="1838" w:type="dxa"/>
          </w:tcPr>
          <w:p w14:paraId="1074FC03" w14:textId="5800A0F9" w:rsidR="00FF7385" w:rsidRPr="00C8519F" w:rsidRDefault="00FF7385" w:rsidP="006B7D7C">
            <w:pPr>
              <w:pStyle w:val="NoSpacing"/>
              <w:rPr>
                <w:rFonts w:cs="Arial"/>
                <w:b/>
                <w:bCs/>
                <w:szCs w:val="24"/>
              </w:rPr>
            </w:pPr>
            <w:r w:rsidRPr="00C8519F">
              <w:rPr>
                <w:rFonts w:cs="Arial"/>
                <w:b/>
                <w:bCs/>
                <w:szCs w:val="24"/>
              </w:rPr>
              <w:t xml:space="preserve">Academic Progression </w:t>
            </w:r>
          </w:p>
        </w:tc>
        <w:tc>
          <w:tcPr>
            <w:tcW w:w="10631" w:type="dxa"/>
            <w:gridSpan w:val="5"/>
          </w:tcPr>
          <w:p w14:paraId="7A866550" w14:textId="77777777" w:rsidR="00FF7385" w:rsidRPr="00C8519F" w:rsidRDefault="00FF7385" w:rsidP="006B7D7C">
            <w:pPr>
              <w:spacing w:after="0" w:line="240" w:lineRule="auto"/>
              <w:jc w:val="both"/>
              <w:rPr>
                <w:color w:val="auto"/>
                <w:szCs w:val="24"/>
              </w:rPr>
            </w:pPr>
            <w:r w:rsidRPr="00C8519F">
              <w:rPr>
                <w:color w:val="auto"/>
                <w:szCs w:val="24"/>
              </w:rPr>
              <w:t xml:space="preserve">The window for Academic Progression opened in April 2021 and attracted 55 applications from academic staff grades 8 – 10. Staff on the top of their current grade are considered for progression to the next grade. Staff on a point within the current grade are considered for accelerated </w:t>
            </w:r>
            <w:r w:rsidRPr="00C8519F">
              <w:rPr>
                <w:color w:val="auto"/>
                <w:szCs w:val="24"/>
              </w:rPr>
              <w:lastRenderedPageBreak/>
              <w:t>progression within the same grade which allows them to speed up their journey into the next band to assume further responsibilities. Of the staff eligible to apply for progression 12% did so and 60% of those applicants were successful.</w:t>
            </w:r>
          </w:p>
          <w:p w14:paraId="228773B4" w14:textId="5349BC5B" w:rsidR="00FF7385" w:rsidRPr="00C8519F" w:rsidRDefault="00FF7385" w:rsidP="00E44364">
            <w:pPr>
              <w:spacing w:after="0" w:line="240" w:lineRule="auto"/>
              <w:ind w:left="0" w:firstLine="0"/>
              <w:jc w:val="both"/>
              <w:rPr>
                <w:color w:val="auto"/>
                <w:szCs w:val="24"/>
              </w:rPr>
            </w:pPr>
            <w:r w:rsidRPr="00C8519F">
              <w:rPr>
                <w:color w:val="auto"/>
                <w:szCs w:val="24"/>
              </w:rPr>
              <w:t xml:space="preserve">There were 10 applications for promotion to Reader, 50% of these were successful.  There were no applications for Professor, Senior Learning and Teaching Fellow or Senior External Engagement Fellow, so in 2022 we plan to strengthen support for these career pathways using a series of Roadshows led by the PVC Research and HR. </w:t>
            </w:r>
          </w:p>
        </w:tc>
        <w:tc>
          <w:tcPr>
            <w:tcW w:w="1479" w:type="dxa"/>
          </w:tcPr>
          <w:p w14:paraId="47C421C6" w14:textId="1E0D5563" w:rsidR="00FF7385" w:rsidRPr="00C8519F" w:rsidRDefault="00FF7385" w:rsidP="006B7D7C">
            <w:pPr>
              <w:pStyle w:val="NoSpacing"/>
              <w:rPr>
                <w:rFonts w:cs="Arial"/>
                <w:szCs w:val="24"/>
              </w:rPr>
            </w:pPr>
            <w:r w:rsidRPr="00C8519F">
              <w:rPr>
                <w:rFonts w:cs="Arial"/>
                <w:szCs w:val="24"/>
              </w:rPr>
              <w:lastRenderedPageBreak/>
              <w:t>HR Records</w:t>
            </w:r>
          </w:p>
        </w:tc>
      </w:tr>
      <w:tr w:rsidR="00492919" w:rsidRPr="00C8519F" w14:paraId="1CF14188" w14:textId="77777777" w:rsidTr="006028D7">
        <w:tc>
          <w:tcPr>
            <w:tcW w:w="13948" w:type="dxa"/>
            <w:gridSpan w:val="7"/>
          </w:tcPr>
          <w:p w14:paraId="0C20C2EA" w14:textId="77777777" w:rsidR="00933E89" w:rsidRPr="00C8519F" w:rsidRDefault="00933E89" w:rsidP="006B7D7C">
            <w:pPr>
              <w:pStyle w:val="NoSpacing"/>
              <w:rPr>
                <w:rFonts w:cs="Arial"/>
                <w:b/>
                <w:bCs/>
                <w:szCs w:val="24"/>
              </w:rPr>
            </w:pPr>
          </w:p>
          <w:p w14:paraId="3CDC5D52" w14:textId="6CF4F325" w:rsidR="00F91E2A" w:rsidRPr="00C8519F" w:rsidRDefault="00F91E2A" w:rsidP="006B7D7C">
            <w:pPr>
              <w:pStyle w:val="NoSpacing"/>
              <w:rPr>
                <w:rFonts w:cs="Arial"/>
                <w:b/>
                <w:bCs/>
                <w:szCs w:val="24"/>
              </w:rPr>
            </w:pPr>
            <w:r w:rsidRPr="00C8519F">
              <w:rPr>
                <w:rFonts w:cs="Arial"/>
                <w:b/>
                <w:bCs/>
                <w:szCs w:val="24"/>
              </w:rPr>
              <w:t>Turnover</w:t>
            </w:r>
          </w:p>
          <w:p w14:paraId="7D28AFE8" w14:textId="5C517AAE" w:rsidR="00933E89" w:rsidRPr="00C8519F" w:rsidRDefault="00933E89" w:rsidP="006B7D7C">
            <w:pPr>
              <w:pStyle w:val="NoSpacing"/>
              <w:rPr>
                <w:rFonts w:cs="Arial"/>
                <w:b/>
                <w:bCs/>
                <w:szCs w:val="24"/>
              </w:rPr>
            </w:pPr>
          </w:p>
        </w:tc>
      </w:tr>
      <w:tr w:rsidR="00492919" w:rsidRPr="00C8519F" w14:paraId="03F9F190" w14:textId="77777777" w:rsidTr="004A2C27">
        <w:tc>
          <w:tcPr>
            <w:tcW w:w="1838" w:type="dxa"/>
          </w:tcPr>
          <w:p w14:paraId="6336217B" w14:textId="1A722D5B" w:rsidR="00FF7385" w:rsidRPr="00C8519F" w:rsidRDefault="00FF7385" w:rsidP="006B7D7C">
            <w:pPr>
              <w:pStyle w:val="NoSpacing"/>
              <w:rPr>
                <w:rFonts w:cs="Arial"/>
                <w:b/>
                <w:bCs/>
                <w:szCs w:val="24"/>
              </w:rPr>
            </w:pPr>
            <w:r w:rsidRPr="00C8519F">
              <w:rPr>
                <w:rFonts w:cs="Arial"/>
                <w:b/>
                <w:bCs/>
                <w:szCs w:val="24"/>
              </w:rPr>
              <w:t xml:space="preserve">Overall </w:t>
            </w:r>
          </w:p>
        </w:tc>
        <w:tc>
          <w:tcPr>
            <w:tcW w:w="992" w:type="dxa"/>
          </w:tcPr>
          <w:p w14:paraId="2EAF56E8" w14:textId="0907B227" w:rsidR="00FF7385" w:rsidRPr="00C8519F" w:rsidRDefault="00FF7385" w:rsidP="006B7D7C">
            <w:pPr>
              <w:pStyle w:val="NoSpacing"/>
              <w:jc w:val="center"/>
              <w:rPr>
                <w:rFonts w:cs="Arial"/>
                <w:szCs w:val="24"/>
              </w:rPr>
            </w:pPr>
            <w:r w:rsidRPr="00C8519F">
              <w:rPr>
                <w:rFonts w:cs="Arial"/>
                <w:szCs w:val="24"/>
              </w:rPr>
              <w:t>6.19%</w:t>
            </w:r>
          </w:p>
        </w:tc>
        <w:tc>
          <w:tcPr>
            <w:tcW w:w="993" w:type="dxa"/>
          </w:tcPr>
          <w:p w14:paraId="17A5D95A" w14:textId="7C645010" w:rsidR="00FF7385" w:rsidRPr="00C8519F" w:rsidRDefault="00FF7385" w:rsidP="006B7D7C">
            <w:pPr>
              <w:pStyle w:val="NoSpacing"/>
              <w:jc w:val="center"/>
              <w:rPr>
                <w:rFonts w:cs="Arial"/>
                <w:szCs w:val="24"/>
              </w:rPr>
            </w:pPr>
            <w:r w:rsidRPr="00C8519F">
              <w:rPr>
                <w:rFonts w:cs="Arial"/>
                <w:szCs w:val="24"/>
              </w:rPr>
              <w:t>6.70%</w:t>
            </w:r>
          </w:p>
        </w:tc>
        <w:tc>
          <w:tcPr>
            <w:tcW w:w="992" w:type="dxa"/>
          </w:tcPr>
          <w:p w14:paraId="509007B8" w14:textId="4EDFFB3F" w:rsidR="00FF7385" w:rsidRPr="00C8519F" w:rsidRDefault="00FF7385" w:rsidP="006B7D7C">
            <w:pPr>
              <w:pStyle w:val="NoSpacing"/>
              <w:jc w:val="center"/>
              <w:rPr>
                <w:rFonts w:cs="Arial"/>
                <w:szCs w:val="24"/>
              </w:rPr>
            </w:pPr>
            <w:r w:rsidRPr="00C8519F">
              <w:rPr>
                <w:rFonts w:cs="Arial"/>
                <w:szCs w:val="24"/>
              </w:rPr>
              <w:t>-0.5%</w:t>
            </w:r>
          </w:p>
        </w:tc>
        <w:tc>
          <w:tcPr>
            <w:tcW w:w="1559" w:type="dxa"/>
          </w:tcPr>
          <w:p w14:paraId="4084F642" w14:textId="1E47428A" w:rsidR="00FF7385" w:rsidRPr="00C8519F" w:rsidRDefault="00FF7385" w:rsidP="006B7D7C">
            <w:pPr>
              <w:pStyle w:val="NoSpacing"/>
              <w:jc w:val="center"/>
              <w:rPr>
                <w:rFonts w:cs="Arial"/>
                <w:szCs w:val="24"/>
              </w:rPr>
            </w:pPr>
            <w:r w:rsidRPr="00C8519F">
              <w:rPr>
                <w:rFonts w:cs="Arial"/>
                <w:szCs w:val="24"/>
              </w:rPr>
              <w:t>6.92%</w:t>
            </w:r>
          </w:p>
        </w:tc>
        <w:tc>
          <w:tcPr>
            <w:tcW w:w="6095" w:type="dxa"/>
            <w:vMerge w:val="restart"/>
          </w:tcPr>
          <w:p w14:paraId="47E828B4" w14:textId="7545C608" w:rsidR="00FF7385" w:rsidRPr="00C8519F" w:rsidRDefault="00FF7385" w:rsidP="0050676E">
            <w:pPr>
              <w:pStyle w:val="NoSpacing"/>
              <w:jc w:val="both"/>
              <w:rPr>
                <w:rFonts w:cs="Arial"/>
                <w:szCs w:val="24"/>
              </w:rPr>
            </w:pPr>
            <w:r w:rsidRPr="00C8519F">
              <w:rPr>
                <w:rFonts w:cs="Arial"/>
                <w:szCs w:val="24"/>
              </w:rPr>
              <w:t xml:space="preserve">Compared to 2019/20 we experienced a similar level of voluntary resignation, Fixed Term Contracts coming to a natural end and retirements providing a stable 12.8% turnover rate, creating a healthy level of new ideas and experience into the business. Staff turnover linked to voluntary resignations was 6.7% which is slightly below the UCEA benchmark figure of 6.92%. Academic resignations were slightly above the benchmark of 6.16% at 6.42% for voluntary resignations. HR will continue to monitor turnover statistics and act upon exit questionnaire feedback to ensure we’re doing all we can to retain high-performing staff, particularly in hard to fill, technical areas such as ITS. HR will lead a project to improve the career development and pathways for professional support staff in 2022. </w:t>
            </w:r>
          </w:p>
        </w:tc>
        <w:tc>
          <w:tcPr>
            <w:tcW w:w="1479" w:type="dxa"/>
            <w:vMerge w:val="restart"/>
          </w:tcPr>
          <w:p w14:paraId="14D9D62B" w14:textId="1A234763" w:rsidR="00FF7385" w:rsidRPr="00C8519F" w:rsidRDefault="00FF7385" w:rsidP="006B7D7C">
            <w:pPr>
              <w:pStyle w:val="NoSpacing"/>
              <w:rPr>
                <w:rFonts w:cs="Arial"/>
                <w:szCs w:val="24"/>
              </w:rPr>
            </w:pPr>
            <w:r w:rsidRPr="00C8519F">
              <w:rPr>
                <w:rFonts w:cs="Arial"/>
                <w:szCs w:val="24"/>
              </w:rPr>
              <w:t>UCEA</w:t>
            </w:r>
          </w:p>
        </w:tc>
      </w:tr>
      <w:tr w:rsidR="00492919" w:rsidRPr="00C8519F" w14:paraId="6A1E4028" w14:textId="77777777" w:rsidTr="004A2C27">
        <w:tc>
          <w:tcPr>
            <w:tcW w:w="1838" w:type="dxa"/>
          </w:tcPr>
          <w:p w14:paraId="1E74B8A5" w14:textId="19780739" w:rsidR="00FF7385" w:rsidRPr="00C8519F" w:rsidRDefault="00FF7385" w:rsidP="006B7D7C">
            <w:pPr>
              <w:pStyle w:val="NoSpacing"/>
              <w:rPr>
                <w:rFonts w:cs="Arial"/>
                <w:b/>
                <w:bCs/>
                <w:szCs w:val="24"/>
              </w:rPr>
            </w:pPr>
            <w:r w:rsidRPr="00C8519F">
              <w:rPr>
                <w:rFonts w:cs="Arial"/>
                <w:b/>
                <w:bCs/>
                <w:szCs w:val="24"/>
              </w:rPr>
              <w:t>Support Staff</w:t>
            </w:r>
          </w:p>
        </w:tc>
        <w:tc>
          <w:tcPr>
            <w:tcW w:w="992" w:type="dxa"/>
          </w:tcPr>
          <w:p w14:paraId="7EDC5AB1" w14:textId="08979F2A" w:rsidR="00FF7385" w:rsidRPr="00C8519F" w:rsidRDefault="00FF7385" w:rsidP="006B7D7C">
            <w:pPr>
              <w:pStyle w:val="NoSpacing"/>
              <w:jc w:val="center"/>
              <w:rPr>
                <w:rFonts w:cs="Arial"/>
                <w:szCs w:val="24"/>
              </w:rPr>
            </w:pPr>
            <w:r w:rsidRPr="00C8519F">
              <w:rPr>
                <w:rFonts w:cs="Arial"/>
                <w:szCs w:val="24"/>
              </w:rPr>
              <w:t>12.4%</w:t>
            </w:r>
          </w:p>
        </w:tc>
        <w:tc>
          <w:tcPr>
            <w:tcW w:w="993" w:type="dxa"/>
          </w:tcPr>
          <w:p w14:paraId="669046D0" w14:textId="49869C25" w:rsidR="00FF7385" w:rsidRPr="00C8519F" w:rsidRDefault="00FF7385" w:rsidP="006B7D7C">
            <w:pPr>
              <w:pStyle w:val="NoSpacing"/>
              <w:jc w:val="center"/>
              <w:rPr>
                <w:rFonts w:cs="Arial"/>
                <w:szCs w:val="24"/>
              </w:rPr>
            </w:pPr>
            <w:r w:rsidRPr="00C8519F">
              <w:rPr>
                <w:rFonts w:cs="Arial"/>
                <w:szCs w:val="24"/>
              </w:rPr>
              <w:t>9.56%</w:t>
            </w:r>
          </w:p>
        </w:tc>
        <w:tc>
          <w:tcPr>
            <w:tcW w:w="992" w:type="dxa"/>
          </w:tcPr>
          <w:p w14:paraId="47F985FC" w14:textId="40B2DFF5" w:rsidR="00FF7385" w:rsidRPr="00C8519F" w:rsidRDefault="00FF7385" w:rsidP="006B7D7C">
            <w:pPr>
              <w:pStyle w:val="NoSpacing"/>
              <w:jc w:val="center"/>
              <w:rPr>
                <w:rFonts w:cs="Arial"/>
                <w:szCs w:val="24"/>
              </w:rPr>
            </w:pPr>
            <w:r w:rsidRPr="00C8519F">
              <w:rPr>
                <w:rFonts w:cs="Arial"/>
                <w:szCs w:val="24"/>
              </w:rPr>
              <w:t>-2.8%</w:t>
            </w:r>
          </w:p>
        </w:tc>
        <w:tc>
          <w:tcPr>
            <w:tcW w:w="1559" w:type="dxa"/>
          </w:tcPr>
          <w:p w14:paraId="4A95E804" w14:textId="3E5AA75B" w:rsidR="00FF7385" w:rsidRPr="00C8519F" w:rsidRDefault="00FF7385" w:rsidP="006B7D7C">
            <w:pPr>
              <w:pStyle w:val="NoSpacing"/>
              <w:jc w:val="center"/>
              <w:rPr>
                <w:rFonts w:cs="Arial"/>
                <w:szCs w:val="24"/>
              </w:rPr>
            </w:pPr>
            <w:r w:rsidRPr="00C8519F">
              <w:rPr>
                <w:rFonts w:cs="Arial"/>
                <w:szCs w:val="24"/>
              </w:rPr>
              <w:t>-</w:t>
            </w:r>
          </w:p>
        </w:tc>
        <w:tc>
          <w:tcPr>
            <w:tcW w:w="6095" w:type="dxa"/>
            <w:vMerge/>
          </w:tcPr>
          <w:p w14:paraId="73F2C8A0" w14:textId="0468237A" w:rsidR="00FF7385" w:rsidRPr="00C8519F" w:rsidRDefault="00FF7385" w:rsidP="006B7D7C">
            <w:pPr>
              <w:pStyle w:val="NoSpacing"/>
              <w:rPr>
                <w:rFonts w:cs="Arial"/>
                <w:szCs w:val="24"/>
              </w:rPr>
            </w:pPr>
          </w:p>
        </w:tc>
        <w:tc>
          <w:tcPr>
            <w:tcW w:w="1479" w:type="dxa"/>
            <w:vMerge/>
          </w:tcPr>
          <w:p w14:paraId="749A9A4C" w14:textId="77777777" w:rsidR="00FF7385" w:rsidRPr="00C8519F" w:rsidRDefault="00FF7385" w:rsidP="006B7D7C">
            <w:pPr>
              <w:pStyle w:val="NoSpacing"/>
              <w:rPr>
                <w:rFonts w:cs="Arial"/>
                <w:szCs w:val="24"/>
              </w:rPr>
            </w:pPr>
          </w:p>
        </w:tc>
      </w:tr>
      <w:tr w:rsidR="00492919" w:rsidRPr="00C8519F" w14:paraId="4E90F6D2" w14:textId="77777777" w:rsidTr="004A2C27">
        <w:tc>
          <w:tcPr>
            <w:tcW w:w="1838" w:type="dxa"/>
          </w:tcPr>
          <w:p w14:paraId="1369B172" w14:textId="144D27BB" w:rsidR="00FF7385" w:rsidRPr="00C8519F" w:rsidRDefault="00FF7385" w:rsidP="006B7D7C">
            <w:pPr>
              <w:pStyle w:val="NoSpacing"/>
              <w:rPr>
                <w:rFonts w:cs="Arial"/>
                <w:b/>
                <w:bCs/>
                <w:szCs w:val="24"/>
              </w:rPr>
            </w:pPr>
            <w:r w:rsidRPr="00C8519F">
              <w:rPr>
                <w:rFonts w:cs="Arial"/>
                <w:b/>
                <w:bCs/>
                <w:szCs w:val="24"/>
              </w:rPr>
              <w:t>Academic Staff</w:t>
            </w:r>
          </w:p>
        </w:tc>
        <w:tc>
          <w:tcPr>
            <w:tcW w:w="992" w:type="dxa"/>
          </w:tcPr>
          <w:p w14:paraId="58C90B53" w14:textId="7FDF2BF9" w:rsidR="00FF7385" w:rsidRPr="00C8519F" w:rsidRDefault="00FF7385" w:rsidP="006B7D7C">
            <w:pPr>
              <w:pStyle w:val="NoSpacing"/>
              <w:jc w:val="center"/>
              <w:rPr>
                <w:rFonts w:cs="Arial"/>
                <w:szCs w:val="24"/>
              </w:rPr>
            </w:pPr>
            <w:r w:rsidRPr="00C8519F">
              <w:rPr>
                <w:rFonts w:cs="Arial"/>
                <w:szCs w:val="24"/>
              </w:rPr>
              <w:t>11.5%</w:t>
            </w:r>
          </w:p>
        </w:tc>
        <w:tc>
          <w:tcPr>
            <w:tcW w:w="993" w:type="dxa"/>
          </w:tcPr>
          <w:p w14:paraId="33C44FBC" w14:textId="69A00EA4" w:rsidR="00FF7385" w:rsidRPr="00C8519F" w:rsidRDefault="00FF7385" w:rsidP="006B7D7C">
            <w:pPr>
              <w:pStyle w:val="NoSpacing"/>
              <w:jc w:val="center"/>
              <w:rPr>
                <w:rFonts w:cs="Arial"/>
                <w:szCs w:val="24"/>
              </w:rPr>
            </w:pPr>
            <w:r w:rsidRPr="00C8519F">
              <w:rPr>
                <w:rFonts w:cs="Arial"/>
                <w:szCs w:val="24"/>
              </w:rPr>
              <w:t>6.42%</w:t>
            </w:r>
          </w:p>
        </w:tc>
        <w:tc>
          <w:tcPr>
            <w:tcW w:w="992" w:type="dxa"/>
          </w:tcPr>
          <w:p w14:paraId="0D33BE4F" w14:textId="2C481BA7" w:rsidR="00FF7385" w:rsidRPr="00C8519F" w:rsidRDefault="00FF7385" w:rsidP="006B7D7C">
            <w:pPr>
              <w:pStyle w:val="NoSpacing"/>
              <w:jc w:val="center"/>
              <w:rPr>
                <w:rFonts w:cs="Arial"/>
                <w:szCs w:val="24"/>
              </w:rPr>
            </w:pPr>
            <w:r w:rsidRPr="00C8519F">
              <w:rPr>
                <w:rFonts w:cs="Arial"/>
                <w:szCs w:val="24"/>
              </w:rPr>
              <w:t>-5.1%</w:t>
            </w:r>
          </w:p>
        </w:tc>
        <w:tc>
          <w:tcPr>
            <w:tcW w:w="1559" w:type="dxa"/>
          </w:tcPr>
          <w:p w14:paraId="15189C77" w14:textId="125960B8" w:rsidR="00FF7385" w:rsidRPr="00C8519F" w:rsidRDefault="00FF7385" w:rsidP="006B7D7C">
            <w:pPr>
              <w:pStyle w:val="NoSpacing"/>
              <w:jc w:val="center"/>
              <w:rPr>
                <w:rFonts w:cs="Arial"/>
                <w:szCs w:val="24"/>
              </w:rPr>
            </w:pPr>
            <w:r w:rsidRPr="00C8519F">
              <w:rPr>
                <w:rFonts w:cs="Arial"/>
                <w:szCs w:val="24"/>
              </w:rPr>
              <w:t>6.16%</w:t>
            </w:r>
          </w:p>
        </w:tc>
        <w:tc>
          <w:tcPr>
            <w:tcW w:w="6095" w:type="dxa"/>
            <w:vMerge/>
          </w:tcPr>
          <w:p w14:paraId="6C374ACF" w14:textId="77777777" w:rsidR="00FF7385" w:rsidRPr="00C8519F" w:rsidRDefault="00FF7385" w:rsidP="006B7D7C">
            <w:pPr>
              <w:pStyle w:val="NoSpacing"/>
              <w:rPr>
                <w:rFonts w:cs="Arial"/>
                <w:szCs w:val="24"/>
              </w:rPr>
            </w:pPr>
          </w:p>
        </w:tc>
        <w:tc>
          <w:tcPr>
            <w:tcW w:w="1479" w:type="dxa"/>
            <w:vMerge/>
          </w:tcPr>
          <w:p w14:paraId="7E4595CE" w14:textId="77777777" w:rsidR="00FF7385" w:rsidRPr="00C8519F" w:rsidRDefault="00FF7385" w:rsidP="006B7D7C">
            <w:pPr>
              <w:pStyle w:val="NoSpacing"/>
              <w:rPr>
                <w:rFonts w:cs="Arial"/>
                <w:szCs w:val="24"/>
              </w:rPr>
            </w:pPr>
          </w:p>
        </w:tc>
      </w:tr>
      <w:tr w:rsidR="00492919" w:rsidRPr="00C8519F" w14:paraId="4C77D856" w14:textId="5CB40B0B" w:rsidTr="00033D6D">
        <w:tc>
          <w:tcPr>
            <w:tcW w:w="1838" w:type="dxa"/>
          </w:tcPr>
          <w:p w14:paraId="48B507A3" w14:textId="0568714E" w:rsidR="00FF7385" w:rsidRPr="00C8519F" w:rsidRDefault="00FF7385" w:rsidP="006B7D7C">
            <w:pPr>
              <w:pStyle w:val="NoSpacing"/>
              <w:rPr>
                <w:rFonts w:cs="Arial"/>
                <w:b/>
                <w:bCs/>
                <w:szCs w:val="24"/>
              </w:rPr>
            </w:pPr>
            <w:r w:rsidRPr="00C8519F">
              <w:rPr>
                <w:rFonts w:cs="Arial"/>
                <w:b/>
                <w:bCs/>
                <w:szCs w:val="24"/>
              </w:rPr>
              <w:t>Tenure (years)</w:t>
            </w:r>
          </w:p>
        </w:tc>
        <w:tc>
          <w:tcPr>
            <w:tcW w:w="992" w:type="dxa"/>
          </w:tcPr>
          <w:p w14:paraId="63F2C9A9" w14:textId="6748815B" w:rsidR="00FF7385" w:rsidRPr="00C8519F" w:rsidRDefault="00FF7385" w:rsidP="006B7D7C">
            <w:pPr>
              <w:pStyle w:val="NoSpacing"/>
              <w:jc w:val="center"/>
              <w:rPr>
                <w:rFonts w:cs="Arial"/>
                <w:szCs w:val="24"/>
              </w:rPr>
            </w:pPr>
            <w:r w:rsidRPr="00C8519F">
              <w:rPr>
                <w:rFonts w:cs="Arial"/>
                <w:szCs w:val="24"/>
              </w:rPr>
              <w:t>7.49</w:t>
            </w:r>
          </w:p>
        </w:tc>
        <w:tc>
          <w:tcPr>
            <w:tcW w:w="993" w:type="dxa"/>
          </w:tcPr>
          <w:p w14:paraId="742F433D" w14:textId="2B66D0C8" w:rsidR="00FF7385" w:rsidRPr="00C8519F" w:rsidRDefault="00FF7385" w:rsidP="006B7D7C">
            <w:pPr>
              <w:pStyle w:val="NoSpacing"/>
              <w:jc w:val="center"/>
              <w:rPr>
                <w:rFonts w:cs="Arial"/>
                <w:szCs w:val="24"/>
              </w:rPr>
            </w:pPr>
            <w:r w:rsidRPr="00C8519F">
              <w:rPr>
                <w:rFonts w:cs="Arial"/>
                <w:szCs w:val="24"/>
              </w:rPr>
              <w:t>7.59</w:t>
            </w:r>
          </w:p>
        </w:tc>
        <w:tc>
          <w:tcPr>
            <w:tcW w:w="992" w:type="dxa"/>
          </w:tcPr>
          <w:p w14:paraId="54337C1C" w14:textId="1EEB3A70" w:rsidR="00FF7385" w:rsidRPr="00C8519F" w:rsidRDefault="00FF7385" w:rsidP="006B7D7C">
            <w:pPr>
              <w:pStyle w:val="NoSpacing"/>
              <w:jc w:val="center"/>
              <w:rPr>
                <w:rFonts w:cs="Arial"/>
                <w:szCs w:val="24"/>
              </w:rPr>
            </w:pPr>
            <w:r w:rsidRPr="00C8519F">
              <w:rPr>
                <w:rFonts w:cs="Arial"/>
                <w:szCs w:val="24"/>
              </w:rPr>
              <w:t>+0.10</w:t>
            </w:r>
          </w:p>
        </w:tc>
        <w:tc>
          <w:tcPr>
            <w:tcW w:w="1559" w:type="dxa"/>
          </w:tcPr>
          <w:p w14:paraId="07FE177E" w14:textId="77777777" w:rsidR="00FF7385" w:rsidRPr="00C8519F" w:rsidRDefault="00FF7385" w:rsidP="006B7D7C">
            <w:pPr>
              <w:pStyle w:val="NoSpacing"/>
              <w:jc w:val="center"/>
              <w:rPr>
                <w:rFonts w:cs="Arial"/>
                <w:szCs w:val="24"/>
              </w:rPr>
            </w:pPr>
          </w:p>
        </w:tc>
        <w:tc>
          <w:tcPr>
            <w:tcW w:w="6095" w:type="dxa"/>
          </w:tcPr>
          <w:p w14:paraId="562D2F3D" w14:textId="5F7A92F3" w:rsidR="00FF7385" w:rsidRPr="00C8519F" w:rsidRDefault="00FF7385" w:rsidP="0050676E">
            <w:pPr>
              <w:pStyle w:val="NoSpacing"/>
              <w:jc w:val="both"/>
              <w:rPr>
                <w:rFonts w:cs="Arial"/>
                <w:szCs w:val="24"/>
              </w:rPr>
            </w:pPr>
            <w:r w:rsidRPr="00C8519F">
              <w:rPr>
                <w:rFonts w:cs="Arial"/>
                <w:szCs w:val="24"/>
              </w:rPr>
              <w:t xml:space="preserve">Average tenure increased slightly during the second year of the pandemic and could reflect a slight nervousness in staff seeking new opportunities during such uncertain times. </w:t>
            </w:r>
          </w:p>
        </w:tc>
        <w:tc>
          <w:tcPr>
            <w:tcW w:w="1479" w:type="dxa"/>
          </w:tcPr>
          <w:p w14:paraId="02187D57" w14:textId="77777777" w:rsidR="00FF7385" w:rsidRPr="00C8519F" w:rsidRDefault="00FF7385" w:rsidP="006B7D7C">
            <w:pPr>
              <w:pStyle w:val="NoSpacing"/>
              <w:rPr>
                <w:rFonts w:cs="Arial"/>
                <w:szCs w:val="24"/>
              </w:rPr>
            </w:pPr>
          </w:p>
        </w:tc>
      </w:tr>
      <w:tr w:rsidR="00492919" w:rsidRPr="00C8519F" w14:paraId="29EF7185" w14:textId="008D2C01" w:rsidTr="00492919">
        <w:trPr>
          <w:trHeight w:val="1123"/>
        </w:trPr>
        <w:tc>
          <w:tcPr>
            <w:tcW w:w="1838" w:type="dxa"/>
          </w:tcPr>
          <w:p w14:paraId="2CB32A85" w14:textId="5F08D72A" w:rsidR="00FF7385" w:rsidRPr="00C8519F" w:rsidRDefault="00FF7385" w:rsidP="006B7D7C">
            <w:pPr>
              <w:pStyle w:val="NoSpacing"/>
              <w:rPr>
                <w:rFonts w:cs="Arial"/>
                <w:b/>
                <w:bCs/>
                <w:szCs w:val="24"/>
              </w:rPr>
            </w:pPr>
            <w:r w:rsidRPr="00C8519F">
              <w:rPr>
                <w:rFonts w:cs="Arial"/>
                <w:b/>
                <w:bCs/>
                <w:szCs w:val="24"/>
              </w:rPr>
              <w:lastRenderedPageBreak/>
              <w:t>Age Profile</w:t>
            </w:r>
          </w:p>
        </w:tc>
        <w:tc>
          <w:tcPr>
            <w:tcW w:w="992" w:type="dxa"/>
          </w:tcPr>
          <w:p w14:paraId="7072EA88" w14:textId="09B48273" w:rsidR="00FF7385" w:rsidRPr="00C8519F" w:rsidRDefault="00FF7385" w:rsidP="006B7D7C">
            <w:pPr>
              <w:pStyle w:val="NoSpacing"/>
              <w:jc w:val="center"/>
              <w:rPr>
                <w:rFonts w:cs="Arial"/>
                <w:szCs w:val="24"/>
              </w:rPr>
            </w:pPr>
            <w:r w:rsidRPr="00C8519F">
              <w:rPr>
                <w:rFonts w:cs="Arial"/>
                <w:szCs w:val="24"/>
              </w:rPr>
              <w:t>-</w:t>
            </w:r>
          </w:p>
        </w:tc>
        <w:tc>
          <w:tcPr>
            <w:tcW w:w="993" w:type="dxa"/>
          </w:tcPr>
          <w:p w14:paraId="039C68C8" w14:textId="6CFD22F5" w:rsidR="00FF7385" w:rsidRPr="00C8519F" w:rsidRDefault="00FF7385" w:rsidP="006B7D7C">
            <w:pPr>
              <w:pStyle w:val="NoSpacing"/>
              <w:jc w:val="center"/>
              <w:rPr>
                <w:rFonts w:cs="Arial"/>
                <w:szCs w:val="24"/>
              </w:rPr>
            </w:pPr>
            <w:r w:rsidRPr="00C8519F">
              <w:rPr>
                <w:rFonts w:cs="Arial"/>
                <w:szCs w:val="24"/>
              </w:rPr>
              <w:t>-</w:t>
            </w:r>
          </w:p>
        </w:tc>
        <w:tc>
          <w:tcPr>
            <w:tcW w:w="992" w:type="dxa"/>
          </w:tcPr>
          <w:p w14:paraId="226C806C" w14:textId="4632FF26" w:rsidR="00FF7385" w:rsidRPr="00C8519F" w:rsidRDefault="00FF7385" w:rsidP="006B7D7C">
            <w:pPr>
              <w:pStyle w:val="NoSpacing"/>
              <w:jc w:val="center"/>
              <w:rPr>
                <w:rFonts w:cs="Arial"/>
                <w:szCs w:val="24"/>
              </w:rPr>
            </w:pPr>
            <w:r w:rsidRPr="00C8519F">
              <w:rPr>
                <w:rFonts w:cs="Arial"/>
                <w:szCs w:val="24"/>
              </w:rPr>
              <w:t>-</w:t>
            </w:r>
          </w:p>
        </w:tc>
        <w:tc>
          <w:tcPr>
            <w:tcW w:w="1559" w:type="dxa"/>
          </w:tcPr>
          <w:p w14:paraId="4CBA4E1A" w14:textId="2D732F3F" w:rsidR="00FF7385" w:rsidRPr="00C8519F" w:rsidRDefault="00FF7385" w:rsidP="006B7D7C">
            <w:pPr>
              <w:spacing w:line="240" w:lineRule="auto"/>
              <w:jc w:val="center"/>
              <w:rPr>
                <w:color w:val="auto"/>
                <w:szCs w:val="24"/>
              </w:rPr>
            </w:pPr>
            <w:r w:rsidRPr="00C8519F">
              <w:rPr>
                <w:color w:val="auto"/>
                <w:szCs w:val="24"/>
              </w:rPr>
              <w:t>-</w:t>
            </w:r>
          </w:p>
        </w:tc>
        <w:tc>
          <w:tcPr>
            <w:tcW w:w="6095" w:type="dxa"/>
          </w:tcPr>
          <w:p w14:paraId="378778D1" w14:textId="1C81130E" w:rsidR="00FF7385" w:rsidRPr="00C8519F" w:rsidRDefault="00FF7385" w:rsidP="0050676E">
            <w:pPr>
              <w:spacing w:line="240" w:lineRule="auto"/>
              <w:jc w:val="both"/>
              <w:rPr>
                <w:color w:val="auto"/>
                <w:szCs w:val="24"/>
              </w:rPr>
            </w:pPr>
            <w:r w:rsidRPr="00C8519F">
              <w:rPr>
                <w:color w:val="auto"/>
                <w:szCs w:val="24"/>
              </w:rPr>
              <w:t>The drop in under 35’s identified in 19/20 has continued as a trend in 2020/21 dropping by a further -2.2% this age group now makes up 22.8% of our workforce. Our over 55’s are 5.9% higher than the sector average providing evidence that succession planning is a strategic priority across the University.</w:t>
            </w:r>
          </w:p>
        </w:tc>
        <w:tc>
          <w:tcPr>
            <w:tcW w:w="1479" w:type="dxa"/>
          </w:tcPr>
          <w:p w14:paraId="42DDDB16" w14:textId="5FE22A75" w:rsidR="00FF7385" w:rsidRPr="00C8519F" w:rsidRDefault="00FF7385" w:rsidP="006B7D7C">
            <w:pPr>
              <w:pStyle w:val="NoSpacing"/>
              <w:rPr>
                <w:rFonts w:cs="Arial"/>
                <w:szCs w:val="24"/>
              </w:rPr>
            </w:pPr>
            <w:r w:rsidRPr="00C8519F">
              <w:rPr>
                <w:rFonts w:cs="Arial"/>
                <w:szCs w:val="24"/>
              </w:rPr>
              <w:t>HESA</w:t>
            </w:r>
          </w:p>
        </w:tc>
      </w:tr>
      <w:tr w:rsidR="00492919" w:rsidRPr="00C8519F" w14:paraId="22192629" w14:textId="77777777" w:rsidTr="00D1627E">
        <w:trPr>
          <w:trHeight w:val="342"/>
        </w:trPr>
        <w:tc>
          <w:tcPr>
            <w:tcW w:w="1838" w:type="dxa"/>
          </w:tcPr>
          <w:p w14:paraId="4016DD1F" w14:textId="1431FFA2" w:rsidR="00FF7385" w:rsidRPr="00C8519F" w:rsidRDefault="00FF7385" w:rsidP="006B7D7C">
            <w:pPr>
              <w:pStyle w:val="NoSpacing"/>
              <w:rPr>
                <w:rFonts w:cs="Arial"/>
                <w:b/>
                <w:bCs/>
                <w:szCs w:val="24"/>
              </w:rPr>
            </w:pPr>
            <w:r w:rsidRPr="00C8519F">
              <w:rPr>
                <w:rFonts w:cs="Arial"/>
                <w:b/>
                <w:bCs/>
                <w:szCs w:val="24"/>
              </w:rPr>
              <w:t>PDR Engagement</w:t>
            </w:r>
          </w:p>
        </w:tc>
        <w:tc>
          <w:tcPr>
            <w:tcW w:w="992" w:type="dxa"/>
          </w:tcPr>
          <w:p w14:paraId="482DD523" w14:textId="595625D2" w:rsidR="00FF7385" w:rsidRPr="00C8519F" w:rsidRDefault="00FF7385" w:rsidP="006B7D7C">
            <w:pPr>
              <w:pStyle w:val="NoSpacing"/>
              <w:jc w:val="center"/>
              <w:rPr>
                <w:rFonts w:cs="Arial"/>
                <w:szCs w:val="24"/>
              </w:rPr>
            </w:pPr>
            <w:r w:rsidRPr="00C8519F">
              <w:rPr>
                <w:rFonts w:cs="Arial"/>
                <w:szCs w:val="24"/>
              </w:rPr>
              <w:t>86%</w:t>
            </w:r>
          </w:p>
        </w:tc>
        <w:tc>
          <w:tcPr>
            <w:tcW w:w="993" w:type="dxa"/>
          </w:tcPr>
          <w:p w14:paraId="2156889E" w14:textId="239C62A9" w:rsidR="00FF7385" w:rsidRPr="00C8519F" w:rsidRDefault="00FF7385" w:rsidP="006B7D7C">
            <w:pPr>
              <w:pStyle w:val="NoSpacing"/>
              <w:jc w:val="center"/>
              <w:rPr>
                <w:rFonts w:cs="Arial"/>
                <w:szCs w:val="24"/>
              </w:rPr>
            </w:pPr>
            <w:r w:rsidRPr="00C8519F">
              <w:rPr>
                <w:rFonts w:cs="Arial"/>
                <w:szCs w:val="24"/>
              </w:rPr>
              <w:t>87.6%</w:t>
            </w:r>
          </w:p>
        </w:tc>
        <w:tc>
          <w:tcPr>
            <w:tcW w:w="992" w:type="dxa"/>
          </w:tcPr>
          <w:p w14:paraId="0FC3D444" w14:textId="666B6EF2" w:rsidR="00FF7385" w:rsidRPr="00C8519F" w:rsidRDefault="00FF7385" w:rsidP="006B7D7C">
            <w:pPr>
              <w:pStyle w:val="NoSpacing"/>
              <w:jc w:val="center"/>
              <w:rPr>
                <w:rFonts w:cs="Arial"/>
                <w:szCs w:val="24"/>
              </w:rPr>
            </w:pPr>
            <w:r w:rsidRPr="00C8519F">
              <w:rPr>
                <w:rFonts w:cs="Arial"/>
                <w:szCs w:val="24"/>
              </w:rPr>
              <w:t>+1.6%</w:t>
            </w:r>
          </w:p>
        </w:tc>
        <w:tc>
          <w:tcPr>
            <w:tcW w:w="1559" w:type="dxa"/>
          </w:tcPr>
          <w:p w14:paraId="66B2F763" w14:textId="7459A151" w:rsidR="00FF7385" w:rsidRPr="00C8519F" w:rsidRDefault="00FF7385" w:rsidP="006B7D7C">
            <w:pPr>
              <w:spacing w:line="240" w:lineRule="auto"/>
              <w:jc w:val="center"/>
              <w:rPr>
                <w:color w:val="auto"/>
                <w:szCs w:val="24"/>
              </w:rPr>
            </w:pPr>
            <w:r w:rsidRPr="00C8519F">
              <w:rPr>
                <w:color w:val="auto"/>
                <w:szCs w:val="24"/>
              </w:rPr>
              <w:t>-</w:t>
            </w:r>
          </w:p>
        </w:tc>
        <w:tc>
          <w:tcPr>
            <w:tcW w:w="6095" w:type="dxa"/>
          </w:tcPr>
          <w:p w14:paraId="7AC98420" w14:textId="68471327" w:rsidR="00FF7385" w:rsidRPr="00C8519F" w:rsidRDefault="00FF7385" w:rsidP="0050676E">
            <w:pPr>
              <w:spacing w:line="240" w:lineRule="auto"/>
              <w:jc w:val="both"/>
              <w:rPr>
                <w:color w:val="auto"/>
                <w:szCs w:val="24"/>
              </w:rPr>
            </w:pPr>
            <w:r w:rsidRPr="00C8519F">
              <w:rPr>
                <w:color w:val="auto"/>
                <w:szCs w:val="24"/>
              </w:rPr>
              <w:t>We continue to drive a high performing culture and encourage all staff to participate in the Performance Review and Development process. We delivered bespoke, live action, ‘Performance Conversations’ training in June 2021 (to 80 Managers, designed to increase the quality of the career conversation. we worked with partners to help streamline the process, refreshed staff and management guidance during the reporting period, and updated the PDR HUB to focus on the quality of the conversation rather than the system. These efforts appear to have stimulated almost a 2% increase in engagement. We will explore an improved platform for delivering quality, engaging, performance conversations this year. We will also focus on making further improvements to the development offer available for senior leaders (via an external tender process) to ensure we are both supporting succession and aligning development to our strategic objectives and People Plan.</w:t>
            </w:r>
          </w:p>
        </w:tc>
        <w:tc>
          <w:tcPr>
            <w:tcW w:w="1479" w:type="dxa"/>
          </w:tcPr>
          <w:p w14:paraId="7DCB6B42" w14:textId="77777777" w:rsidR="00FF7385" w:rsidRPr="00C8519F" w:rsidRDefault="00FF7385" w:rsidP="006B7D7C">
            <w:pPr>
              <w:pStyle w:val="NoSpacing"/>
              <w:rPr>
                <w:rFonts w:cs="Arial"/>
                <w:szCs w:val="24"/>
              </w:rPr>
            </w:pPr>
            <w:r w:rsidRPr="00C8519F">
              <w:rPr>
                <w:rFonts w:cs="Arial"/>
                <w:szCs w:val="24"/>
              </w:rPr>
              <w:t>HR Records</w:t>
            </w:r>
          </w:p>
          <w:p w14:paraId="407D4DA9" w14:textId="2666927D" w:rsidR="00FF7385" w:rsidRPr="00C8519F" w:rsidRDefault="00FF7385" w:rsidP="006B7D7C">
            <w:pPr>
              <w:pStyle w:val="NoSpacing"/>
              <w:rPr>
                <w:rFonts w:cs="Arial"/>
                <w:szCs w:val="24"/>
              </w:rPr>
            </w:pPr>
            <w:r w:rsidRPr="00C8519F">
              <w:rPr>
                <w:rFonts w:cs="Arial"/>
                <w:szCs w:val="24"/>
              </w:rPr>
              <w:t>(</w:t>
            </w:r>
            <w:proofErr w:type="spellStart"/>
            <w:r w:rsidRPr="00C8519F">
              <w:rPr>
                <w:rFonts w:cs="Arial"/>
                <w:szCs w:val="24"/>
              </w:rPr>
              <w:t>MyView</w:t>
            </w:r>
            <w:proofErr w:type="spellEnd"/>
            <w:r w:rsidRPr="00C8519F">
              <w:rPr>
                <w:rFonts w:cs="Arial"/>
                <w:szCs w:val="24"/>
              </w:rPr>
              <w:t>)</w:t>
            </w:r>
          </w:p>
        </w:tc>
      </w:tr>
      <w:tr w:rsidR="00492919" w:rsidRPr="00C8519F" w14:paraId="4A08A7FE" w14:textId="77777777" w:rsidTr="006028D7">
        <w:trPr>
          <w:trHeight w:val="342"/>
        </w:trPr>
        <w:tc>
          <w:tcPr>
            <w:tcW w:w="13948" w:type="dxa"/>
            <w:gridSpan w:val="7"/>
          </w:tcPr>
          <w:p w14:paraId="0C9D930A" w14:textId="77777777" w:rsidR="0040690F" w:rsidRPr="00C8519F" w:rsidRDefault="0040690F" w:rsidP="006B7D7C">
            <w:pPr>
              <w:pStyle w:val="NoSpacing"/>
              <w:rPr>
                <w:rFonts w:cs="Arial"/>
                <w:b/>
                <w:bCs/>
                <w:szCs w:val="24"/>
              </w:rPr>
            </w:pPr>
          </w:p>
          <w:p w14:paraId="75E56C03" w14:textId="77777777" w:rsidR="001E62BB" w:rsidRPr="00C8519F" w:rsidRDefault="001E62BB" w:rsidP="006B7D7C">
            <w:pPr>
              <w:pStyle w:val="NoSpacing"/>
              <w:rPr>
                <w:rFonts w:cs="Arial"/>
                <w:b/>
                <w:bCs/>
                <w:szCs w:val="24"/>
              </w:rPr>
            </w:pPr>
            <w:r w:rsidRPr="00C8519F">
              <w:rPr>
                <w:rFonts w:cs="Arial"/>
                <w:b/>
                <w:bCs/>
                <w:szCs w:val="24"/>
              </w:rPr>
              <w:t>Union Profile (headcount)</w:t>
            </w:r>
          </w:p>
          <w:p w14:paraId="706411B8" w14:textId="141E9FCE" w:rsidR="0040690F" w:rsidRPr="00C8519F" w:rsidRDefault="0040690F" w:rsidP="006B7D7C">
            <w:pPr>
              <w:pStyle w:val="NoSpacing"/>
              <w:rPr>
                <w:rFonts w:cs="Arial"/>
                <w:b/>
                <w:bCs/>
                <w:szCs w:val="24"/>
              </w:rPr>
            </w:pPr>
          </w:p>
        </w:tc>
      </w:tr>
      <w:tr w:rsidR="00492919" w:rsidRPr="00C8519F" w14:paraId="28903830" w14:textId="77777777" w:rsidTr="00387C11">
        <w:trPr>
          <w:trHeight w:val="334"/>
        </w:trPr>
        <w:tc>
          <w:tcPr>
            <w:tcW w:w="1838" w:type="dxa"/>
          </w:tcPr>
          <w:p w14:paraId="572D87C8" w14:textId="04F51594" w:rsidR="00FF7385" w:rsidRPr="00C8519F" w:rsidRDefault="00FF7385" w:rsidP="006B7D7C">
            <w:pPr>
              <w:pStyle w:val="NoSpacing"/>
              <w:rPr>
                <w:rFonts w:cs="Arial"/>
                <w:b/>
                <w:bCs/>
                <w:szCs w:val="24"/>
              </w:rPr>
            </w:pPr>
            <w:r w:rsidRPr="00C8519F">
              <w:rPr>
                <w:rFonts w:cs="Arial"/>
                <w:b/>
                <w:bCs/>
                <w:szCs w:val="24"/>
              </w:rPr>
              <w:t>UCU</w:t>
            </w:r>
          </w:p>
        </w:tc>
        <w:tc>
          <w:tcPr>
            <w:tcW w:w="992" w:type="dxa"/>
          </w:tcPr>
          <w:p w14:paraId="08BEEBF6" w14:textId="33C46A44" w:rsidR="00FF7385" w:rsidRPr="00C8519F" w:rsidRDefault="00FF7385" w:rsidP="006B7D7C">
            <w:pPr>
              <w:pStyle w:val="NoSpacing"/>
              <w:jc w:val="center"/>
              <w:rPr>
                <w:rFonts w:cs="Arial"/>
                <w:szCs w:val="24"/>
              </w:rPr>
            </w:pPr>
            <w:r w:rsidRPr="00C8519F">
              <w:rPr>
                <w:rFonts w:cs="Arial"/>
                <w:szCs w:val="24"/>
              </w:rPr>
              <w:t>356</w:t>
            </w:r>
          </w:p>
        </w:tc>
        <w:tc>
          <w:tcPr>
            <w:tcW w:w="993" w:type="dxa"/>
          </w:tcPr>
          <w:p w14:paraId="1F6EE9DA" w14:textId="25F32351" w:rsidR="00FF7385" w:rsidRPr="00C8519F" w:rsidRDefault="00FF7385" w:rsidP="006B7D7C">
            <w:pPr>
              <w:pStyle w:val="NoSpacing"/>
              <w:jc w:val="center"/>
              <w:rPr>
                <w:rFonts w:cs="Arial"/>
                <w:szCs w:val="24"/>
              </w:rPr>
            </w:pPr>
            <w:r w:rsidRPr="00C8519F">
              <w:rPr>
                <w:rFonts w:cs="Arial"/>
                <w:szCs w:val="24"/>
              </w:rPr>
              <w:t>426</w:t>
            </w:r>
          </w:p>
        </w:tc>
        <w:tc>
          <w:tcPr>
            <w:tcW w:w="992" w:type="dxa"/>
          </w:tcPr>
          <w:p w14:paraId="7D0E0D7C" w14:textId="18E397D2" w:rsidR="00FF7385" w:rsidRPr="00C8519F" w:rsidRDefault="00FF7385" w:rsidP="006B7D7C">
            <w:pPr>
              <w:pStyle w:val="NoSpacing"/>
              <w:jc w:val="center"/>
              <w:rPr>
                <w:rFonts w:cs="Arial"/>
                <w:szCs w:val="24"/>
              </w:rPr>
            </w:pPr>
            <w:r w:rsidRPr="00C8519F">
              <w:rPr>
                <w:rFonts w:cs="Arial"/>
                <w:szCs w:val="24"/>
              </w:rPr>
              <w:t>+67</w:t>
            </w:r>
          </w:p>
        </w:tc>
        <w:tc>
          <w:tcPr>
            <w:tcW w:w="1559" w:type="dxa"/>
          </w:tcPr>
          <w:p w14:paraId="1F283E38" w14:textId="5267234A" w:rsidR="00FF7385" w:rsidRPr="00C8519F" w:rsidRDefault="00FF7385" w:rsidP="006B7D7C">
            <w:pPr>
              <w:spacing w:line="240" w:lineRule="auto"/>
              <w:jc w:val="center"/>
              <w:rPr>
                <w:color w:val="auto"/>
                <w:szCs w:val="24"/>
              </w:rPr>
            </w:pPr>
            <w:r w:rsidRPr="00C8519F">
              <w:rPr>
                <w:color w:val="auto"/>
                <w:szCs w:val="24"/>
              </w:rPr>
              <w:t>-</w:t>
            </w:r>
          </w:p>
        </w:tc>
        <w:tc>
          <w:tcPr>
            <w:tcW w:w="6095" w:type="dxa"/>
            <w:vMerge w:val="restart"/>
          </w:tcPr>
          <w:p w14:paraId="65E79AAC" w14:textId="732538E0" w:rsidR="00FF7385" w:rsidRPr="00C8519F" w:rsidRDefault="00FF7385" w:rsidP="006B7D7C">
            <w:pPr>
              <w:spacing w:line="240" w:lineRule="auto"/>
              <w:ind w:left="7" w:right="-3" w:firstLine="0"/>
              <w:jc w:val="both"/>
              <w:rPr>
                <w:color w:val="auto"/>
                <w:szCs w:val="24"/>
              </w:rPr>
            </w:pPr>
            <w:r w:rsidRPr="00C8519F">
              <w:rPr>
                <w:color w:val="auto"/>
                <w:szCs w:val="24"/>
              </w:rPr>
              <w:t xml:space="preserve">Despite an increase in the bargaining unit numbers for UCU we avoided mandates for industrial action in 2021. An unusual and very positive position to be in compared to the rest of the sector. In comparison, Unison figures took a slight dip from approximately 148 in 2020 to 126 in 2021 – possibly impacted by a relatively inactive branch. </w:t>
            </w:r>
          </w:p>
        </w:tc>
        <w:tc>
          <w:tcPr>
            <w:tcW w:w="1479" w:type="dxa"/>
            <w:vMerge w:val="restart"/>
          </w:tcPr>
          <w:p w14:paraId="1A54215A" w14:textId="38126332" w:rsidR="00FF7385" w:rsidRPr="00C8519F" w:rsidRDefault="00FF7385" w:rsidP="006B7D7C">
            <w:pPr>
              <w:pStyle w:val="NoSpacing"/>
              <w:rPr>
                <w:rFonts w:cs="Arial"/>
                <w:szCs w:val="24"/>
              </w:rPr>
            </w:pPr>
            <w:r w:rsidRPr="00C8519F">
              <w:rPr>
                <w:rFonts w:cs="Arial"/>
                <w:szCs w:val="24"/>
              </w:rPr>
              <w:t>Payroll Records</w:t>
            </w:r>
          </w:p>
        </w:tc>
      </w:tr>
      <w:tr w:rsidR="00492919" w:rsidRPr="00C8519F" w14:paraId="2261F2C7" w14:textId="77777777" w:rsidTr="00E4298F">
        <w:trPr>
          <w:trHeight w:val="334"/>
        </w:trPr>
        <w:tc>
          <w:tcPr>
            <w:tcW w:w="1838" w:type="dxa"/>
          </w:tcPr>
          <w:p w14:paraId="2C539316" w14:textId="550E250A" w:rsidR="00FF7385" w:rsidRPr="00C8519F" w:rsidRDefault="00FF7385" w:rsidP="006B7D7C">
            <w:pPr>
              <w:pStyle w:val="NoSpacing"/>
              <w:rPr>
                <w:rFonts w:cs="Arial"/>
                <w:b/>
                <w:bCs/>
                <w:szCs w:val="24"/>
              </w:rPr>
            </w:pPr>
            <w:r w:rsidRPr="00C8519F">
              <w:rPr>
                <w:rFonts w:cs="Arial"/>
                <w:b/>
                <w:bCs/>
                <w:szCs w:val="24"/>
              </w:rPr>
              <w:lastRenderedPageBreak/>
              <w:t>Unison</w:t>
            </w:r>
          </w:p>
        </w:tc>
        <w:tc>
          <w:tcPr>
            <w:tcW w:w="992" w:type="dxa"/>
          </w:tcPr>
          <w:p w14:paraId="1D3E747B" w14:textId="57B9D4D9" w:rsidR="00FF7385" w:rsidRPr="00C8519F" w:rsidRDefault="00FF7385" w:rsidP="006B7D7C">
            <w:pPr>
              <w:pStyle w:val="NoSpacing"/>
              <w:jc w:val="center"/>
              <w:rPr>
                <w:rFonts w:cs="Arial"/>
                <w:szCs w:val="24"/>
              </w:rPr>
            </w:pPr>
            <w:r w:rsidRPr="00C8519F">
              <w:rPr>
                <w:rFonts w:cs="Arial"/>
                <w:szCs w:val="24"/>
              </w:rPr>
              <w:t>148</w:t>
            </w:r>
          </w:p>
        </w:tc>
        <w:tc>
          <w:tcPr>
            <w:tcW w:w="993" w:type="dxa"/>
          </w:tcPr>
          <w:p w14:paraId="00076316" w14:textId="74DDA149" w:rsidR="00FF7385" w:rsidRPr="00C8519F" w:rsidRDefault="00FF7385" w:rsidP="006B7D7C">
            <w:pPr>
              <w:pStyle w:val="NoSpacing"/>
              <w:jc w:val="center"/>
              <w:rPr>
                <w:rFonts w:cs="Arial"/>
                <w:szCs w:val="24"/>
              </w:rPr>
            </w:pPr>
            <w:r w:rsidRPr="00C8519F">
              <w:rPr>
                <w:rFonts w:cs="Arial"/>
                <w:szCs w:val="24"/>
              </w:rPr>
              <w:t>126</w:t>
            </w:r>
          </w:p>
        </w:tc>
        <w:tc>
          <w:tcPr>
            <w:tcW w:w="992" w:type="dxa"/>
          </w:tcPr>
          <w:p w14:paraId="3670F2A6" w14:textId="7E2E545B" w:rsidR="00FF7385" w:rsidRPr="00C8519F" w:rsidRDefault="00FF7385" w:rsidP="006B7D7C">
            <w:pPr>
              <w:pStyle w:val="NoSpacing"/>
              <w:jc w:val="center"/>
              <w:rPr>
                <w:rFonts w:cs="Arial"/>
                <w:szCs w:val="24"/>
              </w:rPr>
            </w:pPr>
            <w:r w:rsidRPr="00C8519F">
              <w:rPr>
                <w:rFonts w:cs="Arial"/>
                <w:szCs w:val="24"/>
              </w:rPr>
              <w:t>-22</w:t>
            </w:r>
          </w:p>
        </w:tc>
        <w:tc>
          <w:tcPr>
            <w:tcW w:w="1559" w:type="dxa"/>
          </w:tcPr>
          <w:p w14:paraId="261991DD" w14:textId="36D690F2" w:rsidR="00FF7385" w:rsidRPr="00C8519F" w:rsidRDefault="00FF7385" w:rsidP="006B7D7C">
            <w:pPr>
              <w:spacing w:line="240" w:lineRule="auto"/>
              <w:jc w:val="center"/>
              <w:rPr>
                <w:color w:val="auto"/>
                <w:szCs w:val="24"/>
              </w:rPr>
            </w:pPr>
            <w:r w:rsidRPr="00C8519F">
              <w:rPr>
                <w:color w:val="auto"/>
                <w:szCs w:val="24"/>
              </w:rPr>
              <w:t>-</w:t>
            </w:r>
          </w:p>
        </w:tc>
        <w:tc>
          <w:tcPr>
            <w:tcW w:w="6095" w:type="dxa"/>
            <w:vMerge/>
          </w:tcPr>
          <w:p w14:paraId="3DFD9E4E" w14:textId="77777777" w:rsidR="00FF7385" w:rsidRPr="00C8519F" w:rsidRDefault="00FF7385" w:rsidP="006B7D7C">
            <w:pPr>
              <w:spacing w:line="240" w:lineRule="auto"/>
              <w:jc w:val="both"/>
              <w:rPr>
                <w:color w:val="auto"/>
                <w:szCs w:val="24"/>
              </w:rPr>
            </w:pPr>
          </w:p>
        </w:tc>
        <w:tc>
          <w:tcPr>
            <w:tcW w:w="1479" w:type="dxa"/>
            <w:vMerge/>
          </w:tcPr>
          <w:p w14:paraId="64BC2EF2" w14:textId="77777777" w:rsidR="00FF7385" w:rsidRPr="00C8519F" w:rsidRDefault="00FF7385" w:rsidP="006B7D7C">
            <w:pPr>
              <w:pStyle w:val="NoSpacing"/>
              <w:rPr>
                <w:rFonts w:cs="Arial"/>
                <w:szCs w:val="24"/>
              </w:rPr>
            </w:pPr>
          </w:p>
        </w:tc>
      </w:tr>
      <w:tr w:rsidR="00492919" w:rsidRPr="00C8519F" w14:paraId="58630B72" w14:textId="77777777" w:rsidTr="00DB3919">
        <w:trPr>
          <w:trHeight w:val="334"/>
        </w:trPr>
        <w:tc>
          <w:tcPr>
            <w:tcW w:w="13948" w:type="dxa"/>
            <w:gridSpan w:val="7"/>
          </w:tcPr>
          <w:p w14:paraId="2AAB7B5A" w14:textId="77777777" w:rsidR="0040690F" w:rsidRPr="00C8519F" w:rsidRDefault="0040690F" w:rsidP="006B7D7C">
            <w:pPr>
              <w:pStyle w:val="NoSpacing"/>
              <w:rPr>
                <w:rFonts w:cs="Arial"/>
                <w:b/>
                <w:bCs/>
                <w:szCs w:val="24"/>
              </w:rPr>
            </w:pPr>
          </w:p>
          <w:p w14:paraId="37B05B12" w14:textId="77777777" w:rsidR="006028D7" w:rsidRPr="00C8519F" w:rsidRDefault="006028D7" w:rsidP="006B7D7C">
            <w:pPr>
              <w:pStyle w:val="NoSpacing"/>
              <w:rPr>
                <w:rFonts w:cs="Arial"/>
                <w:b/>
                <w:bCs/>
                <w:szCs w:val="24"/>
              </w:rPr>
            </w:pPr>
            <w:r w:rsidRPr="00C8519F">
              <w:rPr>
                <w:rFonts w:cs="Arial"/>
                <w:b/>
                <w:bCs/>
                <w:szCs w:val="24"/>
              </w:rPr>
              <w:t>Gender Pay Gap</w:t>
            </w:r>
          </w:p>
          <w:p w14:paraId="1986832D" w14:textId="0FA7E95D" w:rsidR="0040690F" w:rsidRPr="00C8519F" w:rsidRDefault="0040690F" w:rsidP="006B7D7C">
            <w:pPr>
              <w:pStyle w:val="NoSpacing"/>
              <w:rPr>
                <w:rFonts w:cs="Arial"/>
                <w:szCs w:val="24"/>
              </w:rPr>
            </w:pPr>
          </w:p>
        </w:tc>
      </w:tr>
      <w:tr w:rsidR="00492919" w:rsidRPr="00C8519F" w14:paraId="1ABA1D95" w14:textId="77777777" w:rsidTr="00E114E0">
        <w:trPr>
          <w:trHeight w:val="416"/>
        </w:trPr>
        <w:tc>
          <w:tcPr>
            <w:tcW w:w="1838" w:type="dxa"/>
          </w:tcPr>
          <w:p w14:paraId="5AB7935A" w14:textId="58ABB03A" w:rsidR="00FF7385" w:rsidRPr="00C8519F" w:rsidRDefault="00FF7385" w:rsidP="006B7D7C">
            <w:pPr>
              <w:pStyle w:val="NoSpacing"/>
              <w:rPr>
                <w:rFonts w:cs="Arial"/>
                <w:b/>
                <w:bCs/>
                <w:szCs w:val="24"/>
              </w:rPr>
            </w:pPr>
            <w:r w:rsidRPr="00C8519F">
              <w:rPr>
                <w:rFonts w:cs="Arial"/>
                <w:b/>
                <w:bCs/>
                <w:szCs w:val="24"/>
              </w:rPr>
              <w:t>Mean Gender Pay Gap</w:t>
            </w:r>
          </w:p>
        </w:tc>
        <w:tc>
          <w:tcPr>
            <w:tcW w:w="992" w:type="dxa"/>
          </w:tcPr>
          <w:p w14:paraId="4F9CDAD5" w14:textId="27A024D7" w:rsidR="00FF7385" w:rsidRPr="00C8519F" w:rsidRDefault="00FF7385" w:rsidP="006B7D7C">
            <w:pPr>
              <w:pStyle w:val="NoSpacing"/>
              <w:jc w:val="center"/>
              <w:rPr>
                <w:rFonts w:cs="Arial"/>
                <w:szCs w:val="24"/>
              </w:rPr>
            </w:pPr>
            <w:r w:rsidRPr="00C8519F">
              <w:rPr>
                <w:rFonts w:cs="Arial"/>
                <w:szCs w:val="24"/>
              </w:rPr>
              <w:t>8.5%</w:t>
            </w:r>
          </w:p>
        </w:tc>
        <w:tc>
          <w:tcPr>
            <w:tcW w:w="993" w:type="dxa"/>
          </w:tcPr>
          <w:p w14:paraId="4F83EFE0" w14:textId="74742A77" w:rsidR="00FF7385" w:rsidRPr="00C8519F" w:rsidRDefault="00FF7385" w:rsidP="006B7D7C">
            <w:pPr>
              <w:pStyle w:val="NoSpacing"/>
              <w:jc w:val="center"/>
              <w:rPr>
                <w:rFonts w:cs="Arial"/>
                <w:szCs w:val="24"/>
              </w:rPr>
            </w:pPr>
            <w:r w:rsidRPr="00C8519F">
              <w:rPr>
                <w:rFonts w:cs="Arial"/>
                <w:szCs w:val="24"/>
              </w:rPr>
              <w:t>9.9%</w:t>
            </w:r>
          </w:p>
        </w:tc>
        <w:tc>
          <w:tcPr>
            <w:tcW w:w="992" w:type="dxa"/>
          </w:tcPr>
          <w:p w14:paraId="13963DB1" w14:textId="18580C7A" w:rsidR="00FF7385" w:rsidRPr="00C8519F" w:rsidRDefault="00FF7385" w:rsidP="006B7D7C">
            <w:pPr>
              <w:pStyle w:val="NoSpacing"/>
              <w:jc w:val="center"/>
              <w:rPr>
                <w:rFonts w:cs="Arial"/>
                <w:szCs w:val="24"/>
              </w:rPr>
            </w:pPr>
            <w:r w:rsidRPr="00C8519F">
              <w:rPr>
                <w:rFonts w:cs="Arial"/>
                <w:szCs w:val="24"/>
              </w:rPr>
              <w:t>+1.4%</w:t>
            </w:r>
          </w:p>
        </w:tc>
        <w:tc>
          <w:tcPr>
            <w:tcW w:w="1559" w:type="dxa"/>
          </w:tcPr>
          <w:p w14:paraId="05C97690" w14:textId="60962C73" w:rsidR="00FF7385" w:rsidRPr="00C8519F" w:rsidRDefault="00FF7385" w:rsidP="006B7D7C">
            <w:pPr>
              <w:spacing w:line="240" w:lineRule="auto"/>
              <w:jc w:val="center"/>
              <w:rPr>
                <w:color w:val="auto"/>
                <w:szCs w:val="24"/>
              </w:rPr>
            </w:pPr>
            <w:r w:rsidRPr="00C8519F">
              <w:rPr>
                <w:color w:val="auto"/>
                <w:szCs w:val="24"/>
              </w:rPr>
              <w:t>14.7%</w:t>
            </w:r>
          </w:p>
        </w:tc>
        <w:tc>
          <w:tcPr>
            <w:tcW w:w="6095" w:type="dxa"/>
          </w:tcPr>
          <w:p w14:paraId="1CD61BD3" w14:textId="0969ECBA" w:rsidR="00FF7385" w:rsidRPr="00C8519F" w:rsidRDefault="00FF7385" w:rsidP="0050676E">
            <w:pPr>
              <w:spacing w:after="0" w:line="240" w:lineRule="auto"/>
              <w:ind w:left="0" w:firstLine="0"/>
              <w:jc w:val="both"/>
              <w:textAlignment w:val="baseline"/>
              <w:rPr>
                <w:rFonts w:eastAsia="Times New Roman"/>
                <w:color w:val="auto"/>
                <w:szCs w:val="24"/>
              </w:rPr>
            </w:pPr>
            <w:r w:rsidRPr="00C8519F">
              <w:rPr>
                <w:rFonts w:eastAsia="Times New Roman"/>
                <w:color w:val="auto"/>
                <w:szCs w:val="24"/>
              </w:rPr>
              <w:t xml:space="preserve">At 9.9% the University’s Mean Gender Pay Gap sits well below the 14.7% sector average, for the third consecutive year.  </w:t>
            </w:r>
          </w:p>
        </w:tc>
        <w:tc>
          <w:tcPr>
            <w:tcW w:w="1479" w:type="dxa"/>
          </w:tcPr>
          <w:p w14:paraId="7857524D" w14:textId="77777777" w:rsidR="00FF7385" w:rsidRPr="00C8519F" w:rsidRDefault="00FF7385" w:rsidP="006B7D7C">
            <w:pPr>
              <w:pStyle w:val="NoSpacing"/>
              <w:rPr>
                <w:rFonts w:cs="Arial"/>
                <w:szCs w:val="24"/>
              </w:rPr>
            </w:pPr>
            <w:r w:rsidRPr="00C8519F">
              <w:rPr>
                <w:rFonts w:cs="Arial"/>
                <w:szCs w:val="24"/>
              </w:rPr>
              <w:t>UCEA</w:t>
            </w:r>
          </w:p>
          <w:p w14:paraId="6CFF5704" w14:textId="48FD4809" w:rsidR="00FF7385" w:rsidRPr="00C8519F" w:rsidRDefault="00FF7385" w:rsidP="006B7D7C">
            <w:pPr>
              <w:pStyle w:val="NoSpacing"/>
              <w:rPr>
                <w:rFonts w:cs="Arial"/>
                <w:szCs w:val="24"/>
              </w:rPr>
            </w:pPr>
            <w:r w:rsidRPr="00C8519F">
              <w:rPr>
                <w:rFonts w:cs="Arial"/>
                <w:szCs w:val="24"/>
              </w:rPr>
              <w:t>(2020)</w:t>
            </w:r>
          </w:p>
        </w:tc>
      </w:tr>
      <w:tr w:rsidR="00492919" w:rsidRPr="00C8519F" w14:paraId="56F84C4B" w14:textId="77777777" w:rsidTr="00F549A7">
        <w:trPr>
          <w:trHeight w:val="408"/>
        </w:trPr>
        <w:tc>
          <w:tcPr>
            <w:tcW w:w="1838" w:type="dxa"/>
          </w:tcPr>
          <w:p w14:paraId="77BF122B" w14:textId="643A56CF" w:rsidR="00FF7385" w:rsidRPr="00C8519F" w:rsidRDefault="00FF7385" w:rsidP="006B7D7C">
            <w:pPr>
              <w:pStyle w:val="NoSpacing"/>
              <w:rPr>
                <w:rFonts w:cs="Arial"/>
                <w:b/>
                <w:bCs/>
                <w:szCs w:val="24"/>
              </w:rPr>
            </w:pPr>
            <w:r w:rsidRPr="00C8519F">
              <w:rPr>
                <w:rFonts w:cs="Arial"/>
                <w:b/>
                <w:bCs/>
                <w:szCs w:val="24"/>
              </w:rPr>
              <w:t>Median Gender Pay Gap</w:t>
            </w:r>
          </w:p>
        </w:tc>
        <w:tc>
          <w:tcPr>
            <w:tcW w:w="992" w:type="dxa"/>
          </w:tcPr>
          <w:p w14:paraId="7828E09F" w14:textId="5F4011B9" w:rsidR="00FF7385" w:rsidRPr="00C8519F" w:rsidRDefault="00FF7385" w:rsidP="006B7D7C">
            <w:pPr>
              <w:pStyle w:val="NoSpacing"/>
              <w:jc w:val="center"/>
              <w:rPr>
                <w:rFonts w:cs="Arial"/>
                <w:szCs w:val="24"/>
              </w:rPr>
            </w:pPr>
            <w:r w:rsidRPr="00C8519F">
              <w:rPr>
                <w:rFonts w:cs="Arial"/>
                <w:szCs w:val="24"/>
              </w:rPr>
              <w:t>18.6%</w:t>
            </w:r>
          </w:p>
        </w:tc>
        <w:tc>
          <w:tcPr>
            <w:tcW w:w="993" w:type="dxa"/>
          </w:tcPr>
          <w:p w14:paraId="533E2E45" w14:textId="0A913EFE" w:rsidR="00FF7385" w:rsidRPr="00C8519F" w:rsidRDefault="00FF7385" w:rsidP="006B7D7C">
            <w:pPr>
              <w:pStyle w:val="NoSpacing"/>
              <w:jc w:val="center"/>
              <w:rPr>
                <w:rFonts w:cs="Arial"/>
                <w:szCs w:val="24"/>
              </w:rPr>
            </w:pPr>
            <w:r w:rsidRPr="00C8519F">
              <w:rPr>
                <w:rFonts w:cs="Arial"/>
                <w:szCs w:val="24"/>
              </w:rPr>
              <w:t>11.4%</w:t>
            </w:r>
          </w:p>
        </w:tc>
        <w:tc>
          <w:tcPr>
            <w:tcW w:w="992" w:type="dxa"/>
          </w:tcPr>
          <w:p w14:paraId="1381E64F" w14:textId="21A0078E" w:rsidR="00FF7385" w:rsidRPr="00C8519F" w:rsidRDefault="00FF7385" w:rsidP="006B7D7C">
            <w:pPr>
              <w:pStyle w:val="NoSpacing"/>
              <w:jc w:val="center"/>
              <w:rPr>
                <w:rFonts w:cs="Arial"/>
                <w:szCs w:val="24"/>
              </w:rPr>
            </w:pPr>
            <w:r w:rsidRPr="00C8519F">
              <w:rPr>
                <w:rFonts w:cs="Arial"/>
                <w:szCs w:val="24"/>
              </w:rPr>
              <w:t>-7.2%</w:t>
            </w:r>
          </w:p>
        </w:tc>
        <w:tc>
          <w:tcPr>
            <w:tcW w:w="1559" w:type="dxa"/>
          </w:tcPr>
          <w:p w14:paraId="796D24FC" w14:textId="134E8FF5" w:rsidR="00FF7385" w:rsidRPr="00C8519F" w:rsidRDefault="00FF7385" w:rsidP="006B7D7C">
            <w:pPr>
              <w:spacing w:line="240" w:lineRule="auto"/>
              <w:jc w:val="center"/>
              <w:rPr>
                <w:color w:val="auto"/>
                <w:szCs w:val="24"/>
              </w:rPr>
            </w:pPr>
            <w:r w:rsidRPr="00C8519F">
              <w:rPr>
                <w:color w:val="auto"/>
                <w:szCs w:val="24"/>
              </w:rPr>
              <w:t>_</w:t>
            </w:r>
          </w:p>
        </w:tc>
        <w:tc>
          <w:tcPr>
            <w:tcW w:w="6095" w:type="dxa"/>
          </w:tcPr>
          <w:p w14:paraId="6B30D1E7" w14:textId="49A18413" w:rsidR="00FF7385" w:rsidRPr="00C8519F" w:rsidRDefault="00FF7385" w:rsidP="0050676E">
            <w:pPr>
              <w:spacing w:after="0" w:line="240" w:lineRule="auto"/>
              <w:ind w:left="0"/>
              <w:jc w:val="both"/>
              <w:rPr>
                <w:color w:val="auto"/>
                <w:szCs w:val="24"/>
              </w:rPr>
            </w:pPr>
            <w:r w:rsidRPr="00C8519F">
              <w:rPr>
                <w:rFonts w:eastAsia="Times New Roman"/>
                <w:color w:val="auto"/>
                <w:szCs w:val="24"/>
              </w:rPr>
              <w:t>At 11.4% the University’s Median Gender Pay Gap has seen the most dramatic improvement with a significant 7.2% decrease</w:t>
            </w:r>
          </w:p>
        </w:tc>
        <w:tc>
          <w:tcPr>
            <w:tcW w:w="1479" w:type="dxa"/>
          </w:tcPr>
          <w:p w14:paraId="2D454F19" w14:textId="04235086" w:rsidR="00FF7385" w:rsidRPr="00C8519F" w:rsidRDefault="00FF7385" w:rsidP="006B7D7C">
            <w:pPr>
              <w:pStyle w:val="NoSpacing"/>
              <w:rPr>
                <w:rFonts w:cs="Arial"/>
                <w:szCs w:val="24"/>
              </w:rPr>
            </w:pPr>
            <w:r w:rsidRPr="00C8519F">
              <w:rPr>
                <w:rFonts w:cs="Arial"/>
                <w:szCs w:val="24"/>
              </w:rPr>
              <w:t>Payroll Records</w:t>
            </w:r>
          </w:p>
        </w:tc>
      </w:tr>
      <w:tr w:rsidR="00492919" w:rsidRPr="00C8519F" w14:paraId="5B975203" w14:textId="77777777" w:rsidTr="00CD69BE">
        <w:trPr>
          <w:trHeight w:val="334"/>
        </w:trPr>
        <w:tc>
          <w:tcPr>
            <w:tcW w:w="1838" w:type="dxa"/>
          </w:tcPr>
          <w:p w14:paraId="5D9A2E89" w14:textId="3128DD9F" w:rsidR="00FF7385" w:rsidRPr="00C8519F" w:rsidRDefault="00FF7385" w:rsidP="006B7D7C">
            <w:pPr>
              <w:pStyle w:val="NoSpacing"/>
              <w:rPr>
                <w:rFonts w:cs="Arial"/>
                <w:b/>
                <w:bCs/>
                <w:szCs w:val="24"/>
              </w:rPr>
            </w:pPr>
            <w:r w:rsidRPr="00C8519F">
              <w:rPr>
                <w:rFonts w:cs="Arial"/>
                <w:b/>
                <w:bCs/>
                <w:szCs w:val="24"/>
              </w:rPr>
              <w:t>Mean Bonus Gap</w:t>
            </w:r>
          </w:p>
        </w:tc>
        <w:tc>
          <w:tcPr>
            <w:tcW w:w="992" w:type="dxa"/>
          </w:tcPr>
          <w:p w14:paraId="7EF82BE9" w14:textId="0B98E7A5" w:rsidR="00FF7385" w:rsidRPr="00C8519F" w:rsidRDefault="00FF7385" w:rsidP="006B7D7C">
            <w:pPr>
              <w:pStyle w:val="NoSpacing"/>
              <w:jc w:val="center"/>
              <w:rPr>
                <w:rFonts w:cs="Arial"/>
                <w:szCs w:val="24"/>
              </w:rPr>
            </w:pPr>
            <w:r w:rsidRPr="00C8519F">
              <w:rPr>
                <w:rFonts w:cs="Arial"/>
                <w:szCs w:val="24"/>
              </w:rPr>
              <w:t>39.1%</w:t>
            </w:r>
          </w:p>
        </w:tc>
        <w:tc>
          <w:tcPr>
            <w:tcW w:w="993" w:type="dxa"/>
          </w:tcPr>
          <w:p w14:paraId="1FFB4D6E" w14:textId="77777777" w:rsidR="00FF7385" w:rsidRPr="00C8519F" w:rsidRDefault="00FF7385" w:rsidP="006B7D7C">
            <w:pPr>
              <w:pStyle w:val="NoSpacing"/>
              <w:jc w:val="center"/>
              <w:rPr>
                <w:rFonts w:cs="Arial"/>
                <w:szCs w:val="24"/>
              </w:rPr>
            </w:pPr>
            <w:r w:rsidRPr="00C8519F">
              <w:rPr>
                <w:rFonts w:cs="Arial"/>
                <w:szCs w:val="24"/>
              </w:rPr>
              <w:t>45.9%</w:t>
            </w:r>
          </w:p>
          <w:p w14:paraId="11B98A4D" w14:textId="5FB53E35" w:rsidR="00FF7385" w:rsidRPr="00C8519F" w:rsidRDefault="00FF7385" w:rsidP="006B7D7C">
            <w:pPr>
              <w:pStyle w:val="NoSpacing"/>
              <w:jc w:val="center"/>
              <w:rPr>
                <w:rFonts w:cs="Arial"/>
                <w:szCs w:val="24"/>
              </w:rPr>
            </w:pPr>
            <w:r w:rsidRPr="00C8519F">
              <w:rPr>
                <w:rFonts w:cs="Arial"/>
                <w:szCs w:val="24"/>
              </w:rPr>
              <w:t>(9.8%)</w:t>
            </w:r>
          </w:p>
        </w:tc>
        <w:tc>
          <w:tcPr>
            <w:tcW w:w="992" w:type="dxa"/>
          </w:tcPr>
          <w:p w14:paraId="15FB5ACE" w14:textId="74B47563" w:rsidR="00FF7385" w:rsidRPr="00C8519F" w:rsidRDefault="00FF7385" w:rsidP="006B7D7C">
            <w:pPr>
              <w:pStyle w:val="NoSpacing"/>
              <w:jc w:val="center"/>
              <w:rPr>
                <w:rFonts w:cs="Arial"/>
                <w:szCs w:val="24"/>
              </w:rPr>
            </w:pPr>
            <w:r w:rsidRPr="00C8519F">
              <w:rPr>
                <w:rFonts w:cs="Arial"/>
                <w:szCs w:val="24"/>
              </w:rPr>
              <w:t>+6.8%</w:t>
            </w:r>
          </w:p>
        </w:tc>
        <w:tc>
          <w:tcPr>
            <w:tcW w:w="1559" w:type="dxa"/>
          </w:tcPr>
          <w:p w14:paraId="66D75877" w14:textId="0BA92746" w:rsidR="00FF7385" w:rsidRPr="00C8519F" w:rsidRDefault="00FF7385" w:rsidP="006B7D7C">
            <w:pPr>
              <w:spacing w:line="240" w:lineRule="auto"/>
              <w:jc w:val="center"/>
              <w:rPr>
                <w:color w:val="auto"/>
                <w:szCs w:val="24"/>
              </w:rPr>
            </w:pPr>
            <w:r w:rsidRPr="00C8519F">
              <w:rPr>
                <w:color w:val="auto"/>
                <w:szCs w:val="24"/>
              </w:rPr>
              <w:t>_</w:t>
            </w:r>
          </w:p>
        </w:tc>
        <w:tc>
          <w:tcPr>
            <w:tcW w:w="6095" w:type="dxa"/>
          </w:tcPr>
          <w:p w14:paraId="6E69BFF1" w14:textId="23660303" w:rsidR="00FF7385" w:rsidRPr="00C8519F" w:rsidRDefault="00FF7385" w:rsidP="0050676E">
            <w:pPr>
              <w:spacing w:after="0" w:line="240" w:lineRule="auto"/>
              <w:ind w:left="0" w:firstLine="0"/>
              <w:jc w:val="both"/>
              <w:textAlignment w:val="baseline"/>
              <w:rPr>
                <w:rFonts w:eastAsia="Times New Roman"/>
                <w:color w:val="auto"/>
                <w:szCs w:val="24"/>
              </w:rPr>
            </w:pPr>
            <w:r w:rsidRPr="00C8519F">
              <w:rPr>
                <w:rFonts w:eastAsia="Times New Roman"/>
                <w:color w:val="auto"/>
                <w:szCs w:val="24"/>
              </w:rPr>
              <w:t xml:space="preserve">The VC and DVC occupy our two most senior leadership roles, both are male. Excluding these roles from our analysis allows us to explore a less skewed, more accurate picture of our bonus distribution for those staff on the 51-point, </w:t>
            </w:r>
            <w:proofErr w:type="gramStart"/>
            <w:r w:rsidRPr="00C8519F">
              <w:rPr>
                <w:rFonts w:eastAsia="Times New Roman"/>
                <w:color w:val="auto"/>
                <w:szCs w:val="24"/>
              </w:rPr>
              <w:t>management</w:t>
            </w:r>
            <w:proofErr w:type="gramEnd"/>
            <w:r w:rsidRPr="00C8519F">
              <w:rPr>
                <w:rFonts w:eastAsia="Times New Roman"/>
                <w:color w:val="auto"/>
                <w:szCs w:val="24"/>
              </w:rPr>
              <w:t xml:space="preserve"> and professorial spines. Making this adjustment reduces the Mean Bonus Pay Gap figure from 45.9% to 9.8%</w:t>
            </w:r>
          </w:p>
        </w:tc>
        <w:tc>
          <w:tcPr>
            <w:tcW w:w="1479" w:type="dxa"/>
          </w:tcPr>
          <w:p w14:paraId="0AE057DC" w14:textId="59D4DB73" w:rsidR="00FF7385" w:rsidRPr="00C8519F" w:rsidRDefault="00FF7385" w:rsidP="006B7D7C">
            <w:pPr>
              <w:pStyle w:val="NoSpacing"/>
              <w:rPr>
                <w:rFonts w:cs="Arial"/>
                <w:szCs w:val="24"/>
              </w:rPr>
            </w:pPr>
            <w:r w:rsidRPr="00C8519F">
              <w:rPr>
                <w:rFonts w:cs="Arial"/>
                <w:szCs w:val="24"/>
              </w:rPr>
              <w:t>Payroll Records</w:t>
            </w:r>
          </w:p>
        </w:tc>
      </w:tr>
      <w:tr w:rsidR="00492919" w:rsidRPr="00C8519F" w14:paraId="54A4B20B" w14:textId="77777777" w:rsidTr="00FD66D3">
        <w:trPr>
          <w:trHeight w:val="334"/>
        </w:trPr>
        <w:tc>
          <w:tcPr>
            <w:tcW w:w="1838" w:type="dxa"/>
          </w:tcPr>
          <w:p w14:paraId="05DE854B" w14:textId="66ED9856" w:rsidR="00FF7385" w:rsidRPr="00C8519F" w:rsidRDefault="00FF7385" w:rsidP="006B7D7C">
            <w:pPr>
              <w:pStyle w:val="NoSpacing"/>
              <w:rPr>
                <w:rFonts w:cs="Arial"/>
                <w:b/>
                <w:bCs/>
                <w:szCs w:val="24"/>
              </w:rPr>
            </w:pPr>
            <w:r w:rsidRPr="00C8519F">
              <w:rPr>
                <w:rFonts w:cs="Arial"/>
                <w:b/>
                <w:bCs/>
                <w:szCs w:val="24"/>
              </w:rPr>
              <w:t>Median Bonus Gap</w:t>
            </w:r>
          </w:p>
        </w:tc>
        <w:tc>
          <w:tcPr>
            <w:tcW w:w="992" w:type="dxa"/>
          </w:tcPr>
          <w:p w14:paraId="44AC2FAA" w14:textId="1C5D273E" w:rsidR="00FF7385" w:rsidRPr="00C8519F" w:rsidRDefault="00FF7385" w:rsidP="006B7D7C">
            <w:pPr>
              <w:pStyle w:val="NoSpacing"/>
              <w:jc w:val="center"/>
              <w:rPr>
                <w:rFonts w:cs="Arial"/>
                <w:szCs w:val="24"/>
              </w:rPr>
            </w:pPr>
            <w:r w:rsidRPr="00C8519F">
              <w:rPr>
                <w:rFonts w:cs="Arial"/>
                <w:szCs w:val="24"/>
              </w:rPr>
              <w:t>0.0%</w:t>
            </w:r>
          </w:p>
        </w:tc>
        <w:tc>
          <w:tcPr>
            <w:tcW w:w="993" w:type="dxa"/>
          </w:tcPr>
          <w:p w14:paraId="1CAD670D" w14:textId="4777753F" w:rsidR="00FF7385" w:rsidRPr="00C8519F" w:rsidRDefault="00FF7385" w:rsidP="006B7D7C">
            <w:pPr>
              <w:pStyle w:val="NoSpacing"/>
              <w:jc w:val="center"/>
              <w:rPr>
                <w:rFonts w:cs="Arial"/>
                <w:szCs w:val="24"/>
              </w:rPr>
            </w:pPr>
            <w:r w:rsidRPr="00C8519F">
              <w:rPr>
                <w:rFonts w:cs="Arial"/>
                <w:szCs w:val="24"/>
              </w:rPr>
              <w:t>0.0%</w:t>
            </w:r>
          </w:p>
        </w:tc>
        <w:tc>
          <w:tcPr>
            <w:tcW w:w="992" w:type="dxa"/>
          </w:tcPr>
          <w:p w14:paraId="43570C7A" w14:textId="2FC2DF57" w:rsidR="00FF7385" w:rsidRPr="00C8519F" w:rsidRDefault="00FF7385" w:rsidP="006B7D7C">
            <w:pPr>
              <w:pStyle w:val="NoSpacing"/>
              <w:jc w:val="center"/>
              <w:rPr>
                <w:rFonts w:cs="Arial"/>
                <w:szCs w:val="24"/>
              </w:rPr>
            </w:pPr>
            <w:r w:rsidRPr="00C8519F">
              <w:rPr>
                <w:rFonts w:cs="Arial"/>
                <w:szCs w:val="24"/>
              </w:rPr>
              <w:t>0.0%</w:t>
            </w:r>
          </w:p>
        </w:tc>
        <w:tc>
          <w:tcPr>
            <w:tcW w:w="1559" w:type="dxa"/>
          </w:tcPr>
          <w:p w14:paraId="7D868B58" w14:textId="61FEDD27" w:rsidR="00FF7385" w:rsidRPr="00C8519F" w:rsidRDefault="00FF7385" w:rsidP="006B7D7C">
            <w:pPr>
              <w:spacing w:line="240" w:lineRule="auto"/>
              <w:jc w:val="center"/>
              <w:rPr>
                <w:color w:val="auto"/>
                <w:szCs w:val="24"/>
              </w:rPr>
            </w:pPr>
            <w:r w:rsidRPr="00C8519F">
              <w:rPr>
                <w:color w:val="auto"/>
                <w:szCs w:val="24"/>
              </w:rPr>
              <w:t>_</w:t>
            </w:r>
          </w:p>
        </w:tc>
        <w:tc>
          <w:tcPr>
            <w:tcW w:w="6095" w:type="dxa"/>
          </w:tcPr>
          <w:p w14:paraId="2D9CA5CE" w14:textId="04C8C867" w:rsidR="00FF7385" w:rsidRPr="00C8519F" w:rsidRDefault="00FF7385" w:rsidP="0050676E">
            <w:pPr>
              <w:spacing w:after="0" w:line="240" w:lineRule="auto"/>
              <w:ind w:left="0" w:firstLine="0"/>
              <w:jc w:val="both"/>
              <w:textAlignment w:val="baseline"/>
              <w:rPr>
                <w:rFonts w:eastAsia="Times New Roman"/>
                <w:color w:val="auto"/>
                <w:szCs w:val="24"/>
              </w:rPr>
            </w:pPr>
            <w:r w:rsidRPr="00C8519F">
              <w:rPr>
                <w:rFonts w:eastAsia="Times New Roman"/>
                <w:color w:val="auto"/>
                <w:szCs w:val="24"/>
              </w:rPr>
              <w:t xml:space="preserve">The Median Gender Pay Gap, in both scenarios, does not alter and remains at 0.0% for the third consecutive year </w:t>
            </w:r>
          </w:p>
        </w:tc>
        <w:tc>
          <w:tcPr>
            <w:tcW w:w="1479" w:type="dxa"/>
          </w:tcPr>
          <w:p w14:paraId="08A59DD5" w14:textId="55F3C283" w:rsidR="00FF7385" w:rsidRPr="00C8519F" w:rsidRDefault="00FF7385" w:rsidP="006B7D7C">
            <w:pPr>
              <w:pStyle w:val="NoSpacing"/>
              <w:rPr>
                <w:rFonts w:cs="Arial"/>
                <w:szCs w:val="24"/>
              </w:rPr>
            </w:pPr>
            <w:r w:rsidRPr="00C8519F">
              <w:rPr>
                <w:rFonts w:cs="Arial"/>
                <w:szCs w:val="24"/>
              </w:rPr>
              <w:t>Payroll Records</w:t>
            </w:r>
          </w:p>
        </w:tc>
      </w:tr>
      <w:tr w:rsidR="00492919" w:rsidRPr="00C8519F" w14:paraId="014FB32D" w14:textId="77777777" w:rsidTr="000B00CE">
        <w:trPr>
          <w:trHeight w:val="334"/>
        </w:trPr>
        <w:tc>
          <w:tcPr>
            <w:tcW w:w="1838" w:type="dxa"/>
          </w:tcPr>
          <w:p w14:paraId="3A891AD6" w14:textId="4EDDB189" w:rsidR="00FF7385" w:rsidRPr="00C8519F" w:rsidRDefault="00FF7385" w:rsidP="006B7D7C">
            <w:pPr>
              <w:pStyle w:val="NoSpacing"/>
              <w:rPr>
                <w:rFonts w:cs="Arial"/>
                <w:b/>
                <w:bCs/>
                <w:szCs w:val="24"/>
              </w:rPr>
            </w:pPr>
            <w:r w:rsidRPr="00C8519F">
              <w:rPr>
                <w:rFonts w:cs="Arial"/>
                <w:b/>
                <w:bCs/>
                <w:szCs w:val="24"/>
              </w:rPr>
              <w:t>Bonus proportions</w:t>
            </w:r>
          </w:p>
        </w:tc>
        <w:tc>
          <w:tcPr>
            <w:tcW w:w="992" w:type="dxa"/>
          </w:tcPr>
          <w:p w14:paraId="5AFDE5AD" w14:textId="39995734" w:rsidR="00FF7385" w:rsidRPr="00C8519F" w:rsidRDefault="00FF7385" w:rsidP="006B7D7C">
            <w:pPr>
              <w:pStyle w:val="NoSpacing"/>
              <w:jc w:val="center"/>
              <w:rPr>
                <w:rFonts w:cs="Arial"/>
                <w:szCs w:val="24"/>
              </w:rPr>
            </w:pPr>
            <w:r w:rsidRPr="00C8519F">
              <w:rPr>
                <w:rFonts w:cs="Arial"/>
                <w:szCs w:val="24"/>
              </w:rPr>
              <w:t>2.0%M</w:t>
            </w:r>
          </w:p>
          <w:p w14:paraId="38D767C6" w14:textId="4AB346D9" w:rsidR="00FF7385" w:rsidRPr="00C8519F" w:rsidRDefault="00FF7385" w:rsidP="006B7D7C">
            <w:pPr>
              <w:pStyle w:val="NoSpacing"/>
              <w:jc w:val="center"/>
              <w:rPr>
                <w:rFonts w:cs="Arial"/>
                <w:szCs w:val="24"/>
              </w:rPr>
            </w:pPr>
            <w:r w:rsidRPr="00C8519F">
              <w:rPr>
                <w:rFonts w:cs="Arial"/>
                <w:szCs w:val="24"/>
              </w:rPr>
              <w:t>1.5%F</w:t>
            </w:r>
          </w:p>
        </w:tc>
        <w:tc>
          <w:tcPr>
            <w:tcW w:w="993" w:type="dxa"/>
          </w:tcPr>
          <w:p w14:paraId="2A622EEF" w14:textId="0DDF7F80" w:rsidR="00FF7385" w:rsidRPr="00C8519F" w:rsidRDefault="00FF7385" w:rsidP="006B7D7C">
            <w:pPr>
              <w:pStyle w:val="NoSpacing"/>
              <w:jc w:val="center"/>
              <w:rPr>
                <w:rFonts w:cs="Arial"/>
                <w:szCs w:val="24"/>
              </w:rPr>
            </w:pPr>
            <w:r w:rsidRPr="00C8519F">
              <w:rPr>
                <w:rFonts w:cs="Arial"/>
                <w:szCs w:val="24"/>
              </w:rPr>
              <w:t>2.3%M</w:t>
            </w:r>
          </w:p>
          <w:p w14:paraId="3AB4DD37" w14:textId="7244F14F" w:rsidR="00FF7385" w:rsidRPr="00C8519F" w:rsidRDefault="00FF7385" w:rsidP="006B7D7C">
            <w:pPr>
              <w:pStyle w:val="NoSpacing"/>
              <w:jc w:val="center"/>
              <w:rPr>
                <w:rFonts w:cs="Arial"/>
                <w:szCs w:val="24"/>
              </w:rPr>
            </w:pPr>
            <w:r w:rsidRPr="00C8519F">
              <w:rPr>
                <w:rFonts w:cs="Arial"/>
                <w:szCs w:val="24"/>
              </w:rPr>
              <w:t>1.5%F</w:t>
            </w:r>
          </w:p>
        </w:tc>
        <w:tc>
          <w:tcPr>
            <w:tcW w:w="992" w:type="dxa"/>
          </w:tcPr>
          <w:p w14:paraId="66B73E55" w14:textId="77777777" w:rsidR="00FF7385" w:rsidRPr="00C8519F" w:rsidRDefault="00FF7385" w:rsidP="006B7D7C">
            <w:pPr>
              <w:pStyle w:val="NoSpacing"/>
              <w:jc w:val="center"/>
              <w:rPr>
                <w:rFonts w:cs="Arial"/>
                <w:szCs w:val="24"/>
              </w:rPr>
            </w:pPr>
            <w:r w:rsidRPr="00C8519F">
              <w:rPr>
                <w:rFonts w:cs="Arial"/>
                <w:szCs w:val="24"/>
              </w:rPr>
              <w:t>+0.3%</w:t>
            </w:r>
          </w:p>
          <w:p w14:paraId="479748FE" w14:textId="7776E208" w:rsidR="00FF7385" w:rsidRPr="00C8519F" w:rsidRDefault="00FF7385" w:rsidP="006B7D7C">
            <w:pPr>
              <w:pStyle w:val="NoSpacing"/>
              <w:jc w:val="center"/>
              <w:rPr>
                <w:rFonts w:cs="Arial"/>
                <w:szCs w:val="24"/>
              </w:rPr>
            </w:pPr>
            <w:r w:rsidRPr="00C8519F">
              <w:rPr>
                <w:rFonts w:cs="Arial"/>
                <w:szCs w:val="24"/>
              </w:rPr>
              <w:t>0.0%</w:t>
            </w:r>
          </w:p>
        </w:tc>
        <w:tc>
          <w:tcPr>
            <w:tcW w:w="1559" w:type="dxa"/>
          </w:tcPr>
          <w:p w14:paraId="11D81317" w14:textId="39CC1F31" w:rsidR="00FF7385" w:rsidRPr="00C8519F" w:rsidRDefault="00FF7385" w:rsidP="006B7D7C">
            <w:pPr>
              <w:spacing w:line="240" w:lineRule="auto"/>
              <w:jc w:val="center"/>
              <w:rPr>
                <w:color w:val="auto"/>
                <w:szCs w:val="24"/>
              </w:rPr>
            </w:pPr>
            <w:r w:rsidRPr="00C8519F">
              <w:rPr>
                <w:color w:val="auto"/>
                <w:szCs w:val="24"/>
              </w:rPr>
              <w:t xml:space="preserve">_ </w:t>
            </w:r>
          </w:p>
        </w:tc>
        <w:tc>
          <w:tcPr>
            <w:tcW w:w="6095" w:type="dxa"/>
          </w:tcPr>
          <w:p w14:paraId="29611287" w14:textId="66DD601B" w:rsidR="00FF7385" w:rsidRPr="00C8519F" w:rsidRDefault="00B30717" w:rsidP="0050676E">
            <w:pPr>
              <w:spacing w:after="0" w:line="240" w:lineRule="auto"/>
              <w:ind w:left="0" w:firstLine="0"/>
              <w:jc w:val="both"/>
              <w:textAlignment w:val="baseline"/>
              <w:rPr>
                <w:rFonts w:eastAsia="Times New Roman"/>
                <w:color w:val="auto"/>
                <w:szCs w:val="24"/>
              </w:rPr>
            </w:pPr>
            <w:r w:rsidRPr="00C8519F">
              <w:rPr>
                <w:rFonts w:eastAsia="Times New Roman"/>
                <w:color w:val="auto"/>
                <w:szCs w:val="24"/>
              </w:rPr>
              <w:t>More</w:t>
            </w:r>
            <w:r w:rsidR="00FF7385" w:rsidRPr="00C8519F">
              <w:rPr>
                <w:rFonts w:eastAsia="Times New Roman"/>
                <w:color w:val="auto"/>
                <w:szCs w:val="24"/>
              </w:rPr>
              <w:t xml:space="preserve"> women (29) than men (22) received a bonus payment for the third consecutive year and reflects a growing population of high-performing, female leaders. </w:t>
            </w:r>
          </w:p>
        </w:tc>
        <w:tc>
          <w:tcPr>
            <w:tcW w:w="1479" w:type="dxa"/>
          </w:tcPr>
          <w:p w14:paraId="725350CD" w14:textId="0379FF79" w:rsidR="00FF7385" w:rsidRPr="00C8519F" w:rsidRDefault="00FF7385" w:rsidP="006B7D7C">
            <w:pPr>
              <w:pStyle w:val="NoSpacing"/>
              <w:rPr>
                <w:rFonts w:cs="Arial"/>
                <w:szCs w:val="24"/>
              </w:rPr>
            </w:pPr>
            <w:r w:rsidRPr="00C8519F">
              <w:rPr>
                <w:rFonts w:cs="Arial"/>
                <w:szCs w:val="24"/>
              </w:rPr>
              <w:t>Payroll Records</w:t>
            </w:r>
          </w:p>
        </w:tc>
      </w:tr>
      <w:tr w:rsidR="00492919" w:rsidRPr="00C8519F" w14:paraId="3D608D9A" w14:textId="77777777" w:rsidTr="002F24BB">
        <w:trPr>
          <w:trHeight w:val="334"/>
        </w:trPr>
        <w:tc>
          <w:tcPr>
            <w:tcW w:w="13948" w:type="dxa"/>
            <w:gridSpan w:val="7"/>
          </w:tcPr>
          <w:p w14:paraId="2B019D35" w14:textId="77777777" w:rsidR="002D52B7" w:rsidRPr="00C8519F" w:rsidRDefault="002D52B7" w:rsidP="006B7D7C">
            <w:pPr>
              <w:pStyle w:val="NoSpacing"/>
              <w:rPr>
                <w:rFonts w:cs="Arial"/>
                <w:szCs w:val="24"/>
              </w:rPr>
            </w:pPr>
          </w:p>
          <w:p w14:paraId="1EEABA08" w14:textId="2163C294" w:rsidR="00D30405" w:rsidRPr="00C8519F" w:rsidRDefault="00D30405" w:rsidP="006B7D7C">
            <w:pPr>
              <w:pStyle w:val="NoSpacing"/>
              <w:rPr>
                <w:rFonts w:cs="Arial"/>
                <w:b/>
                <w:bCs/>
                <w:szCs w:val="24"/>
              </w:rPr>
            </w:pPr>
            <w:r w:rsidRPr="00C8519F">
              <w:rPr>
                <w:rFonts w:cs="Arial"/>
                <w:b/>
                <w:bCs/>
                <w:szCs w:val="24"/>
              </w:rPr>
              <w:t xml:space="preserve">Employment Tribunals </w:t>
            </w:r>
          </w:p>
          <w:p w14:paraId="29304F57" w14:textId="77F8CD59" w:rsidR="00D30405" w:rsidRPr="00C8519F" w:rsidRDefault="00D30405" w:rsidP="006B7D7C">
            <w:pPr>
              <w:pStyle w:val="NoSpacing"/>
              <w:rPr>
                <w:rFonts w:cs="Arial"/>
                <w:szCs w:val="24"/>
              </w:rPr>
            </w:pPr>
          </w:p>
        </w:tc>
      </w:tr>
      <w:tr w:rsidR="00492919" w:rsidRPr="00C8519F" w14:paraId="6F03ACFE" w14:textId="77777777" w:rsidTr="00913454">
        <w:trPr>
          <w:trHeight w:val="334"/>
        </w:trPr>
        <w:tc>
          <w:tcPr>
            <w:tcW w:w="12469" w:type="dxa"/>
            <w:gridSpan w:val="6"/>
          </w:tcPr>
          <w:p w14:paraId="33838B70" w14:textId="68AA2214" w:rsidR="00FF7385" w:rsidRPr="00C8519F" w:rsidRDefault="00FF7385" w:rsidP="00D30405">
            <w:pPr>
              <w:pStyle w:val="NoSpacing"/>
              <w:rPr>
                <w:szCs w:val="24"/>
              </w:rPr>
            </w:pPr>
            <w:r w:rsidRPr="00C8519F">
              <w:rPr>
                <w:szCs w:val="24"/>
              </w:rPr>
              <w:t xml:space="preserve">It was a busy 12 months for Employment Tribunal activity, with 11 live cases at its peak. The University won 1 ET, 4 claims were withdrawn by claimants before reaching court, the average commercial settlement figure reduced by £1,950 the average was £2,300 and the lowest was £500. Good risk management in this area has saved the University £178,300. One of the key drivers for increased employee relations casework is a result of lower tolerance for underperformance. </w:t>
            </w:r>
          </w:p>
        </w:tc>
        <w:tc>
          <w:tcPr>
            <w:tcW w:w="1479" w:type="dxa"/>
          </w:tcPr>
          <w:p w14:paraId="34C1E852" w14:textId="77777777" w:rsidR="00FF7385" w:rsidRPr="00C8519F" w:rsidRDefault="00FF7385" w:rsidP="006B7D7C">
            <w:pPr>
              <w:pStyle w:val="NoSpacing"/>
              <w:rPr>
                <w:rFonts w:cs="Arial"/>
                <w:szCs w:val="24"/>
              </w:rPr>
            </w:pPr>
            <w:r w:rsidRPr="00C8519F">
              <w:rPr>
                <w:rFonts w:cs="Arial"/>
                <w:szCs w:val="24"/>
              </w:rPr>
              <w:t>HR Budget</w:t>
            </w:r>
          </w:p>
          <w:p w14:paraId="21024451" w14:textId="50397E3E" w:rsidR="00FF7385" w:rsidRPr="00C8519F" w:rsidRDefault="00FF7385" w:rsidP="006B7D7C">
            <w:pPr>
              <w:pStyle w:val="NoSpacing"/>
              <w:rPr>
                <w:rFonts w:cs="Arial"/>
                <w:szCs w:val="24"/>
              </w:rPr>
            </w:pPr>
          </w:p>
        </w:tc>
      </w:tr>
      <w:tr w:rsidR="00492919" w:rsidRPr="00C8519F" w14:paraId="44E9B745" w14:textId="77777777" w:rsidTr="00161DCB">
        <w:trPr>
          <w:trHeight w:val="334"/>
        </w:trPr>
        <w:tc>
          <w:tcPr>
            <w:tcW w:w="13948" w:type="dxa"/>
            <w:gridSpan w:val="7"/>
          </w:tcPr>
          <w:p w14:paraId="7E4F2A42" w14:textId="77777777" w:rsidR="0040690F" w:rsidRPr="00C8519F" w:rsidRDefault="0040690F" w:rsidP="006B7D7C">
            <w:pPr>
              <w:pStyle w:val="NoSpacing"/>
              <w:rPr>
                <w:rFonts w:cs="Arial"/>
                <w:b/>
                <w:bCs/>
                <w:szCs w:val="24"/>
              </w:rPr>
            </w:pPr>
          </w:p>
          <w:p w14:paraId="4A753AE8" w14:textId="77777777" w:rsidR="005D634E" w:rsidRPr="00C8519F" w:rsidRDefault="005D634E" w:rsidP="006B7D7C">
            <w:pPr>
              <w:pStyle w:val="NoSpacing"/>
              <w:rPr>
                <w:rFonts w:cs="Arial"/>
                <w:b/>
                <w:bCs/>
                <w:szCs w:val="24"/>
              </w:rPr>
            </w:pPr>
            <w:r w:rsidRPr="00C8519F">
              <w:rPr>
                <w:rFonts w:cs="Arial"/>
                <w:b/>
                <w:bCs/>
                <w:szCs w:val="24"/>
              </w:rPr>
              <w:t xml:space="preserve">Sickness Absence </w:t>
            </w:r>
          </w:p>
          <w:p w14:paraId="658F48D3" w14:textId="3E151937" w:rsidR="0040690F" w:rsidRPr="00C8519F" w:rsidRDefault="0040690F" w:rsidP="006B7D7C">
            <w:pPr>
              <w:pStyle w:val="NoSpacing"/>
              <w:rPr>
                <w:rFonts w:cs="Arial"/>
                <w:b/>
                <w:bCs/>
                <w:szCs w:val="24"/>
              </w:rPr>
            </w:pPr>
          </w:p>
        </w:tc>
      </w:tr>
      <w:tr w:rsidR="00492919" w:rsidRPr="00C8519F" w14:paraId="6CB68268" w14:textId="77777777" w:rsidTr="005C4EAB">
        <w:trPr>
          <w:trHeight w:val="334"/>
        </w:trPr>
        <w:tc>
          <w:tcPr>
            <w:tcW w:w="1838" w:type="dxa"/>
          </w:tcPr>
          <w:p w14:paraId="12766FC7" w14:textId="365DD33D" w:rsidR="00FF7385" w:rsidRPr="00C8519F" w:rsidRDefault="00FF7385" w:rsidP="006B7D7C">
            <w:pPr>
              <w:pStyle w:val="NoSpacing"/>
              <w:rPr>
                <w:rFonts w:cs="Arial"/>
                <w:b/>
                <w:bCs/>
                <w:szCs w:val="24"/>
              </w:rPr>
            </w:pPr>
            <w:r w:rsidRPr="00C8519F">
              <w:rPr>
                <w:rFonts w:cs="Arial"/>
                <w:b/>
                <w:bCs/>
                <w:szCs w:val="24"/>
              </w:rPr>
              <w:t xml:space="preserve">Working Days Lost  </w:t>
            </w:r>
          </w:p>
        </w:tc>
        <w:tc>
          <w:tcPr>
            <w:tcW w:w="992" w:type="dxa"/>
          </w:tcPr>
          <w:p w14:paraId="64AACE34" w14:textId="7F4069A3" w:rsidR="00FF7385" w:rsidRPr="00C8519F" w:rsidRDefault="00FF7385" w:rsidP="006B7D7C">
            <w:pPr>
              <w:pStyle w:val="NoSpacing"/>
              <w:jc w:val="center"/>
              <w:rPr>
                <w:rFonts w:cs="Arial"/>
                <w:szCs w:val="24"/>
              </w:rPr>
            </w:pPr>
            <w:r w:rsidRPr="00C8519F">
              <w:rPr>
                <w:rFonts w:cs="Arial"/>
                <w:szCs w:val="24"/>
              </w:rPr>
              <w:t>3.4%</w:t>
            </w:r>
          </w:p>
        </w:tc>
        <w:tc>
          <w:tcPr>
            <w:tcW w:w="993" w:type="dxa"/>
          </w:tcPr>
          <w:p w14:paraId="07B5817A" w14:textId="34BE2FE6" w:rsidR="00FF7385" w:rsidRPr="00C8519F" w:rsidRDefault="00FF7385" w:rsidP="006B7D7C">
            <w:pPr>
              <w:pStyle w:val="NoSpacing"/>
              <w:jc w:val="center"/>
              <w:rPr>
                <w:rFonts w:cs="Arial"/>
                <w:szCs w:val="24"/>
              </w:rPr>
            </w:pPr>
            <w:r w:rsidRPr="00C8519F">
              <w:rPr>
                <w:rFonts w:cs="Arial"/>
                <w:szCs w:val="24"/>
              </w:rPr>
              <w:t>3.2%</w:t>
            </w:r>
          </w:p>
        </w:tc>
        <w:tc>
          <w:tcPr>
            <w:tcW w:w="992" w:type="dxa"/>
          </w:tcPr>
          <w:p w14:paraId="5934DDF7" w14:textId="4484C674" w:rsidR="00FF7385" w:rsidRPr="00C8519F" w:rsidRDefault="00FF7385" w:rsidP="006B7D7C">
            <w:pPr>
              <w:pStyle w:val="NoSpacing"/>
              <w:jc w:val="center"/>
              <w:rPr>
                <w:rFonts w:cs="Arial"/>
                <w:szCs w:val="24"/>
              </w:rPr>
            </w:pPr>
            <w:r w:rsidRPr="00C8519F">
              <w:rPr>
                <w:rFonts w:cs="Arial"/>
                <w:szCs w:val="24"/>
              </w:rPr>
              <w:t>-0.2%</w:t>
            </w:r>
          </w:p>
        </w:tc>
        <w:tc>
          <w:tcPr>
            <w:tcW w:w="1559" w:type="dxa"/>
          </w:tcPr>
          <w:p w14:paraId="5C3432DB" w14:textId="7365CBFB" w:rsidR="00FF7385" w:rsidRPr="00C8519F" w:rsidRDefault="00FF7385" w:rsidP="006B7D7C">
            <w:pPr>
              <w:spacing w:line="240" w:lineRule="auto"/>
              <w:jc w:val="center"/>
              <w:rPr>
                <w:color w:val="auto"/>
                <w:szCs w:val="24"/>
              </w:rPr>
            </w:pPr>
            <w:r w:rsidRPr="00C8519F">
              <w:rPr>
                <w:color w:val="auto"/>
                <w:szCs w:val="24"/>
              </w:rPr>
              <w:t>2.7%</w:t>
            </w:r>
          </w:p>
        </w:tc>
        <w:tc>
          <w:tcPr>
            <w:tcW w:w="6095" w:type="dxa"/>
          </w:tcPr>
          <w:p w14:paraId="598FEB80" w14:textId="14265C5D" w:rsidR="00FF7385" w:rsidRPr="00C8519F" w:rsidRDefault="00FF7385" w:rsidP="00FE3140">
            <w:pPr>
              <w:spacing w:line="240" w:lineRule="auto"/>
              <w:jc w:val="both"/>
              <w:rPr>
                <w:color w:val="auto"/>
                <w:szCs w:val="24"/>
                <w:lang w:eastAsia="en-US"/>
              </w:rPr>
            </w:pPr>
            <w:r w:rsidRPr="00C8519F">
              <w:rPr>
                <w:color w:val="auto"/>
                <w:szCs w:val="24"/>
              </w:rPr>
              <w:t>Despite a slight reduction to the working days lost EHU is 1.2% higher than the sector average for short term absence.</w:t>
            </w:r>
            <w:r w:rsidRPr="00C8519F">
              <w:rPr>
                <w:color w:val="auto"/>
                <w:szCs w:val="24"/>
                <w:lang w:eastAsia="en-US"/>
              </w:rPr>
              <w:t xml:space="preserve"> The average number of working days lost at EHU in 2020/2021 is 7.1days</w:t>
            </w:r>
          </w:p>
        </w:tc>
        <w:tc>
          <w:tcPr>
            <w:tcW w:w="1479" w:type="dxa"/>
          </w:tcPr>
          <w:p w14:paraId="208D6DB5" w14:textId="6C0E454B" w:rsidR="00FF7385" w:rsidRPr="00C8519F" w:rsidRDefault="00FF7385" w:rsidP="006B7D7C">
            <w:pPr>
              <w:pStyle w:val="NoSpacing"/>
              <w:rPr>
                <w:rFonts w:cs="Arial"/>
                <w:szCs w:val="24"/>
              </w:rPr>
            </w:pPr>
            <w:r w:rsidRPr="00C8519F">
              <w:rPr>
                <w:rFonts w:cs="Arial"/>
                <w:szCs w:val="24"/>
              </w:rPr>
              <w:t xml:space="preserve">Payroll Records </w:t>
            </w:r>
          </w:p>
        </w:tc>
      </w:tr>
      <w:tr w:rsidR="00492919" w:rsidRPr="00C8519F" w14:paraId="3CEEA0CA" w14:textId="77777777" w:rsidTr="00F14A3A">
        <w:trPr>
          <w:trHeight w:val="334"/>
        </w:trPr>
        <w:tc>
          <w:tcPr>
            <w:tcW w:w="1838" w:type="dxa"/>
          </w:tcPr>
          <w:p w14:paraId="765D4BF9" w14:textId="7E56EE07" w:rsidR="00FF7385" w:rsidRPr="00C8519F" w:rsidRDefault="00FF7385" w:rsidP="006B7D7C">
            <w:pPr>
              <w:pStyle w:val="NoSpacing"/>
              <w:rPr>
                <w:rFonts w:cs="Arial"/>
                <w:b/>
                <w:bCs/>
                <w:szCs w:val="24"/>
              </w:rPr>
            </w:pPr>
            <w:r w:rsidRPr="00C8519F">
              <w:rPr>
                <w:rFonts w:cs="Arial"/>
                <w:b/>
                <w:bCs/>
                <w:szCs w:val="24"/>
              </w:rPr>
              <w:t>Short Term Absence</w:t>
            </w:r>
          </w:p>
        </w:tc>
        <w:tc>
          <w:tcPr>
            <w:tcW w:w="992" w:type="dxa"/>
          </w:tcPr>
          <w:p w14:paraId="74388C23" w14:textId="3FAAB38F" w:rsidR="00FF7385" w:rsidRPr="00C8519F" w:rsidRDefault="00FF7385" w:rsidP="006B7D7C">
            <w:pPr>
              <w:pStyle w:val="NoSpacing"/>
              <w:jc w:val="center"/>
              <w:rPr>
                <w:rFonts w:cs="Arial"/>
                <w:szCs w:val="24"/>
              </w:rPr>
            </w:pPr>
            <w:r w:rsidRPr="00C8519F">
              <w:rPr>
                <w:rFonts w:cs="Arial"/>
                <w:szCs w:val="24"/>
              </w:rPr>
              <w:t>2.2%</w:t>
            </w:r>
          </w:p>
        </w:tc>
        <w:tc>
          <w:tcPr>
            <w:tcW w:w="993" w:type="dxa"/>
          </w:tcPr>
          <w:p w14:paraId="3864FE25" w14:textId="6FA09794" w:rsidR="00FF7385" w:rsidRPr="00C8519F" w:rsidRDefault="00FF7385" w:rsidP="006B7D7C">
            <w:pPr>
              <w:pStyle w:val="NoSpacing"/>
              <w:jc w:val="center"/>
              <w:rPr>
                <w:rFonts w:cs="Arial"/>
                <w:szCs w:val="24"/>
              </w:rPr>
            </w:pPr>
            <w:r w:rsidRPr="00C8519F">
              <w:rPr>
                <w:rFonts w:cs="Arial"/>
                <w:szCs w:val="24"/>
              </w:rPr>
              <w:t>1.7%</w:t>
            </w:r>
          </w:p>
        </w:tc>
        <w:tc>
          <w:tcPr>
            <w:tcW w:w="992" w:type="dxa"/>
          </w:tcPr>
          <w:p w14:paraId="1576ACC8" w14:textId="3837F556" w:rsidR="00FF7385" w:rsidRPr="00C8519F" w:rsidRDefault="00FF7385" w:rsidP="006B7D7C">
            <w:pPr>
              <w:pStyle w:val="NoSpacing"/>
              <w:jc w:val="center"/>
              <w:rPr>
                <w:rFonts w:cs="Arial"/>
                <w:szCs w:val="24"/>
              </w:rPr>
            </w:pPr>
            <w:r w:rsidRPr="00C8519F">
              <w:rPr>
                <w:rFonts w:cs="Arial"/>
                <w:szCs w:val="24"/>
              </w:rPr>
              <w:t>-0.5%</w:t>
            </w:r>
          </w:p>
        </w:tc>
        <w:tc>
          <w:tcPr>
            <w:tcW w:w="1559" w:type="dxa"/>
          </w:tcPr>
          <w:p w14:paraId="04CF383F" w14:textId="475AE5AA" w:rsidR="00FF7385" w:rsidRPr="00C8519F" w:rsidRDefault="00FF7385" w:rsidP="006B7D7C">
            <w:pPr>
              <w:spacing w:line="240" w:lineRule="auto"/>
              <w:jc w:val="center"/>
              <w:rPr>
                <w:color w:val="auto"/>
                <w:szCs w:val="24"/>
              </w:rPr>
            </w:pPr>
            <w:r w:rsidRPr="00C8519F">
              <w:rPr>
                <w:color w:val="auto"/>
                <w:szCs w:val="24"/>
              </w:rPr>
              <w:t>1.7%</w:t>
            </w:r>
          </w:p>
        </w:tc>
        <w:tc>
          <w:tcPr>
            <w:tcW w:w="6095" w:type="dxa"/>
          </w:tcPr>
          <w:p w14:paraId="1CAD7639" w14:textId="1536240A" w:rsidR="00FF7385" w:rsidRPr="00C8519F" w:rsidRDefault="00FF7385" w:rsidP="00FE3140">
            <w:pPr>
              <w:spacing w:line="240" w:lineRule="auto"/>
              <w:jc w:val="both"/>
              <w:rPr>
                <w:color w:val="auto"/>
                <w:szCs w:val="24"/>
              </w:rPr>
            </w:pPr>
            <w:r w:rsidRPr="00C8519F">
              <w:rPr>
                <w:color w:val="auto"/>
                <w:szCs w:val="24"/>
              </w:rPr>
              <w:t>Evidence of a 0.5% reduction to short-term absence and perfect mirroring of the national average for all post 92 institutions</w:t>
            </w:r>
          </w:p>
        </w:tc>
        <w:tc>
          <w:tcPr>
            <w:tcW w:w="1479" w:type="dxa"/>
          </w:tcPr>
          <w:p w14:paraId="36B0EFDC" w14:textId="65F470F9" w:rsidR="00FF7385" w:rsidRPr="00C8519F" w:rsidRDefault="00FF7385" w:rsidP="006B7D7C">
            <w:pPr>
              <w:pStyle w:val="NoSpacing"/>
              <w:rPr>
                <w:rFonts w:cs="Arial"/>
                <w:szCs w:val="24"/>
              </w:rPr>
            </w:pPr>
            <w:r w:rsidRPr="00C8519F">
              <w:rPr>
                <w:rFonts w:cs="Arial"/>
                <w:szCs w:val="24"/>
              </w:rPr>
              <w:t>Payroll Records</w:t>
            </w:r>
          </w:p>
        </w:tc>
      </w:tr>
      <w:tr w:rsidR="00492919" w:rsidRPr="00C8519F" w14:paraId="17E849DC" w14:textId="77777777" w:rsidTr="00443452">
        <w:trPr>
          <w:trHeight w:val="334"/>
        </w:trPr>
        <w:tc>
          <w:tcPr>
            <w:tcW w:w="1838" w:type="dxa"/>
          </w:tcPr>
          <w:p w14:paraId="737EF3AF" w14:textId="77777777" w:rsidR="00FF7385" w:rsidRPr="00C8519F" w:rsidRDefault="00FF7385" w:rsidP="006B7D7C">
            <w:pPr>
              <w:pStyle w:val="NoSpacing"/>
              <w:rPr>
                <w:rFonts w:cs="Arial"/>
                <w:b/>
                <w:bCs/>
                <w:szCs w:val="24"/>
              </w:rPr>
            </w:pPr>
            <w:r w:rsidRPr="00C8519F">
              <w:rPr>
                <w:rFonts w:cs="Arial"/>
                <w:b/>
                <w:bCs/>
                <w:szCs w:val="24"/>
              </w:rPr>
              <w:t xml:space="preserve">Long Term Absence </w:t>
            </w:r>
          </w:p>
          <w:p w14:paraId="033CE32F" w14:textId="56D54791" w:rsidR="00FF7385" w:rsidRPr="00C8519F" w:rsidRDefault="00FF7385" w:rsidP="006B7D7C">
            <w:pPr>
              <w:pStyle w:val="NoSpacing"/>
              <w:rPr>
                <w:rFonts w:cs="Arial"/>
                <w:b/>
                <w:bCs/>
                <w:szCs w:val="24"/>
              </w:rPr>
            </w:pPr>
            <w:r w:rsidRPr="00C8519F">
              <w:rPr>
                <w:rFonts w:cs="Arial"/>
                <w:b/>
                <w:bCs/>
                <w:szCs w:val="24"/>
              </w:rPr>
              <w:t>(20 days+)</w:t>
            </w:r>
          </w:p>
        </w:tc>
        <w:tc>
          <w:tcPr>
            <w:tcW w:w="992" w:type="dxa"/>
          </w:tcPr>
          <w:p w14:paraId="51E42178" w14:textId="1C52C8F0" w:rsidR="00FF7385" w:rsidRPr="00C8519F" w:rsidRDefault="00FF7385" w:rsidP="006B7D7C">
            <w:pPr>
              <w:pStyle w:val="NoSpacing"/>
              <w:jc w:val="center"/>
              <w:rPr>
                <w:rFonts w:cs="Arial"/>
                <w:szCs w:val="24"/>
              </w:rPr>
            </w:pPr>
            <w:r w:rsidRPr="00C8519F">
              <w:rPr>
                <w:rFonts w:cs="Arial"/>
                <w:szCs w:val="24"/>
              </w:rPr>
              <w:t>70.5%</w:t>
            </w:r>
          </w:p>
        </w:tc>
        <w:tc>
          <w:tcPr>
            <w:tcW w:w="993" w:type="dxa"/>
          </w:tcPr>
          <w:p w14:paraId="37E4D68F" w14:textId="51D82D40" w:rsidR="00FF7385" w:rsidRPr="00C8519F" w:rsidRDefault="00FF7385" w:rsidP="006B7D7C">
            <w:pPr>
              <w:pStyle w:val="NoSpacing"/>
              <w:jc w:val="center"/>
              <w:rPr>
                <w:rFonts w:cs="Arial"/>
                <w:szCs w:val="24"/>
              </w:rPr>
            </w:pPr>
            <w:r w:rsidRPr="00C8519F">
              <w:rPr>
                <w:rFonts w:cs="Arial"/>
                <w:szCs w:val="24"/>
              </w:rPr>
              <w:t>75.7%</w:t>
            </w:r>
          </w:p>
        </w:tc>
        <w:tc>
          <w:tcPr>
            <w:tcW w:w="992" w:type="dxa"/>
          </w:tcPr>
          <w:p w14:paraId="6107EDE2" w14:textId="3F4FE6A8" w:rsidR="00FF7385" w:rsidRPr="00C8519F" w:rsidRDefault="00FF7385" w:rsidP="006B7D7C">
            <w:pPr>
              <w:pStyle w:val="NoSpacing"/>
              <w:jc w:val="center"/>
              <w:rPr>
                <w:rFonts w:cs="Arial"/>
                <w:szCs w:val="24"/>
              </w:rPr>
            </w:pPr>
            <w:r w:rsidRPr="00C8519F">
              <w:rPr>
                <w:rFonts w:cs="Arial"/>
                <w:szCs w:val="24"/>
              </w:rPr>
              <w:t>+5.2%</w:t>
            </w:r>
          </w:p>
        </w:tc>
        <w:tc>
          <w:tcPr>
            <w:tcW w:w="1559" w:type="dxa"/>
          </w:tcPr>
          <w:p w14:paraId="083DF150" w14:textId="3DE21098" w:rsidR="00FF7385" w:rsidRPr="00C8519F" w:rsidRDefault="00FF7385" w:rsidP="006B7D7C">
            <w:pPr>
              <w:spacing w:line="240" w:lineRule="auto"/>
              <w:jc w:val="center"/>
              <w:rPr>
                <w:color w:val="auto"/>
                <w:szCs w:val="24"/>
              </w:rPr>
            </w:pPr>
            <w:r w:rsidRPr="00C8519F">
              <w:rPr>
                <w:color w:val="auto"/>
                <w:szCs w:val="24"/>
              </w:rPr>
              <w:t>65.6%</w:t>
            </w:r>
          </w:p>
        </w:tc>
        <w:tc>
          <w:tcPr>
            <w:tcW w:w="6095" w:type="dxa"/>
          </w:tcPr>
          <w:p w14:paraId="4B5F475A" w14:textId="19FD0004" w:rsidR="00FF7385" w:rsidRPr="00C8519F" w:rsidRDefault="00FF7385" w:rsidP="0050676E">
            <w:pPr>
              <w:spacing w:line="240" w:lineRule="auto"/>
              <w:jc w:val="both"/>
              <w:rPr>
                <w:color w:val="auto"/>
                <w:szCs w:val="24"/>
              </w:rPr>
            </w:pPr>
            <w:r w:rsidRPr="00C8519F">
              <w:rPr>
                <w:color w:val="auto"/>
                <w:szCs w:val="24"/>
              </w:rPr>
              <w:t xml:space="preserve">long-term sickness in all HE institutions has remained at around 55 % for the past 4 years.   EHU has increased incrementally year on year to 75.7% in 2020/21. Year on year EHU’s long term sickness has continued to widen from the sector average. A number of factors may be contributing to this trajectory; the ageing workforce profile at EHU and the adverse effects of living through a global pandemic on the mental health and wellbeing of our community, understandable rises in covid related cases in addition to the increased number of cancer cases we’re experiencing.  </w:t>
            </w:r>
          </w:p>
        </w:tc>
        <w:tc>
          <w:tcPr>
            <w:tcW w:w="1479" w:type="dxa"/>
          </w:tcPr>
          <w:p w14:paraId="5E08EFE7" w14:textId="6D9EE77B" w:rsidR="00FF7385" w:rsidRPr="00C8519F" w:rsidRDefault="00FF7385" w:rsidP="006B7D7C">
            <w:pPr>
              <w:pStyle w:val="NoSpacing"/>
              <w:rPr>
                <w:rFonts w:cs="Arial"/>
                <w:szCs w:val="24"/>
              </w:rPr>
            </w:pPr>
            <w:r w:rsidRPr="00C8519F">
              <w:rPr>
                <w:rFonts w:cs="Arial"/>
                <w:szCs w:val="24"/>
              </w:rPr>
              <w:t>Payroll Records</w:t>
            </w:r>
          </w:p>
        </w:tc>
      </w:tr>
      <w:tr w:rsidR="00492919" w:rsidRPr="00C8519F" w14:paraId="37EC5236" w14:textId="77777777" w:rsidTr="00B16CA6">
        <w:trPr>
          <w:trHeight w:val="2400"/>
        </w:trPr>
        <w:tc>
          <w:tcPr>
            <w:tcW w:w="13948" w:type="dxa"/>
            <w:gridSpan w:val="7"/>
          </w:tcPr>
          <w:p w14:paraId="67324AC7" w14:textId="77777777" w:rsidR="00B16CA6" w:rsidRPr="00C8519F" w:rsidRDefault="00B16CA6" w:rsidP="00B16CA6">
            <w:pPr>
              <w:spacing w:after="0" w:line="240" w:lineRule="auto"/>
              <w:ind w:left="0" w:firstLine="0"/>
              <w:jc w:val="both"/>
              <w:rPr>
                <w:rFonts w:eastAsiaTheme="minorHAnsi"/>
                <w:b/>
                <w:bCs/>
                <w:color w:val="auto"/>
                <w:szCs w:val="24"/>
                <w:lang w:eastAsia="en-US"/>
              </w:rPr>
            </w:pPr>
            <w:r w:rsidRPr="00C8519F">
              <w:rPr>
                <w:rFonts w:eastAsiaTheme="minorHAnsi"/>
                <w:b/>
                <w:bCs/>
                <w:color w:val="auto"/>
                <w:szCs w:val="24"/>
                <w:lang w:eastAsia="en-US"/>
              </w:rPr>
              <w:lastRenderedPageBreak/>
              <w:t>Staff Engagement (Staff Survey)</w:t>
            </w:r>
          </w:p>
          <w:p w14:paraId="0F6BAD3B" w14:textId="77777777" w:rsidR="00B16CA6" w:rsidRPr="00C8519F" w:rsidRDefault="00B16CA6" w:rsidP="00B16CA6">
            <w:pPr>
              <w:spacing w:after="0" w:line="240" w:lineRule="auto"/>
              <w:ind w:left="0" w:firstLine="0"/>
              <w:jc w:val="both"/>
              <w:rPr>
                <w:rFonts w:eastAsiaTheme="minorHAnsi"/>
                <w:color w:val="auto"/>
                <w:szCs w:val="24"/>
                <w:lang w:eastAsia="en-US"/>
              </w:rPr>
            </w:pPr>
            <w:r w:rsidRPr="00C8519F">
              <w:rPr>
                <w:rFonts w:eastAsiaTheme="minorHAnsi"/>
                <w:color w:val="auto"/>
                <w:szCs w:val="24"/>
                <w:lang w:eastAsia="en-US"/>
              </w:rPr>
              <w:t>We conducted our biannual Staff Survey between 21.09.21 and 18.10.21 with a total number of responses of 719.</w:t>
            </w:r>
          </w:p>
          <w:p w14:paraId="5F03C3C1" w14:textId="77777777" w:rsidR="00271096" w:rsidRPr="00C8519F" w:rsidRDefault="00B16CA6" w:rsidP="00B16CA6">
            <w:pPr>
              <w:spacing w:after="0" w:line="240" w:lineRule="auto"/>
              <w:ind w:left="0" w:firstLine="0"/>
              <w:jc w:val="both"/>
              <w:rPr>
                <w:rFonts w:eastAsiaTheme="minorHAnsi"/>
                <w:color w:val="auto"/>
                <w:szCs w:val="24"/>
                <w:lang w:eastAsia="en-US"/>
              </w:rPr>
            </w:pPr>
            <w:r w:rsidRPr="00C8519F">
              <w:rPr>
                <w:rFonts w:eastAsiaTheme="minorHAnsi"/>
                <w:color w:val="auto"/>
                <w:szCs w:val="24"/>
                <w:lang w:eastAsia="en-US"/>
              </w:rPr>
              <w:t xml:space="preserve">The aim of the survey was to gather the thoughts and feelings of staff throughout all areas of the university to gauge their Happiness. An overall Happiness score was achieved by calculating the average from the scores of the Six Steps to Workplace Happiness (WorkL for Business). This is a framework that encompasses the six key drivers of employee engagement, </w:t>
            </w:r>
            <w:proofErr w:type="gramStart"/>
            <w:r w:rsidRPr="00C8519F">
              <w:rPr>
                <w:rFonts w:eastAsiaTheme="minorHAnsi"/>
                <w:color w:val="auto"/>
                <w:szCs w:val="24"/>
                <w:lang w:eastAsia="en-US"/>
              </w:rPr>
              <w:t>happiness</w:t>
            </w:r>
            <w:proofErr w:type="gramEnd"/>
            <w:r w:rsidRPr="00C8519F">
              <w:rPr>
                <w:rFonts w:eastAsiaTheme="minorHAnsi"/>
                <w:color w:val="auto"/>
                <w:szCs w:val="24"/>
                <w:lang w:eastAsia="en-US"/>
              </w:rPr>
              <w:t xml:space="preserve"> and wellbeing: Reward and Recognition, Information Sharing, Empowerment, Wellbeing, Instilling Pride and Job Satisfaction. </w:t>
            </w:r>
          </w:p>
          <w:p w14:paraId="0B3C262B" w14:textId="77777777" w:rsidR="00271096" w:rsidRPr="00C8519F" w:rsidRDefault="00271096" w:rsidP="00B16CA6">
            <w:pPr>
              <w:spacing w:after="0" w:line="240" w:lineRule="auto"/>
              <w:ind w:left="0" w:firstLine="0"/>
              <w:jc w:val="both"/>
              <w:rPr>
                <w:rFonts w:eastAsiaTheme="minorHAnsi"/>
                <w:color w:val="auto"/>
                <w:szCs w:val="24"/>
                <w:lang w:eastAsia="en-US"/>
              </w:rPr>
            </w:pPr>
          </w:p>
          <w:p w14:paraId="30E16A5B" w14:textId="2E79A1AD" w:rsidR="00B16CA6" w:rsidRPr="00C8519F" w:rsidRDefault="00B16CA6" w:rsidP="00B16CA6">
            <w:pPr>
              <w:spacing w:after="0" w:line="240" w:lineRule="auto"/>
              <w:ind w:left="0" w:firstLine="0"/>
              <w:jc w:val="both"/>
              <w:rPr>
                <w:rFonts w:eastAsiaTheme="minorHAnsi"/>
                <w:color w:val="auto"/>
                <w:szCs w:val="24"/>
                <w:lang w:eastAsia="en-US"/>
              </w:rPr>
            </w:pPr>
            <w:r w:rsidRPr="00C8519F">
              <w:rPr>
                <w:rFonts w:eastAsiaTheme="minorHAnsi"/>
                <w:color w:val="auto"/>
                <w:szCs w:val="24"/>
                <w:lang w:eastAsia="en-US"/>
              </w:rPr>
              <w:t xml:space="preserve">Each of the six key indicators are RAG rated: </w:t>
            </w:r>
          </w:p>
          <w:p w14:paraId="52B9E832" w14:textId="4A0693BF" w:rsidR="00B16CA6" w:rsidRPr="00C8519F" w:rsidRDefault="00B16CA6" w:rsidP="00B16CA6">
            <w:pPr>
              <w:spacing w:after="0" w:line="240" w:lineRule="auto"/>
              <w:ind w:left="0" w:firstLine="0"/>
              <w:jc w:val="both"/>
              <w:rPr>
                <w:rFonts w:eastAsiaTheme="minorHAnsi"/>
                <w:color w:val="auto"/>
                <w:szCs w:val="24"/>
                <w:lang w:eastAsia="en-US"/>
              </w:rPr>
            </w:pPr>
            <w:r w:rsidRPr="00C8519F">
              <w:rPr>
                <w:rFonts w:eastAsiaTheme="minorHAnsi"/>
                <w:color w:val="auto"/>
                <w:szCs w:val="24"/>
                <w:lang w:eastAsia="en-US"/>
              </w:rPr>
              <w:t xml:space="preserve">Green: 60% - 80% Good, Amber: 40% - 59% = Requires improvement, Red: 0% - 39% = Strongly requires improvement. </w:t>
            </w:r>
          </w:p>
          <w:p w14:paraId="795EE219" w14:textId="77777777" w:rsidR="00271096" w:rsidRPr="00C8519F" w:rsidRDefault="00271096" w:rsidP="00B16CA6">
            <w:pPr>
              <w:spacing w:after="0" w:line="240" w:lineRule="auto"/>
              <w:ind w:left="0" w:firstLine="0"/>
              <w:jc w:val="both"/>
              <w:rPr>
                <w:rFonts w:eastAsiaTheme="minorHAnsi"/>
                <w:color w:val="auto"/>
                <w:szCs w:val="24"/>
                <w:lang w:eastAsia="en-US"/>
              </w:rPr>
            </w:pPr>
          </w:p>
          <w:p w14:paraId="210E4601" w14:textId="77777777" w:rsidR="00271096" w:rsidRPr="00C8519F" w:rsidRDefault="00B16CA6" w:rsidP="00271096">
            <w:pPr>
              <w:rPr>
                <w:szCs w:val="24"/>
              </w:rPr>
            </w:pPr>
            <w:r w:rsidRPr="00C8519F">
              <w:rPr>
                <w:rFonts w:eastAsiaTheme="minorHAnsi"/>
                <w:color w:val="auto"/>
                <w:szCs w:val="24"/>
                <w:lang w:eastAsia="en-US"/>
              </w:rPr>
              <w:t xml:space="preserve">Five out of six indicators including our overall Happiness score resulted in </w:t>
            </w:r>
            <w:proofErr w:type="gramStart"/>
            <w:r w:rsidRPr="00C8519F">
              <w:rPr>
                <w:rFonts w:eastAsiaTheme="minorHAnsi"/>
                <w:color w:val="auto"/>
                <w:szCs w:val="24"/>
                <w:lang w:eastAsia="en-US"/>
              </w:rPr>
              <w:t>Good</w:t>
            </w:r>
            <w:proofErr w:type="gramEnd"/>
            <w:r w:rsidRPr="00C8519F">
              <w:rPr>
                <w:rFonts w:eastAsiaTheme="minorHAnsi"/>
                <w:color w:val="auto"/>
                <w:szCs w:val="24"/>
                <w:lang w:eastAsia="en-US"/>
              </w:rPr>
              <w:t xml:space="preserve"> outcomes. Wellbeing scored just 1% under the </w:t>
            </w:r>
            <w:proofErr w:type="gramStart"/>
            <w:r w:rsidRPr="00C8519F">
              <w:rPr>
                <w:rFonts w:eastAsiaTheme="minorHAnsi"/>
                <w:color w:val="auto"/>
                <w:szCs w:val="24"/>
                <w:lang w:eastAsia="en-US"/>
              </w:rPr>
              <w:t>Good</w:t>
            </w:r>
            <w:proofErr w:type="gramEnd"/>
            <w:r w:rsidRPr="00C8519F">
              <w:rPr>
                <w:rFonts w:eastAsiaTheme="minorHAnsi"/>
                <w:color w:val="auto"/>
                <w:szCs w:val="24"/>
                <w:lang w:eastAsia="en-US"/>
              </w:rPr>
              <w:t xml:space="preserve"> threshold at 59% - an understandable downturn given the effects of the pandemic on global wellbeing. </w:t>
            </w:r>
            <w:r w:rsidR="00271096" w:rsidRPr="00C8519F">
              <w:rPr>
                <w:szCs w:val="24"/>
              </w:rPr>
              <w:t xml:space="preserve"> </w:t>
            </w:r>
          </w:p>
          <w:p w14:paraId="4B0FCB05" w14:textId="2BC672D0" w:rsidR="00B26829" w:rsidRPr="00C8519F" w:rsidRDefault="00271096" w:rsidP="00271096">
            <w:pPr>
              <w:rPr>
                <w:szCs w:val="24"/>
              </w:rPr>
            </w:pPr>
            <w:r w:rsidRPr="00C8519F">
              <w:rPr>
                <w:szCs w:val="24"/>
              </w:rPr>
              <w:t xml:space="preserve">Heads of Department were given access to a dynamic dashboard providing detailed information about how their areas had performed. Feedback regarding the dashboard has been overwhelmingly positive. We plan to use more frequent pulse surveys to identify where staff are telling us improvements are desired and areas to be celebrated. We will continue to strengthen our wellbeing support. </w:t>
            </w:r>
          </w:p>
        </w:tc>
      </w:tr>
      <w:tr w:rsidR="00492919" w:rsidRPr="00C8519F" w14:paraId="2DEEB63A" w14:textId="77777777" w:rsidTr="00161DCB">
        <w:trPr>
          <w:trHeight w:val="334"/>
        </w:trPr>
        <w:tc>
          <w:tcPr>
            <w:tcW w:w="13948" w:type="dxa"/>
            <w:gridSpan w:val="7"/>
          </w:tcPr>
          <w:p w14:paraId="52A8CD61" w14:textId="3B78C2A2" w:rsidR="00B16CA6" w:rsidRPr="00C8519F" w:rsidRDefault="00B16CA6" w:rsidP="00B16CA6">
            <w:pPr>
              <w:pStyle w:val="NoSpacing"/>
              <w:jc w:val="both"/>
              <w:rPr>
                <w:rFonts w:cs="Arial"/>
                <w:szCs w:val="24"/>
              </w:rPr>
            </w:pPr>
            <w:r w:rsidRPr="00C8519F">
              <w:rPr>
                <w:rFonts w:cs="Arial"/>
                <w:b/>
                <w:bCs/>
                <w:szCs w:val="24"/>
              </w:rPr>
              <w:t xml:space="preserve">Staff Wellbeing </w:t>
            </w:r>
          </w:p>
          <w:p w14:paraId="30DBD3B0" w14:textId="77777777" w:rsidR="00B16CA6" w:rsidRPr="00C8519F" w:rsidRDefault="00B16CA6" w:rsidP="00B16CA6">
            <w:pPr>
              <w:pStyle w:val="NoSpacing"/>
              <w:jc w:val="both"/>
              <w:rPr>
                <w:rFonts w:cs="Arial"/>
                <w:szCs w:val="24"/>
              </w:rPr>
            </w:pPr>
            <w:r w:rsidRPr="00C8519F">
              <w:rPr>
                <w:rFonts w:cs="Arial"/>
                <w:szCs w:val="24"/>
              </w:rPr>
              <w:t>Our commitment to Wellbeing for All continues. We ran the Feel-Good February Campaign in 2021 virtually, this stimulated a 2% increase in engagement. Verbal feedback from the staff was extremely positive.  We launched our Wellbeing Hub for staff along with dynamic toolkits to support our staff to guide our students on topics such as ‘Race, Ethnicity and Religion’, ‘Supporting students without Family Support’, How to Respond to a Sexual Assault Disclosure’ and ‘Disability and Inclusion’</w:t>
            </w:r>
          </w:p>
          <w:p w14:paraId="7C54CB6B" w14:textId="77777777" w:rsidR="00B16CA6" w:rsidRPr="00C8519F" w:rsidRDefault="00B16CA6" w:rsidP="00B16CA6">
            <w:pPr>
              <w:pStyle w:val="TableParagraph"/>
              <w:ind w:left="0"/>
              <w:jc w:val="both"/>
              <w:rPr>
                <w:rFonts w:ascii="Arial" w:hAnsi="Arial" w:cs="Arial"/>
                <w:sz w:val="24"/>
                <w:szCs w:val="24"/>
              </w:rPr>
            </w:pPr>
            <w:r w:rsidRPr="00C8519F">
              <w:rPr>
                <w:rFonts w:ascii="Arial" w:hAnsi="Arial" w:cs="Arial"/>
                <w:sz w:val="24"/>
                <w:szCs w:val="24"/>
              </w:rPr>
              <w:t xml:space="preserve">During the reporting year our Wellbeing provision was audited by RSUK.  A successful outcome was achieved, and they reported 0 recommendations for improvement and use EHU as a case study for best practice. </w:t>
            </w:r>
          </w:p>
          <w:p w14:paraId="5C0CC8D2" w14:textId="77777777" w:rsidR="00B16CA6" w:rsidRPr="00C8519F" w:rsidRDefault="00B16CA6" w:rsidP="00B16CA6">
            <w:pPr>
              <w:pStyle w:val="NoSpacing"/>
              <w:jc w:val="both"/>
              <w:rPr>
                <w:rFonts w:cs="Arial"/>
                <w:szCs w:val="24"/>
              </w:rPr>
            </w:pPr>
            <w:r w:rsidRPr="00C8519F">
              <w:rPr>
                <w:rFonts w:cs="Arial"/>
                <w:szCs w:val="24"/>
              </w:rPr>
              <w:t xml:space="preserve">We worked closely with colleagues in Corporate Communications and Learning Services throughout the pandemic, to provide regular updates to our staff and to create a series of promotional videos for campaigns such as Academic Progression, Feel Good February, EDI activity, and Supporting Staff to Support Students toolkits.  </w:t>
            </w:r>
          </w:p>
          <w:p w14:paraId="49DFE8B1" w14:textId="7181115A" w:rsidR="00413559" w:rsidRPr="00C8519F" w:rsidRDefault="00B16CA6" w:rsidP="00B16CA6">
            <w:pPr>
              <w:pStyle w:val="NoSpacing"/>
              <w:jc w:val="both"/>
              <w:rPr>
                <w:rFonts w:cs="Arial"/>
                <w:b/>
                <w:bCs/>
                <w:szCs w:val="24"/>
              </w:rPr>
            </w:pPr>
            <w:r w:rsidRPr="00C8519F">
              <w:rPr>
                <w:rFonts w:cs="Arial"/>
                <w:szCs w:val="24"/>
              </w:rPr>
              <w:lastRenderedPageBreak/>
              <w:t>Absence reduction remains a priority and we will continue to base global interventions around the 5 ways to wellbeing and target bespoke support in ‘hot spots’ where appropriate. We will continue to offer seasonal flu jabs and access to the wellbeing support service</w:t>
            </w:r>
          </w:p>
        </w:tc>
      </w:tr>
      <w:tr w:rsidR="00492919" w:rsidRPr="00C8519F" w14:paraId="376AF3DB" w14:textId="77777777" w:rsidTr="00161DCB">
        <w:trPr>
          <w:trHeight w:val="334"/>
        </w:trPr>
        <w:tc>
          <w:tcPr>
            <w:tcW w:w="13948" w:type="dxa"/>
            <w:gridSpan w:val="7"/>
          </w:tcPr>
          <w:p w14:paraId="10FEE819" w14:textId="04329CBC" w:rsidR="00072359" w:rsidRPr="00C8519F" w:rsidRDefault="00072359" w:rsidP="0050676E">
            <w:pPr>
              <w:pStyle w:val="NoSpacing"/>
              <w:jc w:val="both"/>
              <w:rPr>
                <w:rFonts w:cs="Arial"/>
                <w:b/>
                <w:bCs/>
                <w:szCs w:val="24"/>
              </w:rPr>
            </w:pPr>
            <w:r w:rsidRPr="00C8519F">
              <w:rPr>
                <w:rFonts w:cs="Arial"/>
                <w:b/>
                <w:bCs/>
                <w:szCs w:val="24"/>
              </w:rPr>
              <w:lastRenderedPageBreak/>
              <w:t xml:space="preserve">Inclusion </w:t>
            </w:r>
          </w:p>
          <w:p w14:paraId="398A3E3E" w14:textId="66D39EEE" w:rsidR="00072359" w:rsidRPr="00C8519F" w:rsidRDefault="00072359" w:rsidP="0050676E">
            <w:pPr>
              <w:pStyle w:val="paragraph"/>
              <w:spacing w:before="0" w:beforeAutospacing="0" w:after="0" w:afterAutospacing="0"/>
              <w:jc w:val="both"/>
              <w:textAlignment w:val="baseline"/>
              <w:rPr>
                <w:rFonts w:ascii="Arial" w:hAnsi="Arial" w:cs="Arial"/>
              </w:rPr>
            </w:pPr>
            <w:r w:rsidRPr="00C8519F">
              <w:rPr>
                <w:rFonts w:ascii="Arial" w:hAnsi="Arial" w:cs="Arial"/>
              </w:rPr>
              <w:t xml:space="preserve">Challenging discrimination in all its forms, and being actively anti-racist, is imperative for the University – now, and in the future. People management practices need to support all employees to thrive and our movement towards more person-centred approaches to people management practices are supporting us with this. </w:t>
            </w:r>
            <w:r w:rsidR="00333DE4" w:rsidRPr="00C8519F">
              <w:rPr>
                <w:rFonts w:ascii="Arial" w:hAnsi="Arial" w:cs="Arial"/>
              </w:rPr>
              <w:t>While EDI is not something ‘done’ by people teams in a vacuum, the HR team does have a key role to play. We will continue to take an evidence-based approach, especially when it comes to forecasting and understanding internal and external demographic shifts.</w:t>
            </w:r>
          </w:p>
          <w:p w14:paraId="026D013D" w14:textId="5630955D" w:rsidR="00072359" w:rsidRPr="00C8519F" w:rsidRDefault="00333DE4" w:rsidP="0050676E">
            <w:pPr>
              <w:pStyle w:val="paragraph"/>
              <w:spacing w:before="0" w:beforeAutospacing="0" w:after="0" w:afterAutospacing="0"/>
              <w:jc w:val="both"/>
              <w:textAlignment w:val="baseline"/>
              <w:rPr>
                <w:rFonts w:ascii="Arial" w:hAnsi="Arial" w:cs="Arial"/>
              </w:rPr>
            </w:pPr>
            <w:r w:rsidRPr="00C8519F">
              <w:rPr>
                <w:rFonts w:ascii="Arial" w:hAnsi="Arial" w:cs="Arial"/>
              </w:rPr>
              <w:t>The</w:t>
            </w:r>
            <w:r w:rsidR="00072359" w:rsidRPr="00C8519F">
              <w:rPr>
                <w:rFonts w:ascii="Arial" w:hAnsi="Arial" w:cs="Arial"/>
              </w:rPr>
              <w:t xml:space="preserve"> HR team will encourage the University, through our partnerships, to maximise expertise on people and people management practices to continue the positive trajectory of our EDI strategy</w:t>
            </w:r>
            <w:r w:rsidRPr="00C8519F">
              <w:rPr>
                <w:rFonts w:ascii="Arial" w:hAnsi="Arial" w:cs="Arial"/>
              </w:rPr>
              <w:t xml:space="preserve"> (section 4)</w:t>
            </w:r>
            <w:r w:rsidR="00072359" w:rsidRPr="00C8519F">
              <w:rPr>
                <w:rFonts w:ascii="Arial" w:hAnsi="Arial" w:cs="Arial"/>
              </w:rPr>
              <w:t xml:space="preserve">. This includes influencing senior leaders, DMG and the wider organisation to champion and share responsibility for EDI, and adopt agile, creative ways of working and people management practices to progress EDI. </w:t>
            </w:r>
          </w:p>
          <w:p w14:paraId="7F7DB9F8" w14:textId="22CFA3FC" w:rsidR="00072359" w:rsidRPr="00C8519F" w:rsidRDefault="00072359" w:rsidP="0050676E">
            <w:pPr>
              <w:pStyle w:val="paragraph"/>
              <w:spacing w:before="0" w:beforeAutospacing="0" w:after="0" w:afterAutospacing="0"/>
              <w:jc w:val="both"/>
              <w:textAlignment w:val="baseline"/>
              <w:rPr>
                <w:rFonts w:ascii="Arial" w:hAnsi="Arial" w:cs="Arial"/>
              </w:rPr>
            </w:pPr>
            <w:r w:rsidRPr="00C8519F">
              <w:rPr>
                <w:rFonts w:ascii="Arial" w:hAnsi="Arial" w:cs="Arial"/>
              </w:rPr>
              <w:t xml:space="preserve">Through the EDI Steering </w:t>
            </w:r>
            <w:r w:rsidR="00333DE4" w:rsidRPr="00C8519F">
              <w:rPr>
                <w:rFonts w:ascii="Arial" w:hAnsi="Arial" w:cs="Arial"/>
              </w:rPr>
              <w:t>Group,</w:t>
            </w:r>
            <w:r w:rsidRPr="00C8519F">
              <w:rPr>
                <w:rFonts w:ascii="Arial" w:hAnsi="Arial" w:cs="Arial"/>
              </w:rPr>
              <w:t xml:space="preserve"> we continue to look outwards to understand the systemic barriers to EDI; consider how to challenge existing and emerging biases and what the barriers are outside of our immediate organisational context. </w:t>
            </w:r>
          </w:p>
          <w:p w14:paraId="2557E14C" w14:textId="70177D94" w:rsidR="00072359" w:rsidRPr="00C8519F" w:rsidRDefault="00072359" w:rsidP="0050676E">
            <w:pPr>
              <w:pStyle w:val="paragraph"/>
              <w:spacing w:before="0" w:beforeAutospacing="0" w:after="0" w:afterAutospacing="0"/>
              <w:jc w:val="both"/>
              <w:textAlignment w:val="baseline"/>
              <w:rPr>
                <w:rFonts w:ascii="Arial" w:hAnsi="Arial" w:cs="Arial"/>
              </w:rPr>
            </w:pPr>
            <w:r w:rsidRPr="00C8519F">
              <w:rPr>
                <w:rFonts w:ascii="Arial" w:hAnsi="Arial" w:cs="Arial"/>
              </w:rPr>
              <w:t xml:space="preserve">We need to prioritise and dedicate resource to EDI; paying </w:t>
            </w:r>
            <w:r w:rsidR="00333DE4" w:rsidRPr="00C8519F">
              <w:rPr>
                <w:rFonts w:ascii="Arial" w:hAnsi="Arial" w:cs="Arial"/>
              </w:rPr>
              <w:t>particular attention</w:t>
            </w:r>
            <w:r w:rsidRPr="00C8519F">
              <w:rPr>
                <w:rFonts w:ascii="Arial" w:hAnsi="Arial" w:cs="Arial"/>
              </w:rPr>
              <w:t xml:space="preserve"> to retaining high profile, external charters such as Athena Swan and HR Excellence in research which are due for resubmission in 2023. </w:t>
            </w:r>
          </w:p>
        </w:tc>
      </w:tr>
    </w:tbl>
    <w:p w14:paraId="111C5CB9" w14:textId="0596E7AE" w:rsidR="00B26829" w:rsidRPr="002415C8" w:rsidRDefault="005712DC" w:rsidP="002415C8">
      <w:pPr>
        <w:pStyle w:val="Heading1"/>
        <w:rPr>
          <w:rFonts w:ascii="Segoe UI" w:hAnsi="Segoe UI" w:cs="Segoe UI"/>
          <w:sz w:val="18"/>
          <w:szCs w:val="18"/>
        </w:rPr>
      </w:pPr>
      <w:bookmarkStart w:id="2" w:name="_Toc95383300"/>
      <w:r w:rsidRPr="002415C8">
        <w:rPr>
          <w:rStyle w:val="normaltextrun"/>
          <w:rFonts w:cs="Arial"/>
          <w:bCs/>
        </w:rPr>
        <w:t>Progress Against People Plan</w:t>
      </w:r>
      <w:bookmarkEnd w:id="2"/>
    </w:p>
    <w:p w14:paraId="363E844C" w14:textId="17662E4E" w:rsidR="00B26829" w:rsidRDefault="00B26829" w:rsidP="00B26829">
      <w:pPr>
        <w:pStyle w:val="NoSpacing"/>
        <w:rPr>
          <w:rFonts w:cs="Arial"/>
          <w:sz w:val="18"/>
          <w:szCs w:val="18"/>
          <w:u w:val="single"/>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Pr>
      <w:tblGrid>
        <w:gridCol w:w="1853"/>
        <w:gridCol w:w="2400"/>
        <w:gridCol w:w="1853"/>
        <w:gridCol w:w="2835"/>
        <w:gridCol w:w="5093"/>
      </w:tblGrid>
      <w:tr w:rsidR="00B26829" w:rsidRPr="00C8519F" w14:paraId="22825A13" w14:textId="77777777" w:rsidTr="00234A0F">
        <w:trPr>
          <w:trHeight w:val="195"/>
          <w:tblHeader/>
        </w:trPr>
        <w:tc>
          <w:tcPr>
            <w:tcW w:w="1853" w:type="dxa"/>
          </w:tcPr>
          <w:p w14:paraId="33D2E7C3" w14:textId="77777777" w:rsidR="00B26829" w:rsidRPr="00C8519F" w:rsidRDefault="00B26829" w:rsidP="00B26829">
            <w:pPr>
              <w:pStyle w:val="TableParagraph"/>
              <w:spacing w:line="176" w:lineRule="exact"/>
              <w:ind w:left="0"/>
              <w:rPr>
                <w:rFonts w:ascii="Arial" w:hAnsi="Arial" w:cs="Arial"/>
                <w:b/>
                <w:sz w:val="24"/>
                <w:szCs w:val="24"/>
              </w:rPr>
            </w:pPr>
            <w:r w:rsidRPr="00C8519F">
              <w:rPr>
                <w:rFonts w:ascii="Arial" w:hAnsi="Arial" w:cs="Arial"/>
                <w:b/>
                <w:sz w:val="24"/>
                <w:szCs w:val="24"/>
              </w:rPr>
              <w:t>Route to success</w:t>
            </w:r>
          </w:p>
        </w:tc>
        <w:tc>
          <w:tcPr>
            <w:tcW w:w="2400" w:type="dxa"/>
          </w:tcPr>
          <w:p w14:paraId="3D11E255" w14:textId="77777777" w:rsidR="00B26829" w:rsidRPr="00C8519F" w:rsidRDefault="00B26829" w:rsidP="00B26829">
            <w:pPr>
              <w:pStyle w:val="TableParagraph"/>
              <w:spacing w:line="176" w:lineRule="exact"/>
              <w:ind w:left="0"/>
              <w:rPr>
                <w:rFonts w:ascii="Arial" w:hAnsi="Arial" w:cs="Arial"/>
                <w:b/>
                <w:sz w:val="24"/>
                <w:szCs w:val="24"/>
              </w:rPr>
            </w:pPr>
            <w:r w:rsidRPr="00C8519F">
              <w:rPr>
                <w:rFonts w:ascii="Arial" w:hAnsi="Arial" w:cs="Arial"/>
                <w:b/>
                <w:sz w:val="24"/>
                <w:szCs w:val="24"/>
              </w:rPr>
              <w:t>Strategic Objective</w:t>
            </w:r>
          </w:p>
        </w:tc>
        <w:tc>
          <w:tcPr>
            <w:tcW w:w="1853" w:type="dxa"/>
          </w:tcPr>
          <w:p w14:paraId="72249D15" w14:textId="77777777" w:rsidR="00B26829" w:rsidRPr="00C8519F" w:rsidRDefault="00B26829" w:rsidP="00B26829">
            <w:pPr>
              <w:pStyle w:val="TableParagraph"/>
              <w:spacing w:line="176" w:lineRule="exact"/>
              <w:ind w:left="0"/>
              <w:rPr>
                <w:rFonts w:ascii="Arial" w:hAnsi="Arial" w:cs="Arial"/>
                <w:b/>
                <w:sz w:val="24"/>
                <w:szCs w:val="24"/>
              </w:rPr>
            </w:pPr>
            <w:r w:rsidRPr="00C8519F">
              <w:rPr>
                <w:rFonts w:ascii="Arial" w:hAnsi="Arial" w:cs="Arial"/>
                <w:b/>
                <w:sz w:val="24"/>
                <w:szCs w:val="24"/>
              </w:rPr>
              <w:t>Strategic Indicators of Success</w:t>
            </w:r>
          </w:p>
        </w:tc>
        <w:tc>
          <w:tcPr>
            <w:tcW w:w="2835" w:type="dxa"/>
          </w:tcPr>
          <w:p w14:paraId="01AB3667" w14:textId="77777777" w:rsidR="00B26829" w:rsidRPr="00C8519F" w:rsidRDefault="00B26829" w:rsidP="00B26829">
            <w:pPr>
              <w:pStyle w:val="TableParagraph"/>
              <w:spacing w:line="176" w:lineRule="exact"/>
              <w:ind w:left="0"/>
              <w:rPr>
                <w:rFonts w:ascii="Arial" w:hAnsi="Arial" w:cs="Arial"/>
                <w:b/>
                <w:sz w:val="24"/>
                <w:szCs w:val="24"/>
              </w:rPr>
            </w:pPr>
            <w:r w:rsidRPr="00C8519F">
              <w:rPr>
                <w:rFonts w:ascii="Arial" w:hAnsi="Arial" w:cs="Arial"/>
                <w:b/>
                <w:sz w:val="24"/>
                <w:szCs w:val="24"/>
              </w:rPr>
              <w:t>Key Programs of work / enablers</w:t>
            </w:r>
          </w:p>
        </w:tc>
        <w:tc>
          <w:tcPr>
            <w:tcW w:w="5093" w:type="dxa"/>
          </w:tcPr>
          <w:p w14:paraId="2052C5FE" w14:textId="77777777" w:rsidR="00B26829" w:rsidRPr="00C8519F" w:rsidRDefault="00B26829" w:rsidP="00B26829">
            <w:pPr>
              <w:pStyle w:val="TableParagraph"/>
              <w:spacing w:line="176" w:lineRule="exact"/>
              <w:ind w:left="0"/>
              <w:rPr>
                <w:rFonts w:ascii="Arial" w:hAnsi="Arial" w:cs="Arial"/>
                <w:b/>
                <w:sz w:val="24"/>
                <w:szCs w:val="24"/>
              </w:rPr>
            </w:pPr>
            <w:r w:rsidRPr="00C8519F">
              <w:rPr>
                <w:rFonts w:ascii="Arial" w:hAnsi="Arial" w:cs="Arial"/>
                <w:b/>
                <w:sz w:val="24"/>
                <w:szCs w:val="24"/>
              </w:rPr>
              <w:t>Progress</w:t>
            </w:r>
          </w:p>
        </w:tc>
      </w:tr>
      <w:tr w:rsidR="00B26829" w:rsidRPr="00C8519F" w14:paraId="04A6CB18" w14:textId="77777777" w:rsidTr="00234A0F">
        <w:trPr>
          <w:trHeight w:val="44"/>
        </w:trPr>
        <w:tc>
          <w:tcPr>
            <w:tcW w:w="1853" w:type="dxa"/>
          </w:tcPr>
          <w:p w14:paraId="7DC6493D" w14:textId="77777777" w:rsidR="00B26829" w:rsidRPr="00C8519F" w:rsidRDefault="00B26829" w:rsidP="00B26829">
            <w:pPr>
              <w:pStyle w:val="TableParagraph"/>
              <w:ind w:left="0"/>
              <w:rPr>
                <w:rFonts w:ascii="Arial" w:hAnsi="Arial" w:cs="Arial"/>
                <w:sz w:val="24"/>
                <w:szCs w:val="24"/>
              </w:rPr>
            </w:pPr>
            <w:r w:rsidRPr="00C8519F">
              <w:rPr>
                <w:rFonts w:ascii="Arial" w:hAnsi="Arial" w:cs="Arial"/>
                <w:b/>
                <w:sz w:val="24"/>
                <w:szCs w:val="24"/>
              </w:rPr>
              <w:t xml:space="preserve">Ambition: we are an ambitious University where informed leaders, at all levels, can </w:t>
            </w:r>
            <w:r w:rsidRPr="00C8519F">
              <w:rPr>
                <w:rFonts w:ascii="Arial" w:hAnsi="Arial" w:cs="Arial"/>
                <w:b/>
                <w:sz w:val="24"/>
                <w:szCs w:val="24"/>
              </w:rPr>
              <w:lastRenderedPageBreak/>
              <w:t>articulate our aims, engage people in our mission and empower others to aim higher</w:t>
            </w:r>
            <w:r w:rsidRPr="00C8519F">
              <w:rPr>
                <w:rFonts w:ascii="Arial" w:hAnsi="Arial" w:cs="Arial"/>
                <w:sz w:val="24"/>
                <w:szCs w:val="24"/>
              </w:rPr>
              <w:t>.</w:t>
            </w:r>
          </w:p>
        </w:tc>
        <w:tc>
          <w:tcPr>
            <w:tcW w:w="2400" w:type="dxa"/>
          </w:tcPr>
          <w:p w14:paraId="3AF4AE29"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 xml:space="preserve">Secure the future of the University by identifying, </w:t>
            </w:r>
            <w:proofErr w:type="gramStart"/>
            <w:r w:rsidRPr="00C8519F">
              <w:rPr>
                <w:rFonts w:ascii="Arial" w:hAnsi="Arial" w:cs="Arial"/>
                <w:sz w:val="24"/>
                <w:szCs w:val="24"/>
              </w:rPr>
              <w:t>nurturing</w:t>
            </w:r>
            <w:proofErr w:type="gramEnd"/>
            <w:r w:rsidRPr="00C8519F">
              <w:rPr>
                <w:rFonts w:ascii="Arial" w:hAnsi="Arial" w:cs="Arial"/>
                <w:sz w:val="24"/>
                <w:szCs w:val="24"/>
              </w:rPr>
              <w:t xml:space="preserve"> and developing potential leaders</w:t>
            </w:r>
          </w:p>
          <w:p w14:paraId="57CA1E41" w14:textId="77777777" w:rsidR="00B26829" w:rsidRPr="00C8519F" w:rsidRDefault="00B26829" w:rsidP="00B26829">
            <w:pPr>
              <w:pStyle w:val="TableParagraph"/>
              <w:ind w:left="0"/>
              <w:rPr>
                <w:rFonts w:ascii="Arial" w:hAnsi="Arial" w:cs="Arial"/>
                <w:sz w:val="24"/>
                <w:szCs w:val="24"/>
              </w:rPr>
            </w:pPr>
          </w:p>
          <w:p w14:paraId="7FF788C3"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Recognise and </w:t>
            </w:r>
            <w:r w:rsidRPr="00C8519F">
              <w:rPr>
                <w:rFonts w:ascii="Arial" w:hAnsi="Arial" w:cs="Arial"/>
                <w:sz w:val="24"/>
                <w:szCs w:val="24"/>
              </w:rPr>
              <w:lastRenderedPageBreak/>
              <w:t>reward strong performance</w:t>
            </w:r>
          </w:p>
          <w:p w14:paraId="5646A949" w14:textId="77777777" w:rsidR="00B26829" w:rsidRPr="00C8519F" w:rsidRDefault="00B26829" w:rsidP="00B26829">
            <w:pPr>
              <w:pStyle w:val="TableParagraph"/>
              <w:ind w:left="0"/>
              <w:rPr>
                <w:rFonts w:ascii="Arial" w:hAnsi="Arial" w:cs="Arial"/>
                <w:sz w:val="24"/>
                <w:szCs w:val="24"/>
              </w:rPr>
            </w:pPr>
          </w:p>
          <w:p w14:paraId="6FD92684"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Maximize our performance in a universal Research Excellence Framework (c2028)</w:t>
            </w:r>
          </w:p>
        </w:tc>
        <w:tc>
          <w:tcPr>
            <w:tcW w:w="1853" w:type="dxa"/>
          </w:tcPr>
          <w:p w14:paraId="78A77D5A"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High levels of participation in performance review and development</w:t>
            </w:r>
          </w:p>
          <w:p w14:paraId="4C80D902" w14:textId="77777777" w:rsidR="00B26829" w:rsidRPr="00C8519F" w:rsidRDefault="00B26829" w:rsidP="00B26829">
            <w:pPr>
              <w:pStyle w:val="TableParagraph"/>
              <w:ind w:left="0"/>
              <w:rPr>
                <w:rFonts w:ascii="Arial" w:hAnsi="Arial" w:cs="Arial"/>
                <w:sz w:val="24"/>
                <w:szCs w:val="24"/>
              </w:rPr>
            </w:pPr>
          </w:p>
          <w:p w14:paraId="0612108D"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Equal pay audit </w:t>
            </w:r>
            <w:r w:rsidRPr="00C8519F">
              <w:rPr>
                <w:rFonts w:ascii="Arial" w:hAnsi="Arial" w:cs="Arial"/>
                <w:sz w:val="24"/>
                <w:szCs w:val="24"/>
              </w:rPr>
              <w:lastRenderedPageBreak/>
              <w:t>and statutory gender pay report published and indicating positive trajectories and narrowing gaps</w:t>
            </w:r>
          </w:p>
          <w:p w14:paraId="7E119722" w14:textId="77777777" w:rsidR="00B26829" w:rsidRPr="00C8519F" w:rsidRDefault="00B26829" w:rsidP="00B26829">
            <w:pPr>
              <w:pStyle w:val="TableParagraph"/>
              <w:ind w:left="0"/>
              <w:rPr>
                <w:rFonts w:ascii="Arial" w:hAnsi="Arial" w:cs="Arial"/>
                <w:sz w:val="24"/>
                <w:szCs w:val="24"/>
              </w:rPr>
            </w:pPr>
          </w:p>
          <w:p w14:paraId="03DFF01C"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A diverse workforce which more closely reflect demographics in the surrounding areas.</w:t>
            </w:r>
          </w:p>
          <w:p w14:paraId="410B2648" w14:textId="77777777" w:rsidR="00B26829" w:rsidRPr="00C8519F" w:rsidRDefault="00B26829" w:rsidP="00B26829">
            <w:pPr>
              <w:pStyle w:val="TableParagraph"/>
              <w:ind w:left="0"/>
              <w:rPr>
                <w:rFonts w:ascii="Arial" w:hAnsi="Arial" w:cs="Arial"/>
                <w:sz w:val="24"/>
                <w:szCs w:val="24"/>
              </w:rPr>
            </w:pPr>
          </w:p>
          <w:p w14:paraId="63C87644"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A REF submission which continues the trajectory of the last three exercises</w:t>
            </w:r>
          </w:p>
        </w:tc>
        <w:tc>
          <w:tcPr>
            <w:tcW w:w="2835" w:type="dxa"/>
          </w:tcPr>
          <w:p w14:paraId="1C6DEDF1"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Workforce data profile</w:t>
            </w:r>
          </w:p>
          <w:p w14:paraId="404DE4DB" w14:textId="77777777" w:rsidR="00B26829" w:rsidRPr="00C8519F" w:rsidRDefault="00B26829" w:rsidP="00B26829">
            <w:pPr>
              <w:pStyle w:val="TableParagraph"/>
              <w:ind w:left="0"/>
              <w:rPr>
                <w:rFonts w:ascii="Arial" w:hAnsi="Arial" w:cs="Arial"/>
                <w:sz w:val="24"/>
                <w:szCs w:val="24"/>
              </w:rPr>
            </w:pPr>
          </w:p>
          <w:p w14:paraId="07518924" w14:textId="77777777" w:rsidR="00B26829" w:rsidRPr="00C8519F" w:rsidRDefault="00B26829" w:rsidP="00B26829">
            <w:pPr>
              <w:pStyle w:val="TableParagraph"/>
              <w:tabs>
                <w:tab w:val="left" w:pos="1961"/>
              </w:tabs>
              <w:spacing w:line="480" w:lineRule="auto"/>
              <w:ind w:left="0"/>
              <w:rPr>
                <w:rFonts w:ascii="Arial" w:hAnsi="Arial" w:cs="Arial"/>
                <w:sz w:val="24"/>
                <w:szCs w:val="24"/>
              </w:rPr>
            </w:pPr>
            <w:r w:rsidRPr="00C8519F">
              <w:rPr>
                <w:rFonts w:ascii="Arial" w:hAnsi="Arial" w:cs="Arial"/>
                <w:sz w:val="24"/>
                <w:szCs w:val="24"/>
              </w:rPr>
              <w:t xml:space="preserve">Performance Review and Development Succession </w:t>
            </w:r>
            <w:r w:rsidRPr="00C8519F">
              <w:rPr>
                <w:rFonts w:ascii="Arial" w:hAnsi="Arial" w:cs="Arial"/>
                <w:sz w:val="24"/>
                <w:szCs w:val="24"/>
              </w:rPr>
              <w:lastRenderedPageBreak/>
              <w:t>Planning</w:t>
            </w:r>
          </w:p>
          <w:p w14:paraId="5E06ECEA" w14:textId="77777777" w:rsidR="00B26829" w:rsidRPr="00C8519F" w:rsidRDefault="00B26829" w:rsidP="00B26829">
            <w:pPr>
              <w:pStyle w:val="TableParagraph"/>
              <w:spacing w:line="480" w:lineRule="auto"/>
              <w:ind w:left="0"/>
              <w:rPr>
                <w:rFonts w:ascii="Arial" w:hAnsi="Arial" w:cs="Arial"/>
                <w:sz w:val="24"/>
                <w:szCs w:val="24"/>
              </w:rPr>
            </w:pPr>
          </w:p>
          <w:p w14:paraId="4ABBA7BF"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Staff Learning and Development offer</w:t>
            </w:r>
          </w:p>
          <w:p w14:paraId="1C1F22F4" w14:textId="77777777" w:rsidR="00B26829" w:rsidRPr="00C8519F" w:rsidRDefault="00B26829" w:rsidP="00B26829">
            <w:pPr>
              <w:pStyle w:val="TableParagraph"/>
              <w:ind w:left="0"/>
              <w:rPr>
                <w:rFonts w:ascii="Arial" w:hAnsi="Arial" w:cs="Arial"/>
                <w:sz w:val="24"/>
                <w:szCs w:val="24"/>
              </w:rPr>
            </w:pPr>
          </w:p>
          <w:p w14:paraId="718CB8F0" w14:textId="77777777" w:rsidR="00B26829" w:rsidRPr="00C8519F" w:rsidRDefault="00B26829" w:rsidP="00B26829">
            <w:pPr>
              <w:pStyle w:val="TableParagraph"/>
              <w:spacing w:line="390" w:lineRule="atLeast"/>
              <w:ind w:left="0"/>
              <w:rPr>
                <w:rFonts w:ascii="Arial" w:hAnsi="Arial" w:cs="Arial"/>
                <w:sz w:val="24"/>
                <w:szCs w:val="24"/>
              </w:rPr>
            </w:pPr>
            <w:r w:rsidRPr="00C8519F">
              <w:rPr>
                <w:rFonts w:ascii="Arial" w:hAnsi="Arial" w:cs="Arial"/>
                <w:sz w:val="24"/>
                <w:szCs w:val="24"/>
              </w:rPr>
              <w:t>Development of people management competencies.</w:t>
            </w:r>
          </w:p>
          <w:p w14:paraId="3E9FC846" w14:textId="77777777" w:rsidR="00B26829" w:rsidRPr="00C8519F" w:rsidRDefault="00B26829" w:rsidP="00B26829">
            <w:pPr>
              <w:pStyle w:val="TableParagraph"/>
              <w:spacing w:line="390" w:lineRule="atLeast"/>
              <w:ind w:left="0"/>
              <w:rPr>
                <w:rFonts w:ascii="Arial" w:hAnsi="Arial" w:cs="Arial"/>
                <w:sz w:val="24"/>
                <w:szCs w:val="24"/>
              </w:rPr>
            </w:pPr>
          </w:p>
          <w:p w14:paraId="12D2ED4A" w14:textId="77777777" w:rsidR="00B26829" w:rsidRPr="00C8519F" w:rsidRDefault="00B26829" w:rsidP="00B26829">
            <w:pPr>
              <w:pStyle w:val="TableParagraph"/>
              <w:spacing w:line="390" w:lineRule="atLeast"/>
              <w:ind w:left="0"/>
              <w:rPr>
                <w:rFonts w:ascii="Arial" w:hAnsi="Arial" w:cs="Arial"/>
                <w:sz w:val="24"/>
                <w:szCs w:val="24"/>
              </w:rPr>
            </w:pPr>
            <w:r w:rsidRPr="00C8519F">
              <w:rPr>
                <w:rFonts w:ascii="Arial" w:hAnsi="Arial" w:cs="Arial"/>
                <w:sz w:val="24"/>
                <w:szCs w:val="24"/>
              </w:rPr>
              <w:t xml:space="preserve">Greater level of integration between </w:t>
            </w:r>
            <w:proofErr w:type="gramStart"/>
            <w:r w:rsidRPr="00C8519F">
              <w:rPr>
                <w:rFonts w:ascii="Arial" w:hAnsi="Arial" w:cs="Arial"/>
                <w:sz w:val="24"/>
                <w:szCs w:val="24"/>
              </w:rPr>
              <w:t>University</w:t>
            </w:r>
            <w:proofErr w:type="gramEnd"/>
            <w:r w:rsidRPr="00C8519F">
              <w:rPr>
                <w:rFonts w:ascii="Arial" w:hAnsi="Arial" w:cs="Arial"/>
                <w:sz w:val="24"/>
                <w:szCs w:val="24"/>
              </w:rPr>
              <w:t xml:space="preserve"> leaders</w:t>
            </w:r>
          </w:p>
        </w:tc>
        <w:tc>
          <w:tcPr>
            <w:tcW w:w="5093" w:type="dxa"/>
          </w:tcPr>
          <w:p w14:paraId="40E5EAC7"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 xml:space="preserve">We continue to drive a high performing culture and encourage all staff to participate in the Performance Review and Development process. We delivered bespoke, live action, ‘Performance Conversations’ training in June 2021 (to 80 Managers, designed to increase the quality of the career conversation. We </w:t>
            </w:r>
            <w:r w:rsidRPr="00C8519F">
              <w:rPr>
                <w:rFonts w:ascii="Arial" w:hAnsi="Arial" w:cs="Arial"/>
                <w:sz w:val="24"/>
                <w:szCs w:val="24"/>
              </w:rPr>
              <w:lastRenderedPageBreak/>
              <w:t xml:space="preserve">worked with partners to help streamline the process, refreshed staff and management guidance available on the PDR HUB. These efforts appear to have stimulated </w:t>
            </w:r>
            <w:r w:rsidRPr="00C8519F">
              <w:rPr>
                <w:rFonts w:ascii="Arial" w:hAnsi="Arial" w:cs="Arial"/>
                <w:color w:val="000000" w:themeColor="text1"/>
                <w:sz w:val="24"/>
                <w:szCs w:val="24"/>
              </w:rPr>
              <w:t xml:space="preserve">almost a 2% increase in engagement. We will explore an improved platform for delivering quality, engaging, performance </w:t>
            </w:r>
            <w:r w:rsidRPr="00C8519F">
              <w:rPr>
                <w:rFonts w:ascii="Arial" w:hAnsi="Arial" w:cs="Arial"/>
                <w:sz w:val="24"/>
                <w:szCs w:val="24"/>
              </w:rPr>
              <w:t>conversations this year. We will also focus on making further improvements to the development offer available for senior leaders (via an external tender process) to ensure we are both supporting succession and aligning development to our strategic objectives and People Plan</w:t>
            </w:r>
          </w:p>
          <w:p w14:paraId="4F6CA54A" w14:textId="77777777" w:rsidR="00B26829" w:rsidRPr="00C8519F" w:rsidRDefault="00B26829" w:rsidP="00B26829">
            <w:pPr>
              <w:pStyle w:val="TableParagraph"/>
              <w:ind w:left="0"/>
              <w:rPr>
                <w:rFonts w:ascii="Arial" w:hAnsi="Arial" w:cs="Arial"/>
                <w:sz w:val="24"/>
                <w:szCs w:val="24"/>
              </w:rPr>
            </w:pPr>
          </w:p>
          <w:p w14:paraId="160DEF49"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The Gender Pay Gap Report (see appendices) shows several positive trajectories through the reduction in the pay gaps for our Associate Tutors, Professors, GTA’s, Professional Services staff and Academic staff.</w:t>
            </w:r>
          </w:p>
          <w:p w14:paraId="2FA19079" w14:textId="77777777" w:rsidR="00B26829" w:rsidRPr="00C8519F" w:rsidRDefault="00B26829" w:rsidP="00B26829">
            <w:pPr>
              <w:pStyle w:val="TableParagraph"/>
              <w:ind w:left="0"/>
              <w:rPr>
                <w:rFonts w:ascii="Arial" w:hAnsi="Arial" w:cs="Arial"/>
                <w:sz w:val="24"/>
                <w:szCs w:val="24"/>
              </w:rPr>
            </w:pPr>
          </w:p>
          <w:p w14:paraId="64303A56"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A template workforce planning document has been created which HR Partners are using in client areas to support with workforce and succession planning.</w:t>
            </w:r>
          </w:p>
          <w:p w14:paraId="293AE0EA" w14:textId="77777777" w:rsidR="00B26829" w:rsidRPr="00C8519F" w:rsidRDefault="00B26829" w:rsidP="00B26829">
            <w:pPr>
              <w:pStyle w:val="TableParagraph"/>
              <w:ind w:left="0"/>
              <w:rPr>
                <w:rFonts w:ascii="Arial" w:hAnsi="Arial" w:cs="Arial"/>
                <w:sz w:val="24"/>
                <w:szCs w:val="24"/>
              </w:rPr>
            </w:pPr>
          </w:p>
          <w:p w14:paraId="515D3F45"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We have created a Clinical Academic Pathway to support the career development of Clinical Academics, and work continues to encourage and support succession via the Senior Fellow - External Engagement route where we’re still to attract applicants. </w:t>
            </w:r>
          </w:p>
          <w:p w14:paraId="01510BAB" w14:textId="77777777" w:rsidR="00B26829" w:rsidRPr="00C8519F" w:rsidRDefault="00B26829" w:rsidP="00B26829">
            <w:pPr>
              <w:pStyle w:val="TableParagraph"/>
              <w:ind w:left="0"/>
              <w:rPr>
                <w:rFonts w:ascii="Arial" w:hAnsi="Arial" w:cs="Arial"/>
                <w:sz w:val="24"/>
                <w:szCs w:val="24"/>
              </w:rPr>
            </w:pPr>
          </w:p>
          <w:p w14:paraId="1D394B2E"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Our Learning and Development offer has been developed using business intelligence and stakeholder feedback and a thorough review of all spring plans to ensure it is aligned to the needs of the business.</w:t>
            </w:r>
          </w:p>
          <w:p w14:paraId="3A05F60F" w14:textId="77777777" w:rsidR="00B26829" w:rsidRPr="00C8519F" w:rsidRDefault="00B26829" w:rsidP="00B26829">
            <w:pPr>
              <w:pStyle w:val="TableParagraph"/>
              <w:ind w:left="0"/>
              <w:rPr>
                <w:rFonts w:ascii="Arial" w:hAnsi="Arial" w:cs="Arial"/>
                <w:sz w:val="24"/>
                <w:szCs w:val="24"/>
              </w:rPr>
            </w:pPr>
          </w:p>
          <w:p w14:paraId="11BD7455"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We have relaunched the People Forums.  Aimed at anyone in a role providing guidance and support to staff.  It provides managers with an opportunity to; network with peers from across the University, share their experiences of what they find effect for motivating and engaging their team, and an opportunity to learn from external and internal experts. </w:t>
            </w:r>
          </w:p>
          <w:p w14:paraId="2C2498A1" w14:textId="77777777" w:rsidR="00B26829" w:rsidRPr="00C8519F" w:rsidRDefault="00B26829" w:rsidP="00B26829">
            <w:pPr>
              <w:pStyle w:val="TableParagraph"/>
              <w:ind w:left="0"/>
              <w:rPr>
                <w:rFonts w:ascii="Arial" w:hAnsi="Arial" w:cs="Arial"/>
                <w:sz w:val="24"/>
                <w:szCs w:val="24"/>
              </w:rPr>
            </w:pPr>
          </w:p>
          <w:p w14:paraId="1300115D"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We are currently undertaking a full review and audit of the coaching and mentoring provision across the University to ensure the offer is reaching across all departments and the relationships are adding value.</w:t>
            </w:r>
          </w:p>
        </w:tc>
      </w:tr>
      <w:tr w:rsidR="00B26829" w:rsidRPr="00C8519F" w14:paraId="03830A2E" w14:textId="77777777" w:rsidTr="00234A0F">
        <w:trPr>
          <w:trHeight w:val="557"/>
        </w:trPr>
        <w:tc>
          <w:tcPr>
            <w:tcW w:w="1853" w:type="dxa"/>
          </w:tcPr>
          <w:p w14:paraId="0DCA14F0" w14:textId="77777777" w:rsidR="00B26829" w:rsidRPr="00C8519F" w:rsidRDefault="00B26829" w:rsidP="00B26829">
            <w:pPr>
              <w:pStyle w:val="TableParagraph"/>
              <w:ind w:left="0"/>
              <w:rPr>
                <w:rFonts w:ascii="Arial" w:hAnsi="Arial" w:cs="Arial"/>
                <w:b/>
                <w:sz w:val="24"/>
                <w:szCs w:val="24"/>
              </w:rPr>
            </w:pPr>
            <w:r w:rsidRPr="00C8519F">
              <w:rPr>
                <w:rFonts w:ascii="Arial" w:hAnsi="Arial" w:cs="Arial"/>
                <w:b/>
                <w:sz w:val="24"/>
                <w:szCs w:val="24"/>
              </w:rPr>
              <w:lastRenderedPageBreak/>
              <w:t xml:space="preserve">Inspire: we have an inspiring culture and environment where people want to come to study, work or visit because you feel listened to, part </w:t>
            </w:r>
            <w:r w:rsidRPr="00C8519F">
              <w:rPr>
                <w:rFonts w:ascii="Arial" w:hAnsi="Arial" w:cs="Arial"/>
                <w:b/>
                <w:sz w:val="24"/>
                <w:szCs w:val="24"/>
              </w:rPr>
              <w:lastRenderedPageBreak/>
              <w:t>of something and able to influence</w:t>
            </w:r>
          </w:p>
        </w:tc>
        <w:tc>
          <w:tcPr>
            <w:tcW w:w="2400" w:type="dxa"/>
          </w:tcPr>
          <w:p w14:paraId="1C91FE07"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Continue to communicate with and listen to our stakeholders, both internal and external and work to ensure that decisions and plans are informed and influenced by all</w:t>
            </w:r>
          </w:p>
          <w:p w14:paraId="27CB06EB" w14:textId="77777777" w:rsidR="00B26829" w:rsidRPr="00C8519F" w:rsidRDefault="00B26829" w:rsidP="00B26829">
            <w:pPr>
              <w:pStyle w:val="TableParagraph"/>
              <w:ind w:left="0"/>
              <w:rPr>
                <w:rFonts w:ascii="Arial" w:hAnsi="Arial" w:cs="Arial"/>
                <w:sz w:val="24"/>
                <w:szCs w:val="24"/>
              </w:rPr>
            </w:pPr>
          </w:p>
          <w:p w14:paraId="32D53DF0"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Reap the positive </w:t>
            </w:r>
            <w:r w:rsidRPr="00C8519F">
              <w:rPr>
                <w:rFonts w:ascii="Arial" w:hAnsi="Arial" w:cs="Arial"/>
                <w:sz w:val="24"/>
                <w:szCs w:val="24"/>
              </w:rPr>
              <w:lastRenderedPageBreak/>
              <w:t>benefits of a strategic approach to health and wellbeing to enhance staff motivation and engagement</w:t>
            </w:r>
          </w:p>
        </w:tc>
        <w:tc>
          <w:tcPr>
            <w:tcW w:w="1853" w:type="dxa"/>
          </w:tcPr>
          <w:p w14:paraId="39B5EE7D"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Healthy staff turnover</w:t>
            </w:r>
          </w:p>
          <w:p w14:paraId="138B0422" w14:textId="77777777" w:rsidR="00B26829" w:rsidRPr="00C8519F" w:rsidRDefault="00B26829" w:rsidP="00B26829">
            <w:pPr>
              <w:pStyle w:val="TableParagraph"/>
              <w:ind w:left="0"/>
              <w:rPr>
                <w:rFonts w:ascii="Arial" w:hAnsi="Arial" w:cs="Arial"/>
                <w:sz w:val="24"/>
                <w:szCs w:val="24"/>
              </w:rPr>
            </w:pPr>
          </w:p>
          <w:p w14:paraId="572A5435"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Improved outcome of staff survey </w:t>
            </w:r>
          </w:p>
          <w:p w14:paraId="0DED5684" w14:textId="77777777" w:rsidR="00B26829" w:rsidRPr="00C8519F" w:rsidRDefault="00B26829" w:rsidP="00B26829">
            <w:pPr>
              <w:pStyle w:val="TableParagraph"/>
              <w:ind w:left="0"/>
              <w:rPr>
                <w:rFonts w:ascii="Arial" w:hAnsi="Arial" w:cs="Arial"/>
                <w:sz w:val="24"/>
                <w:szCs w:val="24"/>
              </w:rPr>
            </w:pPr>
          </w:p>
          <w:p w14:paraId="651CB096"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Decreasing sickness absence rates</w:t>
            </w:r>
          </w:p>
          <w:p w14:paraId="18AF51E5"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 </w:t>
            </w:r>
          </w:p>
          <w:p w14:paraId="18E58B25"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Successful RSUK Wellbeing Audit</w:t>
            </w:r>
          </w:p>
        </w:tc>
        <w:tc>
          <w:tcPr>
            <w:tcW w:w="2835" w:type="dxa"/>
          </w:tcPr>
          <w:p w14:paraId="3917D2D3"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Staff engagement activity</w:t>
            </w:r>
          </w:p>
          <w:p w14:paraId="61FFADF6" w14:textId="77777777" w:rsidR="00B26829" w:rsidRPr="00C8519F" w:rsidRDefault="00B26829" w:rsidP="00B26829">
            <w:pPr>
              <w:pStyle w:val="TableParagraph"/>
              <w:ind w:left="0"/>
              <w:rPr>
                <w:rFonts w:ascii="Arial" w:hAnsi="Arial" w:cs="Arial"/>
                <w:sz w:val="24"/>
                <w:szCs w:val="24"/>
              </w:rPr>
            </w:pPr>
          </w:p>
          <w:p w14:paraId="28C190E2" w14:textId="77777777" w:rsidR="00B26829" w:rsidRPr="00C8519F" w:rsidRDefault="00B26829" w:rsidP="00B26829">
            <w:pPr>
              <w:pStyle w:val="TableParagraph"/>
              <w:spacing w:line="480" w:lineRule="auto"/>
              <w:ind w:left="0"/>
              <w:rPr>
                <w:rFonts w:ascii="Arial" w:hAnsi="Arial" w:cs="Arial"/>
                <w:sz w:val="24"/>
                <w:szCs w:val="24"/>
              </w:rPr>
            </w:pPr>
            <w:r w:rsidRPr="00C8519F">
              <w:rPr>
                <w:rFonts w:ascii="Arial" w:hAnsi="Arial" w:cs="Arial"/>
                <w:sz w:val="24"/>
                <w:szCs w:val="24"/>
              </w:rPr>
              <w:t xml:space="preserve">Celebrating success and recognising contribution </w:t>
            </w:r>
          </w:p>
          <w:p w14:paraId="24DFF1C4" w14:textId="77777777" w:rsidR="00B26829" w:rsidRPr="00C8519F" w:rsidRDefault="00B26829" w:rsidP="00B26829">
            <w:pPr>
              <w:pStyle w:val="TableParagraph"/>
              <w:spacing w:line="480" w:lineRule="auto"/>
              <w:ind w:left="0"/>
              <w:rPr>
                <w:rFonts w:ascii="Arial" w:hAnsi="Arial" w:cs="Arial"/>
                <w:sz w:val="24"/>
                <w:szCs w:val="24"/>
              </w:rPr>
            </w:pPr>
            <w:r w:rsidRPr="00C8519F">
              <w:rPr>
                <w:rFonts w:ascii="Arial" w:hAnsi="Arial" w:cs="Arial"/>
                <w:sz w:val="24"/>
                <w:szCs w:val="24"/>
              </w:rPr>
              <w:t xml:space="preserve">Equality, Diversity &amp; Inclusion Steering Group </w:t>
            </w:r>
          </w:p>
          <w:p w14:paraId="3E4AA081" w14:textId="77777777" w:rsidR="00B26829" w:rsidRPr="00C8519F" w:rsidRDefault="00B26829" w:rsidP="00B26829">
            <w:pPr>
              <w:pStyle w:val="TableParagraph"/>
              <w:spacing w:line="480" w:lineRule="auto"/>
              <w:ind w:left="0"/>
              <w:rPr>
                <w:rFonts w:ascii="Arial" w:hAnsi="Arial" w:cs="Arial"/>
                <w:sz w:val="24"/>
                <w:szCs w:val="24"/>
              </w:rPr>
            </w:pPr>
            <w:r w:rsidRPr="00C8519F">
              <w:rPr>
                <w:rFonts w:ascii="Arial" w:hAnsi="Arial" w:cs="Arial"/>
                <w:sz w:val="24"/>
                <w:szCs w:val="24"/>
              </w:rPr>
              <w:lastRenderedPageBreak/>
              <w:t>Wellbeing for All</w:t>
            </w:r>
          </w:p>
          <w:p w14:paraId="4FFC4676"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Internal Communication Plan</w:t>
            </w:r>
          </w:p>
        </w:tc>
        <w:tc>
          <w:tcPr>
            <w:tcW w:w="5093" w:type="dxa"/>
          </w:tcPr>
          <w:p w14:paraId="1C27EF4A" w14:textId="5F8D1A99"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Due to the pandemic our engagement activity has been limited.  However, we adapted our Learning and Development programme so it could be delivered virtually and adapted our wellbeing provision to create virtual staff network groups to provide engagement events such as a virtual family Christmas Quiz.</w:t>
            </w:r>
          </w:p>
          <w:p w14:paraId="4313BC3B" w14:textId="77777777" w:rsidR="00B26829" w:rsidRPr="00C8519F" w:rsidRDefault="00B26829" w:rsidP="00B26829">
            <w:pPr>
              <w:pStyle w:val="TableParagraph"/>
              <w:ind w:left="0"/>
              <w:rPr>
                <w:rFonts w:ascii="Arial" w:hAnsi="Arial" w:cs="Arial"/>
                <w:sz w:val="24"/>
                <w:szCs w:val="24"/>
              </w:rPr>
            </w:pPr>
          </w:p>
          <w:p w14:paraId="6728EECF"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During the pandemic we recognised our staff through the launch of our virtual staff recognition boards, which staff and managers </w:t>
            </w:r>
            <w:r w:rsidRPr="00C8519F">
              <w:rPr>
                <w:rFonts w:ascii="Arial" w:hAnsi="Arial" w:cs="Arial"/>
                <w:sz w:val="24"/>
                <w:szCs w:val="24"/>
              </w:rPr>
              <w:lastRenderedPageBreak/>
              <w:t xml:space="preserve">can use to give thanks to colleagues across the University.   </w:t>
            </w:r>
          </w:p>
          <w:p w14:paraId="285E7110"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  </w:t>
            </w:r>
          </w:p>
          <w:p w14:paraId="4A2441F0"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Our commitment to Wellbeing for All continues. We ran the Feel-Good February Campaign in 2021 virtually, this stimulated a 2% increase in engagement. Verbal feedback from the staff was extremely positive.  We launched our Wellbeing Hub for staff along with dynamic toolkits to support our staff to guide our students on topics such as ‘Race, Ethnicity and Religion’, ‘Supporting students without Family Support’, How to Respond to a Sexual Assault Disclosure’ and ‘Disability and Inclusion’.</w:t>
            </w:r>
          </w:p>
          <w:p w14:paraId="6C0266D5" w14:textId="77777777" w:rsidR="00B26829" w:rsidRPr="00C8519F" w:rsidRDefault="00B26829" w:rsidP="00B26829">
            <w:pPr>
              <w:pStyle w:val="TableParagraph"/>
              <w:ind w:left="0"/>
              <w:rPr>
                <w:rFonts w:ascii="Arial" w:hAnsi="Arial" w:cs="Arial"/>
                <w:sz w:val="24"/>
                <w:szCs w:val="24"/>
              </w:rPr>
            </w:pPr>
          </w:p>
          <w:p w14:paraId="332FE0A2"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In terms of sickness absence there has been a reduction in working days lost from 3.4% to 3.2% over the year. However, we remain an outlier against the sector benchmarks of 2.9% and 3.1% for post 92 HEIs.  Our proportion of sickness which is long term has increased which in turn had increased the average period of absence to 14.3 days (7.8 days in all institutions and 8.5 in Post 92s).   We have completed a review of our sickness absence data since the implementation of the absence policy and undertaken a review of the monitoring and management of the process.</w:t>
            </w:r>
          </w:p>
          <w:p w14:paraId="4EC96604" w14:textId="77777777" w:rsidR="00B26829" w:rsidRPr="00C8519F" w:rsidRDefault="00B26829" w:rsidP="00B26829">
            <w:pPr>
              <w:pStyle w:val="TableParagraph"/>
              <w:ind w:left="0"/>
              <w:rPr>
                <w:rFonts w:ascii="Arial" w:hAnsi="Arial" w:cs="Arial"/>
                <w:sz w:val="24"/>
                <w:szCs w:val="24"/>
              </w:rPr>
            </w:pPr>
          </w:p>
          <w:p w14:paraId="1F5B8604"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During the year our Wellbeing provision was audited by RSUK.  A successful outcome was achieved, and they reported 0 </w:t>
            </w:r>
            <w:r w:rsidRPr="00C8519F">
              <w:rPr>
                <w:rFonts w:ascii="Arial" w:hAnsi="Arial" w:cs="Arial"/>
                <w:sz w:val="24"/>
                <w:szCs w:val="24"/>
              </w:rPr>
              <w:lastRenderedPageBreak/>
              <w:t>recommendations for improvement.</w:t>
            </w:r>
          </w:p>
          <w:p w14:paraId="153103C6" w14:textId="77777777" w:rsidR="00B26829" w:rsidRPr="00C8519F" w:rsidRDefault="00B26829" w:rsidP="00B26829">
            <w:pPr>
              <w:pStyle w:val="TableParagraph"/>
              <w:ind w:left="0"/>
              <w:rPr>
                <w:rFonts w:ascii="Arial" w:hAnsi="Arial" w:cs="Arial"/>
                <w:sz w:val="24"/>
                <w:szCs w:val="24"/>
              </w:rPr>
            </w:pPr>
          </w:p>
          <w:p w14:paraId="146A7EE0"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We continued to work with colleagues in Corporate Communications, to provide regular updates to our staff during the pandemic.  We also worked with colleagues in Corporate Communications and Learning Services to create a series of promotional videos for campaigns such as Academic Progression, Feel Good February, EDI, and Supporting Staff to Support Students toolkits.  </w:t>
            </w:r>
          </w:p>
          <w:p w14:paraId="549216D7" w14:textId="77777777" w:rsidR="00B26829" w:rsidRPr="00C8519F" w:rsidRDefault="00B26829" w:rsidP="00B26829">
            <w:pPr>
              <w:pStyle w:val="TableParagraph"/>
              <w:ind w:left="0"/>
              <w:rPr>
                <w:rFonts w:ascii="Arial" w:hAnsi="Arial" w:cs="Arial"/>
                <w:sz w:val="24"/>
                <w:szCs w:val="24"/>
              </w:rPr>
            </w:pPr>
          </w:p>
        </w:tc>
      </w:tr>
      <w:tr w:rsidR="00B26829" w:rsidRPr="00C8519F" w14:paraId="5BB7E322" w14:textId="77777777" w:rsidTr="00234A0F">
        <w:trPr>
          <w:trHeight w:val="1408"/>
        </w:trPr>
        <w:tc>
          <w:tcPr>
            <w:tcW w:w="1853" w:type="dxa"/>
          </w:tcPr>
          <w:p w14:paraId="552A328B" w14:textId="77777777" w:rsidR="00B26829" w:rsidRPr="00C8519F" w:rsidRDefault="00B26829" w:rsidP="00B26829">
            <w:pPr>
              <w:pStyle w:val="TableParagraph"/>
              <w:ind w:left="0"/>
              <w:rPr>
                <w:rFonts w:ascii="Arial" w:hAnsi="Arial" w:cs="Arial"/>
                <w:b/>
                <w:sz w:val="24"/>
                <w:szCs w:val="24"/>
              </w:rPr>
            </w:pPr>
            <w:r w:rsidRPr="00C8519F">
              <w:rPr>
                <w:rFonts w:ascii="Arial" w:hAnsi="Arial" w:cs="Arial"/>
                <w:b/>
                <w:sz w:val="24"/>
                <w:szCs w:val="24"/>
              </w:rPr>
              <w:lastRenderedPageBreak/>
              <w:t xml:space="preserve">Innovate: we are an innovative, </w:t>
            </w:r>
            <w:proofErr w:type="gramStart"/>
            <w:r w:rsidRPr="00C8519F">
              <w:rPr>
                <w:rFonts w:ascii="Arial" w:hAnsi="Arial" w:cs="Arial"/>
                <w:b/>
                <w:sz w:val="24"/>
                <w:szCs w:val="24"/>
              </w:rPr>
              <w:t>modern</w:t>
            </w:r>
            <w:proofErr w:type="gramEnd"/>
            <w:r w:rsidRPr="00C8519F">
              <w:rPr>
                <w:rFonts w:ascii="Arial" w:hAnsi="Arial" w:cs="Arial"/>
                <w:b/>
                <w:sz w:val="24"/>
                <w:szCs w:val="24"/>
              </w:rPr>
              <w:t xml:space="preserve"> and exciting University that strives to realise all potential to enhance the student, staff and visitor experience</w:t>
            </w:r>
          </w:p>
        </w:tc>
        <w:tc>
          <w:tcPr>
            <w:tcW w:w="2400" w:type="dxa"/>
          </w:tcPr>
          <w:p w14:paraId="4EE1E24D" w14:textId="77777777" w:rsidR="00B26829" w:rsidRPr="00C8519F" w:rsidRDefault="00B26829" w:rsidP="002C0A30">
            <w:pPr>
              <w:pStyle w:val="TableParagraph"/>
              <w:ind w:left="0"/>
              <w:rPr>
                <w:rFonts w:ascii="Arial" w:hAnsi="Arial" w:cs="Arial"/>
                <w:sz w:val="24"/>
                <w:szCs w:val="24"/>
              </w:rPr>
            </w:pPr>
            <w:r w:rsidRPr="00C8519F">
              <w:rPr>
                <w:rFonts w:ascii="Arial" w:hAnsi="Arial" w:cs="Arial"/>
                <w:sz w:val="24"/>
                <w:szCs w:val="24"/>
              </w:rPr>
              <w:t>Support the further improvement of research capacity and the skills which facilitate knowledge exchange</w:t>
            </w:r>
          </w:p>
          <w:p w14:paraId="4AB37BB7" w14:textId="77777777" w:rsidR="00B26829" w:rsidRPr="00C8519F" w:rsidRDefault="00B26829" w:rsidP="002C0A30">
            <w:pPr>
              <w:pStyle w:val="TableParagraph"/>
              <w:ind w:left="0"/>
              <w:rPr>
                <w:rFonts w:ascii="Arial" w:hAnsi="Arial" w:cs="Arial"/>
                <w:sz w:val="24"/>
                <w:szCs w:val="24"/>
              </w:rPr>
            </w:pPr>
          </w:p>
          <w:p w14:paraId="629DE9DB" w14:textId="77777777" w:rsidR="00B26829" w:rsidRPr="00C8519F" w:rsidRDefault="00B26829" w:rsidP="002C0A30">
            <w:pPr>
              <w:pStyle w:val="TableParagraph"/>
              <w:ind w:left="0"/>
              <w:rPr>
                <w:rFonts w:ascii="Arial" w:hAnsi="Arial" w:cs="Arial"/>
                <w:sz w:val="24"/>
                <w:szCs w:val="24"/>
              </w:rPr>
            </w:pPr>
            <w:r w:rsidRPr="00C8519F">
              <w:rPr>
                <w:rFonts w:ascii="Arial" w:hAnsi="Arial" w:cs="Arial"/>
                <w:sz w:val="24"/>
                <w:szCs w:val="24"/>
              </w:rPr>
              <w:t>Support the development of innovative systems which enhance staff and student experience</w:t>
            </w:r>
          </w:p>
        </w:tc>
        <w:tc>
          <w:tcPr>
            <w:tcW w:w="1853" w:type="dxa"/>
          </w:tcPr>
          <w:p w14:paraId="5F21503F" w14:textId="77777777" w:rsidR="00B26829" w:rsidRPr="00C8519F" w:rsidRDefault="00B26829" w:rsidP="00B26829">
            <w:pPr>
              <w:pStyle w:val="TableParagraph"/>
              <w:spacing w:line="480" w:lineRule="auto"/>
              <w:ind w:left="0"/>
              <w:rPr>
                <w:rFonts w:ascii="Arial" w:hAnsi="Arial" w:cs="Arial"/>
                <w:sz w:val="24"/>
                <w:szCs w:val="24"/>
              </w:rPr>
            </w:pPr>
            <w:r w:rsidRPr="00C8519F">
              <w:rPr>
                <w:rFonts w:ascii="Arial" w:hAnsi="Arial" w:cs="Arial"/>
                <w:sz w:val="24"/>
                <w:szCs w:val="24"/>
              </w:rPr>
              <w:t xml:space="preserve">Decreasing sickness absence rates </w:t>
            </w:r>
          </w:p>
          <w:p w14:paraId="1C106AFD" w14:textId="77777777" w:rsidR="00B26829" w:rsidRPr="00C8519F" w:rsidRDefault="00B26829" w:rsidP="00B26829">
            <w:pPr>
              <w:pStyle w:val="TableParagraph"/>
              <w:spacing w:line="480" w:lineRule="auto"/>
              <w:ind w:left="0"/>
              <w:rPr>
                <w:rFonts w:ascii="Arial" w:hAnsi="Arial" w:cs="Arial"/>
                <w:sz w:val="24"/>
                <w:szCs w:val="24"/>
              </w:rPr>
            </w:pPr>
            <w:r w:rsidRPr="00C8519F">
              <w:rPr>
                <w:rFonts w:ascii="Arial" w:hAnsi="Arial" w:cs="Arial"/>
                <w:sz w:val="24"/>
                <w:szCs w:val="24"/>
              </w:rPr>
              <w:t>Successful RSUK Wellbeing Audit</w:t>
            </w:r>
          </w:p>
          <w:p w14:paraId="3CE5272E"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Accurate, timely, high quality and relevant staff- related data is available in real time for managers</w:t>
            </w:r>
          </w:p>
          <w:p w14:paraId="3E1CDD30" w14:textId="77777777" w:rsidR="00B26829" w:rsidRPr="00C8519F" w:rsidRDefault="00B26829" w:rsidP="00B26829">
            <w:pPr>
              <w:pStyle w:val="TableParagraph"/>
              <w:ind w:left="0"/>
              <w:rPr>
                <w:rFonts w:ascii="Arial" w:hAnsi="Arial" w:cs="Arial"/>
                <w:sz w:val="24"/>
                <w:szCs w:val="24"/>
              </w:rPr>
            </w:pPr>
          </w:p>
          <w:p w14:paraId="745E4D3B"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All staff recruitment is underpinned by robust methods of assessment and selection testing</w:t>
            </w:r>
          </w:p>
        </w:tc>
        <w:tc>
          <w:tcPr>
            <w:tcW w:w="2835" w:type="dxa"/>
          </w:tcPr>
          <w:p w14:paraId="60C5C59F"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 xml:space="preserve">Wellbeing for All </w:t>
            </w:r>
          </w:p>
          <w:p w14:paraId="1E3B41E6" w14:textId="77777777" w:rsidR="00B26829" w:rsidRPr="00C8519F" w:rsidRDefault="00B26829" w:rsidP="00B26829">
            <w:pPr>
              <w:pStyle w:val="TableParagraph"/>
              <w:ind w:left="0"/>
              <w:rPr>
                <w:rFonts w:ascii="Arial" w:hAnsi="Arial" w:cs="Arial"/>
                <w:sz w:val="24"/>
                <w:szCs w:val="24"/>
              </w:rPr>
            </w:pPr>
          </w:p>
          <w:p w14:paraId="625BE5ED"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Workforce digital capability</w:t>
            </w:r>
          </w:p>
          <w:p w14:paraId="7A9098F9" w14:textId="77777777" w:rsidR="00B26829" w:rsidRPr="00C8519F" w:rsidRDefault="00B26829" w:rsidP="00B26829">
            <w:pPr>
              <w:pStyle w:val="TableParagraph"/>
              <w:ind w:left="0"/>
              <w:rPr>
                <w:rFonts w:ascii="Arial" w:hAnsi="Arial" w:cs="Arial"/>
                <w:sz w:val="24"/>
                <w:szCs w:val="24"/>
              </w:rPr>
            </w:pPr>
          </w:p>
          <w:p w14:paraId="18498D88"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Workforce systems development Information / Data Strategy Group</w:t>
            </w:r>
          </w:p>
          <w:p w14:paraId="58C764A9" w14:textId="77777777" w:rsidR="00B26829" w:rsidRPr="00C8519F" w:rsidRDefault="00B26829" w:rsidP="00B26829">
            <w:pPr>
              <w:pStyle w:val="TableParagraph"/>
              <w:ind w:left="0"/>
              <w:rPr>
                <w:rFonts w:ascii="Arial" w:hAnsi="Arial" w:cs="Arial"/>
                <w:sz w:val="24"/>
                <w:szCs w:val="24"/>
              </w:rPr>
            </w:pPr>
          </w:p>
          <w:p w14:paraId="746D8175"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Value for Money and Procurement Steering Group</w:t>
            </w:r>
          </w:p>
        </w:tc>
        <w:tc>
          <w:tcPr>
            <w:tcW w:w="5093" w:type="dxa"/>
          </w:tcPr>
          <w:p w14:paraId="280C4C15" w14:textId="6824DE9F"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We</w:t>
            </w:r>
            <w:r w:rsidR="002C0A30" w:rsidRPr="00C8519F">
              <w:rPr>
                <w:rFonts w:ascii="Arial" w:hAnsi="Arial" w:cs="Arial"/>
                <w:sz w:val="24"/>
                <w:szCs w:val="24"/>
              </w:rPr>
              <w:t xml:space="preserve"> </w:t>
            </w:r>
            <w:r w:rsidRPr="00C8519F">
              <w:rPr>
                <w:rFonts w:ascii="Arial" w:hAnsi="Arial" w:cs="Arial"/>
                <w:sz w:val="24"/>
                <w:szCs w:val="24"/>
              </w:rPr>
              <w:t>explored a dashboard for managers which will provide real time data in relation to their workforce, their department research output, NSS/Module evaluation scores etc. This has been placed on hold until the HR/Payroll system (</w:t>
            </w:r>
            <w:proofErr w:type="spellStart"/>
            <w:r w:rsidRPr="00C8519F">
              <w:rPr>
                <w:rFonts w:ascii="Arial" w:hAnsi="Arial" w:cs="Arial"/>
                <w:sz w:val="24"/>
                <w:szCs w:val="24"/>
              </w:rPr>
              <w:t>Zellis</w:t>
            </w:r>
            <w:proofErr w:type="spellEnd"/>
            <w:r w:rsidRPr="00C8519F">
              <w:rPr>
                <w:rFonts w:ascii="Arial" w:hAnsi="Arial" w:cs="Arial"/>
                <w:sz w:val="24"/>
                <w:szCs w:val="24"/>
              </w:rPr>
              <w:t xml:space="preserve">) is moved to a cloud-based platform, in the meantime we are looking to upskill our planning team on </w:t>
            </w:r>
            <w:proofErr w:type="spellStart"/>
            <w:r w:rsidRPr="00C8519F">
              <w:rPr>
                <w:rFonts w:ascii="Arial" w:hAnsi="Arial" w:cs="Arial"/>
                <w:sz w:val="24"/>
                <w:szCs w:val="24"/>
              </w:rPr>
              <w:t>PowerBI</w:t>
            </w:r>
            <w:proofErr w:type="spellEnd"/>
            <w:r w:rsidRPr="00C8519F">
              <w:rPr>
                <w:rFonts w:ascii="Arial" w:hAnsi="Arial" w:cs="Arial"/>
                <w:sz w:val="24"/>
                <w:szCs w:val="24"/>
              </w:rPr>
              <w:t>.</w:t>
            </w:r>
          </w:p>
          <w:p w14:paraId="7ACF8EBA" w14:textId="77777777" w:rsidR="00B26829" w:rsidRPr="00C8519F" w:rsidRDefault="00B26829" w:rsidP="00B26829">
            <w:pPr>
              <w:pStyle w:val="TableParagraph"/>
              <w:ind w:left="0"/>
              <w:rPr>
                <w:rFonts w:ascii="Arial" w:hAnsi="Arial" w:cs="Arial"/>
                <w:sz w:val="24"/>
                <w:szCs w:val="24"/>
                <w:highlight w:val="yellow"/>
              </w:rPr>
            </w:pPr>
          </w:p>
          <w:p w14:paraId="07A37241" w14:textId="301431B1"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During the year we worked with Dr </w:t>
            </w:r>
            <w:bookmarkStart w:id="3" w:name="_Int_IfQAmrRM"/>
            <w:r w:rsidRPr="00C8519F">
              <w:rPr>
                <w:rFonts w:ascii="Arial" w:hAnsi="Arial" w:cs="Arial"/>
                <w:sz w:val="24"/>
                <w:szCs w:val="24"/>
              </w:rPr>
              <w:t xml:space="preserve">Marcello </w:t>
            </w:r>
            <w:r w:rsidR="00086C4B" w:rsidRPr="00C8519F">
              <w:rPr>
                <w:rFonts w:ascii="Arial" w:hAnsi="Arial" w:cs="Arial"/>
                <w:sz w:val="24"/>
                <w:szCs w:val="24"/>
              </w:rPr>
              <w:t>T</w:t>
            </w:r>
            <w:r w:rsidR="00ED6135" w:rsidRPr="00C8519F">
              <w:rPr>
                <w:rFonts w:ascii="Arial" w:hAnsi="Arial" w:cs="Arial"/>
                <w:sz w:val="24"/>
                <w:szCs w:val="24"/>
              </w:rPr>
              <w:t>r</w:t>
            </w:r>
            <w:r w:rsidR="00086C4B" w:rsidRPr="00C8519F">
              <w:rPr>
                <w:rFonts w:ascii="Arial" w:hAnsi="Arial" w:cs="Arial"/>
                <w:sz w:val="24"/>
                <w:szCs w:val="24"/>
              </w:rPr>
              <w:t>ovati</w:t>
            </w:r>
            <w:r w:rsidRPr="00C8519F">
              <w:rPr>
                <w:rFonts w:ascii="Arial" w:hAnsi="Arial" w:cs="Arial"/>
                <w:sz w:val="24"/>
                <w:szCs w:val="24"/>
              </w:rPr>
              <w:t xml:space="preserve"> to create a workshop for our professional services staff which aimed to enhance their skills in analysing data to help support the academic areas with data sets relating to the NSS, Proceed, etc. </w:t>
            </w:r>
            <w:bookmarkEnd w:id="3"/>
          </w:p>
          <w:p w14:paraId="2462E4AF" w14:textId="77777777" w:rsidR="00B26829" w:rsidRPr="00C8519F" w:rsidRDefault="00B26829" w:rsidP="00B26829">
            <w:pPr>
              <w:pStyle w:val="TableParagraph"/>
              <w:ind w:left="0"/>
              <w:rPr>
                <w:rFonts w:ascii="Arial" w:hAnsi="Arial" w:cs="Arial"/>
                <w:sz w:val="24"/>
                <w:szCs w:val="24"/>
              </w:rPr>
            </w:pPr>
          </w:p>
          <w:p w14:paraId="00EBC27A"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In terms of Recruitment and Selection processes we continue to collaborate with the Research Office and Staff Recruitment, </w:t>
            </w:r>
            <w:proofErr w:type="gramStart"/>
            <w:r w:rsidRPr="00C8519F">
              <w:rPr>
                <w:rFonts w:ascii="Arial" w:hAnsi="Arial" w:cs="Arial"/>
                <w:sz w:val="24"/>
                <w:szCs w:val="24"/>
              </w:rPr>
              <w:t>Payment</w:t>
            </w:r>
            <w:proofErr w:type="gramEnd"/>
            <w:r w:rsidRPr="00C8519F">
              <w:rPr>
                <w:rFonts w:ascii="Arial" w:hAnsi="Arial" w:cs="Arial"/>
                <w:sz w:val="24"/>
                <w:szCs w:val="24"/>
              </w:rPr>
              <w:t xml:space="preserve"> and Pensions Team to develop a </w:t>
            </w:r>
            <w:r w:rsidRPr="00C8519F">
              <w:rPr>
                <w:rFonts w:ascii="Arial" w:hAnsi="Arial" w:cs="Arial"/>
                <w:sz w:val="24"/>
                <w:szCs w:val="24"/>
              </w:rPr>
              <w:lastRenderedPageBreak/>
              <w:t>direct appointment policy to aid the appointment of named researchers to further improve our research capacity.</w:t>
            </w:r>
          </w:p>
          <w:p w14:paraId="6F907EEF" w14:textId="77777777" w:rsidR="00B26829" w:rsidRPr="00C8519F" w:rsidRDefault="00B26829" w:rsidP="00B26829">
            <w:pPr>
              <w:pStyle w:val="TableParagraph"/>
              <w:ind w:left="0"/>
              <w:rPr>
                <w:rFonts w:ascii="Arial" w:hAnsi="Arial" w:cs="Arial"/>
                <w:sz w:val="24"/>
                <w:szCs w:val="24"/>
              </w:rPr>
            </w:pPr>
          </w:p>
          <w:p w14:paraId="15629502"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We continue to work with colleagues in Student Services and have launched a series of Action Learning Sets for our Academic Staff, creating a safe place for them to discuss any possible student cases they have and strategies to help support the students.</w:t>
            </w:r>
          </w:p>
          <w:p w14:paraId="01FB2840" w14:textId="77777777" w:rsidR="00B26829" w:rsidRPr="00C8519F" w:rsidRDefault="00B26829" w:rsidP="00B26829">
            <w:pPr>
              <w:pStyle w:val="TableParagraph"/>
              <w:ind w:left="0"/>
              <w:rPr>
                <w:rFonts w:ascii="Arial" w:hAnsi="Arial" w:cs="Arial"/>
                <w:sz w:val="24"/>
                <w:szCs w:val="24"/>
              </w:rPr>
            </w:pPr>
          </w:p>
          <w:p w14:paraId="1B43CD69"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We provided support to Student Services with a business case to source a safeguarding training module and will host the programme on our VLE.  </w:t>
            </w:r>
          </w:p>
          <w:p w14:paraId="132BE46E" w14:textId="77777777" w:rsidR="00B26829" w:rsidRPr="00C8519F" w:rsidRDefault="00B26829" w:rsidP="00B26829">
            <w:pPr>
              <w:pStyle w:val="TableParagraph"/>
              <w:ind w:left="0"/>
              <w:rPr>
                <w:rFonts w:ascii="Arial" w:hAnsi="Arial" w:cs="Arial"/>
                <w:sz w:val="24"/>
                <w:szCs w:val="24"/>
              </w:rPr>
            </w:pPr>
          </w:p>
          <w:p w14:paraId="15E70BAF"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We are also working with Student Services, Student Casework and FM (Campus Life) to improve the processes when staff and students are involved in a case and are looking to provide a series of joint training for our investigation managers and addressing the </w:t>
            </w:r>
            <w:proofErr w:type="spellStart"/>
            <w:r w:rsidRPr="00C8519F">
              <w:rPr>
                <w:rFonts w:ascii="Arial" w:hAnsi="Arial" w:cs="Arial"/>
                <w:sz w:val="24"/>
                <w:szCs w:val="24"/>
              </w:rPr>
              <w:t>OfS</w:t>
            </w:r>
            <w:proofErr w:type="spellEnd"/>
            <w:r w:rsidRPr="00C8519F">
              <w:rPr>
                <w:rFonts w:ascii="Arial" w:hAnsi="Arial" w:cs="Arial"/>
                <w:sz w:val="24"/>
                <w:szCs w:val="24"/>
              </w:rPr>
              <w:t xml:space="preserve"> Principles in relation to Sexual Misconduct. </w:t>
            </w:r>
          </w:p>
        </w:tc>
      </w:tr>
      <w:tr w:rsidR="00B26829" w:rsidRPr="00C8519F" w14:paraId="7A75D7A7" w14:textId="77777777" w:rsidTr="00234A0F">
        <w:trPr>
          <w:trHeight w:val="1563"/>
        </w:trPr>
        <w:tc>
          <w:tcPr>
            <w:tcW w:w="1853" w:type="dxa"/>
          </w:tcPr>
          <w:p w14:paraId="38916FC9" w14:textId="77777777" w:rsidR="00B26829" w:rsidRPr="00C8519F" w:rsidRDefault="00B26829" w:rsidP="00B26829">
            <w:pPr>
              <w:pStyle w:val="TableParagraph"/>
              <w:ind w:left="0"/>
              <w:rPr>
                <w:rFonts w:ascii="Arial" w:hAnsi="Arial" w:cs="Arial"/>
                <w:b/>
                <w:sz w:val="24"/>
                <w:szCs w:val="24"/>
              </w:rPr>
            </w:pPr>
            <w:r w:rsidRPr="00C8519F">
              <w:rPr>
                <w:rFonts w:ascii="Arial" w:hAnsi="Arial" w:cs="Arial"/>
                <w:b/>
                <w:sz w:val="24"/>
                <w:szCs w:val="24"/>
              </w:rPr>
              <w:lastRenderedPageBreak/>
              <w:t xml:space="preserve">Evolve: we are always evolving, able to adapt and clear where we are heading. We take personal responsibility in knowing what </w:t>
            </w:r>
            <w:r w:rsidRPr="00C8519F">
              <w:rPr>
                <w:rFonts w:ascii="Arial" w:hAnsi="Arial" w:cs="Arial"/>
                <w:b/>
                <w:sz w:val="24"/>
                <w:szCs w:val="24"/>
              </w:rPr>
              <w:lastRenderedPageBreak/>
              <w:t>actions we need to take along the way.</w:t>
            </w:r>
          </w:p>
        </w:tc>
        <w:tc>
          <w:tcPr>
            <w:tcW w:w="2400" w:type="dxa"/>
          </w:tcPr>
          <w:p w14:paraId="3E7A4318" w14:textId="77777777" w:rsidR="00B26829" w:rsidRPr="00C8519F" w:rsidRDefault="00B26829" w:rsidP="002C0A30">
            <w:pPr>
              <w:pStyle w:val="TableParagraph"/>
              <w:ind w:left="0"/>
              <w:rPr>
                <w:rFonts w:ascii="Arial" w:hAnsi="Arial" w:cs="Arial"/>
                <w:sz w:val="24"/>
                <w:szCs w:val="24"/>
              </w:rPr>
            </w:pPr>
            <w:r w:rsidRPr="00C8519F">
              <w:rPr>
                <w:rFonts w:ascii="Arial" w:hAnsi="Arial" w:cs="Arial"/>
                <w:sz w:val="24"/>
                <w:szCs w:val="24"/>
              </w:rPr>
              <w:lastRenderedPageBreak/>
              <w:t>Encourage an outward looking, engaged and proactive approach from all staff</w:t>
            </w:r>
          </w:p>
          <w:p w14:paraId="736CB7B9" w14:textId="77777777" w:rsidR="00B26829" w:rsidRPr="00C8519F" w:rsidRDefault="00B26829" w:rsidP="002C0A30">
            <w:pPr>
              <w:pStyle w:val="TableParagraph"/>
              <w:ind w:left="0"/>
              <w:rPr>
                <w:rFonts w:ascii="Arial" w:hAnsi="Arial" w:cs="Arial"/>
                <w:sz w:val="24"/>
                <w:szCs w:val="24"/>
              </w:rPr>
            </w:pPr>
          </w:p>
          <w:p w14:paraId="2CD12367" w14:textId="77777777" w:rsidR="00B26829" w:rsidRPr="00C8519F" w:rsidRDefault="00B26829" w:rsidP="002C0A30">
            <w:pPr>
              <w:pStyle w:val="TableParagraph"/>
              <w:ind w:left="0"/>
              <w:rPr>
                <w:rFonts w:ascii="Arial" w:hAnsi="Arial" w:cs="Arial"/>
                <w:sz w:val="24"/>
                <w:szCs w:val="24"/>
              </w:rPr>
            </w:pPr>
            <w:r w:rsidRPr="00C8519F">
              <w:rPr>
                <w:rFonts w:ascii="Arial" w:hAnsi="Arial" w:cs="Arial"/>
                <w:sz w:val="24"/>
                <w:szCs w:val="24"/>
              </w:rPr>
              <w:t xml:space="preserve">Enhance the knowledge and expertise needed to </w:t>
            </w:r>
            <w:r w:rsidRPr="00C8519F">
              <w:rPr>
                <w:rFonts w:ascii="Arial" w:hAnsi="Arial" w:cs="Arial"/>
                <w:sz w:val="24"/>
                <w:szCs w:val="24"/>
              </w:rPr>
              <w:lastRenderedPageBreak/>
              <w:t>deliver innovative learning and teaching of the highest quality</w:t>
            </w:r>
          </w:p>
        </w:tc>
        <w:tc>
          <w:tcPr>
            <w:tcW w:w="1853" w:type="dxa"/>
          </w:tcPr>
          <w:p w14:paraId="6E47EF2C"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Maintenance of external Awards: HR Excellence in Research</w:t>
            </w:r>
          </w:p>
          <w:p w14:paraId="58AF5322" w14:textId="77777777" w:rsidR="00B26829" w:rsidRPr="00C8519F" w:rsidRDefault="00B26829" w:rsidP="00B26829">
            <w:pPr>
              <w:pStyle w:val="TableParagraph"/>
              <w:ind w:left="0"/>
              <w:rPr>
                <w:rFonts w:ascii="Arial" w:hAnsi="Arial" w:cs="Arial"/>
                <w:sz w:val="24"/>
                <w:szCs w:val="24"/>
              </w:rPr>
            </w:pPr>
          </w:p>
          <w:p w14:paraId="59152BC6"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Athena Swan Bronze, </w:t>
            </w:r>
            <w:proofErr w:type="gramStart"/>
            <w:r w:rsidRPr="00C8519F">
              <w:rPr>
                <w:rFonts w:ascii="Arial" w:hAnsi="Arial" w:cs="Arial"/>
                <w:sz w:val="24"/>
                <w:szCs w:val="24"/>
              </w:rPr>
              <w:t>Silver</w:t>
            </w:r>
            <w:proofErr w:type="gramEnd"/>
            <w:r w:rsidRPr="00C8519F">
              <w:rPr>
                <w:rFonts w:ascii="Arial" w:hAnsi="Arial" w:cs="Arial"/>
                <w:sz w:val="24"/>
                <w:szCs w:val="24"/>
              </w:rPr>
              <w:t xml:space="preserve"> or Gold </w:t>
            </w:r>
          </w:p>
          <w:p w14:paraId="1C3D1E67" w14:textId="77777777" w:rsidR="00B26829" w:rsidRPr="00C8519F" w:rsidRDefault="00B26829" w:rsidP="00B26829">
            <w:pPr>
              <w:pStyle w:val="TableParagraph"/>
              <w:ind w:left="0"/>
              <w:rPr>
                <w:rFonts w:ascii="Arial" w:hAnsi="Arial" w:cs="Arial"/>
                <w:sz w:val="24"/>
                <w:szCs w:val="24"/>
              </w:rPr>
            </w:pPr>
          </w:p>
          <w:p w14:paraId="6FC4163A"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Mindful Employer</w:t>
            </w:r>
          </w:p>
          <w:p w14:paraId="5095B3D8" w14:textId="77777777" w:rsidR="00B26829" w:rsidRPr="00C8519F" w:rsidRDefault="00B26829" w:rsidP="00B26829">
            <w:pPr>
              <w:pStyle w:val="TableParagraph"/>
              <w:ind w:left="0"/>
              <w:rPr>
                <w:rFonts w:ascii="Arial" w:hAnsi="Arial" w:cs="Arial"/>
                <w:sz w:val="24"/>
                <w:szCs w:val="24"/>
              </w:rPr>
            </w:pPr>
          </w:p>
          <w:p w14:paraId="1A213A37"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University Mental Health Charter </w:t>
            </w:r>
          </w:p>
          <w:p w14:paraId="07C3142B" w14:textId="77777777" w:rsidR="00B26829" w:rsidRPr="00C8519F" w:rsidRDefault="00B26829" w:rsidP="00B26829">
            <w:pPr>
              <w:pStyle w:val="TableParagraph"/>
              <w:ind w:left="0"/>
              <w:rPr>
                <w:rFonts w:ascii="Arial" w:hAnsi="Arial" w:cs="Arial"/>
                <w:sz w:val="24"/>
                <w:szCs w:val="24"/>
              </w:rPr>
            </w:pPr>
          </w:p>
          <w:p w14:paraId="61E97456"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Increased number of active international partnerships</w:t>
            </w:r>
          </w:p>
        </w:tc>
        <w:tc>
          <w:tcPr>
            <w:tcW w:w="2835" w:type="dxa"/>
          </w:tcPr>
          <w:p w14:paraId="5420E25B" w14:textId="77777777" w:rsidR="00B26829" w:rsidRPr="00C8519F" w:rsidRDefault="00B26829" w:rsidP="00B26829">
            <w:pPr>
              <w:pStyle w:val="TableParagraph"/>
              <w:spacing w:line="480" w:lineRule="auto"/>
              <w:ind w:left="0"/>
              <w:rPr>
                <w:rFonts w:ascii="Arial" w:hAnsi="Arial" w:cs="Arial"/>
                <w:sz w:val="24"/>
                <w:szCs w:val="24"/>
              </w:rPr>
            </w:pPr>
            <w:r w:rsidRPr="00C8519F">
              <w:rPr>
                <w:rFonts w:ascii="Arial" w:hAnsi="Arial" w:cs="Arial"/>
                <w:sz w:val="24"/>
                <w:szCs w:val="24"/>
              </w:rPr>
              <w:lastRenderedPageBreak/>
              <w:t xml:space="preserve">University Research Strategy </w:t>
            </w:r>
          </w:p>
          <w:p w14:paraId="0C98921B" w14:textId="77777777" w:rsidR="00B26829" w:rsidRPr="00C8519F" w:rsidRDefault="00B26829" w:rsidP="00B26829">
            <w:pPr>
              <w:pStyle w:val="TableParagraph"/>
              <w:spacing w:line="480" w:lineRule="auto"/>
              <w:ind w:left="0"/>
              <w:rPr>
                <w:rFonts w:ascii="Arial" w:hAnsi="Arial" w:cs="Arial"/>
                <w:sz w:val="24"/>
                <w:szCs w:val="24"/>
              </w:rPr>
            </w:pPr>
            <w:r w:rsidRPr="00C8519F">
              <w:rPr>
                <w:rFonts w:ascii="Arial" w:hAnsi="Arial" w:cs="Arial"/>
                <w:sz w:val="24"/>
                <w:szCs w:val="24"/>
              </w:rPr>
              <w:t>University International Strategy</w:t>
            </w:r>
          </w:p>
          <w:p w14:paraId="5429CF81"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Effective change </w:t>
            </w:r>
            <w:r w:rsidRPr="00C8519F">
              <w:rPr>
                <w:rFonts w:ascii="Arial" w:hAnsi="Arial" w:cs="Arial"/>
                <w:sz w:val="24"/>
                <w:szCs w:val="24"/>
              </w:rPr>
              <w:lastRenderedPageBreak/>
              <w:t>management and performance enhancement</w:t>
            </w:r>
          </w:p>
        </w:tc>
        <w:tc>
          <w:tcPr>
            <w:tcW w:w="5093" w:type="dxa"/>
          </w:tcPr>
          <w:p w14:paraId="630A5C75"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lastRenderedPageBreak/>
              <w:t xml:space="preserve">We successfully submitted an updated action plan to retain our HR Excellence in Research status, more detail on this is provided below.  </w:t>
            </w:r>
          </w:p>
          <w:p w14:paraId="1F89D11E" w14:textId="77777777" w:rsidR="00B26829" w:rsidRPr="00C8519F" w:rsidRDefault="00B26829" w:rsidP="00B26829">
            <w:pPr>
              <w:pStyle w:val="TableParagraph"/>
              <w:ind w:left="0"/>
              <w:rPr>
                <w:rFonts w:ascii="Arial" w:hAnsi="Arial" w:cs="Arial"/>
                <w:sz w:val="24"/>
                <w:szCs w:val="24"/>
              </w:rPr>
            </w:pPr>
          </w:p>
          <w:p w14:paraId="052832DC" w14:textId="3BF0712D"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We worked closely with the PVC Research, International and Dean </w:t>
            </w:r>
            <w:r w:rsidR="00B30717" w:rsidRPr="00C8519F">
              <w:rPr>
                <w:rFonts w:ascii="Arial" w:hAnsi="Arial" w:cs="Arial"/>
                <w:sz w:val="24"/>
                <w:szCs w:val="24"/>
              </w:rPr>
              <w:t>of</w:t>
            </w:r>
            <w:r w:rsidRPr="00C8519F">
              <w:rPr>
                <w:rFonts w:ascii="Arial" w:hAnsi="Arial" w:cs="Arial"/>
                <w:sz w:val="24"/>
                <w:szCs w:val="24"/>
              </w:rPr>
              <w:t xml:space="preserve"> FAS to restructure the </w:t>
            </w:r>
            <w:r w:rsidR="00B30717" w:rsidRPr="00C8519F">
              <w:rPr>
                <w:rFonts w:ascii="Arial" w:hAnsi="Arial" w:cs="Arial"/>
                <w:sz w:val="24"/>
                <w:szCs w:val="24"/>
              </w:rPr>
              <w:t>International</w:t>
            </w:r>
            <w:r w:rsidRPr="00C8519F">
              <w:rPr>
                <w:rFonts w:ascii="Arial" w:hAnsi="Arial" w:cs="Arial"/>
                <w:sz w:val="24"/>
                <w:szCs w:val="24"/>
              </w:rPr>
              <w:t xml:space="preserve"> </w:t>
            </w:r>
            <w:r w:rsidR="00B30717" w:rsidRPr="00C8519F">
              <w:rPr>
                <w:rFonts w:ascii="Arial" w:hAnsi="Arial" w:cs="Arial"/>
                <w:sz w:val="24"/>
                <w:szCs w:val="24"/>
              </w:rPr>
              <w:t>O</w:t>
            </w:r>
            <w:r w:rsidRPr="00C8519F">
              <w:rPr>
                <w:rFonts w:ascii="Arial" w:hAnsi="Arial" w:cs="Arial"/>
                <w:sz w:val="24"/>
                <w:szCs w:val="24"/>
              </w:rPr>
              <w:t xml:space="preserve">ffice. This has seen in increase in </w:t>
            </w:r>
            <w:r w:rsidR="00B30717" w:rsidRPr="00C8519F">
              <w:rPr>
                <w:rFonts w:ascii="Arial" w:hAnsi="Arial" w:cs="Arial"/>
                <w:sz w:val="24"/>
                <w:szCs w:val="24"/>
              </w:rPr>
              <w:t>international</w:t>
            </w:r>
            <w:r w:rsidRPr="00C8519F">
              <w:rPr>
                <w:rFonts w:ascii="Arial" w:hAnsi="Arial" w:cs="Arial"/>
                <w:sz w:val="24"/>
                <w:szCs w:val="24"/>
              </w:rPr>
              <w:t xml:space="preserve"> partners, an increase in </w:t>
            </w:r>
            <w:r w:rsidR="00B30717" w:rsidRPr="00C8519F">
              <w:rPr>
                <w:rFonts w:ascii="Arial" w:hAnsi="Arial" w:cs="Arial"/>
                <w:sz w:val="24"/>
                <w:szCs w:val="24"/>
              </w:rPr>
              <w:t>international</w:t>
            </w:r>
            <w:r w:rsidRPr="00C8519F">
              <w:rPr>
                <w:rFonts w:ascii="Arial" w:hAnsi="Arial" w:cs="Arial"/>
                <w:sz w:val="24"/>
                <w:szCs w:val="24"/>
              </w:rPr>
              <w:t xml:space="preserve"> students and an increase in </w:t>
            </w:r>
            <w:r w:rsidRPr="00C8519F">
              <w:rPr>
                <w:rFonts w:ascii="Arial" w:hAnsi="Arial" w:cs="Arial"/>
                <w:sz w:val="24"/>
                <w:szCs w:val="24"/>
              </w:rPr>
              <w:lastRenderedPageBreak/>
              <w:t>funding from the Turin Scheme (compared to the funding achieved through the previous Erasmus Scheme).</w:t>
            </w:r>
          </w:p>
          <w:p w14:paraId="7233D5EB" w14:textId="77777777" w:rsidR="00B26829" w:rsidRPr="00C8519F" w:rsidRDefault="00B26829" w:rsidP="00B26829">
            <w:pPr>
              <w:pStyle w:val="TableParagraph"/>
              <w:ind w:left="0"/>
              <w:rPr>
                <w:rFonts w:ascii="Arial" w:hAnsi="Arial" w:cs="Arial"/>
                <w:sz w:val="24"/>
                <w:szCs w:val="24"/>
              </w:rPr>
            </w:pPr>
          </w:p>
          <w:p w14:paraId="49A29AD2"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This was the first and a successful example of how the newly configured project and OD-led approach within HR can positively impact the support we offer departments when delivering complex change agendas. During the year we have developed a project management approach, contracting colleagues in from all elements of the team to support the lead HR Partner throughout the change. We developed a number of interventions to support staff before, during and after the change, complemented by a supportive manager guide they can use throughout the cycle. </w:t>
            </w:r>
          </w:p>
          <w:p w14:paraId="7E1A4D44" w14:textId="77777777" w:rsidR="00B26829" w:rsidRPr="00C8519F" w:rsidRDefault="00B26829" w:rsidP="00B26829">
            <w:pPr>
              <w:pStyle w:val="TableParagraph"/>
              <w:ind w:left="0"/>
              <w:rPr>
                <w:rFonts w:ascii="Arial" w:hAnsi="Arial" w:cs="Arial"/>
                <w:sz w:val="24"/>
                <w:szCs w:val="24"/>
              </w:rPr>
            </w:pPr>
          </w:p>
          <w:p w14:paraId="521327E2"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We have retained our status as a Mindful Employer, working with our local Mind office to provide sessions to our staff throughout the year.</w:t>
            </w:r>
          </w:p>
          <w:p w14:paraId="43EDDE72" w14:textId="77777777" w:rsidR="00B26829" w:rsidRPr="00C8519F" w:rsidRDefault="00B26829" w:rsidP="00B26829">
            <w:pPr>
              <w:pStyle w:val="TableParagraph"/>
              <w:ind w:left="0"/>
              <w:rPr>
                <w:rFonts w:ascii="Arial" w:hAnsi="Arial" w:cs="Arial"/>
                <w:sz w:val="24"/>
                <w:szCs w:val="24"/>
              </w:rPr>
            </w:pPr>
          </w:p>
          <w:p w14:paraId="177B90FC" w14:textId="77777777" w:rsidR="00B26829" w:rsidRPr="00C8519F" w:rsidRDefault="00B26829" w:rsidP="00B26829">
            <w:pPr>
              <w:pStyle w:val="TableParagraph"/>
              <w:ind w:left="0"/>
              <w:rPr>
                <w:rFonts w:ascii="Arial" w:hAnsi="Arial" w:cs="Arial"/>
                <w:sz w:val="24"/>
                <w:szCs w:val="24"/>
              </w:rPr>
            </w:pPr>
            <w:r w:rsidRPr="00C8519F">
              <w:rPr>
                <w:rFonts w:ascii="Arial" w:hAnsi="Arial" w:cs="Arial"/>
                <w:sz w:val="24"/>
                <w:szCs w:val="24"/>
              </w:rPr>
              <w:t xml:space="preserve">We have signed the pledge to commit to the University Mental Health Charter.  From assessing our provision, we are satisfied with our secondary interventions.  We have appointed a company to train a range of staff across HR, Student Services and Campus Life/Support as Trauma Risk in Management Champions.  Their role will be to support our community if they witness or are involved in a </w:t>
            </w:r>
            <w:r w:rsidRPr="00C8519F">
              <w:rPr>
                <w:rFonts w:ascii="Arial" w:hAnsi="Arial" w:cs="Arial"/>
                <w:sz w:val="24"/>
                <w:szCs w:val="24"/>
              </w:rPr>
              <w:lastRenderedPageBreak/>
              <w:t xml:space="preserve">trauma, helping them to process the event.  We are also working with Health and Safety colleagues to assess the support we could implement, at the primary level, to further support good mental wellbeing (such as role design). </w:t>
            </w:r>
          </w:p>
        </w:tc>
      </w:tr>
    </w:tbl>
    <w:p w14:paraId="40A2AC70" w14:textId="1232924F" w:rsidR="006F4700" w:rsidRPr="00C8519F" w:rsidRDefault="006F4700" w:rsidP="005712DC">
      <w:pPr>
        <w:pStyle w:val="paragraph"/>
        <w:spacing w:before="0" w:beforeAutospacing="0" w:after="0" w:afterAutospacing="0"/>
        <w:textAlignment w:val="baseline"/>
        <w:rPr>
          <w:rStyle w:val="normaltextrun"/>
          <w:rFonts w:ascii="Arial" w:hAnsi="Arial" w:cs="Arial"/>
          <w:b/>
          <w:bCs/>
          <w:color w:val="800080"/>
        </w:rPr>
      </w:pPr>
    </w:p>
    <w:p w14:paraId="392394B3" w14:textId="250C731E" w:rsidR="00B30717" w:rsidRPr="00C8519F" w:rsidRDefault="00B30717" w:rsidP="005712DC">
      <w:pPr>
        <w:pStyle w:val="paragraph"/>
        <w:spacing w:before="0" w:beforeAutospacing="0" w:after="0" w:afterAutospacing="0"/>
        <w:textAlignment w:val="baseline"/>
        <w:rPr>
          <w:rStyle w:val="normaltextrun"/>
          <w:rFonts w:ascii="Arial" w:hAnsi="Arial" w:cs="Arial"/>
          <w:b/>
          <w:bCs/>
          <w:color w:val="800080"/>
        </w:rPr>
      </w:pPr>
    </w:p>
    <w:p w14:paraId="69A90270" w14:textId="027F0304" w:rsidR="00B30717" w:rsidRPr="00C8519F" w:rsidRDefault="00B30717" w:rsidP="005712DC">
      <w:pPr>
        <w:pStyle w:val="paragraph"/>
        <w:spacing w:before="0" w:beforeAutospacing="0" w:after="0" w:afterAutospacing="0"/>
        <w:textAlignment w:val="baseline"/>
        <w:rPr>
          <w:rStyle w:val="normaltextrun"/>
          <w:rFonts w:ascii="Arial" w:hAnsi="Arial" w:cs="Arial"/>
          <w:b/>
          <w:bCs/>
          <w:color w:val="800080"/>
        </w:rPr>
      </w:pPr>
    </w:p>
    <w:p w14:paraId="5DA351B8" w14:textId="77777777" w:rsidR="00B30717" w:rsidRPr="00C8519F" w:rsidRDefault="00B30717" w:rsidP="005712DC">
      <w:pPr>
        <w:pStyle w:val="paragraph"/>
        <w:spacing w:before="0" w:beforeAutospacing="0" w:after="0" w:afterAutospacing="0"/>
        <w:textAlignment w:val="baseline"/>
        <w:rPr>
          <w:rStyle w:val="normaltextrun"/>
          <w:rFonts w:ascii="Arial" w:hAnsi="Arial" w:cs="Arial"/>
          <w:b/>
          <w:bCs/>
          <w:color w:val="800080"/>
        </w:rPr>
      </w:pPr>
    </w:p>
    <w:p w14:paraId="27029DD3" w14:textId="70B4D2B9" w:rsidR="005712DC" w:rsidRPr="00C8519F" w:rsidRDefault="006F4700" w:rsidP="002415C8">
      <w:pPr>
        <w:pStyle w:val="Heading1"/>
        <w:rPr>
          <w:rFonts w:ascii="Segoe UI" w:hAnsi="Segoe UI" w:cs="Segoe UI"/>
          <w:sz w:val="24"/>
          <w:szCs w:val="24"/>
        </w:rPr>
      </w:pPr>
      <w:bookmarkStart w:id="4" w:name="_Toc95383301"/>
      <w:r w:rsidRPr="00C8519F">
        <w:rPr>
          <w:rStyle w:val="normaltextrun"/>
          <w:rFonts w:cs="Arial"/>
          <w:bCs/>
          <w:sz w:val="24"/>
          <w:szCs w:val="24"/>
        </w:rPr>
        <w:t>Progress Against the Strategic EDI Action Plan</w:t>
      </w:r>
      <w:bookmarkEnd w:id="4"/>
      <w:r w:rsidRPr="00C8519F">
        <w:rPr>
          <w:rStyle w:val="normaltextrun"/>
          <w:rFonts w:cs="Arial"/>
          <w:bCs/>
          <w:sz w:val="24"/>
          <w:szCs w:val="24"/>
        </w:rPr>
        <w:t xml:space="preserve"> </w:t>
      </w:r>
    </w:p>
    <w:p w14:paraId="5BC2E9AD" w14:textId="77777777" w:rsidR="00020607" w:rsidRPr="00C8519F" w:rsidRDefault="00020607" w:rsidP="00722685">
      <w:pPr>
        <w:pStyle w:val="NoSpacing"/>
        <w:rPr>
          <w:rFonts w:cs="Arial"/>
          <w:szCs w:val="24"/>
          <w:u w:val="single"/>
        </w:rPr>
      </w:pPr>
    </w:p>
    <w:tbl>
      <w:tblPr>
        <w:tblStyle w:val="TableGrid"/>
        <w:tblW w:w="14034" w:type="dxa"/>
        <w:tblInd w:w="-5" w:type="dxa"/>
        <w:tblLook w:val="04A0" w:firstRow="1" w:lastRow="0" w:firstColumn="1" w:lastColumn="0" w:noHBand="0" w:noVBand="1"/>
      </w:tblPr>
      <w:tblGrid>
        <w:gridCol w:w="703"/>
        <w:gridCol w:w="1321"/>
        <w:gridCol w:w="2892"/>
        <w:gridCol w:w="1562"/>
        <w:gridCol w:w="1562"/>
        <w:gridCol w:w="1179"/>
        <w:gridCol w:w="2690"/>
        <w:gridCol w:w="2125"/>
      </w:tblGrid>
      <w:tr w:rsidR="00C74677" w:rsidRPr="00C8519F" w14:paraId="74C0FCD7" w14:textId="76D6C929" w:rsidTr="0058061C">
        <w:trPr>
          <w:tblHeader/>
        </w:trPr>
        <w:tc>
          <w:tcPr>
            <w:tcW w:w="731" w:type="dxa"/>
            <w:shd w:val="clear" w:color="auto" w:fill="auto"/>
          </w:tcPr>
          <w:p w14:paraId="274A9026" w14:textId="77777777" w:rsidR="0016435D" w:rsidRPr="00C8519F" w:rsidRDefault="0016435D" w:rsidP="00DB3919">
            <w:pPr>
              <w:pStyle w:val="NoSpacing"/>
              <w:rPr>
                <w:rFonts w:ascii="Arial Narrow" w:hAnsi="Arial Narrow"/>
                <w:b/>
                <w:szCs w:val="24"/>
              </w:rPr>
            </w:pPr>
            <w:bookmarkStart w:id="5" w:name="_Hlk95252990"/>
            <w:r w:rsidRPr="00C8519F">
              <w:rPr>
                <w:rFonts w:ascii="Arial Narrow" w:hAnsi="Arial Narrow"/>
                <w:b/>
                <w:szCs w:val="24"/>
              </w:rPr>
              <w:t>No</w:t>
            </w:r>
          </w:p>
        </w:tc>
        <w:tc>
          <w:tcPr>
            <w:tcW w:w="1229" w:type="dxa"/>
            <w:shd w:val="clear" w:color="auto" w:fill="auto"/>
          </w:tcPr>
          <w:p w14:paraId="7288D499" w14:textId="77777777" w:rsidR="0016435D" w:rsidRPr="00C8519F" w:rsidRDefault="0016435D" w:rsidP="00DB3919">
            <w:pPr>
              <w:pStyle w:val="NoSpacing"/>
              <w:rPr>
                <w:rFonts w:ascii="Arial Narrow" w:hAnsi="Arial Narrow"/>
                <w:b/>
                <w:szCs w:val="24"/>
              </w:rPr>
            </w:pPr>
            <w:r w:rsidRPr="00C8519F">
              <w:rPr>
                <w:rFonts w:ascii="Arial Narrow" w:hAnsi="Arial Narrow"/>
                <w:b/>
                <w:szCs w:val="24"/>
              </w:rPr>
              <w:t>Aims</w:t>
            </w:r>
          </w:p>
        </w:tc>
        <w:tc>
          <w:tcPr>
            <w:tcW w:w="2902" w:type="dxa"/>
            <w:shd w:val="clear" w:color="auto" w:fill="auto"/>
          </w:tcPr>
          <w:p w14:paraId="0650E6C6" w14:textId="77777777" w:rsidR="0016435D" w:rsidRPr="00C8519F" w:rsidRDefault="0016435D" w:rsidP="00DB3919">
            <w:pPr>
              <w:pStyle w:val="NoSpacing"/>
              <w:rPr>
                <w:rFonts w:ascii="Arial Narrow" w:hAnsi="Arial Narrow"/>
                <w:b/>
                <w:szCs w:val="24"/>
              </w:rPr>
            </w:pPr>
            <w:r w:rsidRPr="00C8519F">
              <w:rPr>
                <w:rFonts w:ascii="Arial Narrow" w:hAnsi="Arial Narrow"/>
                <w:b/>
                <w:szCs w:val="24"/>
              </w:rPr>
              <w:t>Actions</w:t>
            </w:r>
          </w:p>
        </w:tc>
        <w:tc>
          <w:tcPr>
            <w:tcW w:w="1450" w:type="dxa"/>
            <w:shd w:val="clear" w:color="auto" w:fill="auto"/>
          </w:tcPr>
          <w:p w14:paraId="68B1F0B3" w14:textId="77777777" w:rsidR="0016435D" w:rsidRPr="00C8519F" w:rsidRDefault="0016435D" w:rsidP="00DB3919">
            <w:pPr>
              <w:pStyle w:val="NoSpacing"/>
              <w:rPr>
                <w:rFonts w:ascii="Arial Narrow" w:hAnsi="Arial Narrow"/>
                <w:b/>
                <w:szCs w:val="24"/>
              </w:rPr>
            </w:pPr>
            <w:r w:rsidRPr="00C8519F">
              <w:rPr>
                <w:rFonts w:ascii="Arial Narrow" w:hAnsi="Arial Narrow"/>
                <w:b/>
                <w:szCs w:val="24"/>
              </w:rPr>
              <w:t>Lead Responsibility</w:t>
            </w:r>
          </w:p>
        </w:tc>
        <w:tc>
          <w:tcPr>
            <w:tcW w:w="1587" w:type="dxa"/>
            <w:shd w:val="clear" w:color="auto" w:fill="auto"/>
          </w:tcPr>
          <w:p w14:paraId="0D6BFAC4" w14:textId="77777777" w:rsidR="0016435D" w:rsidRPr="00C8519F" w:rsidRDefault="0016435D" w:rsidP="00DB3919">
            <w:pPr>
              <w:pStyle w:val="NoSpacing"/>
              <w:rPr>
                <w:rFonts w:ascii="Arial Narrow" w:hAnsi="Arial Narrow"/>
                <w:b/>
                <w:szCs w:val="24"/>
              </w:rPr>
            </w:pPr>
            <w:r w:rsidRPr="00C8519F">
              <w:rPr>
                <w:rFonts w:ascii="Arial Narrow" w:hAnsi="Arial Narrow"/>
                <w:b/>
                <w:szCs w:val="24"/>
              </w:rPr>
              <w:t>Workstream</w:t>
            </w:r>
          </w:p>
        </w:tc>
        <w:tc>
          <w:tcPr>
            <w:tcW w:w="1099" w:type="dxa"/>
            <w:shd w:val="clear" w:color="auto" w:fill="auto"/>
          </w:tcPr>
          <w:p w14:paraId="027FEEB9" w14:textId="77777777" w:rsidR="0016435D" w:rsidRPr="00C8519F" w:rsidRDefault="0016435D" w:rsidP="00DB3919">
            <w:pPr>
              <w:pStyle w:val="NoSpacing"/>
              <w:rPr>
                <w:rFonts w:ascii="Arial Narrow" w:hAnsi="Arial Narrow"/>
                <w:b/>
                <w:szCs w:val="24"/>
              </w:rPr>
            </w:pPr>
            <w:r w:rsidRPr="00C8519F">
              <w:rPr>
                <w:rFonts w:ascii="Arial Narrow" w:hAnsi="Arial Narrow"/>
                <w:b/>
                <w:szCs w:val="24"/>
              </w:rPr>
              <w:t>Timeline</w:t>
            </w:r>
          </w:p>
        </w:tc>
        <w:tc>
          <w:tcPr>
            <w:tcW w:w="2817" w:type="dxa"/>
            <w:shd w:val="clear" w:color="auto" w:fill="auto"/>
          </w:tcPr>
          <w:p w14:paraId="00F5E78F" w14:textId="77777777" w:rsidR="0016435D" w:rsidRPr="00C8519F" w:rsidRDefault="0016435D" w:rsidP="00DB3919">
            <w:pPr>
              <w:pStyle w:val="NoSpacing"/>
              <w:rPr>
                <w:rFonts w:ascii="Arial Narrow" w:hAnsi="Arial Narrow"/>
                <w:b/>
                <w:szCs w:val="24"/>
              </w:rPr>
            </w:pPr>
            <w:r w:rsidRPr="00C8519F">
              <w:rPr>
                <w:rFonts w:ascii="Arial Narrow" w:hAnsi="Arial Narrow"/>
                <w:b/>
                <w:szCs w:val="24"/>
              </w:rPr>
              <w:t>Success Measure</w:t>
            </w:r>
          </w:p>
        </w:tc>
        <w:tc>
          <w:tcPr>
            <w:tcW w:w="2219" w:type="dxa"/>
            <w:shd w:val="clear" w:color="auto" w:fill="auto"/>
          </w:tcPr>
          <w:p w14:paraId="28F02048" w14:textId="0C985208" w:rsidR="0016435D" w:rsidRPr="00C8519F" w:rsidRDefault="0016435D" w:rsidP="00DB3919">
            <w:pPr>
              <w:pStyle w:val="NoSpacing"/>
              <w:rPr>
                <w:rFonts w:ascii="Arial Narrow" w:hAnsi="Arial Narrow"/>
                <w:b/>
                <w:szCs w:val="24"/>
              </w:rPr>
            </w:pPr>
            <w:r w:rsidRPr="00C8519F">
              <w:rPr>
                <w:rFonts w:ascii="Arial Narrow" w:hAnsi="Arial Narrow"/>
                <w:b/>
                <w:szCs w:val="24"/>
              </w:rPr>
              <w:t xml:space="preserve">Progress </w:t>
            </w:r>
          </w:p>
        </w:tc>
      </w:tr>
      <w:tr w:rsidR="00C74677" w:rsidRPr="00C8519F" w14:paraId="1B51DFB6" w14:textId="1F1343B3" w:rsidTr="00BB0344">
        <w:trPr>
          <w:trHeight w:val="699"/>
        </w:trPr>
        <w:tc>
          <w:tcPr>
            <w:tcW w:w="731" w:type="dxa"/>
          </w:tcPr>
          <w:p w14:paraId="2AB0B52B" w14:textId="77777777" w:rsidR="0016435D" w:rsidRPr="00C8519F" w:rsidRDefault="0016435D" w:rsidP="00DB3919">
            <w:pPr>
              <w:pStyle w:val="NoSpacing"/>
              <w:rPr>
                <w:rFonts w:ascii="Arial Narrow" w:hAnsi="Arial Narrow"/>
                <w:color w:val="000000"/>
                <w:szCs w:val="24"/>
              </w:rPr>
            </w:pPr>
            <w:r w:rsidRPr="00C8519F">
              <w:rPr>
                <w:rFonts w:ascii="Arial Narrow" w:hAnsi="Arial Narrow"/>
                <w:color w:val="000000"/>
                <w:szCs w:val="24"/>
              </w:rPr>
              <w:t>1</w:t>
            </w:r>
          </w:p>
        </w:tc>
        <w:tc>
          <w:tcPr>
            <w:tcW w:w="1229" w:type="dxa"/>
          </w:tcPr>
          <w:p w14:paraId="5822FD06" w14:textId="77777777" w:rsidR="0016435D" w:rsidRPr="00C8519F" w:rsidRDefault="0016435D" w:rsidP="00DB3919">
            <w:pPr>
              <w:pStyle w:val="NoSpacing"/>
              <w:rPr>
                <w:rFonts w:ascii="Arial Narrow" w:hAnsi="Arial Narrow"/>
                <w:color w:val="000000"/>
                <w:szCs w:val="24"/>
              </w:rPr>
            </w:pPr>
            <w:r w:rsidRPr="00C8519F">
              <w:rPr>
                <w:rFonts w:ascii="Arial Narrow" w:hAnsi="Arial Narrow"/>
                <w:color w:val="000000"/>
                <w:szCs w:val="24"/>
              </w:rPr>
              <w:t>Work to create an environment in which people feel supported, valued, and respected as individuals with diverse beliefs and perspectives</w:t>
            </w:r>
          </w:p>
          <w:p w14:paraId="5151B72E" w14:textId="77777777" w:rsidR="0016435D" w:rsidRPr="00C8519F" w:rsidRDefault="0016435D" w:rsidP="00DB3919">
            <w:pPr>
              <w:pStyle w:val="NoSpacing"/>
              <w:rPr>
                <w:rFonts w:ascii="Arial Narrow" w:hAnsi="Arial Narrow"/>
                <w:color w:val="000000"/>
                <w:szCs w:val="24"/>
              </w:rPr>
            </w:pPr>
          </w:p>
        </w:tc>
        <w:tc>
          <w:tcPr>
            <w:tcW w:w="2902" w:type="dxa"/>
          </w:tcPr>
          <w:p w14:paraId="46ED3E0C" w14:textId="77777777" w:rsidR="0016435D" w:rsidRPr="00C8519F" w:rsidRDefault="0016435D" w:rsidP="0016435D">
            <w:pPr>
              <w:pStyle w:val="NoSpacing"/>
              <w:numPr>
                <w:ilvl w:val="0"/>
                <w:numId w:val="3"/>
              </w:numPr>
              <w:rPr>
                <w:rFonts w:ascii="Arial Narrow" w:hAnsi="Arial Narrow" w:cs="Arial"/>
                <w:szCs w:val="24"/>
              </w:rPr>
            </w:pPr>
            <w:r w:rsidRPr="00C8519F">
              <w:rPr>
                <w:rFonts w:ascii="Arial Narrow" w:hAnsi="Arial Narrow" w:cs="Arial"/>
                <w:szCs w:val="24"/>
              </w:rPr>
              <w:t xml:space="preserve">Develop an Equality Diversity and Inclusion strategy setting out the University’s vision for Inclusion </w:t>
            </w:r>
          </w:p>
          <w:p w14:paraId="16722023" w14:textId="77777777" w:rsidR="0016435D" w:rsidRPr="00C8519F" w:rsidRDefault="0016435D" w:rsidP="00DB3919">
            <w:pPr>
              <w:pStyle w:val="NoSpacing"/>
              <w:rPr>
                <w:rFonts w:ascii="Arial Narrow" w:hAnsi="Arial Narrow" w:cs="Arial"/>
                <w:szCs w:val="24"/>
              </w:rPr>
            </w:pPr>
          </w:p>
          <w:p w14:paraId="3347A706" w14:textId="77777777" w:rsidR="0016435D" w:rsidRPr="00C8519F" w:rsidRDefault="0016435D" w:rsidP="0016435D">
            <w:pPr>
              <w:pStyle w:val="NoSpacing"/>
              <w:numPr>
                <w:ilvl w:val="0"/>
                <w:numId w:val="3"/>
              </w:numPr>
              <w:rPr>
                <w:rFonts w:ascii="Arial Narrow" w:hAnsi="Arial Narrow" w:cs="Arial"/>
                <w:szCs w:val="24"/>
              </w:rPr>
            </w:pPr>
            <w:r w:rsidRPr="00C8519F">
              <w:rPr>
                <w:rFonts w:ascii="Arial Narrow" w:hAnsi="Arial Narrow" w:cs="Arial"/>
                <w:szCs w:val="24"/>
              </w:rPr>
              <w:t>Develop a Strategic Action Plan for Equality Diversity and Inclusion:</w:t>
            </w:r>
          </w:p>
          <w:p w14:paraId="5EDF4F85" w14:textId="77777777" w:rsidR="0016435D" w:rsidRPr="00C8519F" w:rsidRDefault="0016435D" w:rsidP="0016435D">
            <w:pPr>
              <w:pStyle w:val="NoSpacing"/>
              <w:numPr>
                <w:ilvl w:val="1"/>
                <w:numId w:val="3"/>
              </w:numPr>
              <w:rPr>
                <w:rFonts w:ascii="Arial Narrow" w:hAnsi="Arial Narrow" w:cs="Arial"/>
                <w:szCs w:val="24"/>
              </w:rPr>
            </w:pPr>
            <w:r w:rsidRPr="00C8519F">
              <w:rPr>
                <w:rFonts w:ascii="Arial Narrow" w:hAnsi="Arial Narrow" w:cs="Arial"/>
                <w:szCs w:val="24"/>
              </w:rPr>
              <w:t xml:space="preserve">Incorporating compliance issues; and </w:t>
            </w:r>
          </w:p>
          <w:p w14:paraId="37FA7FF4" w14:textId="77777777" w:rsidR="0016435D" w:rsidRPr="00C8519F" w:rsidRDefault="0016435D" w:rsidP="0016435D">
            <w:pPr>
              <w:pStyle w:val="NoSpacing"/>
              <w:numPr>
                <w:ilvl w:val="1"/>
                <w:numId w:val="3"/>
              </w:numPr>
              <w:rPr>
                <w:rFonts w:ascii="Arial Narrow" w:hAnsi="Arial Narrow" w:cs="Arial"/>
                <w:szCs w:val="24"/>
              </w:rPr>
            </w:pPr>
            <w:r w:rsidRPr="00C8519F">
              <w:rPr>
                <w:rFonts w:ascii="Arial Narrow" w:hAnsi="Arial Narrow" w:cs="Arial"/>
                <w:szCs w:val="24"/>
              </w:rPr>
              <w:t xml:space="preserve">Establishing key internal partnerships </w:t>
            </w:r>
            <w:r w:rsidRPr="00C8519F">
              <w:rPr>
                <w:rFonts w:ascii="Arial Narrow" w:hAnsi="Arial Narrow" w:cs="Arial"/>
                <w:szCs w:val="24"/>
              </w:rPr>
              <w:lastRenderedPageBreak/>
              <w:t xml:space="preserve">and work streams </w:t>
            </w:r>
          </w:p>
          <w:p w14:paraId="200B76EE" w14:textId="77777777" w:rsidR="0016435D" w:rsidRPr="00C8519F" w:rsidRDefault="0016435D" w:rsidP="00DB3919">
            <w:pPr>
              <w:pStyle w:val="NoSpacing"/>
              <w:rPr>
                <w:rFonts w:ascii="Arial Narrow" w:hAnsi="Arial Narrow" w:cs="Arial"/>
                <w:szCs w:val="24"/>
              </w:rPr>
            </w:pPr>
          </w:p>
          <w:p w14:paraId="72DE4048" w14:textId="77777777" w:rsidR="0016435D" w:rsidRPr="00C8519F" w:rsidRDefault="0016435D" w:rsidP="0016435D">
            <w:pPr>
              <w:pStyle w:val="NoSpacing"/>
              <w:numPr>
                <w:ilvl w:val="0"/>
                <w:numId w:val="3"/>
              </w:numPr>
              <w:rPr>
                <w:rFonts w:ascii="Arial Narrow" w:hAnsi="Arial Narrow" w:cs="Arial"/>
                <w:szCs w:val="24"/>
              </w:rPr>
            </w:pPr>
            <w:r w:rsidRPr="00C8519F">
              <w:rPr>
                <w:rFonts w:ascii="Arial Narrow" w:hAnsi="Arial Narrow"/>
                <w:szCs w:val="24"/>
              </w:rPr>
              <w:t xml:space="preserve">Ensure staff and students are engaged in and support delivery of the Equality Diversity and Inclusion action plan  </w:t>
            </w:r>
          </w:p>
          <w:p w14:paraId="7C95C9F7" w14:textId="77777777" w:rsidR="0016435D" w:rsidRPr="00C8519F" w:rsidRDefault="0016435D" w:rsidP="00DB3919">
            <w:pPr>
              <w:pStyle w:val="NoSpacing"/>
              <w:rPr>
                <w:rFonts w:eastAsia="Calibri"/>
                <w:szCs w:val="24"/>
              </w:rPr>
            </w:pPr>
          </w:p>
          <w:p w14:paraId="1972130D" w14:textId="77777777" w:rsidR="0016435D" w:rsidRPr="00C8519F" w:rsidRDefault="0016435D" w:rsidP="0016435D">
            <w:pPr>
              <w:pStyle w:val="NoSpacing"/>
              <w:numPr>
                <w:ilvl w:val="0"/>
                <w:numId w:val="3"/>
              </w:numPr>
              <w:rPr>
                <w:rFonts w:ascii="Arial Narrow" w:hAnsi="Arial Narrow"/>
                <w:szCs w:val="24"/>
              </w:rPr>
            </w:pPr>
            <w:r w:rsidRPr="00C8519F">
              <w:rPr>
                <w:rFonts w:ascii="Arial Narrow" w:hAnsi="Arial Narrow"/>
                <w:szCs w:val="24"/>
              </w:rPr>
              <w:t xml:space="preserve">Recruit EDI Champions from across the university to be visible leads of EDI work </w:t>
            </w:r>
          </w:p>
        </w:tc>
        <w:tc>
          <w:tcPr>
            <w:tcW w:w="1450" w:type="dxa"/>
          </w:tcPr>
          <w:p w14:paraId="48519930" w14:textId="6A9A1CA8"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EDI</w:t>
            </w:r>
            <w:r w:rsidR="00C74677" w:rsidRPr="00C8519F">
              <w:rPr>
                <w:rFonts w:ascii="Arial Narrow" w:hAnsi="Arial Narrow"/>
                <w:szCs w:val="24"/>
              </w:rPr>
              <w:t>SG</w:t>
            </w:r>
            <w:r w:rsidRPr="00C8519F">
              <w:rPr>
                <w:rFonts w:ascii="Arial Narrow" w:hAnsi="Arial Narrow"/>
                <w:szCs w:val="24"/>
              </w:rPr>
              <w:t xml:space="preserve"> / HR </w:t>
            </w:r>
          </w:p>
          <w:p w14:paraId="7D6E9A81" w14:textId="77777777" w:rsidR="0016435D" w:rsidRPr="00C8519F" w:rsidRDefault="0016435D" w:rsidP="00DB3919">
            <w:pPr>
              <w:pStyle w:val="NoSpacing"/>
              <w:rPr>
                <w:rFonts w:ascii="Arial Narrow" w:hAnsi="Arial Narrow"/>
                <w:szCs w:val="24"/>
              </w:rPr>
            </w:pPr>
          </w:p>
          <w:p w14:paraId="172A3F6D" w14:textId="77777777" w:rsidR="0016435D" w:rsidRPr="00C8519F" w:rsidRDefault="0016435D" w:rsidP="00DB3919">
            <w:pPr>
              <w:pStyle w:val="NoSpacing"/>
              <w:rPr>
                <w:rFonts w:ascii="Arial Narrow" w:hAnsi="Arial Narrow"/>
                <w:szCs w:val="24"/>
              </w:rPr>
            </w:pPr>
          </w:p>
          <w:p w14:paraId="4ACFF61D" w14:textId="77777777" w:rsidR="0016435D" w:rsidRPr="00C8519F" w:rsidRDefault="0016435D" w:rsidP="00DB3919">
            <w:pPr>
              <w:pStyle w:val="NoSpacing"/>
              <w:rPr>
                <w:rFonts w:ascii="Arial Narrow" w:hAnsi="Arial Narrow"/>
                <w:szCs w:val="24"/>
              </w:rPr>
            </w:pPr>
          </w:p>
          <w:p w14:paraId="2721953F" w14:textId="4F7B8F99" w:rsidR="0016435D" w:rsidRPr="00C8519F" w:rsidRDefault="0016435D" w:rsidP="00DB3919">
            <w:pPr>
              <w:pStyle w:val="NoSpacing"/>
              <w:rPr>
                <w:rFonts w:ascii="Arial Narrow" w:hAnsi="Arial Narrow"/>
                <w:szCs w:val="24"/>
              </w:rPr>
            </w:pPr>
          </w:p>
          <w:p w14:paraId="05C43968" w14:textId="77777777" w:rsidR="00BB0344" w:rsidRPr="00C8519F" w:rsidRDefault="00BB0344" w:rsidP="00DB3919">
            <w:pPr>
              <w:pStyle w:val="NoSpacing"/>
              <w:rPr>
                <w:rFonts w:ascii="Arial Narrow" w:hAnsi="Arial Narrow"/>
                <w:szCs w:val="24"/>
              </w:rPr>
            </w:pPr>
          </w:p>
          <w:p w14:paraId="28206AA8" w14:textId="039BA98D" w:rsidR="0016435D" w:rsidRPr="00C8519F" w:rsidRDefault="0016435D" w:rsidP="00DB3919">
            <w:pPr>
              <w:pStyle w:val="NoSpacing"/>
              <w:rPr>
                <w:rFonts w:ascii="Arial Narrow" w:hAnsi="Arial Narrow"/>
                <w:szCs w:val="24"/>
              </w:rPr>
            </w:pPr>
            <w:r w:rsidRPr="00C8519F">
              <w:rPr>
                <w:rFonts w:ascii="Arial Narrow" w:hAnsi="Arial Narrow"/>
                <w:szCs w:val="24"/>
              </w:rPr>
              <w:t>EDI</w:t>
            </w:r>
            <w:r w:rsidR="00C74677" w:rsidRPr="00C8519F">
              <w:rPr>
                <w:rFonts w:ascii="Arial Narrow" w:hAnsi="Arial Narrow"/>
                <w:szCs w:val="24"/>
              </w:rPr>
              <w:t>SG</w:t>
            </w:r>
          </w:p>
          <w:p w14:paraId="7EA87C21" w14:textId="77777777" w:rsidR="0016435D" w:rsidRPr="00C8519F" w:rsidRDefault="0016435D" w:rsidP="00DB3919">
            <w:pPr>
              <w:pStyle w:val="NoSpacing"/>
              <w:rPr>
                <w:rFonts w:ascii="Arial Narrow" w:hAnsi="Arial Narrow"/>
                <w:szCs w:val="24"/>
              </w:rPr>
            </w:pPr>
          </w:p>
          <w:p w14:paraId="20AEFAAC" w14:textId="77777777" w:rsidR="0016435D" w:rsidRPr="00C8519F" w:rsidRDefault="0016435D" w:rsidP="00DB3919">
            <w:pPr>
              <w:pStyle w:val="NoSpacing"/>
              <w:rPr>
                <w:rFonts w:ascii="Arial Narrow" w:hAnsi="Arial Narrow"/>
                <w:szCs w:val="24"/>
              </w:rPr>
            </w:pPr>
          </w:p>
          <w:p w14:paraId="73D3558C" w14:textId="77777777" w:rsidR="0016435D" w:rsidRPr="00C8519F" w:rsidRDefault="0016435D" w:rsidP="00DB3919">
            <w:pPr>
              <w:pStyle w:val="NoSpacing"/>
              <w:rPr>
                <w:rFonts w:ascii="Arial Narrow" w:hAnsi="Arial Narrow"/>
                <w:szCs w:val="24"/>
              </w:rPr>
            </w:pPr>
          </w:p>
          <w:p w14:paraId="0D85DD7D" w14:textId="77777777" w:rsidR="0016435D" w:rsidRPr="00C8519F" w:rsidRDefault="0016435D" w:rsidP="00DB3919">
            <w:pPr>
              <w:pStyle w:val="NoSpacing"/>
              <w:rPr>
                <w:rFonts w:ascii="Arial Narrow" w:hAnsi="Arial Narrow"/>
                <w:szCs w:val="24"/>
              </w:rPr>
            </w:pPr>
          </w:p>
          <w:p w14:paraId="638EC12D" w14:textId="77777777" w:rsidR="0016435D" w:rsidRPr="00C8519F" w:rsidRDefault="0016435D" w:rsidP="00DB3919">
            <w:pPr>
              <w:pStyle w:val="NoSpacing"/>
              <w:rPr>
                <w:rFonts w:ascii="Arial Narrow" w:hAnsi="Arial Narrow"/>
                <w:szCs w:val="24"/>
              </w:rPr>
            </w:pPr>
          </w:p>
          <w:p w14:paraId="7695C119" w14:textId="77777777" w:rsidR="0016435D" w:rsidRPr="00C8519F" w:rsidRDefault="0016435D" w:rsidP="00DB3919">
            <w:pPr>
              <w:pStyle w:val="NoSpacing"/>
              <w:rPr>
                <w:rFonts w:ascii="Arial Narrow" w:hAnsi="Arial Narrow"/>
                <w:szCs w:val="24"/>
              </w:rPr>
            </w:pPr>
          </w:p>
          <w:p w14:paraId="24CD1D45" w14:textId="77777777" w:rsidR="00C74677" w:rsidRPr="00C8519F" w:rsidRDefault="00C74677" w:rsidP="00DB3919">
            <w:pPr>
              <w:pStyle w:val="NoSpacing"/>
              <w:rPr>
                <w:rFonts w:ascii="Arial Narrow" w:hAnsi="Arial Narrow"/>
                <w:szCs w:val="24"/>
              </w:rPr>
            </w:pPr>
          </w:p>
          <w:p w14:paraId="57F7BB90" w14:textId="77777777" w:rsidR="00C74677" w:rsidRPr="00C8519F" w:rsidRDefault="00C74677" w:rsidP="00DB3919">
            <w:pPr>
              <w:pStyle w:val="NoSpacing"/>
              <w:rPr>
                <w:rFonts w:ascii="Arial Narrow" w:hAnsi="Arial Narrow"/>
                <w:szCs w:val="24"/>
              </w:rPr>
            </w:pPr>
          </w:p>
          <w:p w14:paraId="0E9BF14B" w14:textId="77777777" w:rsidR="00C74677" w:rsidRPr="00C8519F" w:rsidRDefault="00C74677" w:rsidP="00DB3919">
            <w:pPr>
              <w:pStyle w:val="NoSpacing"/>
              <w:rPr>
                <w:rFonts w:ascii="Arial Narrow" w:hAnsi="Arial Narrow"/>
                <w:szCs w:val="24"/>
              </w:rPr>
            </w:pPr>
          </w:p>
          <w:p w14:paraId="525708B5" w14:textId="77777777" w:rsidR="00BB0344" w:rsidRPr="00C8519F" w:rsidRDefault="00BB0344" w:rsidP="00DB3919">
            <w:pPr>
              <w:pStyle w:val="NoSpacing"/>
              <w:rPr>
                <w:rFonts w:ascii="Arial Narrow" w:hAnsi="Arial Narrow"/>
                <w:szCs w:val="24"/>
              </w:rPr>
            </w:pPr>
          </w:p>
          <w:p w14:paraId="476EEF4B" w14:textId="77777777" w:rsidR="00BB0344" w:rsidRPr="00C8519F" w:rsidRDefault="00BB0344" w:rsidP="00DB3919">
            <w:pPr>
              <w:pStyle w:val="NoSpacing"/>
              <w:rPr>
                <w:rFonts w:ascii="Arial Narrow" w:hAnsi="Arial Narrow"/>
                <w:szCs w:val="24"/>
              </w:rPr>
            </w:pPr>
          </w:p>
          <w:p w14:paraId="6A1DCF8B" w14:textId="6FF5E569" w:rsidR="0016435D" w:rsidRPr="00C8519F" w:rsidRDefault="0016435D" w:rsidP="00DB3919">
            <w:pPr>
              <w:pStyle w:val="NoSpacing"/>
              <w:rPr>
                <w:rFonts w:ascii="Arial Narrow" w:hAnsi="Arial Narrow"/>
                <w:szCs w:val="24"/>
              </w:rPr>
            </w:pPr>
            <w:r w:rsidRPr="00C8519F">
              <w:rPr>
                <w:rFonts w:ascii="Arial Narrow" w:hAnsi="Arial Narrow"/>
                <w:szCs w:val="24"/>
              </w:rPr>
              <w:t>EDI</w:t>
            </w:r>
            <w:r w:rsidR="00C74677" w:rsidRPr="00C8519F">
              <w:rPr>
                <w:rFonts w:ascii="Arial Narrow" w:hAnsi="Arial Narrow"/>
                <w:szCs w:val="24"/>
              </w:rPr>
              <w:t>SG</w:t>
            </w:r>
          </w:p>
          <w:p w14:paraId="14B00441" w14:textId="77777777" w:rsidR="0016435D" w:rsidRPr="00C8519F" w:rsidRDefault="0016435D" w:rsidP="00DB3919">
            <w:pPr>
              <w:pStyle w:val="NoSpacing"/>
              <w:rPr>
                <w:rFonts w:ascii="Arial Narrow" w:hAnsi="Arial Narrow"/>
                <w:szCs w:val="24"/>
              </w:rPr>
            </w:pPr>
          </w:p>
          <w:p w14:paraId="3F9FF5A6" w14:textId="77777777" w:rsidR="0016435D" w:rsidRPr="00C8519F" w:rsidRDefault="0016435D" w:rsidP="00DB3919">
            <w:pPr>
              <w:pStyle w:val="NoSpacing"/>
              <w:rPr>
                <w:rFonts w:ascii="Arial Narrow" w:hAnsi="Arial Narrow"/>
                <w:szCs w:val="24"/>
              </w:rPr>
            </w:pPr>
          </w:p>
          <w:p w14:paraId="769FB871" w14:textId="77777777" w:rsidR="0016435D" w:rsidRPr="00C8519F" w:rsidRDefault="0016435D" w:rsidP="00DB3919">
            <w:pPr>
              <w:pStyle w:val="NoSpacing"/>
              <w:rPr>
                <w:rFonts w:ascii="Arial Narrow" w:hAnsi="Arial Narrow"/>
                <w:szCs w:val="24"/>
              </w:rPr>
            </w:pPr>
          </w:p>
          <w:p w14:paraId="6873D0C4" w14:textId="77777777" w:rsidR="0016435D" w:rsidRPr="00C8519F" w:rsidRDefault="0016435D" w:rsidP="00DB3919">
            <w:pPr>
              <w:pStyle w:val="NoSpacing"/>
              <w:rPr>
                <w:rFonts w:ascii="Arial Narrow" w:hAnsi="Arial Narrow"/>
                <w:szCs w:val="24"/>
              </w:rPr>
            </w:pPr>
          </w:p>
          <w:p w14:paraId="3E1CEA03" w14:textId="77777777" w:rsidR="0016435D" w:rsidRPr="00C8519F" w:rsidRDefault="0016435D" w:rsidP="00DB3919">
            <w:pPr>
              <w:pStyle w:val="NoSpacing"/>
              <w:rPr>
                <w:rFonts w:ascii="Arial Narrow" w:hAnsi="Arial Narrow"/>
                <w:szCs w:val="24"/>
              </w:rPr>
            </w:pPr>
          </w:p>
          <w:p w14:paraId="7C28B37E" w14:textId="77777777" w:rsidR="00BB0344" w:rsidRPr="00C8519F" w:rsidRDefault="00BB0344" w:rsidP="00DB3919">
            <w:pPr>
              <w:pStyle w:val="NoSpacing"/>
              <w:rPr>
                <w:rFonts w:ascii="Arial Narrow" w:hAnsi="Arial Narrow"/>
                <w:szCs w:val="24"/>
              </w:rPr>
            </w:pPr>
          </w:p>
          <w:p w14:paraId="1A168568" w14:textId="0F925738" w:rsidR="0016435D" w:rsidRPr="00C8519F" w:rsidRDefault="0016435D" w:rsidP="00DB3919">
            <w:pPr>
              <w:pStyle w:val="NoSpacing"/>
              <w:rPr>
                <w:rFonts w:ascii="Arial Narrow" w:hAnsi="Arial Narrow"/>
                <w:szCs w:val="24"/>
              </w:rPr>
            </w:pPr>
            <w:r w:rsidRPr="00C8519F">
              <w:rPr>
                <w:rFonts w:ascii="Arial Narrow" w:hAnsi="Arial Narrow"/>
                <w:szCs w:val="24"/>
              </w:rPr>
              <w:t>EDI</w:t>
            </w:r>
            <w:r w:rsidR="00C74677" w:rsidRPr="00C8519F">
              <w:rPr>
                <w:rFonts w:ascii="Arial Narrow" w:hAnsi="Arial Narrow"/>
                <w:szCs w:val="24"/>
              </w:rPr>
              <w:t xml:space="preserve">SG </w:t>
            </w:r>
          </w:p>
        </w:tc>
        <w:tc>
          <w:tcPr>
            <w:tcW w:w="1587" w:type="dxa"/>
          </w:tcPr>
          <w:p w14:paraId="6D089A1B" w14:textId="0F2B7F63" w:rsidR="0016435D" w:rsidRPr="00C8519F" w:rsidRDefault="00C74677" w:rsidP="00DB3919">
            <w:pPr>
              <w:pStyle w:val="NoSpacing"/>
              <w:rPr>
                <w:rFonts w:ascii="Arial Narrow" w:hAnsi="Arial Narrow"/>
                <w:szCs w:val="24"/>
              </w:rPr>
            </w:pPr>
            <w:r w:rsidRPr="00C8519F">
              <w:rPr>
                <w:rFonts w:ascii="Arial Narrow" w:hAnsi="Arial Narrow"/>
                <w:szCs w:val="24"/>
              </w:rPr>
              <w:lastRenderedPageBreak/>
              <w:t>Full c</w:t>
            </w:r>
            <w:r w:rsidR="0016435D" w:rsidRPr="00C8519F">
              <w:rPr>
                <w:rFonts w:ascii="Arial Narrow" w:hAnsi="Arial Narrow"/>
                <w:szCs w:val="24"/>
              </w:rPr>
              <w:t>onsultation.</w:t>
            </w:r>
          </w:p>
          <w:p w14:paraId="7E0CE7E7" w14:textId="77777777" w:rsidR="0016435D" w:rsidRPr="00C8519F" w:rsidRDefault="0016435D" w:rsidP="00DB3919">
            <w:pPr>
              <w:pStyle w:val="NoSpacing"/>
              <w:rPr>
                <w:rFonts w:ascii="Arial Narrow" w:hAnsi="Arial Narrow"/>
                <w:szCs w:val="24"/>
              </w:rPr>
            </w:pPr>
          </w:p>
          <w:p w14:paraId="502990EA" w14:textId="77777777" w:rsidR="0016435D" w:rsidRPr="00C8519F" w:rsidRDefault="0016435D" w:rsidP="00DB3919">
            <w:pPr>
              <w:pStyle w:val="NoSpacing"/>
              <w:rPr>
                <w:rFonts w:ascii="Arial Narrow" w:hAnsi="Arial Narrow"/>
                <w:szCs w:val="24"/>
              </w:rPr>
            </w:pPr>
          </w:p>
          <w:p w14:paraId="65A92E8E" w14:textId="77777777" w:rsidR="0016435D" w:rsidRPr="00C8519F" w:rsidRDefault="0016435D" w:rsidP="00DB3919">
            <w:pPr>
              <w:pStyle w:val="NoSpacing"/>
              <w:rPr>
                <w:rFonts w:ascii="Arial Narrow" w:hAnsi="Arial Narrow"/>
                <w:szCs w:val="24"/>
              </w:rPr>
            </w:pPr>
          </w:p>
          <w:p w14:paraId="774CC0B0" w14:textId="77777777" w:rsidR="00BB0344" w:rsidRPr="00C8519F" w:rsidRDefault="00BB0344" w:rsidP="00DB3919">
            <w:pPr>
              <w:pStyle w:val="NoSpacing"/>
              <w:rPr>
                <w:rFonts w:ascii="Arial Narrow" w:hAnsi="Arial Narrow"/>
                <w:szCs w:val="24"/>
              </w:rPr>
            </w:pPr>
          </w:p>
          <w:p w14:paraId="646C64CA" w14:textId="77777777" w:rsidR="00BB0344" w:rsidRPr="00C8519F" w:rsidRDefault="00BB0344" w:rsidP="00DB3919">
            <w:pPr>
              <w:pStyle w:val="NoSpacing"/>
              <w:rPr>
                <w:rFonts w:ascii="Arial Narrow" w:hAnsi="Arial Narrow"/>
                <w:szCs w:val="24"/>
              </w:rPr>
            </w:pPr>
          </w:p>
          <w:p w14:paraId="17F12030" w14:textId="5689180C" w:rsidR="0016435D" w:rsidRPr="00C8519F" w:rsidRDefault="0016435D" w:rsidP="00DB3919">
            <w:pPr>
              <w:pStyle w:val="NoSpacing"/>
              <w:rPr>
                <w:rFonts w:ascii="Arial Narrow" w:hAnsi="Arial Narrow"/>
                <w:szCs w:val="24"/>
              </w:rPr>
            </w:pPr>
            <w:r w:rsidRPr="00C8519F">
              <w:rPr>
                <w:rFonts w:ascii="Arial Narrow" w:hAnsi="Arial Narrow"/>
                <w:szCs w:val="24"/>
              </w:rPr>
              <w:t>EDISG</w:t>
            </w:r>
          </w:p>
          <w:p w14:paraId="186C8896" w14:textId="77777777" w:rsidR="0016435D" w:rsidRPr="00C8519F" w:rsidRDefault="0016435D" w:rsidP="00DB3919">
            <w:pPr>
              <w:pStyle w:val="NoSpacing"/>
              <w:rPr>
                <w:rFonts w:ascii="Arial Narrow" w:hAnsi="Arial Narrow"/>
                <w:szCs w:val="24"/>
              </w:rPr>
            </w:pPr>
          </w:p>
          <w:p w14:paraId="16C0B058" w14:textId="1016E6B7" w:rsidR="0016435D" w:rsidRPr="00C8519F" w:rsidRDefault="0016435D" w:rsidP="00DB3919">
            <w:pPr>
              <w:pStyle w:val="NoSpacing"/>
              <w:rPr>
                <w:rFonts w:ascii="Arial Narrow" w:hAnsi="Arial Narrow"/>
                <w:szCs w:val="24"/>
              </w:rPr>
            </w:pPr>
            <w:r w:rsidRPr="00C8519F">
              <w:rPr>
                <w:rFonts w:ascii="Arial Narrow" w:hAnsi="Arial Narrow"/>
                <w:szCs w:val="24"/>
              </w:rPr>
              <w:t xml:space="preserve"> </w:t>
            </w:r>
          </w:p>
          <w:p w14:paraId="7939EF3D" w14:textId="77777777" w:rsidR="0016435D" w:rsidRPr="00C8519F" w:rsidRDefault="0016435D" w:rsidP="00DB3919">
            <w:pPr>
              <w:pStyle w:val="NoSpacing"/>
              <w:rPr>
                <w:rFonts w:ascii="Arial Narrow" w:hAnsi="Arial Narrow"/>
                <w:szCs w:val="24"/>
              </w:rPr>
            </w:pPr>
          </w:p>
          <w:p w14:paraId="3E9BFE1B" w14:textId="77777777" w:rsidR="0016435D" w:rsidRPr="00C8519F" w:rsidRDefault="0016435D" w:rsidP="00DB3919">
            <w:pPr>
              <w:pStyle w:val="NoSpacing"/>
              <w:rPr>
                <w:rFonts w:ascii="Arial Narrow" w:hAnsi="Arial Narrow"/>
                <w:szCs w:val="24"/>
              </w:rPr>
            </w:pPr>
          </w:p>
          <w:p w14:paraId="017030E6" w14:textId="77777777" w:rsidR="0016435D" w:rsidRPr="00C8519F" w:rsidRDefault="0016435D" w:rsidP="00DB3919">
            <w:pPr>
              <w:pStyle w:val="NoSpacing"/>
              <w:rPr>
                <w:rFonts w:ascii="Arial Narrow" w:hAnsi="Arial Narrow"/>
                <w:szCs w:val="24"/>
              </w:rPr>
            </w:pPr>
          </w:p>
          <w:p w14:paraId="481087EC" w14:textId="3B0B069F" w:rsidR="0016435D" w:rsidRPr="00C8519F" w:rsidRDefault="0016435D" w:rsidP="00DB3919">
            <w:pPr>
              <w:pStyle w:val="NoSpacing"/>
              <w:rPr>
                <w:rFonts w:ascii="Arial Narrow" w:hAnsi="Arial Narrow"/>
                <w:szCs w:val="24"/>
              </w:rPr>
            </w:pPr>
          </w:p>
          <w:p w14:paraId="3109E604" w14:textId="77777777" w:rsidR="00C74677" w:rsidRPr="00C8519F" w:rsidRDefault="00C74677" w:rsidP="00DB3919">
            <w:pPr>
              <w:pStyle w:val="NoSpacing"/>
              <w:rPr>
                <w:rFonts w:ascii="Arial Narrow" w:hAnsi="Arial Narrow"/>
                <w:szCs w:val="24"/>
              </w:rPr>
            </w:pPr>
          </w:p>
          <w:p w14:paraId="3D3B548F" w14:textId="77777777" w:rsidR="0016435D" w:rsidRPr="00C8519F" w:rsidRDefault="0016435D" w:rsidP="00DB3919">
            <w:pPr>
              <w:pStyle w:val="NoSpacing"/>
              <w:rPr>
                <w:rFonts w:ascii="Arial Narrow" w:hAnsi="Arial Narrow"/>
                <w:szCs w:val="24"/>
              </w:rPr>
            </w:pPr>
          </w:p>
          <w:p w14:paraId="2827BF80" w14:textId="77777777" w:rsidR="0016435D" w:rsidRPr="00C8519F" w:rsidRDefault="0016435D" w:rsidP="00DB3919">
            <w:pPr>
              <w:pStyle w:val="NoSpacing"/>
              <w:rPr>
                <w:rFonts w:ascii="Arial Narrow" w:hAnsi="Arial Narrow"/>
                <w:szCs w:val="24"/>
              </w:rPr>
            </w:pPr>
          </w:p>
          <w:p w14:paraId="56B83DC8" w14:textId="77777777" w:rsidR="00BB0344" w:rsidRPr="00C8519F" w:rsidRDefault="00BB0344" w:rsidP="00DB3919">
            <w:pPr>
              <w:pStyle w:val="NoSpacing"/>
              <w:rPr>
                <w:rFonts w:ascii="Arial Narrow" w:hAnsi="Arial Narrow"/>
                <w:szCs w:val="24"/>
              </w:rPr>
            </w:pPr>
          </w:p>
          <w:p w14:paraId="72A51327" w14:textId="77777777" w:rsidR="00BB0344" w:rsidRPr="00C8519F" w:rsidRDefault="00BB0344" w:rsidP="00DB3919">
            <w:pPr>
              <w:pStyle w:val="NoSpacing"/>
              <w:rPr>
                <w:rFonts w:ascii="Arial Narrow" w:hAnsi="Arial Narrow"/>
                <w:szCs w:val="24"/>
              </w:rPr>
            </w:pPr>
          </w:p>
          <w:p w14:paraId="17EA6B44" w14:textId="7526F580" w:rsidR="0016435D" w:rsidRPr="00C8519F" w:rsidRDefault="0016435D" w:rsidP="00DB3919">
            <w:pPr>
              <w:pStyle w:val="NoSpacing"/>
              <w:rPr>
                <w:rFonts w:ascii="Arial Narrow" w:hAnsi="Arial Narrow"/>
                <w:szCs w:val="24"/>
              </w:rPr>
            </w:pPr>
            <w:r w:rsidRPr="00C8519F">
              <w:rPr>
                <w:rFonts w:ascii="Arial Narrow" w:hAnsi="Arial Narrow"/>
                <w:szCs w:val="24"/>
              </w:rPr>
              <w:t>EDI Subgroup</w:t>
            </w:r>
            <w:r w:rsidR="00FF66C2" w:rsidRPr="00C8519F">
              <w:rPr>
                <w:rFonts w:ascii="Arial Narrow" w:hAnsi="Arial Narrow"/>
                <w:szCs w:val="24"/>
              </w:rPr>
              <w:t>s</w:t>
            </w:r>
          </w:p>
          <w:p w14:paraId="1721DA69" w14:textId="77777777" w:rsidR="0016435D" w:rsidRPr="00C8519F" w:rsidRDefault="0016435D" w:rsidP="00DB3919">
            <w:pPr>
              <w:pStyle w:val="NoSpacing"/>
              <w:rPr>
                <w:rFonts w:ascii="Arial Narrow" w:hAnsi="Arial Narrow"/>
                <w:szCs w:val="24"/>
              </w:rPr>
            </w:pPr>
          </w:p>
          <w:p w14:paraId="08C4A54C" w14:textId="77777777" w:rsidR="0016435D" w:rsidRPr="00C8519F" w:rsidRDefault="0016435D" w:rsidP="00DB3919">
            <w:pPr>
              <w:pStyle w:val="NoSpacing"/>
              <w:rPr>
                <w:rFonts w:ascii="Arial Narrow" w:hAnsi="Arial Narrow"/>
                <w:szCs w:val="24"/>
              </w:rPr>
            </w:pPr>
          </w:p>
          <w:p w14:paraId="7B05FC18" w14:textId="77777777" w:rsidR="0016435D" w:rsidRPr="00C8519F" w:rsidRDefault="0016435D" w:rsidP="00DB3919">
            <w:pPr>
              <w:pStyle w:val="NoSpacing"/>
              <w:rPr>
                <w:rFonts w:ascii="Arial Narrow" w:hAnsi="Arial Narrow"/>
                <w:szCs w:val="24"/>
              </w:rPr>
            </w:pPr>
          </w:p>
          <w:p w14:paraId="2FA51A5C" w14:textId="77777777" w:rsidR="0016435D" w:rsidRPr="00C8519F" w:rsidRDefault="0016435D" w:rsidP="00DB3919">
            <w:pPr>
              <w:pStyle w:val="NoSpacing"/>
              <w:rPr>
                <w:rFonts w:ascii="Arial Narrow" w:hAnsi="Arial Narrow"/>
                <w:szCs w:val="24"/>
              </w:rPr>
            </w:pPr>
          </w:p>
          <w:p w14:paraId="6BF0F5CA" w14:textId="77777777" w:rsidR="0016435D" w:rsidRPr="00C8519F" w:rsidRDefault="0016435D" w:rsidP="00DB3919">
            <w:pPr>
              <w:pStyle w:val="NoSpacing"/>
              <w:rPr>
                <w:rFonts w:ascii="Arial Narrow" w:hAnsi="Arial Narrow"/>
                <w:szCs w:val="24"/>
              </w:rPr>
            </w:pPr>
          </w:p>
          <w:p w14:paraId="42F5B6D9" w14:textId="77777777" w:rsidR="00BB0344" w:rsidRPr="00C8519F" w:rsidRDefault="00BB0344" w:rsidP="00DB3919">
            <w:pPr>
              <w:pStyle w:val="NoSpacing"/>
              <w:rPr>
                <w:rFonts w:ascii="Arial Narrow" w:hAnsi="Arial Narrow"/>
                <w:szCs w:val="24"/>
              </w:rPr>
            </w:pPr>
          </w:p>
          <w:p w14:paraId="16123355" w14:textId="407AD2CC" w:rsidR="0016435D" w:rsidRPr="00C8519F" w:rsidRDefault="0016435D" w:rsidP="00DB3919">
            <w:pPr>
              <w:pStyle w:val="NoSpacing"/>
              <w:rPr>
                <w:rFonts w:ascii="Arial Narrow" w:hAnsi="Arial Narrow"/>
                <w:szCs w:val="24"/>
              </w:rPr>
            </w:pPr>
            <w:r w:rsidRPr="00C8519F">
              <w:rPr>
                <w:rFonts w:ascii="Arial Narrow" w:hAnsi="Arial Narrow"/>
                <w:szCs w:val="24"/>
              </w:rPr>
              <w:t>HR</w:t>
            </w:r>
          </w:p>
        </w:tc>
        <w:tc>
          <w:tcPr>
            <w:tcW w:w="1099" w:type="dxa"/>
          </w:tcPr>
          <w:p w14:paraId="5347FB8D"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2021</w:t>
            </w:r>
          </w:p>
          <w:p w14:paraId="0B8A287E" w14:textId="77777777" w:rsidR="0016435D" w:rsidRPr="00C8519F" w:rsidRDefault="0016435D" w:rsidP="00DB3919">
            <w:pPr>
              <w:pStyle w:val="NoSpacing"/>
              <w:rPr>
                <w:rFonts w:ascii="Arial Narrow" w:hAnsi="Arial Narrow"/>
                <w:szCs w:val="24"/>
              </w:rPr>
            </w:pPr>
          </w:p>
          <w:p w14:paraId="4E401C33" w14:textId="77777777" w:rsidR="0016435D" w:rsidRPr="00C8519F" w:rsidRDefault="0016435D" w:rsidP="00DB3919">
            <w:pPr>
              <w:pStyle w:val="NoSpacing"/>
              <w:rPr>
                <w:rFonts w:ascii="Arial Narrow" w:hAnsi="Arial Narrow"/>
                <w:szCs w:val="24"/>
              </w:rPr>
            </w:pPr>
          </w:p>
          <w:p w14:paraId="0C86B3BC" w14:textId="77777777" w:rsidR="0016435D" w:rsidRPr="00C8519F" w:rsidRDefault="0016435D" w:rsidP="00DB3919">
            <w:pPr>
              <w:pStyle w:val="NoSpacing"/>
              <w:rPr>
                <w:rFonts w:ascii="Arial Narrow" w:hAnsi="Arial Narrow"/>
                <w:szCs w:val="24"/>
              </w:rPr>
            </w:pPr>
          </w:p>
          <w:p w14:paraId="26A9F9A8" w14:textId="77777777" w:rsidR="0016435D" w:rsidRPr="00C8519F" w:rsidRDefault="0016435D" w:rsidP="00DB3919">
            <w:pPr>
              <w:pStyle w:val="NoSpacing"/>
              <w:rPr>
                <w:rFonts w:ascii="Arial Narrow" w:hAnsi="Arial Narrow"/>
                <w:szCs w:val="24"/>
              </w:rPr>
            </w:pPr>
          </w:p>
          <w:p w14:paraId="5FB7904B" w14:textId="77777777" w:rsidR="00BB0344" w:rsidRPr="00C8519F" w:rsidRDefault="00BB0344" w:rsidP="00DB3919">
            <w:pPr>
              <w:pStyle w:val="NoSpacing"/>
              <w:rPr>
                <w:rFonts w:ascii="Arial Narrow" w:hAnsi="Arial Narrow"/>
                <w:szCs w:val="24"/>
              </w:rPr>
            </w:pPr>
          </w:p>
          <w:p w14:paraId="61DB6B02" w14:textId="2D6390D2" w:rsidR="0016435D" w:rsidRPr="00C8519F" w:rsidRDefault="0016435D" w:rsidP="00DB3919">
            <w:pPr>
              <w:pStyle w:val="NoSpacing"/>
              <w:rPr>
                <w:rFonts w:ascii="Arial Narrow" w:hAnsi="Arial Narrow"/>
                <w:szCs w:val="24"/>
              </w:rPr>
            </w:pPr>
            <w:r w:rsidRPr="00C8519F">
              <w:rPr>
                <w:rFonts w:ascii="Arial Narrow" w:hAnsi="Arial Narrow"/>
                <w:szCs w:val="24"/>
              </w:rPr>
              <w:t>September 2021</w:t>
            </w:r>
          </w:p>
          <w:p w14:paraId="39A528C8" w14:textId="77777777" w:rsidR="0016435D" w:rsidRPr="00C8519F" w:rsidRDefault="0016435D" w:rsidP="00DB3919">
            <w:pPr>
              <w:pStyle w:val="NoSpacing"/>
              <w:rPr>
                <w:rFonts w:ascii="Arial Narrow" w:hAnsi="Arial Narrow"/>
                <w:szCs w:val="24"/>
              </w:rPr>
            </w:pPr>
          </w:p>
          <w:p w14:paraId="5EF76155" w14:textId="77777777" w:rsidR="0016435D" w:rsidRPr="00C8519F" w:rsidRDefault="0016435D" w:rsidP="00DB3919">
            <w:pPr>
              <w:pStyle w:val="NoSpacing"/>
              <w:rPr>
                <w:rFonts w:ascii="Arial Narrow" w:hAnsi="Arial Narrow"/>
                <w:szCs w:val="24"/>
              </w:rPr>
            </w:pPr>
          </w:p>
          <w:p w14:paraId="535DDEBB" w14:textId="77777777" w:rsidR="0016435D" w:rsidRPr="00C8519F" w:rsidRDefault="0016435D" w:rsidP="00DB3919">
            <w:pPr>
              <w:pStyle w:val="NoSpacing"/>
              <w:rPr>
                <w:rFonts w:ascii="Arial Narrow" w:hAnsi="Arial Narrow"/>
                <w:szCs w:val="24"/>
              </w:rPr>
            </w:pPr>
          </w:p>
          <w:p w14:paraId="53369881" w14:textId="77777777" w:rsidR="0016435D" w:rsidRPr="00C8519F" w:rsidRDefault="0016435D" w:rsidP="00DB3919">
            <w:pPr>
              <w:pStyle w:val="NoSpacing"/>
              <w:rPr>
                <w:rFonts w:ascii="Arial Narrow" w:hAnsi="Arial Narrow"/>
                <w:szCs w:val="24"/>
              </w:rPr>
            </w:pPr>
          </w:p>
          <w:p w14:paraId="70856E44" w14:textId="77777777" w:rsidR="0016435D" w:rsidRPr="00C8519F" w:rsidRDefault="0016435D" w:rsidP="00DB3919">
            <w:pPr>
              <w:pStyle w:val="NoSpacing"/>
              <w:rPr>
                <w:rFonts w:ascii="Arial Narrow" w:hAnsi="Arial Narrow"/>
                <w:szCs w:val="24"/>
              </w:rPr>
            </w:pPr>
          </w:p>
          <w:p w14:paraId="49E42C00" w14:textId="77777777" w:rsidR="0016435D" w:rsidRPr="00C8519F" w:rsidRDefault="0016435D" w:rsidP="00DB3919">
            <w:pPr>
              <w:pStyle w:val="NoSpacing"/>
              <w:rPr>
                <w:rFonts w:ascii="Arial Narrow" w:hAnsi="Arial Narrow"/>
                <w:szCs w:val="24"/>
              </w:rPr>
            </w:pPr>
          </w:p>
          <w:p w14:paraId="526DFE60" w14:textId="77777777" w:rsidR="00C74677" w:rsidRPr="00C8519F" w:rsidRDefault="00C74677" w:rsidP="00DB3919">
            <w:pPr>
              <w:pStyle w:val="NoSpacing"/>
              <w:rPr>
                <w:rFonts w:ascii="Arial Narrow" w:hAnsi="Arial Narrow"/>
                <w:szCs w:val="24"/>
              </w:rPr>
            </w:pPr>
          </w:p>
          <w:p w14:paraId="6FBA626C" w14:textId="77777777" w:rsidR="00C74677" w:rsidRPr="00C8519F" w:rsidRDefault="00C74677" w:rsidP="00DB3919">
            <w:pPr>
              <w:pStyle w:val="NoSpacing"/>
              <w:rPr>
                <w:rFonts w:ascii="Arial Narrow" w:hAnsi="Arial Narrow"/>
                <w:szCs w:val="24"/>
              </w:rPr>
            </w:pPr>
          </w:p>
          <w:p w14:paraId="4A450CAD" w14:textId="77777777" w:rsidR="00BB0344" w:rsidRPr="00C8519F" w:rsidRDefault="00BB0344" w:rsidP="00DB3919">
            <w:pPr>
              <w:pStyle w:val="NoSpacing"/>
              <w:rPr>
                <w:rFonts w:ascii="Arial Narrow" w:hAnsi="Arial Narrow"/>
                <w:szCs w:val="24"/>
              </w:rPr>
            </w:pPr>
          </w:p>
          <w:p w14:paraId="77602F5B" w14:textId="77777777" w:rsidR="00BB0344" w:rsidRPr="00C8519F" w:rsidRDefault="00BB0344" w:rsidP="00DB3919">
            <w:pPr>
              <w:pStyle w:val="NoSpacing"/>
              <w:rPr>
                <w:rFonts w:ascii="Arial Narrow" w:hAnsi="Arial Narrow"/>
                <w:szCs w:val="24"/>
              </w:rPr>
            </w:pPr>
          </w:p>
          <w:p w14:paraId="5178DB3C" w14:textId="56042083" w:rsidR="0016435D" w:rsidRPr="00C8519F" w:rsidRDefault="00FF66C2" w:rsidP="00DB3919">
            <w:pPr>
              <w:pStyle w:val="NoSpacing"/>
              <w:rPr>
                <w:rFonts w:ascii="Arial Narrow" w:hAnsi="Arial Narrow"/>
                <w:szCs w:val="24"/>
              </w:rPr>
            </w:pPr>
            <w:r w:rsidRPr="00C8519F">
              <w:rPr>
                <w:rFonts w:ascii="Arial Narrow" w:hAnsi="Arial Narrow"/>
                <w:szCs w:val="24"/>
              </w:rPr>
              <w:t>February</w:t>
            </w:r>
            <w:r w:rsidR="0016435D" w:rsidRPr="00C8519F">
              <w:rPr>
                <w:rFonts w:ascii="Arial Narrow" w:hAnsi="Arial Narrow"/>
                <w:szCs w:val="24"/>
              </w:rPr>
              <w:t xml:space="preserve"> 2022</w:t>
            </w:r>
          </w:p>
          <w:p w14:paraId="247F6178" w14:textId="77777777" w:rsidR="0016435D" w:rsidRPr="00C8519F" w:rsidRDefault="0016435D" w:rsidP="00DB3919">
            <w:pPr>
              <w:pStyle w:val="NoSpacing"/>
              <w:rPr>
                <w:rFonts w:ascii="Arial Narrow" w:hAnsi="Arial Narrow"/>
                <w:szCs w:val="24"/>
              </w:rPr>
            </w:pPr>
          </w:p>
          <w:p w14:paraId="45CAF5CF" w14:textId="77777777" w:rsidR="0016435D" w:rsidRPr="00C8519F" w:rsidRDefault="0016435D" w:rsidP="00DB3919">
            <w:pPr>
              <w:pStyle w:val="NoSpacing"/>
              <w:rPr>
                <w:rFonts w:ascii="Arial Narrow" w:hAnsi="Arial Narrow"/>
                <w:szCs w:val="24"/>
              </w:rPr>
            </w:pPr>
          </w:p>
          <w:p w14:paraId="1644EF67" w14:textId="77777777" w:rsidR="0016435D" w:rsidRPr="00C8519F" w:rsidRDefault="0016435D" w:rsidP="00DB3919">
            <w:pPr>
              <w:pStyle w:val="NoSpacing"/>
              <w:rPr>
                <w:rFonts w:ascii="Arial Narrow" w:hAnsi="Arial Narrow"/>
                <w:szCs w:val="24"/>
              </w:rPr>
            </w:pPr>
          </w:p>
          <w:p w14:paraId="6DA0F6CA" w14:textId="77777777" w:rsidR="0016435D" w:rsidRPr="00C8519F" w:rsidRDefault="0016435D" w:rsidP="00DB3919">
            <w:pPr>
              <w:pStyle w:val="NoSpacing"/>
              <w:rPr>
                <w:rFonts w:ascii="Arial Narrow" w:hAnsi="Arial Narrow"/>
                <w:szCs w:val="24"/>
              </w:rPr>
            </w:pPr>
          </w:p>
          <w:p w14:paraId="5328A24F" w14:textId="77777777" w:rsidR="0016435D" w:rsidRPr="00C8519F" w:rsidRDefault="0016435D" w:rsidP="00DB3919">
            <w:pPr>
              <w:pStyle w:val="NoSpacing"/>
              <w:rPr>
                <w:rFonts w:ascii="Arial Narrow" w:hAnsi="Arial Narrow"/>
                <w:szCs w:val="24"/>
              </w:rPr>
            </w:pPr>
          </w:p>
          <w:p w14:paraId="58E7A583" w14:textId="50674B64" w:rsidR="0016435D" w:rsidRPr="00C8519F" w:rsidRDefault="0016435D" w:rsidP="00DB3919">
            <w:pPr>
              <w:pStyle w:val="NoSpacing"/>
              <w:rPr>
                <w:rFonts w:ascii="Arial Narrow" w:hAnsi="Arial Narrow"/>
                <w:szCs w:val="24"/>
              </w:rPr>
            </w:pPr>
            <w:r w:rsidRPr="00C8519F">
              <w:rPr>
                <w:rFonts w:ascii="Arial Narrow" w:hAnsi="Arial Narrow"/>
                <w:szCs w:val="24"/>
              </w:rPr>
              <w:t xml:space="preserve">April 2022 </w:t>
            </w:r>
          </w:p>
        </w:tc>
        <w:tc>
          <w:tcPr>
            <w:tcW w:w="2817" w:type="dxa"/>
          </w:tcPr>
          <w:p w14:paraId="49C5733F"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Published EDI Strategy 2021-2025</w:t>
            </w:r>
          </w:p>
          <w:p w14:paraId="36E31DDD" w14:textId="77777777" w:rsidR="0016435D" w:rsidRPr="00C8519F" w:rsidRDefault="0016435D" w:rsidP="00DB3919">
            <w:pPr>
              <w:pStyle w:val="NoSpacing"/>
              <w:rPr>
                <w:rFonts w:ascii="Arial Narrow" w:hAnsi="Arial Narrow"/>
                <w:szCs w:val="24"/>
              </w:rPr>
            </w:pPr>
          </w:p>
          <w:p w14:paraId="41FD894B" w14:textId="77777777" w:rsidR="0016435D" w:rsidRPr="00C8519F" w:rsidRDefault="0016435D" w:rsidP="00DB3919">
            <w:pPr>
              <w:pStyle w:val="NoSpacing"/>
              <w:rPr>
                <w:rFonts w:ascii="Arial Narrow" w:hAnsi="Arial Narrow"/>
                <w:szCs w:val="24"/>
              </w:rPr>
            </w:pPr>
          </w:p>
          <w:p w14:paraId="5369652F" w14:textId="77777777" w:rsidR="00C74677" w:rsidRPr="00C8519F" w:rsidRDefault="00C74677" w:rsidP="00DB3919">
            <w:pPr>
              <w:pStyle w:val="NoSpacing"/>
              <w:rPr>
                <w:rFonts w:ascii="Arial Narrow" w:hAnsi="Arial Narrow"/>
                <w:szCs w:val="24"/>
              </w:rPr>
            </w:pPr>
          </w:p>
          <w:p w14:paraId="25DDC3CF" w14:textId="77777777" w:rsidR="00BB0344" w:rsidRPr="00C8519F" w:rsidRDefault="00BB0344" w:rsidP="00DB3919">
            <w:pPr>
              <w:pStyle w:val="NoSpacing"/>
              <w:rPr>
                <w:rFonts w:ascii="Arial Narrow" w:hAnsi="Arial Narrow"/>
                <w:szCs w:val="24"/>
              </w:rPr>
            </w:pPr>
          </w:p>
          <w:p w14:paraId="3688CC34" w14:textId="20277C71" w:rsidR="0016435D" w:rsidRPr="00C8519F" w:rsidRDefault="0016435D" w:rsidP="00DB3919">
            <w:pPr>
              <w:pStyle w:val="NoSpacing"/>
              <w:rPr>
                <w:rFonts w:ascii="Arial Narrow" w:hAnsi="Arial Narrow"/>
                <w:szCs w:val="24"/>
              </w:rPr>
            </w:pPr>
            <w:r w:rsidRPr="00C8519F">
              <w:rPr>
                <w:rFonts w:ascii="Arial Narrow" w:hAnsi="Arial Narrow"/>
                <w:szCs w:val="24"/>
              </w:rPr>
              <w:t>Published Action Plan 2021-2025</w:t>
            </w:r>
          </w:p>
          <w:p w14:paraId="390EA515" w14:textId="77777777" w:rsidR="0016435D" w:rsidRPr="00C8519F" w:rsidRDefault="0016435D" w:rsidP="00DB3919">
            <w:pPr>
              <w:pStyle w:val="NoSpacing"/>
              <w:rPr>
                <w:rFonts w:ascii="Arial Narrow" w:hAnsi="Arial Narrow"/>
                <w:szCs w:val="24"/>
              </w:rPr>
            </w:pPr>
          </w:p>
          <w:p w14:paraId="759F62B4" w14:textId="77777777" w:rsidR="00DB3919" w:rsidRPr="00C8519F" w:rsidRDefault="00DB3919" w:rsidP="00DB3919">
            <w:pPr>
              <w:pStyle w:val="NoSpacing"/>
              <w:rPr>
                <w:rFonts w:ascii="Arial Narrow" w:hAnsi="Arial Narrow"/>
                <w:szCs w:val="24"/>
              </w:rPr>
            </w:pPr>
          </w:p>
          <w:p w14:paraId="0BF1B666" w14:textId="77777777" w:rsidR="00DB3919" w:rsidRPr="00C8519F" w:rsidRDefault="00DB3919" w:rsidP="00DB3919">
            <w:pPr>
              <w:pStyle w:val="NoSpacing"/>
              <w:rPr>
                <w:rFonts w:ascii="Arial Narrow" w:hAnsi="Arial Narrow"/>
                <w:szCs w:val="24"/>
              </w:rPr>
            </w:pPr>
          </w:p>
          <w:p w14:paraId="3B215656" w14:textId="77777777" w:rsidR="00DB3919" w:rsidRPr="00C8519F" w:rsidRDefault="00DB3919" w:rsidP="00DB3919">
            <w:pPr>
              <w:pStyle w:val="NoSpacing"/>
              <w:rPr>
                <w:rFonts w:ascii="Arial Narrow" w:hAnsi="Arial Narrow"/>
                <w:szCs w:val="24"/>
              </w:rPr>
            </w:pPr>
          </w:p>
          <w:p w14:paraId="77A6B75E" w14:textId="77777777" w:rsidR="00DB3919" w:rsidRPr="00C8519F" w:rsidRDefault="00DB3919" w:rsidP="00DB3919">
            <w:pPr>
              <w:pStyle w:val="NoSpacing"/>
              <w:rPr>
                <w:rFonts w:ascii="Arial Narrow" w:hAnsi="Arial Narrow"/>
                <w:szCs w:val="24"/>
              </w:rPr>
            </w:pPr>
          </w:p>
          <w:p w14:paraId="0A2D3053" w14:textId="77777777" w:rsidR="00DB3919" w:rsidRPr="00C8519F" w:rsidRDefault="00DB3919" w:rsidP="00DB3919">
            <w:pPr>
              <w:pStyle w:val="NoSpacing"/>
              <w:rPr>
                <w:rFonts w:ascii="Arial Narrow" w:hAnsi="Arial Narrow"/>
                <w:szCs w:val="24"/>
              </w:rPr>
            </w:pPr>
          </w:p>
          <w:p w14:paraId="57FEBDAF" w14:textId="77777777" w:rsidR="00DB3919" w:rsidRPr="00C8519F" w:rsidRDefault="00DB3919" w:rsidP="00DB3919">
            <w:pPr>
              <w:pStyle w:val="NoSpacing"/>
              <w:rPr>
                <w:rFonts w:ascii="Arial Narrow" w:hAnsi="Arial Narrow"/>
                <w:szCs w:val="24"/>
              </w:rPr>
            </w:pPr>
          </w:p>
          <w:p w14:paraId="74F905A6" w14:textId="77777777" w:rsidR="00DB3919" w:rsidRPr="00C8519F" w:rsidRDefault="00DB3919" w:rsidP="00DB3919">
            <w:pPr>
              <w:pStyle w:val="NoSpacing"/>
              <w:rPr>
                <w:rFonts w:ascii="Arial Narrow" w:hAnsi="Arial Narrow"/>
                <w:szCs w:val="24"/>
              </w:rPr>
            </w:pPr>
          </w:p>
          <w:p w14:paraId="36C65329" w14:textId="77777777" w:rsidR="00BB0344" w:rsidRPr="00C8519F" w:rsidRDefault="00BB0344" w:rsidP="00DB3919">
            <w:pPr>
              <w:pStyle w:val="NoSpacing"/>
              <w:rPr>
                <w:rFonts w:ascii="Arial Narrow" w:hAnsi="Arial Narrow"/>
                <w:szCs w:val="24"/>
              </w:rPr>
            </w:pPr>
          </w:p>
          <w:p w14:paraId="18B3BDA8" w14:textId="77777777" w:rsidR="00BB0344" w:rsidRPr="00C8519F" w:rsidRDefault="00BB0344" w:rsidP="00DB3919">
            <w:pPr>
              <w:pStyle w:val="NoSpacing"/>
              <w:rPr>
                <w:rFonts w:ascii="Arial Narrow" w:hAnsi="Arial Narrow"/>
                <w:szCs w:val="24"/>
              </w:rPr>
            </w:pPr>
          </w:p>
          <w:p w14:paraId="01DFE755" w14:textId="71710AAF" w:rsidR="0016435D" w:rsidRPr="00C8519F" w:rsidRDefault="0016435D" w:rsidP="00DB3919">
            <w:pPr>
              <w:pStyle w:val="NoSpacing"/>
              <w:rPr>
                <w:rFonts w:ascii="Arial Narrow" w:hAnsi="Arial Narrow"/>
                <w:szCs w:val="24"/>
              </w:rPr>
            </w:pPr>
            <w:r w:rsidRPr="00C8519F">
              <w:rPr>
                <w:rFonts w:ascii="Arial Narrow" w:hAnsi="Arial Narrow"/>
                <w:szCs w:val="24"/>
              </w:rPr>
              <w:t xml:space="preserve">Opportunities for involvement published on the EDI </w:t>
            </w:r>
            <w:r w:rsidR="00FF66C2" w:rsidRPr="00C8519F">
              <w:rPr>
                <w:rFonts w:ascii="Arial Narrow" w:hAnsi="Arial Narrow"/>
                <w:szCs w:val="24"/>
              </w:rPr>
              <w:t>Hub</w:t>
            </w:r>
          </w:p>
          <w:p w14:paraId="05BA4D0C" w14:textId="77777777" w:rsidR="0016435D" w:rsidRPr="00C8519F" w:rsidRDefault="0016435D" w:rsidP="00DB3919">
            <w:pPr>
              <w:pStyle w:val="NoSpacing"/>
              <w:rPr>
                <w:rFonts w:ascii="Arial Narrow" w:hAnsi="Arial Narrow"/>
                <w:szCs w:val="24"/>
              </w:rPr>
            </w:pPr>
          </w:p>
          <w:p w14:paraId="572A7C6F" w14:textId="77777777" w:rsidR="0016435D" w:rsidRPr="00C8519F" w:rsidRDefault="0016435D" w:rsidP="00DB3919">
            <w:pPr>
              <w:pStyle w:val="NoSpacing"/>
              <w:rPr>
                <w:rFonts w:ascii="Arial Narrow" w:hAnsi="Arial Narrow"/>
                <w:szCs w:val="24"/>
              </w:rPr>
            </w:pPr>
          </w:p>
          <w:p w14:paraId="13F48C34" w14:textId="77777777" w:rsidR="0016435D" w:rsidRPr="00C8519F" w:rsidRDefault="0016435D" w:rsidP="00DB3919">
            <w:pPr>
              <w:pStyle w:val="NoSpacing"/>
              <w:rPr>
                <w:rFonts w:ascii="Arial Narrow" w:hAnsi="Arial Narrow"/>
                <w:szCs w:val="24"/>
              </w:rPr>
            </w:pPr>
          </w:p>
          <w:p w14:paraId="3B0C6351" w14:textId="77777777" w:rsidR="00C74677" w:rsidRPr="00C8519F" w:rsidRDefault="00C74677" w:rsidP="00DB3919">
            <w:pPr>
              <w:pStyle w:val="NoSpacing"/>
              <w:rPr>
                <w:rFonts w:ascii="Arial Narrow" w:hAnsi="Arial Narrow"/>
                <w:szCs w:val="24"/>
              </w:rPr>
            </w:pPr>
          </w:p>
          <w:p w14:paraId="7AAEC65A" w14:textId="77777777" w:rsidR="00BB0344" w:rsidRPr="00C8519F" w:rsidRDefault="00BB0344" w:rsidP="00DB3919">
            <w:pPr>
              <w:pStyle w:val="NoSpacing"/>
              <w:rPr>
                <w:rFonts w:ascii="Arial Narrow" w:hAnsi="Arial Narrow"/>
                <w:szCs w:val="24"/>
              </w:rPr>
            </w:pPr>
          </w:p>
          <w:p w14:paraId="27B361F0" w14:textId="67747B65" w:rsidR="0016435D" w:rsidRPr="00C8519F" w:rsidRDefault="0016435D" w:rsidP="00DB3919">
            <w:pPr>
              <w:pStyle w:val="NoSpacing"/>
              <w:rPr>
                <w:rFonts w:ascii="Arial Narrow" w:hAnsi="Arial Narrow"/>
                <w:szCs w:val="24"/>
              </w:rPr>
            </w:pPr>
            <w:r w:rsidRPr="00C8519F">
              <w:rPr>
                <w:rFonts w:ascii="Arial Narrow" w:hAnsi="Arial Narrow"/>
                <w:szCs w:val="24"/>
              </w:rPr>
              <w:t xml:space="preserve">Responsibilities, </w:t>
            </w:r>
            <w:proofErr w:type="gramStart"/>
            <w:r w:rsidRPr="00C8519F">
              <w:rPr>
                <w:rFonts w:ascii="Arial Narrow" w:hAnsi="Arial Narrow"/>
                <w:szCs w:val="24"/>
              </w:rPr>
              <w:t>expectations</w:t>
            </w:r>
            <w:proofErr w:type="gramEnd"/>
            <w:r w:rsidRPr="00C8519F">
              <w:rPr>
                <w:rFonts w:ascii="Arial Narrow" w:hAnsi="Arial Narrow"/>
                <w:szCs w:val="24"/>
              </w:rPr>
              <w:t xml:space="preserve"> and application process available on EDI web page. </w:t>
            </w:r>
          </w:p>
          <w:p w14:paraId="27C0ECC3" w14:textId="77777777" w:rsidR="0016435D" w:rsidRPr="00C8519F" w:rsidRDefault="0016435D" w:rsidP="00DB3919">
            <w:pPr>
              <w:pStyle w:val="NoSpacing"/>
              <w:rPr>
                <w:rFonts w:ascii="Arial Narrow" w:hAnsi="Arial Narrow"/>
                <w:szCs w:val="24"/>
              </w:rPr>
            </w:pPr>
          </w:p>
          <w:p w14:paraId="2F47ADA3" w14:textId="4F35E645" w:rsidR="0016435D" w:rsidRPr="00C8519F" w:rsidRDefault="0016435D" w:rsidP="00DB3919">
            <w:pPr>
              <w:pStyle w:val="NoSpacing"/>
              <w:rPr>
                <w:rFonts w:ascii="Arial Narrow" w:hAnsi="Arial Narrow"/>
                <w:szCs w:val="24"/>
              </w:rPr>
            </w:pPr>
            <w:r w:rsidRPr="00C8519F">
              <w:rPr>
                <w:rFonts w:ascii="Arial Narrow" w:hAnsi="Arial Narrow"/>
                <w:szCs w:val="24"/>
              </w:rPr>
              <w:t xml:space="preserve">EDI Champions in place in each Faculty and Service Area </w:t>
            </w:r>
          </w:p>
          <w:p w14:paraId="6BDD13EA" w14:textId="77777777" w:rsidR="0016435D" w:rsidRPr="00C8519F" w:rsidRDefault="0016435D" w:rsidP="00DB3919">
            <w:pPr>
              <w:pStyle w:val="NoSpacing"/>
              <w:rPr>
                <w:rFonts w:ascii="Arial Narrow" w:hAnsi="Arial Narrow"/>
                <w:szCs w:val="24"/>
              </w:rPr>
            </w:pPr>
          </w:p>
        </w:tc>
        <w:tc>
          <w:tcPr>
            <w:tcW w:w="2219" w:type="dxa"/>
          </w:tcPr>
          <w:p w14:paraId="00CD7A7E" w14:textId="77777777" w:rsidR="0016435D" w:rsidRPr="00C8519F" w:rsidRDefault="00AA4A14" w:rsidP="00DB3919">
            <w:pPr>
              <w:pStyle w:val="NoSpacing"/>
              <w:rPr>
                <w:rFonts w:ascii="Arial Narrow" w:hAnsi="Arial Narrow"/>
                <w:szCs w:val="24"/>
              </w:rPr>
            </w:pPr>
            <w:r w:rsidRPr="00C8519F">
              <w:rPr>
                <w:rFonts w:ascii="Arial Narrow" w:hAnsi="Arial Narrow"/>
                <w:szCs w:val="24"/>
              </w:rPr>
              <w:lastRenderedPageBreak/>
              <w:t xml:space="preserve">Complete. </w:t>
            </w:r>
          </w:p>
          <w:p w14:paraId="018CE2FC" w14:textId="77777777" w:rsidR="00AA4A14" w:rsidRPr="00C8519F" w:rsidRDefault="00AA4A14" w:rsidP="00DB3919">
            <w:pPr>
              <w:pStyle w:val="NoSpacing"/>
              <w:rPr>
                <w:rFonts w:ascii="Arial Narrow" w:hAnsi="Arial Narrow"/>
                <w:szCs w:val="24"/>
              </w:rPr>
            </w:pPr>
          </w:p>
          <w:p w14:paraId="53C096A0" w14:textId="77777777" w:rsidR="00AA4A14" w:rsidRPr="00C8519F" w:rsidRDefault="00AA4A14" w:rsidP="00DB3919">
            <w:pPr>
              <w:pStyle w:val="NoSpacing"/>
              <w:rPr>
                <w:rFonts w:ascii="Arial Narrow" w:hAnsi="Arial Narrow"/>
                <w:szCs w:val="24"/>
              </w:rPr>
            </w:pPr>
          </w:p>
          <w:p w14:paraId="4C8E7335" w14:textId="77777777" w:rsidR="00AA4A14" w:rsidRPr="00C8519F" w:rsidRDefault="00AA4A14" w:rsidP="00DB3919">
            <w:pPr>
              <w:pStyle w:val="NoSpacing"/>
              <w:rPr>
                <w:rFonts w:ascii="Arial Narrow" w:hAnsi="Arial Narrow"/>
                <w:szCs w:val="24"/>
              </w:rPr>
            </w:pPr>
          </w:p>
          <w:p w14:paraId="1C48AB57" w14:textId="77777777" w:rsidR="00AA4A14" w:rsidRPr="00C8519F" w:rsidRDefault="00AA4A14" w:rsidP="00DB3919">
            <w:pPr>
              <w:pStyle w:val="NoSpacing"/>
              <w:rPr>
                <w:rFonts w:ascii="Arial Narrow" w:hAnsi="Arial Narrow"/>
                <w:szCs w:val="24"/>
              </w:rPr>
            </w:pPr>
          </w:p>
          <w:p w14:paraId="6A92B8D1" w14:textId="77777777" w:rsidR="00BB0344" w:rsidRPr="00C8519F" w:rsidRDefault="00BB0344" w:rsidP="00DB3919">
            <w:pPr>
              <w:pStyle w:val="NoSpacing"/>
              <w:rPr>
                <w:rFonts w:ascii="Arial Narrow" w:hAnsi="Arial Narrow"/>
                <w:szCs w:val="24"/>
              </w:rPr>
            </w:pPr>
          </w:p>
          <w:p w14:paraId="4C061D88" w14:textId="47AD9DFC" w:rsidR="00AA4A14" w:rsidRPr="00C8519F" w:rsidRDefault="00AA4A14" w:rsidP="00DB3919">
            <w:pPr>
              <w:pStyle w:val="NoSpacing"/>
              <w:rPr>
                <w:rFonts w:ascii="Arial Narrow" w:hAnsi="Arial Narrow"/>
                <w:szCs w:val="24"/>
              </w:rPr>
            </w:pPr>
            <w:r w:rsidRPr="00C8519F">
              <w:rPr>
                <w:rFonts w:ascii="Arial Narrow" w:hAnsi="Arial Narrow"/>
                <w:szCs w:val="24"/>
              </w:rPr>
              <w:t xml:space="preserve">Complete. </w:t>
            </w:r>
          </w:p>
          <w:p w14:paraId="3AA507A1" w14:textId="77777777" w:rsidR="00AA4A14" w:rsidRPr="00C8519F" w:rsidRDefault="00AA4A14" w:rsidP="00DB3919">
            <w:pPr>
              <w:pStyle w:val="NoSpacing"/>
              <w:rPr>
                <w:rFonts w:ascii="Arial Narrow" w:hAnsi="Arial Narrow"/>
                <w:szCs w:val="24"/>
              </w:rPr>
            </w:pPr>
          </w:p>
          <w:p w14:paraId="1058EE12" w14:textId="77777777" w:rsidR="00AA4A14" w:rsidRPr="00C8519F" w:rsidRDefault="00AA4A14" w:rsidP="00DB3919">
            <w:pPr>
              <w:pStyle w:val="NoSpacing"/>
              <w:rPr>
                <w:rFonts w:ascii="Arial Narrow" w:hAnsi="Arial Narrow"/>
                <w:szCs w:val="24"/>
              </w:rPr>
            </w:pPr>
          </w:p>
          <w:p w14:paraId="0019B3D8" w14:textId="77777777" w:rsidR="00DB3919" w:rsidRPr="00C8519F" w:rsidRDefault="00DB3919" w:rsidP="00DB3919">
            <w:pPr>
              <w:pStyle w:val="NoSpacing"/>
              <w:rPr>
                <w:rFonts w:ascii="Arial Narrow" w:hAnsi="Arial Narrow"/>
                <w:szCs w:val="24"/>
              </w:rPr>
            </w:pPr>
          </w:p>
          <w:p w14:paraId="436E047A" w14:textId="77777777" w:rsidR="00DB3919" w:rsidRPr="00C8519F" w:rsidRDefault="00DB3919" w:rsidP="00DB3919">
            <w:pPr>
              <w:pStyle w:val="NoSpacing"/>
              <w:rPr>
                <w:rFonts w:ascii="Arial Narrow" w:hAnsi="Arial Narrow"/>
                <w:szCs w:val="24"/>
              </w:rPr>
            </w:pPr>
          </w:p>
          <w:p w14:paraId="3CD45CC5" w14:textId="77777777" w:rsidR="00DB3919" w:rsidRPr="00C8519F" w:rsidRDefault="00DB3919" w:rsidP="00DB3919">
            <w:pPr>
              <w:pStyle w:val="NoSpacing"/>
              <w:rPr>
                <w:rFonts w:ascii="Arial Narrow" w:hAnsi="Arial Narrow"/>
                <w:szCs w:val="24"/>
              </w:rPr>
            </w:pPr>
          </w:p>
          <w:p w14:paraId="73909773" w14:textId="77777777" w:rsidR="00DB3919" w:rsidRPr="00C8519F" w:rsidRDefault="00DB3919" w:rsidP="00DB3919">
            <w:pPr>
              <w:pStyle w:val="NoSpacing"/>
              <w:rPr>
                <w:rFonts w:ascii="Arial Narrow" w:hAnsi="Arial Narrow"/>
                <w:szCs w:val="24"/>
              </w:rPr>
            </w:pPr>
          </w:p>
          <w:p w14:paraId="1439CC3B" w14:textId="77777777" w:rsidR="00DB3919" w:rsidRPr="00C8519F" w:rsidRDefault="00DB3919" w:rsidP="00DB3919">
            <w:pPr>
              <w:pStyle w:val="NoSpacing"/>
              <w:rPr>
                <w:rFonts w:ascii="Arial Narrow" w:hAnsi="Arial Narrow"/>
                <w:szCs w:val="24"/>
              </w:rPr>
            </w:pPr>
          </w:p>
          <w:p w14:paraId="66705F52" w14:textId="77777777" w:rsidR="00DB3919" w:rsidRPr="00C8519F" w:rsidRDefault="00DB3919" w:rsidP="00DB3919">
            <w:pPr>
              <w:pStyle w:val="NoSpacing"/>
              <w:rPr>
                <w:rFonts w:ascii="Arial Narrow" w:hAnsi="Arial Narrow"/>
                <w:szCs w:val="24"/>
              </w:rPr>
            </w:pPr>
          </w:p>
          <w:p w14:paraId="78C42762" w14:textId="77777777" w:rsidR="00DB3919" w:rsidRPr="00C8519F" w:rsidRDefault="00DB3919" w:rsidP="00DB3919">
            <w:pPr>
              <w:pStyle w:val="NoSpacing"/>
              <w:rPr>
                <w:rFonts w:ascii="Arial Narrow" w:hAnsi="Arial Narrow"/>
                <w:szCs w:val="24"/>
              </w:rPr>
            </w:pPr>
          </w:p>
          <w:p w14:paraId="36379EF2" w14:textId="77777777" w:rsidR="00BB0344" w:rsidRPr="00C8519F" w:rsidRDefault="00BB0344" w:rsidP="00DB3919">
            <w:pPr>
              <w:pStyle w:val="NoSpacing"/>
              <w:rPr>
                <w:rFonts w:ascii="Arial Narrow" w:hAnsi="Arial Narrow"/>
                <w:szCs w:val="24"/>
              </w:rPr>
            </w:pPr>
          </w:p>
          <w:p w14:paraId="47B1EB07" w14:textId="77777777" w:rsidR="00BB0344" w:rsidRPr="00C8519F" w:rsidRDefault="00BB0344" w:rsidP="00DB3919">
            <w:pPr>
              <w:pStyle w:val="NoSpacing"/>
              <w:rPr>
                <w:rFonts w:ascii="Arial Narrow" w:hAnsi="Arial Narrow"/>
                <w:szCs w:val="24"/>
              </w:rPr>
            </w:pPr>
          </w:p>
          <w:p w14:paraId="03477332" w14:textId="0ED976DE" w:rsidR="00AA4A14" w:rsidRPr="00C8519F" w:rsidRDefault="00AA4A14" w:rsidP="00DB3919">
            <w:pPr>
              <w:pStyle w:val="NoSpacing"/>
              <w:rPr>
                <w:rFonts w:ascii="Arial Narrow" w:hAnsi="Arial Narrow"/>
                <w:szCs w:val="24"/>
              </w:rPr>
            </w:pPr>
            <w:r w:rsidRPr="00C8519F">
              <w:rPr>
                <w:rFonts w:ascii="Arial Narrow" w:hAnsi="Arial Narrow"/>
                <w:szCs w:val="24"/>
              </w:rPr>
              <w:t xml:space="preserve">EDI Hub “Get Involved” </w:t>
            </w:r>
          </w:p>
          <w:p w14:paraId="0FE14758" w14:textId="441BF298" w:rsidR="00AA4A14" w:rsidRPr="00C8519F" w:rsidRDefault="001E7C16" w:rsidP="00DB3919">
            <w:pPr>
              <w:pStyle w:val="NoSpacing"/>
              <w:rPr>
                <w:rFonts w:ascii="Arial Narrow" w:hAnsi="Arial Narrow"/>
                <w:szCs w:val="24"/>
              </w:rPr>
            </w:pPr>
            <w:r w:rsidRPr="00C8519F">
              <w:rPr>
                <w:rFonts w:ascii="Arial Narrow" w:hAnsi="Arial Narrow"/>
                <w:szCs w:val="24"/>
              </w:rPr>
              <w:t>Page goes live March 2022</w:t>
            </w:r>
          </w:p>
          <w:p w14:paraId="0D523F4A" w14:textId="77777777" w:rsidR="00AA4A14" w:rsidRPr="00C8519F" w:rsidRDefault="00AA4A14" w:rsidP="00DB3919">
            <w:pPr>
              <w:pStyle w:val="NoSpacing"/>
              <w:rPr>
                <w:rFonts w:ascii="Arial Narrow" w:hAnsi="Arial Narrow"/>
                <w:szCs w:val="24"/>
              </w:rPr>
            </w:pPr>
          </w:p>
          <w:p w14:paraId="28C06062" w14:textId="77777777" w:rsidR="00AA4A14" w:rsidRPr="00C8519F" w:rsidRDefault="00AA4A14" w:rsidP="00DB3919">
            <w:pPr>
              <w:pStyle w:val="NoSpacing"/>
              <w:rPr>
                <w:rFonts w:ascii="Arial Narrow" w:hAnsi="Arial Narrow"/>
                <w:szCs w:val="24"/>
              </w:rPr>
            </w:pPr>
          </w:p>
          <w:p w14:paraId="2BBCBB23" w14:textId="77777777" w:rsidR="00AA4A14" w:rsidRPr="00C8519F" w:rsidRDefault="00AA4A14" w:rsidP="00DB3919">
            <w:pPr>
              <w:pStyle w:val="NoSpacing"/>
              <w:rPr>
                <w:rFonts w:ascii="Arial Narrow" w:hAnsi="Arial Narrow"/>
                <w:szCs w:val="24"/>
              </w:rPr>
            </w:pPr>
          </w:p>
          <w:p w14:paraId="4ECE0EEF" w14:textId="77777777" w:rsidR="00AA4A14" w:rsidRPr="00C8519F" w:rsidRDefault="00AA4A14" w:rsidP="00DB3919">
            <w:pPr>
              <w:pStyle w:val="NoSpacing"/>
              <w:rPr>
                <w:rFonts w:ascii="Arial Narrow" w:hAnsi="Arial Narrow"/>
                <w:szCs w:val="24"/>
              </w:rPr>
            </w:pPr>
          </w:p>
          <w:p w14:paraId="051EC00F" w14:textId="13E6A30A" w:rsidR="00C74677" w:rsidRPr="00C8519F" w:rsidRDefault="00DB3919" w:rsidP="00DB3919">
            <w:pPr>
              <w:pStyle w:val="NoSpacing"/>
              <w:rPr>
                <w:rFonts w:ascii="Arial Narrow" w:hAnsi="Arial Narrow"/>
                <w:szCs w:val="24"/>
              </w:rPr>
            </w:pPr>
            <w:r w:rsidRPr="00C8519F">
              <w:rPr>
                <w:rFonts w:ascii="Arial Narrow" w:hAnsi="Arial Narrow"/>
                <w:szCs w:val="24"/>
              </w:rPr>
              <w:t xml:space="preserve">Complete. </w:t>
            </w:r>
          </w:p>
          <w:p w14:paraId="206EFFC6" w14:textId="77777777" w:rsidR="00C74677" w:rsidRPr="00C8519F" w:rsidRDefault="00C74677" w:rsidP="00DB3919">
            <w:pPr>
              <w:pStyle w:val="NoSpacing"/>
              <w:rPr>
                <w:rFonts w:ascii="Arial Narrow" w:hAnsi="Arial Narrow"/>
                <w:szCs w:val="24"/>
              </w:rPr>
            </w:pPr>
          </w:p>
          <w:p w14:paraId="02E862A0" w14:textId="77777777" w:rsidR="00FF66C2" w:rsidRPr="00C8519F" w:rsidRDefault="00FF66C2" w:rsidP="00DB3919">
            <w:pPr>
              <w:pStyle w:val="NoSpacing"/>
              <w:rPr>
                <w:rFonts w:ascii="Arial Narrow" w:hAnsi="Arial Narrow"/>
                <w:szCs w:val="24"/>
              </w:rPr>
            </w:pPr>
          </w:p>
          <w:p w14:paraId="4118DFD3" w14:textId="5EE92C9B" w:rsidR="00AA4A14" w:rsidRPr="00C8519F" w:rsidRDefault="00AA4A14" w:rsidP="00DB3919">
            <w:pPr>
              <w:pStyle w:val="NoSpacing"/>
              <w:rPr>
                <w:rFonts w:ascii="Arial Narrow" w:hAnsi="Arial Narrow"/>
                <w:szCs w:val="24"/>
              </w:rPr>
            </w:pPr>
            <w:r w:rsidRPr="00C8519F">
              <w:rPr>
                <w:rFonts w:ascii="Arial Narrow" w:hAnsi="Arial Narrow"/>
                <w:szCs w:val="24"/>
              </w:rPr>
              <w:t>Recruitment process taking place during F</w:t>
            </w:r>
            <w:r w:rsidR="00DB3919" w:rsidRPr="00C8519F">
              <w:rPr>
                <w:rFonts w:ascii="Arial Narrow" w:hAnsi="Arial Narrow"/>
                <w:szCs w:val="24"/>
              </w:rPr>
              <w:t xml:space="preserve">eel Good February campaign. </w:t>
            </w:r>
          </w:p>
        </w:tc>
      </w:tr>
      <w:tr w:rsidR="00C74677" w:rsidRPr="00C8519F" w14:paraId="72541BF9" w14:textId="724F8B86" w:rsidTr="00DF5102">
        <w:trPr>
          <w:trHeight w:val="1550"/>
        </w:trPr>
        <w:tc>
          <w:tcPr>
            <w:tcW w:w="731" w:type="dxa"/>
          </w:tcPr>
          <w:p w14:paraId="2F000B94" w14:textId="77777777" w:rsidR="0016435D" w:rsidRPr="00C8519F" w:rsidRDefault="0016435D" w:rsidP="00DB3919">
            <w:pPr>
              <w:pStyle w:val="NoSpacing"/>
              <w:rPr>
                <w:rFonts w:ascii="Arial Narrow" w:hAnsi="Arial Narrow"/>
                <w:color w:val="000000" w:themeColor="text1"/>
                <w:szCs w:val="24"/>
              </w:rPr>
            </w:pPr>
            <w:r w:rsidRPr="00C8519F">
              <w:rPr>
                <w:rFonts w:ascii="Arial Narrow" w:hAnsi="Arial Narrow"/>
                <w:color w:val="000000" w:themeColor="text1"/>
                <w:szCs w:val="24"/>
              </w:rPr>
              <w:lastRenderedPageBreak/>
              <w:t>2</w:t>
            </w:r>
          </w:p>
        </w:tc>
        <w:tc>
          <w:tcPr>
            <w:tcW w:w="1229" w:type="dxa"/>
          </w:tcPr>
          <w:p w14:paraId="2FC90B07" w14:textId="77777777" w:rsidR="0016435D" w:rsidRPr="00C8519F" w:rsidRDefault="0016435D" w:rsidP="00DB3919">
            <w:pPr>
              <w:pStyle w:val="NoSpacing"/>
              <w:rPr>
                <w:rFonts w:ascii="Arial Narrow" w:hAnsi="Arial Narrow"/>
                <w:color w:val="000000"/>
                <w:szCs w:val="24"/>
              </w:rPr>
            </w:pPr>
            <w:r w:rsidRPr="00C8519F">
              <w:rPr>
                <w:rFonts w:ascii="Arial Narrow" w:hAnsi="Arial Narrow"/>
                <w:color w:val="000000" w:themeColor="text1"/>
                <w:szCs w:val="24"/>
              </w:rPr>
              <w:t xml:space="preserve">Ensure the academic portfolio and curricula are fully inclusive </w:t>
            </w:r>
          </w:p>
        </w:tc>
        <w:tc>
          <w:tcPr>
            <w:tcW w:w="2902" w:type="dxa"/>
          </w:tcPr>
          <w:p w14:paraId="4EB8D25A" w14:textId="77777777" w:rsidR="0016435D" w:rsidRPr="00C8519F" w:rsidRDefault="0016435D" w:rsidP="0016435D">
            <w:pPr>
              <w:pStyle w:val="NoSpacing"/>
              <w:numPr>
                <w:ilvl w:val="0"/>
                <w:numId w:val="4"/>
              </w:numPr>
              <w:rPr>
                <w:rFonts w:ascii="Arial Narrow" w:hAnsi="Arial Narrow"/>
                <w:szCs w:val="24"/>
              </w:rPr>
            </w:pPr>
            <w:r w:rsidRPr="00C8519F">
              <w:rPr>
                <w:rFonts w:ascii="Arial Narrow" w:hAnsi="Arial Narrow"/>
                <w:szCs w:val="24"/>
              </w:rPr>
              <w:t xml:space="preserve">Review validation documentation and processes and recommend and implement changes to support EDI priorities </w:t>
            </w:r>
          </w:p>
          <w:p w14:paraId="236A9320" w14:textId="77777777" w:rsidR="0016435D" w:rsidRPr="00C8519F" w:rsidRDefault="0016435D" w:rsidP="00DB3919">
            <w:pPr>
              <w:pStyle w:val="NoSpacing"/>
              <w:rPr>
                <w:rFonts w:ascii="Arial Narrow" w:hAnsi="Arial Narrow"/>
                <w:szCs w:val="24"/>
              </w:rPr>
            </w:pPr>
          </w:p>
          <w:p w14:paraId="4A9AF097" w14:textId="6D248FFE" w:rsidR="0016435D" w:rsidRPr="00C8519F" w:rsidRDefault="0016435D" w:rsidP="0016435D">
            <w:pPr>
              <w:pStyle w:val="NoSpacing"/>
              <w:numPr>
                <w:ilvl w:val="0"/>
                <w:numId w:val="4"/>
              </w:numPr>
              <w:rPr>
                <w:rFonts w:ascii="Arial Narrow" w:hAnsi="Arial Narrow"/>
                <w:szCs w:val="24"/>
              </w:rPr>
            </w:pPr>
            <w:r w:rsidRPr="00C8519F">
              <w:rPr>
                <w:rFonts w:ascii="Arial Narrow" w:hAnsi="Arial Narrow"/>
                <w:szCs w:val="24"/>
              </w:rPr>
              <w:t xml:space="preserve">Ensure EDI priorities are evaluated as part of annual review processes  </w:t>
            </w:r>
          </w:p>
          <w:p w14:paraId="2EB4E9A0" w14:textId="77777777" w:rsidR="00DB3919" w:rsidRPr="00C8519F" w:rsidRDefault="00DB3919" w:rsidP="00DB3919">
            <w:pPr>
              <w:pStyle w:val="NoSpacing"/>
              <w:rPr>
                <w:rFonts w:ascii="Arial Narrow" w:hAnsi="Arial Narrow"/>
                <w:szCs w:val="24"/>
              </w:rPr>
            </w:pPr>
          </w:p>
          <w:p w14:paraId="7C21E67E" w14:textId="77777777" w:rsidR="0016435D" w:rsidRPr="00C8519F" w:rsidRDefault="0016435D" w:rsidP="0016435D">
            <w:pPr>
              <w:pStyle w:val="NoSpacing"/>
              <w:numPr>
                <w:ilvl w:val="0"/>
                <w:numId w:val="4"/>
              </w:numPr>
              <w:rPr>
                <w:rFonts w:ascii="Arial Narrow" w:hAnsi="Arial Narrow"/>
                <w:szCs w:val="24"/>
              </w:rPr>
            </w:pPr>
            <w:r w:rsidRPr="00C8519F">
              <w:rPr>
                <w:rFonts w:ascii="Arial Narrow" w:hAnsi="Arial Narrow"/>
                <w:szCs w:val="24"/>
              </w:rPr>
              <w:t xml:space="preserve">Utilise student voice and other forms of </w:t>
            </w:r>
            <w:r w:rsidRPr="00C8519F">
              <w:rPr>
                <w:rFonts w:ascii="Arial Narrow" w:hAnsi="Arial Narrow"/>
                <w:szCs w:val="24"/>
              </w:rPr>
              <w:lastRenderedPageBreak/>
              <w:t xml:space="preserve">feedback to evaluate effectiveness of EDI priorities </w:t>
            </w:r>
          </w:p>
          <w:p w14:paraId="3B946796" w14:textId="77777777" w:rsidR="0016435D" w:rsidRPr="00C8519F" w:rsidRDefault="0016435D" w:rsidP="00DB3919">
            <w:pPr>
              <w:pStyle w:val="NoSpacing"/>
              <w:rPr>
                <w:rFonts w:ascii="Arial Narrow" w:hAnsi="Arial Narrow"/>
                <w:szCs w:val="24"/>
              </w:rPr>
            </w:pPr>
          </w:p>
        </w:tc>
        <w:tc>
          <w:tcPr>
            <w:tcW w:w="1450" w:type="dxa"/>
          </w:tcPr>
          <w:p w14:paraId="4756AA0D"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 xml:space="preserve">EDI Steering Group </w:t>
            </w:r>
          </w:p>
          <w:p w14:paraId="62C69647" w14:textId="77777777" w:rsidR="0016435D" w:rsidRPr="00C8519F" w:rsidRDefault="0016435D" w:rsidP="00DB3919">
            <w:pPr>
              <w:pStyle w:val="NoSpacing"/>
              <w:rPr>
                <w:rFonts w:ascii="Arial Narrow" w:hAnsi="Arial Narrow"/>
                <w:szCs w:val="24"/>
              </w:rPr>
            </w:pPr>
            <w:r w:rsidRPr="00C8519F">
              <w:rPr>
                <w:rFonts w:ascii="Arial Narrow" w:hAnsi="Arial Narrow"/>
                <w:szCs w:val="24"/>
              </w:rPr>
              <w:t>(</w:t>
            </w:r>
            <w:proofErr w:type="gramStart"/>
            <w:r w:rsidRPr="00C8519F">
              <w:rPr>
                <w:rFonts w:ascii="Arial Narrow" w:hAnsi="Arial Narrow"/>
                <w:szCs w:val="24"/>
              </w:rPr>
              <w:t>lead</w:t>
            </w:r>
            <w:proofErr w:type="gramEnd"/>
            <w:r w:rsidRPr="00C8519F">
              <w:rPr>
                <w:rFonts w:ascii="Arial Narrow" w:hAnsi="Arial Narrow"/>
                <w:szCs w:val="24"/>
              </w:rPr>
              <w:t xml:space="preserve"> by Dean / Associate Deans for T&amp;L)</w:t>
            </w:r>
          </w:p>
          <w:p w14:paraId="77800EA9" w14:textId="77777777" w:rsidR="0016435D" w:rsidRPr="00C8519F" w:rsidRDefault="0016435D" w:rsidP="00DB3919">
            <w:pPr>
              <w:pStyle w:val="NoSpacing"/>
              <w:rPr>
                <w:rFonts w:ascii="Arial Narrow" w:hAnsi="Arial Narrow"/>
                <w:szCs w:val="24"/>
              </w:rPr>
            </w:pPr>
          </w:p>
          <w:p w14:paraId="6C814944" w14:textId="2AB05AF6" w:rsidR="0016435D" w:rsidRPr="00C8519F" w:rsidRDefault="0016435D" w:rsidP="00DB3919">
            <w:pPr>
              <w:pStyle w:val="NoSpacing"/>
              <w:rPr>
                <w:rFonts w:ascii="Arial Narrow" w:hAnsi="Arial Narrow"/>
                <w:szCs w:val="24"/>
              </w:rPr>
            </w:pPr>
            <w:r w:rsidRPr="00C8519F">
              <w:rPr>
                <w:rFonts w:ascii="Arial Narrow" w:hAnsi="Arial Narrow"/>
                <w:szCs w:val="24"/>
              </w:rPr>
              <w:t xml:space="preserve">EDI Steering Group </w:t>
            </w:r>
          </w:p>
          <w:p w14:paraId="4A9E5D25" w14:textId="386833C0" w:rsidR="00DB3919" w:rsidRPr="00C8519F" w:rsidRDefault="00DB3919" w:rsidP="00DB3919">
            <w:pPr>
              <w:pStyle w:val="NoSpacing"/>
              <w:rPr>
                <w:rFonts w:ascii="Arial Narrow" w:hAnsi="Arial Narrow"/>
                <w:szCs w:val="24"/>
              </w:rPr>
            </w:pPr>
          </w:p>
          <w:p w14:paraId="10962864" w14:textId="2038EC54" w:rsidR="00DB3919" w:rsidRPr="00C8519F" w:rsidRDefault="00DB3919" w:rsidP="00DB3919">
            <w:pPr>
              <w:pStyle w:val="NoSpacing"/>
              <w:rPr>
                <w:rFonts w:ascii="Arial Narrow" w:hAnsi="Arial Narrow"/>
                <w:szCs w:val="24"/>
              </w:rPr>
            </w:pPr>
          </w:p>
          <w:p w14:paraId="42CF0B3D" w14:textId="1BEEE9E5" w:rsidR="00B30717" w:rsidRPr="00C8519F" w:rsidRDefault="00B30717" w:rsidP="00DB3919">
            <w:pPr>
              <w:pStyle w:val="NoSpacing"/>
              <w:rPr>
                <w:rFonts w:ascii="Arial Narrow" w:hAnsi="Arial Narrow"/>
                <w:szCs w:val="24"/>
              </w:rPr>
            </w:pPr>
          </w:p>
          <w:p w14:paraId="378FBBA7" w14:textId="77777777" w:rsidR="00B30717" w:rsidRPr="00C8519F" w:rsidRDefault="00B30717" w:rsidP="00DB3919">
            <w:pPr>
              <w:pStyle w:val="NoSpacing"/>
              <w:rPr>
                <w:rFonts w:ascii="Arial Narrow" w:hAnsi="Arial Narrow"/>
                <w:szCs w:val="24"/>
              </w:rPr>
            </w:pPr>
          </w:p>
          <w:p w14:paraId="57836C9C" w14:textId="3A5CC034" w:rsidR="0016435D" w:rsidRPr="00C8519F" w:rsidRDefault="0016435D" w:rsidP="00DB3919">
            <w:pPr>
              <w:pStyle w:val="NoSpacing"/>
              <w:rPr>
                <w:rFonts w:ascii="Arial Narrow" w:hAnsi="Arial Narrow"/>
                <w:szCs w:val="24"/>
              </w:rPr>
            </w:pPr>
            <w:r w:rsidRPr="00C8519F">
              <w:rPr>
                <w:rFonts w:ascii="Arial Narrow" w:hAnsi="Arial Narrow"/>
                <w:szCs w:val="24"/>
              </w:rPr>
              <w:t xml:space="preserve">CEO Student Union </w:t>
            </w:r>
            <w:r w:rsidR="00836839" w:rsidRPr="00C8519F">
              <w:rPr>
                <w:rFonts w:ascii="Arial Narrow" w:hAnsi="Arial Narrow"/>
                <w:szCs w:val="24"/>
              </w:rPr>
              <w:t xml:space="preserve">/ </w:t>
            </w:r>
          </w:p>
          <w:p w14:paraId="67EA74A3"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Director Student Services</w:t>
            </w:r>
          </w:p>
        </w:tc>
        <w:tc>
          <w:tcPr>
            <w:tcW w:w="1587" w:type="dxa"/>
          </w:tcPr>
          <w:p w14:paraId="2889747F"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 xml:space="preserve">Inclusive Curricula Working Group </w:t>
            </w:r>
          </w:p>
          <w:p w14:paraId="3C46F977" w14:textId="77777777" w:rsidR="0016435D" w:rsidRPr="00C8519F" w:rsidRDefault="0016435D" w:rsidP="00DB3919">
            <w:pPr>
              <w:pStyle w:val="NoSpacing"/>
              <w:rPr>
                <w:rFonts w:ascii="Arial Narrow" w:hAnsi="Arial Narrow"/>
                <w:szCs w:val="24"/>
              </w:rPr>
            </w:pPr>
          </w:p>
          <w:p w14:paraId="09DD0F18" w14:textId="77777777" w:rsidR="0016435D" w:rsidRPr="00C8519F" w:rsidRDefault="0016435D" w:rsidP="00DB3919">
            <w:pPr>
              <w:pStyle w:val="NoSpacing"/>
              <w:rPr>
                <w:rFonts w:ascii="Arial Narrow" w:hAnsi="Arial Narrow"/>
                <w:szCs w:val="24"/>
              </w:rPr>
            </w:pPr>
          </w:p>
          <w:p w14:paraId="61769C2B" w14:textId="77777777" w:rsidR="00FF66C2" w:rsidRPr="00C8519F" w:rsidRDefault="00FF66C2" w:rsidP="00DB3919">
            <w:pPr>
              <w:pStyle w:val="NoSpacing"/>
              <w:rPr>
                <w:rFonts w:ascii="Arial Narrow" w:hAnsi="Arial Narrow"/>
                <w:szCs w:val="24"/>
              </w:rPr>
            </w:pPr>
          </w:p>
          <w:p w14:paraId="0098BC6D" w14:textId="1E51F6F0" w:rsidR="0016435D" w:rsidRPr="00C8519F" w:rsidRDefault="0016435D" w:rsidP="00DB3919">
            <w:pPr>
              <w:pStyle w:val="NoSpacing"/>
              <w:rPr>
                <w:rFonts w:ascii="Arial Narrow" w:hAnsi="Arial Narrow"/>
                <w:szCs w:val="24"/>
              </w:rPr>
            </w:pPr>
            <w:r w:rsidRPr="00C8519F">
              <w:rPr>
                <w:rFonts w:ascii="Arial Narrow" w:hAnsi="Arial Narrow"/>
                <w:szCs w:val="24"/>
              </w:rPr>
              <w:t>EDISG meetings</w:t>
            </w:r>
          </w:p>
          <w:p w14:paraId="7E81579E" w14:textId="77777777" w:rsidR="0016435D" w:rsidRPr="00C8519F" w:rsidRDefault="0016435D" w:rsidP="00DB3919">
            <w:pPr>
              <w:pStyle w:val="NoSpacing"/>
              <w:rPr>
                <w:rFonts w:ascii="Arial Narrow" w:hAnsi="Arial Narrow"/>
                <w:szCs w:val="24"/>
              </w:rPr>
            </w:pPr>
          </w:p>
          <w:p w14:paraId="4A7941CF" w14:textId="379C7646" w:rsidR="00DB3919" w:rsidRPr="00C8519F" w:rsidRDefault="00DB3919" w:rsidP="00DB3919">
            <w:pPr>
              <w:pStyle w:val="NoSpacing"/>
              <w:rPr>
                <w:rFonts w:ascii="Arial Narrow" w:hAnsi="Arial Narrow"/>
                <w:szCs w:val="24"/>
              </w:rPr>
            </w:pPr>
          </w:p>
          <w:p w14:paraId="087233C6" w14:textId="77777777" w:rsidR="00B30717" w:rsidRPr="00C8519F" w:rsidRDefault="00B30717" w:rsidP="00DB3919">
            <w:pPr>
              <w:pStyle w:val="NoSpacing"/>
              <w:rPr>
                <w:rFonts w:ascii="Arial Narrow" w:hAnsi="Arial Narrow"/>
                <w:szCs w:val="24"/>
              </w:rPr>
            </w:pPr>
          </w:p>
          <w:p w14:paraId="557C48E5" w14:textId="77777777" w:rsidR="00B30717" w:rsidRPr="00C8519F" w:rsidRDefault="00B30717" w:rsidP="00DB3919">
            <w:pPr>
              <w:pStyle w:val="NoSpacing"/>
              <w:rPr>
                <w:rFonts w:ascii="Arial Narrow" w:hAnsi="Arial Narrow"/>
                <w:szCs w:val="24"/>
              </w:rPr>
            </w:pPr>
          </w:p>
          <w:p w14:paraId="138B88DE" w14:textId="77777777" w:rsidR="00B30717" w:rsidRPr="00C8519F" w:rsidRDefault="00B30717" w:rsidP="00DB3919">
            <w:pPr>
              <w:pStyle w:val="NoSpacing"/>
              <w:rPr>
                <w:rFonts w:ascii="Arial Narrow" w:hAnsi="Arial Narrow"/>
                <w:szCs w:val="24"/>
              </w:rPr>
            </w:pPr>
          </w:p>
          <w:p w14:paraId="4DB10FF3" w14:textId="1C05549B"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 xml:space="preserve">EDISG meetings </w:t>
            </w:r>
          </w:p>
        </w:tc>
        <w:tc>
          <w:tcPr>
            <w:tcW w:w="1099" w:type="dxa"/>
          </w:tcPr>
          <w:p w14:paraId="1CBDB5EC"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Ongoing until 2025</w:t>
            </w:r>
          </w:p>
          <w:p w14:paraId="34F8CDA4" w14:textId="77777777" w:rsidR="0016435D" w:rsidRPr="00C8519F" w:rsidRDefault="0016435D" w:rsidP="00DB3919">
            <w:pPr>
              <w:pStyle w:val="NoSpacing"/>
              <w:rPr>
                <w:rFonts w:ascii="Arial Narrow" w:hAnsi="Arial Narrow"/>
                <w:szCs w:val="24"/>
              </w:rPr>
            </w:pPr>
          </w:p>
          <w:p w14:paraId="47F5DB2E" w14:textId="77777777" w:rsidR="0016435D" w:rsidRPr="00C8519F" w:rsidRDefault="0016435D" w:rsidP="00DB3919">
            <w:pPr>
              <w:pStyle w:val="NoSpacing"/>
              <w:rPr>
                <w:rFonts w:ascii="Arial Narrow" w:hAnsi="Arial Narrow"/>
                <w:szCs w:val="24"/>
              </w:rPr>
            </w:pPr>
          </w:p>
          <w:p w14:paraId="3DE63BF1" w14:textId="77777777" w:rsidR="0016435D" w:rsidRPr="00C8519F" w:rsidRDefault="0016435D" w:rsidP="00DB3919">
            <w:pPr>
              <w:pStyle w:val="NoSpacing"/>
              <w:rPr>
                <w:rFonts w:ascii="Arial Narrow" w:hAnsi="Arial Narrow"/>
                <w:szCs w:val="24"/>
              </w:rPr>
            </w:pPr>
          </w:p>
          <w:p w14:paraId="44966A49" w14:textId="77777777" w:rsidR="0016435D" w:rsidRPr="00C8519F" w:rsidRDefault="0016435D" w:rsidP="00DB3919">
            <w:pPr>
              <w:pStyle w:val="NoSpacing"/>
              <w:rPr>
                <w:rFonts w:ascii="Arial Narrow" w:hAnsi="Arial Narrow"/>
                <w:szCs w:val="24"/>
              </w:rPr>
            </w:pPr>
          </w:p>
          <w:p w14:paraId="59785546" w14:textId="77777777" w:rsidR="0016435D" w:rsidRPr="00C8519F" w:rsidRDefault="0016435D" w:rsidP="00DB3919">
            <w:pPr>
              <w:pStyle w:val="NoSpacing"/>
              <w:rPr>
                <w:rFonts w:ascii="Arial Narrow" w:hAnsi="Arial Narrow"/>
                <w:szCs w:val="24"/>
              </w:rPr>
            </w:pPr>
            <w:r w:rsidRPr="00C8519F">
              <w:rPr>
                <w:rFonts w:ascii="Arial Narrow" w:hAnsi="Arial Narrow"/>
                <w:szCs w:val="24"/>
              </w:rPr>
              <w:t>Ongoing until 2025</w:t>
            </w:r>
          </w:p>
          <w:p w14:paraId="786C47B3" w14:textId="77777777" w:rsidR="0016435D" w:rsidRPr="00C8519F" w:rsidRDefault="0016435D" w:rsidP="00DB3919">
            <w:pPr>
              <w:pStyle w:val="NoSpacing"/>
              <w:rPr>
                <w:rFonts w:ascii="Arial Narrow" w:hAnsi="Arial Narrow"/>
                <w:szCs w:val="24"/>
              </w:rPr>
            </w:pPr>
          </w:p>
          <w:p w14:paraId="79E7A1B3" w14:textId="77777777" w:rsidR="00DB3919" w:rsidRPr="00C8519F" w:rsidRDefault="00DB3919" w:rsidP="00DB3919">
            <w:pPr>
              <w:pStyle w:val="NoSpacing"/>
              <w:rPr>
                <w:rFonts w:ascii="Arial Narrow" w:hAnsi="Arial Narrow"/>
                <w:szCs w:val="24"/>
              </w:rPr>
            </w:pPr>
          </w:p>
          <w:p w14:paraId="2000AF04" w14:textId="77777777" w:rsidR="00B30717" w:rsidRPr="00C8519F" w:rsidRDefault="00B30717" w:rsidP="00DB3919">
            <w:pPr>
              <w:pStyle w:val="NoSpacing"/>
              <w:rPr>
                <w:rFonts w:ascii="Arial Narrow" w:hAnsi="Arial Narrow"/>
                <w:szCs w:val="24"/>
              </w:rPr>
            </w:pPr>
          </w:p>
          <w:p w14:paraId="1F1A1052" w14:textId="77777777" w:rsidR="00B30717" w:rsidRPr="00C8519F" w:rsidRDefault="00B30717" w:rsidP="00DB3919">
            <w:pPr>
              <w:pStyle w:val="NoSpacing"/>
              <w:rPr>
                <w:rFonts w:ascii="Arial Narrow" w:hAnsi="Arial Narrow"/>
                <w:szCs w:val="24"/>
              </w:rPr>
            </w:pPr>
          </w:p>
          <w:p w14:paraId="0087C6CC" w14:textId="5546FB0D" w:rsidR="0016435D" w:rsidRPr="00C8519F" w:rsidRDefault="0016435D" w:rsidP="00DB3919">
            <w:pPr>
              <w:pStyle w:val="NoSpacing"/>
              <w:rPr>
                <w:rFonts w:ascii="Arial Narrow" w:hAnsi="Arial Narrow"/>
                <w:szCs w:val="24"/>
              </w:rPr>
            </w:pPr>
            <w:r w:rsidRPr="00C8519F">
              <w:rPr>
                <w:rFonts w:ascii="Arial Narrow" w:hAnsi="Arial Narrow"/>
                <w:szCs w:val="24"/>
              </w:rPr>
              <w:t xml:space="preserve">Ongoing until 2025 </w:t>
            </w:r>
          </w:p>
        </w:tc>
        <w:tc>
          <w:tcPr>
            <w:tcW w:w="2817" w:type="dxa"/>
          </w:tcPr>
          <w:p w14:paraId="73E22FE9" w14:textId="24381CF6" w:rsidR="0016435D" w:rsidRPr="00C8519F" w:rsidRDefault="00AA4A14" w:rsidP="00DB3919">
            <w:pPr>
              <w:pStyle w:val="NoSpacing"/>
              <w:rPr>
                <w:rFonts w:ascii="Arial Narrow" w:hAnsi="Arial Narrow"/>
                <w:szCs w:val="24"/>
              </w:rPr>
            </w:pPr>
            <w:r w:rsidRPr="00C8519F">
              <w:rPr>
                <w:rFonts w:ascii="Arial Narrow" w:hAnsi="Arial Narrow"/>
                <w:szCs w:val="24"/>
              </w:rPr>
              <w:t xml:space="preserve">Inclusive </w:t>
            </w:r>
            <w:r w:rsidR="0016435D" w:rsidRPr="00C8519F">
              <w:rPr>
                <w:rFonts w:ascii="Arial Narrow" w:hAnsi="Arial Narrow"/>
                <w:szCs w:val="24"/>
              </w:rPr>
              <w:t xml:space="preserve">curricular working group and action plan established </w:t>
            </w:r>
          </w:p>
          <w:p w14:paraId="4754F981" w14:textId="77777777" w:rsidR="0016435D" w:rsidRPr="00C8519F" w:rsidRDefault="0016435D" w:rsidP="00DB3919">
            <w:pPr>
              <w:pStyle w:val="NoSpacing"/>
              <w:rPr>
                <w:rFonts w:ascii="Arial Narrow" w:hAnsi="Arial Narrow"/>
                <w:szCs w:val="24"/>
              </w:rPr>
            </w:pPr>
          </w:p>
          <w:p w14:paraId="21F4929F" w14:textId="77777777" w:rsidR="0016435D" w:rsidRPr="00C8519F" w:rsidRDefault="0016435D" w:rsidP="00DB3919">
            <w:pPr>
              <w:pStyle w:val="NoSpacing"/>
              <w:rPr>
                <w:rFonts w:ascii="Arial Narrow" w:hAnsi="Arial Narrow"/>
                <w:szCs w:val="24"/>
              </w:rPr>
            </w:pPr>
          </w:p>
          <w:p w14:paraId="5E470F7C" w14:textId="77777777" w:rsidR="00FF66C2" w:rsidRPr="00C8519F" w:rsidRDefault="00FF66C2" w:rsidP="00DB3919">
            <w:pPr>
              <w:pStyle w:val="NoSpacing"/>
              <w:rPr>
                <w:rFonts w:ascii="Arial Narrow" w:hAnsi="Arial Narrow"/>
                <w:szCs w:val="24"/>
              </w:rPr>
            </w:pPr>
          </w:p>
          <w:p w14:paraId="3EA99F8D" w14:textId="12FF114A" w:rsidR="0016435D" w:rsidRPr="00C8519F" w:rsidRDefault="0016435D" w:rsidP="00DB3919">
            <w:pPr>
              <w:pStyle w:val="NoSpacing"/>
              <w:rPr>
                <w:rFonts w:ascii="Arial Narrow" w:hAnsi="Arial Narrow"/>
                <w:szCs w:val="24"/>
              </w:rPr>
            </w:pPr>
            <w:r w:rsidRPr="00C8519F">
              <w:rPr>
                <w:rFonts w:ascii="Arial Narrow" w:hAnsi="Arial Narrow"/>
                <w:szCs w:val="24"/>
              </w:rPr>
              <w:t>Live Action Plan published on EDI Hub and updated as progress occurs</w:t>
            </w:r>
          </w:p>
          <w:p w14:paraId="3788D0FA" w14:textId="77777777" w:rsidR="00DB3919" w:rsidRPr="00C8519F" w:rsidRDefault="00DB3919" w:rsidP="00DB3919">
            <w:pPr>
              <w:pStyle w:val="NoSpacing"/>
              <w:rPr>
                <w:rFonts w:ascii="Arial Narrow" w:hAnsi="Arial Narrow"/>
                <w:szCs w:val="24"/>
              </w:rPr>
            </w:pPr>
          </w:p>
          <w:p w14:paraId="4294F4A6" w14:textId="77777777" w:rsidR="00B30717" w:rsidRPr="00C8519F" w:rsidRDefault="00B30717" w:rsidP="00DB3919">
            <w:pPr>
              <w:pStyle w:val="NoSpacing"/>
              <w:rPr>
                <w:rFonts w:ascii="Arial Narrow" w:hAnsi="Arial Narrow"/>
                <w:szCs w:val="24"/>
              </w:rPr>
            </w:pPr>
          </w:p>
          <w:p w14:paraId="5ECAA878" w14:textId="77777777" w:rsidR="00B30717" w:rsidRPr="00C8519F" w:rsidRDefault="00B30717" w:rsidP="00DB3919">
            <w:pPr>
              <w:pStyle w:val="NoSpacing"/>
              <w:rPr>
                <w:rFonts w:ascii="Arial Narrow" w:hAnsi="Arial Narrow"/>
                <w:szCs w:val="24"/>
              </w:rPr>
            </w:pPr>
          </w:p>
          <w:p w14:paraId="0D3D9FE3" w14:textId="677A6D94" w:rsidR="0016435D" w:rsidRPr="00C8519F" w:rsidRDefault="0016435D" w:rsidP="00DB3919">
            <w:pPr>
              <w:pStyle w:val="NoSpacing"/>
              <w:rPr>
                <w:rFonts w:ascii="Arial Narrow" w:hAnsi="Arial Narrow"/>
                <w:szCs w:val="24"/>
              </w:rPr>
            </w:pPr>
            <w:r w:rsidRPr="00C8519F">
              <w:rPr>
                <w:rFonts w:ascii="Arial Narrow" w:hAnsi="Arial Narrow"/>
                <w:szCs w:val="24"/>
              </w:rPr>
              <w:t xml:space="preserve">Feedback from student voice facing activity shared </w:t>
            </w:r>
            <w:r w:rsidRPr="00C8519F">
              <w:rPr>
                <w:rFonts w:ascii="Arial Narrow" w:hAnsi="Arial Narrow"/>
                <w:szCs w:val="24"/>
              </w:rPr>
              <w:lastRenderedPageBreak/>
              <w:t xml:space="preserve">regularly with EDISG and follow up action taken as required </w:t>
            </w:r>
          </w:p>
          <w:p w14:paraId="102B9086" w14:textId="77777777" w:rsidR="0016435D" w:rsidRPr="00C8519F" w:rsidRDefault="0016435D" w:rsidP="00DB3919">
            <w:pPr>
              <w:pStyle w:val="NoSpacing"/>
              <w:rPr>
                <w:rFonts w:ascii="Arial Narrow" w:hAnsi="Arial Narrow"/>
                <w:szCs w:val="24"/>
              </w:rPr>
            </w:pPr>
          </w:p>
        </w:tc>
        <w:tc>
          <w:tcPr>
            <w:tcW w:w="2219" w:type="dxa"/>
          </w:tcPr>
          <w:p w14:paraId="19371169" w14:textId="2F6FBFF9" w:rsidR="0016435D" w:rsidRPr="00C8519F" w:rsidRDefault="00FF66C2" w:rsidP="00DB3919">
            <w:pPr>
              <w:pStyle w:val="NoSpacing"/>
              <w:rPr>
                <w:rFonts w:ascii="Arial Narrow" w:hAnsi="Arial Narrow"/>
                <w:szCs w:val="24"/>
              </w:rPr>
            </w:pPr>
            <w:r w:rsidRPr="00C8519F">
              <w:rPr>
                <w:rFonts w:ascii="Arial Narrow" w:hAnsi="Arial Narrow"/>
                <w:szCs w:val="24"/>
              </w:rPr>
              <w:lastRenderedPageBreak/>
              <w:t>Working group established</w:t>
            </w:r>
            <w:r w:rsidR="00DB3919" w:rsidRPr="00C8519F">
              <w:rPr>
                <w:rFonts w:ascii="Arial Narrow" w:hAnsi="Arial Narrow"/>
                <w:szCs w:val="24"/>
              </w:rPr>
              <w:t xml:space="preserve"> and operational</w:t>
            </w:r>
          </w:p>
          <w:p w14:paraId="5026ACA6" w14:textId="77777777" w:rsidR="00AA4A14" w:rsidRPr="00C8519F" w:rsidRDefault="00AA4A14" w:rsidP="00DB3919">
            <w:pPr>
              <w:pStyle w:val="NoSpacing"/>
              <w:rPr>
                <w:rFonts w:ascii="Arial Narrow" w:hAnsi="Arial Narrow"/>
                <w:szCs w:val="24"/>
              </w:rPr>
            </w:pPr>
          </w:p>
          <w:p w14:paraId="60D2FA14" w14:textId="77777777" w:rsidR="00AA4A14" w:rsidRPr="00C8519F" w:rsidRDefault="00AA4A14" w:rsidP="00DB3919">
            <w:pPr>
              <w:pStyle w:val="NoSpacing"/>
              <w:rPr>
                <w:rFonts w:ascii="Arial Narrow" w:hAnsi="Arial Narrow"/>
                <w:szCs w:val="24"/>
              </w:rPr>
            </w:pPr>
          </w:p>
          <w:p w14:paraId="190473B0" w14:textId="77777777" w:rsidR="00AA4A14" w:rsidRPr="00C8519F" w:rsidRDefault="00AA4A14" w:rsidP="00DB3919">
            <w:pPr>
              <w:pStyle w:val="NoSpacing"/>
              <w:rPr>
                <w:rFonts w:ascii="Arial Narrow" w:hAnsi="Arial Narrow"/>
                <w:szCs w:val="24"/>
              </w:rPr>
            </w:pPr>
          </w:p>
          <w:p w14:paraId="4E06D6B6" w14:textId="4908FF49" w:rsidR="00AA4A14" w:rsidRPr="00C8519F" w:rsidRDefault="00AA4A14" w:rsidP="00DB3919">
            <w:pPr>
              <w:pStyle w:val="NoSpacing"/>
              <w:rPr>
                <w:rFonts w:ascii="Arial Narrow" w:hAnsi="Arial Narrow"/>
                <w:szCs w:val="24"/>
              </w:rPr>
            </w:pPr>
            <w:r w:rsidRPr="00C8519F">
              <w:rPr>
                <w:rFonts w:ascii="Arial Narrow" w:hAnsi="Arial Narrow"/>
                <w:szCs w:val="24"/>
              </w:rPr>
              <w:t>Complete</w:t>
            </w:r>
            <w:r w:rsidR="00FF66C2" w:rsidRPr="00C8519F">
              <w:rPr>
                <w:rFonts w:ascii="Arial Narrow" w:hAnsi="Arial Narrow"/>
                <w:szCs w:val="24"/>
              </w:rPr>
              <w:t xml:space="preserve"> and ongoing. </w:t>
            </w:r>
          </w:p>
          <w:p w14:paraId="672DCC80" w14:textId="77777777" w:rsidR="00AA4A14" w:rsidRPr="00C8519F" w:rsidRDefault="00AA4A14" w:rsidP="00DB3919">
            <w:pPr>
              <w:pStyle w:val="NoSpacing"/>
              <w:rPr>
                <w:rFonts w:ascii="Arial Narrow" w:hAnsi="Arial Narrow"/>
                <w:szCs w:val="24"/>
              </w:rPr>
            </w:pPr>
          </w:p>
          <w:p w14:paraId="417D413D" w14:textId="77777777" w:rsidR="00AA4A14" w:rsidRPr="00C8519F" w:rsidRDefault="00AA4A14" w:rsidP="00DB3919">
            <w:pPr>
              <w:pStyle w:val="NoSpacing"/>
              <w:rPr>
                <w:rFonts w:ascii="Arial Narrow" w:hAnsi="Arial Narrow"/>
                <w:szCs w:val="24"/>
              </w:rPr>
            </w:pPr>
          </w:p>
          <w:p w14:paraId="3FE9A956" w14:textId="77777777" w:rsidR="00DB3919" w:rsidRPr="00C8519F" w:rsidRDefault="00DB3919" w:rsidP="00DB3919">
            <w:pPr>
              <w:pStyle w:val="NoSpacing"/>
              <w:rPr>
                <w:rFonts w:ascii="Arial Narrow" w:hAnsi="Arial Narrow"/>
                <w:szCs w:val="24"/>
              </w:rPr>
            </w:pPr>
          </w:p>
          <w:p w14:paraId="71058417" w14:textId="77777777" w:rsidR="00B30717" w:rsidRPr="00C8519F" w:rsidRDefault="00B30717" w:rsidP="00DB3919">
            <w:pPr>
              <w:pStyle w:val="NoSpacing"/>
              <w:rPr>
                <w:rFonts w:ascii="Arial Narrow" w:hAnsi="Arial Narrow"/>
                <w:szCs w:val="24"/>
              </w:rPr>
            </w:pPr>
          </w:p>
          <w:p w14:paraId="2B382010" w14:textId="77777777" w:rsidR="00B30717" w:rsidRPr="00C8519F" w:rsidRDefault="00B30717" w:rsidP="00DB3919">
            <w:pPr>
              <w:pStyle w:val="NoSpacing"/>
              <w:rPr>
                <w:rFonts w:ascii="Arial Narrow" w:hAnsi="Arial Narrow"/>
                <w:szCs w:val="24"/>
              </w:rPr>
            </w:pPr>
          </w:p>
          <w:p w14:paraId="70A886C4" w14:textId="7BA95BEA" w:rsidR="00AA4A14" w:rsidRPr="00C8519F" w:rsidRDefault="00AA4A14" w:rsidP="00DB3919">
            <w:pPr>
              <w:pStyle w:val="NoSpacing"/>
              <w:rPr>
                <w:rFonts w:ascii="Arial Narrow" w:hAnsi="Arial Narrow"/>
                <w:szCs w:val="24"/>
              </w:rPr>
            </w:pPr>
            <w:r w:rsidRPr="00C8519F">
              <w:rPr>
                <w:rFonts w:ascii="Arial Narrow" w:hAnsi="Arial Narrow"/>
                <w:szCs w:val="24"/>
              </w:rPr>
              <w:lastRenderedPageBreak/>
              <w:t>CEO SU</w:t>
            </w:r>
            <w:r w:rsidR="00FF66C2" w:rsidRPr="00C8519F">
              <w:rPr>
                <w:rFonts w:ascii="Arial Narrow" w:hAnsi="Arial Narrow"/>
                <w:szCs w:val="24"/>
              </w:rPr>
              <w:t xml:space="preserve"> </w:t>
            </w:r>
            <w:r w:rsidR="00DB3919" w:rsidRPr="00C8519F">
              <w:rPr>
                <w:rFonts w:ascii="Arial Narrow" w:hAnsi="Arial Narrow"/>
                <w:szCs w:val="24"/>
              </w:rPr>
              <w:t>and Director of Student Services are active</w:t>
            </w:r>
            <w:r w:rsidRPr="00C8519F">
              <w:rPr>
                <w:rFonts w:ascii="Arial Narrow" w:hAnsi="Arial Narrow"/>
                <w:szCs w:val="24"/>
              </w:rPr>
              <w:t xml:space="preserve"> EDISG member</w:t>
            </w:r>
            <w:r w:rsidR="00DB3919" w:rsidRPr="00C8519F">
              <w:rPr>
                <w:rFonts w:ascii="Arial Narrow" w:hAnsi="Arial Narrow"/>
                <w:szCs w:val="24"/>
              </w:rPr>
              <w:t xml:space="preserve">s </w:t>
            </w:r>
            <w:r w:rsidR="00836839" w:rsidRPr="00C8519F">
              <w:rPr>
                <w:rFonts w:ascii="Arial Narrow" w:hAnsi="Arial Narrow"/>
                <w:szCs w:val="24"/>
              </w:rPr>
              <w:t xml:space="preserve">drawing upon elected staff </w:t>
            </w:r>
            <w:r w:rsidR="00DB3919" w:rsidRPr="00C8519F">
              <w:rPr>
                <w:rFonts w:ascii="Arial Narrow" w:hAnsi="Arial Narrow"/>
                <w:szCs w:val="24"/>
              </w:rPr>
              <w:t xml:space="preserve">and subgroup leads </w:t>
            </w:r>
            <w:r w:rsidR="00836839" w:rsidRPr="00C8519F">
              <w:rPr>
                <w:rFonts w:ascii="Arial Narrow" w:hAnsi="Arial Narrow"/>
                <w:szCs w:val="24"/>
              </w:rPr>
              <w:t xml:space="preserve">as appropriate. </w:t>
            </w:r>
          </w:p>
        </w:tc>
      </w:tr>
      <w:tr w:rsidR="00C74677" w:rsidRPr="00C8519F" w14:paraId="138E65A3" w14:textId="0C470D69" w:rsidTr="00DF5102">
        <w:trPr>
          <w:trHeight w:val="1550"/>
        </w:trPr>
        <w:tc>
          <w:tcPr>
            <w:tcW w:w="731" w:type="dxa"/>
          </w:tcPr>
          <w:p w14:paraId="1FC2219C" w14:textId="77777777" w:rsidR="0016435D" w:rsidRPr="00C8519F" w:rsidRDefault="0016435D" w:rsidP="00DB3919">
            <w:pPr>
              <w:pStyle w:val="NoSpacing"/>
              <w:rPr>
                <w:rFonts w:ascii="Arial Narrow" w:hAnsi="Arial Narrow"/>
                <w:color w:val="000000" w:themeColor="text1"/>
                <w:szCs w:val="24"/>
              </w:rPr>
            </w:pPr>
            <w:r w:rsidRPr="00C8519F">
              <w:rPr>
                <w:rFonts w:ascii="Arial Narrow" w:hAnsi="Arial Narrow"/>
                <w:color w:val="000000" w:themeColor="text1"/>
                <w:szCs w:val="24"/>
              </w:rPr>
              <w:lastRenderedPageBreak/>
              <w:t>3</w:t>
            </w:r>
          </w:p>
        </w:tc>
        <w:tc>
          <w:tcPr>
            <w:tcW w:w="1229" w:type="dxa"/>
          </w:tcPr>
          <w:p w14:paraId="759024C7" w14:textId="77777777" w:rsidR="0016435D" w:rsidRPr="00C8519F" w:rsidRDefault="0016435D" w:rsidP="00DB3919">
            <w:pPr>
              <w:pStyle w:val="NoSpacing"/>
              <w:rPr>
                <w:rFonts w:ascii="Arial Narrow" w:hAnsi="Arial Narrow"/>
                <w:color w:val="000000" w:themeColor="text1"/>
                <w:szCs w:val="24"/>
              </w:rPr>
            </w:pPr>
            <w:bookmarkStart w:id="6" w:name="_Hlk88815670"/>
            <w:r w:rsidRPr="00C8519F">
              <w:rPr>
                <w:rFonts w:ascii="Arial Narrow" w:hAnsi="Arial Narrow"/>
                <w:color w:val="000000" w:themeColor="text1"/>
                <w:szCs w:val="24"/>
              </w:rPr>
              <w:t>Ensure the university campus and environment is more inclusive</w:t>
            </w:r>
          </w:p>
          <w:p w14:paraId="35DFCE98" w14:textId="77777777" w:rsidR="0016435D" w:rsidRPr="00C8519F" w:rsidRDefault="0016435D" w:rsidP="00DB3919">
            <w:pPr>
              <w:pStyle w:val="NoSpacing"/>
              <w:rPr>
                <w:rFonts w:ascii="Arial Narrow" w:hAnsi="Arial Narrow"/>
                <w:color w:val="000000" w:themeColor="text1"/>
                <w:szCs w:val="24"/>
              </w:rPr>
            </w:pPr>
          </w:p>
          <w:bookmarkEnd w:id="6"/>
          <w:p w14:paraId="66057110" w14:textId="77777777" w:rsidR="0016435D" w:rsidRPr="00C8519F" w:rsidRDefault="0016435D" w:rsidP="00DB3919">
            <w:pPr>
              <w:pStyle w:val="NoSpacing"/>
              <w:rPr>
                <w:rFonts w:ascii="Arial Narrow" w:hAnsi="Arial Narrow"/>
                <w:color w:val="000000" w:themeColor="text1"/>
                <w:szCs w:val="24"/>
              </w:rPr>
            </w:pPr>
          </w:p>
        </w:tc>
        <w:tc>
          <w:tcPr>
            <w:tcW w:w="2902" w:type="dxa"/>
          </w:tcPr>
          <w:p w14:paraId="79CF5677" w14:textId="728CEC1F" w:rsidR="0016435D" w:rsidRPr="00C8519F" w:rsidRDefault="0016435D" w:rsidP="0016435D">
            <w:pPr>
              <w:pStyle w:val="NoSpacing"/>
              <w:numPr>
                <w:ilvl w:val="0"/>
                <w:numId w:val="2"/>
              </w:numPr>
              <w:rPr>
                <w:rFonts w:ascii="Arial Narrow" w:hAnsi="Arial Narrow"/>
                <w:color w:val="000000" w:themeColor="text1"/>
                <w:szCs w:val="24"/>
              </w:rPr>
            </w:pPr>
            <w:r w:rsidRPr="00C8519F">
              <w:rPr>
                <w:rFonts w:ascii="Arial Narrow" w:hAnsi="Arial Narrow"/>
                <w:color w:val="000000" w:themeColor="text1"/>
                <w:szCs w:val="24"/>
              </w:rPr>
              <w:t>Catering to diverse communities (halal and kosher food, ethical and medical options, such as vegan, gluten/lactose free)</w:t>
            </w:r>
          </w:p>
          <w:p w14:paraId="66D036BF" w14:textId="2BDAD692" w:rsidR="0016435D" w:rsidRPr="00C8519F" w:rsidRDefault="0016435D" w:rsidP="00DB3919">
            <w:pPr>
              <w:pStyle w:val="NoSpacing"/>
              <w:rPr>
                <w:rFonts w:ascii="Arial Narrow" w:hAnsi="Arial Narrow"/>
                <w:color w:val="000000" w:themeColor="text1"/>
                <w:szCs w:val="24"/>
              </w:rPr>
            </w:pPr>
          </w:p>
          <w:p w14:paraId="056660D4" w14:textId="439D6AED" w:rsidR="00BB0344" w:rsidRPr="00C8519F" w:rsidRDefault="00BB0344" w:rsidP="00DB3919">
            <w:pPr>
              <w:pStyle w:val="NoSpacing"/>
              <w:rPr>
                <w:rFonts w:ascii="Arial Narrow" w:hAnsi="Arial Narrow"/>
                <w:color w:val="000000" w:themeColor="text1"/>
                <w:szCs w:val="24"/>
              </w:rPr>
            </w:pPr>
          </w:p>
          <w:p w14:paraId="091BCBA3" w14:textId="77777777" w:rsidR="00BB0344" w:rsidRPr="00C8519F" w:rsidRDefault="00BB0344" w:rsidP="00DB3919">
            <w:pPr>
              <w:pStyle w:val="NoSpacing"/>
              <w:rPr>
                <w:rFonts w:ascii="Arial Narrow" w:hAnsi="Arial Narrow"/>
                <w:color w:val="000000" w:themeColor="text1"/>
                <w:szCs w:val="24"/>
              </w:rPr>
            </w:pPr>
          </w:p>
          <w:p w14:paraId="5CD11D4B" w14:textId="77777777" w:rsidR="0016435D" w:rsidRPr="00C8519F" w:rsidRDefault="0016435D" w:rsidP="0016435D">
            <w:pPr>
              <w:pStyle w:val="NoSpacing"/>
              <w:numPr>
                <w:ilvl w:val="0"/>
                <w:numId w:val="2"/>
              </w:numPr>
              <w:rPr>
                <w:rFonts w:ascii="Arial Narrow" w:hAnsi="Arial Narrow"/>
                <w:color w:val="000000" w:themeColor="text1"/>
                <w:szCs w:val="24"/>
              </w:rPr>
            </w:pPr>
            <w:r w:rsidRPr="00C8519F">
              <w:rPr>
                <w:rFonts w:ascii="Arial Narrow" w:hAnsi="Arial Narrow"/>
                <w:color w:val="000000" w:themeColor="text1"/>
                <w:szCs w:val="24"/>
              </w:rPr>
              <w:t xml:space="preserve">University marketing and imagery in both recruitment focused material and within/across the University itself to be more diverse </w:t>
            </w:r>
          </w:p>
          <w:p w14:paraId="5D5DB344" w14:textId="61F6491D" w:rsidR="0016435D" w:rsidRPr="00C8519F" w:rsidRDefault="0016435D" w:rsidP="00DB3919">
            <w:pPr>
              <w:pStyle w:val="NoSpacing"/>
              <w:rPr>
                <w:rFonts w:ascii="Arial Narrow" w:hAnsi="Arial Narrow"/>
                <w:color w:val="000000" w:themeColor="text1"/>
                <w:szCs w:val="24"/>
              </w:rPr>
            </w:pPr>
          </w:p>
          <w:p w14:paraId="405FC995" w14:textId="0735A9D4" w:rsidR="00836839" w:rsidRPr="00C8519F" w:rsidRDefault="00836839" w:rsidP="00DB3919">
            <w:pPr>
              <w:pStyle w:val="NoSpacing"/>
              <w:rPr>
                <w:rFonts w:ascii="Arial Narrow" w:hAnsi="Arial Narrow"/>
                <w:color w:val="000000" w:themeColor="text1"/>
                <w:szCs w:val="24"/>
              </w:rPr>
            </w:pPr>
          </w:p>
          <w:p w14:paraId="30C0CE35" w14:textId="6FB396D3" w:rsidR="00BB0344" w:rsidRPr="00C8519F" w:rsidRDefault="00BB0344" w:rsidP="00DB3919">
            <w:pPr>
              <w:pStyle w:val="NoSpacing"/>
              <w:rPr>
                <w:rFonts w:ascii="Arial Narrow" w:hAnsi="Arial Narrow"/>
                <w:color w:val="000000" w:themeColor="text1"/>
                <w:szCs w:val="24"/>
              </w:rPr>
            </w:pPr>
          </w:p>
          <w:p w14:paraId="57AE191B" w14:textId="4D0615C5" w:rsidR="00BB0344" w:rsidRPr="00C8519F" w:rsidRDefault="00BB0344" w:rsidP="00DB3919">
            <w:pPr>
              <w:pStyle w:val="NoSpacing"/>
              <w:rPr>
                <w:rFonts w:ascii="Arial Narrow" w:hAnsi="Arial Narrow"/>
                <w:color w:val="000000" w:themeColor="text1"/>
                <w:szCs w:val="24"/>
              </w:rPr>
            </w:pPr>
          </w:p>
          <w:p w14:paraId="7D7E1528" w14:textId="77777777" w:rsidR="00BB0344" w:rsidRPr="00C8519F" w:rsidRDefault="00BB0344" w:rsidP="00DB3919">
            <w:pPr>
              <w:pStyle w:val="NoSpacing"/>
              <w:rPr>
                <w:rFonts w:ascii="Arial Narrow" w:hAnsi="Arial Narrow"/>
                <w:color w:val="000000" w:themeColor="text1"/>
                <w:szCs w:val="24"/>
              </w:rPr>
            </w:pPr>
          </w:p>
          <w:p w14:paraId="6EB31C8E" w14:textId="77777777" w:rsidR="0016435D" w:rsidRPr="00C8519F" w:rsidRDefault="0016435D" w:rsidP="0016435D">
            <w:pPr>
              <w:pStyle w:val="NoSpacing"/>
              <w:numPr>
                <w:ilvl w:val="0"/>
                <w:numId w:val="2"/>
              </w:numPr>
              <w:rPr>
                <w:rFonts w:ascii="Arial Narrow" w:hAnsi="Arial Narrow"/>
                <w:color w:val="000000" w:themeColor="text1"/>
                <w:szCs w:val="24"/>
              </w:rPr>
            </w:pPr>
            <w:r w:rsidRPr="00C8519F">
              <w:rPr>
                <w:rFonts w:ascii="Arial Narrow" w:hAnsi="Arial Narrow"/>
                <w:color w:val="000000" w:themeColor="text1"/>
                <w:szCs w:val="24"/>
              </w:rPr>
              <w:t xml:space="preserve">Services and estates provision to be more </w:t>
            </w:r>
            <w:r w:rsidRPr="00C8519F">
              <w:rPr>
                <w:rFonts w:ascii="Arial Narrow" w:hAnsi="Arial Narrow"/>
                <w:color w:val="000000" w:themeColor="text1"/>
                <w:szCs w:val="24"/>
              </w:rPr>
              <w:lastRenderedPageBreak/>
              <w:t>diverse (chaplaincy, prayer facilities etc)</w:t>
            </w:r>
          </w:p>
          <w:p w14:paraId="685B6028" w14:textId="5B1FB627" w:rsidR="0016435D" w:rsidRPr="00C8519F" w:rsidRDefault="0016435D" w:rsidP="00DB3919">
            <w:pPr>
              <w:pStyle w:val="NoSpacing"/>
              <w:rPr>
                <w:rFonts w:eastAsia="Calibri"/>
                <w:color w:val="000000" w:themeColor="text1"/>
                <w:szCs w:val="24"/>
              </w:rPr>
            </w:pPr>
          </w:p>
          <w:p w14:paraId="6A9BE9C8" w14:textId="47A478B8" w:rsidR="00836839" w:rsidRPr="00C8519F" w:rsidRDefault="00836839" w:rsidP="00DB3919">
            <w:pPr>
              <w:pStyle w:val="NoSpacing"/>
              <w:rPr>
                <w:rFonts w:eastAsia="Calibri"/>
                <w:color w:val="000000" w:themeColor="text1"/>
                <w:szCs w:val="24"/>
              </w:rPr>
            </w:pPr>
          </w:p>
          <w:p w14:paraId="0BB81612" w14:textId="3033613E" w:rsidR="00122CBD" w:rsidRPr="00C8519F" w:rsidRDefault="00122CBD" w:rsidP="00DB3919">
            <w:pPr>
              <w:pStyle w:val="NoSpacing"/>
              <w:rPr>
                <w:rFonts w:eastAsia="Calibri"/>
                <w:color w:val="000000" w:themeColor="text1"/>
                <w:szCs w:val="24"/>
              </w:rPr>
            </w:pPr>
          </w:p>
          <w:p w14:paraId="3E2663E9" w14:textId="3D391E49" w:rsidR="00122CBD" w:rsidRPr="00C8519F" w:rsidRDefault="00122CBD" w:rsidP="00DB3919">
            <w:pPr>
              <w:pStyle w:val="NoSpacing"/>
              <w:rPr>
                <w:rFonts w:eastAsia="Calibri"/>
                <w:color w:val="000000" w:themeColor="text1"/>
                <w:szCs w:val="24"/>
              </w:rPr>
            </w:pPr>
          </w:p>
          <w:p w14:paraId="534B9C47" w14:textId="16B72DC2" w:rsidR="00BB0344" w:rsidRPr="00C8519F" w:rsidRDefault="00BB0344" w:rsidP="00DB3919">
            <w:pPr>
              <w:pStyle w:val="NoSpacing"/>
              <w:rPr>
                <w:rFonts w:eastAsia="Calibri"/>
                <w:color w:val="000000" w:themeColor="text1"/>
                <w:szCs w:val="24"/>
              </w:rPr>
            </w:pPr>
          </w:p>
          <w:p w14:paraId="0C63166A" w14:textId="505F970E" w:rsidR="00BB0344" w:rsidRPr="00C8519F" w:rsidRDefault="00BB0344" w:rsidP="00DB3919">
            <w:pPr>
              <w:pStyle w:val="NoSpacing"/>
              <w:rPr>
                <w:rFonts w:eastAsia="Calibri"/>
                <w:color w:val="000000" w:themeColor="text1"/>
                <w:szCs w:val="24"/>
              </w:rPr>
            </w:pPr>
          </w:p>
          <w:p w14:paraId="7E32D6EA" w14:textId="7F6BBF3F" w:rsidR="00BB0344" w:rsidRPr="00C8519F" w:rsidRDefault="00BB0344" w:rsidP="00DB3919">
            <w:pPr>
              <w:pStyle w:val="NoSpacing"/>
              <w:rPr>
                <w:rFonts w:eastAsia="Calibri"/>
                <w:color w:val="000000" w:themeColor="text1"/>
                <w:szCs w:val="24"/>
              </w:rPr>
            </w:pPr>
          </w:p>
          <w:p w14:paraId="6394D7FC" w14:textId="602EC160" w:rsidR="00BB0344" w:rsidRPr="00C8519F" w:rsidRDefault="00BB0344" w:rsidP="00DB3919">
            <w:pPr>
              <w:pStyle w:val="NoSpacing"/>
              <w:rPr>
                <w:rFonts w:eastAsia="Calibri"/>
                <w:color w:val="000000" w:themeColor="text1"/>
                <w:szCs w:val="24"/>
              </w:rPr>
            </w:pPr>
          </w:p>
          <w:p w14:paraId="7CBD701D" w14:textId="0A830C7D" w:rsidR="00BB0344" w:rsidRPr="00C8519F" w:rsidRDefault="00BB0344" w:rsidP="00DB3919">
            <w:pPr>
              <w:pStyle w:val="NoSpacing"/>
              <w:rPr>
                <w:rFonts w:eastAsia="Calibri"/>
                <w:color w:val="000000" w:themeColor="text1"/>
                <w:szCs w:val="24"/>
              </w:rPr>
            </w:pPr>
          </w:p>
          <w:p w14:paraId="6082C5F0" w14:textId="77777777" w:rsidR="00BB0344" w:rsidRPr="00C8519F" w:rsidRDefault="00BB0344" w:rsidP="00DB3919">
            <w:pPr>
              <w:pStyle w:val="NoSpacing"/>
              <w:rPr>
                <w:rFonts w:eastAsia="Calibri"/>
                <w:color w:val="000000" w:themeColor="text1"/>
                <w:szCs w:val="24"/>
              </w:rPr>
            </w:pPr>
          </w:p>
          <w:p w14:paraId="4252D12B" w14:textId="77777777" w:rsidR="00122CBD" w:rsidRPr="00C8519F" w:rsidRDefault="00122CBD" w:rsidP="00DB3919">
            <w:pPr>
              <w:pStyle w:val="NoSpacing"/>
              <w:rPr>
                <w:rFonts w:eastAsia="Calibri"/>
                <w:color w:val="000000" w:themeColor="text1"/>
                <w:szCs w:val="24"/>
              </w:rPr>
            </w:pPr>
          </w:p>
          <w:p w14:paraId="1484C004" w14:textId="77777777" w:rsidR="0016435D" w:rsidRPr="00C8519F" w:rsidRDefault="0016435D" w:rsidP="0016435D">
            <w:pPr>
              <w:pStyle w:val="NoSpacing"/>
              <w:numPr>
                <w:ilvl w:val="0"/>
                <w:numId w:val="2"/>
              </w:numPr>
              <w:rPr>
                <w:rFonts w:ascii="Arial Narrow" w:hAnsi="Arial Narrow"/>
                <w:szCs w:val="24"/>
              </w:rPr>
            </w:pPr>
            <w:r w:rsidRPr="00C8519F">
              <w:rPr>
                <w:rFonts w:ascii="Arial Narrow" w:hAnsi="Arial Narrow"/>
                <w:color w:val="000000" w:themeColor="text1"/>
                <w:szCs w:val="24"/>
              </w:rPr>
              <w:t>More celebratory religious and cultural events on campus throughout the year</w:t>
            </w:r>
          </w:p>
        </w:tc>
        <w:tc>
          <w:tcPr>
            <w:tcW w:w="1450" w:type="dxa"/>
          </w:tcPr>
          <w:p w14:paraId="43C718FE"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 xml:space="preserve">Director of FM </w:t>
            </w:r>
          </w:p>
          <w:p w14:paraId="4816A350" w14:textId="77777777" w:rsidR="0016435D" w:rsidRPr="00C8519F" w:rsidRDefault="0016435D" w:rsidP="00DB3919">
            <w:pPr>
              <w:pStyle w:val="NoSpacing"/>
              <w:rPr>
                <w:rFonts w:ascii="Arial Narrow" w:hAnsi="Arial Narrow"/>
                <w:szCs w:val="24"/>
              </w:rPr>
            </w:pPr>
          </w:p>
          <w:p w14:paraId="27840224" w14:textId="77777777" w:rsidR="0016435D" w:rsidRPr="00C8519F" w:rsidRDefault="0016435D" w:rsidP="00DB3919">
            <w:pPr>
              <w:pStyle w:val="NoSpacing"/>
              <w:rPr>
                <w:rFonts w:ascii="Arial Narrow" w:hAnsi="Arial Narrow"/>
                <w:szCs w:val="24"/>
              </w:rPr>
            </w:pPr>
          </w:p>
          <w:p w14:paraId="0E52DCE6" w14:textId="77777777" w:rsidR="0016435D" w:rsidRPr="00C8519F" w:rsidRDefault="0016435D" w:rsidP="00DB3919">
            <w:pPr>
              <w:pStyle w:val="NoSpacing"/>
              <w:rPr>
                <w:rFonts w:ascii="Arial Narrow" w:hAnsi="Arial Narrow"/>
                <w:szCs w:val="24"/>
              </w:rPr>
            </w:pPr>
          </w:p>
          <w:p w14:paraId="1BF1116A" w14:textId="77777777" w:rsidR="0016435D" w:rsidRPr="00C8519F" w:rsidRDefault="0016435D" w:rsidP="00DB3919">
            <w:pPr>
              <w:pStyle w:val="NoSpacing"/>
              <w:rPr>
                <w:rFonts w:ascii="Arial Narrow" w:hAnsi="Arial Narrow"/>
                <w:szCs w:val="24"/>
              </w:rPr>
            </w:pPr>
          </w:p>
          <w:p w14:paraId="0D1F9783" w14:textId="77777777" w:rsidR="00836839" w:rsidRPr="00C8519F" w:rsidRDefault="00836839" w:rsidP="00DB3919">
            <w:pPr>
              <w:pStyle w:val="NoSpacing"/>
              <w:rPr>
                <w:rFonts w:ascii="Arial Narrow" w:hAnsi="Arial Narrow"/>
                <w:szCs w:val="24"/>
              </w:rPr>
            </w:pPr>
          </w:p>
          <w:p w14:paraId="54E66AD4" w14:textId="77777777" w:rsidR="00BB0344" w:rsidRPr="00C8519F" w:rsidRDefault="00BB0344" w:rsidP="00DB3919">
            <w:pPr>
              <w:pStyle w:val="NoSpacing"/>
              <w:rPr>
                <w:rFonts w:ascii="Arial Narrow" w:hAnsi="Arial Narrow"/>
                <w:szCs w:val="24"/>
              </w:rPr>
            </w:pPr>
          </w:p>
          <w:p w14:paraId="12EBE2F9" w14:textId="77777777" w:rsidR="00BB0344" w:rsidRPr="00C8519F" w:rsidRDefault="00BB0344" w:rsidP="00DB3919">
            <w:pPr>
              <w:pStyle w:val="NoSpacing"/>
              <w:rPr>
                <w:rFonts w:ascii="Arial Narrow" w:hAnsi="Arial Narrow"/>
                <w:szCs w:val="24"/>
              </w:rPr>
            </w:pPr>
          </w:p>
          <w:p w14:paraId="0AEFC810" w14:textId="77777777" w:rsidR="00BB0344" w:rsidRPr="00C8519F" w:rsidRDefault="00BB0344" w:rsidP="00DB3919">
            <w:pPr>
              <w:pStyle w:val="NoSpacing"/>
              <w:rPr>
                <w:rFonts w:ascii="Arial Narrow" w:hAnsi="Arial Narrow"/>
                <w:szCs w:val="24"/>
              </w:rPr>
            </w:pPr>
          </w:p>
          <w:p w14:paraId="0A35C948" w14:textId="7E6F3276" w:rsidR="0016435D" w:rsidRPr="00C8519F" w:rsidRDefault="0016435D" w:rsidP="00DB3919">
            <w:pPr>
              <w:pStyle w:val="NoSpacing"/>
              <w:rPr>
                <w:rFonts w:ascii="Arial Narrow" w:hAnsi="Arial Narrow"/>
                <w:szCs w:val="24"/>
              </w:rPr>
            </w:pPr>
            <w:r w:rsidRPr="00C8519F">
              <w:rPr>
                <w:rFonts w:ascii="Arial Narrow" w:hAnsi="Arial Narrow"/>
                <w:szCs w:val="24"/>
              </w:rPr>
              <w:t xml:space="preserve">Director Student Recruitment &amp; Head of HR </w:t>
            </w:r>
          </w:p>
          <w:p w14:paraId="4C77845B" w14:textId="77777777" w:rsidR="0016435D" w:rsidRPr="00C8519F" w:rsidRDefault="0016435D" w:rsidP="00DB3919">
            <w:pPr>
              <w:pStyle w:val="NoSpacing"/>
              <w:rPr>
                <w:rFonts w:ascii="Arial Narrow" w:hAnsi="Arial Narrow"/>
                <w:szCs w:val="24"/>
              </w:rPr>
            </w:pPr>
          </w:p>
          <w:p w14:paraId="201D6F8D" w14:textId="35C5301F" w:rsidR="0016435D" w:rsidRPr="00C8519F" w:rsidRDefault="0016435D" w:rsidP="00DB3919">
            <w:pPr>
              <w:pStyle w:val="NoSpacing"/>
              <w:rPr>
                <w:rFonts w:ascii="Arial Narrow" w:hAnsi="Arial Narrow"/>
                <w:szCs w:val="24"/>
              </w:rPr>
            </w:pPr>
          </w:p>
          <w:p w14:paraId="68D3EAAE" w14:textId="0A5FCEE9" w:rsidR="00836839" w:rsidRPr="00C8519F" w:rsidRDefault="00836839" w:rsidP="00DB3919">
            <w:pPr>
              <w:pStyle w:val="NoSpacing"/>
              <w:rPr>
                <w:rFonts w:ascii="Arial Narrow" w:hAnsi="Arial Narrow"/>
                <w:szCs w:val="24"/>
              </w:rPr>
            </w:pPr>
          </w:p>
          <w:p w14:paraId="189177F2" w14:textId="1FB33457" w:rsidR="00BB0344" w:rsidRPr="00C8519F" w:rsidRDefault="00BB0344" w:rsidP="00DB3919">
            <w:pPr>
              <w:pStyle w:val="NoSpacing"/>
              <w:rPr>
                <w:rFonts w:ascii="Arial Narrow" w:hAnsi="Arial Narrow"/>
                <w:szCs w:val="24"/>
              </w:rPr>
            </w:pPr>
          </w:p>
          <w:p w14:paraId="38EBB4A3" w14:textId="68FEA3A1" w:rsidR="00BB0344" w:rsidRPr="00C8519F" w:rsidRDefault="00BB0344" w:rsidP="00DB3919">
            <w:pPr>
              <w:pStyle w:val="NoSpacing"/>
              <w:rPr>
                <w:rFonts w:ascii="Arial Narrow" w:hAnsi="Arial Narrow"/>
                <w:szCs w:val="24"/>
              </w:rPr>
            </w:pPr>
          </w:p>
          <w:p w14:paraId="0BD83A52" w14:textId="014225AC" w:rsidR="00BB0344" w:rsidRPr="00C8519F" w:rsidRDefault="00BB0344" w:rsidP="00DB3919">
            <w:pPr>
              <w:pStyle w:val="NoSpacing"/>
              <w:rPr>
                <w:rFonts w:ascii="Arial Narrow" w:hAnsi="Arial Narrow"/>
                <w:szCs w:val="24"/>
              </w:rPr>
            </w:pPr>
          </w:p>
          <w:p w14:paraId="61ABEEB4" w14:textId="1BF16A94" w:rsidR="00BB0344" w:rsidRPr="00C8519F" w:rsidRDefault="00BB0344" w:rsidP="00DB3919">
            <w:pPr>
              <w:pStyle w:val="NoSpacing"/>
              <w:rPr>
                <w:rFonts w:ascii="Arial Narrow" w:hAnsi="Arial Narrow"/>
                <w:szCs w:val="24"/>
              </w:rPr>
            </w:pPr>
          </w:p>
          <w:p w14:paraId="17926006" w14:textId="77777777" w:rsidR="00BB0344" w:rsidRPr="00C8519F" w:rsidRDefault="00BB0344" w:rsidP="00DB3919">
            <w:pPr>
              <w:pStyle w:val="NoSpacing"/>
              <w:rPr>
                <w:rFonts w:ascii="Arial Narrow" w:hAnsi="Arial Narrow"/>
                <w:szCs w:val="24"/>
              </w:rPr>
            </w:pPr>
          </w:p>
          <w:p w14:paraId="41F28D6E" w14:textId="2966928E" w:rsidR="0016435D" w:rsidRPr="00C8519F" w:rsidRDefault="0016435D" w:rsidP="00DB3919">
            <w:pPr>
              <w:pStyle w:val="NoSpacing"/>
              <w:rPr>
                <w:rFonts w:ascii="Arial Narrow" w:hAnsi="Arial Narrow"/>
                <w:szCs w:val="24"/>
              </w:rPr>
            </w:pPr>
            <w:r w:rsidRPr="00C8519F">
              <w:rPr>
                <w:rFonts w:ascii="Arial Narrow" w:hAnsi="Arial Narrow"/>
                <w:szCs w:val="24"/>
              </w:rPr>
              <w:t>Director of FM</w:t>
            </w:r>
            <w:r w:rsidR="000F1410" w:rsidRPr="00C8519F">
              <w:rPr>
                <w:rFonts w:ascii="Arial Narrow" w:hAnsi="Arial Narrow"/>
                <w:szCs w:val="24"/>
              </w:rPr>
              <w:t xml:space="preserve"> </w:t>
            </w:r>
          </w:p>
          <w:p w14:paraId="11287C72" w14:textId="77777777" w:rsidR="0016435D" w:rsidRPr="00C8519F" w:rsidRDefault="0016435D" w:rsidP="00DB3919">
            <w:pPr>
              <w:pStyle w:val="NoSpacing"/>
              <w:rPr>
                <w:rFonts w:ascii="Arial Narrow" w:hAnsi="Arial Narrow"/>
                <w:szCs w:val="24"/>
              </w:rPr>
            </w:pPr>
            <w:r w:rsidRPr="00C8519F">
              <w:rPr>
                <w:rFonts w:ascii="Arial Narrow" w:hAnsi="Arial Narrow"/>
                <w:szCs w:val="24"/>
              </w:rPr>
              <w:t>Director Student Services</w:t>
            </w:r>
          </w:p>
          <w:p w14:paraId="593ADFD4" w14:textId="77777777" w:rsidR="0016435D" w:rsidRPr="00C8519F" w:rsidRDefault="0016435D" w:rsidP="00DB3919">
            <w:pPr>
              <w:pStyle w:val="NoSpacing"/>
              <w:rPr>
                <w:rFonts w:ascii="Arial Narrow" w:hAnsi="Arial Narrow"/>
                <w:szCs w:val="24"/>
              </w:rPr>
            </w:pPr>
          </w:p>
          <w:p w14:paraId="65C53F71" w14:textId="77777777" w:rsidR="00836839" w:rsidRPr="00C8519F" w:rsidRDefault="00836839" w:rsidP="00DB3919">
            <w:pPr>
              <w:pStyle w:val="NoSpacing"/>
              <w:rPr>
                <w:rFonts w:ascii="Arial Narrow" w:hAnsi="Arial Narrow"/>
                <w:szCs w:val="24"/>
              </w:rPr>
            </w:pPr>
          </w:p>
          <w:p w14:paraId="52322F86" w14:textId="77777777" w:rsidR="008A2A0E" w:rsidRPr="00C8519F" w:rsidRDefault="008A2A0E" w:rsidP="00DB3919">
            <w:pPr>
              <w:pStyle w:val="NoSpacing"/>
              <w:rPr>
                <w:rFonts w:ascii="Arial Narrow" w:hAnsi="Arial Narrow"/>
                <w:szCs w:val="24"/>
              </w:rPr>
            </w:pPr>
          </w:p>
          <w:p w14:paraId="551BBBF0" w14:textId="77777777" w:rsidR="00122CBD" w:rsidRPr="00C8519F" w:rsidRDefault="00122CBD" w:rsidP="00DB3919">
            <w:pPr>
              <w:pStyle w:val="NoSpacing"/>
              <w:rPr>
                <w:rFonts w:ascii="Arial Narrow" w:hAnsi="Arial Narrow"/>
                <w:szCs w:val="24"/>
              </w:rPr>
            </w:pPr>
          </w:p>
          <w:p w14:paraId="76C09F93" w14:textId="77777777" w:rsidR="00122CBD" w:rsidRPr="00C8519F" w:rsidRDefault="00122CBD" w:rsidP="00DB3919">
            <w:pPr>
              <w:pStyle w:val="NoSpacing"/>
              <w:rPr>
                <w:rFonts w:ascii="Arial Narrow" w:hAnsi="Arial Narrow"/>
                <w:szCs w:val="24"/>
              </w:rPr>
            </w:pPr>
          </w:p>
          <w:p w14:paraId="74CFE7C3" w14:textId="77777777" w:rsidR="00BB0344" w:rsidRPr="00C8519F" w:rsidRDefault="00BB0344" w:rsidP="00DB3919">
            <w:pPr>
              <w:pStyle w:val="NoSpacing"/>
              <w:rPr>
                <w:rFonts w:ascii="Arial Narrow" w:hAnsi="Arial Narrow"/>
                <w:szCs w:val="24"/>
              </w:rPr>
            </w:pPr>
          </w:p>
          <w:p w14:paraId="4CC1FECF" w14:textId="77777777" w:rsidR="00BB0344" w:rsidRPr="00C8519F" w:rsidRDefault="00BB0344" w:rsidP="00DB3919">
            <w:pPr>
              <w:pStyle w:val="NoSpacing"/>
              <w:rPr>
                <w:rFonts w:ascii="Arial Narrow" w:hAnsi="Arial Narrow"/>
                <w:szCs w:val="24"/>
              </w:rPr>
            </w:pPr>
          </w:p>
          <w:p w14:paraId="7E6445FB" w14:textId="77777777" w:rsidR="00BB0344" w:rsidRPr="00C8519F" w:rsidRDefault="00BB0344" w:rsidP="00DB3919">
            <w:pPr>
              <w:pStyle w:val="NoSpacing"/>
              <w:rPr>
                <w:rFonts w:ascii="Arial Narrow" w:hAnsi="Arial Narrow"/>
                <w:szCs w:val="24"/>
              </w:rPr>
            </w:pPr>
          </w:p>
          <w:p w14:paraId="3B616134" w14:textId="77777777" w:rsidR="00BB0344" w:rsidRPr="00C8519F" w:rsidRDefault="00BB0344" w:rsidP="00DB3919">
            <w:pPr>
              <w:pStyle w:val="NoSpacing"/>
              <w:rPr>
                <w:rFonts w:ascii="Arial Narrow" w:hAnsi="Arial Narrow"/>
                <w:szCs w:val="24"/>
              </w:rPr>
            </w:pPr>
          </w:p>
          <w:p w14:paraId="625DD3C5" w14:textId="77777777" w:rsidR="00BB0344" w:rsidRPr="00C8519F" w:rsidRDefault="00BB0344" w:rsidP="00DB3919">
            <w:pPr>
              <w:pStyle w:val="NoSpacing"/>
              <w:rPr>
                <w:rFonts w:ascii="Arial Narrow" w:hAnsi="Arial Narrow"/>
                <w:szCs w:val="24"/>
              </w:rPr>
            </w:pPr>
          </w:p>
          <w:p w14:paraId="36173B63" w14:textId="77777777" w:rsidR="00BB0344" w:rsidRPr="00C8519F" w:rsidRDefault="00BB0344" w:rsidP="00DB3919">
            <w:pPr>
              <w:pStyle w:val="NoSpacing"/>
              <w:rPr>
                <w:rFonts w:ascii="Arial Narrow" w:hAnsi="Arial Narrow"/>
                <w:szCs w:val="24"/>
              </w:rPr>
            </w:pPr>
          </w:p>
          <w:p w14:paraId="329946AD" w14:textId="77777777" w:rsidR="00BB0344" w:rsidRPr="00C8519F" w:rsidRDefault="00BB0344" w:rsidP="00DB3919">
            <w:pPr>
              <w:pStyle w:val="NoSpacing"/>
              <w:rPr>
                <w:rFonts w:ascii="Arial Narrow" w:hAnsi="Arial Narrow"/>
                <w:szCs w:val="24"/>
              </w:rPr>
            </w:pPr>
          </w:p>
          <w:p w14:paraId="02766BEE" w14:textId="344E1570" w:rsidR="0016435D" w:rsidRPr="00C8519F" w:rsidRDefault="0016435D" w:rsidP="00DB3919">
            <w:pPr>
              <w:pStyle w:val="NoSpacing"/>
              <w:rPr>
                <w:rFonts w:ascii="Arial Narrow" w:hAnsi="Arial Narrow"/>
                <w:szCs w:val="24"/>
              </w:rPr>
            </w:pPr>
            <w:r w:rsidRPr="00C8519F">
              <w:rPr>
                <w:rFonts w:ascii="Arial Narrow" w:hAnsi="Arial Narrow"/>
                <w:szCs w:val="24"/>
              </w:rPr>
              <w:t>EDISG</w:t>
            </w:r>
          </w:p>
          <w:p w14:paraId="5B3EACB6" w14:textId="77777777" w:rsidR="0016435D" w:rsidRPr="00C8519F" w:rsidRDefault="0016435D" w:rsidP="00DB3919">
            <w:pPr>
              <w:pStyle w:val="NoSpacing"/>
              <w:rPr>
                <w:rFonts w:ascii="Arial Narrow" w:hAnsi="Arial Narrow"/>
                <w:szCs w:val="24"/>
              </w:rPr>
            </w:pPr>
          </w:p>
        </w:tc>
        <w:tc>
          <w:tcPr>
            <w:tcW w:w="1587" w:type="dxa"/>
          </w:tcPr>
          <w:p w14:paraId="0E74BB6E"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 xml:space="preserve">EDISG meetings </w:t>
            </w:r>
          </w:p>
          <w:p w14:paraId="2F47215C" w14:textId="77777777" w:rsidR="0016435D" w:rsidRPr="00C8519F" w:rsidRDefault="0016435D" w:rsidP="00DB3919">
            <w:pPr>
              <w:pStyle w:val="NoSpacing"/>
              <w:rPr>
                <w:rFonts w:ascii="Arial Narrow" w:hAnsi="Arial Narrow"/>
                <w:szCs w:val="24"/>
              </w:rPr>
            </w:pPr>
          </w:p>
          <w:p w14:paraId="56D79B51" w14:textId="77777777" w:rsidR="0016435D" w:rsidRPr="00C8519F" w:rsidRDefault="0016435D" w:rsidP="00DB3919">
            <w:pPr>
              <w:pStyle w:val="NoSpacing"/>
              <w:rPr>
                <w:rFonts w:ascii="Arial Narrow" w:hAnsi="Arial Narrow"/>
                <w:szCs w:val="24"/>
              </w:rPr>
            </w:pPr>
          </w:p>
          <w:p w14:paraId="286E448D" w14:textId="77777777" w:rsidR="0016435D" w:rsidRPr="00C8519F" w:rsidRDefault="0016435D" w:rsidP="00DB3919">
            <w:pPr>
              <w:pStyle w:val="NoSpacing"/>
              <w:rPr>
                <w:rFonts w:ascii="Arial Narrow" w:hAnsi="Arial Narrow"/>
                <w:szCs w:val="24"/>
              </w:rPr>
            </w:pPr>
          </w:p>
          <w:p w14:paraId="0EBFCACE" w14:textId="77777777" w:rsidR="00836839" w:rsidRPr="00C8519F" w:rsidRDefault="00836839" w:rsidP="00DB3919">
            <w:pPr>
              <w:pStyle w:val="NoSpacing"/>
              <w:rPr>
                <w:rFonts w:ascii="Arial Narrow" w:hAnsi="Arial Narrow"/>
                <w:szCs w:val="24"/>
              </w:rPr>
            </w:pPr>
          </w:p>
          <w:p w14:paraId="77C84349" w14:textId="77777777" w:rsidR="00BB0344" w:rsidRPr="00C8519F" w:rsidRDefault="00BB0344" w:rsidP="00DB3919">
            <w:pPr>
              <w:pStyle w:val="NoSpacing"/>
              <w:rPr>
                <w:rFonts w:ascii="Arial Narrow" w:hAnsi="Arial Narrow"/>
                <w:szCs w:val="24"/>
              </w:rPr>
            </w:pPr>
          </w:p>
          <w:p w14:paraId="600C59F6" w14:textId="77777777" w:rsidR="00BB0344" w:rsidRPr="00C8519F" w:rsidRDefault="00BB0344" w:rsidP="00DB3919">
            <w:pPr>
              <w:pStyle w:val="NoSpacing"/>
              <w:rPr>
                <w:rFonts w:ascii="Arial Narrow" w:hAnsi="Arial Narrow"/>
                <w:szCs w:val="24"/>
              </w:rPr>
            </w:pPr>
          </w:p>
          <w:p w14:paraId="06B60CF4" w14:textId="77777777" w:rsidR="00BB0344" w:rsidRPr="00C8519F" w:rsidRDefault="00BB0344" w:rsidP="00DB3919">
            <w:pPr>
              <w:pStyle w:val="NoSpacing"/>
              <w:rPr>
                <w:rFonts w:ascii="Arial Narrow" w:hAnsi="Arial Narrow"/>
                <w:szCs w:val="24"/>
              </w:rPr>
            </w:pPr>
          </w:p>
          <w:p w14:paraId="6D1C6215" w14:textId="77777777" w:rsidR="00BB0344" w:rsidRPr="00C8519F" w:rsidRDefault="00BB0344" w:rsidP="00DB3919">
            <w:pPr>
              <w:pStyle w:val="NoSpacing"/>
              <w:rPr>
                <w:rFonts w:ascii="Arial Narrow" w:hAnsi="Arial Narrow"/>
                <w:szCs w:val="24"/>
              </w:rPr>
            </w:pPr>
          </w:p>
          <w:p w14:paraId="29488BB2" w14:textId="111BA883" w:rsidR="0016435D" w:rsidRPr="00C8519F" w:rsidRDefault="0016435D" w:rsidP="00DB3919">
            <w:pPr>
              <w:pStyle w:val="NoSpacing"/>
              <w:rPr>
                <w:rFonts w:ascii="Arial Narrow" w:hAnsi="Arial Narrow"/>
                <w:szCs w:val="24"/>
              </w:rPr>
            </w:pPr>
            <w:r w:rsidRPr="00C8519F">
              <w:rPr>
                <w:rFonts w:ascii="Arial Narrow" w:hAnsi="Arial Narrow"/>
                <w:szCs w:val="24"/>
              </w:rPr>
              <w:t xml:space="preserve">EDISG subgroup </w:t>
            </w:r>
          </w:p>
          <w:p w14:paraId="5F240786" w14:textId="77777777" w:rsidR="0016435D" w:rsidRPr="00C8519F" w:rsidRDefault="0016435D" w:rsidP="00DB3919">
            <w:pPr>
              <w:pStyle w:val="NoSpacing"/>
              <w:rPr>
                <w:rFonts w:ascii="Arial Narrow" w:hAnsi="Arial Narrow"/>
                <w:szCs w:val="24"/>
              </w:rPr>
            </w:pPr>
          </w:p>
          <w:p w14:paraId="0441940C" w14:textId="77777777" w:rsidR="0016435D" w:rsidRPr="00C8519F" w:rsidRDefault="0016435D" w:rsidP="00DB3919">
            <w:pPr>
              <w:pStyle w:val="NoSpacing"/>
              <w:rPr>
                <w:rFonts w:ascii="Arial Narrow" w:hAnsi="Arial Narrow"/>
                <w:szCs w:val="24"/>
              </w:rPr>
            </w:pPr>
          </w:p>
          <w:p w14:paraId="62D94735" w14:textId="77777777" w:rsidR="0016435D" w:rsidRPr="00C8519F" w:rsidRDefault="0016435D" w:rsidP="00DB3919">
            <w:pPr>
              <w:pStyle w:val="NoSpacing"/>
              <w:rPr>
                <w:rFonts w:ascii="Arial Narrow" w:hAnsi="Arial Narrow"/>
                <w:szCs w:val="24"/>
              </w:rPr>
            </w:pPr>
          </w:p>
          <w:p w14:paraId="448D9498" w14:textId="457DB28C" w:rsidR="0016435D" w:rsidRPr="00C8519F" w:rsidRDefault="0016435D" w:rsidP="00DB3919">
            <w:pPr>
              <w:pStyle w:val="NoSpacing"/>
              <w:rPr>
                <w:rFonts w:ascii="Arial Narrow" w:hAnsi="Arial Narrow"/>
                <w:szCs w:val="24"/>
              </w:rPr>
            </w:pPr>
          </w:p>
          <w:p w14:paraId="02377CD4" w14:textId="25BC8DEF" w:rsidR="00BB0344" w:rsidRPr="00C8519F" w:rsidRDefault="00BB0344" w:rsidP="00DB3919">
            <w:pPr>
              <w:pStyle w:val="NoSpacing"/>
              <w:rPr>
                <w:rFonts w:ascii="Arial Narrow" w:hAnsi="Arial Narrow"/>
                <w:szCs w:val="24"/>
              </w:rPr>
            </w:pPr>
          </w:p>
          <w:p w14:paraId="4D9DD727" w14:textId="3B53CF08" w:rsidR="00BB0344" w:rsidRPr="00C8519F" w:rsidRDefault="00BB0344" w:rsidP="00DB3919">
            <w:pPr>
              <w:pStyle w:val="NoSpacing"/>
              <w:rPr>
                <w:rFonts w:ascii="Arial Narrow" w:hAnsi="Arial Narrow"/>
                <w:szCs w:val="24"/>
              </w:rPr>
            </w:pPr>
          </w:p>
          <w:p w14:paraId="193A33E9" w14:textId="77777777" w:rsidR="00BB0344" w:rsidRPr="00C8519F" w:rsidRDefault="00BB0344" w:rsidP="00DB3919">
            <w:pPr>
              <w:pStyle w:val="NoSpacing"/>
              <w:rPr>
                <w:rFonts w:ascii="Arial Narrow" w:hAnsi="Arial Narrow"/>
                <w:szCs w:val="24"/>
              </w:rPr>
            </w:pPr>
          </w:p>
          <w:p w14:paraId="17ED12BE" w14:textId="657A78C1" w:rsidR="00836839" w:rsidRPr="00C8519F" w:rsidRDefault="00836839" w:rsidP="00DB3919">
            <w:pPr>
              <w:pStyle w:val="NoSpacing"/>
              <w:rPr>
                <w:rFonts w:ascii="Arial Narrow" w:hAnsi="Arial Narrow"/>
                <w:szCs w:val="24"/>
              </w:rPr>
            </w:pPr>
          </w:p>
          <w:p w14:paraId="26777542" w14:textId="4FDA2317" w:rsidR="00BB0344" w:rsidRPr="00C8519F" w:rsidRDefault="00BB0344" w:rsidP="00DB3919">
            <w:pPr>
              <w:pStyle w:val="NoSpacing"/>
              <w:rPr>
                <w:rFonts w:ascii="Arial Narrow" w:hAnsi="Arial Narrow"/>
                <w:szCs w:val="24"/>
              </w:rPr>
            </w:pPr>
          </w:p>
          <w:p w14:paraId="7E811972" w14:textId="39BA206D" w:rsidR="00BB0344" w:rsidRPr="00C8519F" w:rsidRDefault="00BB0344" w:rsidP="00DB3919">
            <w:pPr>
              <w:pStyle w:val="NoSpacing"/>
              <w:rPr>
                <w:rFonts w:ascii="Arial Narrow" w:hAnsi="Arial Narrow"/>
                <w:szCs w:val="24"/>
              </w:rPr>
            </w:pPr>
          </w:p>
          <w:p w14:paraId="347AD2BC" w14:textId="77777777" w:rsidR="00BB0344" w:rsidRPr="00C8519F" w:rsidRDefault="00BB0344" w:rsidP="00DB3919">
            <w:pPr>
              <w:pStyle w:val="NoSpacing"/>
              <w:rPr>
                <w:rFonts w:ascii="Arial Narrow" w:hAnsi="Arial Narrow"/>
                <w:szCs w:val="24"/>
              </w:rPr>
            </w:pPr>
          </w:p>
          <w:p w14:paraId="068A6AFB" w14:textId="77777777" w:rsidR="0016435D" w:rsidRPr="00C8519F" w:rsidRDefault="0016435D" w:rsidP="00DB3919">
            <w:pPr>
              <w:pStyle w:val="NoSpacing"/>
              <w:rPr>
                <w:rFonts w:ascii="Arial Narrow" w:hAnsi="Arial Narrow"/>
                <w:szCs w:val="24"/>
              </w:rPr>
            </w:pPr>
            <w:r w:rsidRPr="00C8519F">
              <w:rPr>
                <w:rFonts w:ascii="Arial Narrow" w:hAnsi="Arial Narrow"/>
                <w:szCs w:val="24"/>
              </w:rPr>
              <w:t xml:space="preserve">EDISG subgroup </w:t>
            </w:r>
          </w:p>
          <w:p w14:paraId="0736D7E8" w14:textId="77777777" w:rsidR="0016435D" w:rsidRPr="00C8519F" w:rsidRDefault="0016435D" w:rsidP="00DB3919">
            <w:pPr>
              <w:pStyle w:val="NoSpacing"/>
              <w:rPr>
                <w:rFonts w:ascii="Arial Narrow" w:hAnsi="Arial Narrow"/>
                <w:szCs w:val="24"/>
              </w:rPr>
            </w:pPr>
          </w:p>
          <w:p w14:paraId="5E05A603" w14:textId="77777777" w:rsidR="0016435D" w:rsidRPr="00C8519F" w:rsidRDefault="0016435D" w:rsidP="00DB3919">
            <w:pPr>
              <w:pStyle w:val="NoSpacing"/>
              <w:rPr>
                <w:rFonts w:ascii="Arial Narrow" w:hAnsi="Arial Narrow"/>
                <w:szCs w:val="24"/>
              </w:rPr>
            </w:pPr>
          </w:p>
          <w:p w14:paraId="19BEACEA" w14:textId="77777777" w:rsidR="0016435D" w:rsidRPr="00C8519F" w:rsidRDefault="0016435D" w:rsidP="00DB3919">
            <w:pPr>
              <w:pStyle w:val="NoSpacing"/>
              <w:rPr>
                <w:rFonts w:ascii="Arial Narrow" w:hAnsi="Arial Narrow"/>
                <w:szCs w:val="24"/>
              </w:rPr>
            </w:pPr>
          </w:p>
          <w:p w14:paraId="757F7C76" w14:textId="77777777" w:rsidR="00836839" w:rsidRPr="00C8519F" w:rsidRDefault="00836839" w:rsidP="00DB3919">
            <w:pPr>
              <w:pStyle w:val="NoSpacing"/>
              <w:rPr>
                <w:rFonts w:ascii="Arial Narrow" w:hAnsi="Arial Narrow"/>
                <w:szCs w:val="24"/>
              </w:rPr>
            </w:pPr>
          </w:p>
          <w:p w14:paraId="4E4D0316" w14:textId="77777777" w:rsidR="00122CBD" w:rsidRPr="00C8519F" w:rsidRDefault="00122CBD" w:rsidP="00DB3919">
            <w:pPr>
              <w:pStyle w:val="NoSpacing"/>
              <w:rPr>
                <w:rFonts w:ascii="Arial Narrow" w:hAnsi="Arial Narrow"/>
                <w:szCs w:val="24"/>
              </w:rPr>
            </w:pPr>
          </w:p>
          <w:p w14:paraId="695E9BBA" w14:textId="77777777" w:rsidR="00122CBD" w:rsidRPr="00C8519F" w:rsidRDefault="00122CBD" w:rsidP="00DB3919">
            <w:pPr>
              <w:pStyle w:val="NoSpacing"/>
              <w:rPr>
                <w:rFonts w:ascii="Arial Narrow" w:hAnsi="Arial Narrow"/>
                <w:szCs w:val="24"/>
              </w:rPr>
            </w:pPr>
          </w:p>
          <w:p w14:paraId="4266F884" w14:textId="77777777" w:rsidR="00122CBD" w:rsidRPr="00C8519F" w:rsidRDefault="00122CBD" w:rsidP="00DB3919">
            <w:pPr>
              <w:pStyle w:val="NoSpacing"/>
              <w:rPr>
                <w:rFonts w:ascii="Arial Narrow" w:hAnsi="Arial Narrow"/>
                <w:szCs w:val="24"/>
              </w:rPr>
            </w:pPr>
          </w:p>
          <w:p w14:paraId="7E43EDC2" w14:textId="77777777" w:rsidR="00122CBD" w:rsidRPr="00C8519F" w:rsidRDefault="00122CBD" w:rsidP="00DB3919">
            <w:pPr>
              <w:pStyle w:val="NoSpacing"/>
              <w:rPr>
                <w:rFonts w:ascii="Arial Narrow" w:hAnsi="Arial Narrow"/>
                <w:szCs w:val="24"/>
              </w:rPr>
            </w:pPr>
          </w:p>
          <w:p w14:paraId="08A3C9F6" w14:textId="77777777" w:rsidR="00BB0344" w:rsidRPr="00C8519F" w:rsidRDefault="00BB0344" w:rsidP="00DB3919">
            <w:pPr>
              <w:pStyle w:val="NoSpacing"/>
              <w:rPr>
                <w:rFonts w:ascii="Arial Narrow" w:hAnsi="Arial Narrow"/>
                <w:szCs w:val="24"/>
              </w:rPr>
            </w:pPr>
          </w:p>
          <w:p w14:paraId="0155DF1D" w14:textId="77777777" w:rsidR="00BB0344" w:rsidRPr="00C8519F" w:rsidRDefault="00BB0344" w:rsidP="00DB3919">
            <w:pPr>
              <w:pStyle w:val="NoSpacing"/>
              <w:rPr>
                <w:rFonts w:ascii="Arial Narrow" w:hAnsi="Arial Narrow"/>
                <w:szCs w:val="24"/>
              </w:rPr>
            </w:pPr>
          </w:p>
          <w:p w14:paraId="48BA12EC" w14:textId="77777777" w:rsidR="00BB0344" w:rsidRPr="00C8519F" w:rsidRDefault="00BB0344" w:rsidP="00DB3919">
            <w:pPr>
              <w:pStyle w:val="NoSpacing"/>
              <w:rPr>
                <w:rFonts w:ascii="Arial Narrow" w:hAnsi="Arial Narrow"/>
                <w:szCs w:val="24"/>
              </w:rPr>
            </w:pPr>
          </w:p>
          <w:p w14:paraId="0A4FE04B" w14:textId="77777777" w:rsidR="00BB0344" w:rsidRPr="00C8519F" w:rsidRDefault="00BB0344" w:rsidP="00DB3919">
            <w:pPr>
              <w:pStyle w:val="NoSpacing"/>
              <w:rPr>
                <w:rFonts w:ascii="Arial Narrow" w:hAnsi="Arial Narrow"/>
                <w:szCs w:val="24"/>
              </w:rPr>
            </w:pPr>
          </w:p>
          <w:p w14:paraId="344C1B74" w14:textId="77777777" w:rsidR="00BB0344" w:rsidRPr="00C8519F" w:rsidRDefault="00BB0344" w:rsidP="00DB3919">
            <w:pPr>
              <w:pStyle w:val="NoSpacing"/>
              <w:rPr>
                <w:rFonts w:ascii="Arial Narrow" w:hAnsi="Arial Narrow"/>
                <w:szCs w:val="24"/>
              </w:rPr>
            </w:pPr>
          </w:p>
          <w:p w14:paraId="55F6787C" w14:textId="77777777" w:rsidR="00BB0344" w:rsidRPr="00C8519F" w:rsidRDefault="00BB0344" w:rsidP="00DB3919">
            <w:pPr>
              <w:pStyle w:val="NoSpacing"/>
              <w:rPr>
                <w:rFonts w:ascii="Arial Narrow" w:hAnsi="Arial Narrow"/>
                <w:szCs w:val="24"/>
              </w:rPr>
            </w:pPr>
          </w:p>
          <w:p w14:paraId="1EEA0E8B" w14:textId="77777777" w:rsidR="00BB0344" w:rsidRPr="00C8519F" w:rsidRDefault="00BB0344" w:rsidP="00DB3919">
            <w:pPr>
              <w:pStyle w:val="NoSpacing"/>
              <w:rPr>
                <w:rFonts w:ascii="Arial Narrow" w:hAnsi="Arial Narrow"/>
                <w:szCs w:val="24"/>
              </w:rPr>
            </w:pPr>
          </w:p>
          <w:p w14:paraId="42FC4F18" w14:textId="6B791366" w:rsidR="0016435D" w:rsidRPr="00C8519F" w:rsidRDefault="0016435D" w:rsidP="00DB3919">
            <w:pPr>
              <w:pStyle w:val="NoSpacing"/>
              <w:rPr>
                <w:rFonts w:ascii="Arial Narrow" w:hAnsi="Arial Narrow"/>
                <w:szCs w:val="24"/>
              </w:rPr>
            </w:pPr>
            <w:r w:rsidRPr="00C8519F">
              <w:rPr>
                <w:rFonts w:ascii="Arial Narrow" w:hAnsi="Arial Narrow"/>
                <w:szCs w:val="24"/>
              </w:rPr>
              <w:t>EDISG subgroup</w:t>
            </w:r>
          </w:p>
        </w:tc>
        <w:tc>
          <w:tcPr>
            <w:tcW w:w="1099" w:type="dxa"/>
          </w:tcPr>
          <w:p w14:paraId="64732D80"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 xml:space="preserve">January 2022 </w:t>
            </w:r>
          </w:p>
          <w:p w14:paraId="31A562EA" w14:textId="77777777" w:rsidR="0016435D" w:rsidRPr="00C8519F" w:rsidRDefault="0016435D" w:rsidP="00DB3919">
            <w:pPr>
              <w:pStyle w:val="NoSpacing"/>
              <w:rPr>
                <w:rFonts w:ascii="Arial Narrow" w:hAnsi="Arial Narrow"/>
                <w:szCs w:val="24"/>
              </w:rPr>
            </w:pPr>
          </w:p>
          <w:p w14:paraId="30D07590" w14:textId="77777777" w:rsidR="0016435D" w:rsidRPr="00C8519F" w:rsidRDefault="0016435D" w:rsidP="00DB3919">
            <w:pPr>
              <w:pStyle w:val="NoSpacing"/>
              <w:rPr>
                <w:rFonts w:ascii="Arial Narrow" w:hAnsi="Arial Narrow"/>
                <w:szCs w:val="24"/>
              </w:rPr>
            </w:pPr>
          </w:p>
          <w:p w14:paraId="483AE4E3" w14:textId="77777777" w:rsidR="0016435D" w:rsidRPr="00C8519F" w:rsidRDefault="0016435D" w:rsidP="00DB3919">
            <w:pPr>
              <w:pStyle w:val="NoSpacing"/>
              <w:rPr>
                <w:rFonts w:ascii="Arial Narrow" w:hAnsi="Arial Narrow"/>
                <w:szCs w:val="24"/>
              </w:rPr>
            </w:pPr>
          </w:p>
          <w:p w14:paraId="539B5AE2" w14:textId="77777777" w:rsidR="00836839" w:rsidRPr="00C8519F" w:rsidRDefault="00836839" w:rsidP="00DB3919">
            <w:pPr>
              <w:pStyle w:val="NoSpacing"/>
              <w:rPr>
                <w:rFonts w:ascii="Arial Narrow" w:hAnsi="Arial Narrow"/>
                <w:szCs w:val="24"/>
              </w:rPr>
            </w:pPr>
          </w:p>
          <w:p w14:paraId="655AA442" w14:textId="77777777" w:rsidR="00836839" w:rsidRPr="00C8519F" w:rsidRDefault="00836839" w:rsidP="00DB3919">
            <w:pPr>
              <w:pStyle w:val="NoSpacing"/>
              <w:rPr>
                <w:rFonts w:ascii="Arial Narrow" w:hAnsi="Arial Narrow"/>
                <w:szCs w:val="24"/>
              </w:rPr>
            </w:pPr>
          </w:p>
          <w:p w14:paraId="61BE16D8" w14:textId="77777777" w:rsidR="00BB0344" w:rsidRPr="00C8519F" w:rsidRDefault="00BB0344" w:rsidP="00DB3919">
            <w:pPr>
              <w:pStyle w:val="NoSpacing"/>
              <w:rPr>
                <w:rFonts w:ascii="Arial Narrow" w:hAnsi="Arial Narrow"/>
                <w:szCs w:val="24"/>
              </w:rPr>
            </w:pPr>
          </w:p>
          <w:p w14:paraId="3369974C" w14:textId="77777777" w:rsidR="00BB0344" w:rsidRPr="00C8519F" w:rsidRDefault="00BB0344" w:rsidP="00DB3919">
            <w:pPr>
              <w:pStyle w:val="NoSpacing"/>
              <w:rPr>
                <w:rFonts w:ascii="Arial Narrow" w:hAnsi="Arial Narrow"/>
                <w:szCs w:val="24"/>
              </w:rPr>
            </w:pPr>
          </w:p>
          <w:p w14:paraId="166BAE8F" w14:textId="547F5195" w:rsidR="0016435D" w:rsidRPr="00C8519F" w:rsidRDefault="0016435D" w:rsidP="00DB3919">
            <w:pPr>
              <w:pStyle w:val="NoSpacing"/>
              <w:rPr>
                <w:rFonts w:ascii="Arial Narrow" w:hAnsi="Arial Narrow"/>
                <w:szCs w:val="24"/>
              </w:rPr>
            </w:pPr>
            <w:r w:rsidRPr="00C8519F">
              <w:rPr>
                <w:rFonts w:ascii="Arial Narrow" w:hAnsi="Arial Narrow"/>
                <w:szCs w:val="24"/>
              </w:rPr>
              <w:t>April 2022</w:t>
            </w:r>
          </w:p>
          <w:p w14:paraId="3C14727A" w14:textId="77777777" w:rsidR="0016435D" w:rsidRPr="00C8519F" w:rsidRDefault="0016435D" w:rsidP="00DB3919">
            <w:pPr>
              <w:pStyle w:val="NoSpacing"/>
              <w:rPr>
                <w:rFonts w:ascii="Arial Narrow" w:hAnsi="Arial Narrow"/>
                <w:szCs w:val="24"/>
              </w:rPr>
            </w:pPr>
          </w:p>
          <w:p w14:paraId="77787394" w14:textId="77777777" w:rsidR="0016435D" w:rsidRPr="00C8519F" w:rsidRDefault="0016435D" w:rsidP="00DB3919">
            <w:pPr>
              <w:pStyle w:val="NoSpacing"/>
              <w:rPr>
                <w:rFonts w:ascii="Arial Narrow" w:hAnsi="Arial Narrow"/>
                <w:szCs w:val="24"/>
              </w:rPr>
            </w:pPr>
          </w:p>
          <w:p w14:paraId="62F6FCFC" w14:textId="77777777" w:rsidR="0016435D" w:rsidRPr="00C8519F" w:rsidRDefault="0016435D" w:rsidP="00DB3919">
            <w:pPr>
              <w:pStyle w:val="NoSpacing"/>
              <w:rPr>
                <w:rFonts w:ascii="Arial Narrow" w:hAnsi="Arial Narrow"/>
                <w:szCs w:val="24"/>
              </w:rPr>
            </w:pPr>
          </w:p>
          <w:p w14:paraId="38543214" w14:textId="77777777" w:rsidR="0016435D" w:rsidRPr="00C8519F" w:rsidRDefault="0016435D" w:rsidP="00DB3919">
            <w:pPr>
              <w:pStyle w:val="NoSpacing"/>
              <w:rPr>
                <w:rFonts w:ascii="Arial Narrow" w:hAnsi="Arial Narrow"/>
                <w:szCs w:val="24"/>
              </w:rPr>
            </w:pPr>
          </w:p>
          <w:p w14:paraId="1111FDA3" w14:textId="7CF4BB24" w:rsidR="0016435D" w:rsidRPr="00C8519F" w:rsidRDefault="0016435D" w:rsidP="00DB3919">
            <w:pPr>
              <w:pStyle w:val="NoSpacing"/>
              <w:rPr>
                <w:rFonts w:ascii="Arial Narrow" w:hAnsi="Arial Narrow"/>
                <w:szCs w:val="24"/>
              </w:rPr>
            </w:pPr>
          </w:p>
          <w:p w14:paraId="53BC5627" w14:textId="68E6287D" w:rsidR="00836839" w:rsidRPr="00C8519F" w:rsidRDefault="00836839" w:rsidP="00DB3919">
            <w:pPr>
              <w:pStyle w:val="NoSpacing"/>
              <w:rPr>
                <w:rFonts w:ascii="Arial Narrow" w:hAnsi="Arial Narrow"/>
                <w:szCs w:val="24"/>
              </w:rPr>
            </w:pPr>
          </w:p>
          <w:p w14:paraId="60AC421D" w14:textId="4B71324B" w:rsidR="00BB0344" w:rsidRPr="00C8519F" w:rsidRDefault="00BB0344" w:rsidP="00DB3919">
            <w:pPr>
              <w:pStyle w:val="NoSpacing"/>
              <w:rPr>
                <w:rFonts w:ascii="Arial Narrow" w:hAnsi="Arial Narrow"/>
                <w:szCs w:val="24"/>
              </w:rPr>
            </w:pPr>
          </w:p>
          <w:p w14:paraId="50A34654" w14:textId="77777777" w:rsidR="00BB0344" w:rsidRPr="00C8519F" w:rsidRDefault="00BB0344" w:rsidP="00DB3919">
            <w:pPr>
              <w:pStyle w:val="NoSpacing"/>
              <w:rPr>
                <w:rFonts w:ascii="Arial Narrow" w:hAnsi="Arial Narrow"/>
                <w:szCs w:val="24"/>
              </w:rPr>
            </w:pPr>
          </w:p>
          <w:p w14:paraId="1E114F01" w14:textId="77777777" w:rsidR="00BB0344" w:rsidRPr="00C8519F" w:rsidRDefault="00BB0344" w:rsidP="00DB3919">
            <w:pPr>
              <w:pStyle w:val="NoSpacing"/>
              <w:rPr>
                <w:rFonts w:ascii="Arial Narrow" w:hAnsi="Arial Narrow"/>
                <w:szCs w:val="24"/>
              </w:rPr>
            </w:pPr>
          </w:p>
          <w:p w14:paraId="2BB2BD5F" w14:textId="77777777" w:rsidR="00BB0344" w:rsidRPr="00C8519F" w:rsidRDefault="00BB0344" w:rsidP="00DB3919">
            <w:pPr>
              <w:pStyle w:val="NoSpacing"/>
              <w:rPr>
                <w:rFonts w:ascii="Arial Narrow" w:hAnsi="Arial Narrow"/>
                <w:szCs w:val="24"/>
              </w:rPr>
            </w:pPr>
          </w:p>
          <w:p w14:paraId="411D50FB" w14:textId="77777777" w:rsidR="00BB0344" w:rsidRPr="00C8519F" w:rsidRDefault="00BB0344" w:rsidP="00DB3919">
            <w:pPr>
              <w:pStyle w:val="NoSpacing"/>
              <w:rPr>
                <w:rFonts w:ascii="Arial Narrow" w:hAnsi="Arial Narrow"/>
                <w:szCs w:val="24"/>
              </w:rPr>
            </w:pPr>
          </w:p>
          <w:p w14:paraId="7A3C1DEB" w14:textId="0317BF94" w:rsidR="0016435D" w:rsidRPr="00C8519F" w:rsidRDefault="0016435D" w:rsidP="00DB3919">
            <w:pPr>
              <w:pStyle w:val="NoSpacing"/>
              <w:rPr>
                <w:rFonts w:ascii="Arial Narrow" w:hAnsi="Arial Narrow"/>
                <w:szCs w:val="24"/>
              </w:rPr>
            </w:pPr>
            <w:r w:rsidRPr="00C8519F">
              <w:rPr>
                <w:rFonts w:ascii="Arial Narrow" w:hAnsi="Arial Narrow"/>
                <w:szCs w:val="24"/>
              </w:rPr>
              <w:t>March 2022</w:t>
            </w:r>
          </w:p>
          <w:p w14:paraId="6F54BA0D" w14:textId="77777777" w:rsidR="0016435D" w:rsidRPr="00C8519F" w:rsidRDefault="0016435D" w:rsidP="00DB3919">
            <w:pPr>
              <w:pStyle w:val="NoSpacing"/>
              <w:rPr>
                <w:rFonts w:ascii="Arial Narrow" w:hAnsi="Arial Narrow"/>
                <w:szCs w:val="24"/>
              </w:rPr>
            </w:pPr>
          </w:p>
          <w:p w14:paraId="20728454" w14:textId="77777777" w:rsidR="0016435D" w:rsidRPr="00C8519F" w:rsidRDefault="0016435D" w:rsidP="00DB3919">
            <w:pPr>
              <w:pStyle w:val="NoSpacing"/>
              <w:rPr>
                <w:rFonts w:ascii="Arial Narrow" w:hAnsi="Arial Narrow"/>
                <w:szCs w:val="24"/>
              </w:rPr>
            </w:pPr>
          </w:p>
          <w:p w14:paraId="644B4AE1" w14:textId="77777777" w:rsidR="0016435D" w:rsidRPr="00C8519F" w:rsidRDefault="0016435D" w:rsidP="00DB3919">
            <w:pPr>
              <w:pStyle w:val="NoSpacing"/>
              <w:rPr>
                <w:rFonts w:ascii="Arial Narrow" w:hAnsi="Arial Narrow"/>
                <w:szCs w:val="24"/>
              </w:rPr>
            </w:pPr>
          </w:p>
          <w:p w14:paraId="378474B4" w14:textId="77777777" w:rsidR="0016435D" w:rsidRPr="00C8519F" w:rsidRDefault="0016435D" w:rsidP="00DB3919">
            <w:pPr>
              <w:pStyle w:val="NoSpacing"/>
              <w:rPr>
                <w:rFonts w:ascii="Arial Narrow" w:hAnsi="Arial Narrow"/>
                <w:szCs w:val="24"/>
              </w:rPr>
            </w:pPr>
          </w:p>
          <w:p w14:paraId="12B9278C" w14:textId="77777777" w:rsidR="00836839" w:rsidRPr="00C8519F" w:rsidRDefault="00836839" w:rsidP="00DB3919">
            <w:pPr>
              <w:pStyle w:val="NoSpacing"/>
              <w:rPr>
                <w:rFonts w:ascii="Arial Narrow" w:hAnsi="Arial Narrow"/>
                <w:szCs w:val="24"/>
              </w:rPr>
            </w:pPr>
          </w:p>
          <w:p w14:paraId="0031C0BE" w14:textId="77777777" w:rsidR="008A2A0E" w:rsidRPr="00C8519F" w:rsidRDefault="008A2A0E" w:rsidP="00DB3919">
            <w:pPr>
              <w:pStyle w:val="NoSpacing"/>
              <w:rPr>
                <w:rFonts w:ascii="Arial Narrow" w:hAnsi="Arial Narrow"/>
                <w:szCs w:val="24"/>
              </w:rPr>
            </w:pPr>
          </w:p>
          <w:p w14:paraId="0DBA38B0" w14:textId="77777777" w:rsidR="00122CBD" w:rsidRPr="00C8519F" w:rsidRDefault="00122CBD" w:rsidP="00DB3919">
            <w:pPr>
              <w:pStyle w:val="NoSpacing"/>
              <w:rPr>
                <w:rFonts w:ascii="Arial Narrow" w:hAnsi="Arial Narrow"/>
                <w:szCs w:val="24"/>
              </w:rPr>
            </w:pPr>
          </w:p>
          <w:p w14:paraId="090C950A" w14:textId="77777777" w:rsidR="00BB0344" w:rsidRPr="00C8519F" w:rsidRDefault="00BB0344" w:rsidP="00DB3919">
            <w:pPr>
              <w:pStyle w:val="NoSpacing"/>
              <w:rPr>
                <w:rFonts w:ascii="Arial Narrow" w:hAnsi="Arial Narrow"/>
                <w:szCs w:val="24"/>
              </w:rPr>
            </w:pPr>
          </w:p>
          <w:p w14:paraId="19C79231" w14:textId="77777777" w:rsidR="00BB0344" w:rsidRPr="00C8519F" w:rsidRDefault="00BB0344" w:rsidP="00DB3919">
            <w:pPr>
              <w:pStyle w:val="NoSpacing"/>
              <w:rPr>
                <w:rFonts w:ascii="Arial Narrow" w:hAnsi="Arial Narrow"/>
                <w:szCs w:val="24"/>
              </w:rPr>
            </w:pPr>
          </w:p>
          <w:p w14:paraId="70D5AFEC" w14:textId="77777777" w:rsidR="00BB0344" w:rsidRPr="00C8519F" w:rsidRDefault="00BB0344" w:rsidP="00DB3919">
            <w:pPr>
              <w:pStyle w:val="NoSpacing"/>
              <w:rPr>
                <w:rFonts w:ascii="Arial Narrow" w:hAnsi="Arial Narrow"/>
                <w:szCs w:val="24"/>
              </w:rPr>
            </w:pPr>
          </w:p>
          <w:p w14:paraId="14677A7D" w14:textId="77777777" w:rsidR="00BB0344" w:rsidRPr="00C8519F" w:rsidRDefault="00BB0344" w:rsidP="00DB3919">
            <w:pPr>
              <w:pStyle w:val="NoSpacing"/>
              <w:rPr>
                <w:rFonts w:ascii="Arial Narrow" w:hAnsi="Arial Narrow"/>
                <w:szCs w:val="24"/>
              </w:rPr>
            </w:pPr>
          </w:p>
          <w:p w14:paraId="12E217C0" w14:textId="77777777" w:rsidR="00BB0344" w:rsidRPr="00C8519F" w:rsidRDefault="00BB0344" w:rsidP="00DB3919">
            <w:pPr>
              <w:pStyle w:val="NoSpacing"/>
              <w:rPr>
                <w:rFonts w:ascii="Arial Narrow" w:hAnsi="Arial Narrow"/>
                <w:szCs w:val="24"/>
              </w:rPr>
            </w:pPr>
          </w:p>
          <w:p w14:paraId="0722F7B0" w14:textId="77777777" w:rsidR="00BB0344" w:rsidRPr="00C8519F" w:rsidRDefault="00BB0344" w:rsidP="00DB3919">
            <w:pPr>
              <w:pStyle w:val="NoSpacing"/>
              <w:rPr>
                <w:rFonts w:ascii="Arial Narrow" w:hAnsi="Arial Narrow"/>
                <w:szCs w:val="24"/>
              </w:rPr>
            </w:pPr>
          </w:p>
          <w:p w14:paraId="7948A62B" w14:textId="77777777" w:rsidR="00BB0344" w:rsidRPr="00C8519F" w:rsidRDefault="00BB0344" w:rsidP="00DB3919">
            <w:pPr>
              <w:pStyle w:val="NoSpacing"/>
              <w:rPr>
                <w:rFonts w:ascii="Arial Narrow" w:hAnsi="Arial Narrow"/>
                <w:szCs w:val="24"/>
              </w:rPr>
            </w:pPr>
          </w:p>
          <w:p w14:paraId="6F7DE47F" w14:textId="6384D0BC" w:rsidR="0016435D" w:rsidRPr="00C8519F" w:rsidRDefault="0016435D" w:rsidP="00DB3919">
            <w:pPr>
              <w:pStyle w:val="NoSpacing"/>
              <w:rPr>
                <w:rFonts w:ascii="Arial Narrow" w:hAnsi="Arial Narrow"/>
                <w:szCs w:val="24"/>
              </w:rPr>
            </w:pPr>
            <w:r w:rsidRPr="00C8519F">
              <w:rPr>
                <w:rFonts w:ascii="Arial Narrow" w:hAnsi="Arial Narrow"/>
                <w:szCs w:val="24"/>
              </w:rPr>
              <w:t xml:space="preserve">January 2022  </w:t>
            </w:r>
          </w:p>
        </w:tc>
        <w:tc>
          <w:tcPr>
            <w:tcW w:w="2817" w:type="dxa"/>
          </w:tcPr>
          <w:p w14:paraId="4BB3C470" w14:textId="77777777" w:rsidR="0016435D" w:rsidRPr="00C8519F" w:rsidRDefault="0016435D" w:rsidP="00DB3919">
            <w:pPr>
              <w:pStyle w:val="NoSpacing"/>
              <w:rPr>
                <w:rFonts w:ascii="Arial Narrow" w:hAnsi="Arial Narrow"/>
                <w:szCs w:val="24"/>
              </w:rPr>
            </w:pPr>
            <w:r w:rsidRPr="00C8519F">
              <w:rPr>
                <w:rFonts w:ascii="Arial Narrow" w:hAnsi="Arial Narrow"/>
                <w:szCs w:val="24"/>
              </w:rPr>
              <w:lastRenderedPageBreak/>
              <w:t xml:space="preserve">Halal and Kosher food clearly advertised and available </w:t>
            </w:r>
          </w:p>
          <w:p w14:paraId="4A83D088" w14:textId="77777777" w:rsidR="0016435D" w:rsidRPr="00C8519F" w:rsidRDefault="0016435D" w:rsidP="00DB3919">
            <w:pPr>
              <w:pStyle w:val="NoSpacing"/>
              <w:rPr>
                <w:rFonts w:ascii="Arial Narrow" w:hAnsi="Arial Narrow"/>
                <w:szCs w:val="24"/>
              </w:rPr>
            </w:pPr>
          </w:p>
          <w:p w14:paraId="2F81BC2A" w14:textId="77777777" w:rsidR="00836839" w:rsidRPr="00C8519F" w:rsidRDefault="00836839" w:rsidP="00DB3919">
            <w:pPr>
              <w:pStyle w:val="NoSpacing"/>
              <w:rPr>
                <w:rFonts w:ascii="Arial Narrow" w:hAnsi="Arial Narrow"/>
                <w:szCs w:val="24"/>
              </w:rPr>
            </w:pPr>
          </w:p>
          <w:p w14:paraId="21429CB9" w14:textId="77777777" w:rsidR="00836839" w:rsidRPr="00C8519F" w:rsidRDefault="00836839" w:rsidP="00DB3919">
            <w:pPr>
              <w:pStyle w:val="NoSpacing"/>
              <w:rPr>
                <w:rFonts w:ascii="Arial Narrow" w:hAnsi="Arial Narrow"/>
                <w:szCs w:val="24"/>
              </w:rPr>
            </w:pPr>
          </w:p>
          <w:p w14:paraId="28147AB6" w14:textId="77777777" w:rsidR="00836839" w:rsidRPr="00C8519F" w:rsidRDefault="00836839" w:rsidP="00DB3919">
            <w:pPr>
              <w:pStyle w:val="NoSpacing"/>
              <w:rPr>
                <w:rFonts w:ascii="Arial Narrow" w:hAnsi="Arial Narrow"/>
                <w:szCs w:val="24"/>
              </w:rPr>
            </w:pPr>
          </w:p>
          <w:p w14:paraId="4B78C1A4" w14:textId="77777777" w:rsidR="00BB0344" w:rsidRPr="00C8519F" w:rsidRDefault="00BB0344" w:rsidP="00DB3919">
            <w:pPr>
              <w:pStyle w:val="NoSpacing"/>
              <w:rPr>
                <w:rFonts w:ascii="Arial Narrow" w:hAnsi="Arial Narrow"/>
                <w:szCs w:val="24"/>
              </w:rPr>
            </w:pPr>
          </w:p>
          <w:p w14:paraId="6E974C60" w14:textId="77777777" w:rsidR="00BB0344" w:rsidRPr="00C8519F" w:rsidRDefault="00BB0344" w:rsidP="00DB3919">
            <w:pPr>
              <w:pStyle w:val="NoSpacing"/>
              <w:rPr>
                <w:rFonts w:ascii="Arial Narrow" w:hAnsi="Arial Narrow"/>
                <w:szCs w:val="24"/>
              </w:rPr>
            </w:pPr>
          </w:p>
          <w:p w14:paraId="3E1790FB" w14:textId="77777777" w:rsidR="00BB0344" w:rsidRPr="00C8519F" w:rsidRDefault="00BB0344" w:rsidP="00DB3919">
            <w:pPr>
              <w:pStyle w:val="NoSpacing"/>
              <w:rPr>
                <w:rFonts w:ascii="Arial Narrow" w:hAnsi="Arial Narrow"/>
                <w:szCs w:val="24"/>
              </w:rPr>
            </w:pPr>
          </w:p>
          <w:p w14:paraId="3DE3D510" w14:textId="2921CFF1" w:rsidR="0016435D" w:rsidRPr="00C8519F" w:rsidRDefault="0016435D" w:rsidP="00DB3919">
            <w:pPr>
              <w:pStyle w:val="NoSpacing"/>
              <w:rPr>
                <w:rFonts w:ascii="Arial Narrow" w:hAnsi="Arial Narrow"/>
                <w:szCs w:val="24"/>
              </w:rPr>
            </w:pPr>
            <w:r w:rsidRPr="00C8519F">
              <w:rPr>
                <w:rFonts w:ascii="Arial Narrow" w:hAnsi="Arial Narrow"/>
                <w:szCs w:val="24"/>
              </w:rPr>
              <w:t xml:space="preserve">‘EH You’ promotional video published on all Recruitment sites. </w:t>
            </w:r>
          </w:p>
          <w:p w14:paraId="6871909D" w14:textId="77777777" w:rsidR="0016435D" w:rsidRPr="00C8519F" w:rsidRDefault="0016435D" w:rsidP="00DB3919">
            <w:pPr>
              <w:pStyle w:val="NoSpacing"/>
              <w:rPr>
                <w:rFonts w:ascii="Arial Narrow" w:hAnsi="Arial Narrow"/>
                <w:szCs w:val="24"/>
              </w:rPr>
            </w:pPr>
          </w:p>
          <w:p w14:paraId="08EF1C68" w14:textId="77777777" w:rsidR="00836839" w:rsidRPr="00C8519F" w:rsidRDefault="00836839" w:rsidP="00DB3919">
            <w:pPr>
              <w:pStyle w:val="NoSpacing"/>
              <w:rPr>
                <w:rFonts w:ascii="Arial Narrow" w:hAnsi="Arial Narrow"/>
                <w:szCs w:val="24"/>
              </w:rPr>
            </w:pPr>
          </w:p>
          <w:p w14:paraId="142992D8" w14:textId="7B41FC97" w:rsidR="00836839" w:rsidRPr="00C8519F" w:rsidRDefault="00836839" w:rsidP="00DB3919">
            <w:pPr>
              <w:pStyle w:val="NoSpacing"/>
              <w:rPr>
                <w:rFonts w:ascii="Arial Narrow" w:hAnsi="Arial Narrow"/>
                <w:szCs w:val="24"/>
              </w:rPr>
            </w:pPr>
          </w:p>
          <w:p w14:paraId="2D8438AC" w14:textId="77777777" w:rsidR="00836839" w:rsidRPr="00C8519F" w:rsidRDefault="00836839" w:rsidP="00DB3919">
            <w:pPr>
              <w:pStyle w:val="NoSpacing"/>
              <w:rPr>
                <w:rFonts w:ascii="Arial Narrow" w:hAnsi="Arial Narrow"/>
                <w:szCs w:val="24"/>
              </w:rPr>
            </w:pPr>
          </w:p>
          <w:p w14:paraId="51BAD97E" w14:textId="77777777" w:rsidR="00BB0344" w:rsidRPr="00C8519F" w:rsidRDefault="00BB0344" w:rsidP="00DB3919">
            <w:pPr>
              <w:pStyle w:val="NoSpacing"/>
              <w:rPr>
                <w:rFonts w:ascii="Arial Narrow" w:hAnsi="Arial Narrow"/>
                <w:szCs w:val="24"/>
              </w:rPr>
            </w:pPr>
          </w:p>
          <w:p w14:paraId="32872F7D" w14:textId="77777777" w:rsidR="00BB0344" w:rsidRPr="00C8519F" w:rsidRDefault="00BB0344" w:rsidP="00DB3919">
            <w:pPr>
              <w:pStyle w:val="NoSpacing"/>
              <w:rPr>
                <w:rFonts w:ascii="Arial Narrow" w:hAnsi="Arial Narrow"/>
                <w:szCs w:val="24"/>
              </w:rPr>
            </w:pPr>
          </w:p>
          <w:p w14:paraId="67C5D403" w14:textId="08369F3A" w:rsidR="0016435D" w:rsidRPr="00C8519F" w:rsidRDefault="0016435D" w:rsidP="00DB3919">
            <w:pPr>
              <w:pStyle w:val="NoSpacing"/>
              <w:rPr>
                <w:rFonts w:ascii="Arial Narrow" w:hAnsi="Arial Narrow"/>
                <w:szCs w:val="24"/>
              </w:rPr>
            </w:pPr>
            <w:r w:rsidRPr="00C8519F">
              <w:rPr>
                <w:rFonts w:ascii="Arial Narrow" w:hAnsi="Arial Narrow"/>
                <w:szCs w:val="24"/>
              </w:rPr>
              <w:t xml:space="preserve">Functional Prayer facilities available </w:t>
            </w:r>
          </w:p>
          <w:p w14:paraId="55B8DD72" w14:textId="77777777" w:rsidR="00836839" w:rsidRPr="00C8519F" w:rsidRDefault="00836839" w:rsidP="00DB3919">
            <w:pPr>
              <w:pStyle w:val="NoSpacing"/>
              <w:rPr>
                <w:rFonts w:ascii="Arial Narrow" w:hAnsi="Arial Narrow"/>
                <w:szCs w:val="24"/>
              </w:rPr>
            </w:pPr>
          </w:p>
          <w:p w14:paraId="2B637665" w14:textId="77777777" w:rsidR="0016435D" w:rsidRPr="00C8519F" w:rsidRDefault="0016435D" w:rsidP="00DB3919">
            <w:pPr>
              <w:pStyle w:val="NoSpacing"/>
              <w:rPr>
                <w:rFonts w:ascii="Arial Narrow" w:hAnsi="Arial Narrow"/>
                <w:szCs w:val="24"/>
              </w:rPr>
            </w:pPr>
            <w:r w:rsidRPr="00C8519F">
              <w:rPr>
                <w:rFonts w:ascii="Arial Narrow" w:hAnsi="Arial Narrow"/>
                <w:szCs w:val="24"/>
              </w:rPr>
              <w:t xml:space="preserve">Improved </w:t>
            </w:r>
            <w:proofErr w:type="gramStart"/>
            <w:r w:rsidRPr="00C8519F">
              <w:rPr>
                <w:rFonts w:ascii="Arial Narrow" w:hAnsi="Arial Narrow"/>
                <w:szCs w:val="24"/>
              </w:rPr>
              <w:t>chaplaincy</w:t>
            </w:r>
            <w:proofErr w:type="gramEnd"/>
            <w:r w:rsidRPr="00C8519F">
              <w:rPr>
                <w:rFonts w:ascii="Arial Narrow" w:hAnsi="Arial Narrow"/>
                <w:szCs w:val="24"/>
              </w:rPr>
              <w:t xml:space="preserve"> offer </w:t>
            </w:r>
          </w:p>
          <w:p w14:paraId="21C1CB79" w14:textId="77777777" w:rsidR="0016435D" w:rsidRPr="00C8519F" w:rsidRDefault="0016435D" w:rsidP="00DB3919">
            <w:pPr>
              <w:pStyle w:val="NoSpacing"/>
              <w:rPr>
                <w:rFonts w:ascii="Arial Narrow" w:hAnsi="Arial Narrow"/>
                <w:szCs w:val="24"/>
              </w:rPr>
            </w:pPr>
          </w:p>
          <w:p w14:paraId="20D9C9B0" w14:textId="77777777" w:rsidR="00836839" w:rsidRPr="00C8519F" w:rsidRDefault="00836839" w:rsidP="00DB3919">
            <w:pPr>
              <w:pStyle w:val="NoSpacing"/>
              <w:rPr>
                <w:rFonts w:ascii="Arial Narrow" w:hAnsi="Arial Narrow"/>
                <w:szCs w:val="24"/>
              </w:rPr>
            </w:pPr>
          </w:p>
          <w:p w14:paraId="5CA78691" w14:textId="77777777" w:rsidR="00122CBD" w:rsidRPr="00C8519F" w:rsidRDefault="00122CBD" w:rsidP="00DB3919">
            <w:pPr>
              <w:pStyle w:val="NoSpacing"/>
              <w:rPr>
                <w:rFonts w:ascii="Arial Narrow" w:hAnsi="Arial Narrow"/>
                <w:szCs w:val="24"/>
              </w:rPr>
            </w:pPr>
          </w:p>
          <w:p w14:paraId="02467ACC" w14:textId="77777777" w:rsidR="00122CBD" w:rsidRPr="00C8519F" w:rsidRDefault="00122CBD" w:rsidP="00DB3919">
            <w:pPr>
              <w:pStyle w:val="NoSpacing"/>
              <w:rPr>
                <w:rFonts w:ascii="Arial Narrow" w:hAnsi="Arial Narrow"/>
                <w:szCs w:val="24"/>
              </w:rPr>
            </w:pPr>
          </w:p>
          <w:p w14:paraId="3F97CF1D" w14:textId="77777777" w:rsidR="00122CBD" w:rsidRPr="00C8519F" w:rsidRDefault="00122CBD" w:rsidP="00DB3919">
            <w:pPr>
              <w:pStyle w:val="NoSpacing"/>
              <w:rPr>
                <w:rFonts w:ascii="Arial Narrow" w:hAnsi="Arial Narrow"/>
                <w:szCs w:val="24"/>
              </w:rPr>
            </w:pPr>
          </w:p>
          <w:p w14:paraId="6E891F8A" w14:textId="77777777" w:rsidR="00122CBD" w:rsidRPr="00C8519F" w:rsidRDefault="00122CBD" w:rsidP="00DB3919">
            <w:pPr>
              <w:pStyle w:val="NoSpacing"/>
              <w:rPr>
                <w:rFonts w:ascii="Arial Narrow" w:hAnsi="Arial Narrow"/>
                <w:szCs w:val="24"/>
              </w:rPr>
            </w:pPr>
          </w:p>
          <w:p w14:paraId="6C354FF8" w14:textId="77777777" w:rsidR="00BB0344" w:rsidRPr="00C8519F" w:rsidRDefault="00BB0344" w:rsidP="00DB3919">
            <w:pPr>
              <w:pStyle w:val="NoSpacing"/>
              <w:rPr>
                <w:rFonts w:ascii="Arial Narrow" w:hAnsi="Arial Narrow"/>
                <w:szCs w:val="24"/>
              </w:rPr>
            </w:pPr>
          </w:p>
          <w:p w14:paraId="2BADF88E" w14:textId="77777777" w:rsidR="00BB0344" w:rsidRPr="00C8519F" w:rsidRDefault="00BB0344" w:rsidP="00DB3919">
            <w:pPr>
              <w:pStyle w:val="NoSpacing"/>
              <w:rPr>
                <w:rFonts w:ascii="Arial Narrow" w:hAnsi="Arial Narrow"/>
                <w:szCs w:val="24"/>
              </w:rPr>
            </w:pPr>
          </w:p>
          <w:p w14:paraId="48475CBB" w14:textId="77777777" w:rsidR="00BB0344" w:rsidRPr="00C8519F" w:rsidRDefault="00BB0344" w:rsidP="00DB3919">
            <w:pPr>
              <w:pStyle w:val="NoSpacing"/>
              <w:rPr>
                <w:rFonts w:ascii="Arial Narrow" w:hAnsi="Arial Narrow"/>
                <w:szCs w:val="24"/>
              </w:rPr>
            </w:pPr>
          </w:p>
          <w:p w14:paraId="1CC8DFD6" w14:textId="77777777" w:rsidR="00BB0344" w:rsidRPr="00C8519F" w:rsidRDefault="00BB0344" w:rsidP="00DB3919">
            <w:pPr>
              <w:pStyle w:val="NoSpacing"/>
              <w:rPr>
                <w:rFonts w:ascii="Arial Narrow" w:hAnsi="Arial Narrow"/>
                <w:szCs w:val="24"/>
              </w:rPr>
            </w:pPr>
          </w:p>
          <w:p w14:paraId="6AD37144" w14:textId="77777777" w:rsidR="00BB0344" w:rsidRPr="00C8519F" w:rsidRDefault="00BB0344" w:rsidP="00DB3919">
            <w:pPr>
              <w:pStyle w:val="NoSpacing"/>
              <w:rPr>
                <w:rFonts w:ascii="Arial Narrow" w:hAnsi="Arial Narrow"/>
                <w:szCs w:val="24"/>
              </w:rPr>
            </w:pPr>
          </w:p>
          <w:p w14:paraId="2C244AED" w14:textId="77777777" w:rsidR="00BB0344" w:rsidRPr="00C8519F" w:rsidRDefault="00BB0344" w:rsidP="00DB3919">
            <w:pPr>
              <w:pStyle w:val="NoSpacing"/>
              <w:rPr>
                <w:rFonts w:ascii="Arial Narrow" w:hAnsi="Arial Narrow"/>
                <w:szCs w:val="24"/>
              </w:rPr>
            </w:pPr>
          </w:p>
          <w:p w14:paraId="52FE485E" w14:textId="77777777" w:rsidR="00BB0344" w:rsidRPr="00C8519F" w:rsidRDefault="00BB0344" w:rsidP="00DB3919">
            <w:pPr>
              <w:pStyle w:val="NoSpacing"/>
              <w:rPr>
                <w:rFonts w:ascii="Arial Narrow" w:hAnsi="Arial Narrow"/>
                <w:szCs w:val="24"/>
              </w:rPr>
            </w:pPr>
          </w:p>
          <w:p w14:paraId="10C570C4" w14:textId="77777777" w:rsidR="00BB0344" w:rsidRPr="00C8519F" w:rsidRDefault="00BB0344" w:rsidP="00DB3919">
            <w:pPr>
              <w:pStyle w:val="NoSpacing"/>
              <w:rPr>
                <w:rFonts w:ascii="Arial Narrow" w:hAnsi="Arial Narrow"/>
                <w:szCs w:val="24"/>
              </w:rPr>
            </w:pPr>
          </w:p>
          <w:p w14:paraId="37B38309" w14:textId="77777777" w:rsidR="00BB0344" w:rsidRPr="00C8519F" w:rsidRDefault="00BB0344" w:rsidP="00DB3919">
            <w:pPr>
              <w:pStyle w:val="NoSpacing"/>
              <w:rPr>
                <w:rFonts w:ascii="Arial Narrow" w:hAnsi="Arial Narrow"/>
                <w:szCs w:val="24"/>
              </w:rPr>
            </w:pPr>
          </w:p>
          <w:p w14:paraId="22A79F13" w14:textId="0183C89B" w:rsidR="0016435D" w:rsidRPr="00C8519F" w:rsidRDefault="0016435D" w:rsidP="00DB3919">
            <w:pPr>
              <w:pStyle w:val="NoSpacing"/>
              <w:rPr>
                <w:rFonts w:ascii="Arial Narrow" w:hAnsi="Arial Narrow"/>
                <w:szCs w:val="24"/>
              </w:rPr>
            </w:pPr>
            <w:r w:rsidRPr="00C8519F">
              <w:rPr>
                <w:rFonts w:ascii="Arial Narrow" w:hAnsi="Arial Narrow"/>
                <w:szCs w:val="24"/>
              </w:rPr>
              <w:t>Inclusivity Calendar in use. Diverse cultural celebrations / observances throughout the year</w:t>
            </w:r>
          </w:p>
        </w:tc>
        <w:tc>
          <w:tcPr>
            <w:tcW w:w="2219" w:type="dxa"/>
          </w:tcPr>
          <w:p w14:paraId="2C126D47" w14:textId="2AE6C002" w:rsidR="0016435D" w:rsidRPr="00C8519F" w:rsidRDefault="00C74677" w:rsidP="00DB3919">
            <w:pPr>
              <w:pStyle w:val="NoSpacing"/>
              <w:rPr>
                <w:rFonts w:ascii="Arial Narrow" w:hAnsi="Arial Narrow"/>
                <w:szCs w:val="24"/>
              </w:rPr>
            </w:pPr>
            <w:r w:rsidRPr="00C8519F">
              <w:rPr>
                <w:rFonts w:ascii="Arial Narrow" w:hAnsi="Arial Narrow"/>
                <w:szCs w:val="24"/>
              </w:rPr>
              <w:lastRenderedPageBreak/>
              <w:t xml:space="preserve">FM </w:t>
            </w:r>
            <w:r w:rsidR="00122CBD" w:rsidRPr="00C8519F">
              <w:rPr>
                <w:rFonts w:ascii="Arial Narrow" w:hAnsi="Arial Narrow"/>
                <w:szCs w:val="24"/>
              </w:rPr>
              <w:t xml:space="preserve">currently </w:t>
            </w:r>
            <w:r w:rsidRPr="00C8519F">
              <w:rPr>
                <w:rFonts w:ascii="Arial Narrow" w:hAnsi="Arial Narrow"/>
                <w:szCs w:val="24"/>
              </w:rPr>
              <w:t>leading in-depth review of campus-wide food offer</w:t>
            </w:r>
            <w:r w:rsidR="00086C4B" w:rsidRPr="00C8519F">
              <w:rPr>
                <w:rFonts w:ascii="Arial Narrow" w:hAnsi="Arial Narrow"/>
                <w:szCs w:val="24"/>
              </w:rPr>
              <w:t xml:space="preserve">, outlet location, pricing structures </w:t>
            </w:r>
            <w:r w:rsidR="00122CBD" w:rsidRPr="00C8519F">
              <w:rPr>
                <w:rFonts w:ascii="Arial Narrow" w:hAnsi="Arial Narrow"/>
                <w:szCs w:val="24"/>
              </w:rPr>
              <w:t>and the diversity of menu offer – due to conclude in April 2022</w:t>
            </w:r>
          </w:p>
          <w:p w14:paraId="739FBF63" w14:textId="77777777" w:rsidR="00C74677" w:rsidRPr="00C8519F" w:rsidRDefault="00C74677" w:rsidP="00DB3919">
            <w:pPr>
              <w:pStyle w:val="NoSpacing"/>
              <w:rPr>
                <w:rFonts w:ascii="Arial Narrow" w:hAnsi="Arial Narrow"/>
                <w:szCs w:val="24"/>
              </w:rPr>
            </w:pPr>
          </w:p>
          <w:p w14:paraId="2CEE6346" w14:textId="3B036583" w:rsidR="00C74677" w:rsidRPr="00C8519F" w:rsidRDefault="00836839" w:rsidP="00DB3919">
            <w:pPr>
              <w:pStyle w:val="NoSpacing"/>
              <w:rPr>
                <w:rFonts w:ascii="Arial Narrow" w:hAnsi="Arial Narrow"/>
                <w:szCs w:val="24"/>
              </w:rPr>
            </w:pPr>
            <w:r w:rsidRPr="00C8519F">
              <w:rPr>
                <w:rFonts w:ascii="Arial Narrow" w:hAnsi="Arial Narrow"/>
                <w:szCs w:val="24"/>
              </w:rPr>
              <w:t xml:space="preserve">Call for involvement happening during the </w:t>
            </w:r>
            <w:r w:rsidR="008B4683" w:rsidRPr="00C8519F">
              <w:rPr>
                <w:rFonts w:ascii="Arial Narrow" w:hAnsi="Arial Narrow"/>
                <w:szCs w:val="24"/>
              </w:rPr>
              <w:t>Feel-Good</w:t>
            </w:r>
            <w:r w:rsidRPr="00C8519F">
              <w:rPr>
                <w:rFonts w:ascii="Arial Narrow" w:hAnsi="Arial Narrow"/>
                <w:szCs w:val="24"/>
              </w:rPr>
              <w:t xml:space="preserve"> February campaign 2022. Creative Arts students recruited to support the development and production of the promotional video. </w:t>
            </w:r>
          </w:p>
          <w:p w14:paraId="0A433B53" w14:textId="77777777" w:rsidR="00C74677" w:rsidRPr="00C8519F" w:rsidRDefault="00C74677" w:rsidP="00DB3919">
            <w:pPr>
              <w:pStyle w:val="NoSpacing"/>
              <w:rPr>
                <w:rFonts w:ascii="Arial Narrow" w:hAnsi="Arial Narrow"/>
                <w:szCs w:val="24"/>
              </w:rPr>
            </w:pPr>
          </w:p>
          <w:p w14:paraId="63416E22" w14:textId="77777777" w:rsidR="00C74677" w:rsidRPr="00C8519F" w:rsidRDefault="00C74677" w:rsidP="00DB3919">
            <w:pPr>
              <w:pStyle w:val="NoSpacing"/>
              <w:rPr>
                <w:rFonts w:ascii="Arial Narrow" w:hAnsi="Arial Narrow"/>
                <w:szCs w:val="24"/>
              </w:rPr>
            </w:pPr>
          </w:p>
          <w:p w14:paraId="7A349C0F" w14:textId="0B82F3DC" w:rsidR="00C74677" w:rsidRPr="00C8519F" w:rsidRDefault="00122CBD" w:rsidP="00DB3919">
            <w:pPr>
              <w:pStyle w:val="NoSpacing"/>
              <w:rPr>
                <w:rFonts w:ascii="Arial Narrow" w:hAnsi="Arial Narrow"/>
                <w:szCs w:val="24"/>
              </w:rPr>
            </w:pPr>
            <w:r w:rsidRPr="00C8519F">
              <w:rPr>
                <w:rFonts w:ascii="Arial Narrow" w:hAnsi="Arial Narrow"/>
                <w:szCs w:val="24"/>
              </w:rPr>
              <w:t xml:space="preserve">The Director of Student Services and Chaplaincy </w:t>
            </w:r>
            <w:r w:rsidRPr="00C8519F">
              <w:rPr>
                <w:rFonts w:ascii="Arial Narrow" w:hAnsi="Arial Narrow"/>
                <w:szCs w:val="24"/>
              </w:rPr>
              <w:lastRenderedPageBreak/>
              <w:t xml:space="preserve">Coordinator are currently leading a review of campus prayer facilities and chaplaincy offer. Temporary additional prayer facilities have been identified in the meantime and a business case will be considered regarding the appointment of a Muslim Chaplain from March 2022. </w:t>
            </w:r>
          </w:p>
          <w:p w14:paraId="39D1EFED" w14:textId="77777777" w:rsidR="00122CBD" w:rsidRPr="00C8519F" w:rsidRDefault="00122CBD" w:rsidP="00DB3919">
            <w:pPr>
              <w:pStyle w:val="NoSpacing"/>
              <w:rPr>
                <w:rFonts w:ascii="Arial Narrow" w:hAnsi="Arial Narrow"/>
                <w:szCs w:val="24"/>
              </w:rPr>
            </w:pPr>
          </w:p>
          <w:p w14:paraId="1CDA2088" w14:textId="4D8BDB77" w:rsidR="00C74677" w:rsidRPr="00C8519F" w:rsidRDefault="00C74677" w:rsidP="00DB3919">
            <w:pPr>
              <w:pStyle w:val="NoSpacing"/>
              <w:rPr>
                <w:rFonts w:ascii="Arial Narrow" w:hAnsi="Arial Narrow"/>
                <w:szCs w:val="24"/>
              </w:rPr>
            </w:pPr>
            <w:r w:rsidRPr="00C8519F">
              <w:rPr>
                <w:rFonts w:ascii="Arial Narrow" w:hAnsi="Arial Narrow"/>
                <w:szCs w:val="24"/>
              </w:rPr>
              <w:t xml:space="preserve">Calendar now available to both staff and students. EDISG </w:t>
            </w:r>
            <w:r w:rsidR="00836839" w:rsidRPr="00C8519F">
              <w:rPr>
                <w:rFonts w:ascii="Arial Narrow" w:hAnsi="Arial Narrow"/>
                <w:szCs w:val="24"/>
              </w:rPr>
              <w:t>agreeing key celebrations to focus resources on throughout 2022 and beyond</w:t>
            </w:r>
          </w:p>
        </w:tc>
      </w:tr>
      <w:bookmarkEnd w:id="5"/>
    </w:tbl>
    <w:p w14:paraId="33BF5562" w14:textId="77777777" w:rsidR="00F265D2" w:rsidRPr="00C8519F" w:rsidRDefault="00F265D2" w:rsidP="009470EA">
      <w:pPr>
        <w:pStyle w:val="paragraph"/>
        <w:spacing w:before="0" w:beforeAutospacing="0" w:after="0" w:afterAutospacing="0"/>
        <w:textAlignment w:val="baseline"/>
      </w:pPr>
    </w:p>
    <w:p w14:paraId="3ADFA2E6" w14:textId="0B42292F" w:rsidR="009470EA" w:rsidRPr="00C8519F" w:rsidRDefault="009470EA" w:rsidP="009470EA">
      <w:pPr>
        <w:pStyle w:val="paragraph"/>
        <w:spacing w:before="0" w:beforeAutospacing="0" w:after="0" w:afterAutospacing="0"/>
        <w:textAlignment w:val="baseline"/>
        <w:rPr>
          <w:rStyle w:val="eop"/>
          <w:rFonts w:ascii="Arial" w:hAnsi="Arial" w:cs="Arial"/>
        </w:rPr>
      </w:pPr>
    </w:p>
    <w:p w14:paraId="307913CB" w14:textId="77777777" w:rsidR="009470EA" w:rsidRPr="00C8519F" w:rsidRDefault="009470EA" w:rsidP="009470EA">
      <w:pPr>
        <w:pStyle w:val="paragraph"/>
        <w:spacing w:before="0" w:beforeAutospacing="0" w:after="0" w:afterAutospacing="0"/>
        <w:textAlignment w:val="baseline"/>
        <w:rPr>
          <w:rFonts w:ascii="Segoe UI" w:hAnsi="Segoe UI" w:cs="Segoe UI"/>
        </w:rPr>
      </w:pPr>
    </w:p>
    <w:p w14:paraId="11B2345D" w14:textId="4358CCA1" w:rsidR="006F4700" w:rsidRPr="00C8519F" w:rsidRDefault="006F4700" w:rsidP="00161DCB">
      <w:pPr>
        <w:shd w:val="clear" w:color="auto" w:fill="FFFFFF"/>
        <w:spacing w:before="100" w:beforeAutospacing="1" w:after="100" w:afterAutospacing="1" w:line="240" w:lineRule="auto"/>
        <w:ind w:left="0" w:firstLine="0"/>
        <w:rPr>
          <w:rFonts w:ascii="Helvetica" w:eastAsia="Times New Roman" w:hAnsi="Helvetica" w:cs="Times New Roman"/>
          <w:color w:val="333333"/>
          <w:szCs w:val="24"/>
        </w:rPr>
      </w:pPr>
    </w:p>
    <w:sectPr w:rsidR="006F4700" w:rsidRPr="00C8519F" w:rsidSect="00ED6135">
      <w:headerReference w:type="even" r:id="rId10"/>
      <w:headerReference w:type="default" r:id="rId11"/>
      <w:footerReference w:type="even" r:id="rId12"/>
      <w:footerReference w:type="default" r:id="rId13"/>
      <w:headerReference w:type="first" r:id="rId14"/>
      <w:footerReference w:type="first" r:id="rId15"/>
      <w:pgSz w:w="16838" w:h="11906" w:orient="landscape"/>
      <w:pgMar w:top="993"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CBC7" w14:textId="77777777" w:rsidR="00B52309" w:rsidRDefault="00B52309" w:rsidP="008B4683">
      <w:pPr>
        <w:spacing w:after="0" w:line="240" w:lineRule="auto"/>
      </w:pPr>
      <w:r>
        <w:separator/>
      </w:r>
    </w:p>
  </w:endnote>
  <w:endnote w:type="continuationSeparator" w:id="0">
    <w:p w14:paraId="7F4E9127" w14:textId="77777777" w:rsidR="00B52309" w:rsidRDefault="00B52309" w:rsidP="008B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A799" w14:textId="77777777" w:rsidR="008B4683" w:rsidRDefault="008B4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10AB" w14:textId="65E30BC0" w:rsidR="008B4683" w:rsidRDefault="008B4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4C34" w14:textId="77777777" w:rsidR="008B4683" w:rsidRDefault="008B4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C42B" w14:textId="77777777" w:rsidR="00B52309" w:rsidRDefault="00B52309" w:rsidP="008B4683">
      <w:pPr>
        <w:spacing w:after="0" w:line="240" w:lineRule="auto"/>
      </w:pPr>
      <w:r>
        <w:separator/>
      </w:r>
    </w:p>
  </w:footnote>
  <w:footnote w:type="continuationSeparator" w:id="0">
    <w:p w14:paraId="4EBE0D4B" w14:textId="77777777" w:rsidR="00B52309" w:rsidRDefault="00B52309" w:rsidP="008B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3981" w14:textId="77777777" w:rsidR="008B4683" w:rsidRDefault="008B4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D461" w14:textId="77777777" w:rsidR="008B4683" w:rsidRDefault="008B4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5C93" w14:textId="77777777" w:rsidR="008B4683" w:rsidRDefault="008B4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495"/>
    <w:multiLevelType w:val="multilevel"/>
    <w:tmpl w:val="AFF8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B132A"/>
    <w:multiLevelType w:val="hybridMultilevel"/>
    <w:tmpl w:val="FD8470DC"/>
    <w:lvl w:ilvl="0" w:tplc="5D1A1758">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B0E3D"/>
    <w:multiLevelType w:val="hybridMultilevel"/>
    <w:tmpl w:val="EEC45AE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0240D"/>
    <w:multiLevelType w:val="hybridMultilevel"/>
    <w:tmpl w:val="77208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047637"/>
    <w:multiLevelType w:val="hybridMultilevel"/>
    <w:tmpl w:val="95F68238"/>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5" w15:restartNumberingAfterBreak="0">
    <w:nsid w:val="5D572CE5"/>
    <w:multiLevelType w:val="hybridMultilevel"/>
    <w:tmpl w:val="EFE252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250BE1"/>
    <w:multiLevelType w:val="hybridMultilevel"/>
    <w:tmpl w:val="C0921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54F07"/>
    <w:multiLevelType w:val="hybridMultilevel"/>
    <w:tmpl w:val="B1CED8C0"/>
    <w:lvl w:ilvl="0" w:tplc="08090019">
      <w:start w:val="1"/>
      <w:numFmt w:val="lowerLetter"/>
      <w:lvlText w:val="%1."/>
      <w:lvlJc w:val="left"/>
      <w:pPr>
        <w:ind w:left="720" w:hanging="360"/>
      </w:pPr>
    </w:lvl>
    <w:lvl w:ilvl="1" w:tplc="E70AEA5C">
      <w:numFmt w:val="bullet"/>
      <w:lvlText w:val="•"/>
      <w:lvlJc w:val="left"/>
      <w:pPr>
        <w:ind w:left="1440" w:hanging="360"/>
      </w:pPr>
      <w:rPr>
        <w:rFonts w:ascii="Arial Narrow" w:eastAsiaTheme="minorHAnsi" w:hAnsi="Arial Narrow"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A7D25"/>
    <w:multiLevelType w:val="hybridMultilevel"/>
    <w:tmpl w:val="77CC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06CDF"/>
    <w:multiLevelType w:val="hybridMultilevel"/>
    <w:tmpl w:val="2F344728"/>
    <w:lvl w:ilvl="0" w:tplc="7F184BF4">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914D1"/>
    <w:multiLevelType w:val="hybridMultilevel"/>
    <w:tmpl w:val="E2F0C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7699077">
    <w:abstractNumId w:val="9"/>
  </w:num>
  <w:num w:numId="2" w16cid:durableId="311183137">
    <w:abstractNumId w:val="2"/>
  </w:num>
  <w:num w:numId="3" w16cid:durableId="1150291433">
    <w:abstractNumId w:val="7"/>
  </w:num>
  <w:num w:numId="4" w16cid:durableId="1685594535">
    <w:abstractNumId w:val="5"/>
  </w:num>
  <w:num w:numId="5" w16cid:durableId="591593924">
    <w:abstractNumId w:val="0"/>
  </w:num>
  <w:num w:numId="6" w16cid:durableId="1060327562">
    <w:abstractNumId w:val="1"/>
  </w:num>
  <w:num w:numId="7" w16cid:durableId="231934722">
    <w:abstractNumId w:val="10"/>
  </w:num>
  <w:num w:numId="8" w16cid:durableId="1813866650">
    <w:abstractNumId w:val="8"/>
  </w:num>
  <w:num w:numId="9" w16cid:durableId="1095203083">
    <w:abstractNumId w:val="6"/>
  </w:num>
  <w:num w:numId="10" w16cid:durableId="1241718508">
    <w:abstractNumId w:val="3"/>
  </w:num>
  <w:num w:numId="11" w16cid:durableId="763919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23"/>
    <w:rsid w:val="0000362D"/>
    <w:rsid w:val="0001517B"/>
    <w:rsid w:val="00020607"/>
    <w:rsid w:val="00020C87"/>
    <w:rsid w:val="0004324E"/>
    <w:rsid w:val="00062F04"/>
    <w:rsid w:val="00072359"/>
    <w:rsid w:val="00086C4B"/>
    <w:rsid w:val="000D3314"/>
    <w:rsid w:val="000D4824"/>
    <w:rsid w:val="000F1410"/>
    <w:rsid w:val="000F3143"/>
    <w:rsid w:val="001174DD"/>
    <w:rsid w:val="00122CBD"/>
    <w:rsid w:val="00147D89"/>
    <w:rsid w:val="00152DB1"/>
    <w:rsid w:val="00161DCB"/>
    <w:rsid w:val="0016435D"/>
    <w:rsid w:val="00165A94"/>
    <w:rsid w:val="001C117B"/>
    <w:rsid w:val="001E62BB"/>
    <w:rsid w:val="001E7C16"/>
    <w:rsid w:val="00234A0F"/>
    <w:rsid w:val="002376C2"/>
    <w:rsid w:val="002415C8"/>
    <w:rsid w:val="00271096"/>
    <w:rsid w:val="00274597"/>
    <w:rsid w:val="00292854"/>
    <w:rsid w:val="002A582E"/>
    <w:rsid w:val="002C0809"/>
    <w:rsid w:val="002C0A30"/>
    <w:rsid w:val="002C3A14"/>
    <w:rsid w:val="002D52B7"/>
    <w:rsid w:val="0030223B"/>
    <w:rsid w:val="0032028E"/>
    <w:rsid w:val="00323A64"/>
    <w:rsid w:val="00333DE4"/>
    <w:rsid w:val="00337F73"/>
    <w:rsid w:val="00346142"/>
    <w:rsid w:val="00346F16"/>
    <w:rsid w:val="0036512A"/>
    <w:rsid w:val="00365D7D"/>
    <w:rsid w:val="00394053"/>
    <w:rsid w:val="00394FEB"/>
    <w:rsid w:val="0039658E"/>
    <w:rsid w:val="003D5A08"/>
    <w:rsid w:val="003D7508"/>
    <w:rsid w:val="004050B9"/>
    <w:rsid w:val="0040690F"/>
    <w:rsid w:val="00413559"/>
    <w:rsid w:val="00413E24"/>
    <w:rsid w:val="00420A37"/>
    <w:rsid w:val="00492919"/>
    <w:rsid w:val="004A72B4"/>
    <w:rsid w:val="004D399C"/>
    <w:rsid w:val="004E1F4C"/>
    <w:rsid w:val="005026D6"/>
    <w:rsid w:val="0050676E"/>
    <w:rsid w:val="0052307A"/>
    <w:rsid w:val="00526909"/>
    <w:rsid w:val="00564E5E"/>
    <w:rsid w:val="005712DC"/>
    <w:rsid w:val="0058061C"/>
    <w:rsid w:val="00581E2E"/>
    <w:rsid w:val="005C4D9F"/>
    <w:rsid w:val="005D3CC9"/>
    <w:rsid w:val="005D5C7A"/>
    <w:rsid w:val="005D634E"/>
    <w:rsid w:val="005F72D7"/>
    <w:rsid w:val="006028D7"/>
    <w:rsid w:val="00603611"/>
    <w:rsid w:val="0062125A"/>
    <w:rsid w:val="006343BF"/>
    <w:rsid w:val="00636B25"/>
    <w:rsid w:val="00663A16"/>
    <w:rsid w:val="00665B37"/>
    <w:rsid w:val="00674FC7"/>
    <w:rsid w:val="006A364D"/>
    <w:rsid w:val="006A5CA5"/>
    <w:rsid w:val="006A7137"/>
    <w:rsid w:val="006B7D7C"/>
    <w:rsid w:val="006C3C1A"/>
    <w:rsid w:val="006D05C4"/>
    <w:rsid w:val="006D3AFA"/>
    <w:rsid w:val="006F4700"/>
    <w:rsid w:val="00722685"/>
    <w:rsid w:val="007518FB"/>
    <w:rsid w:val="00753773"/>
    <w:rsid w:val="00793D56"/>
    <w:rsid w:val="007B65FE"/>
    <w:rsid w:val="007D7ACD"/>
    <w:rsid w:val="007F5356"/>
    <w:rsid w:val="00831237"/>
    <w:rsid w:val="00836839"/>
    <w:rsid w:val="00866249"/>
    <w:rsid w:val="00883964"/>
    <w:rsid w:val="00892018"/>
    <w:rsid w:val="0089719D"/>
    <w:rsid w:val="008A2A0E"/>
    <w:rsid w:val="008B4683"/>
    <w:rsid w:val="008C7BED"/>
    <w:rsid w:val="008D3DDA"/>
    <w:rsid w:val="008D75C3"/>
    <w:rsid w:val="009011B0"/>
    <w:rsid w:val="0092063B"/>
    <w:rsid w:val="00933E89"/>
    <w:rsid w:val="009470EA"/>
    <w:rsid w:val="00971F84"/>
    <w:rsid w:val="00973DBE"/>
    <w:rsid w:val="009A1F95"/>
    <w:rsid w:val="009A2527"/>
    <w:rsid w:val="009B0A26"/>
    <w:rsid w:val="009E7FB7"/>
    <w:rsid w:val="00A0661E"/>
    <w:rsid w:val="00A10AA6"/>
    <w:rsid w:val="00A15EB7"/>
    <w:rsid w:val="00A358BB"/>
    <w:rsid w:val="00A7060D"/>
    <w:rsid w:val="00AA4A14"/>
    <w:rsid w:val="00AB057A"/>
    <w:rsid w:val="00AC23BF"/>
    <w:rsid w:val="00B07767"/>
    <w:rsid w:val="00B16CA6"/>
    <w:rsid w:val="00B24389"/>
    <w:rsid w:val="00B26829"/>
    <w:rsid w:val="00B30717"/>
    <w:rsid w:val="00B40E6C"/>
    <w:rsid w:val="00B52309"/>
    <w:rsid w:val="00B849BB"/>
    <w:rsid w:val="00B874D3"/>
    <w:rsid w:val="00B95616"/>
    <w:rsid w:val="00B95E06"/>
    <w:rsid w:val="00BB0344"/>
    <w:rsid w:val="00BC3057"/>
    <w:rsid w:val="00BD4CEE"/>
    <w:rsid w:val="00C20DCE"/>
    <w:rsid w:val="00C218DA"/>
    <w:rsid w:val="00C3652A"/>
    <w:rsid w:val="00C74677"/>
    <w:rsid w:val="00C838BE"/>
    <w:rsid w:val="00C8519F"/>
    <w:rsid w:val="00C9065C"/>
    <w:rsid w:val="00CB42C0"/>
    <w:rsid w:val="00CD5223"/>
    <w:rsid w:val="00CF75EE"/>
    <w:rsid w:val="00D1127E"/>
    <w:rsid w:val="00D11768"/>
    <w:rsid w:val="00D30405"/>
    <w:rsid w:val="00D45281"/>
    <w:rsid w:val="00D66C48"/>
    <w:rsid w:val="00D72A5B"/>
    <w:rsid w:val="00D84EFE"/>
    <w:rsid w:val="00DB3919"/>
    <w:rsid w:val="00DF5102"/>
    <w:rsid w:val="00E15638"/>
    <w:rsid w:val="00E203FE"/>
    <w:rsid w:val="00E32FB2"/>
    <w:rsid w:val="00E43AF0"/>
    <w:rsid w:val="00E44364"/>
    <w:rsid w:val="00E56DEF"/>
    <w:rsid w:val="00E63051"/>
    <w:rsid w:val="00E733A1"/>
    <w:rsid w:val="00E87884"/>
    <w:rsid w:val="00EA7D5E"/>
    <w:rsid w:val="00EB30CE"/>
    <w:rsid w:val="00ED6135"/>
    <w:rsid w:val="00F25079"/>
    <w:rsid w:val="00F265D2"/>
    <w:rsid w:val="00F4361E"/>
    <w:rsid w:val="00F91E2A"/>
    <w:rsid w:val="00FA3E9B"/>
    <w:rsid w:val="00FA7F18"/>
    <w:rsid w:val="00FC47D2"/>
    <w:rsid w:val="00FD2FCA"/>
    <w:rsid w:val="00FE3140"/>
    <w:rsid w:val="00FF66C2"/>
    <w:rsid w:val="00FF7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DDC8"/>
  <w15:chartTrackingRefBased/>
  <w15:docId w15:val="{1E0AB639-12CB-4616-B6E9-397FE468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84"/>
    <w:pPr>
      <w:spacing w:after="145" w:line="270" w:lineRule="auto"/>
      <w:ind w:left="10" w:hanging="1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020C87"/>
    <w:pPr>
      <w:keepNext/>
      <w:keepLines/>
      <w:shd w:val="clear" w:color="auto" w:fill="800080"/>
      <w:spacing w:before="240" w:after="120" w:line="360" w:lineRule="auto"/>
      <w:outlineLvl w:val="0"/>
    </w:pPr>
    <w:rPr>
      <w:rFonts w:eastAsiaTheme="majorEastAsia"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table" w:styleId="TableGrid">
    <w:name w:val="Table Grid"/>
    <w:basedOn w:val="TableNormal"/>
    <w:uiPriority w:val="39"/>
    <w:unhideWhenUsed/>
    <w:rsid w:val="00CD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1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5A"/>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16435D"/>
    <w:rPr>
      <w:sz w:val="16"/>
      <w:szCs w:val="16"/>
    </w:rPr>
  </w:style>
  <w:style w:type="paragraph" w:styleId="CommentText">
    <w:name w:val="annotation text"/>
    <w:basedOn w:val="Normal"/>
    <w:link w:val="CommentTextChar"/>
    <w:uiPriority w:val="99"/>
    <w:semiHidden/>
    <w:unhideWhenUsed/>
    <w:rsid w:val="0016435D"/>
    <w:pPr>
      <w:spacing w:after="0" w:line="240" w:lineRule="auto"/>
      <w:ind w:lef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16435D"/>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DB3919"/>
    <w:pPr>
      <w:ind w:left="720"/>
      <w:contextualSpacing/>
    </w:pPr>
  </w:style>
  <w:style w:type="character" w:customStyle="1" w:styleId="NoSpacingChar">
    <w:name w:val="No Spacing Char"/>
    <w:basedOn w:val="DefaultParagraphFont"/>
    <w:link w:val="NoSpacing"/>
    <w:uiPriority w:val="1"/>
    <w:rsid w:val="00E15638"/>
    <w:rPr>
      <w:rFonts w:ascii="Arial" w:hAnsi="Arial"/>
      <w:sz w:val="24"/>
    </w:rPr>
  </w:style>
  <w:style w:type="character" w:styleId="Hyperlink">
    <w:name w:val="Hyperlink"/>
    <w:basedOn w:val="DefaultParagraphFont"/>
    <w:uiPriority w:val="99"/>
    <w:unhideWhenUsed/>
    <w:rsid w:val="00E15638"/>
    <w:rPr>
      <w:color w:val="0000FF" w:themeColor="hyperlink"/>
      <w:u w:val="single"/>
    </w:rPr>
  </w:style>
  <w:style w:type="character" w:styleId="UnresolvedMention">
    <w:name w:val="Unresolved Mention"/>
    <w:basedOn w:val="DefaultParagraphFont"/>
    <w:uiPriority w:val="99"/>
    <w:semiHidden/>
    <w:unhideWhenUsed/>
    <w:rsid w:val="00E15638"/>
    <w:rPr>
      <w:color w:val="605E5C"/>
      <w:shd w:val="clear" w:color="auto" w:fill="E1DFDD"/>
    </w:rPr>
  </w:style>
  <w:style w:type="paragraph" w:customStyle="1" w:styleId="TableParagraph">
    <w:name w:val="Table Paragraph"/>
    <w:basedOn w:val="Normal"/>
    <w:uiPriority w:val="1"/>
    <w:qFormat/>
    <w:rsid w:val="00B26829"/>
    <w:pPr>
      <w:widowControl w:val="0"/>
      <w:autoSpaceDE w:val="0"/>
      <w:autoSpaceDN w:val="0"/>
      <w:spacing w:after="0" w:line="240" w:lineRule="auto"/>
      <w:ind w:left="106" w:firstLine="0"/>
    </w:pPr>
    <w:rPr>
      <w:rFonts w:ascii="Calibri" w:eastAsia="Calibri" w:hAnsi="Calibri" w:cs="Calibri"/>
      <w:color w:val="auto"/>
      <w:sz w:val="22"/>
      <w:lang w:bidi="en-GB"/>
    </w:rPr>
  </w:style>
  <w:style w:type="paragraph" w:customStyle="1" w:styleId="paragraph">
    <w:name w:val="paragraph"/>
    <w:basedOn w:val="Normal"/>
    <w:rsid w:val="005712D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5712DC"/>
  </w:style>
  <w:style w:type="character" w:customStyle="1" w:styleId="eop">
    <w:name w:val="eop"/>
    <w:basedOn w:val="DefaultParagraphFont"/>
    <w:rsid w:val="00161DCB"/>
  </w:style>
  <w:style w:type="character" w:customStyle="1" w:styleId="scxw235747228">
    <w:name w:val="scxw235747228"/>
    <w:basedOn w:val="DefaultParagraphFont"/>
    <w:rsid w:val="00161DCB"/>
  </w:style>
  <w:style w:type="paragraph" w:styleId="Header">
    <w:name w:val="header"/>
    <w:basedOn w:val="Normal"/>
    <w:link w:val="HeaderChar"/>
    <w:uiPriority w:val="99"/>
    <w:unhideWhenUsed/>
    <w:rsid w:val="008B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683"/>
    <w:rPr>
      <w:rFonts w:ascii="Arial" w:eastAsia="Arial" w:hAnsi="Arial" w:cs="Arial"/>
      <w:color w:val="000000"/>
      <w:sz w:val="24"/>
      <w:lang w:eastAsia="en-GB"/>
    </w:rPr>
  </w:style>
  <w:style w:type="paragraph" w:styleId="Footer">
    <w:name w:val="footer"/>
    <w:basedOn w:val="Normal"/>
    <w:link w:val="FooterChar"/>
    <w:uiPriority w:val="99"/>
    <w:unhideWhenUsed/>
    <w:rsid w:val="008B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683"/>
    <w:rPr>
      <w:rFonts w:ascii="Arial" w:eastAsia="Arial" w:hAnsi="Arial" w:cs="Arial"/>
      <w:color w:val="000000"/>
      <w:sz w:val="24"/>
      <w:lang w:eastAsia="en-GB"/>
    </w:rPr>
  </w:style>
  <w:style w:type="character" w:customStyle="1" w:styleId="Heading1Char">
    <w:name w:val="Heading 1 Char"/>
    <w:basedOn w:val="DefaultParagraphFont"/>
    <w:link w:val="Heading1"/>
    <w:uiPriority w:val="9"/>
    <w:rsid w:val="00020C87"/>
    <w:rPr>
      <w:rFonts w:ascii="Arial" w:eastAsiaTheme="majorEastAsia" w:hAnsi="Arial" w:cstheme="majorBidi"/>
      <w:b/>
      <w:color w:val="FFFFFF" w:themeColor="background1"/>
      <w:sz w:val="28"/>
      <w:szCs w:val="32"/>
      <w:shd w:val="clear" w:color="auto" w:fill="800080"/>
      <w:lang w:eastAsia="en-GB"/>
    </w:rPr>
  </w:style>
  <w:style w:type="paragraph" w:styleId="TOCHeading">
    <w:name w:val="TOC Heading"/>
    <w:basedOn w:val="Heading1"/>
    <w:next w:val="Normal"/>
    <w:uiPriority w:val="39"/>
    <w:unhideWhenUsed/>
    <w:qFormat/>
    <w:rsid w:val="00020C87"/>
    <w:pPr>
      <w:spacing w:line="259" w:lineRule="auto"/>
      <w:ind w:left="0" w:firstLine="0"/>
      <w:outlineLvl w:val="9"/>
    </w:pPr>
    <w:rPr>
      <w:lang w:val="en-US" w:eastAsia="en-US"/>
    </w:rPr>
  </w:style>
  <w:style w:type="paragraph" w:styleId="TOC1">
    <w:name w:val="toc 1"/>
    <w:basedOn w:val="Normal"/>
    <w:next w:val="Normal"/>
    <w:autoRedefine/>
    <w:uiPriority w:val="39"/>
    <w:unhideWhenUsed/>
    <w:rsid w:val="002415C8"/>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584E-DBA3-4A72-9342-0FF4DFEB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5217</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HR People Report 2021</vt:lpstr>
    </vt:vector>
  </TitlesOfParts>
  <Company/>
  <LinksUpToDate>false</LinksUpToDate>
  <CharactersWithSpaces>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People Report 2021</dc:title>
  <dc:subject/>
  <dc:creator>Vicky Bosward</dc:creator>
  <cp:keywords/>
  <dc:description/>
  <cp:lastModifiedBy>AILSA MCQUEEN</cp:lastModifiedBy>
  <cp:revision>5</cp:revision>
  <cp:lastPrinted>2022-02-11T11:14:00Z</cp:lastPrinted>
  <dcterms:created xsi:type="dcterms:W3CDTF">2022-03-17T15:56:00Z</dcterms:created>
  <dcterms:modified xsi:type="dcterms:W3CDTF">2022-08-29T13:23:00Z</dcterms:modified>
</cp:coreProperties>
</file>