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C9E8" w14:textId="77777777" w:rsidR="00D175E4" w:rsidRDefault="00101D71" w:rsidP="00251771">
      <w:pPr>
        <w:pStyle w:val="BodyText"/>
        <w:kinsoku w:val="0"/>
        <w:overflowPunct w:val="0"/>
        <w:ind w:right="-32"/>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8966"/>
      </w:tblGrid>
      <w:tr w:rsidR="00D175E4" w:rsidRPr="00165E07" w14:paraId="2DA78462" w14:textId="77777777" w:rsidTr="0074599A">
        <w:trPr>
          <w:trHeight w:val="2340"/>
        </w:trPr>
        <w:tc>
          <w:tcPr>
            <w:tcW w:w="8966" w:type="dxa"/>
            <w:tcBorders>
              <w:top w:val="single" w:sz="24" w:space="0" w:color="000000"/>
              <w:left w:val="single" w:sz="24" w:space="0" w:color="000000"/>
              <w:bottom w:val="none" w:sz="6" w:space="0" w:color="auto"/>
              <w:right w:val="single" w:sz="24" w:space="0" w:color="000000"/>
            </w:tcBorders>
          </w:tcPr>
          <w:p w14:paraId="663F8393" w14:textId="77777777" w:rsidR="00D175E4" w:rsidRPr="00165E07" w:rsidRDefault="00D175E4" w:rsidP="00251771">
            <w:pPr>
              <w:pStyle w:val="TableParagraph"/>
              <w:kinsoku w:val="0"/>
              <w:overflowPunct w:val="0"/>
              <w:spacing w:before="1"/>
              <w:ind w:left="121" w:right="-32"/>
              <w:rPr>
                <w:rFonts w:ascii="Cambria" w:hAnsi="Cambria" w:cs="Cambria"/>
                <w:sz w:val="88"/>
                <w:szCs w:val="88"/>
              </w:rPr>
            </w:pPr>
            <w:r w:rsidRPr="00165E07">
              <w:rPr>
                <w:rFonts w:ascii="Cambria" w:hAnsi="Cambria" w:cs="Cambria"/>
                <w:sz w:val="88"/>
                <w:szCs w:val="88"/>
              </w:rPr>
              <w:t>Absence Management Policy &amp; Procedure</w:t>
            </w:r>
          </w:p>
        </w:tc>
      </w:tr>
      <w:tr w:rsidR="00D175E4" w:rsidRPr="00165E07" w14:paraId="06E8BDD8" w14:textId="77777777" w:rsidTr="0074599A">
        <w:trPr>
          <w:trHeight w:val="671"/>
        </w:trPr>
        <w:tc>
          <w:tcPr>
            <w:tcW w:w="8966" w:type="dxa"/>
            <w:tcBorders>
              <w:top w:val="none" w:sz="6" w:space="0" w:color="auto"/>
              <w:left w:val="none" w:sz="6" w:space="0" w:color="auto"/>
              <w:bottom w:val="none" w:sz="6" w:space="0" w:color="auto"/>
              <w:right w:val="none" w:sz="6" w:space="0" w:color="auto"/>
            </w:tcBorders>
            <w:shd w:val="clear" w:color="auto" w:fill="000000"/>
          </w:tcPr>
          <w:p w14:paraId="0E8E5F3F" w14:textId="2653664C" w:rsidR="00D175E4" w:rsidRPr="00165E07" w:rsidRDefault="003C604C" w:rsidP="00251771">
            <w:pPr>
              <w:pStyle w:val="TableParagraph"/>
              <w:kinsoku w:val="0"/>
              <w:overflowPunct w:val="0"/>
              <w:spacing w:before="60"/>
              <w:ind w:left="136" w:right="-32"/>
              <w:rPr>
                <w:color w:val="FFFFFF"/>
              </w:rPr>
            </w:pPr>
            <w:r>
              <w:rPr>
                <w:color w:val="FFFFFF"/>
              </w:rPr>
              <w:t>FINAL</w:t>
            </w:r>
            <w:r w:rsidRPr="00165E07">
              <w:rPr>
                <w:color w:val="FFFFFF"/>
              </w:rPr>
              <w:t xml:space="preserve"> </w:t>
            </w:r>
            <w:r w:rsidR="00D175E4" w:rsidRPr="00165E07">
              <w:rPr>
                <w:color w:val="FFFFFF"/>
              </w:rPr>
              <w:t>– v0.0</w:t>
            </w:r>
            <w:r w:rsidR="000E5F34">
              <w:rPr>
                <w:color w:val="FFFFFF"/>
              </w:rPr>
              <w:t>8</w:t>
            </w:r>
          </w:p>
        </w:tc>
      </w:tr>
    </w:tbl>
    <w:p w14:paraId="29C7C5A9" w14:textId="77777777" w:rsidR="00D175E4" w:rsidRDefault="00D175E4" w:rsidP="00251771">
      <w:pPr>
        <w:pStyle w:val="BodyText"/>
        <w:kinsoku w:val="0"/>
        <w:overflowPunct w:val="0"/>
        <w:ind w:right="-32"/>
        <w:rPr>
          <w:rFonts w:ascii="Times New Roman" w:hAnsi="Times New Roman" w:cs="Times New Roman"/>
          <w:sz w:val="20"/>
          <w:szCs w:val="20"/>
        </w:rPr>
      </w:pPr>
    </w:p>
    <w:p w14:paraId="6FF6B517" w14:textId="77777777" w:rsidR="00D175E4" w:rsidRDefault="00D175E4" w:rsidP="00251771">
      <w:pPr>
        <w:pStyle w:val="BodyText"/>
        <w:kinsoku w:val="0"/>
        <w:overflowPunct w:val="0"/>
        <w:ind w:right="-32"/>
        <w:rPr>
          <w:rFonts w:ascii="Times New Roman" w:hAnsi="Times New Roman" w:cs="Times New Roman"/>
          <w:sz w:val="20"/>
          <w:szCs w:val="20"/>
        </w:rPr>
      </w:pPr>
    </w:p>
    <w:p w14:paraId="668E253F" w14:textId="77777777" w:rsidR="00D175E4" w:rsidRDefault="00D175E4" w:rsidP="00251771">
      <w:pPr>
        <w:pStyle w:val="BodyText"/>
        <w:kinsoku w:val="0"/>
        <w:overflowPunct w:val="0"/>
        <w:ind w:right="-32"/>
        <w:rPr>
          <w:rFonts w:ascii="Times New Roman" w:hAnsi="Times New Roman" w:cs="Times New Roman"/>
          <w:sz w:val="20"/>
          <w:szCs w:val="20"/>
        </w:rPr>
      </w:pPr>
    </w:p>
    <w:p w14:paraId="7637BF52" w14:textId="77777777" w:rsidR="00D175E4" w:rsidRDefault="00D175E4" w:rsidP="00251771">
      <w:pPr>
        <w:pStyle w:val="BodyText"/>
        <w:kinsoku w:val="0"/>
        <w:overflowPunct w:val="0"/>
        <w:ind w:right="-32"/>
        <w:rPr>
          <w:rFonts w:ascii="Times New Roman" w:hAnsi="Times New Roman" w:cs="Times New Roman"/>
          <w:sz w:val="20"/>
          <w:szCs w:val="20"/>
        </w:rPr>
      </w:pPr>
    </w:p>
    <w:p w14:paraId="53B39A09" w14:textId="77777777" w:rsidR="00D175E4" w:rsidRDefault="00D175E4" w:rsidP="00251771">
      <w:pPr>
        <w:pStyle w:val="BodyText"/>
        <w:kinsoku w:val="0"/>
        <w:overflowPunct w:val="0"/>
        <w:ind w:right="-32"/>
        <w:rPr>
          <w:rFonts w:ascii="Times New Roman" w:hAnsi="Times New Roman" w:cs="Times New Roman"/>
          <w:sz w:val="20"/>
          <w:szCs w:val="20"/>
        </w:rPr>
      </w:pPr>
    </w:p>
    <w:p w14:paraId="2C291ED1" w14:textId="77777777" w:rsidR="009365A3" w:rsidRDefault="009365A3" w:rsidP="00251771">
      <w:pPr>
        <w:pStyle w:val="BodyText"/>
        <w:kinsoku w:val="0"/>
        <w:overflowPunct w:val="0"/>
        <w:ind w:right="-32"/>
        <w:rPr>
          <w:rFonts w:ascii="Times New Roman" w:hAnsi="Times New Roman" w:cs="Times New Roman"/>
          <w:sz w:val="20"/>
          <w:szCs w:val="20"/>
        </w:rPr>
      </w:pPr>
    </w:p>
    <w:p w14:paraId="408FFFB5" w14:textId="77777777" w:rsidR="009365A3" w:rsidRDefault="009365A3" w:rsidP="00251771">
      <w:pPr>
        <w:pStyle w:val="BodyText"/>
        <w:kinsoku w:val="0"/>
        <w:overflowPunct w:val="0"/>
        <w:ind w:right="-32"/>
        <w:rPr>
          <w:rFonts w:ascii="Times New Roman" w:hAnsi="Times New Roman" w:cs="Times New Roman"/>
          <w:sz w:val="20"/>
          <w:szCs w:val="20"/>
        </w:rPr>
      </w:pPr>
    </w:p>
    <w:p w14:paraId="6F519D0A" w14:textId="77777777" w:rsidR="009365A3" w:rsidRDefault="009365A3" w:rsidP="00251771">
      <w:pPr>
        <w:pStyle w:val="BodyText"/>
        <w:kinsoku w:val="0"/>
        <w:overflowPunct w:val="0"/>
        <w:ind w:right="-32"/>
        <w:rPr>
          <w:rFonts w:ascii="Times New Roman" w:hAnsi="Times New Roman" w:cs="Times New Roman"/>
          <w:sz w:val="20"/>
          <w:szCs w:val="20"/>
        </w:rPr>
      </w:pPr>
    </w:p>
    <w:p w14:paraId="2902841E" w14:textId="77777777" w:rsidR="009365A3" w:rsidRDefault="009365A3" w:rsidP="00251771">
      <w:pPr>
        <w:pStyle w:val="BodyText"/>
        <w:kinsoku w:val="0"/>
        <w:overflowPunct w:val="0"/>
        <w:ind w:right="-32"/>
        <w:rPr>
          <w:rFonts w:ascii="Times New Roman" w:hAnsi="Times New Roman" w:cs="Times New Roman"/>
          <w:sz w:val="20"/>
          <w:szCs w:val="20"/>
        </w:rPr>
      </w:pPr>
    </w:p>
    <w:p w14:paraId="6093338F" w14:textId="77777777" w:rsidR="009365A3" w:rsidRDefault="009365A3" w:rsidP="00251771">
      <w:pPr>
        <w:pStyle w:val="BodyText"/>
        <w:kinsoku w:val="0"/>
        <w:overflowPunct w:val="0"/>
        <w:ind w:right="-32"/>
        <w:rPr>
          <w:rFonts w:ascii="Times New Roman" w:hAnsi="Times New Roman" w:cs="Times New Roman"/>
          <w:sz w:val="20"/>
          <w:szCs w:val="20"/>
        </w:rPr>
      </w:pPr>
    </w:p>
    <w:p w14:paraId="0A2DEBCA" w14:textId="77777777" w:rsidR="009365A3" w:rsidRDefault="009365A3" w:rsidP="00251771">
      <w:pPr>
        <w:pStyle w:val="BodyText"/>
        <w:kinsoku w:val="0"/>
        <w:overflowPunct w:val="0"/>
        <w:ind w:right="-32"/>
        <w:rPr>
          <w:rFonts w:ascii="Times New Roman" w:hAnsi="Times New Roman" w:cs="Times New Roman"/>
          <w:sz w:val="20"/>
          <w:szCs w:val="20"/>
        </w:rPr>
      </w:pPr>
    </w:p>
    <w:p w14:paraId="1EBB5B02" w14:textId="77777777" w:rsidR="009365A3" w:rsidRDefault="009365A3" w:rsidP="00251771">
      <w:pPr>
        <w:pStyle w:val="BodyText"/>
        <w:kinsoku w:val="0"/>
        <w:overflowPunct w:val="0"/>
        <w:ind w:right="-32"/>
        <w:rPr>
          <w:rFonts w:ascii="Times New Roman" w:hAnsi="Times New Roman" w:cs="Times New Roman"/>
          <w:sz w:val="20"/>
          <w:szCs w:val="20"/>
        </w:rPr>
      </w:pPr>
    </w:p>
    <w:p w14:paraId="149F1F2A" w14:textId="77777777" w:rsidR="009365A3" w:rsidRDefault="009365A3" w:rsidP="00251771">
      <w:pPr>
        <w:pStyle w:val="BodyText"/>
        <w:kinsoku w:val="0"/>
        <w:overflowPunct w:val="0"/>
        <w:ind w:right="-32"/>
        <w:rPr>
          <w:rFonts w:ascii="Times New Roman" w:hAnsi="Times New Roman" w:cs="Times New Roman"/>
          <w:sz w:val="20"/>
          <w:szCs w:val="20"/>
        </w:rPr>
      </w:pPr>
    </w:p>
    <w:p w14:paraId="377B5404" w14:textId="77777777" w:rsidR="009365A3" w:rsidRDefault="009365A3" w:rsidP="00251771">
      <w:pPr>
        <w:pStyle w:val="BodyText"/>
        <w:kinsoku w:val="0"/>
        <w:overflowPunct w:val="0"/>
        <w:ind w:right="-32"/>
        <w:rPr>
          <w:rFonts w:ascii="Times New Roman" w:hAnsi="Times New Roman" w:cs="Times New Roman"/>
          <w:sz w:val="20"/>
          <w:szCs w:val="20"/>
        </w:rPr>
      </w:pPr>
    </w:p>
    <w:p w14:paraId="1152FB6B" w14:textId="77777777" w:rsidR="009365A3" w:rsidRDefault="009365A3" w:rsidP="00251771">
      <w:pPr>
        <w:pStyle w:val="BodyText"/>
        <w:kinsoku w:val="0"/>
        <w:overflowPunct w:val="0"/>
        <w:ind w:right="-32"/>
        <w:rPr>
          <w:rFonts w:ascii="Times New Roman" w:hAnsi="Times New Roman" w:cs="Times New Roman"/>
          <w:sz w:val="20"/>
          <w:szCs w:val="20"/>
        </w:rPr>
      </w:pPr>
    </w:p>
    <w:p w14:paraId="3783E2CE" w14:textId="77777777" w:rsidR="009365A3" w:rsidRDefault="009365A3" w:rsidP="00251771">
      <w:pPr>
        <w:pStyle w:val="BodyText"/>
        <w:kinsoku w:val="0"/>
        <w:overflowPunct w:val="0"/>
        <w:ind w:right="-32"/>
        <w:rPr>
          <w:rFonts w:ascii="Times New Roman" w:hAnsi="Times New Roman" w:cs="Times New Roman"/>
          <w:sz w:val="20"/>
          <w:szCs w:val="20"/>
        </w:rPr>
      </w:pPr>
    </w:p>
    <w:p w14:paraId="59A0D5BF" w14:textId="77777777" w:rsidR="009365A3" w:rsidRDefault="009365A3" w:rsidP="00251771">
      <w:pPr>
        <w:pStyle w:val="BodyText"/>
        <w:kinsoku w:val="0"/>
        <w:overflowPunct w:val="0"/>
        <w:ind w:right="-32"/>
        <w:rPr>
          <w:rFonts w:ascii="Times New Roman" w:hAnsi="Times New Roman" w:cs="Times New Roman"/>
          <w:sz w:val="20"/>
          <w:szCs w:val="20"/>
        </w:rPr>
      </w:pPr>
    </w:p>
    <w:p w14:paraId="0A34E339" w14:textId="77777777" w:rsidR="009365A3" w:rsidRDefault="009365A3" w:rsidP="00251771">
      <w:pPr>
        <w:pStyle w:val="BodyText"/>
        <w:kinsoku w:val="0"/>
        <w:overflowPunct w:val="0"/>
        <w:ind w:right="-32"/>
        <w:rPr>
          <w:rFonts w:ascii="Times New Roman" w:hAnsi="Times New Roman" w:cs="Times New Roman"/>
          <w:sz w:val="20"/>
          <w:szCs w:val="20"/>
        </w:rPr>
      </w:pPr>
    </w:p>
    <w:p w14:paraId="29FDA53A" w14:textId="77777777" w:rsidR="009365A3" w:rsidRDefault="009365A3" w:rsidP="00251771">
      <w:pPr>
        <w:pStyle w:val="BodyText"/>
        <w:kinsoku w:val="0"/>
        <w:overflowPunct w:val="0"/>
        <w:ind w:right="-32"/>
        <w:rPr>
          <w:rFonts w:ascii="Times New Roman" w:hAnsi="Times New Roman" w:cs="Times New Roman"/>
          <w:sz w:val="20"/>
          <w:szCs w:val="20"/>
        </w:rPr>
      </w:pPr>
    </w:p>
    <w:p w14:paraId="02B8594C" w14:textId="77777777" w:rsidR="009365A3" w:rsidRDefault="009365A3" w:rsidP="00251771">
      <w:pPr>
        <w:pStyle w:val="BodyText"/>
        <w:kinsoku w:val="0"/>
        <w:overflowPunct w:val="0"/>
        <w:ind w:right="-32"/>
        <w:rPr>
          <w:rFonts w:ascii="Times New Roman" w:hAnsi="Times New Roman" w:cs="Times New Roman"/>
          <w:sz w:val="20"/>
          <w:szCs w:val="20"/>
        </w:rPr>
      </w:pPr>
    </w:p>
    <w:p w14:paraId="75466710" w14:textId="77777777" w:rsidR="009365A3" w:rsidRDefault="009365A3" w:rsidP="009365A3">
      <w:pPr>
        <w:pStyle w:val="BodyText"/>
        <w:kinsoku w:val="0"/>
        <w:overflowPunct w:val="0"/>
        <w:ind w:right="-32"/>
        <w:jc w:val="right"/>
        <w:rPr>
          <w:rFonts w:ascii="Times New Roman" w:hAnsi="Times New Roman" w:cs="Times New Roman"/>
          <w:sz w:val="20"/>
          <w:szCs w:val="20"/>
        </w:rPr>
      </w:pPr>
    </w:p>
    <w:p w14:paraId="28ECC255" w14:textId="77777777" w:rsidR="00D175E4" w:rsidRDefault="00D175E4" w:rsidP="00251771">
      <w:pPr>
        <w:pStyle w:val="BodyText"/>
        <w:kinsoku w:val="0"/>
        <w:overflowPunct w:val="0"/>
        <w:ind w:right="-32"/>
        <w:rPr>
          <w:rFonts w:ascii="Times New Roman" w:hAnsi="Times New Roman" w:cs="Times New Roman"/>
          <w:sz w:val="20"/>
          <w:szCs w:val="20"/>
        </w:rPr>
      </w:pPr>
    </w:p>
    <w:p w14:paraId="1DE8087A" w14:textId="77777777" w:rsidR="00D175E4" w:rsidRDefault="00D175E4" w:rsidP="00251771">
      <w:pPr>
        <w:pStyle w:val="BodyText"/>
        <w:kinsoku w:val="0"/>
        <w:overflowPunct w:val="0"/>
        <w:ind w:right="-32"/>
        <w:rPr>
          <w:rFonts w:ascii="Times New Roman" w:hAnsi="Times New Roman" w:cs="Times New Roman"/>
          <w:sz w:val="20"/>
          <w:szCs w:val="20"/>
        </w:rPr>
      </w:pPr>
    </w:p>
    <w:p w14:paraId="699A02BD" w14:textId="77777777" w:rsidR="00D175E4" w:rsidRDefault="00D175E4" w:rsidP="00251771">
      <w:pPr>
        <w:pStyle w:val="BodyText"/>
        <w:kinsoku w:val="0"/>
        <w:overflowPunct w:val="0"/>
        <w:ind w:right="-32"/>
        <w:rPr>
          <w:rFonts w:ascii="Times New Roman" w:hAnsi="Times New Roman" w:cs="Times New Roman"/>
          <w:sz w:val="20"/>
          <w:szCs w:val="20"/>
        </w:rPr>
      </w:pPr>
    </w:p>
    <w:p w14:paraId="5468055E" w14:textId="77777777" w:rsidR="00D175E4" w:rsidRDefault="00D175E4" w:rsidP="009365A3">
      <w:pPr>
        <w:pStyle w:val="BodyText"/>
        <w:kinsoku w:val="0"/>
        <w:overflowPunct w:val="0"/>
        <w:ind w:right="-32"/>
        <w:jc w:val="right"/>
        <w:rPr>
          <w:rFonts w:ascii="Times New Roman" w:hAnsi="Times New Roman" w:cs="Times New Roman"/>
          <w:sz w:val="20"/>
          <w:szCs w:val="20"/>
        </w:rPr>
      </w:pPr>
    </w:p>
    <w:p w14:paraId="35A2D8E4" w14:textId="77777777" w:rsidR="00D175E4" w:rsidRDefault="00D175E4" w:rsidP="00251771">
      <w:pPr>
        <w:pStyle w:val="BodyText"/>
        <w:kinsoku w:val="0"/>
        <w:overflowPunct w:val="0"/>
        <w:ind w:right="-32"/>
        <w:rPr>
          <w:rFonts w:ascii="Times New Roman" w:hAnsi="Times New Roman" w:cs="Times New Roman"/>
          <w:sz w:val="20"/>
          <w:szCs w:val="20"/>
        </w:rPr>
      </w:pPr>
    </w:p>
    <w:p w14:paraId="43677254" w14:textId="77777777" w:rsidR="00D175E4" w:rsidRDefault="00D175E4" w:rsidP="00251771">
      <w:pPr>
        <w:pStyle w:val="BodyText"/>
        <w:kinsoku w:val="0"/>
        <w:overflowPunct w:val="0"/>
        <w:ind w:right="-32"/>
        <w:rPr>
          <w:rFonts w:ascii="Times New Roman" w:hAnsi="Times New Roman" w:cs="Times New Roman"/>
          <w:sz w:val="20"/>
          <w:szCs w:val="20"/>
        </w:rPr>
      </w:pPr>
    </w:p>
    <w:p w14:paraId="7299CFA3" w14:textId="77777777" w:rsidR="00D175E4" w:rsidRDefault="00D175E4" w:rsidP="00251771">
      <w:pPr>
        <w:pStyle w:val="BodyText"/>
        <w:kinsoku w:val="0"/>
        <w:overflowPunct w:val="0"/>
        <w:ind w:right="-32"/>
        <w:rPr>
          <w:rFonts w:ascii="Times New Roman" w:hAnsi="Times New Roman" w:cs="Times New Roman"/>
          <w:sz w:val="20"/>
          <w:szCs w:val="20"/>
        </w:rPr>
      </w:pPr>
    </w:p>
    <w:p w14:paraId="11BF993A" w14:textId="77777777" w:rsidR="00D175E4" w:rsidRPr="009C19A3" w:rsidRDefault="00B610EA" w:rsidP="009C19A3">
      <w:pPr>
        <w:pStyle w:val="BodyText"/>
        <w:kinsoku w:val="0"/>
        <w:overflowPunct w:val="0"/>
        <w:ind w:right="-32"/>
        <w:rPr>
          <w:rFonts w:ascii="Times New Roman" w:hAnsi="Times New Roman" w:cs="Times New Roman"/>
          <w:sz w:val="20"/>
          <w:szCs w:val="20"/>
        </w:rPr>
        <w:sectPr w:rsidR="00D175E4" w:rsidRPr="009C19A3" w:rsidSect="00B34DA3">
          <w:type w:val="continuous"/>
          <w:pgSz w:w="11920" w:h="16850"/>
          <w:pgMar w:top="1440" w:right="1440" w:bottom="1440" w:left="1440" w:header="720" w:footer="720" w:gutter="0"/>
          <w:cols w:space="720"/>
          <w:noEndnote/>
          <w:docGrid w:linePitch="299"/>
        </w:sectPr>
      </w:pPr>
      <w:r>
        <w:rPr>
          <w:noProof/>
        </w:rPr>
        <mc:AlternateContent>
          <mc:Choice Requires="wps">
            <w:drawing>
              <wp:anchor distT="0" distB="0" distL="0" distR="0" simplePos="0" relativeHeight="251657728" behindDoc="0" locked="0" layoutInCell="0" allowOverlap="1" wp14:anchorId="7754FC34" wp14:editId="125C4929">
                <wp:simplePos x="0" y="0"/>
                <wp:positionH relativeFrom="page">
                  <wp:posOffset>5113020</wp:posOffset>
                </wp:positionH>
                <wp:positionV relativeFrom="paragraph">
                  <wp:posOffset>116205</wp:posOffset>
                </wp:positionV>
                <wp:extent cx="1308100" cy="213360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94AB" w14:textId="77777777" w:rsidR="004F03F3" w:rsidRDefault="004F03F3">
                            <w:pPr>
                              <w:widowControl/>
                              <w:autoSpaceDE/>
                              <w:autoSpaceDN/>
                              <w:adjustRightInd/>
                              <w:spacing w:line="3360" w:lineRule="atLeast"/>
                              <w:rPr>
                                <w:rFonts w:ascii="Times New Roman" w:hAnsi="Times New Roman" w:cs="Times New Roman"/>
                                <w:sz w:val="24"/>
                                <w:szCs w:val="24"/>
                              </w:rPr>
                            </w:pPr>
                          </w:p>
                          <w:p w14:paraId="1C204FA5" w14:textId="77777777" w:rsidR="004F03F3" w:rsidRDefault="004F03F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FC34" id="Rectangle 2" o:spid="_x0000_s1026" style="position:absolute;margin-left:402.6pt;margin-top:9.15pt;width:103pt;height:16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" o:allowincell="f" filled="f" stroked="f">
                <v:textbox inset="0,0,0,0">
                  <w:txbxContent>
                    <w:p w14:paraId="513C94AB" w14:textId="77777777" w:rsidR="004F03F3" w:rsidRDefault="004F03F3">
                      <w:pPr>
                        <w:widowControl/>
                        <w:autoSpaceDE/>
                        <w:autoSpaceDN/>
                        <w:adjustRightInd/>
                        <w:spacing w:line="3360" w:lineRule="atLeast"/>
                        <w:rPr>
                          <w:rFonts w:ascii="Times New Roman" w:hAnsi="Times New Roman" w:cs="Times New Roman"/>
                          <w:sz w:val="24"/>
                          <w:szCs w:val="24"/>
                        </w:rPr>
                      </w:pPr>
                    </w:p>
                    <w:p w14:paraId="1C204FA5" w14:textId="77777777" w:rsidR="004F03F3" w:rsidRDefault="004F03F3">
                      <w:pPr>
                        <w:rPr>
                          <w:rFonts w:ascii="Times New Roman" w:hAnsi="Times New Roman" w:cs="Times New Roman"/>
                          <w:sz w:val="24"/>
                          <w:szCs w:val="24"/>
                        </w:rPr>
                      </w:pPr>
                    </w:p>
                  </w:txbxContent>
                </v:textbox>
                <w10:wrap type="topAndBottom" anchorx="page"/>
              </v:rect>
            </w:pict>
          </mc:Fallback>
        </mc:AlternateContent>
      </w:r>
    </w:p>
    <w:p w14:paraId="7E660708" w14:textId="77777777" w:rsidR="00D175E4" w:rsidRDefault="00D175E4" w:rsidP="00251771">
      <w:pPr>
        <w:pStyle w:val="Heading2"/>
        <w:numPr>
          <w:ilvl w:val="0"/>
          <w:numId w:val="0"/>
        </w:numPr>
        <w:kinsoku w:val="0"/>
        <w:overflowPunct w:val="0"/>
        <w:spacing w:before="79"/>
        <w:ind w:right="-32"/>
      </w:pPr>
      <w:bookmarkStart w:id="0" w:name="_Toc19261702"/>
      <w:bookmarkStart w:id="1" w:name="_Toc19261780"/>
      <w:bookmarkStart w:id="2" w:name="_Toc30170763"/>
      <w:r>
        <w:lastRenderedPageBreak/>
        <w:t>Absence Management Policy &amp; Procedure</w:t>
      </w:r>
      <w:bookmarkEnd w:id="0"/>
      <w:bookmarkEnd w:id="1"/>
      <w:bookmarkEnd w:id="2"/>
    </w:p>
    <w:p w14:paraId="2B28AA41" w14:textId="77777777" w:rsidR="00163948" w:rsidRPr="00163948" w:rsidRDefault="00163948" w:rsidP="00163948"/>
    <w:p w14:paraId="2BE86B0B" w14:textId="189DCC44" w:rsidR="00663EE2" w:rsidRDefault="00165E07">
      <w:pPr>
        <w:pStyle w:val="TOC2"/>
        <w:rPr>
          <w:rFonts w:asciiTheme="minorHAnsi" w:eastAsiaTheme="minorEastAsia" w:hAnsiTheme="minorHAnsi" w:cstheme="minorBidi"/>
        </w:rPr>
      </w:pPr>
      <w:r w:rsidRPr="000B46B9">
        <w:rPr>
          <w:sz w:val="24"/>
          <w:szCs w:val="24"/>
        </w:rPr>
        <w:fldChar w:fldCharType="begin"/>
      </w:r>
      <w:r w:rsidRPr="000B46B9">
        <w:rPr>
          <w:sz w:val="24"/>
          <w:szCs w:val="24"/>
        </w:rPr>
        <w:instrText xml:space="preserve"> TOC \o "1-3" \h \z \u </w:instrText>
      </w:r>
      <w:r w:rsidRPr="000B46B9">
        <w:rPr>
          <w:sz w:val="24"/>
          <w:szCs w:val="24"/>
        </w:rPr>
        <w:fldChar w:fldCharType="separate"/>
      </w:r>
      <w:hyperlink w:anchor="_Toc30170763" w:history="1">
        <w:r w:rsidR="00663EE2" w:rsidRPr="002E33C7">
          <w:rPr>
            <w:rStyle w:val="Hyperlink"/>
          </w:rPr>
          <w:t>Absence Management Policy &amp; Procedure</w:t>
        </w:r>
        <w:r w:rsidR="00663EE2">
          <w:rPr>
            <w:webHidden/>
          </w:rPr>
          <w:tab/>
        </w:r>
        <w:r w:rsidR="00663EE2">
          <w:rPr>
            <w:webHidden/>
          </w:rPr>
          <w:fldChar w:fldCharType="begin"/>
        </w:r>
        <w:r w:rsidR="00663EE2">
          <w:rPr>
            <w:webHidden/>
          </w:rPr>
          <w:instrText xml:space="preserve"> PAGEREF _Toc30170763 \h </w:instrText>
        </w:r>
        <w:r w:rsidR="00663EE2">
          <w:rPr>
            <w:webHidden/>
          </w:rPr>
        </w:r>
        <w:r w:rsidR="00663EE2">
          <w:rPr>
            <w:webHidden/>
          </w:rPr>
          <w:fldChar w:fldCharType="separate"/>
        </w:r>
        <w:r w:rsidR="005C7274">
          <w:rPr>
            <w:webHidden/>
          </w:rPr>
          <w:t>1</w:t>
        </w:r>
        <w:r w:rsidR="00663EE2">
          <w:rPr>
            <w:webHidden/>
          </w:rPr>
          <w:fldChar w:fldCharType="end"/>
        </w:r>
      </w:hyperlink>
    </w:p>
    <w:p w14:paraId="0E5F44EA" w14:textId="6E16AAA3" w:rsidR="00663EE2" w:rsidRDefault="00000000">
      <w:pPr>
        <w:pStyle w:val="TOC1"/>
        <w:tabs>
          <w:tab w:val="left" w:pos="440"/>
          <w:tab w:val="right" w:leader="dot" w:pos="9030"/>
        </w:tabs>
        <w:rPr>
          <w:rFonts w:asciiTheme="minorHAnsi" w:eastAsiaTheme="minorEastAsia" w:hAnsiTheme="minorHAnsi" w:cstheme="minorBidi"/>
          <w:noProof/>
        </w:rPr>
      </w:pPr>
      <w:hyperlink w:anchor="_Toc30170764" w:history="1">
        <w:r w:rsidR="00663EE2" w:rsidRPr="002E33C7">
          <w:rPr>
            <w:rStyle w:val="Hyperlink"/>
            <w:rFonts w:cs="Times New Roman"/>
            <w:noProof/>
          </w:rPr>
          <w:t>1</w:t>
        </w:r>
        <w:r w:rsidR="00663EE2">
          <w:rPr>
            <w:rFonts w:asciiTheme="minorHAnsi" w:eastAsiaTheme="minorEastAsia" w:hAnsiTheme="minorHAnsi" w:cstheme="minorBidi"/>
            <w:noProof/>
          </w:rPr>
          <w:tab/>
        </w:r>
        <w:r w:rsidR="00663EE2" w:rsidRPr="002E33C7">
          <w:rPr>
            <w:rStyle w:val="Hyperlink"/>
            <w:noProof/>
          </w:rPr>
          <w:t>Purpose</w:t>
        </w:r>
        <w:r w:rsidR="00663EE2">
          <w:rPr>
            <w:noProof/>
            <w:webHidden/>
          </w:rPr>
          <w:tab/>
        </w:r>
        <w:r w:rsidR="00663EE2">
          <w:rPr>
            <w:noProof/>
            <w:webHidden/>
          </w:rPr>
          <w:fldChar w:fldCharType="begin"/>
        </w:r>
        <w:r w:rsidR="00663EE2">
          <w:rPr>
            <w:noProof/>
            <w:webHidden/>
          </w:rPr>
          <w:instrText xml:space="preserve"> PAGEREF _Toc30170764 \h </w:instrText>
        </w:r>
        <w:r w:rsidR="00663EE2">
          <w:rPr>
            <w:noProof/>
            <w:webHidden/>
          </w:rPr>
        </w:r>
        <w:r w:rsidR="00663EE2">
          <w:rPr>
            <w:noProof/>
            <w:webHidden/>
          </w:rPr>
          <w:fldChar w:fldCharType="separate"/>
        </w:r>
        <w:r w:rsidR="005C7274">
          <w:rPr>
            <w:noProof/>
            <w:webHidden/>
          </w:rPr>
          <w:t>2</w:t>
        </w:r>
        <w:r w:rsidR="00663EE2">
          <w:rPr>
            <w:noProof/>
            <w:webHidden/>
          </w:rPr>
          <w:fldChar w:fldCharType="end"/>
        </w:r>
      </w:hyperlink>
    </w:p>
    <w:p w14:paraId="5D5EDFB2" w14:textId="06847562" w:rsidR="00663EE2" w:rsidRDefault="00000000">
      <w:pPr>
        <w:pStyle w:val="TOC1"/>
        <w:tabs>
          <w:tab w:val="left" w:pos="440"/>
          <w:tab w:val="right" w:leader="dot" w:pos="9030"/>
        </w:tabs>
        <w:rPr>
          <w:rFonts w:asciiTheme="minorHAnsi" w:eastAsiaTheme="minorEastAsia" w:hAnsiTheme="minorHAnsi" w:cstheme="minorBidi"/>
          <w:noProof/>
        </w:rPr>
      </w:pPr>
      <w:hyperlink w:anchor="_Toc30170767" w:history="1">
        <w:r w:rsidR="00663EE2" w:rsidRPr="002E33C7">
          <w:rPr>
            <w:rStyle w:val="Hyperlink"/>
            <w:rFonts w:cs="Times New Roman"/>
            <w:noProof/>
          </w:rPr>
          <w:t>2</w:t>
        </w:r>
        <w:r w:rsidR="00663EE2">
          <w:rPr>
            <w:rFonts w:asciiTheme="minorHAnsi" w:eastAsiaTheme="minorEastAsia" w:hAnsiTheme="minorHAnsi" w:cstheme="minorBidi"/>
            <w:noProof/>
          </w:rPr>
          <w:tab/>
        </w:r>
        <w:r w:rsidR="00663EE2" w:rsidRPr="002E33C7">
          <w:rPr>
            <w:rStyle w:val="Hyperlink"/>
            <w:noProof/>
          </w:rPr>
          <w:t>Scope</w:t>
        </w:r>
        <w:r w:rsidR="00663EE2">
          <w:rPr>
            <w:noProof/>
            <w:webHidden/>
          </w:rPr>
          <w:tab/>
        </w:r>
        <w:r w:rsidR="00663EE2">
          <w:rPr>
            <w:noProof/>
            <w:webHidden/>
          </w:rPr>
          <w:fldChar w:fldCharType="begin"/>
        </w:r>
        <w:r w:rsidR="00663EE2">
          <w:rPr>
            <w:noProof/>
            <w:webHidden/>
          </w:rPr>
          <w:instrText xml:space="preserve"> PAGEREF _Toc30170767 \h </w:instrText>
        </w:r>
        <w:r w:rsidR="00663EE2">
          <w:rPr>
            <w:noProof/>
            <w:webHidden/>
          </w:rPr>
        </w:r>
        <w:r w:rsidR="00663EE2">
          <w:rPr>
            <w:noProof/>
            <w:webHidden/>
          </w:rPr>
          <w:fldChar w:fldCharType="separate"/>
        </w:r>
        <w:r w:rsidR="005C7274">
          <w:rPr>
            <w:noProof/>
            <w:webHidden/>
          </w:rPr>
          <w:t>2</w:t>
        </w:r>
        <w:r w:rsidR="00663EE2">
          <w:rPr>
            <w:noProof/>
            <w:webHidden/>
          </w:rPr>
          <w:fldChar w:fldCharType="end"/>
        </w:r>
      </w:hyperlink>
    </w:p>
    <w:p w14:paraId="3DC46F24" w14:textId="35E23E49" w:rsidR="00663EE2" w:rsidRDefault="00000000">
      <w:pPr>
        <w:pStyle w:val="TOC1"/>
        <w:tabs>
          <w:tab w:val="left" w:pos="440"/>
          <w:tab w:val="right" w:leader="dot" w:pos="9030"/>
        </w:tabs>
        <w:rPr>
          <w:rFonts w:asciiTheme="minorHAnsi" w:eastAsiaTheme="minorEastAsia" w:hAnsiTheme="minorHAnsi" w:cstheme="minorBidi"/>
          <w:noProof/>
        </w:rPr>
      </w:pPr>
      <w:hyperlink w:anchor="_Toc30170771" w:history="1">
        <w:r w:rsidR="00663EE2" w:rsidRPr="002E33C7">
          <w:rPr>
            <w:rStyle w:val="Hyperlink"/>
            <w:rFonts w:cs="Times New Roman"/>
            <w:noProof/>
          </w:rPr>
          <w:t>3</w:t>
        </w:r>
        <w:r w:rsidR="00663EE2">
          <w:rPr>
            <w:rFonts w:asciiTheme="minorHAnsi" w:eastAsiaTheme="minorEastAsia" w:hAnsiTheme="minorHAnsi" w:cstheme="minorBidi"/>
            <w:noProof/>
          </w:rPr>
          <w:tab/>
        </w:r>
        <w:r w:rsidR="00663EE2" w:rsidRPr="002E33C7">
          <w:rPr>
            <w:rStyle w:val="Hyperlink"/>
            <w:noProof/>
          </w:rPr>
          <w:t>Support</w:t>
        </w:r>
        <w:r w:rsidR="00663EE2">
          <w:rPr>
            <w:noProof/>
            <w:webHidden/>
          </w:rPr>
          <w:tab/>
        </w:r>
        <w:r w:rsidR="00663EE2">
          <w:rPr>
            <w:noProof/>
            <w:webHidden/>
          </w:rPr>
          <w:fldChar w:fldCharType="begin"/>
        </w:r>
        <w:r w:rsidR="00663EE2">
          <w:rPr>
            <w:noProof/>
            <w:webHidden/>
          </w:rPr>
          <w:instrText xml:space="preserve"> PAGEREF _Toc30170771 \h </w:instrText>
        </w:r>
        <w:r w:rsidR="00663EE2">
          <w:rPr>
            <w:noProof/>
            <w:webHidden/>
          </w:rPr>
        </w:r>
        <w:r w:rsidR="00663EE2">
          <w:rPr>
            <w:noProof/>
            <w:webHidden/>
          </w:rPr>
          <w:fldChar w:fldCharType="separate"/>
        </w:r>
        <w:r w:rsidR="005C7274">
          <w:rPr>
            <w:noProof/>
            <w:webHidden/>
          </w:rPr>
          <w:t>2</w:t>
        </w:r>
        <w:r w:rsidR="00663EE2">
          <w:rPr>
            <w:noProof/>
            <w:webHidden/>
          </w:rPr>
          <w:fldChar w:fldCharType="end"/>
        </w:r>
      </w:hyperlink>
    </w:p>
    <w:p w14:paraId="4622354D" w14:textId="1362E840" w:rsidR="00663EE2" w:rsidRDefault="00000000">
      <w:pPr>
        <w:pStyle w:val="TOC1"/>
        <w:tabs>
          <w:tab w:val="left" w:pos="440"/>
          <w:tab w:val="right" w:leader="dot" w:pos="9030"/>
        </w:tabs>
        <w:rPr>
          <w:rFonts w:asciiTheme="minorHAnsi" w:eastAsiaTheme="minorEastAsia" w:hAnsiTheme="minorHAnsi" w:cstheme="minorBidi"/>
          <w:noProof/>
        </w:rPr>
      </w:pPr>
      <w:hyperlink w:anchor="_Toc30170776" w:history="1">
        <w:r w:rsidR="00663EE2" w:rsidRPr="002E33C7">
          <w:rPr>
            <w:rStyle w:val="Hyperlink"/>
            <w:rFonts w:cs="Times New Roman"/>
            <w:noProof/>
          </w:rPr>
          <w:t>4</w:t>
        </w:r>
        <w:r w:rsidR="00663EE2">
          <w:rPr>
            <w:rFonts w:asciiTheme="minorHAnsi" w:eastAsiaTheme="minorEastAsia" w:hAnsiTheme="minorHAnsi" w:cstheme="minorBidi"/>
            <w:noProof/>
          </w:rPr>
          <w:tab/>
        </w:r>
        <w:r w:rsidR="00663EE2" w:rsidRPr="002E33C7">
          <w:rPr>
            <w:rStyle w:val="Hyperlink"/>
            <w:noProof/>
          </w:rPr>
          <w:t>Roles and</w:t>
        </w:r>
        <w:r w:rsidR="00663EE2" w:rsidRPr="002E33C7">
          <w:rPr>
            <w:rStyle w:val="Hyperlink"/>
            <w:noProof/>
            <w:spacing w:val="-2"/>
          </w:rPr>
          <w:t xml:space="preserve"> </w:t>
        </w:r>
        <w:r w:rsidR="00663EE2" w:rsidRPr="002E33C7">
          <w:rPr>
            <w:rStyle w:val="Hyperlink"/>
            <w:noProof/>
          </w:rPr>
          <w:t>Responsibilities</w:t>
        </w:r>
        <w:r w:rsidR="00663EE2">
          <w:rPr>
            <w:noProof/>
            <w:webHidden/>
          </w:rPr>
          <w:tab/>
        </w:r>
        <w:r w:rsidR="00663EE2">
          <w:rPr>
            <w:noProof/>
            <w:webHidden/>
          </w:rPr>
          <w:fldChar w:fldCharType="begin"/>
        </w:r>
        <w:r w:rsidR="00663EE2">
          <w:rPr>
            <w:noProof/>
            <w:webHidden/>
          </w:rPr>
          <w:instrText xml:space="preserve"> PAGEREF _Toc30170776 \h </w:instrText>
        </w:r>
        <w:r w:rsidR="00663EE2">
          <w:rPr>
            <w:noProof/>
            <w:webHidden/>
          </w:rPr>
        </w:r>
        <w:r w:rsidR="00663EE2">
          <w:rPr>
            <w:noProof/>
            <w:webHidden/>
          </w:rPr>
          <w:fldChar w:fldCharType="separate"/>
        </w:r>
        <w:r w:rsidR="005C7274">
          <w:rPr>
            <w:noProof/>
            <w:webHidden/>
          </w:rPr>
          <w:t>3</w:t>
        </w:r>
        <w:r w:rsidR="00663EE2">
          <w:rPr>
            <w:noProof/>
            <w:webHidden/>
          </w:rPr>
          <w:fldChar w:fldCharType="end"/>
        </w:r>
      </w:hyperlink>
    </w:p>
    <w:p w14:paraId="026413AB" w14:textId="1AC591DC" w:rsidR="00663EE2" w:rsidRDefault="00000000">
      <w:pPr>
        <w:pStyle w:val="TOC1"/>
        <w:tabs>
          <w:tab w:val="left" w:pos="440"/>
          <w:tab w:val="right" w:leader="dot" w:pos="9030"/>
        </w:tabs>
        <w:rPr>
          <w:rFonts w:asciiTheme="minorHAnsi" w:eastAsiaTheme="minorEastAsia" w:hAnsiTheme="minorHAnsi" w:cstheme="minorBidi"/>
          <w:noProof/>
        </w:rPr>
      </w:pPr>
      <w:hyperlink w:anchor="_Toc30170781" w:history="1">
        <w:r w:rsidR="00663EE2" w:rsidRPr="002E33C7">
          <w:rPr>
            <w:rStyle w:val="Hyperlink"/>
            <w:rFonts w:cs="Times New Roman"/>
            <w:noProof/>
          </w:rPr>
          <w:t>5</w:t>
        </w:r>
        <w:r w:rsidR="00663EE2">
          <w:rPr>
            <w:rFonts w:asciiTheme="minorHAnsi" w:eastAsiaTheme="minorEastAsia" w:hAnsiTheme="minorHAnsi" w:cstheme="minorBidi"/>
            <w:noProof/>
          </w:rPr>
          <w:tab/>
        </w:r>
        <w:r w:rsidR="00663EE2" w:rsidRPr="002E33C7">
          <w:rPr>
            <w:rStyle w:val="Hyperlink"/>
            <w:noProof/>
          </w:rPr>
          <w:t>Human Resources Responsibilities</w:t>
        </w:r>
        <w:r w:rsidR="00663EE2">
          <w:rPr>
            <w:noProof/>
            <w:webHidden/>
          </w:rPr>
          <w:tab/>
        </w:r>
        <w:r w:rsidR="00663EE2">
          <w:rPr>
            <w:noProof/>
            <w:webHidden/>
          </w:rPr>
          <w:fldChar w:fldCharType="begin"/>
        </w:r>
        <w:r w:rsidR="00663EE2">
          <w:rPr>
            <w:noProof/>
            <w:webHidden/>
          </w:rPr>
          <w:instrText xml:space="preserve"> PAGEREF _Toc30170781 \h </w:instrText>
        </w:r>
        <w:r w:rsidR="00663EE2">
          <w:rPr>
            <w:noProof/>
            <w:webHidden/>
          </w:rPr>
        </w:r>
        <w:r w:rsidR="00663EE2">
          <w:rPr>
            <w:noProof/>
            <w:webHidden/>
          </w:rPr>
          <w:fldChar w:fldCharType="separate"/>
        </w:r>
        <w:r w:rsidR="005C7274">
          <w:rPr>
            <w:noProof/>
            <w:webHidden/>
          </w:rPr>
          <w:t>3</w:t>
        </w:r>
        <w:r w:rsidR="00663EE2">
          <w:rPr>
            <w:noProof/>
            <w:webHidden/>
          </w:rPr>
          <w:fldChar w:fldCharType="end"/>
        </w:r>
      </w:hyperlink>
    </w:p>
    <w:p w14:paraId="14DD50F1" w14:textId="55C7AA1E" w:rsidR="00663EE2" w:rsidRDefault="00000000" w:rsidP="004D7269">
      <w:pPr>
        <w:pStyle w:val="TOC1"/>
        <w:tabs>
          <w:tab w:val="left" w:pos="440"/>
          <w:tab w:val="right" w:leader="dot" w:pos="9030"/>
        </w:tabs>
        <w:rPr>
          <w:rFonts w:asciiTheme="minorHAnsi" w:eastAsiaTheme="minorEastAsia" w:hAnsiTheme="minorHAnsi" w:cstheme="minorBidi"/>
          <w:noProof/>
        </w:rPr>
      </w:pPr>
      <w:hyperlink w:anchor="_Toc30170790" w:history="1">
        <w:r w:rsidR="00663EE2" w:rsidRPr="002E33C7">
          <w:rPr>
            <w:rStyle w:val="Hyperlink"/>
            <w:rFonts w:cs="Times New Roman"/>
            <w:noProof/>
          </w:rPr>
          <w:t>6</w:t>
        </w:r>
        <w:r w:rsidR="00663EE2">
          <w:rPr>
            <w:rFonts w:asciiTheme="minorHAnsi" w:eastAsiaTheme="minorEastAsia" w:hAnsiTheme="minorHAnsi" w:cstheme="minorBidi"/>
            <w:noProof/>
          </w:rPr>
          <w:tab/>
        </w:r>
        <w:r w:rsidR="00663EE2" w:rsidRPr="002E33C7">
          <w:rPr>
            <w:rStyle w:val="Hyperlink"/>
            <w:noProof/>
          </w:rPr>
          <w:t>Time off for Medical</w:t>
        </w:r>
        <w:r w:rsidR="00663EE2" w:rsidRPr="002E33C7">
          <w:rPr>
            <w:rStyle w:val="Hyperlink"/>
            <w:noProof/>
            <w:spacing w:val="-3"/>
          </w:rPr>
          <w:t xml:space="preserve"> </w:t>
        </w:r>
        <w:r w:rsidR="00663EE2" w:rsidRPr="002E33C7">
          <w:rPr>
            <w:rStyle w:val="Hyperlink"/>
            <w:noProof/>
          </w:rPr>
          <w:t>Appointments</w:t>
        </w:r>
        <w:r w:rsidR="00663EE2">
          <w:rPr>
            <w:noProof/>
            <w:webHidden/>
          </w:rPr>
          <w:tab/>
        </w:r>
        <w:r w:rsidR="00663EE2">
          <w:rPr>
            <w:noProof/>
            <w:webHidden/>
          </w:rPr>
          <w:fldChar w:fldCharType="begin"/>
        </w:r>
        <w:r w:rsidR="00663EE2">
          <w:rPr>
            <w:noProof/>
            <w:webHidden/>
          </w:rPr>
          <w:instrText xml:space="preserve"> PAGEREF _Toc30170790 \h </w:instrText>
        </w:r>
        <w:r w:rsidR="00663EE2">
          <w:rPr>
            <w:noProof/>
            <w:webHidden/>
          </w:rPr>
        </w:r>
        <w:r w:rsidR="00663EE2">
          <w:rPr>
            <w:noProof/>
            <w:webHidden/>
          </w:rPr>
          <w:fldChar w:fldCharType="separate"/>
        </w:r>
        <w:r w:rsidR="005C7274">
          <w:rPr>
            <w:noProof/>
            <w:webHidden/>
          </w:rPr>
          <w:t>5</w:t>
        </w:r>
        <w:r w:rsidR="00663EE2">
          <w:rPr>
            <w:noProof/>
            <w:webHidden/>
          </w:rPr>
          <w:fldChar w:fldCharType="end"/>
        </w:r>
      </w:hyperlink>
    </w:p>
    <w:p w14:paraId="0976F4D0" w14:textId="1D480543" w:rsidR="00663EE2" w:rsidRDefault="00000000">
      <w:pPr>
        <w:pStyle w:val="TOC1"/>
        <w:tabs>
          <w:tab w:val="left" w:pos="440"/>
          <w:tab w:val="right" w:leader="dot" w:pos="9030"/>
        </w:tabs>
        <w:rPr>
          <w:rFonts w:asciiTheme="minorHAnsi" w:eastAsiaTheme="minorEastAsia" w:hAnsiTheme="minorHAnsi" w:cstheme="minorBidi"/>
          <w:noProof/>
        </w:rPr>
      </w:pPr>
      <w:hyperlink w:anchor="_Toc30170792" w:history="1">
        <w:r w:rsidR="00663EE2" w:rsidRPr="002E33C7">
          <w:rPr>
            <w:rStyle w:val="Hyperlink"/>
            <w:rFonts w:cs="Times New Roman"/>
            <w:noProof/>
          </w:rPr>
          <w:t>7</w:t>
        </w:r>
        <w:r w:rsidR="00663EE2">
          <w:rPr>
            <w:rFonts w:asciiTheme="minorHAnsi" w:eastAsiaTheme="minorEastAsia" w:hAnsiTheme="minorHAnsi" w:cstheme="minorBidi"/>
            <w:noProof/>
          </w:rPr>
          <w:tab/>
        </w:r>
        <w:r w:rsidR="00663EE2" w:rsidRPr="002E33C7">
          <w:rPr>
            <w:rStyle w:val="Hyperlink"/>
            <w:noProof/>
          </w:rPr>
          <w:t>Gender Transitioning Absences</w:t>
        </w:r>
        <w:r w:rsidR="00663EE2">
          <w:rPr>
            <w:noProof/>
            <w:webHidden/>
          </w:rPr>
          <w:tab/>
        </w:r>
        <w:r w:rsidR="00663EE2">
          <w:rPr>
            <w:noProof/>
            <w:webHidden/>
          </w:rPr>
          <w:fldChar w:fldCharType="begin"/>
        </w:r>
        <w:r w:rsidR="00663EE2">
          <w:rPr>
            <w:noProof/>
            <w:webHidden/>
          </w:rPr>
          <w:instrText xml:space="preserve"> PAGEREF _Toc30170792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48239981" w14:textId="3B5FC40F" w:rsidR="00663EE2" w:rsidRDefault="00000000">
      <w:pPr>
        <w:pStyle w:val="TOC1"/>
        <w:tabs>
          <w:tab w:val="left" w:pos="440"/>
          <w:tab w:val="right" w:leader="dot" w:pos="9030"/>
        </w:tabs>
        <w:rPr>
          <w:rFonts w:asciiTheme="minorHAnsi" w:eastAsiaTheme="minorEastAsia" w:hAnsiTheme="minorHAnsi" w:cstheme="minorBidi"/>
          <w:noProof/>
        </w:rPr>
      </w:pPr>
      <w:hyperlink w:anchor="_Toc30170794" w:history="1">
        <w:r w:rsidR="00663EE2" w:rsidRPr="002E33C7">
          <w:rPr>
            <w:rStyle w:val="Hyperlink"/>
            <w:rFonts w:cs="Times New Roman"/>
            <w:noProof/>
          </w:rPr>
          <w:t>8</w:t>
        </w:r>
        <w:r w:rsidR="00663EE2">
          <w:rPr>
            <w:rFonts w:asciiTheme="minorHAnsi" w:eastAsiaTheme="minorEastAsia" w:hAnsiTheme="minorHAnsi" w:cstheme="minorBidi"/>
            <w:noProof/>
          </w:rPr>
          <w:tab/>
        </w:r>
        <w:r w:rsidR="00663EE2" w:rsidRPr="002E33C7">
          <w:rPr>
            <w:rStyle w:val="Hyperlink"/>
            <w:noProof/>
          </w:rPr>
          <w:t>Pregnancy-Related Absences</w:t>
        </w:r>
        <w:r w:rsidR="00663EE2">
          <w:rPr>
            <w:noProof/>
            <w:webHidden/>
          </w:rPr>
          <w:tab/>
        </w:r>
        <w:r w:rsidR="00663EE2">
          <w:rPr>
            <w:noProof/>
            <w:webHidden/>
          </w:rPr>
          <w:fldChar w:fldCharType="begin"/>
        </w:r>
        <w:r w:rsidR="00663EE2">
          <w:rPr>
            <w:noProof/>
            <w:webHidden/>
          </w:rPr>
          <w:instrText xml:space="preserve"> PAGEREF _Toc30170794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50E26BC9" w14:textId="386601A1" w:rsidR="00663EE2" w:rsidRDefault="00000000">
      <w:pPr>
        <w:pStyle w:val="TOC1"/>
        <w:tabs>
          <w:tab w:val="left" w:pos="440"/>
          <w:tab w:val="right" w:leader="dot" w:pos="9030"/>
        </w:tabs>
        <w:rPr>
          <w:rFonts w:asciiTheme="minorHAnsi" w:eastAsiaTheme="minorEastAsia" w:hAnsiTheme="minorHAnsi" w:cstheme="minorBidi"/>
          <w:noProof/>
        </w:rPr>
      </w:pPr>
      <w:hyperlink w:anchor="_Toc30170797" w:history="1">
        <w:r w:rsidR="00663EE2" w:rsidRPr="002E33C7">
          <w:rPr>
            <w:rStyle w:val="Hyperlink"/>
            <w:rFonts w:cs="Times New Roman"/>
            <w:noProof/>
          </w:rPr>
          <w:t>9</w:t>
        </w:r>
        <w:r w:rsidR="00663EE2">
          <w:rPr>
            <w:rFonts w:asciiTheme="minorHAnsi" w:eastAsiaTheme="minorEastAsia" w:hAnsiTheme="minorHAnsi" w:cstheme="minorBidi"/>
            <w:noProof/>
          </w:rPr>
          <w:tab/>
        </w:r>
        <w:r w:rsidR="00663EE2" w:rsidRPr="002E33C7">
          <w:rPr>
            <w:rStyle w:val="Hyperlink"/>
            <w:noProof/>
          </w:rPr>
          <w:t>IVF-Related Absences</w:t>
        </w:r>
        <w:r w:rsidR="00663EE2">
          <w:rPr>
            <w:noProof/>
            <w:webHidden/>
          </w:rPr>
          <w:tab/>
        </w:r>
        <w:r w:rsidR="00663EE2">
          <w:rPr>
            <w:noProof/>
            <w:webHidden/>
          </w:rPr>
          <w:fldChar w:fldCharType="begin"/>
        </w:r>
        <w:r w:rsidR="00663EE2">
          <w:rPr>
            <w:noProof/>
            <w:webHidden/>
          </w:rPr>
          <w:instrText xml:space="preserve"> PAGEREF _Toc30170797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201B0555" w14:textId="4855DBC2" w:rsidR="00663EE2" w:rsidRDefault="00000000">
      <w:pPr>
        <w:pStyle w:val="TOC1"/>
        <w:tabs>
          <w:tab w:val="left" w:pos="660"/>
          <w:tab w:val="right" w:leader="dot" w:pos="9030"/>
        </w:tabs>
        <w:rPr>
          <w:rFonts w:asciiTheme="minorHAnsi" w:eastAsiaTheme="minorEastAsia" w:hAnsiTheme="minorHAnsi" w:cstheme="minorBidi"/>
          <w:noProof/>
        </w:rPr>
      </w:pPr>
      <w:hyperlink w:anchor="_Toc30170802" w:history="1">
        <w:r w:rsidR="00663EE2" w:rsidRPr="002E33C7">
          <w:rPr>
            <w:rStyle w:val="Hyperlink"/>
            <w:rFonts w:cs="Times New Roman"/>
            <w:noProof/>
          </w:rPr>
          <w:t>10</w:t>
        </w:r>
        <w:r w:rsidR="00663EE2">
          <w:rPr>
            <w:rFonts w:asciiTheme="minorHAnsi" w:eastAsiaTheme="minorEastAsia" w:hAnsiTheme="minorHAnsi" w:cstheme="minorBidi"/>
            <w:noProof/>
          </w:rPr>
          <w:tab/>
        </w:r>
        <w:r w:rsidR="00663EE2" w:rsidRPr="002E33C7">
          <w:rPr>
            <w:rStyle w:val="Hyperlink"/>
            <w:noProof/>
          </w:rPr>
          <w:t>Annual Leave and Sickness</w:t>
        </w:r>
        <w:r w:rsidR="00663EE2" w:rsidRPr="002E33C7">
          <w:rPr>
            <w:rStyle w:val="Hyperlink"/>
            <w:noProof/>
            <w:spacing w:val="1"/>
          </w:rPr>
          <w:t xml:space="preserve"> </w:t>
        </w:r>
        <w:r w:rsidR="00663EE2" w:rsidRPr="002E33C7">
          <w:rPr>
            <w:rStyle w:val="Hyperlink"/>
            <w:noProof/>
          </w:rPr>
          <w:t>Absence</w:t>
        </w:r>
        <w:r w:rsidR="00663EE2">
          <w:rPr>
            <w:noProof/>
            <w:webHidden/>
          </w:rPr>
          <w:tab/>
        </w:r>
        <w:r w:rsidR="00663EE2">
          <w:rPr>
            <w:noProof/>
            <w:webHidden/>
          </w:rPr>
          <w:fldChar w:fldCharType="begin"/>
        </w:r>
        <w:r w:rsidR="00663EE2">
          <w:rPr>
            <w:noProof/>
            <w:webHidden/>
          </w:rPr>
          <w:instrText xml:space="preserve"> PAGEREF _Toc30170802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1E30629A" w14:textId="47BE09B7" w:rsidR="00663EE2" w:rsidRDefault="00000000">
      <w:pPr>
        <w:pStyle w:val="TOC1"/>
        <w:tabs>
          <w:tab w:val="left" w:pos="660"/>
          <w:tab w:val="right" w:leader="dot" w:pos="9030"/>
        </w:tabs>
        <w:rPr>
          <w:rFonts w:asciiTheme="minorHAnsi" w:eastAsiaTheme="minorEastAsia" w:hAnsiTheme="minorHAnsi" w:cstheme="minorBidi"/>
          <w:noProof/>
        </w:rPr>
      </w:pPr>
      <w:hyperlink w:anchor="_Toc30170804" w:history="1">
        <w:r w:rsidR="00663EE2" w:rsidRPr="002E33C7">
          <w:rPr>
            <w:rStyle w:val="Hyperlink"/>
            <w:rFonts w:cs="Times New Roman"/>
            <w:noProof/>
          </w:rPr>
          <w:t>11</w:t>
        </w:r>
        <w:r w:rsidR="00663EE2">
          <w:rPr>
            <w:rFonts w:asciiTheme="minorHAnsi" w:eastAsiaTheme="minorEastAsia" w:hAnsiTheme="minorHAnsi" w:cstheme="minorBidi"/>
            <w:noProof/>
          </w:rPr>
          <w:tab/>
        </w:r>
        <w:r w:rsidR="00663EE2" w:rsidRPr="002E33C7">
          <w:rPr>
            <w:rStyle w:val="Hyperlink"/>
            <w:noProof/>
          </w:rPr>
          <w:t>Reasonable Adjustments to Support a</w:t>
        </w:r>
        <w:r w:rsidR="00663EE2" w:rsidRPr="002E33C7">
          <w:rPr>
            <w:rStyle w:val="Hyperlink"/>
            <w:noProof/>
            <w:spacing w:val="3"/>
          </w:rPr>
          <w:t xml:space="preserve"> </w:t>
        </w:r>
        <w:r w:rsidR="00663EE2" w:rsidRPr="002E33C7">
          <w:rPr>
            <w:rStyle w:val="Hyperlink"/>
            <w:noProof/>
          </w:rPr>
          <w:t>Disability</w:t>
        </w:r>
        <w:r w:rsidR="00663EE2">
          <w:rPr>
            <w:noProof/>
            <w:webHidden/>
          </w:rPr>
          <w:tab/>
        </w:r>
        <w:r w:rsidR="00663EE2">
          <w:rPr>
            <w:noProof/>
            <w:webHidden/>
          </w:rPr>
          <w:fldChar w:fldCharType="begin"/>
        </w:r>
        <w:r w:rsidR="00663EE2">
          <w:rPr>
            <w:noProof/>
            <w:webHidden/>
          </w:rPr>
          <w:instrText xml:space="preserve"> PAGEREF _Toc30170804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191E2C35" w14:textId="4B65D58C" w:rsidR="00663EE2" w:rsidRDefault="00000000">
      <w:pPr>
        <w:pStyle w:val="TOC1"/>
        <w:tabs>
          <w:tab w:val="left" w:pos="660"/>
          <w:tab w:val="right" w:leader="dot" w:pos="9030"/>
        </w:tabs>
        <w:rPr>
          <w:rFonts w:asciiTheme="minorHAnsi" w:eastAsiaTheme="minorEastAsia" w:hAnsiTheme="minorHAnsi" w:cstheme="minorBidi"/>
          <w:noProof/>
        </w:rPr>
      </w:pPr>
      <w:hyperlink w:anchor="_Toc30170809" w:history="1">
        <w:r w:rsidR="00663EE2" w:rsidRPr="002E33C7">
          <w:rPr>
            <w:rStyle w:val="Hyperlink"/>
            <w:rFonts w:cs="Times New Roman"/>
            <w:noProof/>
          </w:rPr>
          <w:t>12</w:t>
        </w:r>
        <w:r w:rsidR="00663EE2">
          <w:rPr>
            <w:rFonts w:asciiTheme="minorHAnsi" w:eastAsiaTheme="minorEastAsia" w:hAnsiTheme="minorHAnsi" w:cstheme="minorBidi"/>
            <w:noProof/>
          </w:rPr>
          <w:tab/>
        </w:r>
        <w:r w:rsidR="00663EE2" w:rsidRPr="002E33C7">
          <w:rPr>
            <w:rStyle w:val="Hyperlink"/>
            <w:noProof/>
          </w:rPr>
          <w:t>Mental Health Related</w:t>
        </w:r>
        <w:r w:rsidR="00663EE2" w:rsidRPr="002E33C7">
          <w:rPr>
            <w:rStyle w:val="Hyperlink"/>
            <w:noProof/>
            <w:spacing w:val="-1"/>
          </w:rPr>
          <w:t xml:space="preserve"> </w:t>
        </w:r>
        <w:r w:rsidR="00663EE2" w:rsidRPr="002E33C7">
          <w:rPr>
            <w:rStyle w:val="Hyperlink"/>
            <w:noProof/>
          </w:rPr>
          <w:t>Absences</w:t>
        </w:r>
        <w:r w:rsidR="00663EE2">
          <w:rPr>
            <w:noProof/>
            <w:webHidden/>
          </w:rPr>
          <w:tab/>
        </w:r>
        <w:r w:rsidR="00663EE2">
          <w:rPr>
            <w:noProof/>
            <w:webHidden/>
          </w:rPr>
          <w:fldChar w:fldCharType="begin"/>
        </w:r>
        <w:r w:rsidR="00663EE2">
          <w:rPr>
            <w:noProof/>
            <w:webHidden/>
          </w:rPr>
          <w:instrText xml:space="preserve"> PAGEREF _Toc30170809 \h </w:instrText>
        </w:r>
        <w:r w:rsidR="00663EE2">
          <w:rPr>
            <w:noProof/>
            <w:webHidden/>
          </w:rPr>
        </w:r>
        <w:r w:rsidR="00663EE2">
          <w:rPr>
            <w:noProof/>
            <w:webHidden/>
          </w:rPr>
          <w:fldChar w:fldCharType="separate"/>
        </w:r>
        <w:r w:rsidR="005C7274">
          <w:rPr>
            <w:noProof/>
            <w:webHidden/>
          </w:rPr>
          <w:t>7</w:t>
        </w:r>
        <w:r w:rsidR="00663EE2">
          <w:rPr>
            <w:noProof/>
            <w:webHidden/>
          </w:rPr>
          <w:fldChar w:fldCharType="end"/>
        </w:r>
      </w:hyperlink>
    </w:p>
    <w:p w14:paraId="0BB1B9BC" w14:textId="4794EBE8" w:rsidR="00663EE2" w:rsidRDefault="00000000">
      <w:pPr>
        <w:pStyle w:val="TOC1"/>
        <w:tabs>
          <w:tab w:val="left" w:pos="660"/>
          <w:tab w:val="right" w:leader="dot" w:pos="9030"/>
        </w:tabs>
        <w:rPr>
          <w:rFonts w:asciiTheme="minorHAnsi" w:eastAsiaTheme="minorEastAsia" w:hAnsiTheme="minorHAnsi" w:cstheme="minorBidi"/>
          <w:noProof/>
        </w:rPr>
      </w:pPr>
      <w:hyperlink w:anchor="_Toc30170812" w:history="1">
        <w:r w:rsidR="00663EE2" w:rsidRPr="002E33C7">
          <w:rPr>
            <w:rStyle w:val="Hyperlink"/>
            <w:rFonts w:cs="Times New Roman"/>
            <w:noProof/>
          </w:rPr>
          <w:t>13</w:t>
        </w:r>
        <w:r w:rsidR="00663EE2">
          <w:rPr>
            <w:rFonts w:asciiTheme="minorHAnsi" w:eastAsiaTheme="minorEastAsia" w:hAnsiTheme="minorHAnsi" w:cstheme="minorBidi"/>
            <w:noProof/>
          </w:rPr>
          <w:tab/>
        </w:r>
        <w:r w:rsidR="00663EE2" w:rsidRPr="002E33C7">
          <w:rPr>
            <w:rStyle w:val="Hyperlink"/>
            <w:noProof/>
          </w:rPr>
          <w:t>Return-to-Work Discussion</w:t>
        </w:r>
        <w:r w:rsidR="00663EE2">
          <w:rPr>
            <w:noProof/>
            <w:webHidden/>
          </w:rPr>
          <w:tab/>
        </w:r>
        <w:r w:rsidR="00663EE2">
          <w:rPr>
            <w:noProof/>
            <w:webHidden/>
          </w:rPr>
          <w:fldChar w:fldCharType="begin"/>
        </w:r>
        <w:r w:rsidR="00663EE2">
          <w:rPr>
            <w:noProof/>
            <w:webHidden/>
          </w:rPr>
          <w:instrText xml:space="preserve"> PAGEREF _Toc30170812 \h </w:instrText>
        </w:r>
        <w:r w:rsidR="00663EE2">
          <w:rPr>
            <w:noProof/>
            <w:webHidden/>
          </w:rPr>
        </w:r>
        <w:r w:rsidR="00663EE2">
          <w:rPr>
            <w:noProof/>
            <w:webHidden/>
          </w:rPr>
          <w:fldChar w:fldCharType="separate"/>
        </w:r>
        <w:r w:rsidR="005C7274">
          <w:rPr>
            <w:noProof/>
            <w:webHidden/>
          </w:rPr>
          <w:t>7</w:t>
        </w:r>
        <w:r w:rsidR="00663EE2">
          <w:rPr>
            <w:noProof/>
            <w:webHidden/>
          </w:rPr>
          <w:fldChar w:fldCharType="end"/>
        </w:r>
      </w:hyperlink>
    </w:p>
    <w:p w14:paraId="7B89372B" w14:textId="0812165E" w:rsidR="00663EE2" w:rsidRDefault="00000000">
      <w:pPr>
        <w:pStyle w:val="TOC1"/>
        <w:tabs>
          <w:tab w:val="left" w:pos="660"/>
          <w:tab w:val="right" w:leader="dot" w:pos="9030"/>
        </w:tabs>
        <w:rPr>
          <w:rFonts w:asciiTheme="minorHAnsi" w:eastAsiaTheme="minorEastAsia" w:hAnsiTheme="minorHAnsi" w:cstheme="minorBidi"/>
          <w:noProof/>
        </w:rPr>
      </w:pPr>
      <w:hyperlink w:anchor="_Toc30170816" w:history="1">
        <w:r w:rsidR="00663EE2" w:rsidRPr="002E33C7">
          <w:rPr>
            <w:rStyle w:val="Hyperlink"/>
            <w:rFonts w:cs="Times New Roman"/>
            <w:noProof/>
          </w:rPr>
          <w:t>14</w:t>
        </w:r>
        <w:r w:rsidR="00663EE2">
          <w:rPr>
            <w:rFonts w:asciiTheme="minorHAnsi" w:eastAsiaTheme="minorEastAsia" w:hAnsiTheme="minorHAnsi" w:cstheme="minorBidi"/>
            <w:noProof/>
          </w:rPr>
          <w:tab/>
        </w:r>
        <w:r w:rsidR="00663EE2" w:rsidRPr="002E33C7">
          <w:rPr>
            <w:rStyle w:val="Hyperlink"/>
            <w:noProof/>
          </w:rPr>
          <w:t>Monitoring</w:t>
        </w:r>
        <w:r w:rsidR="00663EE2" w:rsidRPr="002E33C7">
          <w:rPr>
            <w:rStyle w:val="Hyperlink"/>
            <w:noProof/>
            <w:spacing w:val="-2"/>
          </w:rPr>
          <w:t xml:space="preserve"> </w:t>
        </w:r>
        <w:r w:rsidR="00663EE2" w:rsidRPr="002E33C7">
          <w:rPr>
            <w:rStyle w:val="Hyperlink"/>
            <w:noProof/>
          </w:rPr>
          <w:t>Procedure</w:t>
        </w:r>
        <w:r w:rsidR="00663EE2">
          <w:rPr>
            <w:noProof/>
            <w:webHidden/>
          </w:rPr>
          <w:tab/>
        </w:r>
        <w:r w:rsidR="00663EE2">
          <w:rPr>
            <w:noProof/>
            <w:webHidden/>
          </w:rPr>
          <w:fldChar w:fldCharType="begin"/>
        </w:r>
        <w:r w:rsidR="00663EE2">
          <w:rPr>
            <w:noProof/>
            <w:webHidden/>
          </w:rPr>
          <w:instrText xml:space="preserve"> PAGEREF _Toc30170816 \h </w:instrText>
        </w:r>
        <w:r w:rsidR="00663EE2">
          <w:rPr>
            <w:noProof/>
            <w:webHidden/>
          </w:rPr>
        </w:r>
        <w:r w:rsidR="00663EE2">
          <w:rPr>
            <w:noProof/>
            <w:webHidden/>
          </w:rPr>
          <w:fldChar w:fldCharType="separate"/>
        </w:r>
        <w:r w:rsidR="005C7274">
          <w:rPr>
            <w:noProof/>
            <w:webHidden/>
          </w:rPr>
          <w:t>8</w:t>
        </w:r>
        <w:r w:rsidR="00663EE2">
          <w:rPr>
            <w:noProof/>
            <w:webHidden/>
          </w:rPr>
          <w:fldChar w:fldCharType="end"/>
        </w:r>
      </w:hyperlink>
    </w:p>
    <w:p w14:paraId="59A84531" w14:textId="08609437" w:rsidR="00663EE2" w:rsidRDefault="00000000">
      <w:pPr>
        <w:pStyle w:val="TOC1"/>
        <w:tabs>
          <w:tab w:val="left" w:pos="660"/>
          <w:tab w:val="right" w:leader="dot" w:pos="9030"/>
        </w:tabs>
        <w:rPr>
          <w:rFonts w:asciiTheme="minorHAnsi" w:eastAsiaTheme="minorEastAsia" w:hAnsiTheme="minorHAnsi" w:cstheme="minorBidi"/>
          <w:noProof/>
        </w:rPr>
      </w:pPr>
      <w:hyperlink w:anchor="_Toc30170822" w:history="1">
        <w:r w:rsidR="00663EE2" w:rsidRPr="002E33C7">
          <w:rPr>
            <w:rStyle w:val="Hyperlink"/>
            <w:rFonts w:cs="Times New Roman"/>
            <w:noProof/>
          </w:rPr>
          <w:t>15</w:t>
        </w:r>
        <w:r w:rsidR="00663EE2">
          <w:rPr>
            <w:rFonts w:asciiTheme="minorHAnsi" w:eastAsiaTheme="minorEastAsia" w:hAnsiTheme="minorHAnsi" w:cstheme="minorBidi"/>
            <w:noProof/>
          </w:rPr>
          <w:tab/>
        </w:r>
        <w:r w:rsidR="00663EE2" w:rsidRPr="002E33C7">
          <w:rPr>
            <w:rStyle w:val="Hyperlink"/>
            <w:noProof/>
          </w:rPr>
          <w:t>Sickness Absence Categories</w:t>
        </w:r>
        <w:r w:rsidR="00663EE2">
          <w:rPr>
            <w:noProof/>
            <w:webHidden/>
          </w:rPr>
          <w:tab/>
        </w:r>
        <w:r w:rsidR="00663EE2">
          <w:rPr>
            <w:noProof/>
            <w:webHidden/>
          </w:rPr>
          <w:fldChar w:fldCharType="begin"/>
        </w:r>
        <w:r w:rsidR="00663EE2">
          <w:rPr>
            <w:noProof/>
            <w:webHidden/>
          </w:rPr>
          <w:instrText xml:space="preserve"> PAGEREF _Toc30170822 \h </w:instrText>
        </w:r>
        <w:r w:rsidR="00663EE2">
          <w:rPr>
            <w:noProof/>
            <w:webHidden/>
          </w:rPr>
        </w:r>
        <w:r w:rsidR="00663EE2">
          <w:rPr>
            <w:noProof/>
            <w:webHidden/>
          </w:rPr>
          <w:fldChar w:fldCharType="separate"/>
        </w:r>
        <w:r w:rsidR="005C7274">
          <w:rPr>
            <w:noProof/>
            <w:webHidden/>
          </w:rPr>
          <w:t>9</w:t>
        </w:r>
        <w:r w:rsidR="00663EE2">
          <w:rPr>
            <w:noProof/>
            <w:webHidden/>
          </w:rPr>
          <w:fldChar w:fldCharType="end"/>
        </w:r>
      </w:hyperlink>
    </w:p>
    <w:p w14:paraId="690AFB11" w14:textId="59AC65C7" w:rsidR="00663EE2" w:rsidRDefault="00000000">
      <w:pPr>
        <w:pStyle w:val="TOC1"/>
        <w:tabs>
          <w:tab w:val="left" w:pos="660"/>
          <w:tab w:val="right" w:leader="dot" w:pos="9030"/>
        </w:tabs>
        <w:rPr>
          <w:rFonts w:asciiTheme="minorHAnsi" w:eastAsiaTheme="minorEastAsia" w:hAnsiTheme="minorHAnsi" w:cstheme="minorBidi"/>
          <w:noProof/>
        </w:rPr>
      </w:pPr>
      <w:hyperlink w:anchor="_Toc30170829" w:history="1">
        <w:r w:rsidR="00663EE2" w:rsidRPr="002E33C7">
          <w:rPr>
            <w:rStyle w:val="Hyperlink"/>
            <w:rFonts w:cs="Times New Roman"/>
            <w:noProof/>
          </w:rPr>
          <w:t>16</w:t>
        </w:r>
        <w:r w:rsidR="00663EE2">
          <w:rPr>
            <w:rFonts w:asciiTheme="minorHAnsi" w:eastAsiaTheme="minorEastAsia" w:hAnsiTheme="minorHAnsi" w:cstheme="minorBidi"/>
            <w:noProof/>
          </w:rPr>
          <w:tab/>
        </w:r>
        <w:r w:rsidR="00663EE2" w:rsidRPr="002E33C7">
          <w:rPr>
            <w:rStyle w:val="Hyperlink"/>
            <w:noProof/>
          </w:rPr>
          <w:t>Short-Term Absence Procedure</w:t>
        </w:r>
        <w:r w:rsidR="00663EE2">
          <w:rPr>
            <w:noProof/>
            <w:webHidden/>
          </w:rPr>
          <w:tab/>
        </w:r>
        <w:r w:rsidR="00663EE2">
          <w:rPr>
            <w:noProof/>
            <w:webHidden/>
          </w:rPr>
          <w:fldChar w:fldCharType="begin"/>
        </w:r>
        <w:r w:rsidR="00663EE2">
          <w:rPr>
            <w:noProof/>
            <w:webHidden/>
          </w:rPr>
          <w:instrText xml:space="preserve"> PAGEREF _Toc30170829 \h </w:instrText>
        </w:r>
        <w:r w:rsidR="00663EE2">
          <w:rPr>
            <w:noProof/>
            <w:webHidden/>
          </w:rPr>
        </w:r>
        <w:r w:rsidR="00663EE2">
          <w:rPr>
            <w:noProof/>
            <w:webHidden/>
          </w:rPr>
          <w:fldChar w:fldCharType="separate"/>
        </w:r>
        <w:r w:rsidR="005C7274">
          <w:rPr>
            <w:noProof/>
            <w:webHidden/>
          </w:rPr>
          <w:t>10</w:t>
        </w:r>
        <w:r w:rsidR="00663EE2">
          <w:rPr>
            <w:noProof/>
            <w:webHidden/>
          </w:rPr>
          <w:fldChar w:fldCharType="end"/>
        </w:r>
      </w:hyperlink>
    </w:p>
    <w:p w14:paraId="68E331A0" w14:textId="5D9B7E42" w:rsidR="00663EE2" w:rsidRDefault="00000000">
      <w:pPr>
        <w:pStyle w:val="TOC1"/>
        <w:tabs>
          <w:tab w:val="left" w:pos="660"/>
          <w:tab w:val="right" w:leader="dot" w:pos="9030"/>
        </w:tabs>
        <w:rPr>
          <w:rFonts w:asciiTheme="minorHAnsi" w:eastAsiaTheme="minorEastAsia" w:hAnsiTheme="minorHAnsi" w:cstheme="minorBidi"/>
          <w:noProof/>
        </w:rPr>
      </w:pPr>
      <w:hyperlink w:anchor="_Toc30170855" w:history="1">
        <w:r w:rsidR="00663EE2" w:rsidRPr="002E33C7">
          <w:rPr>
            <w:rStyle w:val="Hyperlink"/>
            <w:rFonts w:cs="Times New Roman"/>
            <w:noProof/>
          </w:rPr>
          <w:t>17</w:t>
        </w:r>
        <w:r w:rsidR="00663EE2">
          <w:rPr>
            <w:rFonts w:asciiTheme="minorHAnsi" w:eastAsiaTheme="minorEastAsia" w:hAnsiTheme="minorHAnsi" w:cstheme="minorBidi"/>
            <w:noProof/>
          </w:rPr>
          <w:tab/>
        </w:r>
        <w:r w:rsidR="00663EE2" w:rsidRPr="002E33C7">
          <w:rPr>
            <w:rStyle w:val="Hyperlink"/>
            <w:noProof/>
          </w:rPr>
          <w:t>Managing Long Term Sickness</w:t>
        </w:r>
        <w:r w:rsidR="00663EE2" w:rsidRPr="002E33C7">
          <w:rPr>
            <w:rStyle w:val="Hyperlink"/>
            <w:noProof/>
            <w:spacing w:val="-2"/>
          </w:rPr>
          <w:t xml:space="preserve"> </w:t>
        </w:r>
        <w:r w:rsidR="00663EE2" w:rsidRPr="002E33C7">
          <w:rPr>
            <w:rStyle w:val="Hyperlink"/>
            <w:noProof/>
          </w:rPr>
          <w:t>Absence</w:t>
        </w:r>
        <w:r w:rsidR="00663EE2">
          <w:rPr>
            <w:noProof/>
            <w:webHidden/>
          </w:rPr>
          <w:tab/>
        </w:r>
        <w:r w:rsidR="00663EE2">
          <w:rPr>
            <w:noProof/>
            <w:webHidden/>
          </w:rPr>
          <w:fldChar w:fldCharType="begin"/>
        </w:r>
        <w:r w:rsidR="00663EE2">
          <w:rPr>
            <w:noProof/>
            <w:webHidden/>
          </w:rPr>
          <w:instrText xml:space="preserve"> PAGEREF _Toc30170855 \h </w:instrText>
        </w:r>
        <w:r w:rsidR="00663EE2">
          <w:rPr>
            <w:noProof/>
            <w:webHidden/>
          </w:rPr>
        </w:r>
        <w:r w:rsidR="00663EE2">
          <w:rPr>
            <w:noProof/>
            <w:webHidden/>
          </w:rPr>
          <w:fldChar w:fldCharType="separate"/>
        </w:r>
        <w:r w:rsidR="005C7274">
          <w:rPr>
            <w:noProof/>
            <w:webHidden/>
          </w:rPr>
          <w:t>13</w:t>
        </w:r>
        <w:r w:rsidR="00663EE2">
          <w:rPr>
            <w:noProof/>
            <w:webHidden/>
          </w:rPr>
          <w:fldChar w:fldCharType="end"/>
        </w:r>
      </w:hyperlink>
    </w:p>
    <w:p w14:paraId="7C900595" w14:textId="20846FFF" w:rsidR="00663EE2" w:rsidRDefault="00000000">
      <w:pPr>
        <w:pStyle w:val="TOC1"/>
        <w:tabs>
          <w:tab w:val="left" w:pos="660"/>
          <w:tab w:val="right" w:leader="dot" w:pos="9030"/>
        </w:tabs>
        <w:rPr>
          <w:rFonts w:asciiTheme="minorHAnsi" w:eastAsiaTheme="minorEastAsia" w:hAnsiTheme="minorHAnsi" w:cstheme="minorBidi"/>
          <w:noProof/>
        </w:rPr>
      </w:pPr>
      <w:hyperlink w:anchor="_Toc30170873" w:history="1">
        <w:r w:rsidR="00663EE2" w:rsidRPr="002E33C7">
          <w:rPr>
            <w:rStyle w:val="Hyperlink"/>
            <w:rFonts w:cs="Times New Roman"/>
            <w:noProof/>
          </w:rPr>
          <w:t>18</w:t>
        </w:r>
        <w:r w:rsidR="00663EE2">
          <w:rPr>
            <w:rFonts w:asciiTheme="minorHAnsi" w:eastAsiaTheme="minorEastAsia" w:hAnsiTheme="minorHAnsi" w:cstheme="minorBidi"/>
            <w:noProof/>
          </w:rPr>
          <w:tab/>
        </w:r>
        <w:r w:rsidR="00663EE2" w:rsidRPr="002E33C7">
          <w:rPr>
            <w:rStyle w:val="Hyperlink"/>
            <w:noProof/>
          </w:rPr>
          <w:t>Potential</w:t>
        </w:r>
        <w:r w:rsidR="00663EE2" w:rsidRPr="002E33C7">
          <w:rPr>
            <w:rStyle w:val="Hyperlink"/>
            <w:noProof/>
            <w:spacing w:val="-2"/>
          </w:rPr>
          <w:t xml:space="preserve"> </w:t>
        </w:r>
        <w:r w:rsidR="00663EE2" w:rsidRPr="002E33C7">
          <w:rPr>
            <w:rStyle w:val="Hyperlink"/>
            <w:noProof/>
          </w:rPr>
          <w:t>Resolution</w:t>
        </w:r>
        <w:r w:rsidR="00663EE2">
          <w:rPr>
            <w:noProof/>
            <w:webHidden/>
          </w:rPr>
          <w:tab/>
        </w:r>
        <w:r w:rsidR="00663EE2">
          <w:rPr>
            <w:noProof/>
            <w:webHidden/>
          </w:rPr>
          <w:fldChar w:fldCharType="begin"/>
        </w:r>
        <w:r w:rsidR="00663EE2">
          <w:rPr>
            <w:noProof/>
            <w:webHidden/>
          </w:rPr>
          <w:instrText xml:space="preserve"> PAGEREF _Toc30170873 \h </w:instrText>
        </w:r>
        <w:r w:rsidR="00663EE2">
          <w:rPr>
            <w:noProof/>
            <w:webHidden/>
          </w:rPr>
        </w:r>
        <w:r w:rsidR="00663EE2">
          <w:rPr>
            <w:noProof/>
            <w:webHidden/>
          </w:rPr>
          <w:fldChar w:fldCharType="separate"/>
        </w:r>
        <w:r w:rsidR="005C7274">
          <w:rPr>
            <w:noProof/>
            <w:webHidden/>
          </w:rPr>
          <w:t>14</w:t>
        </w:r>
        <w:r w:rsidR="00663EE2">
          <w:rPr>
            <w:noProof/>
            <w:webHidden/>
          </w:rPr>
          <w:fldChar w:fldCharType="end"/>
        </w:r>
      </w:hyperlink>
    </w:p>
    <w:p w14:paraId="212787BC" w14:textId="2B42C750" w:rsidR="00663EE2" w:rsidRDefault="00000000">
      <w:pPr>
        <w:pStyle w:val="TOC1"/>
        <w:tabs>
          <w:tab w:val="left" w:pos="660"/>
          <w:tab w:val="right" w:leader="dot" w:pos="9030"/>
        </w:tabs>
        <w:rPr>
          <w:rFonts w:asciiTheme="minorHAnsi" w:eastAsiaTheme="minorEastAsia" w:hAnsiTheme="minorHAnsi" w:cstheme="minorBidi"/>
          <w:noProof/>
        </w:rPr>
      </w:pPr>
      <w:hyperlink w:anchor="_Toc30170885" w:history="1">
        <w:r w:rsidR="00663EE2" w:rsidRPr="002E33C7">
          <w:rPr>
            <w:rStyle w:val="Hyperlink"/>
            <w:rFonts w:cs="Times New Roman"/>
            <w:noProof/>
          </w:rPr>
          <w:t>19</w:t>
        </w:r>
        <w:r w:rsidR="00663EE2">
          <w:rPr>
            <w:rFonts w:asciiTheme="minorHAnsi" w:eastAsiaTheme="minorEastAsia" w:hAnsiTheme="minorHAnsi" w:cstheme="minorBidi"/>
            <w:noProof/>
          </w:rPr>
          <w:tab/>
        </w:r>
        <w:r w:rsidR="00663EE2" w:rsidRPr="002E33C7">
          <w:rPr>
            <w:rStyle w:val="Hyperlink"/>
            <w:noProof/>
          </w:rPr>
          <w:t>Potential Termination of Employment on the Grounds of</w:t>
        </w:r>
        <w:r w:rsidR="00663EE2" w:rsidRPr="002E33C7">
          <w:rPr>
            <w:rStyle w:val="Hyperlink"/>
            <w:noProof/>
            <w:spacing w:val="-17"/>
          </w:rPr>
          <w:t xml:space="preserve"> </w:t>
        </w:r>
        <w:r w:rsidR="00663EE2" w:rsidRPr="002E33C7">
          <w:rPr>
            <w:rStyle w:val="Hyperlink"/>
            <w:noProof/>
          </w:rPr>
          <w:t>Attendance</w:t>
        </w:r>
        <w:r w:rsidR="00663EE2">
          <w:rPr>
            <w:noProof/>
            <w:webHidden/>
          </w:rPr>
          <w:tab/>
        </w:r>
        <w:r w:rsidR="00663EE2">
          <w:rPr>
            <w:noProof/>
            <w:webHidden/>
          </w:rPr>
          <w:fldChar w:fldCharType="begin"/>
        </w:r>
        <w:r w:rsidR="00663EE2">
          <w:rPr>
            <w:noProof/>
            <w:webHidden/>
          </w:rPr>
          <w:instrText xml:space="preserve"> PAGEREF _Toc30170885 \h </w:instrText>
        </w:r>
        <w:r w:rsidR="00663EE2">
          <w:rPr>
            <w:noProof/>
            <w:webHidden/>
          </w:rPr>
        </w:r>
        <w:r w:rsidR="00663EE2">
          <w:rPr>
            <w:noProof/>
            <w:webHidden/>
          </w:rPr>
          <w:fldChar w:fldCharType="separate"/>
        </w:r>
        <w:r w:rsidR="005C7274">
          <w:rPr>
            <w:noProof/>
            <w:webHidden/>
          </w:rPr>
          <w:t>15</w:t>
        </w:r>
        <w:r w:rsidR="00663EE2">
          <w:rPr>
            <w:noProof/>
            <w:webHidden/>
          </w:rPr>
          <w:fldChar w:fldCharType="end"/>
        </w:r>
      </w:hyperlink>
    </w:p>
    <w:p w14:paraId="54D81AB5" w14:textId="5B2DE7D2" w:rsidR="00663EE2" w:rsidRDefault="00000000">
      <w:pPr>
        <w:pStyle w:val="TOC1"/>
        <w:tabs>
          <w:tab w:val="left" w:pos="660"/>
          <w:tab w:val="right" w:leader="dot" w:pos="9030"/>
        </w:tabs>
        <w:rPr>
          <w:rFonts w:asciiTheme="minorHAnsi" w:eastAsiaTheme="minorEastAsia" w:hAnsiTheme="minorHAnsi" w:cstheme="minorBidi"/>
          <w:noProof/>
        </w:rPr>
      </w:pPr>
      <w:hyperlink w:anchor="_Toc30170888" w:history="1">
        <w:r w:rsidR="00663EE2" w:rsidRPr="002E33C7">
          <w:rPr>
            <w:rStyle w:val="Hyperlink"/>
            <w:rFonts w:cs="Times New Roman"/>
            <w:noProof/>
          </w:rPr>
          <w:t>20</w:t>
        </w:r>
        <w:r w:rsidR="00663EE2">
          <w:rPr>
            <w:rFonts w:asciiTheme="minorHAnsi" w:eastAsiaTheme="minorEastAsia" w:hAnsiTheme="minorHAnsi" w:cstheme="minorBidi"/>
            <w:noProof/>
          </w:rPr>
          <w:tab/>
        </w:r>
        <w:r w:rsidR="00663EE2" w:rsidRPr="002E33C7">
          <w:rPr>
            <w:rStyle w:val="Hyperlink"/>
            <w:noProof/>
          </w:rPr>
          <w:t>Appeal Process</w:t>
        </w:r>
        <w:r w:rsidR="00663EE2">
          <w:rPr>
            <w:noProof/>
            <w:webHidden/>
          </w:rPr>
          <w:tab/>
        </w:r>
        <w:r w:rsidR="00663EE2">
          <w:rPr>
            <w:noProof/>
            <w:webHidden/>
          </w:rPr>
          <w:fldChar w:fldCharType="begin"/>
        </w:r>
        <w:r w:rsidR="00663EE2">
          <w:rPr>
            <w:noProof/>
            <w:webHidden/>
          </w:rPr>
          <w:instrText xml:space="preserve"> PAGEREF _Toc30170888 \h </w:instrText>
        </w:r>
        <w:r w:rsidR="00663EE2">
          <w:rPr>
            <w:noProof/>
            <w:webHidden/>
          </w:rPr>
        </w:r>
        <w:r w:rsidR="00663EE2">
          <w:rPr>
            <w:noProof/>
            <w:webHidden/>
          </w:rPr>
          <w:fldChar w:fldCharType="separate"/>
        </w:r>
        <w:r w:rsidR="005C7274">
          <w:rPr>
            <w:noProof/>
            <w:webHidden/>
          </w:rPr>
          <w:t>16</w:t>
        </w:r>
        <w:r w:rsidR="00663EE2">
          <w:rPr>
            <w:noProof/>
            <w:webHidden/>
          </w:rPr>
          <w:fldChar w:fldCharType="end"/>
        </w:r>
      </w:hyperlink>
    </w:p>
    <w:p w14:paraId="3A0AFDFB" w14:textId="6300E03E" w:rsidR="00663EE2" w:rsidRDefault="00000000">
      <w:pPr>
        <w:pStyle w:val="TOC1"/>
        <w:tabs>
          <w:tab w:val="left" w:pos="660"/>
          <w:tab w:val="right" w:leader="dot" w:pos="9030"/>
        </w:tabs>
        <w:rPr>
          <w:rFonts w:asciiTheme="minorHAnsi" w:eastAsiaTheme="minorEastAsia" w:hAnsiTheme="minorHAnsi" w:cstheme="minorBidi"/>
          <w:noProof/>
        </w:rPr>
      </w:pPr>
      <w:hyperlink w:anchor="_Toc30170891" w:history="1">
        <w:r w:rsidR="00663EE2" w:rsidRPr="002E33C7">
          <w:rPr>
            <w:rStyle w:val="Hyperlink"/>
            <w:rFonts w:ascii="Segoe UI" w:hAnsi="Segoe UI" w:cs="Times New Roman"/>
            <w:noProof/>
          </w:rPr>
          <w:t>21</w:t>
        </w:r>
        <w:r w:rsidR="00663EE2">
          <w:rPr>
            <w:rFonts w:asciiTheme="minorHAnsi" w:eastAsiaTheme="minorEastAsia" w:hAnsiTheme="minorHAnsi" w:cstheme="minorBidi"/>
            <w:noProof/>
          </w:rPr>
          <w:tab/>
        </w:r>
        <w:r w:rsidR="00663EE2" w:rsidRPr="002E33C7">
          <w:rPr>
            <w:rStyle w:val="Hyperlink"/>
            <w:noProof/>
          </w:rPr>
          <w:t>Endmatter</w:t>
        </w:r>
        <w:r w:rsidR="00663EE2">
          <w:rPr>
            <w:noProof/>
            <w:webHidden/>
          </w:rPr>
          <w:tab/>
        </w:r>
        <w:r w:rsidR="00663EE2">
          <w:rPr>
            <w:noProof/>
            <w:webHidden/>
          </w:rPr>
          <w:fldChar w:fldCharType="begin"/>
        </w:r>
        <w:r w:rsidR="00663EE2">
          <w:rPr>
            <w:noProof/>
            <w:webHidden/>
          </w:rPr>
          <w:instrText xml:space="preserve"> PAGEREF _Toc30170891 \h </w:instrText>
        </w:r>
        <w:r w:rsidR="00663EE2">
          <w:rPr>
            <w:noProof/>
            <w:webHidden/>
          </w:rPr>
        </w:r>
        <w:r w:rsidR="00663EE2">
          <w:rPr>
            <w:noProof/>
            <w:webHidden/>
          </w:rPr>
          <w:fldChar w:fldCharType="separate"/>
        </w:r>
        <w:r w:rsidR="005C7274">
          <w:rPr>
            <w:noProof/>
            <w:webHidden/>
          </w:rPr>
          <w:t>19</w:t>
        </w:r>
        <w:r w:rsidR="00663EE2">
          <w:rPr>
            <w:noProof/>
            <w:webHidden/>
          </w:rPr>
          <w:fldChar w:fldCharType="end"/>
        </w:r>
      </w:hyperlink>
    </w:p>
    <w:p w14:paraId="02CA6584" w14:textId="77777777" w:rsidR="00165E07" w:rsidRPr="00165E07" w:rsidRDefault="00165E07" w:rsidP="00251771">
      <w:pPr>
        <w:ind w:right="-32"/>
      </w:pPr>
      <w:r w:rsidRPr="000B46B9">
        <w:rPr>
          <w:sz w:val="24"/>
          <w:szCs w:val="24"/>
        </w:rPr>
        <w:fldChar w:fldCharType="end"/>
      </w:r>
    </w:p>
    <w:p w14:paraId="29A52DC7" w14:textId="77777777" w:rsidR="00D175E4" w:rsidRDefault="00D175E4" w:rsidP="00251771">
      <w:pPr>
        <w:pStyle w:val="BodyText"/>
        <w:tabs>
          <w:tab w:val="right" w:leader="dot" w:pos="10307"/>
        </w:tabs>
        <w:kinsoku w:val="0"/>
        <w:overflowPunct w:val="0"/>
        <w:spacing w:before="100"/>
        <w:ind w:left="778" w:right="-32"/>
        <w:rPr>
          <w:sz w:val="22"/>
          <w:szCs w:val="22"/>
        </w:rPr>
      </w:pPr>
    </w:p>
    <w:p w14:paraId="40DA074F" w14:textId="77777777" w:rsidR="00165E07" w:rsidRDefault="00165E07" w:rsidP="00251771">
      <w:pPr>
        <w:pStyle w:val="BodyText"/>
        <w:tabs>
          <w:tab w:val="right" w:leader="dot" w:pos="10307"/>
        </w:tabs>
        <w:kinsoku w:val="0"/>
        <w:overflowPunct w:val="0"/>
        <w:spacing w:before="100"/>
        <w:ind w:right="-32"/>
        <w:rPr>
          <w:sz w:val="22"/>
          <w:szCs w:val="22"/>
        </w:rPr>
        <w:sectPr w:rsidR="00165E07" w:rsidSect="00B34DA3">
          <w:footerReference w:type="default" r:id="rId11"/>
          <w:pgSz w:w="11920" w:h="16850"/>
          <w:pgMar w:top="1440" w:right="1440" w:bottom="1440" w:left="1440" w:header="0" w:footer="1296" w:gutter="0"/>
          <w:pgNumType w:start="1"/>
          <w:cols w:space="720"/>
          <w:noEndnote/>
          <w:docGrid w:linePitch="299"/>
        </w:sectPr>
      </w:pPr>
    </w:p>
    <w:p w14:paraId="07572E48" w14:textId="77777777" w:rsidR="00D175E4" w:rsidRDefault="00D175E4" w:rsidP="004F03F3">
      <w:pPr>
        <w:pStyle w:val="BodyText"/>
        <w:kinsoku w:val="0"/>
        <w:overflowPunct w:val="0"/>
        <w:spacing w:before="79"/>
        <w:ind w:right="-448"/>
        <w:jc w:val="both"/>
        <w:rPr>
          <w:i/>
          <w:iCs/>
        </w:rPr>
      </w:pPr>
      <w:r>
        <w:rPr>
          <w:i/>
          <w:iCs/>
        </w:rPr>
        <w:lastRenderedPageBreak/>
        <w:t xml:space="preserve">This policy does not form part of staff contracts of employment and may be reviewed and amended subject </w:t>
      </w:r>
      <w:r>
        <w:rPr>
          <w:i/>
          <w:iCs/>
          <w:spacing w:val="-3"/>
        </w:rPr>
        <w:t xml:space="preserve">to </w:t>
      </w:r>
      <w:r>
        <w:rPr>
          <w:i/>
          <w:iCs/>
        </w:rPr>
        <w:t>agreement by all relevant</w:t>
      </w:r>
      <w:r>
        <w:rPr>
          <w:i/>
          <w:iCs/>
          <w:spacing w:val="10"/>
        </w:rPr>
        <w:t xml:space="preserve"> </w:t>
      </w:r>
      <w:r>
        <w:rPr>
          <w:i/>
          <w:iCs/>
        </w:rPr>
        <w:t>parties.</w:t>
      </w:r>
    </w:p>
    <w:p w14:paraId="369725B2" w14:textId="77777777" w:rsidR="00D175E4" w:rsidRDefault="00D175E4" w:rsidP="004F03F3">
      <w:pPr>
        <w:pStyle w:val="BodyText"/>
        <w:kinsoku w:val="0"/>
        <w:overflowPunct w:val="0"/>
        <w:spacing w:before="222"/>
        <w:ind w:right="-448"/>
        <w:jc w:val="both"/>
        <w:rPr>
          <w:i/>
          <w:iCs/>
        </w:rPr>
      </w:pPr>
      <w:r>
        <w:rPr>
          <w:i/>
          <w:iCs/>
        </w:rPr>
        <w:t>This</w:t>
      </w:r>
      <w:r>
        <w:rPr>
          <w:i/>
          <w:iCs/>
          <w:spacing w:val="-9"/>
        </w:rPr>
        <w:t xml:space="preserve"> </w:t>
      </w:r>
      <w:r>
        <w:rPr>
          <w:i/>
          <w:iCs/>
        </w:rPr>
        <w:t>policy</w:t>
      </w:r>
      <w:r>
        <w:rPr>
          <w:i/>
          <w:iCs/>
          <w:spacing w:val="-6"/>
        </w:rPr>
        <w:t xml:space="preserve"> </w:t>
      </w:r>
      <w:r>
        <w:rPr>
          <w:i/>
          <w:iCs/>
        </w:rPr>
        <w:t>must</w:t>
      </w:r>
      <w:r>
        <w:rPr>
          <w:i/>
          <w:iCs/>
          <w:spacing w:val="-8"/>
        </w:rPr>
        <w:t xml:space="preserve"> </w:t>
      </w:r>
      <w:r>
        <w:rPr>
          <w:i/>
          <w:iCs/>
        </w:rPr>
        <w:t>be</w:t>
      </w:r>
      <w:r>
        <w:rPr>
          <w:i/>
          <w:iCs/>
          <w:spacing w:val="-7"/>
        </w:rPr>
        <w:t xml:space="preserve"> </w:t>
      </w:r>
      <w:r>
        <w:rPr>
          <w:i/>
          <w:iCs/>
        </w:rPr>
        <w:t>read</w:t>
      </w:r>
      <w:r>
        <w:rPr>
          <w:i/>
          <w:iCs/>
          <w:spacing w:val="-8"/>
        </w:rPr>
        <w:t xml:space="preserve"> </w:t>
      </w:r>
      <w:r>
        <w:rPr>
          <w:i/>
          <w:iCs/>
          <w:spacing w:val="-3"/>
        </w:rPr>
        <w:t>in</w:t>
      </w:r>
      <w:r>
        <w:rPr>
          <w:i/>
          <w:iCs/>
          <w:spacing w:val="-8"/>
        </w:rPr>
        <w:t xml:space="preserve"> </w:t>
      </w:r>
      <w:r>
        <w:rPr>
          <w:i/>
          <w:iCs/>
        </w:rPr>
        <w:t>conjunction</w:t>
      </w:r>
      <w:r>
        <w:rPr>
          <w:i/>
          <w:iCs/>
          <w:spacing w:val="-10"/>
        </w:rPr>
        <w:t xml:space="preserve"> </w:t>
      </w:r>
      <w:r>
        <w:rPr>
          <w:i/>
          <w:iCs/>
        </w:rPr>
        <w:t>with</w:t>
      </w:r>
      <w:r>
        <w:rPr>
          <w:i/>
          <w:iCs/>
          <w:spacing w:val="-7"/>
        </w:rPr>
        <w:t xml:space="preserve"> </w:t>
      </w:r>
      <w:r>
        <w:rPr>
          <w:i/>
          <w:iCs/>
        </w:rPr>
        <w:t>the</w:t>
      </w:r>
      <w:r>
        <w:rPr>
          <w:i/>
          <w:iCs/>
          <w:spacing w:val="-8"/>
        </w:rPr>
        <w:t xml:space="preserve"> </w:t>
      </w:r>
      <w:r>
        <w:rPr>
          <w:i/>
          <w:iCs/>
        </w:rPr>
        <w:t>Code</w:t>
      </w:r>
      <w:r>
        <w:rPr>
          <w:i/>
          <w:iCs/>
          <w:spacing w:val="1"/>
        </w:rPr>
        <w:t xml:space="preserve"> </w:t>
      </w:r>
      <w:r>
        <w:rPr>
          <w:i/>
          <w:iCs/>
        </w:rPr>
        <w:t>of</w:t>
      </w:r>
      <w:r>
        <w:rPr>
          <w:i/>
          <w:iCs/>
          <w:spacing w:val="-11"/>
        </w:rPr>
        <w:t xml:space="preserve"> </w:t>
      </w:r>
      <w:r>
        <w:rPr>
          <w:i/>
          <w:iCs/>
        </w:rPr>
        <w:t>Practice</w:t>
      </w:r>
      <w:r>
        <w:rPr>
          <w:i/>
          <w:iCs/>
          <w:spacing w:val="-7"/>
        </w:rPr>
        <w:t xml:space="preserve"> </w:t>
      </w:r>
      <w:r>
        <w:rPr>
          <w:i/>
          <w:iCs/>
        </w:rPr>
        <w:t>which</w:t>
      </w:r>
      <w:r>
        <w:rPr>
          <w:i/>
          <w:iCs/>
          <w:spacing w:val="-8"/>
        </w:rPr>
        <w:t xml:space="preserve"> </w:t>
      </w:r>
      <w:r>
        <w:rPr>
          <w:i/>
          <w:iCs/>
        </w:rPr>
        <w:t>overarches</w:t>
      </w:r>
      <w:r>
        <w:rPr>
          <w:i/>
          <w:iCs/>
          <w:spacing w:val="-9"/>
        </w:rPr>
        <w:t xml:space="preserve"> </w:t>
      </w:r>
      <w:r>
        <w:rPr>
          <w:i/>
          <w:iCs/>
        </w:rPr>
        <w:t>all</w:t>
      </w:r>
      <w:r>
        <w:rPr>
          <w:i/>
          <w:iCs/>
          <w:spacing w:val="-10"/>
        </w:rPr>
        <w:t xml:space="preserve"> </w:t>
      </w:r>
      <w:r>
        <w:rPr>
          <w:i/>
          <w:iCs/>
        </w:rPr>
        <w:t>the University’s policies and procedures and details generic aspects that apply to all of our policies and procedures.</w:t>
      </w:r>
    </w:p>
    <w:p w14:paraId="5F8DF794" w14:textId="77777777" w:rsidR="00B34DA3" w:rsidRDefault="00B34DA3" w:rsidP="00894496">
      <w:pPr>
        <w:pStyle w:val="Heading1"/>
        <w:numPr>
          <w:ilvl w:val="0"/>
          <w:numId w:val="0"/>
        </w:numPr>
        <w:ind w:right="-448"/>
        <w:rPr>
          <w:b w:val="0"/>
          <w:bCs w:val="0"/>
          <w:i/>
          <w:iCs/>
          <w:sz w:val="23"/>
          <w:szCs w:val="23"/>
        </w:rPr>
      </w:pPr>
      <w:bookmarkStart w:id="3" w:name="_bookmark0"/>
      <w:bookmarkEnd w:id="3"/>
    </w:p>
    <w:p w14:paraId="645FC167" w14:textId="77777777" w:rsidR="00D175E4" w:rsidRPr="00B34DA3" w:rsidRDefault="00D175E4" w:rsidP="00894496">
      <w:pPr>
        <w:pStyle w:val="Heading1"/>
        <w:ind w:right="-448"/>
      </w:pPr>
      <w:bookmarkStart w:id="4" w:name="_Toc19261703"/>
      <w:bookmarkStart w:id="5" w:name="_Toc22285226"/>
      <w:bookmarkStart w:id="6" w:name="_Toc30170764"/>
      <w:r w:rsidRPr="00B34DA3">
        <w:t>Purpose</w:t>
      </w:r>
      <w:bookmarkEnd w:id="4"/>
      <w:bookmarkEnd w:id="5"/>
      <w:bookmarkEnd w:id="6"/>
    </w:p>
    <w:p w14:paraId="488B880D" w14:textId="77777777" w:rsidR="00D175E4" w:rsidRDefault="00D175E4" w:rsidP="00894496">
      <w:pPr>
        <w:pStyle w:val="BodyText"/>
        <w:kinsoku w:val="0"/>
        <w:overflowPunct w:val="0"/>
        <w:spacing w:before="5"/>
        <w:ind w:right="-448"/>
        <w:rPr>
          <w:b/>
          <w:bCs/>
          <w:sz w:val="27"/>
          <w:szCs w:val="27"/>
        </w:rPr>
      </w:pPr>
    </w:p>
    <w:p w14:paraId="2BEF2953" w14:textId="77777777" w:rsidR="00D175E4" w:rsidRPr="00B34DA3" w:rsidRDefault="00D175E4" w:rsidP="00894496">
      <w:pPr>
        <w:pStyle w:val="Heading2"/>
        <w:ind w:right="-448"/>
        <w:rPr>
          <w:b w:val="0"/>
        </w:rPr>
      </w:pPr>
      <w:bookmarkStart w:id="7" w:name="_Toc19261704"/>
      <w:bookmarkStart w:id="8" w:name="_Toc19261782"/>
      <w:bookmarkStart w:id="9" w:name="_Toc22285227"/>
      <w:bookmarkStart w:id="10" w:name="_Toc22285358"/>
      <w:bookmarkStart w:id="11" w:name="_Toc24018557"/>
      <w:bookmarkStart w:id="12" w:name="_Toc30170765"/>
      <w:r w:rsidRPr="00B34DA3">
        <w:rPr>
          <w:b w:val="0"/>
        </w:rPr>
        <w:t xml:space="preserve">Edge Hill is committed to supporting the health and wellbeing of its employees, providing appropriate support in relation to health and attendance at work, and understands that </w:t>
      </w:r>
      <w:r w:rsidRPr="00B34DA3">
        <w:rPr>
          <w:b w:val="0"/>
          <w:spacing w:val="-7"/>
        </w:rPr>
        <w:t xml:space="preserve">individuals </w:t>
      </w:r>
      <w:r w:rsidRPr="00B34DA3">
        <w:rPr>
          <w:b w:val="0"/>
        </w:rPr>
        <w:t>experiencing ill health may require periods of absence from time to time.</w:t>
      </w:r>
      <w:bookmarkEnd w:id="7"/>
      <w:bookmarkEnd w:id="8"/>
      <w:bookmarkEnd w:id="9"/>
      <w:bookmarkEnd w:id="10"/>
      <w:bookmarkEnd w:id="11"/>
      <w:bookmarkEnd w:id="12"/>
    </w:p>
    <w:p w14:paraId="11111D63" w14:textId="77777777" w:rsidR="00D175E4" w:rsidRPr="00B34DA3" w:rsidRDefault="00D175E4" w:rsidP="00894496">
      <w:pPr>
        <w:pStyle w:val="Heading2"/>
        <w:numPr>
          <w:ilvl w:val="0"/>
          <w:numId w:val="0"/>
        </w:numPr>
        <w:ind w:left="576" w:right="-448"/>
        <w:rPr>
          <w:b w:val="0"/>
          <w:sz w:val="31"/>
          <w:szCs w:val="31"/>
        </w:rPr>
      </w:pPr>
    </w:p>
    <w:p w14:paraId="58A11656" w14:textId="77777777" w:rsidR="00D175E4" w:rsidRDefault="00D175E4" w:rsidP="00894496">
      <w:pPr>
        <w:pStyle w:val="Heading2"/>
        <w:ind w:right="-448"/>
      </w:pPr>
      <w:bookmarkStart w:id="13" w:name="_Toc19261705"/>
      <w:bookmarkStart w:id="14" w:name="_Toc19261783"/>
      <w:bookmarkStart w:id="15" w:name="_Toc22285228"/>
      <w:bookmarkStart w:id="16" w:name="_Toc22285359"/>
      <w:bookmarkStart w:id="17" w:name="_Toc24018558"/>
      <w:bookmarkStart w:id="18" w:name="_Toc30170766"/>
      <w:r w:rsidRPr="00B34DA3">
        <w:rPr>
          <w:b w:val="0"/>
        </w:rPr>
        <w:t>The policy is designed to promote a supportive management approach and ensure that sickness absence is addressed in a fair, consistent and reasonable manner. It sets out the responsibilities for reporting, recording and managing sickness absence</w:t>
      </w:r>
      <w:r>
        <w:t>.</w:t>
      </w:r>
      <w:bookmarkEnd w:id="13"/>
      <w:bookmarkEnd w:id="14"/>
      <w:bookmarkEnd w:id="15"/>
      <w:bookmarkEnd w:id="16"/>
      <w:bookmarkEnd w:id="17"/>
      <w:bookmarkEnd w:id="18"/>
    </w:p>
    <w:p w14:paraId="36E2C400" w14:textId="77777777" w:rsidR="00D175E4" w:rsidRDefault="00D175E4" w:rsidP="00894496">
      <w:pPr>
        <w:pStyle w:val="BodyText"/>
        <w:kinsoku w:val="0"/>
        <w:overflowPunct w:val="0"/>
        <w:spacing w:before="9"/>
        <w:ind w:right="-448"/>
        <w:rPr>
          <w:sz w:val="23"/>
          <w:szCs w:val="23"/>
        </w:rPr>
      </w:pPr>
    </w:p>
    <w:p w14:paraId="3485F6E9" w14:textId="77777777" w:rsidR="00D175E4" w:rsidRPr="00B34DA3" w:rsidRDefault="00D175E4" w:rsidP="00894496">
      <w:pPr>
        <w:pStyle w:val="Heading1"/>
        <w:ind w:right="-448"/>
      </w:pPr>
      <w:bookmarkStart w:id="19" w:name="_bookmark1"/>
      <w:bookmarkStart w:id="20" w:name="_Toc19261706"/>
      <w:bookmarkStart w:id="21" w:name="_Toc30170767"/>
      <w:bookmarkEnd w:id="19"/>
      <w:r w:rsidRPr="00B34DA3">
        <w:t>Scope</w:t>
      </w:r>
      <w:bookmarkEnd w:id="20"/>
      <w:bookmarkEnd w:id="21"/>
    </w:p>
    <w:p w14:paraId="125E2A5B" w14:textId="77777777" w:rsidR="00D175E4" w:rsidRDefault="00D175E4" w:rsidP="00894496">
      <w:pPr>
        <w:pStyle w:val="BodyText"/>
        <w:kinsoku w:val="0"/>
        <w:overflowPunct w:val="0"/>
        <w:spacing w:before="5"/>
        <w:ind w:right="-448"/>
        <w:rPr>
          <w:b/>
          <w:bCs/>
          <w:sz w:val="27"/>
          <w:szCs w:val="27"/>
        </w:rPr>
      </w:pPr>
    </w:p>
    <w:p w14:paraId="418B9324" w14:textId="77777777" w:rsidR="00D175E4" w:rsidRPr="00B34DA3" w:rsidRDefault="00D175E4" w:rsidP="00894496">
      <w:pPr>
        <w:pStyle w:val="Heading2"/>
        <w:ind w:right="-448"/>
        <w:rPr>
          <w:b w:val="0"/>
        </w:rPr>
      </w:pPr>
      <w:bookmarkStart w:id="22" w:name="_Toc19261707"/>
      <w:bookmarkStart w:id="23" w:name="_Toc19261785"/>
      <w:bookmarkStart w:id="24" w:name="_Toc22285230"/>
      <w:bookmarkStart w:id="25" w:name="_Toc22285361"/>
      <w:bookmarkStart w:id="26" w:name="_Toc24018560"/>
      <w:bookmarkStart w:id="27" w:name="_Toc30170768"/>
      <w:r w:rsidRPr="00B34DA3">
        <w:rPr>
          <w:b w:val="0"/>
        </w:rPr>
        <w:t xml:space="preserve">This policy applies to all employees </w:t>
      </w:r>
      <w:r w:rsidR="0017537D" w:rsidRPr="00B34DA3">
        <w:rPr>
          <w:b w:val="0"/>
        </w:rPr>
        <w:t xml:space="preserve">of the </w:t>
      </w:r>
      <w:r w:rsidRPr="00B34DA3">
        <w:rPr>
          <w:b w:val="0"/>
        </w:rPr>
        <w:t>University irrespective of the type of contract that they are employed under.</w:t>
      </w:r>
      <w:bookmarkEnd w:id="22"/>
      <w:bookmarkEnd w:id="23"/>
      <w:bookmarkEnd w:id="24"/>
      <w:bookmarkEnd w:id="25"/>
      <w:bookmarkEnd w:id="26"/>
      <w:bookmarkEnd w:id="27"/>
    </w:p>
    <w:p w14:paraId="22989AC1" w14:textId="77777777" w:rsidR="00D175E4" w:rsidRPr="00B34DA3" w:rsidRDefault="00D175E4" w:rsidP="00894496">
      <w:pPr>
        <w:pStyle w:val="Heading2"/>
        <w:numPr>
          <w:ilvl w:val="0"/>
          <w:numId w:val="0"/>
        </w:numPr>
        <w:ind w:left="576" w:right="-448"/>
        <w:rPr>
          <w:b w:val="0"/>
          <w:sz w:val="31"/>
          <w:szCs w:val="31"/>
        </w:rPr>
      </w:pPr>
    </w:p>
    <w:p w14:paraId="5375AD50" w14:textId="740AB4AE" w:rsidR="00D175E4" w:rsidRPr="00B34DA3" w:rsidRDefault="00D175E4" w:rsidP="00894496">
      <w:pPr>
        <w:pStyle w:val="Heading2"/>
        <w:ind w:right="-448"/>
        <w:rPr>
          <w:b w:val="0"/>
          <w:color w:val="365F91"/>
        </w:rPr>
      </w:pPr>
      <w:bookmarkStart w:id="28" w:name="_Toc19261708"/>
      <w:bookmarkStart w:id="29" w:name="_Toc19261786"/>
      <w:bookmarkStart w:id="30" w:name="_Toc22285231"/>
      <w:bookmarkStart w:id="31" w:name="_Toc22285362"/>
      <w:bookmarkStart w:id="32" w:name="_Toc24018561"/>
      <w:bookmarkStart w:id="33" w:name="_Toc30170769"/>
      <w:r w:rsidRPr="00B34DA3">
        <w:rPr>
          <w:b w:val="0"/>
        </w:rPr>
        <w:t xml:space="preserve">The policy and its associated procedures relate to the management of absence due to ill health and its effects on the ability of employees to carry out duties. </w:t>
      </w:r>
      <w:r w:rsidR="00525BC3">
        <w:rPr>
          <w:b w:val="0"/>
        </w:rPr>
        <w:t xml:space="preserve">Ill health absences </w:t>
      </w:r>
      <w:r w:rsidRPr="00B34DA3">
        <w:rPr>
          <w:b w:val="0"/>
        </w:rPr>
        <w:t>should be distinguished from unauthorised absence, which is an issue of conduct that may fall within the scope of the University’s disciplinary procedure</w:t>
      </w:r>
      <w:r w:rsidRPr="00B34DA3">
        <w:rPr>
          <w:b w:val="0"/>
          <w:color w:val="365F91"/>
        </w:rPr>
        <w:t>.</w:t>
      </w:r>
      <w:bookmarkEnd w:id="28"/>
      <w:bookmarkEnd w:id="29"/>
      <w:bookmarkEnd w:id="30"/>
      <w:bookmarkEnd w:id="31"/>
      <w:bookmarkEnd w:id="32"/>
      <w:bookmarkEnd w:id="33"/>
    </w:p>
    <w:p w14:paraId="6486AFAD" w14:textId="77777777" w:rsidR="00D175E4" w:rsidRPr="00B34DA3" w:rsidRDefault="00D175E4" w:rsidP="00894496">
      <w:pPr>
        <w:pStyle w:val="Heading2"/>
        <w:numPr>
          <w:ilvl w:val="0"/>
          <w:numId w:val="0"/>
        </w:numPr>
        <w:ind w:left="576" w:right="-448"/>
        <w:rPr>
          <w:b w:val="0"/>
        </w:rPr>
      </w:pPr>
    </w:p>
    <w:p w14:paraId="1E0E62FB" w14:textId="2F5EB5D7" w:rsidR="00D175E4" w:rsidRPr="00B34DA3" w:rsidRDefault="00D175E4" w:rsidP="00894496">
      <w:pPr>
        <w:pStyle w:val="Heading2"/>
        <w:ind w:right="-448"/>
        <w:rPr>
          <w:b w:val="0"/>
        </w:rPr>
      </w:pPr>
      <w:bookmarkStart w:id="34" w:name="_Toc30170770"/>
      <w:bookmarkStart w:id="35" w:name="_Toc19261709"/>
      <w:bookmarkStart w:id="36" w:name="_Toc19261787"/>
      <w:bookmarkStart w:id="37" w:name="_Toc22285232"/>
      <w:bookmarkStart w:id="38" w:name="_Toc22285363"/>
      <w:bookmarkStart w:id="39" w:name="_Toc24018562"/>
      <w:r w:rsidRPr="00B34DA3">
        <w:rPr>
          <w:b w:val="0"/>
        </w:rPr>
        <w:t xml:space="preserve">This policy is not designed to question the legitimacy of </w:t>
      </w:r>
      <w:r w:rsidR="00525BC3">
        <w:rPr>
          <w:b w:val="0"/>
        </w:rPr>
        <w:t xml:space="preserve">an employee’s </w:t>
      </w:r>
      <w:r w:rsidRPr="00B34DA3">
        <w:rPr>
          <w:b w:val="0"/>
        </w:rPr>
        <w:t xml:space="preserve">sickness absence nor to pressurise employees into returning to work before they are </w:t>
      </w:r>
      <w:r w:rsidR="00525BC3">
        <w:rPr>
          <w:b w:val="0"/>
        </w:rPr>
        <w:t>fit to do so</w:t>
      </w:r>
      <w:r w:rsidRPr="00B34DA3">
        <w:rPr>
          <w:b w:val="0"/>
        </w:rPr>
        <w:t xml:space="preserve">. </w:t>
      </w:r>
      <w:r w:rsidR="00525BC3">
        <w:rPr>
          <w:b w:val="0"/>
        </w:rPr>
        <w:t>However, that the University is aware that sickness</w:t>
      </w:r>
      <w:r w:rsidRPr="00B34DA3">
        <w:rPr>
          <w:b w:val="0"/>
        </w:rPr>
        <w:t xml:space="preserve"> absences may have an impact on </w:t>
      </w:r>
      <w:r w:rsidR="00525BC3">
        <w:rPr>
          <w:b w:val="0"/>
        </w:rPr>
        <w:t xml:space="preserve">an employee’s </w:t>
      </w:r>
      <w:r w:rsidRPr="00B34DA3">
        <w:rPr>
          <w:b w:val="0"/>
        </w:rPr>
        <w:t xml:space="preserve">colleagues, </w:t>
      </w:r>
      <w:r w:rsidR="00525BC3">
        <w:rPr>
          <w:b w:val="0"/>
        </w:rPr>
        <w:t xml:space="preserve">its </w:t>
      </w:r>
      <w:r w:rsidRPr="00B34DA3">
        <w:rPr>
          <w:b w:val="0"/>
        </w:rPr>
        <w:t>students and</w:t>
      </w:r>
      <w:r w:rsidR="00525BC3">
        <w:rPr>
          <w:b w:val="0"/>
        </w:rPr>
        <w:t xml:space="preserve"> its</w:t>
      </w:r>
      <w:r w:rsidRPr="00B34DA3">
        <w:rPr>
          <w:b w:val="0"/>
        </w:rPr>
        <w:t xml:space="preserve"> customers. The policy aims to</w:t>
      </w:r>
      <w:r w:rsidR="00525BC3">
        <w:rPr>
          <w:b w:val="0"/>
        </w:rPr>
        <w:t xml:space="preserve"> encourage employee attendance whilst offering employees who experience sickness absence support and guidance.</w:t>
      </w:r>
      <w:bookmarkEnd w:id="34"/>
      <w:bookmarkEnd w:id="35"/>
      <w:bookmarkEnd w:id="36"/>
      <w:bookmarkEnd w:id="37"/>
      <w:bookmarkEnd w:id="38"/>
      <w:bookmarkEnd w:id="39"/>
    </w:p>
    <w:p w14:paraId="28F7F693" w14:textId="77777777" w:rsidR="00D175E4" w:rsidRDefault="00D175E4" w:rsidP="00894496">
      <w:pPr>
        <w:pStyle w:val="BodyText"/>
        <w:kinsoku w:val="0"/>
        <w:overflowPunct w:val="0"/>
        <w:spacing w:before="10"/>
        <w:ind w:right="-448"/>
        <w:rPr>
          <w:sz w:val="23"/>
          <w:szCs w:val="23"/>
        </w:rPr>
      </w:pPr>
    </w:p>
    <w:p w14:paraId="4BBB3281" w14:textId="77777777" w:rsidR="00D175E4" w:rsidRPr="00B34DA3" w:rsidRDefault="00D175E4" w:rsidP="00894496">
      <w:pPr>
        <w:pStyle w:val="Heading1"/>
        <w:ind w:right="-448"/>
      </w:pPr>
      <w:bookmarkStart w:id="40" w:name="_bookmark2"/>
      <w:bookmarkStart w:id="41" w:name="_Toc19261710"/>
      <w:bookmarkStart w:id="42" w:name="_Toc30170771"/>
      <w:bookmarkEnd w:id="40"/>
      <w:r w:rsidRPr="00B34DA3">
        <w:t>Support</w:t>
      </w:r>
      <w:bookmarkEnd w:id="41"/>
      <w:bookmarkEnd w:id="42"/>
    </w:p>
    <w:p w14:paraId="678D552E" w14:textId="77777777" w:rsidR="00D175E4" w:rsidRDefault="00D175E4" w:rsidP="00894496">
      <w:pPr>
        <w:pStyle w:val="BodyText"/>
        <w:kinsoku w:val="0"/>
        <w:overflowPunct w:val="0"/>
        <w:spacing w:before="7"/>
        <w:ind w:right="-448"/>
        <w:rPr>
          <w:b/>
          <w:bCs/>
          <w:sz w:val="27"/>
          <w:szCs w:val="27"/>
        </w:rPr>
      </w:pPr>
    </w:p>
    <w:p w14:paraId="5CA98743" w14:textId="6BAE9872" w:rsidR="007C0296" w:rsidRDefault="00D175E4" w:rsidP="004D7269">
      <w:pPr>
        <w:pStyle w:val="Heading2"/>
      </w:pPr>
      <w:bookmarkStart w:id="43" w:name="_Toc19261711"/>
      <w:bookmarkStart w:id="44" w:name="_Toc19261789"/>
      <w:bookmarkStart w:id="45" w:name="_Toc22285234"/>
      <w:bookmarkStart w:id="46" w:name="_Toc22285365"/>
      <w:bookmarkStart w:id="47" w:name="_Toc24018564"/>
      <w:bookmarkStart w:id="48" w:name="_Toc30170772"/>
      <w:r w:rsidRPr="004D7269">
        <w:rPr>
          <w:b w:val="0"/>
        </w:rPr>
        <w:t>The University places a high value on the health and wellbeing of all employees</w:t>
      </w:r>
      <w:r w:rsidR="00FF6AA9" w:rsidRPr="004D7269">
        <w:rPr>
          <w:b w:val="0"/>
        </w:rPr>
        <w:t>,</w:t>
      </w:r>
      <w:r w:rsidRPr="004D7269">
        <w:rPr>
          <w:b w:val="0"/>
        </w:rPr>
        <w:t xml:space="preserve"> </w:t>
      </w:r>
      <w:r w:rsidR="00525BC3" w:rsidRPr="004D7269">
        <w:rPr>
          <w:b w:val="0"/>
        </w:rPr>
        <w:t xml:space="preserve">it </w:t>
      </w:r>
      <w:r w:rsidRPr="004D7269">
        <w:rPr>
          <w:b w:val="0"/>
        </w:rPr>
        <w:t xml:space="preserve">encourages health promotion and improvement through </w:t>
      </w:r>
      <w:r w:rsidR="00525BC3" w:rsidRPr="004D7269">
        <w:rPr>
          <w:b w:val="0"/>
        </w:rPr>
        <w:t xml:space="preserve">its </w:t>
      </w:r>
      <w:r w:rsidRPr="004D7269">
        <w:rPr>
          <w:b w:val="0"/>
        </w:rPr>
        <w:t xml:space="preserve">occupational health service and </w:t>
      </w:r>
      <w:r w:rsidR="00525BC3" w:rsidRPr="004D7269">
        <w:rPr>
          <w:b w:val="0"/>
        </w:rPr>
        <w:t xml:space="preserve">in conjunction with its </w:t>
      </w:r>
      <w:r w:rsidRPr="004D7269">
        <w:rPr>
          <w:b w:val="0"/>
        </w:rPr>
        <w:t>health and wellbeing provision.</w:t>
      </w:r>
      <w:bookmarkStart w:id="49" w:name="_Toc30170773"/>
      <w:bookmarkEnd w:id="43"/>
      <w:bookmarkEnd w:id="44"/>
      <w:bookmarkEnd w:id="45"/>
      <w:bookmarkEnd w:id="46"/>
      <w:bookmarkEnd w:id="47"/>
      <w:bookmarkEnd w:id="48"/>
      <w:bookmarkEnd w:id="49"/>
    </w:p>
    <w:p w14:paraId="7D165174" w14:textId="77777777" w:rsidR="007C0296" w:rsidRPr="004D7269" w:rsidRDefault="007C0296" w:rsidP="004D7269"/>
    <w:p w14:paraId="0FC09FE6" w14:textId="4DB5C17A" w:rsidR="007C0296" w:rsidRPr="004D7269" w:rsidRDefault="00525BC3" w:rsidP="004D7269">
      <w:pPr>
        <w:pStyle w:val="Heading2"/>
        <w:ind w:right="-448"/>
        <w:rPr>
          <w:b w:val="0"/>
          <w:bCs w:val="0"/>
          <w:color w:val="000000"/>
        </w:rPr>
      </w:pPr>
      <w:bookmarkStart w:id="50" w:name="_Toc30170774"/>
      <w:bookmarkStart w:id="51" w:name="_Toc19261712"/>
      <w:bookmarkStart w:id="52" w:name="_Toc19261790"/>
      <w:bookmarkStart w:id="53" w:name="_Toc22285235"/>
      <w:bookmarkStart w:id="54" w:name="_Toc22285366"/>
      <w:bookmarkStart w:id="55" w:name="_Toc24018565"/>
      <w:bookmarkStart w:id="56" w:name="_Toc30170775"/>
      <w:bookmarkEnd w:id="50"/>
      <w:r w:rsidRPr="00A441D0">
        <w:rPr>
          <w:rStyle w:val="Heading2Char"/>
          <w:rFonts w:ascii="Arial" w:hAnsi="Arial"/>
          <w:bCs w:val="0"/>
          <w:i w:val="0"/>
          <w:sz w:val="24"/>
        </w:rPr>
        <w:t>E</w:t>
      </w:r>
      <w:r w:rsidR="00D175E4" w:rsidRPr="00A441D0">
        <w:rPr>
          <w:rStyle w:val="Heading2Char"/>
          <w:rFonts w:ascii="Arial" w:hAnsi="Arial"/>
          <w:bCs w:val="0"/>
          <w:i w:val="0"/>
          <w:sz w:val="24"/>
        </w:rPr>
        <w:t xml:space="preserve">mployees </w:t>
      </w:r>
      <w:r w:rsidRPr="00A441D0">
        <w:rPr>
          <w:rStyle w:val="Heading2Char"/>
          <w:rFonts w:ascii="Arial" w:hAnsi="Arial"/>
          <w:bCs w:val="0"/>
          <w:i w:val="0"/>
          <w:sz w:val="24"/>
        </w:rPr>
        <w:t xml:space="preserve">are always able to </w:t>
      </w:r>
      <w:r w:rsidR="00D175E4" w:rsidRPr="00A441D0">
        <w:rPr>
          <w:rStyle w:val="Heading2Char"/>
          <w:rFonts w:ascii="Arial" w:hAnsi="Arial"/>
          <w:bCs w:val="0"/>
          <w:i w:val="0"/>
          <w:sz w:val="24"/>
        </w:rPr>
        <w:t>seek advice or guidance from Human Resources (HR</w:t>
      </w:r>
      <w:r w:rsidRPr="00A441D0">
        <w:rPr>
          <w:rStyle w:val="Heading2Char"/>
          <w:rFonts w:ascii="Arial" w:hAnsi="Arial"/>
          <w:bCs w:val="0"/>
          <w:i w:val="0"/>
          <w:sz w:val="24"/>
        </w:rPr>
        <w:t xml:space="preserve">) in relation to their health and wellbeing.  In </w:t>
      </w:r>
      <w:r w:rsidR="00D706BF" w:rsidRPr="00A441D0">
        <w:rPr>
          <w:rStyle w:val="Heading2Char"/>
          <w:rFonts w:ascii="Arial" w:hAnsi="Arial"/>
          <w:bCs w:val="0"/>
          <w:i w:val="0"/>
          <w:sz w:val="24"/>
        </w:rPr>
        <w:t>addition,</w:t>
      </w:r>
      <w:r w:rsidR="00D175E4" w:rsidRPr="00A441D0">
        <w:rPr>
          <w:rStyle w:val="Heading2Char"/>
          <w:rFonts w:ascii="Arial" w:hAnsi="Arial"/>
          <w:bCs w:val="0"/>
          <w:i w:val="0"/>
          <w:sz w:val="24"/>
        </w:rPr>
        <w:t xml:space="preserve"> there are </w:t>
      </w:r>
      <w:r w:rsidRPr="00A441D0">
        <w:rPr>
          <w:rStyle w:val="Heading2Char"/>
          <w:rFonts w:ascii="Arial" w:hAnsi="Arial"/>
          <w:bCs w:val="0"/>
          <w:i w:val="0"/>
          <w:sz w:val="24"/>
        </w:rPr>
        <w:t xml:space="preserve">a number of important </w:t>
      </w:r>
      <w:r w:rsidR="00D175E4" w:rsidRPr="00A441D0">
        <w:rPr>
          <w:rStyle w:val="Heading2Char"/>
          <w:rFonts w:ascii="Arial" w:hAnsi="Arial"/>
          <w:bCs w:val="0"/>
          <w:i w:val="0"/>
          <w:sz w:val="24"/>
        </w:rPr>
        <w:t xml:space="preserve">resources available to employees to support their ability to </w:t>
      </w:r>
      <w:r w:rsidRPr="00A441D0">
        <w:rPr>
          <w:rStyle w:val="Heading2Char"/>
          <w:rFonts w:ascii="Arial" w:hAnsi="Arial"/>
          <w:bCs w:val="0"/>
          <w:i w:val="0"/>
          <w:sz w:val="24"/>
        </w:rPr>
        <w:t>carry out their role effectively such as</w:t>
      </w:r>
      <w:r w:rsidR="00D175E4" w:rsidRPr="00A441D0">
        <w:rPr>
          <w:rStyle w:val="Heading2Char"/>
          <w:rFonts w:ascii="Arial" w:hAnsi="Arial"/>
          <w:bCs w:val="0"/>
          <w:i w:val="0"/>
          <w:sz w:val="24"/>
        </w:rPr>
        <w:t xml:space="preserve"> learning and</w:t>
      </w:r>
      <w:r w:rsidR="00D175E4" w:rsidRPr="00A441D0">
        <w:rPr>
          <w:rStyle w:val="Heading2Char"/>
          <w:bCs w:val="0"/>
        </w:rPr>
        <w:t xml:space="preserve"> </w:t>
      </w:r>
      <w:r w:rsidR="00D175E4" w:rsidRPr="00A441D0">
        <w:rPr>
          <w:rStyle w:val="Heading2Char"/>
          <w:rFonts w:ascii="Arial" w:hAnsi="Arial"/>
          <w:bCs w:val="0"/>
          <w:i w:val="0"/>
          <w:sz w:val="24"/>
        </w:rPr>
        <w:t>development mechanisms, social</w:t>
      </w:r>
      <w:r w:rsidR="00D175E4" w:rsidRPr="00A441D0">
        <w:rPr>
          <w:rStyle w:val="Heading2Char"/>
          <w:bCs w:val="0"/>
        </w:rPr>
        <w:t xml:space="preserve"> </w:t>
      </w:r>
      <w:r w:rsidR="00D175E4" w:rsidRPr="00A441D0">
        <w:rPr>
          <w:rStyle w:val="Heading2Char"/>
          <w:rFonts w:ascii="Arial" w:hAnsi="Arial"/>
          <w:bCs w:val="0"/>
          <w:i w:val="0"/>
          <w:sz w:val="24"/>
        </w:rPr>
        <w:t xml:space="preserve">engagement and wellbeing activities, </w:t>
      </w:r>
      <w:r w:rsidRPr="00A441D0">
        <w:rPr>
          <w:rStyle w:val="Heading2Char"/>
          <w:rFonts w:ascii="Arial" w:hAnsi="Arial"/>
          <w:bCs w:val="0"/>
          <w:i w:val="0"/>
          <w:sz w:val="24"/>
        </w:rPr>
        <w:t>and</w:t>
      </w:r>
      <w:r w:rsidR="00D175E4" w:rsidRPr="00A441D0">
        <w:rPr>
          <w:rStyle w:val="Heading2Char"/>
          <w:rFonts w:ascii="Arial" w:hAnsi="Arial"/>
          <w:bCs w:val="0"/>
          <w:i w:val="0"/>
          <w:sz w:val="24"/>
        </w:rPr>
        <w:t xml:space="preserve"> policies aimed at supporting</w:t>
      </w:r>
      <w:r w:rsidR="00D175E4" w:rsidRPr="00A441D0">
        <w:rPr>
          <w:rStyle w:val="Heading2Char"/>
          <w:rFonts w:ascii="Arial" w:hAnsi="Arial"/>
          <w:bCs w:val="0"/>
          <w:sz w:val="24"/>
        </w:rPr>
        <w:t xml:space="preserve"> </w:t>
      </w:r>
      <w:r w:rsidR="00D175E4" w:rsidRPr="00A441D0">
        <w:rPr>
          <w:rStyle w:val="Heading2Char"/>
          <w:rFonts w:ascii="Arial" w:hAnsi="Arial"/>
          <w:bCs w:val="0"/>
          <w:i w:val="0"/>
          <w:sz w:val="24"/>
        </w:rPr>
        <w:lastRenderedPageBreak/>
        <w:t>employees to achieve a work-life balance. Further information</w:t>
      </w:r>
      <w:r w:rsidR="00D175E4" w:rsidRPr="00A441D0">
        <w:rPr>
          <w:b w:val="0"/>
          <w:bCs w:val="0"/>
          <w:color w:val="000000" w:themeColor="text1"/>
        </w:rPr>
        <w:t xml:space="preserve"> can be found on the </w:t>
      </w:r>
      <w:hyperlink r:id="rId12">
        <w:r w:rsidR="00D175E4" w:rsidRPr="00A441D0">
          <w:rPr>
            <w:rStyle w:val="Hyperlink"/>
            <w:b w:val="0"/>
            <w:bCs w:val="0"/>
          </w:rPr>
          <w:t>HR</w:t>
        </w:r>
      </w:hyperlink>
      <w:r w:rsidR="002D2E4D" w:rsidRPr="00A441D0">
        <w:rPr>
          <w:b w:val="0"/>
          <w:bCs w:val="0"/>
          <w:color w:val="000000" w:themeColor="text1"/>
        </w:rPr>
        <w:t xml:space="preserve"> </w:t>
      </w:r>
      <w:r w:rsidR="0017537D" w:rsidRPr="00A441D0">
        <w:rPr>
          <w:b w:val="0"/>
          <w:bCs w:val="0"/>
          <w:color w:val="000000" w:themeColor="text1"/>
        </w:rPr>
        <w:t>WIKI Page.</w:t>
      </w:r>
      <w:bookmarkEnd w:id="51"/>
      <w:bookmarkEnd w:id="52"/>
      <w:bookmarkEnd w:id="53"/>
      <w:bookmarkEnd w:id="54"/>
      <w:bookmarkEnd w:id="55"/>
      <w:bookmarkEnd w:id="56"/>
    </w:p>
    <w:p w14:paraId="329F5EA5" w14:textId="77777777" w:rsidR="007C0296" w:rsidRDefault="007C0296" w:rsidP="000E459C"/>
    <w:p w14:paraId="26FEB1B1" w14:textId="77777777" w:rsidR="007C0296" w:rsidRDefault="007C0296" w:rsidP="007C0296">
      <w:pPr>
        <w:pStyle w:val="Heading1"/>
        <w:ind w:right="-32"/>
      </w:pPr>
      <w:bookmarkStart w:id="57" w:name="_Toc30170776"/>
      <w:r>
        <w:t>Roles and</w:t>
      </w:r>
      <w:r>
        <w:rPr>
          <w:spacing w:val="-2"/>
        </w:rPr>
        <w:t xml:space="preserve"> </w:t>
      </w:r>
      <w:r>
        <w:t>Responsibilities</w:t>
      </w:r>
      <w:bookmarkEnd w:id="57"/>
    </w:p>
    <w:p w14:paraId="13F38D4C" w14:textId="77777777" w:rsidR="007C0296" w:rsidRDefault="007C0296" w:rsidP="007C0296">
      <w:pPr>
        <w:pStyle w:val="BodyText"/>
        <w:kinsoku w:val="0"/>
        <w:overflowPunct w:val="0"/>
        <w:spacing w:before="8"/>
        <w:ind w:right="-32"/>
        <w:rPr>
          <w:b/>
          <w:bCs/>
          <w:sz w:val="27"/>
          <w:szCs w:val="27"/>
        </w:rPr>
      </w:pPr>
    </w:p>
    <w:p w14:paraId="018066B8" w14:textId="77777777" w:rsidR="007C0296" w:rsidRPr="00B34DA3" w:rsidRDefault="007C0296" w:rsidP="007C0296">
      <w:pPr>
        <w:pStyle w:val="Heading2"/>
        <w:ind w:right="-32"/>
        <w:rPr>
          <w:b w:val="0"/>
        </w:rPr>
      </w:pPr>
      <w:bookmarkStart w:id="58" w:name="_Toc30170777"/>
      <w:r>
        <w:rPr>
          <w:b w:val="0"/>
        </w:rPr>
        <w:t xml:space="preserve">It is important that the University and its employees work together to ensure that sickness absences are dealt with reasonably and fairly, addressing each case on an individual basis. </w:t>
      </w:r>
      <w:r w:rsidRPr="00B34DA3">
        <w:rPr>
          <w:b w:val="0"/>
        </w:rPr>
        <w:t xml:space="preserve">To ensure </w:t>
      </w:r>
      <w:r>
        <w:rPr>
          <w:b w:val="0"/>
        </w:rPr>
        <w:t xml:space="preserve">the </w:t>
      </w:r>
      <w:r w:rsidRPr="00B34DA3">
        <w:rPr>
          <w:b w:val="0"/>
        </w:rPr>
        <w:t>appropriate application of the policy, the following responsibilities have been identified:</w:t>
      </w:r>
      <w:bookmarkEnd w:id="58"/>
    </w:p>
    <w:p w14:paraId="35F1469C" w14:textId="77777777" w:rsidR="007C0296" w:rsidRDefault="007C0296" w:rsidP="007C0296">
      <w:pPr>
        <w:pStyle w:val="BodyText"/>
        <w:kinsoku w:val="0"/>
        <w:overflowPunct w:val="0"/>
        <w:spacing w:before="4"/>
        <w:ind w:right="-32"/>
        <w:rPr>
          <w:sz w:val="27"/>
          <w:szCs w:val="27"/>
        </w:rPr>
      </w:pPr>
    </w:p>
    <w:p w14:paraId="042E9722" w14:textId="77777777" w:rsidR="007C0296" w:rsidRDefault="007C0296" w:rsidP="004F03F3">
      <w:pPr>
        <w:pStyle w:val="Heading2"/>
        <w:kinsoku w:val="0"/>
        <w:overflowPunct w:val="0"/>
        <w:ind w:left="993" w:right="-32"/>
      </w:pPr>
      <w:bookmarkStart w:id="59" w:name="_Toc30170778"/>
      <w:r>
        <w:t>Line Manager / Supervisor Responsibilities</w:t>
      </w:r>
      <w:bookmarkEnd w:id="59"/>
    </w:p>
    <w:p w14:paraId="0A68A4BC" w14:textId="77777777" w:rsidR="007C0296" w:rsidRDefault="007C0296" w:rsidP="007C0296">
      <w:pPr>
        <w:pStyle w:val="BodyText"/>
        <w:kinsoku w:val="0"/>
        <w:overflowPunct w:val="0"/>
        <w:spacing w:before="10"/>
        <w:ind w:right="-32"/>
        <w:rPr>
          <w:b/>
          <w:bCs/>
          <w:sz w:val="26"/>
          <w:szCs w:val="26"/>
        </w:rPr>
      </w:pPr>
    </w:p>
    <w:p w14:paraId="6B84684E" w14:textId="77777777" w:rsidR="007C0296" w:rsidRPr="0074599A" w:rsidRDefault="007C0296" w:rsidP="007C0296">
      <w:pPr>
        <w:pStyle w:val="Heading2"/>
        <w:ind w:right="-32"/>
        <w:rPr>
          <w:b w:val="0"/>
        </w:rPr>
      </w:pPr>
      <w:bookmarkStart w:id="60" w:name="_Toc30170779"/>
      <w:r w:rsidRPr="0074599A">
        <w:rPr>
          <w:b w:val="0"/>
        </w:rPr>
        <w:t xml:space="preserve">Managers should be supportive </w:t>
      </w:r>
      <w:r>
        <w:rPr>
          <w:b w:val="0"/>
        </w:rPr>
        <w:t xml:space="preserve">of the employees they have responsibility for </w:t>
      </w:r>
      <w:r w:rsidRPr="0074599A">
        <w:rPr>
          <w:b w:val="0"/>
        </w:rPr>
        <w:t xml:space="preserve">when managing sickness absence and </w:t>
      </w:r>
      <w:r>
        <w:rPr>
          <w:b w:val="0"/>
        </w:rPr>
        <w:t xml:space="preserve">should </w:t>
      </w:r>
      <w:r w:rsidRPr="0074599A">
        <w:rPr>
          <w:b w:val="0"/>
        </w:rPr>
        <w:t xml:space="preserve">ensure that </w:t>
      </w:r>
      <w:r>
        <w:rPr>
          <w:b w:val="0"/>
        </w:rPr>
        <w:t>absences are</w:t>
      </w:r>
      <w:r w:rsidRPr="0074599A">
        <w:rPr>
          <w:b w:val="0"/>
        </w:rPr>
        <w:t xml:space="preserve"> addressed in a caring and sensitive manner</w:t>
      </w:r>
      <w:r>
        <w:rPr>
          <w:b w:val="0"/>
        </w:rPr>
        <w:t>.  Cases should also be dealt with by</w:t>
      </w:r>
      <w:r w:rsidRPr="0074599A">
        <w:rPr>
          <w:b w:val="0"/>
        </w:rPr>
        <w:t xml:space="preserve"> </w:t>
      </w:r>
      <w:r>
        <w:rPr>
          <w:b w:val="0"/>
        </w:rPr>
        <w:t>a</w:t>
      </w:r>
      <w:r w:rsidRPr="0074599A">
        <w:rPr>
          <w:b w:val="0"/>
        </w:rPr>
        <w:t xml:space="preserve"> fair and consistent approach, balancing the needs of individual employees with those of the University.</w:t>
      </w:r>
      <w:bookmarkEnd w:id="60"/>
    </w:p>
    <w:p w14:paraId="51A27863" w14:textId="77777777" w:rsidR="007C0296" w:rsidRDefault="007C0296" w:rsidP="007C0296">
      <w:pPr>
        <w:pStyle w:val="BodyText"/>
        <w:kinsoku w:val="0"/>
        <w:overflowPunct w:val="0"/>
        <w:spacing w:before="10"/>
        <w:ind w:right="-32"/>
        <w:rPr>
          <w:sz w:val="30"/>
          <w:szCs w:val="30"/>
        </w:rPr>
      </w:pPr>
    </w:p>
    <w:p w14:paraId="60F15823" w14:textId="77777777" w:rsidR="007C0296" w:rsidRDefault="007C0296" w:rsidP="007C0296">
      <w:pPr>
        <w:pStyle w:val="Heading2"/>
        <w:ind w:right="-32"/>
        <w:rPr>
          <w:b w:val="0"/>
        </w:rPr>
      </w:pPr>
      <w:bookmarkStart w:id="61" w:name="_Toc30170780"/>
      <w:r w:rsidRPr="00861888">
        <w:rPr>
          <w:b w:val="0"/>
        </w:rPr>
        <w:t xml:space="preserve">As well as obligations under </w:t>
      </w:r>
      <w:r>
        <w:rPr>
          <w:b w:val="0"/>
        </w:rPr>
        <w:t xml:space="preserve">The </w:t>
      </w:r>
      <w:r w:rsidRPr="00861888">
        <w:rPr>
          <w:b w:val="0"/>
        </w:rPr>
        <w:t>Equality Act</w:t>
      </w:r>
      <w:r>
        <w:rPr>
          <w:b w:val="0"/>
        </w:rPr>
        <w:t xml:space="preserve"> 2010</w:t>
      </w:r>
      <w:r w:rsidRPr="00861888">
        <w:rPr>
          <w:b w:val="0"/>
        </w:rPr>
        <w:t>, managers also have a duty of care for the health and safety of employees at work including:</w:t>
      </w:r>
      <w:bookmarkEnd w:id="61"/>
    </w:p>
    <w:p w14:paraId="19237A75" w14:textId="77777777" w:rsidR="00BD6CE7" w:rsidRPr="00BD6CE7" w:rsidRDefault="00BD6CE7" w:rsidP="00BD6CE7"/>
    <w:p w14:paraId="25CF1F51" w14:textId="77777777" w:rsidR="007C0296" w:rsidRDefault="007C0296" w:rsidP="007C0296">
      <w:pPr>
        <w:pStyle w:val="ListParagraph"/>
        <w:numPr>
          <w:ilvl w:val="1"/>
          <w:numId w:val="9"/>
        </w:numPr>
        <w:tabs>
          <w:tab w:val="left" w:pos="1105"/>
        </w:tabs>
        <w:kinsoku w:val="0"/>
        <w:overflowPunct w:val="0"/>
        <w:ind w:right="-32"/>
        <w:rPr>
          <w:iCs/>
        </w:rPr>
      </w:pPr>
      <w:r w:rsidRPr="00F55F0A">
        <w:rPr>
          <w:iCs/>
        </w:rPr>
        <w:t>Ensuring employee awareness of policies, procedures and training relating to health and</w:t>
      </w:r>
      <w:r w:rsidRPr="00F55F0A">
        <w:rPr>
          <w:iCs/>
          <w:spacing w:val="-1"/>
        </w:rPr>
        <w:t xml:space="preserve"> </w:t>
      </w:r>
      <w:r w:rsidRPr="00F55F0A">
        <w:rPr>
          <w:iCs/>
        </w:rPr>
        <w:t>safety.</w:t>
      </w:r>
    </w:p>
    <w:p w14:paraId="4D8EB022" w14:textId="71011004" w:rsidR="00663EE2" w:rsidRPr="00BD6CE7" w:rsidRDefault="007C0296" w:rsidP="00BD6CE7">
      <w:pPr>
        <w:pStyle w:val="ListParagraph"/>
        <w:numPr>
          <w:ilvl w:val="1"/>
          <w:numId w:val="9"/>
        </w:numPr>
        <w:tabs>
          <w:tab w:val="left" w:pos="1105"/>
        </w:tabs>
        <w:kinsoku w:val="0"/>
        <w:overflowPunct w:val="0"/>
        <w:spacing w:before="39"/>
        <w:ind w:right="-32"/>
        <w:rPr>
          <w:iCs/>
        </w:rPr>
      </w:pPr>
      <w:r>
        <w:rPr>
          <w:iCs/>
        </w:rPr>
        <w:t xml:space="preserve">Where an employee has failed to notify the line manager of their absence, the manager will try and make contact to ensure the employee is safe and well. </w:t>
      </w:r>
      <w:r w:rsidR="000E5F34">
        <w:rPr>
          <w:iCs/>
        </w:rPr>
        <w:t>I</w:t>
      </w:r>
      <w:r>
        <w:rPr>
          <w:iCs/>
        </w:rPr>
        <w:t xml:space="preserve">f the manager is unable to reach the individual, the manager will consider </w:t>
      </w:r>
      <w:r w:rsidR="000E5F34">
        <w:rPr>
          <w:iCs/>
        </w:rPr>
        <w:t xml:space="preserve">what </w:t>
      </w:r>
      <w:r>
        <w:rPr>
          <w:iCs/>
        </w:rPr>
        <w:t xml:space="preserve">steps are appropriate in order to establish the </w:t>
      </w:r>
      <w:r w:rsidR="000E5F34">
        <w:rPr>
          <w:iCs/>
        </w:rPr>
        <w:t xml:space="preserve">employee’s </w:t>
      </w:r>
      <w:r>
        <w:rPr>
          <w:iCs/>
        </w:rPr>
        <w:t>wellbeing</w:t>
      </w:r>
      <w:r w:rsidR="000E5F34">
        <w:rPr>
          <w:iCs/>
        </w:rPr>
        <w:t xml:space="preserve">, including contacting the next of kin/emergency contact. </w:t>
      </w:r>
    </w:p>
    <w:p w14:paraId="736C0D08" w14:textId="77777777" w:rsidR="007C0296" w:rsidRPr="00F55F0A" w:rsidRDefault="007C0296" w:rsidP="007C0296">
      <w:pPr>
        <w:pStyle w:val="ListParagraph"/>
        <w:numPr>
          <w:ilvl w:val="1"/>
          <w:numId w:val="9"/>
        </w:numPr>
        <w:tabs>
          <w:tab w:val="left" w:pos="1105"/>
        </w:tabs>
        <w:kinsoku w:val="0"/>
        <w:overflowPunct w:val="0"/>
        <w:spacing w:before="38"/>
        <w:ind w:right="-32"/>
        <w:rPr>
          <w:iCs/>
        </w:rPr>
      </w:pPr>
      <w:r w:rsidRPr="00F55F0A">
        <w:rPr>
          <w:iCs/>
        </w:rPr>
        <w:t>Encouraging employee engagement with health and wellbeing initiatives and interventions.</w:t>
      </w:r>
    </w:p>
    <w:p w14:paraId="133CE48B" w14:textId="77777777" w:rsidR="007C0296" w:rsidRPr="00F55F0A" w:rsidRDefault="007C0296" w:rsidP="007C0296">
      <w:pPr>
        <w:pStyle w:val="ListParagraph"/>
        <w:numPr>
          <w:ilvl w:val="1"/>
          <w:numId w:val="9"/>
        </w:numPr>
        <w:tabs>
          <w:tab w:val="left" w:pos="1105"/>
        </w:tabs>
        <w:kinsoku w:val="0"/>
        <w:overflowPunct w:val="0"/>
        <w:spacing w:before="39"/>
        <w:ind w:right="-32"/>
        <w:rPr>
          <w:iCs/>
        </w:rPr>
      </w:pPr>
      <w:r w:rsidRPr="00F55F0A">
        <w:rPr>
          <w:iCs/>
        </w:rPr>
        <w:t>Ensuring employee awareness of sickness absence reporting</w:t>
      </w:r>
      <w:r w:rsidRPr="00F55F0A">
        <w:rPr>
          <w:iCs/>
          <w:spacing w:val="-6"/>
        </w:rPr>
        <w:t xml:space="preserve"> </w:t>
      </w:r>
      <w:r w:rsidRPr="00F55F0A">
        <w:rPr>
          <w:iCs/>
        </w:rPr>
        <w:t>procedures.</w:t>
      </w:r>
    </w:p>
    <w:p w14:paraId="22186D0F" w14:textId="77777777" w:rsidR="007C0296" w:rsidRPr="00F55F0A" w:rsidRDefault="007C0296" w:rsidP="007C0296">
      <w:pPr>
        <w:pStyle w:val="ListParagraph"/>
        <w:numPr>
          <w:ilvl w:val="1"/>
          <w:numId w:val="9"/>
        </w:numPr>
        <w:tabs>
          <w:tab w:val="left" w:pos="1105"/>
        </w:tabs>
        <w:kinsoku w:val="0"/>
        <w:overflowPunct w:val="0"/>
        <w:spacing w:before="37"/>
        <w:ind w:right="-32"/>
        <w:rPr>
          <w:iCs/>
        </w:rPr>
      </w:pPr>
      <w:r w:rsidRPr="00F55F0A">
        <w:rPr>
          <w:iCs/>
        </w:rPr>
        <w:t>Effective management of sickness absence and conducting return to work and sickness absence meetings in a timely and sensitive</w:t>
      </w:r>
      <w:r w:rsidRPr="00F55F0A">
        <w:rPr>
          <w:iCs/>
          <w:spacing w:val="-7"/>
        </w:rPr>
        <w:t xml:space="preserve"> </w:t>
      </w:r>
      <w:r w:rsidRPr="00F55F0A">
        <w:rPr>
          <w:iCs/>
        </w:rPr>
        <w:t>manner.</w:t>
      </w:r>
    </w:p>
    <w:p w14:paraId="1E1C93A5" w14:textId="77777777" w:rsidR="007C0296" w:rsidRPr="00F55F0A" w:rsidRDefault="007C0296" w:rsidP="007C0296">
      <w:pPr>
        <w:pStyle w:val="ListParagraph"/>
        <w:numPr>
          <w:ilvl w:val="1"/>
          <w:numId w:val="9"/>
        </w:numPr>
        <w:tabs>
          <w:tab w:val="left" w:pos="1105"/>
        </w:tabs>
        <w:kinsoku w:val="0"/>
        <w:overflowPunct w:val="0"/>
        <w:spacing w:before="38"/>
        <w:ind w:right="-32"/>
        <w:rPr>
          <w:iCs/>
        </w:rPr>
      </w:pPr>
      <w:r w:rsidRPr="00F55F0A">
        <w:rPr>
          <w:iCs/>
        </w:rPr>
        <w:t>Ensuring systems and procedures for reporting and recording absence are consistently</w:t>
      </w:r>
      <w:r w:rsidRPr="00F55F0A">
        <w:rPr>
          <w:iCs/>
          <w:spacing w:val="-1"/>
        </w:rPr>
        <w:t xml:space="preserve"> </w:t>
      </w:r>
      <w:r w:rsidRPr="00F55F0A">
        <w:rPr>
          <w:iCs/>
        </w:rPr>
        <w:t>followed.</w:t>
      </w:r>
    </w:p>
    <w:p w14:paraId="3E549076" w14:textId="1956A4D4" w:rsidR="00663EE2" w:rsidRDefault="007C0296" w:rsidP="00663EE2">
      <w:pPr>
        <w:pStyle w:val="ListParagraph"/>
        <w:numPr>
          <w:ilvl w:val="1"/>
          <w:numId w:val="9"/>
        </w:numPr>
        <w:tabs>
          <w:tab w:val="left" w:pos="1105"/>
        </w:tabs>
        <w:kinsoku w:val="0"/>
        <w:overflowPunct w:val="0"/>
        <w:spacing w:before="38"/>
        <w:ind w:right="-32"/>
      </w:pPr>
      <w:r w:rsidRPr="00A441D0">
        <w:t>Maintaining regular contact with employees during periods of</w:t>
      </w:r>
      <w:r w:rsidRPr="00F55F0A">
        <w:rPr>
          <w:iCs/>
          <w:spacing w:val="-4"/>
        </w:rPr>
        <w:t xml:space="preserve"> </w:t>
      </w:r>
      <w:r w:rsidRPr="00A441D0">
        <w:t>absence, normally on a fortnightly basis for long term absences</w:t>
      </w:r>
      <w:r w:rsidR="0D47E325" w:rsidRPr="00A441D0">
        <w:t xml:space="preserve">. </w:t>
      </w:r>
      <w:r w:rsidRPr="00A441D0">
        <w:t>Regularly reviewing team attendance to identify and address any work-related causes of absence and conduct risk assessments as appropriate.</w:t>
      </w:r>
    </w:p>
    <w:p w14:paraId="72B3FDB1" w14:textId="0288348C" w:rsidR="007C0296" w:rsidRPr="004D7269" w:rsidRDefault="007C0296" w:rsidP="004D7269">
      <w:pPr>
        <w:pStyle w:val="ListParagraph"/>
        <w:numPr>
          <w:ilvl w:val="1"/>
          <w:numId w:val="9"/>
        </w:numPr>
        <w:tabs>
          <w:tab w:val="left" w:pos="1105"/>
        </w:tabs>
        <w:kinsoku w:val="0"/>
        <w:overflowPunct w:val="0"/>
        <w:spacing w:before="38"/>
        <w:ind w:right="-32"/>
        <w:rPr>
          <w:iCs/>
        </w:rPr>
      </w:pPr>
      <w:r w:rsidRPr="004D7269">
        <w:rPr>
          <w:iCs/>
        </w:rPr>
        <w:t xml:space="preserve">Offering reasonable adjustments and other mechanisms of support to encourage attendance, where required, usually, based upon Occupational Health guidance. </w:t>
      </w:r>
    </w:p>
    <w:p w14:paraId="3CB2A2B4" w14:textId="2C189A59" w:rsidR="007C0296" w:rsidRDefault="007C0296" w:rsidP="007C0296">
      <w:pPr>
        <w:pStyle w:val="BodyText"/>
        <w:kinsoku w:val="0"/>
        <w:overflowPunct w:val="0"/>
        <w:spacing w:before="5"/>
        <w:ind w:right="-32"/>
        <w:rPr>
          <w:iCs/>
        </w:rPr>
      </w:pPr>
    </w:p>
    <w:p w14:paraId="7E18641C" w14:textId="77777777" w:rsidR="007C0296" w:rsidRDefault="007C0296" w:rsidP="004D7269">
      <w:pPr>
        <w:pStyle w:val="Heading1"/>
      </w:pPr>
      <w:bookmarkStart w:id="62" w:name="_Toc30170781"/>
      <w:r>
        <w:t>Human Resources Responsibilities</w:t>
      </w:r>
      <w:bookmarkEnd w:id="62"/>
    </w:p>
    <w:p w14:paraId="08C58D45" w14:textId="77777777" w:rsidR="007C0296" w:rsidRDefault="007C0296" w:rsidP="007C0296">
      <w:pPr>
        <w:pStyle w:val="BodyText"/>
        <w:kinsoku w:val="0"/>
        <w:overflowPunct w:val="0"/>
        <w:spacing w:before="4"/>
        <w:ind w:right="-32"/>
        <w:rPr>
          <w:b/>
          <w:bCs/>
          <w:sz w:val="23"/>
          <w:szCs w:val="23"/>
        </w:rPr>
      </w:pPr>
    </w:p>
    <w:p w14:paraId="1DC956BA" w14:textId="77777777" w:rsidR="007C0296" w:rsidRPr="0074599A" w:rsidRDefault="007C0296" w:rsidP="007C0296">
      <w:pPr>
        <w:pStyle w:val="Heading2"/>
        <w:ind w:right="-32"/>
        <w:rPr>
          <w:b w:val="0"/>
        </w:rPr>
      </w:pPr>
      <w:bookmarkStart w:id="63" w:name="_Toc30170782"/>
      <w:r w:rsidRPr="0074599A">
        <w:rPr>
          <w:b w:val="0"/>
        </w:rPr>
        <w:t>Human Resources will provide advice and guidance to employees and managers regarding the monitoring and management of sickness absence and the relevant legislative requirements.</w:t>
      </w:r>
      <w:bookmarkEnd w:id="63"/>
    </w:p>
    <w:p w14:paraId="31D71806" w14:textId="77777777" w:rsidR="007C0296" w:rsidRDefault="007C0296" w:rsidP="007C0296">
      <w:pPr>
        <w:pStyle w:val="BodyText"/>
        <w:kinsoku w:val="0"/>
        <w:overflowPunct w:val="0"/>
        <w:ind w:left="818" w:right="-32"/>
      </w:pPr>
      <w:r>
        <w:lastRenderedPageBreak/>
        <w:t>Human Resources will:</w:t>
      </w:r>
    </w:p>
    <w:p w14:paraId="23C1593A" w14:textId="77777777" w:rsidR="007C0296" w:rsidRDefault="007C0296" w:rsidP="007C0296">
      <w:pPr>
        <w:pStyle w:val="BodyText"/>
        <w:kinsoku w:val="0"/>
        <w:overflowPunct w:val="0"/>
        <w:spacing w:before="1"/>
        <w:ind w:right="-32"/>
      </w:pPr>
    </w:p>
    <w:p w14:paraId="4B88BEA4" w14:textId="77777777" w:rsidR="007C0296" w:rsidRDefault="007C0296" w:rsidP="007C0296">
      <w:pPr>
        <w:pStyle w:val="ListParagraph"/>
        <w:numPr>
          <w:ilvl w:val="0"/>
          <w:numId w:val="8"/>
        </w:numPr>
        <w:tabs>
          <w:tab w:val="left" w:pos="961"/>
        </w:tabs>
        <w:kinsoku w:val="0"/>
        <w:overflowPunct w:val="0"/>
        <w:spacing w:line="293" w:lineRule="exact"/>
        <w:ind w:right="-32" w:hanging="283"/>
      </w:pPr>
      <w:r>
        <w:t>Liaise with managers regarding relevant support e.g. Occupational</w:t>
      </w:r>
      <w:r>
        <w:rPr>
          <w:spacing w:val="-3"/>
        </w:rPr>
        <w:t xml:space="preserve"> </w:t>
      </w:r>
      <w:r>
        <w:t>Health.</w:t>
      </w:r>
    </w:p>
    <w:p w14:paraId="580678BC" w14:textId="77777777" w:rsidR="007C0296" w:rsidRDefault="007C0296" w:rsidP="007C0296">
      <w:pPr>
        <w:pStyle w:val="ListParagraph"/>
        <w:numPr>
          <w:ilvl w:val="0"/>
          <w:numId w:val="8"/>
        </w:numPr>
        <w:tabs>
          <w:tab w:val="left" w:pos="961"/>
        </w:tabs>
        <w:kinsoku w:val="0"/>
        <w:overflowPunct w:val="0"/>
        <w:ind w:right="-32" w:hanging="283"/>
      </w:pPr>
      <w:r>
        <w:t>Provide case management guidance to managers to ensure a consistent University approach in handling sickness absence.</w:t>
      </w:r>
    </w:p>
    <w:p w14:paraId="0B52B85D" w14:textId="77777777" w:rsidR="007C0296" w:rsidRDefault="007C0296" w:rsidP="007C0296">
      <w:pPr>
        <w:pStyle w:val="ListParagraph"/>
        <w:numPr>
          <w:ilvl w:val="0"/>
          <w:numId w:val="8"/>
        </w:numPr>
        <w:tabs>
          <w:tab w:val="left" w:pos="961"/>
        </w:tabs>
        <w:kinsoku w:val="0"/>
        <w:overflowPunct w:val="0"/>
        <w:spacing w:line="290" w:lineRule="exact"/>
        <w:ind w:right="-32" w:hanging="283"/>
      </w:pPr>
      <w:r>
        <w:t>Liaise with the pensions team in cases of ill health</w:t>
      </w:r>
      <w:r>
        <w:rPr>
          <w:spacing w:val="-1"/>
        </w:rPr>
        <w:t xml:space="preserve"> </w:t>
      </w:r>
      <w:r>
        <w:t>retirement.</w:t>
      </w:r>
    </w:p>
    <w:p w14:paraId="7F77891E" w14:textId="77777777" w:rsidR="007C0296" w:rsidRDefault="007C0296" w:rsidP="007C0296">
      <w:pPr>
        <w:pStyle w:val="ListParagraph"/>
        <w:numPr>
          <w:ilvl w:val="0"/>
          <w:numId w:val="8"/>
        </w:numPr>
        <w:tabs>
          <w:tab w:val="left" w:pos="961"/>
        </w:tabs>
        <w:kinsoku w:val="0"/>
        <w:overflowPunct w:val="0"/>
        <w:spacing w:before="37"/>
        <w:ind w:right="-32" w:hanging="283"/>
      </w:pPr>
      <w:r>
        <w:t>Monitor and review the working of this policy, including monitoring its equality impact, and identifying patterns and trends in sickness absences to spot underlying</w:t>
      </w:r>
      <w:r>
        <w:rPr>
          <w:spacing w:val="-9"/>
        </w:rPr>
        <w:t xml:space="preserve"> </w:t>
      </w:r>
      <w:r>
        <w:t>causes.</w:t>
      </w:r>
    </w:p>
    <w:p w14:paraId="27D45317" w14:textId="77777777" w:rsidR="007C0296" w:rsidRDefault="007C0296" w:rsidP="007C0296">
      <w:pPr>
        <w:tabs>
          <w:tab w:val="left" w:pos="961"/>
        </w:tabs>
        <w:kinsoku w:val="0"/>
        <w:overflowPunct w:val="0"/>
        <w:spacing w:before="37"/>
        <w:ind w:right="-32"/>
      </w:pPr>
    </w:p>
    <w:p w14:paraId="1774C7D4" w14:textId="77777777" w:rsidR="007C0296" w:rsidRDefault="007C0296" w:rsidP="00BD6CE7">
      <w:pPr>
        <w:pStyle w:val="Heading2"/>
        <w:kinsoku w:val="0"/>
        <w:overflowPunct w:val="0"/>
        <w:spacing w:before="79"/>
        <w:ind w:left="709" w:right="-32" w:hanging="425"/>
      </w:pPr>
      <w:bookmarkStart w:id="64" w:name="_Toc30170783"/>
      <w:r>
        <w:t>Occupational Health Responsibilities</w:t>
      </w:r>
      <w:bookmarkEnd w:id="64"/>
    </w:p>
    <w:p w14:paraId="7622C3CA" w14:textId="77777777" w:rsidR="007C0296" w:rsidRDefault="007C0296" w:rsidP="007C0296">
      <w:pPr>
        <w:pStyle w:val="BodyText"/>
        <w:kinsoku w:val="0"/>
        <w:overflowPunct w:val="0"/>
        <w:spacing w:before="7"/>
        <w:ind w:right="-32"/>
        <w:rPr>
          <w:b/>
          <w:bCs/>
          <w:sz w:val="27"/>
          <w:szCs w:val="27"/>
        </w:rPr>
      </w:pPr>
    </w:p>
    <w:p w14:paraId="2EBE09EE" w14:textId="50D05CEB" w:rsidR="007C0296" w:rsidRPr="0074599A" w:rsidRDefault="007C0296" w:rsidP="00BD6CE7">
      <w:pPr>
        <w:pStyle w:val="Heading2"/>
        <w:ind w:left="709" w:right="-32" w:hanging="425"/>
        <w:rPr>
          <w:b w:val="0"/>
        </w:rPr>
      </w:pPr>
      <w:bookmarkStart w:id="65" w:name="_Toc30170784"/>
      <w:r w:rsidRPr="0074599A">
        <w:rPr>
          <w:b w:val="0"/>
        </w:rPr>
        <w:t>The Occupational Health Service provides an impartial and confidential advisory support service</w:t>
      </w:r>
      <w:r w:rsidR="000E5F34">
        <w:rPr>
          <w:b w:val="0"/>
        </w:rPr>
        <w:t xml:space="preserve">, supplying employees and </w:t>
      </w:r>
      <w:r w:rsidRPr="0074599A">
        <w:rPr>
          <w:b w:val="0"/>
        </w:rPr>
        <w:t xml:space="preserve">managers </w:t>
      </w:r>
      <w:r w:rsidR="000E5F34">
        <w:rPr>
          <w:b w:val="0"/>
        </w:rPr>
        <w:t>with</w:t>
      </w:r>
      <w:r w:rsidR="000E5F34" w:rsidRPr="0074599A">
        <w:rPr>
          <w:b w:val="0"/>
        </w:rPr>
        <w:t xml:space="preserve"> </w:t>
      </w:r>
      <w:r w:rsidRPr="0074599A">
        <w:rPr>
          <w:b w:val="0"/>
        </w:rPr>
        <w:t xml:space="preserve">access </w:t>
      </w:r>
      <w:r w:rsidR="000E5F34">
        <w:rPr>
          <w:b w:val="0"/>
        </w:rPr>
        <w:t xml:space="preserve">to </w:t>
      </w:r>
      <w:r w:rsidRPr="0074599A">
        <w:rPr>
          <w:b w:val="0"/>
        </w:rPr>
        <w:t xml:space="preserve">professional advice and guidance to aid the improvement of employees’ health, to assist a supported return to work </w:t>
      </w:r>
      <w:r>
        <w:rPr>
          <w:b w:val="0"/>
        </w:rPr>
        <w:t>and/</w:t>
      </w:r>
      <w:r w:rsidRPr="0074599A">
        <w:rPr>
          <w:b w:val="0"/>
        </w:rPr>
        <w:t xml:space="preserve">or to </w:t>
      </w:r>
      <w:r>
        <w:rPr>
          <w:b w:val="0"/>
        </w:rPr>
        <w:t>help</w:t>
      </w:r>
      <w:r w:rsidRPr="0074599A">
        <w:rPr>
          <w:b w:val="0"/>
        </w:rPr>
        <w:t xml:space="preserve"> improve levels of attendance</w:t>
      </w:r>
      <w:r>
        <w:rPr>
          <w:b w:val="0"/>
        </w:rPr>
        <w:t>.  Occupational Health may also provide guidance to the University on ill-health retirement and whether it should be considered for a particular employee</w:t>
      </w:r>
      <w:r w:rsidRPr="0074599A">
        <w:rPr>
          <w:b w:val="0"/>
        </w:rPr>
        <w:t>.</w:t>
      </w:r>
      <w:bookmarkEnd w:id="65"/>
    </w:p>
    <w:p w14:paraId="4B8FB884" w14:textId="77777777" w:rsidR="007C0296" w:rsidRDefault="007C0296" w:rsidP="00BD6CE7">
      <w:pPr>
        <w:pStyle w:val="BodyText"/>
        <w:kinsoku w:val="0"/>
        <w:overflowPunct w:val="0"/>
        <w:spacing w:before="10"/>
        <w:ind w:left="1418" w:right="-32"/>
        <w:rPr>
          <w:sz w:val="30"/>
          <w:szCs w:val="30"/>
        </w:rPr>
      </w:pPr>
    </w:p>
    <w:p w14:paraId="63A67D9D" w14:textId="77777777" w:rsidR="007C0296" w:rsidRDefault="007C0296" w:rsidP="000E5F34">
      <w:pPr>
        <w:pStyle w:val="BodyText"/>
        <w:kinsoku w:val="0"/>
        <w:overflowPunct w:val="0"/>
        <w:ind w:left="709" w:right="-32"/>
      </w:pPr>
      <w:r>
        <w:t>Advice offered by Occupational Health could include:</w:t>
      </w:r>
    </w:p>
    <w:p w14:paraId="052DCBD4" w14:textId="77777777" w:rsidR="007C0296" w:rsidRDefault="007C0296" w:rsidP="00BD6CE7">
      <w:pPr>
        <w:pStyle w:val="BodyText"/>
        <w:kinsoku w:val="0"/>
        <w:overflowPunct w:val="0"/>
        <w:spacing w:before="5"/>
        <w:ind w:left="1418" w:right="-32"/>
        <w:rPr>
          <w:sz w:val="23"/>
          <w:szCs w:val="23"/>
        </w:rPr>
      </w:pPr>
    </w:p>
    <w:p w14:paraId="48F124AF" w14:textId="77777777" w:rsidR="007C0296" w:rsidRDefault="007C0296" w:rsidP="004F03F3">
      <w:pPr>
        <w:pStyle w:val="ListParagraph"/>
        <w:numPr>
          <w:ilvl w:val="1"/>
          <w:numId w:val="32"/>
        </w:numPr>
        <w:tabs>
          <w:tab w:val="left" w:pos="1105"/>
        </w:tabs>
        <w:kinsoku w:val="0"/>
        <w:overflowPunct w:val="0"/>
        <w:spacing w:line="293" w:lineRule="exact"/>
        <w:ind w:left="993" w:right="-32"/>
      </w:pPr>
      <w:r>
        <w:t>Identifying potential support to aid an employee’s return from long-term sickness</w:t>
      </w:r>
      <w:r>
        <w:rPr>
          <w:spacing w:val="-25"/>
        </w:rPr>
        <w:t xml:space="preserve"> </w:t>
      </w:r>
      <w:r>
        <w:t>absence.</w:t>
      </w:r>
    </w:p>
    <w:p w14:paraId="66192EE7" w14:textId="77777777" w:rsidR="007C0296" w:rsidRDefault="007C0296" w:rsidP="004F03F3">
      <w:pPr>
        <w:pStyle w:val="ListParagraph"/>
        <w:numPr>
          <w:ilvl w:val="1"/>
          <w:numId w:val="32"/>
        </w:numPr>
        <w:tabs>
          <w:tab w:val="left" w:pos="1105"/>
        </w:tabs>
        <w:kinsoku w:val="0"/>
        <w:overflowPunct w:val="0"/>
        <w:spacing w:line="292" w:lineRule="exact"/>
        <w:ind w:left="993" w:right="-32"/>
      </w:pPr>
      <w:r>
        <w:t>Guidance regarding rehabilitation, recovery and reasonable</w:t>
      </w:r>
      <w:r>
        <w:rPr>
          <w:spacing w:val="12"/>
        </w:rPr>
        <w:t xml:space="preserve"> </w:t>
      </w:r>
      <w:r>
        <w:t>adjustments.</w:t>
      </w:r>
    </w:p>
    <w:p w14:paraId="6F29523F" w14:textId="77777777" w:rsidR="007C0296" w:rsidRDefault="007C0296" w:rsidP="004F03F3">
      <w:pPr>
        <w:pStyle w:val="ListParagraph"/>
        <w:numPr>
          <w:ilvl w:val="1"/>
          <w:numId w:val="32"/>
        </w:numPr>
        <w:tabs>
          <w:tab w:val="left" w:pos="1105"/>
        </w:tabs>
        <w:kinsoku w:val="0"/>
        <w:overflowPunct w:val="0"/>
        <w:spacing w:line="292" w:lineRule="exact"/>
        <w:ind w:left="993" w:right="-32"/>
      </w:pPr>
      <w:r>
        <w:t xml:space="preserve">Guidance as to how an employee’s working environment may impact </w:t>
      </w:r>
      <w:r>
        <w:rPr>
          <w:spacing w:val="-3"/>
        </w:rPr>
        <w:t>their</w:t>
      </w:r>
      <w:r>
        <w:rPr>
          <w:spacing w:val="-26"/>
        </w:rPr>
        <w:t xml:space="preserve"> </w:t>
      </w:r>
      <w:r>
        <w:t>health.</w:t>
      </w:r>
    </w:p>
    <w:p w14:paraId="1F451E2B" w14:textId="77777777" w:rsidR="007C0296" w:rsidRDefault="007C0296" w:rsidP="004F03F3">
      <w:pPr>
        <w:pStyle w:val="ListParagraph"/>
        <w:numPr>
          <w:ilvl w:val="1"/>
          <w:numId w:val="32"/>
        </w:numPr>
        <w:tabs>
          <w:tab w:val="left" w:pos="1105"/>
        </w:tabs>
        <w:kinsoku w:val="0"/>
        <w:overflowPunct w:val="0"/>
        <w:spacing w:line="294" w:lineRule="exact"/>
        <w:ind w:left="993" w:right="-32"/>
      </w:pPr>
      <w:r>
        <w:t>Reviewing the causes of an employee’s intermittent</w:t>
      </w:r>
      <w:r>
        <w:rPr>
          <w:spacing w:val="-3"/>
        </w:rPr>
        <w:t xml:space="preserve"> </w:t>
      </w:r>
      <w:r>
        <w:t>sickness.</w:t>
      </w:r>
    </w:p>
    <w:p w14:paraId="39A32506" w14:textId="77777777" w:rsidR="007C0296" w:rsidRDefault="007C0296" w:rsidP="004F03F3">
      <w:pPr>
        <w:pStyle w:val="ListParagraph"/>
        <w:numPr>
          <w:ilvl w:val="1"/>
          <w:numId w:val="32"/>
        </w:numPr>
        <w:tabs>
          <w:tab w:val="left" w:pos="1105"/>
        </w:tabs>
        <w:kinsoku w:val="0"/>
        <w:overflowPunct w:val="0"/>
        <w:spacing w:line="294" w:lineRule="exact"/>
        <w:ind w:left="993" w:right="-32"/>
      </w:pPr>
      <w:r>
        <w:t>Assessment of potential ill-health retirement situations.</w:t>
      </w:r>
    </w:p>
    <w:p w14:paraId="42D02302" w14:textId="77777777" w:rsidR="007C0296" w:rsidRDefault="007C0296" w:rsidP="00BD6CE7">
      <w:pPr>
        <w:pStyle w:val="BodyText"/>
        <w:kinsoku w:val="0"/>
        <w:overflowPunct w:val="0"/>
        <w:spacing w:before="8"/>
        <w:ind w:left="709" w:right="-32"/>
        <w:rPr>
          <w:sz w:val="28"/>
          <w:szCs w:val="28"/>
        </w:rPr>
      </w:pPr>
    </w:p>
    <w:p w14:paraId="550D85E3" w14:textId="1B24D433" w:rsidR="003C4BDE" w:rsidRPr="003C4BDE" w:rsidRDefault="007C0296" w:rsidP="003C4BDE">
      <w:pPr>
        <w:pStyle w:val="Heading2"/>
        <w:ind w:left="709" w:right="-32"/>
        <w:rPr>
          <w:b w:val="0"/>
        </w:rPr>
      </w:pPr>
      <w:bookmarkStart w:id="66" w:name="_Toc30170785"/>
      <w:r w:rsidRPr="003C4BDE">
        <w:rPr>
          <w:b w:val="0"/>
        </w:rPr>
        <w:t>Occupational Health advice plays an important part in helping managers understand a health condition, its impact and its effect on their employee’s ability to attend work.</w:t>
      </w:r>
      <w:bookmarkEnd w:id="66"/>
      <w:r w:rsidR="003C4BDE" w:rsidRPr="003C4BDE">
        <w:rPr>
          <w:b w:val="0"/>
        </w:rPr>
        <w:t xml:space="preserve"> </w:t>
      </w:r>
      <w:r w:rsidR="003C4BDE" w:rsidRPr="003C4BDE">
        <w:rPr>
          <w:b w:val="0"/>
          <w:color w:val="333333"/>
        </w:rPr>
        <w:t xml:space="preserve">The report provided to a manager following an Occupational Health appointment will answer the specific questions that have been asked, will be factual advice that is given with the employee’s informed consent, and will focus on achieving the best way forward to manage the health condition. </w:t>
      </w:r>
    </w:p>
    <w:p w14:paraId="1DC7613F" w14:textId="77777777" w:rsidR="007C0296" w:rsidRPr="003C4BDE" w:rsidRDefault="007C0296" w:rsidP="00BD6CE7">
      <w:pPr>
        <w:pStyle w:val="Heading2"/>
        <w:numPr>
          <w:ilvl w:val="0"/>
          <w:numId w:val="0"/>
        </w:numPr>
        <w:ind w:left="709" w:right="-32"/>
        <w:rPr>
          <w:b w:val="0"/>
        </w:rPr>
      </w:pPr>
    </w:p>
    <w:p w14:paraId="04EA82C9" w14:textId="76495FFA" w:rsidR="007C0296" w:rsidRDefault="007C0296" w:rsidP="00BD6CE7">
      <w:pPr>
        <w:pStyle w:val="Heading2"/>
        <w:ind w:left="709" w:right="-32"/>
        <w:rPr>
          <w:b w:val="0"/>
          <w:color w:val="000000"/>
        </w:rPr>
      </w:pPr>
      <w:bookmarkStart w:id="67" w:name="_Toc30170786"/>
      <w:r w:rsidRPr="0074599A">
        <w:rPr>
          <w:b w:val="0"/>
        </w:rPr>
        <w:t xml:space="preserve">Further guidance for employees and managers about the Occupational Health </w:t>
      </w:r>
      <w:r>
        <w:rPr>
          <w:b w:val="0"/>
        </w:rPr>
        <w:t>S</w:t>
      </w:r>
      <w:r w:rsidRPr="0074599A">
        <w:rPr>
          <w:b w:val="0"/>
        </w:rPr>
        <w:t>ervice,</w:t>
      </w:r>
      <w:r>
        <w:rPr>
          <w:b w:val="0"/>
        </w:rPr>
        <w:t xml:space="preserve"> including</w:t>
      </w:r>
      <w:r w:rsidRPr="0074599A">
        <w:rPr>
          <w:b w:val="0"/>
        </w:rPr>
        <w:t xml:space="preserve"> how to make an effective referral and what to expect during and after an appointment can be found</w:t>
      </w:r>
      <w:r w:rsidRPr="0074599A">
        <w:rPr>
          <w:b w:val="0"/>
          <w:color w:val="0000FF"/>
          <w:u w:val="single"/>
        </w:rPr>
        <w:t xml:space="preserve"> </w:t>
      </w:r>
      <w:hyperlink r:id="rId13" w:history="1">
        <w:r w:rsidRPr="00BD6CE7">
          <w:rPr>
            <w:rStyle w:val="Hyperlink"/>
            <w:b w:val="0"/>
          </w:rPr>
          <w:t>here</w:t>
        </w:r>
      </w:hyperlink>
      <w:r w:rsidRPr="0074599A">
        <w:rPr>
          <w:b w:val="0"/>
          <w:color w:val="000000"/>
        </w:rPr>
        <w:t>.</w:t>
      </w:r>
      <w:bookmarkEnd w:id="67"/>
    </w:p>
    <w:p w14:paraId="12023A87" w14:textId="77777777" w:rsidR="00BD6CE7" w:rsidRDefault="00BD6CE7" w:rsidP="00BD6CE7"/>
    <w:p w14:paraId="4FCC2321" w14:textId="77777777" w:rsidR="007C0296" w:rsidRDefault="007C0296" w:rsidP="00BD6CE7">
      <w:pPr>
        <w:pStyle w:val="Heading2"/>
        <w:ind w:left="709" w:right="-32"/>
      </w:pPr>
      <w:bookmarkStart w:id="68" w:name="_Toc30170787"/>
      <w:r>
        <w:t>Employees Responsibilities</w:t>
      </w:r>
      <w:bookmarkEnd w:id="68"/>
    </w:p>
    <w:p w14:paraId="656C84D9" w14:textId="77777777" w:rsidR="007C0296" w:rsidRDefault="007C0296" w:rsidP="007C0296">
      <w:pPr>
        <w:pStyle w:val="BodyText"/>
        <w:kinsoku w:val="0"/>
        <w:overflowPunct w:val="0"/>
        <w:spacing w:before="10"/>
        <w:ind w:left="1276" w:right="-32"/>
        <w:rPr>
          <w:b/>
          <w:bCs/>
          <w:sz w:val="26"/>
          <w:szCs w:val="26"/>
        </w:rPr>
      </w:pPr>
    </w:p>
    <w:p w14:paraId="0F316D33" w14:textId="648979C3" w:rsidR="007C0296" w:rsidRPr="0074599A" w:rsidRDefault="007C0296" w:rsidP="00C04D47">
      <w:pPr>
        <w:pStyle w:val="Heading2"/>
        <w:ind w:left="709" w:right="-32"/>
        <w:rPr>
          <w:b w:val="0"/>
        </w:rPr>
      </w:pPr>
      <w:bookmarkStart w:id="69" w:name="_Toc30170788"/>
      <w:r w:rsidRPr="0074599A">
        <w:rPr>
          <w:b w:val="0"/>
        </w:rPr>
        <w:t xml:space="preserve">Employees have a responsibility to attend work and </w:t>
      </w:r>
      <w:r w:rsidR="00B907F8">
        <w:rPr>
          <w:b w:val="0"/>
        </w:rPr>
        <w:t xml:space="preserve">there is an expectation that they will </w:t>
      </w:r>
      <w:r w:rsidRPr="0074599A">
        <w:rPr>
          <w:b w:val="0"/>
        </w:rPr>
        <w:t xml:space="preserve">do all they can to maintain their health to aid regular attendance. When unable to attend work due to sickness absence employees </w:t>
      </w:r>
      <w:r>
        <w:rPr>
          <w:b w:val="0"/>
        </w:rPr>
        <w:t>must</w:t>
      </w:r>
      <w:r w:rsidRPr="0074599A">
        <w:rPr>
          <w:b w:val="0"/>
        </w:rPr>
        <w:t>:</w:t>
      </w:r>
      <w:bookmarkEnd w:id="69"/>
    </w:p>
    <w:p w14:paraId="7636F45F" w14:textId="77777777" w:rsidR="007C0296" w:rsidRDefault="007C0296" w:rsidP="00C04D47">
      <w:pPr>
        <w:pStyle w:val="BodyText"/>
        <w:kinsoku w:val="0"/>
        <w:overflowPunct w:val="0"/>
        <w:spacing w:before="5"/>
        <w:ind w:left="709" w:right="-32"/>
        <w:rPr>
          <w:sz w:val="27"/>
          <w:szCs w:val="27"/>
        </w:rPr>
      </w:pPr>
    </w:p>
    <w:p w14:paraId="3549DF37" w14:textId="2BFB00B4" w:rsidR="007C0296" w:rsidRDefault="007C0296" w:rsidP="004F03F3">
      <w:pPr>
        <w:pStyle w:val="ListParagraph"/>
        <w:numPr>
          <w:ilvl w:val="0"/>
          <w:numId w:val="8"/>
        </w:numPr>
        <w:tabs>
          <w:tab w:val="left" w:pos="961"/>
        </w:tabs>
        <w:kinsoku w:val="0"/>
        <w:overflowPunct w:val="0"/>
        <w:ind w:left="709" w:right="-32" w:hanging="283"/>
      </w:pPr>
      <w:r>
        <w:lastRenderedPageBreak/>
        <w:t xml:space="preserve">Contact their line manager, usually by telephone, before the normal start time on the first day of absence. </w:t>
      </w:r>
      <w:r w:rsidR="004F03F3" w:rsidRPr="004F03F3">
        <w:t>Exceptionally it may be necessary for a family member to contact an employee’s manager, e.g. if the employee has been hospitalised.</w:t>
      </w:r>
    </w:p>
    <w:p w14:paraId="55C8B19D" w14:textId="77777777" w:rsidR="007C0296" w:rsidRDefault="007C0296" w:rsidP="00C04D47">
      <w:pPr>
        <w:pStyle w:val="ListParagraph"/>
        <w:numPr>
          <w:ilvl w:val="0"/>
          <w:numId w:val="8"/>
        </w:numPr>
        <w:tabs>
          <w:tab w:val="left" w:pos="961"/>
        </w:tabs>
        <w:kinsoku w:val="0"/>
        <w:overflowPunct w:val="0"/>
        <w:spacing w:line="293" w:lineRule="exact"/>
        <w:ind w:left="709" w:right="-32" w:hanging="283"/>
      </w:pPr>
      <w:r>
        <w:t>Keep in regular contact during the absence, advising</w:t>
      </w:r>
      <w:r>
        <w:rPr>
          <w:spacing w:val="6"/>
        </w:rPr>
        <w:t xml:space="preserve"> their line manager </w:t>
      </w:r>
      <w:r>
        <w:t>of:</w:t>
      </w:r>
    </w:p>
    <w:p w14:paraId="0F52BD2A" w14:textId="01381AEF" w:rsidR="007C0296" w:rsidRDefault="24F99414" w:rsidP="00C04D47">
      <w:pPr>
        <w:pStyle w:val="ListParagraph"/>
        <w:numPr>
          <w:ilvl w:val="3"/>
          <w:numId w:val="8"/>
        </w:numPr>
        <w:tabs>
          <w:tab w:val="left" w:pos="1858"/>
        </w:tabs>
        <w:kinsoku w:val="0"/>
        <w:overflowPunct w:val="0"/>
        <w:spacing w:line="275" w:lineRule="exact"/>
        <w:ind w:left="1701" w:right="-32"/>
      </w:pPr>
      <w:r>
        <w:t>A</w:t>
      </w:r>
      <w:r w:rsidR="007C0296">
        <w:t>ny GP/hospital</w:t>
      </w:r>
      <w:r w:rsidR="007C0296">
        <w:rPr>
          <w:spacing w:val="-7"/>
        </w:rPr>
        <w:t xml:space="preserve"> </w:t>
      </w:r>
      <w:r w:rsidR="007C0296">
        <w:t>appointments.</w:t>
      </w:r>
    </w:p>
    <w:p w14:paraId="742FA1A9" w14:textId="7BAC9C66" w:rsidR="007C0296" w:rsidRDefault="72776DE8" w:rsidP="00C04D47">
      <w:pPr>
        <w:pStyle w:val="ListParagraph"/>
        <w:numPr>
          <w:ilvl w:val="3"/>
          <w:numId w:val="8"/>
        </w:numPr>
        <w:tabs>
          <w:tab w:val="left" w:pos="1858"/>
        </w:tabs>
        <w:kinsoku w:val="0"/>
        <w:overflowPunct w:val="0"/>
        <w:ind w:left="1701" w:right="-32"/>
      </w:pPr>
      <w:r>
        <w:t>A</w:t>
      </w:r>
      <w:r w:rsidR="007C0296">
        <w:t>ny</w:t>
      </w:r>
      <w:r w:rsidR="007C0296">
        <w:rPr>
          <w:spacing w:val="-13"/>
        </w:rPr>
        <w:t xml:space="preserve"> </w:t>
      </w:r>
      <w:r w:rsidR="007C0296">
        <w:t>outstanding</w:t>
      </w:r>
      <w:r w:rsidR="007C0296">
        <w:rPr>
          <w:spacing w:val="-11"/>
        </w:rPr>
        <w:t xml:space="preserve"> </w:t>
      </w:r>
      <w:r w:rsidR="007C0296">
        <w:t>or</w:t>
      </w:r>
      <w:r w:rsidR="007C0296">
        <w:rPr>
          <w:spacing w:val="-11"/>
        </w:rPr>
        <w:t xml:space="preserve"> </w:t>
      </w:r>
      <w:r w:rsidR="007C0296">
        <w:t>urgent</w:t>
      </w:r>
      <w:r w:rsidR="007C0296">
        <w:rPr>
          <w:spacing w:val="-10"/>
        </w:rPr>
        <w:t xml:space="preserve"> </w:t>
      </w:r>
      <w:r w:rsidR="007C0296">
        <w:t>work</w:t>
      </w:r>
      <w:r w:rsidR="007C0296">
        <w:rPr>
          <w:spacing w:val="-8"/>
        </w:rPr>
        <w:t xml:space="preserve"> </w:t>
      </w:r>
      <w:r w:rsidR="007C0296">
        <w:t>that</w:t>
      </w:r>
      <w:r w:rsidR="007C0296">
        <w:rPr>
          <w:spacing w:val="-12"/>
        </w:rPr>
        <w:t xml:space="preserve"> </w:t>
      </w:r>
      <w:r w:rsidR="007C0296">
        <w:t>needs</w:t>
      </w:r>
      <w:r w:rsidR="007C0296">
        <w:rPr>
          <w:spacing w:val="-13"/>
        </w:rPr>
        <w:t xml:space="preserve"> </w:t>
      </w:r>
      <w:r w:rsidR="007C0296">
        <w:t>to</w:t>
      </w:r>
      <w:r w:rsidR="007C0296">
        <w:rPr>
          <w:spacing w:val="-12"/>
        </w:rPr>
        <w:t xml:space="preserve"> </w:t>
      </w:r>
      <w:r w:rsidR="007C0296">
        <w:t>be</w:t>
      </w:r>
      <w:r w:rsidR="007C0296">
        <w:rPr>
          <w:spacing w:val="-12"/>
        </w:rPr>
        <w:t xml:space="preserve"> </w:t>
      </w:r>
      <w:r w:rsidR="007C0296">
        <w:t>dealt</w:t>
      </w:r>
      <w:r w:rsidR="007C0296">
        <w:rPr>
          <w:spacing w:val="-7"/>
        </w:rPr>
        <w:t xml:space="preserve"> </w:t>
      </w:r>
      <w:r w:rsidR="007C0296">
        <w:t>with.</w:t>
      </w:r>
    </w:p>
    <w:p w14:paraId="6259D371" w14:textId="52F4D50C" w:rsidR="007C0296" w:rsidRDefault="5D2FC996" w:rsidP="00C04D47">
      <w:pPr>
        <w:pStyle w:val="ListParagraph"/>
        <w:numPr>
          <w:ilvl w:val="3"/>
          <w:numId w:val="8"/>
        </w:numPr>
        <w:tabs>
          <w:tab w:val="left" w:pos="1858"/>
        </w:tabs>
        <w:kinsoku w:val="0"/>
        <w:overflowPunct w:val="0"/>
        <w:ind w:left="1701" w:right="-32"/>
      </w:pPr>
      <w:r>
        <w:t>C</w:t>
      </w:r>
      <w:r w:rsidR="007C0296">
        <w:t>ontact</w:t>
      </w:r>
      <w:r w:rsidR="007C0296">
        <w:rPr>
          <w:spacing w:val="-2"/>
        </w:rPr>
        <w:t xml:space="preserve"> </w:t>
      </w:r>
      <w:r w:rsidR="007C0296">
        <w:t>details.</w:t>
      </w:r>
    </w:p>
    <w:p w14:paraId="2B118A6B" w14:textId="7E032D39" w:rsidR="007C0296" w:rsidRDefault="6FEAAC83" w:rsidP="00C04D47">
      <w:pPr>
        <w:pStyle w:val="ListParagraph"/>
        <w:numPr>
          <w:ilvl w:val="3"/>
          <w:numId w:val="8"/>
        </w:numPr>
        <w:tabs>
          <w:tab w:val="left" w:pos="1858"/>
        </w:tabs>
        <w:kinsoku w:val="0"/>
        <w:overflowPunct w:val="0"/>
        <w:spacing w:line="275" w:lineRule="exact"/>
        <w:ind w:left="1701" w:right="-32"/>
      </w:pPr>
      <w:r>
        <w:t>T</w:t>
      </w:r>
      <w:r w:rsidR="007C0296">
        <w:t>he likely date of</w:t>
      </w:r>
      <w:r w:rsidR="007C0296">
        <w:rPr>
          <w:spacing w:val="-4"/>
        </w:rPr>
        <w:t xml:space="preserve"> </w:t>
      </w:r>
      <w:r w:rsidR="007C0296">
        <w:t>return</w:t>
      </w:r>
      <w:r w:rsidR="00B907F8">
        <w:t xml:space="preserve"> (if known)</w:t>
      </w:r>
      <w:r w:rsidR="007C0296">
        <w:t>.</w:t>
      </w:r>
    </w:p>
    <w:p w14:paraId="5AF7E1B8" w14:textId="77777777" w:rsidR="007C0296" w:rsidRDefault="007C0296" w:rsidP="00C04D47">
      <w:pPr>
        <w:pStyle w:val="ListParagraph"/>
        <w:numPr>
          <w:ilvl w:val="0"/>
          <w:numId w:val="8"/>
        </w:numPr>
        <w:tabs>
          <w:tab w:val="left" w:pos="961"/>
        </w:tabs>
        <w:kinsoku w:val="0"/>
        <w:overflowPunct w:val="0"/>
        <w:ind w:left="709" w:right="-32" w:hanging="283"/>
      </w:pPr>
      <w:r>
        <w:t xml:space="preserve">Inform the manager prior to departure if, </w:t>
      </w:r>
      <w:r>
        <w:rPr>
          <w:spacing w:val="-3"/>
        </w:rPr>
        <w:t xml:space="preserve">following </w:t>
      </w:r>
      <w:r>
        <w:t xml:space="preserve">medical </w:t>
      </w:r>
      <w:r>
        <w:rPr>
          <w:spacing w:val="-3"/>
        </w:rPr>
        <w:t xml:space="preserve">advice, </w:t>
      </w:r>
      <w:r>
        <w:rPr>
          <w:spacing w:val="3"/>
        </w:rPr>
        <w:t>they</w:t>
      </w:r>
      <w:r>
        <w:rPr>
          <w:spacing w:val="-45"/>
        </w:rPr>
        <w:t xml:space="preserve"> </w:t>
      </w:r>
      <w:r>
        <w:t>intend to take time</w:t>
      </w:r>
      <w:r>
        <w:rPr>
          <w:spacing w:val="11"/>
        </w:rPr>
        <w:t xml:space="preserve"> </w:t>
      </w:r>
      <w:r>
        <w:t>away</w:t>
      </w:r>
      <w:r>
        <w:rPr>
          <w:spacing w:val="6"/>
        </w:rPr>
        <w:t xml:space="preserve"> </w:t>
      </w:r>
      <w:r>
        <w:t>from</w:t>
      </w:r>
      <w:r>
        <w:rPr>
          <w:spacing w:val="15"/>
        </w:rPr>
        <w:t xml:space="preserve"> </w:t>
      </w:r>
      <w:r>
        <w:t>home</w:t>
      </w:r>
      <w:r>
        <w:rPr>
          <w:spacing w:val="12"/>
        </w:rPr>
        <w:t xml:space="preserve"> </w:t>
      </w:r>
      <w:r>
        <w:t>or</w:t>
      </w:r>
      <w:r>
        <w:rPr>
          <w:spacing w:val="12"/>
        </w:rPr>
        <w:t xml:space="preserve"> </w:t>
      </w:r>
      <w:r>
        <w:t>to</w:t>
      </w:r>
      <w:r>
        <w:rPr>
          <w:spacing w:val="13"/>
        </w:rPr>
        <w:t xml:space="preserve"> </w:t>
      </w:r>
      <w:r>
        <w:t>travel</w:t>
      </w:r>
      <w:r>
        <w:rPr>
          <w:spacing w:val="10"/>
        </w:rPr>
        <w:t xml:space="preserve"> </w:t>
      </w:r>
      <w:r>
        <w:t>abroad</w:t>
      </w:r>
      <w:r>
        <w:rPr>
          <w:spacing w:val="10"/>
        </w:rPr>
        <w:t xml:space="preserve"> </w:t>
      </w:r>
      <w:r>
        <w:t>for</w:t>
      </w:r>
      <w:r>
        <w:rPr>
          <w:spacing w:val="7"/>
        </w:rPr>
        <w:t xml:space="preserve"> </w:t>
      </w:r>
      <w:r>
        <w:t>recuperation.</w:t>
      </w:r>
    </w:p>
    <w:p w14:paraId="729B282E" w14:textId="77777777" w:rsidR="007C0296" w:rsidRDefault="007C0296" w:rsidP="00C04D47">
      <w:pPr>
        <w:pStyle w:val="ListParagraph"/>
        <w:numPr>
          <w:ilvl w:val="0"/>
          <w:numId w:val="8"/>
        </w:numPr>
        <w:tabs>
          <w:tab w:val="left" w:pos="961"/>
        </w:tabs>
        <w:kinsoku w:val="0"/>
        <w:overflowPunct w:val="0"/>
        <w:spacing w:before="36"/>
        <w:ind w:left="709" w:right="-32" w:hanging="283"/>
      </w:pPr>
      <w:r>
        <w:t>Submit self-certification for absences of up to seven calendar days, including half day sickness, immediately on return to</w:t>
      </w:r>
      <w:r>
        <w:rPr>
          <w:spacing w:val="-4"/>
        </w:rPr>
        <w:t xml:space="preserve"> </w:t>
      </w:r>
      <w:r>
        <w:t>work.</w:t>
      </w:r>
    </w:p>
    <w:p w14:paraId="456172D5" w14:textId="133FDAEF" w:rsidR="007C0296" w:rsidRDefault="007C0296" w:rsidP="00C04D47">
      <w:pPr>
        <w:pStyle w:val="ListParagraph"/>
        <w:numPr>
          <w:ilvl w:val="0"/>
          <w:numId w:val="8"/>
        </w:numPr>
        <w:tabs>
          <w:tab w:val="left" w:pos="961"/>
        </w:tabs>
        <w:kinsoku w:val="0"/>
        <w:overflowPunct w:val="0"/>
        <w:spacing w:before="79" w:line="293" w:lineRule="exact"/>
        <w:ind w:left="709" w:right="-32" w:hanging="283"/>
      </w:pPr>
      <w:r>
        <w:t>Obtain a valid Statement of Fitness for Work (fit note) signed by a doctor for</w:t>
      </w:r>
      <w:r w:rsidRPr="00BC4725">
        <w:rPr>
          <w:spacing w:val="-21"/>
        </w:rPr>
        <w:t xml:space="preserve"> </w:t>
      </w:r>
      <w:r>
        <w:t>absences of more than seven calendar days and submit this to the line manager as soon as issued.</w:t>
      </w:r>
    </w:p>
    <w:p w14:paraId="51F675B6" w14:textId="5756CB96" w:rsidR="00B907F8" w:rsidRDefault="00B907F8" w:rsidP="00B907F8">
      <w:pPr>
        <w:pStyle w:val="ListParagraph"/>
        <w:numPr>
          <w:ilvl w:val="0"/>
          <w:numId w:val="8"/>
        </w:numPr>
        <w:tabs>
          <w:tab w:val="left" w:pos="961"/>
        </w:tabs>
        <w:kinsoku w:val="0"/>
        <w:overflowPunct w:val="0"/>
        <w:spacing w:before="79" w:line="293" w:lineRule="exact"/>
        <w:ind w:left="709" w:right="-32" w:hanging="283"/>
      </w:pPr>
      <w:r>
        <w:t xml:space="preserve">Adhere </w:t>
      </w:r>
      <w:r w:rsidR="007C0296">
        <w:t>to the notification and certification procedures set out above, providing self-</w:t>
      </w:r>
      <w:r>
        <w:t xml:space="preserve">certification or fit notes as appropriate, as failure to do so may result in ineligibility to receive </w:t>
      </w:r>
      <w:r w:rsidRPr="002D2E4D">
        <w:t>O</w:t>
      </w:r>
      <w:r>
        <w:t>ccupational Sick Pay or</w:t>
      </w:r>
      <w:r w:rsidRPr="002D2E4D">
        <w:t xml:space="preserve"> Statutory</w:t>
      </w:r>
      <w:r>
        <w:t xml:space="preserve"> Sick</w:t>
      </w:r>
      <w:r w:rsidRPr="00B907F8">
        <w:rPr>
          <w:spacing w:val="-4"/>
        </w:rPr>
        <w:t xml:space="preserve"> </w:t>
      </w:r>
      <w:r>
        <w:t>Pay.</w:t>
      </w:r>
    </w:p>
    <w:p w14:paraId="27FD7139" w14:textId="7DF7057B" w:rsidR="007C0296" w:rsidRDefault="007C0296" w:rsidP="00C04D47">
      <w:pPr>
        <w:pStyle w:val="ListParagraph"/>
        <w:numPr>
          <w:ilvl w:val="0"/>
          <w:numId w:val="8"/>
        </w:numPr>
        <w:tabs>
          <w:tab w:val="left" w:pos="961"/>
        </w:tabs>
        <w:kinsoku w:val="0"/>
        <w:overflowPunct w:val="0"/>
        <w:spacing w:before="79" w:line="293" w:lineRule="exact"/>
        <w:ind w:left="709" w:right="-32" w:hanging="283"/>
      </w:pPr>
      <w:r>
        <w:t xml:space="preserve">Consultations with </w:t>
      </w:r>
      <w:r w:rsidR="0A897DED">
        <w:t>O</w:t>
      </w:r>
      <w:r>
        <w:t xml:space="preserve">ccupational </w:t>
      </w:r>
      <w:r w:rsidR="07C4986A">
        <w:t>H</w:t>
      </w:r>
      <w:r>
        <w:t xml:space="preserve">ealth are not </w:t>
      </w:r>
      <w:proofErr w:type="gramStart"/>
      <w:r>
        <w:t>compulsory,</w:t>
      </w:r>
      <w:proofErr w:type="gramEnd"/>
      <w:r>
        <w:t xml:space="preserve"> however they are provided by the University as a means of support and employees are therefore encouraged to engage fully with the service </w:t>
      </w:r>
      <w:r w:rsidR="00B907F8">
        <w:t xml:space="preserve">(unless there is good reason that they are unable to do so) </w:t>
      </w:r>
      <w:r>
        <w:t xml:space="preserve">as the University can only make assessments based on the information available to it. </w:t>
      </w:r>
    </w:p>
    <w:p w14:paraId="38A93364" w14:textId="77777777" w:rsidR="004F03F3" w:rsidRDefault="007C0296" w:rsidP="00C04D47">
      <w:pPr>
        <w:pStyle w:val="BodyText"/>
        <w:kinsoku w:val="0"/>
        <w:overflowPunct w:val="0"/>
        <w:ind w:left="709" w:right="-32"/>
        <w:rPr>
          <w:color w:val="333333"/>
        </w:rPr>
      </w:pPr>
      <w:r>
        <w:t xml:space="preserve">Support and reasonable adjustments which may be needed to be made to working arrangements are usually based on the advice received following the </w:t>
      </w:r>
      <w:r w:rsidRPr="002D2E4D">
        <w:t>discussion with</w:t>
      </w:r>
      <w:r>
        <w:t xml:space="preserve"> occupational health, hence why attendance at appointments with Occupational Health is important.</w:t>
      </w:r>
      <w:r w:rsidR="004F03F3" w:rsidRPr="004F03F3">
        <w:rPr>
          <w:color w:val="333333"/>
        </w:rPr>
        <w:t xml:space="preserve"> </w:t>
      </w:r>
    </w:p>
    <w:p w14:paraId="1F7C86E1" w14:textId="4520484B" w:rsidR="004F03F3" w:rsidRDefault="004F03F3" w:rsidP="00A441D0">
      <w:pPr>
        <w:pStyle w:val="BodyText"/>
        <w:ind w:left="709" w:right="-32"/>
      </w:pPr>
      <w:r w:rsidRPr="00A441D0">
        <w:rPr>
          <w:color w:val="333333"/>
        </w:rPr>
        <w:t>The report provided to a manager following an OH appointment will be factual advice that is given with the employee’s informed consent and will focus on achieving the best way forward to manage the health condition.</w:t>
      </w:r>
    </w:p>
    <w:p w14:paraId="1CED5109" w14:textId="77777777" w:rsidR="007C0296" w:rsidRDefault="007C0296" w:rsidP="00C04D47">
      <w:pPr>
        <w:pStyle w:val="ListParagraph"/>
        <w:numPr>
          <w:ilvl w:val="0"/>
          <w:numId w:val="8"/>
        </w:numPr>
        <w:kinsoku w:val="0"/>
        <w:overflowPunct w:val="0"/>
        <w:spacing w:line="293" w:lineRule="exact"/>
        <w:ind w:left="709" w:right="-32" w:hanging="425"/>
      </w:pPr>
      <w:r>
        <w:t>Inform the manager when they are fit to return to work, (even if this is not one of their normal working days), to ensure that absence is recorded</w:t>
      </w:r>
      <w:r w:rsidRPr="004C520A">
        <w:rPr>
          <w:spacing w:val="-7"/>
        </w:rPr>
        <w:t xml:space="preserve"> </w:t>
      </w:r>
      <w:r>
        <w:t>accurately.</w:t>
      </w:r>
    </w:p>
    <w:p w14:paraId="574A95C4" w14:textId="77777777" w:rsidR="007C0296" w:rsidRDefault="007C0296" w:rsidP="00C04D47">
      <w:pPr>
        <w:pStyle w:val="ListParagraph"/>
        <w:tabs>
          <w:tab w:val="left" w:pos="961"/>
        </w:tabs>
        <w:kinsoku w:val="0"/>
        <w:overflowPunct w:val="0"/>
        <w:spacing w:before="34"/>
        <w:ind w:left="426" w:right="-32" w:firstLine="0"/>
      </w:pPr>
    </w:p>
    <w:p w14:paraId="636075B0" w14:textId="5A700665" w:rsidR="007C0296" w:rsidRDefault="007C0296" w:rsidP="004F03F3">
      <w:pPr>
        <w:pStyle w:val="Heading2"/>
        <w:ind w:left="709" w:right="-32" w:hanging="567"/>
        <w:rPr>
          <w:b w:val="0"/>
        </w:rPr>
      </w:pPr>
      <w:bookmarkStart w:id="70" w:name="_Toc30170789"/>
      <w:r w:rsidRPr="0074599A">
        <w:rPr>
          <w:b w:val="0"/>
        </w:rPr>
        <w:t xml:space="preserve">Employees should be aware </w:t>
      </w:r>
      <w:r>
        <w:rPr>
          <w:b w:val="0"/>
        </w:rPr>
        <w:t xml:space="preserve">that </w:t>
      </w:r>
      <w:r w:rsidR="0059477B">
        <w:rPr>
          <w:b w:val="0"/>
        </w:rPr>
        <w:t xml:space="preserve">serious </w:t>
      </w:r>
      <w:r w:rsidRPr="0074599A">
        <w:rPr>
          <w:b w:val="0"/>
        </w:rPr>
        <w:t>failure to follow the University</w:t>
      </w:r>
      <w:r>
        <w:rPr>
          <w:b w:val="0"/>
        </w:rPr>
        <w:t>’s</w:t>
      </w:r>
      <w:r w:rsidRPr="0074599A">
        <w:rPr>
          <w:b w:val="0"/>
        </w:rPr>
        <w:t xml:space="preserve"> </w:t>
      </w:r>
      <w:r>
        <w:rPr>
          <w:b w:val="0"/>
        </w:rPr>
        <w:t>S</w:t>
      </w:r>
      <w:r w:rsidRPr="0074599A">
        <w:rPr>
          <w:b w:val="0"/>
        </w:rPr>
        <w:t xml:space="preserve">ickness Absence Procedure may </w:t>
      </w:r>
      <w:r>
        <w:rPr>
          <w:b w:val="0"/>
        </w:rPr>
        <w:t>result in</w:t>
      </w:r>
      <w:r w:rsidRPr="0074599A">
        <w:rPr>
          <w:b w:val="0"/>
        </w:rPr>
        <w:t xml:space="preserve"> disciplinary action</w:t>
      </w:r>
      <w:r>
        <w:rPr>
          <w:b w:val="0"/>
        </w:rPr>
        <w:t xml:space="preserve"> and failure to provide appropriate self-certification or fit note </w:t>
      </w:r>
      <w:r w:rsidR="0059477B">
        <w:rPr>
          <w:b w:val="0"/>
        </w:rPr>
        <w:t xml:space="preserve">in good time </w:t>
      </w:r>
      <w:r>
        <w:rPr>
          <w:b w:val="0"/>
        </w:rPr>
        <w:t>may result in occupational/statutory sick pay being withheld.</w:t>
      </w:r>
      <w:bookmarkEnd w:id="70"/>
      <w:r>
        <w:rPr>
          <w:b w:val="0"/>
        </w:rPr>
        <w:t xml:space="preserve"> </w:t>
      </w:r>
    </w:p>
    <w:p w14:paraId="068FD9F3" w14:textId="77777777" w:rsidR="007C0296" w:rsidRDefault="007C0296" w:rsidP="007C0296">
      <w:pPr>
        <w:pStyle w:val="BodyText"/>
        <w:kinsoku w:val="0"/>
        <w:overflowPunct w:val="0"/>
        <w:spacing w:before="3"/>
        <w:ind w:right="-32"/>
        <w:rPr>
          <w:sz w:val="23"/>
          <w:szCs w:val="23"/>
        </w:rPr>
      </w:pPr>
    </w:p>
    <w:p w14:paraId="57A9002A" w14:textId="77777777" w:rsidR="007C0296" w:rsidRDefault="007C0296" w:rsidP="00C04D47">
      <w:pPr>
        <w:pStyle w:val="Heading1"/>
        <w:ind w:left="709" w:right="-32" w:hanging="567"/>
      </w:pPr>
      <w:bookmarkStart w:id="71" w:name="_Toc30170790"/>
      <w:r>
        <w:t>Time off for Medical</w:t>
      </w:r>
      <w:r>
        <w:rPr>
          <w:spacing w:val="-3"/>
        </w:rPr>
        <w:t xml:space="preserve"> </w:t>
      </w:r>
      <w:r>
        <w:t>Appointments</w:t>
      </w:r>
      <w:bookmarkEnd w:id="71"/>
    </w:p>
    <w:p w14:paraId="097830A4" w14:textId="77777777" w:rsidR="007C0296" w:rsidRDefault="007C0296" w:rsidP="007C0296">
      <w:pPr>
        <w:pStyle w:val="BodyText"/>
        <w:kinsoku w:val="0"/>
        <w:overflowPunct w:val="0"/>
        <w:ind w:left="1276" w:right="-32"/>
        <w:rPr>
          <w:b/>
          <w:bCs/>
          <w:sz w:val="31"/>
          <w:szCs w:val="31"/>
        </w:rPr>
      </w:pPr>
    </w:p>
    <w:p w14:paraId="62EEADD6" w14:textId="77777777" w:rsidR="007C0296" w:rsidRPr="00B34DA3" w:rsidRDefault="007C0296" w:rsidP="00C04D47">
      <w:pPr>
        <w:pStyle w:val="Heading2"/>
        <w:ind w:left="709" w:right="-32"/>
        <w:rPr>
          <w:b w:val="0"/>
        </w:rPr>
      </w:pPr>
      <w:bookmarkStart w:id="72" w:name="_Toc30170791"/>
      <w:r w:rsidRPr="00B34DA3">
        <w:rPr>
          <w:b w:val="0"/>
        </w:rPr>
        <w:t xml:space="preserve">Wherever possible, employees should arrange doctor, dentist, optician and other medical appointments outside normal working hours. Where it is not possible to arrange an appointment outside normal working hours, maximum prior notification should be given to the manager. Managers may ask to see confirmation of the appointment, and time away from work will normally be covered by flexitime or annual leave. If the </w:t>
      </w:r>
      <w:r>
        <w:rPr>
          <w:b w:val="0"/>
        </w:rPr>
        <w:t xml:space="preserve">appointment lasts </w:t>
      </w:r>
      <w:r w:rsidRPr="00B34DA3">
        <w:rPr>
          <w:b w:val="0"/>
        </w:rPr>
        <w:t>for half a day or longer, this will be recorded as a half or full day’s sick leave.</w:t>
      </w:r>
      <w:bookmarkEnd w:id="72"/>
    </w:p>
    <w:p w14:paraId="1E04BC51" w14:textId="77777777" w:rsidR="007C0296" w:rsidRPr="00094EB7" w:rsidRDefault="007C0296" w:rsidP="00C04D47">
      <w:pPr>
        <w:pStyle w:val="Heading1"/>
        <w:ind w:left="709"/>
      </w:pPr>
      <w:bookmarkStart w:id="73" w:name="_Toc30170792"/>
      <w:r w:rsidRPr="00094EB7">
        <w:lastRenderedPageBreak/>
        <w:t>Gender Transitioning Absences</w:t>
      </w:r>
      <w:bookmarkEnd w:id="73"/>
      <w:r w:rsidRPr="00094EB7">
        <w:t xml:space="preserve"> </w:t>
      </w:r>
    </w:p>
    <w:p w14:paraId="7A5CA87B" w14:textId="77777777" w:rsidR="007C0296" w:rsidRPr="00DF024A" w:rsidRDefault="007C0296" w:rsidP="00C04D47">
      <w:pPr>
        <w:ind w:left="709"/>
      </w:pPr>
    </w:p>
    <w:p w14:paraId="4FB86341" w14:textId="245797E9" w:rsidR="007C0296" w:rsidRDefault="007C0296" w:rsidP="00C04D47">
      <w:pPr>
        <w:pStyle w:val="Heading2"/>
        <w:ind w:left="709"/>
        <w:rPr>
          <w:rStyle w:val="normaltextrun"/>
          <w:b w:val="0"/>
        </w:rPr>
      </w:pPr>
      <w:bookmarkStart w:id="74" w:name="_Toc30170793"/>
      <w:r w:rsidRPr="004D7269">
        <w:rPr>
          <w:rStyle w:val="normaltextrun"/>
          <w:b w:val="0"/>
        </w:rPr>
        <w:t>Employees undergoing gender transitioning may require time off for medical procedures / other relevant appointments. Any sickness absence relating to gender transitioning will be dealt with sensitively on a case by case basis and will take account of the employee’s individual needs</w:t>
      </w:r>
      <w:bookmarkEnd w:id="74"/>
    </w:p>
    <w:p w14:paraId="4F6B92E5" w14:textId="77777777" w:rsidR="007C0296" w:rsidRPr="004D7269" w:rsidRDefault="007C0296" w:rsidP="00C04D47">
      <w:pPr>
        <w:ind w:left="709"/>
      </w:pPr>
    </w:p>
    <w:p w14:paraId="6FC49618" w14:textId="5E86DE58" w:rsidR="007C0296" w:rsidRDefault="31A1DBD0" w:rsidP="00A441D0">
      <w:pPr>
        <w:pStyle w:val="Heading1"/>
        <w:numPr>
          <w:ilvl w:val="0"/>
          <w:numId w:val="0"/>
        </w:numPr>
        <w:ind w:left="277" w:right="-32"/>
      </w:pPr>
      <w:bookmarkStart w:id="75" w:name="_Toc30170794"/>
      <w:r w:rsidRPr="00DF024A">
        <w:t xml:space="preserve">7    </w:t>
      </w:r>
      <w:r w:rsidR="007C0296" w:rsidRPr="00DF024A">
        <w:t>Pregnancy-Related Absences</w:t>
      </w:r>
      <w:bookmarkEnd w:id="75"/>
    </w:p>
    <w:p w14:paraId="31D87467" w14:textId="57F668C3" w:rsidR="004F03F3" w:rsidRDefault="004F03F3" w:rsidP="004F03F3"/>
    <w:p w14:paraId="3E52988C" w14:textId="0CFAAA0C" w:rsidR="007C0296" w:rsidRPr="001F2534" w:rsidRDefault="004F03F3" w:rsidP="001F2534">
      <w:pPr>
        <w:ind w:left="709" w:hanging="567"/>
        <w:rPr>
          <w:sz w:val="24"/>
          <w:szCs w:val="24"/>
        </w:rPr>
      </w:pPr>
      <w:r w:rsidRPr="00A441D0">
        <w:rPr>
          <w:sz w:val="24"/>
          <w:szCs w:val="24"/>
        </w:rPr>
        <w:t>8</w:t>
      </w:r>
      <w:r w:rsidR="001F2534" w:rsidRPr="00A441D0">
        <w:rPr>
          <w:sz w:val="24"/>
          <w:szCs w:val="24"/>
        </w:rPr>
        <w:t>.1</w:t>
      </w:r>
      <w:r w:rsidRPr="00A441D0">
        <w:rPr>
          <w:sz w:val="24"/>
          <w:szCs w:val="24"/>
        </w:rPr>
        <w:t xml:space="preserve"> </w:t>
      </w:r>
      <w:r w:rsidR="001F2534" w:rsidRPr="00A441D0">
        <w:rPr>
          <w:sz w:val="24"/>
          <w:szCs w:val="24"/>
        </w:rPr>
        <w:t xml:space="preserve">   Pregnancy</w:t>
      </w:r>
      <w:r w:rsidR="007C0296" w:rsidRPr="00A441D0">
        <w:rPr>
          <w:sz w:val="24"/>
          <w:szCs w:val="24"/>
        </w:rPr>
        <w:t>-related illnesses do not count towards trigger points (which are discussed below), though are still recorded to ensure appropriate support is provided. Please see the Maternity Policy for further detail</w:t>
      </w:r>
      <w:r w:rsidR="3D86B05B" w:rsidRPr="00A441D0">
        <w:rPr>
          <w:sz w:val="24"/>
          <w:szCs w:val="24"/>
        </w:rPr>
        <w:t xml:space="preserve">s </w:t>
      </w:r>
      <w:hyperlink r:id="rId14">
        <w:r w:rsidR="2DCBFB22" w:rsidRPr="00A441D0">
          <w:rPr>
            <w:rStyle w:val="Hyperlink"/>
            <w:sz w:val="24"/>
            <w:szCs w:val="24"/>
          </w:rPr>
          <w:t>here.</w:t>
        </w:r>
      </w:hyperlink>
      <w:bookmarkStart w:id="76" w:name="_Toc30170795"/>
      <w:bookmarkStart w:id="77" w:name="_Toc30170796"/>
      <w:bookmarkEnd w:id="76"/>
      <w:bookmarkEnd w:id="77"/>
    </w:p>
    <w:p w14:paraId="01B3170B" w14:textId="77777777" w:rsidR="007C0296" w:rsidRPr="001F2534" w:rsidRDefault="007C0296" w:rsidP="00C04D47">
      <w:pPr>
        <w:ind w:left="709" w:right="-32"/>
        <w:rPr>
          <w:sz w:val="24"/>
          <w:szCs w:val="24"/>
        </w:rPr>
      </w:pPr>
    </w:p>
    <w:p w14:paraId="4E87AEDA" w14:textId="77777777" w:rsidR="007C0296" w:rsidRPr="00DF024A" w:rsidRDefault="007C0296" w:rsidP="00C04D47">
      <w:pPr>
        <w:pStyle w:val="Heading1"/>
        <w:ind w:left="709" w:right="-32"/>
      </w:pPr>
      <w:bookmarkStart w:id="78" w:name="_Toc30170797"/>
      <w:r>
        <w:t>IVF-Related Absences</w:t>
      </w:r>
      <w:bookmarkEnd w:id="78"/>
    </w:p>
    <w:p w14:paraId="464BC155" w14:textId="77777777" w:rsidR="007C0296" w:rsidRPr="00DF024A" w:rsidRDefault="007C0296" w:rsidP="00C04D47">
      <w:pPr>
        <w:ind w:left="709" w:right="-32"/>
      </w:pPr>
    </w:p>
    <w:p w14:paraId="6344A614" w14:textId="77777777" w:rsidR="007C0296" w:rsidRPr="00DF024A" w:rsidRDefault="007C0296" w:rsidP="00C04D47">
      <w:pPr>
        <w:pStyle w:val="Heading2"/>
        <w:ind w:left="709" w:right="-32"/>
        <w:rPr>
          <w:b w:val="0"/>
          <w:bCs w:val="0"/>
        </w:rPr>
      </w:pPr>
      <w:bookmarkStart w:id="79" w:name="_Toc30170798"/>
      <w:r>
        <w:rPr>
          <w:b w:val="0"/>
          <w:bCs w:val="0"/>
        </w:rPr>
        <w:t xml:space="preserve">While there is no statutory right to time off work for fertility treatment, the University recognises that fertility treatment can be a stressful and emotionally demanding experience and aims to support its employees going through the process. </w:t>
      </w:r>
      <w:bookmarkEnd w:id="79"/>
    </w:p>
    <w:p w14:paraId="5BA4430D" w14:textId="77777777" w:rsidR="007C0296" w:rsidRPr="00DF024A" w:rsidRDefault="007C0296" w:rsidP="00C04D47">
      <w:pPr>
        <w:pStyle w:val="Heading2"/>
        <w:numPr>
          <w:ilvl w:val="0"/>
          <w:numId w:val="0"/>
        </w:numPr>
        <w:ind w:left="709" w:right="-32"/>
        <w:rPr>
          <w:b w:val="0"/>
        </w:rPr>
      </w:pPr>
    </w:p>
    <w:p w14:paraId="47AD383E" w14:textId="77777777" w:rsidR="007C0296" w:rsidRPr="00B34DA3" w:rsidRDefault="007C0296" w:rsidP="00C04D47">
      <w:pPr>
        <w:pStyle w:val="Heading2"/>
        <w:ind w:left="709" w:right="-32"/>
        <w:rPr>
          <w:b w:val="0"/>
          <w:bCs w:val="0"/>
        </w:rPr>
      </w:pPr>
      <w:bookmarkStart w:id="80" w:name="_Toc30170799"/>
      <w:r>
        <w:rPr>
          <w:b w:val="0"/>
          <w:bCs w:val="0"/>
        </w:rPr>
        <w:t>As such, employees who are undergoing fertility treatment personally or supporting a partner (including same-sex partners) undergoing fertility treatment may take reasonable paid time off for the purpose of receiving IUI or IVF treatment. The employee may be asked to provide documentation confirming the appointment details and what is classed as reasonable will be determined by the University in consultation with the employee.</w:t>
      </w:r>
      <w:bookmarkEnd w:id="80"/>
    </w:p>
    <w:p w14:paraId="5B53794A" w14:textId="77777777" w:rsidR="007C0296" w:rsidRPr="00B34DA3" w:rsidRDefault="007C0296" w:rsidP="00A441D0">
      <w:pPr>
        <w:pStyle w:val="Heading2"/>
        <w:numPr>
          <w:ilvl w:val="1"/>
          <w:numId w:val="0"/>
        </w:numPr>
        <w:ind w:left="709" w:right="-32"/>
        <w:rPr>
          <w:b w:val="0"/>
          <w:bCs w:val="0"/>
        </w:rPr>
      </w:pPr>
    </w:p>
    <w:p w14:paraId="2C60F2C3" w14:textId="77777777" w:rsidR="007C0296" w:rsidRPr="00B34DA3" w:rsidRDefault="007C0296" w:rsidP="00C04D47">
      <w:pPr>
        <w:pStyle w:val="Heading2"/>
        <w:ind w:left="709" w:right="-32"/>
        <w:rPr>
          <w:b w:val="0"/>
          <w:bCs w:val="0"/>
          <w:color w:val="000000" w:themeColor="text1"/>
        </w:rPr>
      </w:pPr>
      <w:bookmarkStart w:id="81" w:name="_Toc30170800"/>
      <w:r w:rsidRPr="00A441D0">
        <w:rPr>
          <w:b w:val="0"/>
          <w:bCs w:val="0"/>
        </w:rPr>
        <w:t>Any time off that is related to an IUI or IVF operation, will not be counted towards the absence triggers points discussed below.</w:t>
      </w:r>
      <w:bookmarkEnd w:id="81"/>
    </w:p>
    <w:p w14:paraId="1E4DE561" w14:textId="77777777" w:rsidR="007C0296" w:rsidRPr="00B34DA3" w:rsidRDefault="007C0296" w:rsidP="00C04D47">
      <w:pPr>
        <w:pStyle w:val="Heading2"/>
        <w:numPr>
          <w:ilvl w:val="0"/>
          <w:numId w:val="0"/>
        </w:numPr>
        <w:ind w:left="709" w:right="-32"/>
        <w:rPr>
          <w:b w:val="0"/>
        </w:rPr>
      </w:pPr>
    </w:p>
    <w:p w14:paraId="2D65791B" w14:textId="391906D8" w:rsidR="007C0296" w:rsidRPr="00B34DA3" w:rsidRDefault="007C0296" w:rsidP="00C04D47">
      <w:pPr>
        <w:pStyle w:val="Heading2"/>
        <w:ind w:left="709" w:right="-32"/>
        <w:rPr>
          <w:b w:val="0"/>
          <w:bCs w:val="0"/>
        </w:rPr>
      </w:pPr>
      <w:bookmarkStart w:id="82" w:name="_Toc30170801"/>
      <w:r>
        <w:rPr>
          <w:b w:val="0"/>
          <w:bCs w:val="0"/>
        </w:rPr>
        <w:t>Following implantation of a fertilised embryo(s) an employee will be regarded as being pregnant. Please see the Maternity Policy for further details</w:t>
      </w:r>
      <w:r w:rsidR="5A6DAAA0">
        <w:rPr>
          <w:b w:val="0"/>
          <w:bCs w:val="0"/>
        </w:rPr>
        <w:t xml:space="preserve"> </w:t>
      </w:r>
      <w:hyperlink r:id="rId15">
        <w:r w:rsidR="5A6DAAA0" w:rsidRPr="00A441D0">
          <w:rPr>
            <w:rStyle w:val="Hyperlink"/>
            <w:b w:val="0"/>
            <w:bCs w:val="0"/>
          </w:rPr>
          <w:t>here.</w:t>
        </w:r>
      </w:hyperlink>
      <w:bookmarkEnd w:id="82"/>
    </w:p>
    <w:p w14:paraId="28E3C37F" w14:textId="77777777" w:rsidR="007C0296" w:rsidRDefault="007C0296" w:rsidP="00C04D47">
      <w:pPr>
        <w:pStyle w:val="BodyText"/>
        <w:kinsoku w:val="0"/>
        <w:overflowPunct w:val="0"/>
        <w:spacing w:before="10"/>
        <w:ind w:left="426" w:right="-32"/>
        <w:rPr>
          <w:sz w:val="23"/>
          <w:szCs w:val="23"/>
        </w:rPr>
      </w:pPr>
    </w:p>
    <w:p w14:paraId="44CFABF0" w14:textId="77777777" w:rsidR="007C0296" w:rsidRDefault="007C0296" w:rsidP="00C04D47">
      <w:pPr>
        <w:pStyle w:val="Heading1"/>
        <w:ind w:left="709" w:right="-32" w:hanging="567"/>
      </w:pPr>
      <w:bookmarkStart w:id="83" w:name="_Toc30170802"/>
      <w:r>
        <w:t>Annual Leave and Sickness</w:t>
      </w:r>
      <w:r>
        <w:rPr>
          <w:spacing w:val="1"/>
        </w:rPr>
        <w:t xml:space="preserve"> </w:t>
      </w:r>
      <w:r>
        <w:t>Absence</w:t>
      </w:r>
      <w:bookmarkEnd w:id="83"/>
    </w:p>
    <w:p w14:paraId="6E03F6FE" w14:textId="77777777" w:rsidR="007C0296" w:rsidRDefault="007C0296" w:rsidP="007C0296">
      <w:pPr>
        <w:pStyle w:val="BodyText"/>
        <w:kinsoku w:val="0"/>
        <w:overflowPunct w:val="0"/>
        <w:spacing w:before="7"/>
        <w:ind w:left="1276" w:right="-32"/>
        <w:rPr>
          <w:b/>
          <w:bCs/>
          <w:sz w:val="27"/>
          <w:szCs w:val="27"/>
        </w:rPr>
      </w:pPr>
    </w:p>
    <w:p w14:paraId="29276230" w14:textId="14753229" w:rsidR="007C0296" w:rsidRPr="00B34DA3" w:rsidRDefault="007C0296" w:rsidP="004F03F3">
      <w:pPr>
        <w:pStyle w:val="Heading2"/>
        <w:ind w:left="709" w:right="-32" w:hanging="709"/>
        <w:rPr>
          <w:b w:val="0"/>
          <w:bCs w:val="0"/>
          <w:color w:val="000000"/>
        </w:rPr>
      </w:pPr>
      <w:bookmarkStart w:id="84" w:name="_Toc30170803"/>
      <w:r>
        <w:rPr>
          <w:b w:val="0"/>
          <w:bCs w:val="0"/>
        </w:rPr>
        <w:t xml:space="preserve">If an employee falls sick whilst on annual leave, the period covered by a fit note (but not a self-certification) will be treated as sick leave, allowing the annual leave to be reclaimed. Further guidance can be found </w:t>
      </w:r>
      <w:hyperlink r:id="rId16">
        <w:r w:rsidRPr="00A441D0">
          <w:rPr>
            <w:rStyle w:val="Hyperlink"/>
            <w:b w:val="0"/>
            <w:bCs w:val="0"/>
          </w:rPr>
          <w:t>here.</w:t>
        </w:r>
      </w:hyperlink>
      <w:bookmarkEnd w:id="84"/>
    </w:p>
    <w:p w14:paraId="66EEA546" w14:textId="77777777" w:rsidR="007C0296" w:rsidRDefault="007C0296" w:rsidP="007C0296">
      <w:pPr>
        <w:pStyle w:val="BodyText"/>
        <w:kinsoku w:val="0"/>
        <w:overflowPunct w:val="0"/>
        <w:spacing w:before="9"/>
        <w:ind w:left="1276" w:right="-32"/>
        <w:rPr>
          <w:sz w:val="23"/>
          <w:szCs w:val="23"/>
        </w:rPr>
      </w:pPr>
    </w:p>
    <w:p w14:paraId="6C476676" w14:textId="36496C06" w:rsidR="007C0296" w:rsidRDefault="007C0296" w:rsidP="00F462E0">
      <w:pPr>
        <w:pStyle w:val="Heading1"/>
        <w:ind w:left="567" w:right="-32"/>
      </w:pPr>
      <w:bookmarkStart w:id="85" w:name="_Toc30170804"/>
      <w:r>
        <w:t>Reasonable Adjustments to Support a</w:t>
      </w:r>
      <w:r>
        <w:rPr>
          <w:spacing w:val="3"/>
        </w:rPr>
        <w:t xml:space="preserve"> </w:t>
      </w:r>
      <w:r w:rsidR="0059477B">
        <w:rPr>
          <w:spacing w:val="3"/>
        </w:rPr>
        <w:t xml:space="preserve">Person with a </w:t>
      </w:r>
      <w:r>
        <w:t>Disability</w:t>
      </w:r>
      <w:bookmarkEnd w:id="85"/>
    </w:p>
    <w:p w14:paraId="0A32BCA0" w14:textId="77777777" w:rsidR="007C0296" w:rsidRPr="00056CC1" w:rsidRDefault="007C0296" w:rsidP="007C0296">
      <w:pPr>
        <w:ind w:left="993"/>
      </w:pPr>
    </w:p>
    <w:p w14:paraId="5DDD8C4D" w14:textId="6C50683F" w:rsidR="0059477B" w:rsidRPr="0059477B" w:rsidRDefault="0059477B" w:rsidP="00F462E0">
      <w:pPr>
        <w:pStyle w:val="Heading2"/>
        <w:ind w:left="567" w:hanging="567"/>
        <w:rPr>
          <w:b w:val="0"/>
          <w:bCs w:val="0"/>
        </w:rPr>
      </w:pPr>
      <w:bookmarkStart w:id="86" w:name="_Toc30170805"/>
      <w:r>
        <w:rPr>
          <w:b w:val="0"/>
          <w:bCs w:val="0"/>
        </w:rPr>
        <w:t>Disability is defined in Section 6 of the Equality Act 2010 as a physical or mental impairment [where] the impairment has a substantial and long-term adverse effect on [a person’s] ability to carry out normal day-to-day activities.</w:t>
      </w:r>
    </w:p>
    <w:p w14:paraId="46B942CF" w14:textId="77777777" w:rsidR="0059477B" w:rsidRPr="0059477B" w:rsidRDefault="0059477B" w:rsidP="0059477B"/>
    <w:p w14:paraId="577AEE10" w14:textId="30B3DA91" w:rsidR="007C0296" w:rsidRPr="00B3700A" w:rsidRDefault="007C0296" w:rsidP="00F462E0">
      <w:pPr>
        <w:pStyle w:val="Heading2"/>
        <w:ind w:left="567" w:hanging="567"/>
        <w:rPr>
          <w:b w:val="0"/>
          <w:bCs w:val="0"/>
        </w:rPr>
      </w:pPr>
      <w:r>
        <w:rPr>
          <w:b w:val="0"/>
          <w:bCs w:val="0"/>
        </w:rPr>
        <w:t xml:space="preserve">The University is aware that sickness absence may result from a disability.  At each stage of the sickness absence meetings procedure (set out below) particular consideration will be given to whether </w:t>
      </w:r>
      <w:r w:rsidR="001F2534">
        <w:rPr>
          <w:b w:val="0"/>
          <w:bCs w:val="0"/>
        </w:rPr>
        <w:t>any</w:t>
      </w:r>
      <w:r>
        <w:rPr>
          <w:b w:val="0"/>
          <w:bCs w:val="0"/>
        </w:rPr>
        <w:t xml:space="preserve"> reasonable</w:t>
      </w:r>
      <w:r w:rsidR="001F2534">
        <w:rPr>
          <w:b w:val="0"/>
          <w:bCs w:val="0"/>
        </w:rPr>
        <w:t xml:space="preserve"> adjustments</w:t>
      </w:r>
      <w:r>
        <w:rPr>
          <w:b w:val="0"/>
          <w:bCs w:val="0"/>
        </w:rPr>
        <w:t xml:space="preserve"> could be made to the requirements of a job or other aspects of working arrangements that w</w:t>
      </w:r>
      <w:r w:rsidR="001F2534">
        <w:rPr>
          <w:b w:val="0"/>
          <w:bCs w:val="0"/>
        </w:rPr>
        <w:t>ould</w:t>
      </w:r>
      <w:r>
        <w:rPr>
          <w:b w:val="0"/>
          <w:bCs w:val="0"/>
        </w:rPr>
        <w:t xml:space="preserve"> provide support at work and/or assist a return to work.</w:t>
      </w:r>
      <w:bookmarkEnd w:id="86"/>
    </w:p>
    <w:p w14:paraId="353385A0" w14:textId="0E7EFEFF" w:rsidR="007C0296" w:rsidRPr="00B3700A" w:rsidRDefault="007C0296" w:rsidP="00F462E0">
      <w:pPr>
        <w:pStyle w:val="Heading2"/>
        <w:ind w:left="567" w:hanging="567"/>
        <w:rPr>
          <w:b w:val="0"/>
          <w:bCs w:val="0"/>
        </w:rPr>
      </w:pPr>
      <w:bookmarkStart w:id="87" w:name="_Toc30170806"/>
      <w:r>
        <w:rPr>
          <w:b w:val="0"/>
          <w:bCs w:val="0"/>
        </w:rPr>
        <w:lastRenderedPageBreak/>
        <w:t>If an employee considers that they are affected by a disability or any medical condition which affects their ability to undertake their work, they should inform their line manager.  Any information an employee provides will be handled in a confidential manner and in accordance with the University’s Data Protection Policy</w:t>
      </w:r>
      <w:r w:rsidR="6937C921">
        <w:rPr>
          <w:b w:val="0"/>
          <w:bCs w:val="0"/>
        </w:rPr>
        <w:t xml:space="preserve"> which can be found</w:t>
      </w:r>
      <w:r w:rsidR="6C3A1D00">
        <w:rPr>
          <w:b w:val="0"/>
          <w:bCs w:val="0"/>
        </w:rPr>
        <w:t xml:space="preserve"> </w:t>
      </w:r>
      <w:hyperlink r:id="rId17">
        <w:r w:rsidR="6C3A1D00" w:rsidRPr="00A441D0">
          <w:rPr>
            <w:rStyle w:val="Hyperlink"/>
            <w:b w:val="0"/>
            <w:bCs w:val="0"/>
          </w:rPr>
          <w:t>here.</w:t>
        </w:r>
      </w:hyperlink>
      <w:bookmarkEnd w:id="87"/>
    </w:p>
    <w:p w14:paraId="79A57C99" w14:textId="77777777" w:rsidR="007C0296" w:rsidRDefault="007C0296" w:rsidP="00F462E0">
      <w:pPr>
        <w:pStyle w:val="Heading2"/>
        <w:numPr>
          <w:ilvl w:val="0"/>
          <w:numId w:val="0"/>
        </w:numPr>
        <w:ind w:left="567" w:right="-32" w:hanging="567"/>
        <w:rPr>
          <w:b w:val="0"/>
        </w:rPr>
      </w:pPr>
    </w:p>
    <w:p w14:paraId="5CA9E0FB" w14:textId="2EA0734D" w:rsidR="007C0296" w:rsidRPr="00B34DA3" w:rsidRDefault="007C0296" w:rsidP="00F462E0">
      <w:pPr>
        <w:pStyle w:val="Heading2"/>
        <w:ind w:left="567" w:right="109" w:hanging="567"/>
        <w:rPr>
          <w:b w:val="0"/>
          <w:bCs w:val="0"/>
        </w:rPr>
      </w:pPr>
      <w:bookmarkStart w:id="88" w:name="_Toc30170807"/>
      <w:r>
        <w:rPr>
          <w:b w:val="0"/>
          <w:bCs w:val="0"/>
        </w:rPr>
        <w:t>Employers have an obligation to consider</w:t>
      </w:r>
      <w:r w:rsidR="0059477B">
        <w:rPr>
          <w:b w:val="0"/>
          <w:bCs w:val="0"/>
        </w:rPr>
        <w:t xml:space="preserve"> potential adjustments</w:t>
      </w:r>
      <w:r>
        <w:rPr>
          <w:b w:val="0"/>
          <w:bCs w:val="0"/>
        </w:rPr>
        <w:t xml:space="preserve">, and implement </w:t>
      </w:r>
      <w:r w:rsidR="0059477B">
        <w:rPr>
          <w:b w:val="0"/>
          <w:bCs w:val="0"/>
        </w:rPr>
        <w:t xml:space="preserve">where </w:t>
      </w:r>
      <w:r w:rsidRPr="00B34DA3">
        <w:rPr>
          <w:b w:val="0"/>
          <w:bCs w:val="0"/>
        </w:rPr>
        <w:t>reasonable</w:t>
      </w:r>
      <w:r w:rsidR="001F2534">
        <w:rPr>
          <w:b w:val="0"/>
          <w:bCs w:val="0"/>
        </w:rPr>
        <w:t>,</w:t>
      </w:r>
      <w:r w:rsidRPr="00B34DA3">
        <w:rPr>
          <w:b w:val="0"/>
          <w:bCs w:val="0"/>
          <w:spacing w:val="-18"/>
        </w:rPr>
        <w:t xml:space="preserve"> </w:t>
      </w:r>
      <w:r>
        <w:rPr>
          <w:b w:val="0"/>
          <w:bCs w:val="0"/>
        </w:rPr>
        <w:t>for employees</w:t>
      </w:r>
      <w:r w:rsidR="0059477B">
        <w:rPr>
          <w:b w:val="0"/>
          <w:bCs w:val="0"/>
        </w:rPr>
        <w:t xml:space="preserve"> with disabilities</w:t>
      </w:r>
      <w:r>
        <w:rPr>
          <w:b w:val="0"/>
          <w:bCs w:val="0"/>
          <w:spacing w:val="-16"/>
        </w:rPr>
        <w:t xml:space="preserve"> </w:t>
      </w:r>
      <w:r w:rsidRPr="00B34DA3">
        <w:rPr>
          <w:b w:val="0"/>
          <w:bCs w:val="0"/>
        </w:rPr>
        <w:t>under</w:t>
      </w:r>
      <w:r>
        <w:rPr>
          <w:b w:val="0"/>
          <w:bCs w:val="0"/>
        </w:rPr>
        <w:t xml:space="preserve"> current Employment legislation</w:t>
      </w:r>
      <w:r w:rsidRPr="00B34DA3">
        <w:rPr>
          <w:b w:val="0"/>
          <w:bCs w:val="0"/>
          <w:spacing w:val="-17"/>
        </w:rPr>
        <w:t xml:space="preserve"> </w:t>
      </w:r>
      <w:r>
        <w:rPr>
          <w:b w:val="0"/>
          <w:bCs w:val="0"/>
          <w:spacing w:val="-17"/>
        </w:rPr>
        <w:t xml:space="preserve">(The </w:t>
      </w:r>
      <w:r>
        <w:rPr>
          <w:b w:val="0"/>
          <w:bCs w:val="0"/>
        </w:rPr>
        <w:t>Equality Act 2010)</w:t>
      </w:r>
      <w:r w:rsidR="0059477B">
        <w:rPr>
          <w:b w:val="0"/>
          <w:bCs w:val="0"/>
        </w:rPr>
        <w:t>,</w:t>
      </w:r>
      <w:r>
        <w:rPr>
          <w:b w:val="0"/>
          <w:bCs w:val="0"/>
        </w:rPr>
        <w:t xml:space="preserve"> to</w:t>
      </w:r>
      <w:r w:rsidRPr="00B34DA3">
        <w:rPr>
          <w:b w:val="0"/>
          <w:bCs w:val="0"/>
          <w:spacing w:val="-17"/>
        </w:rPr>
        <w:t xml:space="preserve"> </w:t>
      </w:r>
      <w:r w:rsidRPr="00B34DA3">
        <w:rPr>
          <w:b w:val="0"/>
          <w:bCs w:val="0"/>
        </w:rPr>
        <w:t>support</w:t>
      </w:r>
      <w:r w:rsidRPr="00B34DA3">
        <w:rPr>
          <w:b w:val="0"/>
          <w:bCs w:val="0"/>
          <w:spacing w:val="-16"/>
        </w:rPr>
        <w:t xml:space="preserve"> </w:t>
      </w:r>
      <w:r>
        <w:rPr>
          <w:b w:val="0"/>
          <w:bCs w:val="0"/>
          <w:spacing w:val="-3"/>
        </w:rPr>
        <w:t>and assist them in their work</w:t>
      </w:r>
      <w:r w:rsidRPr="00B34DA3">
        <w:rPr>
          <w:b w:val="0"/>
          <w:bCs w:val="0"/>
        </w:rPr>
        <w:t>. Guidance may be sought from Occupational Health and external agencies such as Access to Work or the</w:t>
      </w:r>
      <w:r w:rsidRPr="00B34DA3">
        <w:rPr>
          <w:b w:val="0"/>
          <w:bCs w:val="0"/>
          <w:spacing w:val="11"/>
        </w:rPr>
        <w:t xml:space="preserve"> </w:t>
      </w:r>
      <w:r w:rsidRPr="00B34DA3">
        <w:rPr>
          <w:b w:val="0"/>
          <w:bCs w:val="0"/>
        </w:rPr>
        <w:t>employee’s GP via a fit note</w:t>
      </w:r>
      <w:r>
        <w:rPr>
          <w:b w:val="0"/>
          <w:bCs w:val="0"/>
        </w:rPr>
        <w:t xml:space="preserve"> on what kind of adjustments, if any, may assist a particular employee.  Risk </w:t>
      </w:r>
      <w:r w:rsidR="6A8C3B48">
        <w:rPr>
          <w:b w:val="0"/>
          <w:bCs w:val="0"/>
        </w:rPr>
        <w:t>A</w:t>
      </w:r>
      <w:r>
        <w:rPr>
          <w:b w:val="0"/>
          <w:bCs w:val="0"/>
        </w:rPr>
        <w:t>ssessment</w:t>
      </w:r>
      <w:r w:rsidR="491AEA0B">
        <w:rPr>
          <w:b w:val="0"/>
          <w:bCs w:val="0"/>
        </w:rPr>
        <w:t>s</w:t>
      </w:r>
      <w:r>
        <w:rPr>
          <w:b w:val="0"/>
          <w:bCs w:val="0"/>
        </w:rPr>
        <w:t xml:space="preserve"> will also be carried out where appropriate.</w:t>
      </w:r>
      <w:bookmarkEnd w:id="88"/>
    </w:p>
    <w:p w14:paraId="7C28F07F" w14:textId="77777777" w:rsidR="007C0296" w:rsidRPr="00B34DA3" w:rsidRDefault="007C0296" w:rsidP="00F462E0">
      <w:pPr>
        <w:pStyle w:val="Heading2"/>
        <w:numPr>
          <w:ilvl w:val="0"/>
          <w:numId w:val="0"/>
        </w:numPr>
        <w:ind w:left="567" w:right="109" w:hanging="567"/>
        <w:rPr>
          <w:b w:val="0"/>
        </w:rPr>
      </w:pPr>
    </w:p>
    <w:p w14:paraId="499F26E1" w14:textId="40D9A9C4" w:rsidR="007C0296" w:rsidRPr="00B34DA3" w:rsidRDefault="007C0296" w:rsidP="00F462E0">
      <w:pPr>
        <w:pStyle w:val="Heading2"/>
        <w:ind w:left="567" w:right="109" w:hanging="567"/>
        <w:rPr>
          <w:b w:val="0"/>
          <w:bCs w:val="0"/>
        </w:rPr>
      </w:pPr>
      <w:bookmarkStart w:id="89" w:name="_Toc30170808"/>
      <w:r>
        <w:rPr>
          <w:b w:val="0"/>
          <w:bCs w:val="0"/>
        </w:rPr>
        <w:t xml:space="preserve">Reasonable adjustments for employees </w:t>
      </w:r>
      <w:r w:rsidR="0059477B">
        <w:rPr>
          <w:b w:val="0"/>
          <w:bCs w:val="0"/>
        </w:rPr>
        <w:t>with disabilities may</w:t>
      </w:r>
      <w:r>
        <w:rPr>
          <w:b w:val="0"/>
          <w:bCs w:val="0"/>
        </w:rPr>
        <w:t xml:space="preserve"> be based on advice from Occupational Health, including the use of risk assessments where appropriate.</w:t>
      </w:r>
      <w:bookmarkEnd w:id="89"/>
    </w:p>
    <w:p w14:paraId="79A3718F" w14:textId="77777777" w:rsidR="007C0296" w:rsidRDefault="007C0296" w:rsidP="007C0296">
      <w:pPr>
        <w:pStyle w:val="BodyText"/>
        <w:kinsoku w:val="0"/>
        <w:overflowPunct w:val="0"/>
        <w:spacing w:before="4"/>
        <w:ind w:left="1134" w:right="109"/>
        <w:rPr>
          <w:sz w:val="23"/>
          <w:szCs w:val="23"/>
        </w:rPr>
      </w:pPr>
    </w:p>
    <w:p w14:paraId="0E486367" w14:textId="14D04E79" w:rsidR="007C0296" w:rsidRDefault="007C0296" w:rsidP="001F2534">
      <w:pPr>
        <w:pStyle w:val="BodyText"/>
        <w:kinsoku w:val="0"/>
        <w:overflowPunct w:val="0"/>
        <w:spacing w:before="1"/>
        <w:ind w:left="567" w:right="109"/>
      </w:pPr>
      <w:r>
        <w:t>Possible adjustments to assist a disabled employee</w:t>
      </w:r>
      <w:r w:rsidR="00043D40">
        <w:t>, that ha</w:t>
      </w:r>
      <w:r w:rsidR="001F2534">
        <w:t>ve</w:t>
      </w:r>
      <w:r>
        <w:t xml:space="preserve"> </w:t>
      </w:r>
      <w:r w:rsidR="00043D40">
        <w:t xml:space="preserve">typically been used at Edge Hill, </w:t>
      </w:r>
      <w:r>
        <w:t>include:</w:t>
      </w:r>
    </w:p>
    <w:p w14:paraId="0A1A21FD" w14:textId="77777777" w:rsidR="007C0296" w:rsidRDefault="007C0296" w:rsidP="007C0296">
      <w:pPr>
        <w:pStyle w:val="BodyText"/>
        <w:kinsoku w:val="0"/>
        <w:overflowPunct w:val="0"/>
        <w:spacing w:before="9"/>
        <w:ind w:left="1134" w:right="109"/>
        <w:rPr>
          <w:sz w:val="23"/>
          <w:szCs w:val="23"/>
        </w:rPr>
      </w:pPr>
    </w:p>
    <w:p w14:paraId="2796A9E6" w14:textId="31F5265B" w:rsidR="007C0296" w:rsidRDefault="5CAD376B" w:rsidP="001F2534">
      <w:pPr>
        <w:pStyle w:val="ListParagraph"/>
        <w:numPr>
          <w:ilvl w:val="0"/>
          <w:numId w:val="7"/>
        </w:numPr>
        <w:tabs>
          <w:tab w:val="left" w:pos="851"/>
        </w:tabs>
        <w:kinsoku w:val="0"/>
        <w:overflowPunct w:val="0"/>
        <w:spacing w:line="293" w:lineRule="exact"/>
        <w:ind w:left="709" w:right="109" w:hanging="142"/>
      </w:pPr>
      <w:r>
        <w:t xml:space="preserve">  </w:t>
      </w:r>
      <w:r w:rsidR="799FD3BA">
        <w:t>A</w:t>
      </w:r>
      <w:r w:rsidR="007C0296">
        <w:t xml:space="preserve"> phased return to</w:t>
      </w:r>
      <w:r w:rsidR="007C0296">
        <w:rPr>
          <w:spacing w:val="-1"/>
        </w:rPr>
        <w:t xml:space="preserve"> </w:t>
      </w:r>
      <w:r w:rsidR="007C0296">
        <w:t>work.</w:t>
      </w:r>
    </w:p>
    <w:p w14:paraId="5A009EDD" w14:textId="3D7AE578" w:rsidR="007C0296" w:rsidRDefault="5D1FB430" w:rsidP="001F2534">
      <w:pPr>
        <w:pStyle w:val="ListParagraph"/>
        <w:numPr>
          <w:ilvl w:val="0"/>
          <w:numId w:val="7"/>
        </w:numPr>
        <w:tabs>
          <w:tab w:val="left" w:pos="851"/>
        </w:tabs>
        <w:kinsoku w:val="0"/>
        <w:overflowPunct w:val="0"/>
        <w:spacing w:line="293" w:lineRule="exact"/>
        <w:ind w:left="567" w:right="109" w:firstLine="0"/>
      </w:pPr>
      <w:r>
        <w:t>A permanent</w:t>
      </w:r>
      <w:r w:rsidR="007C0296">
        <w:t xml:space="preserve"> or temporary adjustment to working hours/pattern, subject</w:t>
      </w:r>
      <w:r w:rsidR="7DA8F616">
        <w:t xml:space="preserve"> to</w:t>
      </w:r>
      <w:r w:rsidR="007C0296">
        <w:t xml:space="preserve"> business</w:t>
      </w:r>
      <w:r w:rsidR="007C0296">
        <w:rPr>
          <w:spacing w:val="3"/>
        </w:rPr>
        <w:t xml:space="preserve"> </w:t>
      </w:r>
      <w:r w:rsidR="007C0296">
        <w:t>needs.</w:t>
      </w:r>
    </w:p>
    <w:p w14:paraId="64DB7AF8" w14:textId="17849FDB" w:rsidR="007C0296" w:rsidRDefault="359F8EAD" w:rsidP="001F2534">
      <w:pPr>
        <w:pStyle w:val="ListParagraph"/>
        <w:numPr>
          <w:ilvl w:val="0"/>
          <w:numId w:val="7"/>
        </w:numPr>
        <w:tabs>
          <w:tab w:val="left" w:pos="851"/>
        </w:tabs>
        <w:kinsoku w:val="0"/>
        <w:overflowPunct w:val="0"/>
        <w:spacing w:line="293" w:lineRule="exact"/>
        <w:ind w:left="851" w:right="109"/>
      </w:pPr>
      <w:r>
        <w:t>N</w:t>
      </w:r>
      <w:r w:rsidR="007C0296">
        <w:t>ew, or modifications to existing, equipment and</w:t>
      </w:r>
      <w:r w:rsidR="007C0296" w:rsidRPr="001F2534">
        <w:rPr>
          <w:spacing w:val="-14"/>
        </w:rPr>
        <w:t xml:space="preserve"> </w:t>
      </w:r>
      <w:r w:rsidR="007C0296">
        <w:t>tools.</w:t>
      </w:r>
    </w:p>
    <w:p w14:paraId="53097181" w14:textId="1E63A8C0" w:rsidR="007C0296" w:rsidRDefault="784F1B2E" w:rsidP="001F2534">
      <w:pPr>
        <w:pStyle w:val="ListParagraph"/>
        <w:numPr>
          <w:ilvl w:val="0"/>
          <w:numId w:val="7"/>
        </w:numPr>
        <w:tabs>
          <w:tab w:val="left" w:pos="851"/>
        </w:tabs>
        <w:kinsoku w:val="0"/>
        <w:overflowPunct w:val="0"/>
        <w:spacing w:line="292" w:lineRule="exact"/>
        <w:ind w:left="851" w:right="109"/>
      </w:pPr>
      <w:r>
        <w:t>P</w:t>
      </w:r>
      <w:r w:rsidR="007C0296">
        <w:t>hysical adaptations e.g. ground floor office</w:t>
      </w:r>
      <w:r w:rsidR="007C0296">
        <w:rPr>
          <w:spacing w:val="-15"/>
        </w:rPr>
        <w:t xml:space="preserve"> </w:t>
      </w:r>
      <w:r w:rsidR="007C0296">
        <w:t>accommodation.</w:t>
      </w:r>
    </w:p>
    <w:p w14:paraId="503AB07A" w14:textId="57AB0ADB" w:rsidR="00043D40" w:rsidRDefault="72E7E924" w:rsidP="001F2534">
      <w:pPr>
        <w:pStyle w:val="ListParagraph"/>
        <w:numPr>
          <w:ilvl w:val="0"/>
          <w:numId w:val="7"/>
        </w:numPr>
        <w:tabs>
          <w:tab w:val="left" w:pos="851"/>
        </w:tabs>
        <w:kinsoku w:val="0"/>
        <w:overflowPunct w:val="0"/>
        <w:spacing w:line="292" w:lineRule="exact"/>
        <w:ind w:left="851" w:right="109"/>
      </w:pPr>
      <w:r>
        <w:t>P</w:t>
      </w:r>
      <w:r w:rsidR="00043D40">
        <w:t>rovision of training or mentoring</w:t>
      </w:r>
    </w:p>
    <w:p w14:paraId="2C5453E8" w14:textId="28241F94" w:rsidR="007C0296" w:rsidRDefault="1A3B8F6C" w:rsidP="001F2534">
      <w:pPr>
        <w:pStyle w:val="ListParagraph"/>
        <w:numPr>
          <w:ilvl w:val="0"/>
          <w:numId w:val="7"/>
        </w:numPr>
        <w:tabs>
          <w:tab w:val="left" w:pos="851"/>
        </w:tabs>
        <w:kinsoku w:val="0"/>
        <w:overflowPunct w:val="0"/>
        <w:spacing w:line="292" w:lineRule="exact"/>
        <w:ind w:left="851" w:right="109"/>
      </w:pPr>
      <w:r>
        <w:t>A</w:t>
      </w:r>
      <w:r w:rsidR="007C0296">
        <w:t>greed time off to support the management of the condition.</w:t>
      </w:r>
    </w:p>
    <w:p w14:paraId="3A23B04A" w14:textId="77777777" w:rsidR="007C0296" w:rsidRPr="00DA7D2A" w:rsidRDefault="007C0296" w:rsidP="007C0296">
      <w:pPr>
        <w:ind w:right="-32"/>
      </w:pPr>
    </w:p>
    <w:p w14:paraId="062EEBE4" w14:textId="77777777" w:rsidR="007C0296" w:rsidRDefault="007C0296" w:rsidP="00F462E0">
      <w:pPr>
        <w:pStyle w:val="Heading1"/>
        <w:ind w:left="567" w:right="-32" w:hanging="567"/>
      </w:pPr>
      <w:r>
        <w:t xml:space="preserve"> </w:t>
      </w:r>
      <w:bookmarkStart w:id="90" w:name="_Toc30170809"/>
      <w:r>
        <w:t>Mental Health Related</w:t>
      </w:r>
      <w:r>
        <w:rPr>
          <w:spacing w:val="-1"/>
        </w:rPr>
        <w:t xml:space="preserve"> </w:t>
      </w:r>
      <w:r>
        <w:t>Absences</w:t>
      </w:r>
      <w:bookmarkEnd w:id="90"/>
    </w:p>
    <w:p w14:paraId="511C379C" w14:textId="77777777" w:rsidR="007C0296" w:rsidRDefault="007C0296" w:rsidP="007C0296">
      <w:pPr>
        <w:pStyle w:val="BodyText"/>
        <w:kinsoku w:val="0"/>
        <w:overflowPunct w:val="0"/>
        <w:spacing w:before="1"/>
        <w:ind w:left="1276" w:right="-32"/>
        <w:rPr>
          <w:b/>
          <w:bCs/>
        </w:rPr>
      </w:pPr>
    </w:p>
    <w:p w14:paraId="428E34D6" w14:textId="24E9CAE1" w:rsidR="007C0296" w:rsidRDefault="007C0296" w:rsidP="00F462E0">
      <w:pPr>
        <w:pStyle w:val="Heading2"/>
        <w:ind w:left="709" w:right="-32" w:hanging="850"/>
        <w:rPr>
          <w:b w:val="0"/>
          <w:bCs w:val="0"/>
        </w:rPr>
      </w:pPr>
      <w:bookmarkStart w:id="91" w:name="_Toc30170810"/>
      <w:r>
        <w:rPr>
          <w:b w:val="0"/>
          <w:bCs w:val="0"/>
        </w:rPr>
        <w:t>In order to ensure that employees potentially experiencing mental health related difficulties (e.g. stress, anxiety, depression) are provided with appropriate support, stress risk assessments and referrals to Occupational Health should be made at the earliest opportunity. Risk assessments will be subsequently reviewed if there is a significant change in circumstances</w:t>
      </w:r>
      <w:r w:rsidR="4BAFA1B9">
        <w:rPr>
          <w:b w:val="0"/>
          <w:bCs w:val="0"/>
        </w:rPr>
        <w:t>.</w:t>
      </w:r>
      <w:bookmarkEnd w:id="91"/>
    </w:p>
    <w:p w14:paraId="648DD56C" w14:textId="77777777" w:rsidR="007C0296" w:rsidRPr="00077C0F" w:rsidRDefault="007C0296" w:rsidP="00F462E0">
      <w:pPr>
        <w:ind w:left="709" w:right="-32" w:hanging="850"/>
      </w:pPr>
    </w:p>
    <w:p w14:paraId="30418EB7" w14:textId="263A43B9" w:rsidR="007C0296" w:rsidRDefault="007C0296" w:rsidP="00F462E0">
      <w:pPr>
        <w:pStyle w:val="Heading2"/>
        <w:ind w:left="709" w:right="-32" w:hanging="850"/>
        <w:rPr>
          <w:b w:val="0"/>
          <w:bCs w:val="0"/>
        </w:rPr>
      </w:pPr>
      <w:bookmarkStart w:id="92" w:name="_Toc30170811"/>
      <w:r>
        <w:rPr>
          <w:b w:val="0"/>
          <w:bCs w:val="0"/>
        </w:rPr>
        <w:t xml:space="preserve">Employees </w:t>
      </w:r>
      <w:r w:rsidR="00043D40">
        <w:rPr>
          <w:b w:val="0"/>
          <w:bCs w:val="0"/>
        </w:rPr>
        <w:t>should</w:t>
      </w:r>
      <w:r>
        <w:rPr>
          <w:b w:val="0"/>
          <w:bCs w:val="0"/>
        </w:rPr>
        <w:t xml:space="preserve"> be sign-posted to the University counselling service and a range of other wellbeing support.</w:t>
      </w:r>
      <w:bookmarkEnd w:id="92"/>
    </w:p>
    <w:p w14:paraId="259E65A0" w14:textId="77777777" w:rsidR="00452546" w:rsidRPr="00452546" w:rsidRDefault="00452546" w:rsidP="00452546"/>
    <w:p w14:paraId="2C2E2154" w14:textId="77777777" w:rsidR="007C0296" w:rsidRDefault="007C0296" w:rsidP="00452546">
      <w:pPr>
        <w:pStyle w:val="Heading1"/>
        <w:ind w:hanging="574"/>
      </w:pPr>
      <w:bookmarkStart w:id="93" w:name="_Toc30170812"/>
      <w:r>
        <w:t>Return-to-Work Discussion</w:t>
      </w:r>
      <w:bookmarkEnd w:id="93"/>
    </w:p>
    <w:p w14:paraId="00C15921" w14:textId="77777777" w:rsidR="007C0296" w:rsidRPr="00C06E37" w:rsidRDefault="007C0296" w:rsidP="007C0296">
      <w:pPr>
        <w:rPr>
          <w:sz w:val="24"/>
          <w:szCs w:val="24"/>
        </w:rPr>
      </w:pPr>
    </w:p>
    <w:p w14:paraId="1484F0A7" w14:textId="00455C92" w:rsidR="007C0296" w:rsidRPr="004D7269" w:rsidRDefault="007C0296" w:rsidP="00452546">
      <w:pPr>
        <w:pStyle w:val="Heading2"/>
        <w:ind w:left="567"/>
        <w:rPr>
          <w:b w:val="0"/>
          <w:bCs w:val="0"/>
        </w:rPr>
      </w:pPr>
      <w:bookmarkStart w:id="94" w:name="_Toc30170813"/>
      <w:r>
        <w:rPr>
          <w:b w:val="0"/>
          <w:bCs w:val="0"/>
        </w:rPr>
        <w:t xml:space="preserve">Return to work discussions have been shown to be a very effective and fair approach as they demonstrate a duty of care, provide the opportunity to identify any potential support that may be appropriate as well as an opportunity to identify any possible underlying cause(s) of frequent absences at an early stage. </w:t>
      </w:r>
      <w:bookmarkEnd w:id="94"/>
    </w:p>
    <w:p w14:paraId="1171AAAF" w14:textId="77777777" w:rsidR="007C0296" w:rsidRPr="00644BC7" w:rsidRDefault="007C0296" w:rsidP="00452546">
      <w:pPr>
        <w:ind w:left="567"/>
        <w:rPr>
          <w:sz w:val="24"/>
          <w:szCs w:val="24"/>
        </w:rPr>
      </w:pPr>
    </w:p>
    <w:p w14:paraId="4B10E9D8" w14:textId="7D617EC0" w:rsidR="007C0296" w:rsidRPr="004D7269" w:rsidRDefault="007C0296" w:rsidP="00452546">
      <w:pPr>
        <w:pStyle w:val="Heading2"/>
        <w:ind w:left="567"/>
        <w:rPr>
          <w:b w:val="0"/>
          <w:bCs w:val="0"/>
        </w:rPr>
      </w:pPr>
      <w:bookmarkStart w:id="95" w:name="_Toc30170814"/>
      <w:r>
        <w:rPr>
          <w:b w:val="0"/>
          <w:bCs w:val="0"/>
        </w:rPr>
        <w:t xml:space="preserve">The discussion, between the manager and employee should be held </w:t>
      </w:r>
      <w:r w:rsidR="00043D40">
        <w:rPr>
          <w:b w:val="0"/>
          <w:bCs w:val="0"/>
        </w:rPr>
        <w:t>as soon as practicably possible following</w:t>
      </w:r>
      <w:r>
        <w:rPr>
          <w:b w:val="0"/>
          <w:bCs w:val="0"/>
        </w:rPr>
        <w:t xml:space="preserve"> the return to work</w:t>
      </w:r>
      <w:r w:rsidR="001F2534">
        <w:rPr>
          <w:b w:val="0"/>
          <w:bCs w:val="0"/>
        </w:rPr>
        <w:t>,</w:t>
      </w:r>
      <w:r>
        <w:rPr>
          <w:b w:val="0"/>
          <w:bCs w:val="0"/>
        </w:rPr>
        <w:t xml:space="preserve"> regardless of the </w:t>
      </w:r>
      <w:r>
        <w:rPr>
          <w:b w:val="0"/>
          <w:bCs w:val="0"/>
        </w:rPr>
        <w:lastRenderedPageBreak/>
        <w:t>length/reason for the absence.</w:t>
      </w:r>
      <w:bookmarkEnd w:id="95"/>
    </w:p>
    <w:p w14:paraId="62E7EB21" w14:textId="77777777" w:rsidR="007C0296" w:rsidRPr="00CD02D2" w:rsidRDefault="007C0296" w:rsidP="00452546">
      <w:pPr>
        <w:pStyle w:val="Heading2"/>
        <w:numPr>
          <w:ilvl w:val="0"/>
          <w:numId w:val="0"/>
        </w:numPr>
        <w:ind w:left="567"/>
        <w:rPr>
          <w:b w:val="0"/>
        </w:rPr>
      </w:pPr>
    </w:p>
    <w:p w14:paraId="76344978" w14:textId="0813ADD6" w:rsidR="007C0296" w:rsidRPr="00C06E37" w:rsidRDefault="007C0296" w:rsidP="00452546">
      <w:pPr>
        <w:pStyle w:val="Heading2"/>
        <w:ind w:left="567"/>
        <w:rPr>
          <w:b w:val="0"/>
          <w:bCs w:val="0"/>
        </w:rPr>
      </w:pPr>
      <w:bookmarkStart w:id="96" w:name="_Toc30170815"/>
      <w:r>
        <w:rPr>
          <w:b w:val="0"/>
          <w:bCs w:val="0"/>
        </w:rPr>
        <w:t>This approach provides the opportunity to:</w:t>
      </w:r>
      <w:bookmarkEnd w:id="96"/>
    </w:p>
    <w:p w14:paraId="4EF383CB" w14:textId="77777777" w:rsidR="007C0296" w:rsidRPr="00C06E37" w:rsidRDefault="007C0296" w:rsidP="007C0296">
      <w:pPr>
        <w:rPr>
          <w:sz w:val="24"/>
          <w:szCs w:val="24"/>
        </w:rPr>
      </w:pPr>
    </w:p>
    <w:p w14:paraId="6F13DEAE" w14:textId="77777777" w:rsidR="007C0296" w:rsidRPr="00CD02D2" w:rsidRDefault="007C0296" w:rsidP="001F2534">
      <w:pPr>
        <w:pStyle w:val="ListParagraph"/>
        <w:numPr>
          <w:ilvl w:val="1"/>
          <w:numId w:val="4"/>
        </w:numPr>
        <w:tabs>
          <w:tab w:val="left" w:pos="916"/>
        </w:tabs>
        <w:kinsoku w:val="0"/>
        <w:overflowPunct w:val="0"/>
        <w:spacing w:line="293" w:lineRule="exact"/>
        <w:ind w:left="709" w:right="-32" w:hanging="425"/>
      </w:pPr>
      <w:r w:rsidRPr="00CD02D2">
        <w:t>Welcome the employee back to</w:t>
      </w:r>
      <w:r w:rsidRPr="00CD02D2">
        <w:rPr>
          <w:spacing w:val="-3"/>
        </w:rPr>
        <w:t xml:space="preserve"> </w:t>
      </w:r>
      <w:r w:rsidRPr="00CD02D2">
        <w:t>work.</w:t>
      </w:r>
    </w:p>
    <w:p w14:paraId="6852B48A" w14:textId="11342045" w:rsidR="007C0296" w:rsidRPr="00CD02D2" w:rsidRDefault="007C0296" w:rsidP="001F2534">
      <w:pPr>
        <w:pStyle w:val="ListParagraph"/>
        <w:numPr>
          <w:ilvl w:val="1"/>
          <w:numId w:val="4"/>
        </w:numPr>
        <w:tabs>
          <w:tab w:val="left" w:pos="916"/>
        </w:tabs>
        <w:kinsoku w:val="0"/>
        <w:overflowPunct w:val="0"/>
        <w:spacing w:line="293" w:lineRule="exact"/>
        <w:ind w:left="709" w:right="-32" w:hanging="425"/>
      </w:pPr>
      <w:r w:rsidRPr="00CD02D2">
        <w:t>Understand the</w:t>
      </w:r>
      <w:r w:rsidR="00043D40">
        <w:t xml:space="preserve"> nature </w:t>
      </w:r>
      <w:r w:rsidRPr="00CD02D2">
        <w:t>of the</w:t>
      </w:r>
      <w:r w:rsidRPr="00CD02D2">
        <w:rPr>
          <w:spacing w:val="-5"/>
        </w:rPr>
        <w:t xml:space="preserve"> </w:t>
      </w:r>
      <w:r w:rsidRPr="00CD02D2">
        <w:t>absence.</w:t>
      </w:r>
    </w:p>
    <w:p w14:paraId="47E511BC" w14:textId="17C6A42D" w:rsidR="007C0296" w:rsidRPr="00766059" w:rsidRDefault="007C0296" w:rsidP="001F2534">
      <w:pPr>
        <w:pStyle w:val="ListParagraph"/>
        <w:numPr>
          <w:ilvl w:val="1"/>
          <w:numId w:val="4"/>
        </w:numPr>
        <w:tabs>
          <w:tab w:val="left" w:pos="916"/>
        </w:tabs>
        <w:kinsoku w:val="0"/>
        <w:overflowPunct w:val="0"/>
        <w:spacing w:before="6"/>
        <w:ind w:left="709" w:right="-32" w:hanging="425"/>
      </w:pPr>
      <w:r w:rsidRPr="00CD02D2">
        <w:t xml:space="preserve">Identify any support that </w:t>
      </w:r>
      <w:r w:rsidRPr="00CD02D2">
        <w:rPr>
          <w:spacing w:val="10"/>
        </w:rPr>
        <w:t xml:space="preserve">may </w:t>
      </w:r>
      <w:r w:rsidRPr="00CD02D2">
        <w:rPr>
          <w:spacing w:val="8"/>
        </w:rPr>
        <w:t xml:space="preserve">aid </w:t>
      </w:r>
      <w:r w:rsidRPr="00CD02D2">
        <w:t xml:space="preserve">a successful return to work, including </w:t>
      </w:r>
      <w:r w:rsidRPr="00CD02D2">
        <w:rPr>
          <w:spacing w:val="-9"/>
        </w:rPr>
        <w:t xml:space="preserve">any </w:t>
      </w:r>
      <w:r w:rsidRPr="00CD02D2">
        <w:t>measures</w:t>
      </w:r>
      <w:r w:rsidR="00043D40">
        <w:t xml:space="preserve"> and/or adjustments recommended</w:t>
      </w:r>
      <w:r>
        <w:t xml:space="preserve"> </w:t>
      </w:r>
      <w:r w:rsidRPr="00766059">
        <w:t>in a fit note or by Occupational Health.</w:t>
      </w:r>
    </w:p>
    <w:p w14:paraId="39E63FF3" w14:textId="77777777" w:rsidR="007C0296" w:rsidRPr="00BF7C7F" w:rsidRDefault="007C0296" w:rsidP="001F2534">
      <w:pPr>
        <w:pStyle w:val="ListParagraph"/>
        <w:numPr>
          <w:ilvl w:val="1"/>
          <w:numId w:val="4"/>
        </w:numPr>
        <w:tabs>
          <w:tab w:val="left" w:pos="916"/>
        </w:tabs>
        <w:kinsoku w:val="0"/>
        <w:overflowPunct w:val="0"/>
        <w:spacing w:line="290" w:lineRule="exact"/>
        <w:ind w:left="709" w:right="-32" w:hanging="425"/>
      </w:pPr>
      <w:r w:rsidRPr="00766059">
        <w:t>Consider any actions that could be taken to help improve attendance</w:t>
      </w:r>
      <w:r w:rsidRPr="00766059">
        <w:rPr>
          <w:spacing w:val="-11"/>
        </w:rPr>
        <w:t xml:space="preserve"> </w:t>
      </w:r>
      <w:r w:rsidRPr="00BF7C7F">
        <w:t>levels.</w:t>
      </w:r>
    </w:p>
    <w:p w14:paraId="51302145" w14:textId="1B70240D" w:rsidR="007C0296" w:rsidRPr="00CD02D2" w:rsidRDefault="00043D40" w:rsidP="001F2534">
      <w:pPr>
        <w:pStyle w:val="ListParagraph"/>
        <w:numPr>
          <w:ilvl w:val="1"/>
          <w:numId w:val="4"/>
        </w:numPr>
        <w:tabs>
          <w:tab w:val="left" w:pos="916"/>
        </w:tabs>
        <w:kinsoku w:val="0"/>
        <w:overflowPunct w:val="0"/>
        <w:spacing w:line="293" w:lineRule="exact"/>
        <w:ind w:left="709" w:right="-32" w:hanging="425"/>
      </w:pPr>
      <w:r>
        <w:t>Agree whether</w:t>
      </w:r>
      <w:r w:rsidR="007C0296" w:rsidRPr="00CD02D2">
        <w:t xml:space="preserve"> a referral to Occupational Health </w:t>
      </w:r>
      <w:r>
        <w:t>would be helpful</w:t>
      </w:r>
      <w:r w:rsidR="007C0296" w:rsidRPr="00CD02D2">
        <w:t>.</w:t>
      </w:r>
    </w:p>
    <w:p w14:paraId="3E7945A8" w14:textId="3A90831F" w:rsidR="007C0296" w:rsidRPr="00CD02D2" w:rsidRDefault="007C0296" w:rsidP="001F2534">
      <w:pPr>
        <w:pStyle w:val="ListParagraph"/>
        <w:numPr>
          <w:ilvl w:val="1"/>
          <w:numId w:val="4"/>
        </w:numPr>
        <w:tabs>
          <w:tab w:val="left" w:pos="916"/>
        </w:tabs>
        <w:kinsoku w:val="0"/>
        <w:overflowPunct w:val="0"/>
        <w:ind w:left="709" w:right="-32" w:hanging="425"/>
      </w:pPr>
      <w:r w:rsidRPr="00CD02D2">
        <w:t xml:space="preserve">Provide an update on work progress and events that have </w:t>
      </w:r>
      <w:r w:rsidR="00663EE2" w:rsidRPr="00CD02D2">
        <w:t>taken</w:t>
      </w:r>
      <w:r w:rsidR="00663EE2">
        <w:t xml:space="preserve"> </w:t>
      </w:r>
      <w:r w:rsidR="00663EE2" w:rsidRPr="00CD02D2">
        <w:rPr>
          <w:spacing w:val="-45"/>
        </w:rPr>
        <w:t>place</w:t>
      </w:r>
      <w:r w:rsidRPr="00CD02D2">
        <w:t xml:space="preserve"> during the</w:t>
      </w:r>
      <w:r w:rsidRPr="00CD02D2">
        <w:rPr>
          <w:spacing w:val="-5"/>
        </w:rPr>
        <w:t xml:space="preserve"> </w:t>
      </w:r>
      <w:r w:rsidRPr="00CD02D2">
        <w:t>absence.</w:t>
      </w:r>
    </w:p>
    <w:p w14:paraId="4D7225F5" w14:textId="77777777" w:rsidR="007C0296" w:rsidRDefault="007C0296" w:rsidP="001F2534">
      <w:pPr>
        <w:pStyle w:val="ListParagraph"/>
        <w:numPr>
          <w:ilvl w:val="0"/>
          <w:numId w:val="27"/>
        </w:numPr>
        <w:tabs>
          <w:tab w:val="left" w:pos="916"/>
        </w:tabs>
        <w:ind w:left="709" w:hanging="425"/>
      </w:pPr>
      <w:r w:rsidRPr="00CD02D2">
        <w:t xml:space="preserve">Enable the employee to ask questions and </w:t>
      </w:r>
      <w:r w:rsidRPr="00CD02D2">
        <w:rPr>
          <w:spacing w:val="10"/>
        </w:rPr>
        <w:t xml:space="preserve">raise </w:t>
      </w:r>
      <w:r w:rsidRPr="00CD02D2">
        <w:t>any relevant</w:t>
      </w:r>
      <w:r w:rsidRPr="00CD02D2">
        <w:rPr>
          <w:spacing w:val="60"/>
        </w:rPr>
        <w:t xml:space="preserve"> </w:t>
      </w:r>
      <w:r w:rsidRPr="00CD02D2">
        <w:t>matters</w:t>
      </w:r>
      <w:r>
        <w:t>.</w:t>
      </w:r>
    </w:p>
    <w:p w14:paraId="061FB16A" w14:textId="77777777" w:rsidR="007C0296" w:rsidRDefault="007C0296" w:rsidP="007C0296">
      <w:pPr>
        <w:pStyle w:val="BodyText"/>
        <w:kinsoku w:val="0"/>
        <w:overflowPunct w:val="0"/>
        <w:spacing w:before="10"/>
        <w:ind w:right="-32"/>
        <w:rPr>
          <w:sz w:val="23"/>
          <w:szCs w:val="23"/>
        </w:rPr>
      </w:pPr>
    </w:p>
    <w:p w14:paraId="08E5D114" w14:textId="77777777" w:rsidR="007C0296" w:rsidRDefault="007C0296" w:rsidP="00452546">
      <w:pPr>
        <w:pStyle w:val="Heading1"/>
        <w:ind w:left="567" w:right="-32" w:hanging="567"/>
      </w:pPr>
      <w:bookmarkStart w:id="97" w:name="_Monitoring_Procedure"/>
      <w:bookmarkStart w:id="98" w:name="_Toc30170816"/>
      <w:bookmarkEnd w:id="97"/>
      <w:r>
        <w:t>Monitoring</w:t>
      </w:r>
      <w:r>
        <w:rPr>
          <w:spacing w:val="-2"/>
        </w:rPr>
        <w:t xml:space="preserve"> </w:t>
      </w:r>
      <w:r>
        <w:t>Procedure</w:t>
      </w:r>
      <w:bookmarkEnd w:id="98"/>
    </w:p>
    <w:p w14:paraId="7392AE20" w14:textId="77777777" w:rsidR="007C0296" w:rsidRPr="000B46B9" w:rsidRDefault="007C0296" w:rsidP="007C0296">
      <w:pPr>
        <w:ind w:left="1276" w:right="-32"/>
      </w:pPr>
    </w:p>
    <w:p w14:paraId="5D2EF4DD" w14:textId="77777777" w:rsidR="007C0296" w:rsidRPr="00B34DA3" w:rsidRDefault="007C0296" w:rsidP="00452546">
      <w:pPr>
        <w:pStyle w:val="Heading2"/>
        <w:ind w:left="567" w:right="-32"/>
        <w:rPr>
          <w:b w:val="0"/>
          <w:bCs w:val="0"/>
        </w:rPr>
      </w:pPr>
      <w:bookmarkStart w:id="99" w:name="_Toc30170817"/>
      <w:r>
        <w:rPr>
          <w:b w:val="0"/>
          <w:bCs w:val="0"/>
        </w:rPr>
        <w:t>The University acknowledges that there will be occasions when employees are unable to attend work due to sickness. Frequent short-term absences can be a problem for the University as it is difficult to plan for their impact, which can potentially be substantial, disrupting the normal operation of a department, which could ultimately have a negative effect on students, customers and on employee’s work colleagues.</w:t>
      </w:r>
      <w:bookmarkEnd w:id="99"/>
    </w:p>
    <w:p w14:paraId="6D74AA35" w14:textId="77777777" w:rsidR="007C0296" w:rsidRPr="00B34DA3" w:rsidRDefault="007C0296" w:rsidP="00452546">
      <w:pPr>
        <w:pStyle w:val="Heading2"/>
        <w:numPr>
          <w:ilvl w:val="0"/>
          <w:numId w:val="0"/>
        </w:numPr>
        <w:ind w:left="567" w:right="-32"/>
        <w:rPr>
          <w:b w:val="0"/>
        </w:rPr>
      </w:pPr>
    </w:p>
    <w:p w14:paraId="2FB2B0FC" w14:textId="3823C224" w:rsidR="007C0296" w:rsidRPr="002D3031" w:rsidRDefault="007C0296" w:rsidP="00452546">
      <w:pPr>
        <w:pStyle w:val="Heading2"/>
        <w:numPr>
          <w:ilvl w:val="0"/>
          <w:numId w:val="0"/>
        </w:numPr>
        <w:ind w:left="567" w:right="-32"/>
        <w:rPr>
          <w:b w:val="0"/>
        </w:rPr>
      </w:pPr>
      <w:bookmarkStart w:id="100" w:name="_Toc30170818"/>
      <w:r w:rsidRPr="002D3031">
        <w:rPr>
          <w:b w:val="0"/>
        </w:rPr>
        <w:t>The University has therefore identified</w:t>
      </w:r>
      <w:r w:rsidRPr="00DF3BAF">
        <w:rPr>
          <w:b w:val="0"/>
        </w:rPr>
        <w:t xml:space="preserve"> levels of absences which </w:t>
      </w:r>
      <w:r w:rsidR="00E132D0">
        <w:rPr>
          <w:b w:val="0"/>
        </w:rPr>
        <w:t>may</w:t>
      </w:r>
      <w:r w:rsidRPr="00DF3BAF">
        <w:rPr>
          <w:b w:val="0"/>
        </w:rPr>
        <w:t xml:space="preserve"> </w:t>
      </w:r>
      <w:r w:rsidRPr="00391446">
        <w:rPr>
          <w:b w:val="0"/>
        </w:rPr>
        <w:t xml:space="preserve">necessitate close review, and careful management which may include implementing support mechanisms </w:t>
      </w:r>
      <w:r w:rsidR="00E132D0">
        <w:rPr>
          <w:b w:val="0"/>
        </w:rPr>
        <w:t xml:space="preserve">deemed appropriate </w:t>
      </w:r>
      <w:r w:rsidRPr="00391446">
        <w:rPr>
          <w:b w:val="0"/>
        </w:rPr>
        <w:t>to improve an employee’s attendance.</w:t>
      </w:r>
      <w:bookmarkEnd w:id="100"/>
      <w:r w:rsidRPr="00391446">
        <w:rPr>
          <w:b w:val="0"/>
        </w:rPr>
        <w:t xml:space="preserve"> </w:t>
      </w:r>
    </w:p>
    <w:p w14:paraId="040CEA4F" w14:textId="77777777" w:rsidR="001F2534" w:rsidRDefault="001F2534" w:rsidP="00452546">
      <w:pPr>
        <w:pStyle w:val="BodyText"/>
        <w:kinsoku w:val="0"/>
        <w:overflowPunct w:val="0"/>
        <w:spacing w:before="1"/>
        <w:ind w:left="567" w:right="-32"/>
      </w:pPr>
    </w:p>
    <w:p w14:paraId="753C8597" w14:textId="3A951329" w:rsidR="007C0296" w:rsidRDefault="007C0296" w:rsidP="00452546">
      <w:pPr>
        <w:pStyle w:val="BodyText"/>
        <w:kinsoku w:val="0"/>
        <w:overflowPunct w:val="0"/>
        <w:spacing w:before="1"/>
        <w:ind w:left="567" w:right="-32"/>
      </w:pPr>
      <w:r>
        <w:t>The following criteria/trigger points for review are as follows:</w:t>
      </w:r>
    </w:p>
    <w:p w14:paraId="2DDDEE17" w14:textId="77777777" w:rsidR="007C0296" w:rsidRDefault="007C0296" w:rsidP="00452546">
      <w:pPr>
        <w:pStyle w:val="BodyText"/>
        <w:kinsoku w:val="0"/>
        <w:overflowPunct w:val="0"/>
        <w:ind w:left="567" w:right="-32"/>
      </w:pPr>
    </w:p>
    <w:p w14:paraId="3603A220" w14:textId="77777777" w:rsidR="007C0296" w:rsidRDefault="007C0296" w:rsidP="001F2534">
      <w:pPr>
        <w:pStyle w:val="ListParagraph"/>
        <w:numPr>
          <w:ilvl w:val="0"/>
          <w:numId w:val="6"/>
        </w:numPr>
        <w:kinsoku w:val="0"/>
        <w:overflowPunct w:val="0"/>
        <w:ind w:left="284" w:right="-32" w:firstLine="0"/>
      </w:pPr>
      <w:r>
        <w:t xml:space="preserve">3 or more absences / 15 working days of absence (pro rata) in a rolling 12-month period. </w:t>
      </w:r>
    </w:p>
    <w:p w14:paraId="446F8130" w14:textId="639BF4D0" w:rsidR="007C0296" w:rsidRDefault="001F2534" w:rsidP="001F2534">
      <w:pPr>
        <w:pStyle w:val="ListParagraph"/>
        <w:tabs>
          <w:tab w:val="left" w:pos="1172"/>
        </w:tabs>
        <w:kinsoku w:val="0"/>
        <w:overflowPunct w:val="0"/>
        <w:ind w:left="1843" w:right="-32" w:firstLine="0"/>
      </w:pPr>
      <w:r>
        <w:t>o</w:t>
      </w:r>
      <w:r w:rsidR="007C0296">
        <w:t>r</w:t>
      </w:r>
    </w:p>
    <w:p w14:paraId="04BBE6EF" w14:textId="77777777" w:rsidR="007C0296" w:rsidRDefault="007C0296" w:rsidP="001F2534">
      <w:pPr>
        <w:pStyle w:val="ListParagraph"/>
        <w:numPr>
          <w:ilvl w:val="0"/>
          <w:numId w:val="6"/>
        </w:numPr>
        <w:kinsoku w:val="0"/>
        <w:overflowPunct w:val="0"/>
        <w:spacing w:line="293" w:lineRule="exact"/>
        <w:ind w:left="284" w:right="-32" w:firstLine="0"/>
      </w:pPr>
      <w:r>
        <w:t>4 weeks continuous</w:t>
      </w:r>
      <w:r>
        <w:rPr>
          <w:spacing w:val="-1"/>
        </w:rPr>
        <w:t xml:space="preserve"> </w:t>
      </w:r>
      <w:r>
        <w:t xml:space="preserve">absence </w:t>
      </w:r>
      <w:r w:rsidRPr="0055084B">
        <w:t>(long-term).</w:t>
      </w:r>
    </w:p>
    <w:p w14:paraId="3796FFCB" w14:textId="77777777" w:rsidR="007C0296" w:rsidRDefault="007C0296" w:rsidP="00452546">
      <w:pPr>
        <w:pStyle w:val="BodyText"/>
        <w:kinsoku w:val="0"/>
        <w:overflowPunct w:val="0"/>
        <w:spacing w:before="2"/>
        <w:ind w:left="567" w:right="-32"/>
        <w:rPr>
          <w:sz w:val="27"/>
          <w:szCs w:val="27"/>
        </w:rPr>
      </w:pPr>
    </w:p>
    <w:p w14:paraId="36DFE597" w14:textId="77777777" w:rsidR="007C0296" w:rsidRPr="00165E07" w:rsidRDefault="007C0296" w:rsidP="00452546">
      <w:pPr>
        <w:pStyle w:val="Heading2"/>
        <w:ind w:left="567" w:right="-32"/>
        <w:rPr>
          <w:b w:val="0"/>
          <w:bCs w:val="0"/>
        </w:rPr>
      </w:pPr>
      <w:bookmarkStart w:id="101" w:name="_Toc30170819"/>
      <w:r>
        <w:rPr>
          <w:b w:val="0"/>
          <w:bCs w:val="0"/>
        </w:rPr>
        <w:t>Managers may seek advice from Human Resources to discuss an appropriate course of action based on the circumstances and the employee’s previous attendance record. It should be emphasised that not all cases that meet the above criteria will require action.</w:t>
      </w:r>
      <w:bookmarkEnd w:id="101"/>
    </w:p>
    <w:p w14:paraId="46779956" w14:textId="77777777" w:rsidR="007C0296" w:rsidRPr="00165E07" w:rsidRDefault="007C0296" w:rsidP="007C0296">
      <w:pPr>
        <w:pStyle w:val="Heading2"/>
        <w:numPr>
          <w:ilvl w:val="0"/>
          <w:numId w:val="0"/>
        </w:numPr>
        <w:ind w:left="1276" w:right="-32"/>
        <w:rPr>
          <w:b w:val="0"/>
          <w:sz w:val="31"/>
          <w:szCs w:val="31"/>
        </w:rPr>
      </w:pPr>
    </w:p>
    <w:p w14:paraId="75425D05" w14:textId="77777777" w:rsidR="007C0296" w:rsidRPr="00165E07" w:rsidRDefault="007C0296" w:rsidP="006D03FA">
      <w:pPr>
        <w:pStyle w:val="Heading2"/>
        <w:ind w:left="567" w:right="-32" w:hanging="567"/>
        <w:rPr>
          <w:b w:val="0"/>
          <w:bCs w:val="0"/>
        </w:rPr>
      </w:pPr>
      <w:bookmarkStart w:id="102" w:name="_Toc30170820"/>
      <w:r>
        <w:rPr>
          <w:b w:val="0"/>
          <w:bCs w:val="0"/>
        </w:rPr>
        <w:t>Managers will be expected to keep a record of the decisions and any actions taken, which could include:</w:t>
      </w:r>
      <w:bookmarkEnd w:id="102"/>
    </w:p>
    <w:p w14:paraId="0DF76E6C" w14:textId="77777777" w:rsidR="007C0296" w:rsidRDefault="007C0296" w:rsidP="006D03FA">
      <w:pPr>
        <w:pStyle w:val="BodyText"/>
        <w:kinsoku w:val="0"/>
        <w:overflowPunct w:val="0"/>
        <w:spacing w:before="10"/>
        <w:ind w:left="1134" w:right="-32" w:hanging="567"/>
        <w:rPr>
          <w:sz w:val="23"/>
          <w:szCs w:val="23"/>
        </w:rPr>
      </w:pPr>
    </w:p>
    <w:p w14:paraId="70806D19" w14:textId="42860023" w:rsidR="00F578F3" w:rsidRDefault="007C0296" w:rsidP="001F2534">
      <w:pPr>
        <w:pStyle w:val="ListParagraph"/>
        <w:numPr>
          <w:ilvl w:val="1"/>
          <w:numId w:val="33"/>
        </w:numPr>
        <w:tabs>
          <w:tab w:val="left" w:pos="1105"/>
        </w:tabs>
        <w:kinsoku w:val="0"/>
        <w:overflowPunct w:val="0"/>
        <w:spacing w:line="293" w:lineRule="exact"/>
        <w:ind w:left="567" w:right="-32" w:hanging="425"/>
      </w:pPr>
      <w:r w:rsidRPr="0055084B">
        <w:t>Requesting a</w:t>
      </w:r>
      <w:r>
        <w:t xml:space="preserve"> referral to Occupational Health and/or the University Counselling</w:t>
      </w:r>
      <w:r>
        <w:rPr>
          <w:spacing w:val="-12"/>
        </w:rPr>
        <w:t xml:space="preserve"> </w:t>
      </w:r>
      <w:r>
        <w:t>Service</w:t>
      </w:r>
      <w:r w:rsidR="00E132D0">
        <w:t xml:space="preserve"> (accessed via Occupational Health)</w:t>
      </w:r>
      <w:r w:rsidR="1D0E4B7B">
        <w:t>.</w:t>
      </w:r>
    </w:p>
    <w:p w14:paraId="6853E466" w14:textId="387E6BBC" w:rsidR="007C0296" w:rsidRDefault="00F578F3" w:rsidP="001F2534">
      <w:pPr>
        <w:pStyle w:val="ListParagraph"/>
        <w:numPr>
          <w:ilvl w:val="1"/>
          <w:numId w:val="33"/>
        </w:numPr>
        <w:tabs>
          <w:tab w:val="left" w:pos="1105"/>
        </w:tabs>
        <w:kinsoku w:val="0"/>
        <w:overflowPunct w:val="0"/>
        <w:spacing w:line="293" w:lineRule="exact"/>
        <w:ind w:left="567" w:right="-32" w:hanging="425"/>
      </w:pPr>
      <w:r>
        <w:t>Absence details and any reasonable adjustments implemented</w:t>
      </w:r>
      <w:r w:rsidR="007C0296">
        <w:t>.</w:t>
      </w:r>
    </w:p>
    <w:p w14:paraId="756DFB9C" w14:textId="77777777" w:rsidR="007C0296" w:rsidRDefault="007C0296" w:rsidP="001F2534">
      <w:pPr>
        <w:pStyle w:val="ListParagraph"/>
        <w:numPr>
          <w:ilvl w:val="1"/>
          <w:numId w:val="33"/>
        </w:numPr>
        <w:tabs>
          <w:tab w:val="left" w:pos="1105"/>
        </w:tabs>
        <w:kinsoku w:val="0"/>
        <w:overflowPunct w:val="0"/>
        <w:spacing w:line="293" w:lineRule="exact"/>
        <w:ind w:left="567" w:right="-32" w:hanging="425"/>
      </w:pPr>
      <w:r>
        <w:t>Keeping the case under</w:t>
      </w:r>
      <w:r>
        <w:rPr>
          <w:spacing w:val="-5"/>
        </w:rPr>
        <w:t xml:space="preserve"> </w:t>
      </w:r>
      <w:r>
        <w:t>review.</w:t>
      </w:r>
    </w:p>
    <w:p w14:paraId="175A98B8" w14:textId="0B93ED69" w:rsidR="007C0296" w:rsidRDefault="00F578F3" w:rsidP="001F2534">
      <w:pPr>
        <w:pStyle w:val="ListParagraph"/>
        <w:numPr>
          <w:ilvl w:val="1"/>
          <w:numId w:val="33"/>
        </w:numPr>
        <w:tabs>
          <w:tab w:val="left" w:pos="1105"/>
        </w:tabs>
        <w:kinsoku w:val="0"/>
        <w:overflowPunct w:val="0"/>
        <w:spacing w:line="293" w:lineRule="exact"/>
        <w:ind w:left="567" w:right="-32" w:hanging="425"/>
      </w:pPr>
      <w:r>
        <w:t xml:space="preserve">Highlighting to </w:t>
      </w:r>
      <w:r w:rsidR="007C0296">
        <w:t xml:space="preserve">the employee </w:t>
      </w:r>
      <w:r>
        <w:t xml:space="preserve">any </w:t>
      </w:r>
      <w:r w:rsidR="007C0296">
        <w:t>concerns relating to level of absence.</w:t>
      </w:r>
    </w:p>
    <w:p w14:paraId="14BF92B9" w14:textId="7F3337E2" w:rsidR="007C0296" w:rsidRPr="00165E07" w:rsidRDefault="007C0296" w:rsidP="001F2534">
      <w:pPr>
        <w:pStyle w:val="Heading2"/>
        <w:ind w:left="567" w:right="-32" w:hanging="709"/>
        <w:rPr>
          <w:b w:val="0"/>
          <w:bCs w:val="0"/>
        </w:rPr>
      </w:pPr>
      <w:bookmarkStart w:id="103" w:name="_Toc30170821"/>
      <w:r>
        <w:rPr>
          <w:b w:val="0"/>
          <w:bCs w:val="0"/>
        </w:rPr>
        <w:lastRenderedPageBreak/>
        <w:t xml:space="preserve">If a manager is concerned about any case that does not meet the identified criteria, (3 occasions or 15 working days) in a 12-month period </w:t>
      </w:r>
      <w:r w:rsidR="001F2534">
        <w:rPr>
          <w:b w:val="0"/>
          <w:bCs w:val="0"/>
        </w:rPr>
        <w:t>(</w:t>
      </w:r>
      <w:r>
        <w:rPr>
          <w:b w:val="0"/>
          <w:bCs w:val="0"/>
        </w:rPr>
        <w:t>pro rata) but is causing significant operational difficulties, the matter should be discussed with Human Resources. Cases where absences appear to form a pattern (e.g. same days of the week, term time etc.) and/or evidence of trigger avoidance and/or persistent high levels of absence, will be subject to a wider review to fully consider attendance levels. Further action may be taken under the Disciplinary Procedure if appropriate.</w:t>
      </w:r>
      <w:bookmarkEnd w:id="103"/>
    </w:p>
    <w:p w14:paraId="146C6CCC" w14:textId="77777777" w:rsidR="007C0296" w:rsidRDefault="007C0296" w:rsidP="006D03FA">
      <w:pPr>
        <w:pStyle w:val="Heading1"/>
        <w:numPr>
          <w:ilvl w:val="0"/>
          <w:numId w:val="0"/>
        </w:numPr>
        <w:tabs>
          <w:tab w:val="left" w:pos="678"/>
        </w:tabs>
        <w:kinsoku w:val="0"/>
        <w:overflowPunct w:val="0"/>
        <w:spacing w:before="78"/>
        <w:ind w:left="567" w:right="-32"/>
      </w:pPr>
    </w:p>
    <w:p w14:paraId="1E967A52" w14:textId="77777777" w:rsidR="007C0296" w:rsidRDefault="007C0296" w:rsidP="006D03FA">
      <w:pPr>
        <w:pStyle w:val="Heading1"/>
        <w:ind w:left="567" w:right="-32"/>
      </w:pPr>
      <w:bookmarkStart w:id="104" w:name="_Toc30170822"/>
      <w:r>
        <w:t>Sickness Absence Categories</w:t>
      </w:r>
      <w:bookmarkEnd w:id="104"/>
    </w:p>
    <w:p w14:paraId="0DDF55B6" w14:textId="77777777" w:rsidR="007C0296" w:rsidRDefault="007C0296" w:rsidP="007C0296">
      <w:pPr>
        <w:pStyle w:val="BodyText"/>
        <w:kinsoku w:val="0"/>
        <w:overflowPunct w:val="0"/>
        <w:spacing w:before="8"/>
        <w:ind w:left="1276" w:right="-32"/>
        <w:rPr>
          <w:b/>
          <w:bCs/>
          <w:sz w:val="27"/>
          <w:szCs w:val="27"/>
        </w:rPr>
      </w:pPr>
    </w:p>
    <w:p w14:paraId="4BE7EA41" w14:textId="77777777" w:rsidR="007C0296" w:rsidRDefault="007C0296" w:rsidP="006D03FA">
      <w:pPr>
        <w:pStyle w:val="BodyText"/>
        <w:kinsoku w:val="0"/>
        <w:overflowPunct w:val="0"/>
        <w:ind w:left="567" w:right="-32"/>
      </w:pPr>
      <w:r>
        <w:t>Sickness absence may be categorised in one of the following ways:</w:t>
      </w:r>
    </w:p>
    <w:p w14:paraId="7CBF16BA" w14:textId="77777777" w:rsidR="00BF5451" w:rsidRDefault="00BF5451" w:rsidP="006D03FA">
      <w:pPr>
        <w:pStyle w:val="BodyText"/>
        <w:kinsoku w:val="0"/>
        <w:overflowPunct w:val="0"/>
        <w:spacing w:before="10"/>
        <w:ind w:left="567" w:right="-32"/>
        <w:rPr>
          <w:sz w:val="30"/>
          <w:szCs w:val="30"/>
        </w:rPr>
      </w:pPr>
    </w:p>
    <w:p w14:paraId="3225D95E" w14:textId="77777777" w:rsidR="007C0296" w:rsidRDefault="007C0296" w:rsidP="006D03FA">
      <w:pPr>
        <w:pStyle w:val="Heading2"/>
        <w:numPr>
          <w:ilvl w:val="0"/>
          <w:numId w:val="5"/>
        </w:numPr>
        <w:tabs>
          <w:tab w:val="left" w:pos="1276"/>
        </w:tabs>
        <w:kinsoku w:val="0"/>
        <w:overflowPunct w:val="0"/>
        <w:ind w:left="567" w:right="-32" w:hanging="709"/>
      </w:pPr>
      <w:bookmarkStart w:id="105" w:name="_Toc30170823"/>
      <w:r>
        <w:t>One-off</w:t>
      </w:r>
      <w:r>
        <w:rPr>
          <w:spacing w:val="-1"/>
        </w:rPr>
        <w:t xml:space="preserve"> </w:t>
      </w:r>
      <w:r>
        <w:t xml:space="preserve">absences </w:t>
      </w:r>
      <w:r w:rsidRPr="00D942E6">
        <w:rPr>
          <w:b w:val="0"/>
        </w:rPr>
        <w:t>(less than 4 weeks absence)</w:t>
      </w:r>
      <w:bookmarkEnd w:id="105"/>
    </w:p>
    <w:p w14:paraId="7110BAF2" w14:textId="2A54304D" w:rsidR="007C0296" w:rsidRDefault="007C0296" w:rsidP="006D03FA">
      <w:pPr>
        <w:pStyle w:val="BodyText"/>
        <w:kinsoku w:val="0"/>
        <w:overflowPunct w:val="0"/>
        <w:spacing w:before="41"/>
        <w:ind w:left="567" w:right="-32"/>
      </w:pPr>
      <w:r>
        <w:t>In these cases, for example a minor operation, a period of recuperation and possible therapy following the operation will usually be sufficient to enable a successful return to work. No further action should be necessary other than a return to work meeting to identify and enable any appropriate support and ensuring the absence is recorded on the Absence Management Application.</w:t>
      </w:r>
    </w:p>
    <w:p w14:paraId="29E0C0EA" w14:textId="77777777" w:rsidR="007C0296" w:rsidRDefault="007C0296" w:rsidP="006D03FA">
      <w:pPr>
        <w:pStyle w:val="BodyText"/>
        <w:kinsoku w:val="0"/>
        <w:overflowPunct w:val="0"/>
        <w:spacing w:before="41"/>
        <w:ind w:left="567" w:right="-32"/>
      </w:pPr>
    </w:p>
    <w:p w14:paraId="2E55932C" w14:textId="77777777" w:rsidR="007C0296" w:rsidRDefault="007C0296" w:rsidP="006D03FA">
      <w:pPr>
        <w:pStyle w:val="Heading2"/>
        <w:numPr>
          <w:ilvl w:val="0"/>
          <w:numId w:val="5"/>
        </w:numPr>
        <w:tabs>
          <w:tab w:val="left" w:pos="1276"/>
        </w:tabs>
        <w:kinsoku w:val="0"/>
        <w:overflowPunct w:val="0"/>
        <w:ind w:left="567" w:right="-32" w:hanging="682"/>
      </w:pPr>
      <w:bookmarkStart w:id="106" w:name="_Toc30170824"/>
      <w:r>
        <w:t>Series of absences due to one diagnosed</w:t>
      </w:r>
      <w:r>
        <w:rPr>
          <w:spacing w:val="-5"/>
        </w:rPr>
        <w:t xml:space="preserve"> </w:t>
      </w:r>
      <w:r>
        <w:t>cause</w:t>
      </w:r>
      <w:bookmarkEnd w:id="106"/>
    </w:p>
    <w:p w14:paraId="23FBC15F" w14:textId="3860620C" w:rsidR="007C0296" w:rsidRDefault="007C0296" w:rsidP="006D03FA">
      <w:pPr>
        <w:pStyle w:val="BodyText"/>
        <w:kinsoku w:val="0"/>
        <w:overflowPunct w:val="0"/>
        <w:spacing w:before="42"/>
        <w:ind w:left="567" w:right="-32"/>
      </w:pPr>
      <w:r>
        <w:t xml:space="preserve">Absences falling into this category could include those for which surgery resolves the health condition and then only requires support to return to work, as guided by Occupational Health, and a review period to ensure that the employee has returned to full health. An example could be a series of gallbladder related absences followed by cholecystectomy surgery. </w:t>
      </w:r>
    </w:p>
    <w:p w14:paraId="0C3630CF" w14:textId="77777777" w:rsidR="007C0296" w:rsidRDefault="007C0296" w:rsidP="006D03FA">
      <w:pPr>
        <w:pStyle w:val="BodyText"/>
        <w:kinsoku w:val="0"/>
        <w:overflowPunct w:val="0"/>
        <w:spacing w:before="42"/>
        <w:ind w:left="567" w:right="-32"/>
      </w:pPr>
    </w:p>
    <w:p w14:paraId="15FB19C4" w14:textId="77777777" w:rsidR="007C0296" w:rsidRDefault="007C0296" w:rsidP="006D03FA">
      <w:pPr>
        <w:pStyle w:val="BodyText"/>
        <w:kinsoku w:val="0"/>
        <w:overflowPunct w:val="0"/>
        <w:spacing w:before="42"/>
        <w:ind w:left="567" w:right="-32"/>
        <w:rPr>
          <w:color w:val="365F91"/>
        </w:rPr>
      </w:pPr>
      <w:r>
        <w:t>If the diagnosed cause is on-going, for instance if relating to mental ill-health, the employee’s health and attendance will be monitored to ensure Occupational Health referrals are made where appropriate and relevant support is provided.</w:t>
      </w:r>
    </w:p>
    <w:p w14:paraId="5D184041" w14:textId="77777777" w:rsidR="007C0296" w:rsidRDefault="007C0296" w:rsidP="006D03FA">
      <w:pPr>
        <w:pStyle w:val="BodyText"/>
        <w:kinsoku w:val="0"/>
        <w:overflowPunct w:val="0"/>
        <w:spacing w:before="8"/>
        <w:ind w:left="567" w:right="-32"/>
        <w:rPr>
          <w:sz w:val="18"/>
          <w:szCs w:val="18"/>
        </w:rPr>
      </w:pPr>
    </w:p>
    <w:p w14:paraId="0665E578" w14:textId="77777777" w:rsidR="007C0296" w:rsidRDefault="007C0296" w:rsidP="006D03FA">
      <w:pPr>
        <w:pStyle w:val="Heading2"/>
        <w:numPr>
          <w:ilvl w:val="0"/>
          <w:numId w:val="5"/>
        </w:numPr>
        <w:tabs>
          <w:tab w:val="left" w:pos="1276"/>
        </w:tabs>
        <w:kinsoku w:val="0"/>
        <w:overflowPunct w:val="0"/>
        <w:spacing w:before="92"/>
        <w:ind w:left="567" w:right="-32" w:hanging="720"/>
      </w:pPr>
      <w:bookmarkStart w:id="107" w:name="_Long_term_illness"/>
      <w:bookmarkStart w:id="108" w:name="_Toc30170825"/>
      <w:bookmarkEnd w:id="107"/>
      <w:r>
        <w:t>Long term</w:t>
      </w:r>
      <w:r>
        <w:rPr>
          <w:spacing w:val="-2"/>
        </w:rPr>
        <w:t xml:space="preserve"> </w:t>
      </w:r>
      <w:r>
        <w:t>illness</w:t>
      </w:r>
      <w:bookmarkEnd w:id="108"/>
    </w:p>
    <w:p w14:paraId="0E20D6A2" w14:textId="3E8D3F97" w:rsidR="007C0296" w:rsidRPr="00105730" w:rsidRDefault="007C0296" w:rsidP="00105730">
      <w:pPr>
        <w:pStyle w:val="BodyText"/>
        <w:kinsoku w:val="0"/>
        <w:overflowPunct w:val="0"/>
        <w:spacing w:before="41"/>
        <w:ind w:left="567" w:right="-32"/>
        <w:jc w:val="both"/>
        <w:rPr>
          <w:color w:val="0000FF"/>
          <w:u w:val="single"/>
        </w:rPr>
      </w:pPr>
      <w:r>
        <w:t xml:space="preserve">The University considers an absence of 4 weeks or more to be long-term. The manager in conjunction with Human Resources, will determine how to </w:t>
      </w:r>
      <w:r w:rsidR="00F578F3">
        <w:t>support the employee</w:t>
      </w:r>
      <w:r>
        <w:t xml:space="preserve">. See </w:t>
      </w:r>
      <w:hyperlink w:anchor="_Managing_Long_Term" w:history="1">
        <w:r w:rsidR="006D03FA" w:rsidRPr="008A5B5F">
          <w:rPr>
            <w:rStyle w:val="Hyperlink"/>
          </w:rPr>
          <w:t>section 17</w:t>
        </w:r>
      </w:hyperlink>
      <w:r>
        <w:rPr>
          <w:color w:val="0000FF"/>
        </w:rPr>
        <w:t xml:space="preserve"> </w:t>
      </w:r>
      <w:r>
        <w:t xml:space="preserve">Managing Long-Term Sickness Absence </w:t>
      </w:r>
      <w:r>
        <w:rPr>
          <w:color w:val="000000"/>
        </w:rPr>
        <w:t xml:space="preserve">for further guidance.  </w:t>
      </w:r>
    </w:p>
    <w:p w14:paraId="1CD6B482" w14:textId="77777777" w:rsidR="007C0296" w:rsidRDefault="007C0296" w:rsidP="006D03FA">
      <w:pPr>
        <w:pStyle w:val="BodyText"/>
        <w:kinsoku w:val="0"/>
        <w:overflowPunct w:val="0"/>
        <w:spacing w:before="8"/>
        <w:ind w:left="567" w:right="-32"/>
        <w:rPr>
          <w:sz w:val="18"/>
          <w:szCs w:val="18"/>
        </w:rPr>
      </w:pPr>
    </w:p>
    <w:p w14:paraId="73D7A6C8" w14:textId="77777777" w:rsidR="007C0296" w:rsidRDefault="007C0296" w:rsidP="006D03FA">
      <w:pPr>
        <w:pStyle w:val="Heading2"/>
        <w:numPr>
          <w:ilvl w:val="0"/>
          <w:numId w:val="5"/>
        </w:numPr>
        <w:kinsoku w:val="0"/>
        <w:overflowPunct w:val="0"/>
        <w:spacing w:before="92"/>
        <w:ind w:left="567" w:right="-32" w:hanging="720"/>
      </w:pPr>
      <w:bookmarkStart w:id="109" w:name="_Toc30170826"/>
      <w:r>
        <w:t>Minor unrelated absences</w:t>
      </w:r>
      <w:bookmarkEnd w:id="109"/>
    </w:p>
    <w:p w14:paraId="33263267" w14:textId="7317842A" w:rsidR="007C0296" w:rsidRDefault="007C0296" w:rsidP="006D03FA">
      <w:pPr>
        <w:pStyle w:val="BodyText"/>
        <w:kinsoku w:val="0"/>
        <w:overflowPunct w:val="0"/>
        <w:spacing w:before="41"/>
        <w:ind w:left="567" w:right="-32"/>
      </w:pPr>
      <w:r>
        <w:t>If an employee has had several absences due to minor and unrelated illnesses, for example cold, headache, eye infection, their manager will discuss their attendance levels and any concerns, during a return to work meeting.</w:t>
      </w:r>
    </w:p>
    <w:p w14:paraId="5B687B0C" w14:textId="77777777" w:rsidR="007C0296" w:rsidRDefault="007C0296" w:rsidP="006D03FA">
      <w:pPr>
        <w:pStyle w:val="BodyText"/>
        <w:kinsoku w:val="0"/>
        <w:overflowPunct w:val="0"/>
        <w:spacing w:before="10"/>
        <w:ind w:left="567" w:right="-32"/>
        <w:rPr>
          <w:sz w:val="30"/>
          <w:szCs w:val="30"/>
        </w:rPr>
      </w:pPr>
    </w:p>
    <w:p w14:paraId="52456F33" w14:textId="4BCD6ABB" w:rsidR="007C0296" w:rsidRDefault="007C0296" w:rsidP="005530B9">
      <w:pPr>
        <w:pStyle w:val="Heading2"/>
        <w:ind w:left="567" w:right="-32" w:hanging="709"/>
        <w:rPr>
          <w:b w:val="0"/>
          <w:bCs w:val="0"/>
        </w:rPr>
      </w:pPr>
      <w:bookmarkStart w:id="110" w:name="_Toc30170827"/>
      <w:r>
        <w:rPr>
          <w:b w:val="0"/>
          <w:bCs w:val="0"/>
        </w:rPr>
        <w:t>The aim of any discussion and resulting actions is not to question the legitimacy of absences, but to discuss any reasonable adjustments, to reflect on their adverse operational impact of absences and to clarify where improvement in attendance levels are required.</w:t>
      </w:r>
      <w:bookmarkEnd w:id="110"/>
    </w:p>
    <w:p w14:paraId="228470D6" w14:textId="77777777" w:rsidR="00935ED4" w:rsidRPr="00935ED4" w:rsidRDefault="00935ED4" w:rsidP="00935ED4"/>
    <w:p w14:paraId="27A9A0FB" w14:textId="3499487B" w:rsidR="007C0296" w:rsidRDefault="007C0296" w:rsidP="005530B9">
      <w:pPr>
        <w:pStyle w:val="Heading2"/>
        <w:ind w:left="567" w:right="-32" w:hanging="709"/>
        <w:rPr>
          <w:b w:val="0"/>
          <w:bCs w:val="0"/>
          <w:color w:val="000000"/>
        </w:rPr>
      </w:pPr>
      <w:bookmarkStart w:id="111" w:name="_Toc30170828"/>
      <w:r>
        <w:rPr>
          <w:b w:val="0"/>
          <w:bCs w:val="0"/>
        </w:rPr>
        <w:t xml:space="preserve">Cases where no improvement is demonstrated or where the impact is </w:t>
      </w:r>
      <w:r>
        <w:rPr>
          <w:b w:val="0"/>
          <w:bCs w:val="0"/>
        </w:rPr>
        <w:lastRenderedPageBreak/>
        <w:t xml:space="preserve">significant may progress to formal action in accordance with </w:t>
      </w:r>
      <w:hyperlink w:anchor="_Formal_Stages" w:history="1">
        <w:r w:rsidR="00F11D24" w:rsidRPr="00A441D0">
          <w:rPr>
            <w:rStyle w:val="Hyperlink"/>
            <w:b w:val="0"/>
            <w:bCs w:val="0"/>
          </w:rPr>
          <w:t>section 16.7</w:t>
        </w:r>
      </w:hyperlink>
      <w:r w:rsidR="789E91B0" w:rsidRPr="00A441D0">
        <w:rPr>
          <w:b w:val="0"/>
          <w:bCs w:val="0"/>
          <w:color w:val="000000" w:themeColor="text1"/>
        </w:rPr>
        <w:t xml:space="preserve">. </w:t>
      </w:r>
      <w:bookmarkEnd w:id="111"/>
    </w:p>
    <w:p w14:paraId="319173F5" w14:textId="77777777" w:rsidR="007C0296" w:rsidRDefault="007C0296" w:rsidP="007C0296">
      <w:pPr>
        <w:pStyle w:val="BodyText"/>
        <w:kinsoku w:val="0"/>
        <w:overflowPunct w:val="0"/>
        <w:spacing w:before="2"/>
        <w:ind w:left="1276" w:right="-32"/>
        <w:rPr>
          <w:sz w:val="23"/>
          <w:szCs w:val="23"/>
        </w:rPr>
      </w:pPr>
    </w:p>
    <w:p w14:paraId="341A4F61" w14:textId="77777777" w:rsidR="007C0296" w:rsidRDefault="007C0296" w:rsidP="005530B9">
      <w:pPr>
        <w:pStyle w:val="Heading1"/>
        <w:ind w:left="567" w:right="-32" w:hanging="709"/>
      </w:pPr>
      <w:bookmarkStart w:id="112" w:name="_Toc30170829"/>
      <w:r>
        <w:t>Short-Term Absence Procedure</w:t>
      </w:r>
      <w:bookmarkEnd w:id="112"/>
    </w:p>
    <w:p w14:paraId="7063F9C0" w14:textId="77777777" w:rsidR="007C0296" w:rsidRDefault="007C0296" w:rsidP="005530B9">
      <w:pPr>
        <w:pStyle w:val="BodyText"/>
        <w:kinsoku w:val="0"/>
        <w:overflowPunct w:val="0"/>
        <w:spacing w:before="1"/>
        <w:ind w:left="567" w:right="-32" w:hanging="709"/>
        <w:rPr>
          <w:b/>
          <w:bCs/>
        </w:rPr>
      </w:pPr>
    </w:p>
    <w:p w14:paraId="46713FD3" w14:textId="13B6C82D" w:rsidR="007C0296" w:rsidRPr="00B34DA3" w:rsidRDefault="007C0296" w:rsidP="005530B9">
      <w:pPr>
        <w:pStyle w:val="Heading2"/>
        <w:ind w:left="567" w:right="-32" w:hanging="709"/>
        <w:rPr>
          <w:b w:val="0"/>
          <w:bCs w:val="0"/>
          <w:color w:val="000000"/>
        </w:rPr>
      </w:pPr>
      <w:bookmarkStart w:id="113" w:name="_Toc30170830"/>
      <w:r>
        <w:rPr>
          <w:b w:val="0"/>
          <w:bCs w:val="0"/>
        </w:rPr>
        <w:t xml:space="preserve">This process deals with cases of high levels of short-term sickness absence which could be in the form of </w:t>
      </w:r>
      <w:proofErr w:type="gramStart"/>
      <w:r>
        <w:rPr>
          <w:b w:val="0"/>
          <w:bCs w:val="0"/>
        </w:rPr>
        <w:t>a number of</w:t>
      </w:r>
      <w:proofErr w:type="gramEnd"/>
      <w:r>
        <w:rPr>
          <w:b w:val="0"/>
          <w:bCs w:val="0"/>
        </w:rPr>
        <w:t xml:space="preserve"> absences that meet the criteria described at </w:t>
      </w:r>
      <w:r w:rsidRPr="00A441D0">
        <w:rPr>
          <w:rStyle w:val="Hyperlink"/>
          <w:b w:val="0"/>
          <w:bCs w:val="0"/>
        </w:rPr>
        <w:t xml:space="preserve">section </w:t>
      </w:r>
      <w:r w:rsidR="00CA278E" w:rsidRPr="00A441D0">
        <w:rPr>
          <w:rStyle w:val="Hyperlink"/>
          <w:b w:val="0"/>
          <w:bCs w:val="0"/>
        </w:rPr>
        <w:t>14</w:t>
      </w:r>
      <w:r w:rsidRPr="00A441D0">
        <w:rPr>
          <w:b w:val="0"/>
          <w:bCs w:val="0"/>
          <w:color w:val="0000FF"/>
        </w:rPr>
        <w:t xml:space="preserve"> </w:t>
      </w:r>
      <w:r w:rsidRPr="00A441D0">
        <w:rPr>
          <w:b w:val="0"/>
          <w:bCs w:val="0"/>
          <w:color w:val="000000" w:themeColor="text1"/>
        </w:rPr>
        <w:t>or other patterns of absence that are causing significant operational difficulties.</w:t>
      </w:r>
      <w:hyperlink w:anchor="_Monitoring_Procedure" w:history="1">
        <w:r w:rsidR="00000000">
          <w:rPr>
            <w:rStyle w:val="Hyperlink"/>
            <w:b w:val="0"/>
            <w:bCs w:val="0"/>
            <w:sz w:val="22"/>
            <w:szCs w:val="22"/>
          </w:rPr>
          <w:t>_</w:t>
        </w:r>
        <w:proofErr w:type="spellStart"/>
        <w:r w:rsidR="00000000">
          <w:rPr>
            <w:rStyle w:val="Hyperlink"/>
            <w:b w:val="0"/>
            <w:bCs w:val="0"/>
            <w:sz w:val="22"/>
            <w:szCs w:val="22"/>
          </w:rPr>
          <w:t>Monitoring_Procedure</w:t>
        </w:r>
        <w:proofErr w:type="spellEnd"/>
      </w:hyperlink>
      <w:bookmarkEnd w:id="113"/>
    </w:p>
    <w:p w14:paraId="01AA4BE9" w14:textId="77777777" w:rsidR="007C0296" w:rsidRPr="00B34DA3" w:rsidRDefault="007C0296" w:rsidP="005530B9">
      <w:pPr>
        <w:pStyle w:val="Heading2"/>
        <w:numPr>
          <w:ilvl w:val="0"/>
          <w:numId w:val="0"/>
        </w:numPr>
        <w:ind w:left="567" w:right="-32" w:hanging="709"/>
        <w:rPr>
          <w:b w:val="0"/>
          <w:sz w:val="27"/>
          <w:szCs w:val="27"/>
        </w:rPr>
      </w:pPr>
    </w:p>
    <w:p w14:paraId="7D2EDD57" w14:textId="77777777" w:rsidR="007C0296" w:rsidRPr="00B34DA3" w:rsidRDefault="007C0296" w:rsidP="005530B9">
      <w:pPr>
        <w:pStyle w:val="Heading2"/>
        <w:ind w:left="567" w:right="-32" w:hanging="709"/>
        <w:rPr>
          <w:b w:val="0"/>
          <w:bCs w:val="0"/>
        </w:rPr>
      </w:pPr>
      <w:bookmarkStart w:id="114" w:name="_Toc30170831"/>
      <w:r>
        <w:rPr>
          <w:b w:val="0"/>
          <w:bCs w:val="0"/>
        </w:rPr>
        <w:t>All cases should in the first instance be referred to Human Resources for advice. In some circumstances, following a review, it may not be necessary to take any action other than to keep the case under review. However, in other situations it will be necessary to have recourse to the informal or formal stages described below.</w:t>
      </w:r>
      <w:bookmarkEnd w:id="114"/>
    </w:p>
    <w:p w14:paraId="09EE5F8D" w14:textId="77777777" w:rsidR="007C0296" w:rsidRPr="00B34DA3" w:rsidRDefault="007C0296" w:rsidP="005530B9">
      <w:pPr>
        <w:pStyle w:val="Heading2"/>
        <w:numPr>
          <w:ilvl w:val="0"/>
          <w:numId w:val="0"/>
        </w:numPr>
        <w:ind w:left="567" w:right="-32" w:hanging="709"/>
        <w:rPr>
          <w:b w:val="0"/>
          <w:sz w:val="23"/>
          <w:szCs w:val="23"/>
        </w:rPr>
      </w:pPr>
    </w:p>
    <w:p w14:paraId="18D45681" w14:textId="2B3F9018" w:rsidR="007C0296" w:rsidRPr="0074599A" w:rsidRDefault="007C0296" w:rsidP="005530B9">
      <w:pPr>
        <w:pStyle w:val="Heading2"/>
        <w:ind w:left="567" w:right="-32" w:hanging="709"/>
        <w:rPr>
          <w:b w:val="0"/>
          <w:bCs w:val="0"/>
          <w:color w:val="000000"/>
        </w:rPr>
      </w:pPr>
      <w:bookmarkStart w:id="115" w:name="_Toc30170832"/>
      <w:r>
        <w:rPr>
          <w:b w:val="0"/>
          <w:bCs w:val="0"/>
        </w:rPr>
        <w:t xml:space="preserve">See also the </w:t>
      </w:r>
      <w:r w:rsidRPr="00A441D0">
        <w:rPr>
          <w:rStyle w:val="Hyperlink"/>
          <w:b w:val="0"/>
          <w:bCs w:val="0"/>
        </w:rPr>
        <w:t>Short-Term Absence flowchart</w:t>
      </w:r>
      <w:r w:rsidRPr="00A441D0">
        <w:rPr>
          <w:b w:val="0"/>
          <w:bCs w:val="0"/>
          <w:color w:val="0000FF"/>
        </w:rPr>
        <w:t xml:space="preserve"> </w:t>
      </w:r>
      <w:r w:rsidRPr="00A441D0">
        <w:rPr>
          <w:b w:val="0"/>
          <w:bCs w:val="0"/>
          <w:color w:val="000000" w:themeColor="text1"/>
        </w:rPr>
        <w:t>for further guidance.</w:t>
      </w:r>
      <w:hyperlink w:anchor="_bookmark3" w:history="1">
        <w:r w:rsidR="00000000">
          <w:rPr>
            <w:rStyle w:val="Hyperlink"/>
            <w:b w:val="0"/>
            <w:bCs w:val="0"/>
            <w:sz w:val="22"/>
            <w:szCs w:val="22"/>
          </w:rPr>
          <w:t>_bookmark3</w:t>
        </w:r>
      </w:hyperlink>
      <w:bookmarkEnd w:id="115"/>
    </w:p>
    <w:p w14:paraId="250741C5" w14:textId="77777777" w:rsidR="007C0296" w:rsidRDefault="007C0296" w:rsidP="005530B9">
      <w:pPr>
        <w:ind w:left="567" w:right="-32" w:hanging="709"/>
      </w:pPr>
    </w:p>
    <w:p w14:paraId="2272F12B" w14:textId="5BB955E6" w:rsidR="007C0296" w:rsidRPr="00B34DA3" w:rsidRDefault="007C0296" w:rsidP="005530B9">
      <w:pPr>
        <w:pStyle w:val="Heading2"/>
        <w:ind w:left="567" w:right="-32" w:hanging="709"/>
        <w:rPr>
          <w:b w:val="0"/>
          <w:bCs w:val="0"/>
          <w:color w:val="000000"/>
        </w:rPr>
      </w:pPr>
      <w:bookmarkStart w:id="116" w:name="_Toc30170833"/>
      <w:r>
        <w:rPr>
          <w:b w:val="0"/>
          <w:bCs w:val="0"/>
        </w:rPr>
        <w:t xml:space="preserve">At any stage of the procedure it may be appropriate to refer the employee to Occupational Health Professional for assessment and/or support. If there is an underlying medical condition, confirmed by a medical professional, the manager in conjunction with Human Resources will consider </w:t>
      </w:r>
      <w:r w:rsidR="0034775E">
        <w:rPr>
          <w:b w:val="0"/>
          <w:bCs w:val="0"/>
        </w:rPr>
        <w:t xml:space="preserve">how best to support the employee and </w:t>
      </w:r>
      <w:r>
        <w:rPr>
          <w:b w:val="0"/>
          <w:bCs w:val="0"/>
        </w:rPr>
        <w:t xml:space="preserve">whether </w:t>
      </w:r>
      <w:r w:rsidR="0034775E">
        <w:rPr>
          <w:b w:val="0"/>
          <w:bCs w:val="0"/>
        </w:rPr>
        <w:t xml:space="preserve">it is necessary and appropriate </w:t>
      </w:r>
      <w:r>
        <w:rPr>
          <w:b w:val="0"/>
          <w:bCs w:val="0"/>
        </w:rPr>
        <w:t>to continue following the short-term absence procedure</w:t>
      </w:r>
      <w:r w:rsidR="7D0B3BB0">
        <w:rPr>
          <w:b w:val="0"/>
          <w:bCs w:val="0"/>
        </w:rPr>
        <w:t>.</w:t>
      </w:r>
      <w:r>
        <w:rPr>
          <w:b w:val="0"/>
          <w:bCs w:val="0"/>
        </w:rPr>
        <w:t xml:space="preserve"> </w:t>
      </w:r>
      <w:bookmarkEnd w:id="116"/>
    </w:p>
    <w:p w14:paraId="02CB76EF" w14:textId="258DA639" w:rsidR="007C0296" w:rsidRPr="00D942E6" w:rsidRDefault="007C0296" w:rsidP="00A441D0">
      <w:pPr>
        <w:ind w:left="567" w:right="-32" w:hanging="709"/>
        <w:rPr>
          <w:sz w:val="16"/>
          <w:szCs w:val="16"/>
        </w:rPr>
      </w:pPr>
    </w:p>
    <w:p w14:paraId="529E6B37" w14:textId="4BE136B7" w:rsidR="007C0296" w:rsidRPr="00B34DA3" w:rsidRDefault="007C0296" w:rsidP="005530B9">
      <w:pPr>
        <w:pStyle w:val="Heading2"/>
        <w:ind w:left="567" w:right="-32" w:hanging="709"/>
        <w:rPr>
          <w:b w:val="0"/>
          <w:bCs w:val="0"/>
        </w:rPr>
      </w:pPr>
      <w:bookmarkStart w:id="117" w:name="_Toc30170834"/>
      <w:r>
        <w:rPr>
          <w:b w:val="0"/>
          <w:bCs w:val="0"/>
        </w:rPr>
        <w:t>Cases where absences appear to form a pattern (e.g. same days of the week, term time etc.) and/or evidence of trigger avoidance and/or persistent high levels of absence, will be subject to a wider review to fully consider attendance levels</w:t>
      </w:r>
      <w:r w:rsidR="0034775E">
        <w:rPr>
          <w:b w:val="0"/>
          <w:bCs w:val="0"/>
        </w:rPr>
        <w:t>, mitigation</w:t>
      </w:r>
      <w:r>
        <w:rPr>
          <w:b w:val="0"/>
          <w:bCs w:val="0"/>
        </w:rPr>
        <w:t xml:space="preserve"> and</w:t>
      </w:r>
      <w:r w:rsidR="0034775E">
        <w:rPr>
          <w:b w:val="0"/>
          <w:bCs w:val="0"/>
        </w:rPr>
        <w:t>/or</w:t>
      </w:r>
      <w:r>
        <w:rPr>
          <w:b w:val="0"/>
          <w:bCs w:val="0"/>
        </w:rPr>
        <w:t xml:space="preserve"> any extenuating circumstances. Further </w:t>
      </w:r>
      <w:r w:rsidR="0034775E">
        <w:rPr>
          <w:b w:val="0"/>
          <w:bCs w:val="0"/>
        </w:rPr>
        <w:t xml:space="preserve">investigation </w:t>
      </w:r>
      <w:r>
        <w:rPr>
          <w:b w:val="0"/>
          <w:bCs w:val="0"/>
        </w:rPr>
        <w:t xml:space="preserve">may be taken under the Disciplinary Procedure if </w:t>
      </w:r>
      <w:r w:rsidR="0034775E">
        <w:rPr>
          <w:b w:val="0"/>
          <w:bCs w:val="0"/>
        </w:rPr>
        <w:t xml:space="preserve">considered </w:t>
      </w:r>
      <w:r>
        <w:rPr>
          <w:b w:val="0"/>
          <w:bCs w:val="0"/>
        </w:rPr>
        <w:t>appropriate.</w:t>
      </w:r>
      <w:bookmarkEnd w:id="117"/>
    </w:p>
    <w:p w14:paraId="22840642" w14:textId="77777777" w:rsidR="007C0296" w:rsidRDefault="007C0296" w:rsidP="005530B9">
      <w:pPr>
        <w:pStyle w:val="BodyText"/>
        <w:kinsoku w:val="0"/>
        <w:overflowPunct w:val="0"/>
        <w:ind w:left="567" w:right="-32" w:hanging="709"/>
      </w:pPr>
    </w:p>
    <w:p w14:paraId="3DF0E453" w14:textId="77777777" w:rsidR="007C0296" w:rsidRDefault="007C0296" w:rsidP="005530B9">
      <w:pPr>
        <w:pStyle w:val="Heading2"/>
        <w:numPr>
          <w:ilvl w:val="0"/>
          <w:numId w:val="4"/>
        </w:numPr>
        <w:tabs>
          <w:tab w:val="left" w:pos="1038"/>
        </w:tabs>
        <w:kinsoku w:val="0"/>
        <w:overflowPunct w:val="0"/>
        <w:ind w:left="567" w:right="-32" w:hanging="709"/>
      </w:pPr>
      <w:bookmarkStart w:id="118" w:name="_Toc30170835"/>
      <w:r>
        <w:t>Informal Stage</w:t>
      </w:r>
      <w:bookmarkEnd w:id="118"/>
    </w:p>
    <w:p w14:paraId="5D740F87" w14:textId="77777777" w:rsidR="007C0296" w:rsidRDefault="007C0296" w:rsidP="005530B9">
      <w:pPr>
        <w:pStyle w:val="BodyText"/>
        <w:kinsoku w:val="0"/>
        <w:overflowPunct w:val="0"/>
        <w:spacing w:before="6"/>
        <w:ind w:left="567" w:right="-32" w:hanging="709"/>
        <w:rPr>
          <w:b/>
          <w:bCs/>
          <w:sz w:val="27"/>
          <w:szCs w:val="27"/>
        </w:rPr>
      </w:pPr>
    </w:p>
    <w:p w14:paraId="2390CA68" w14:textId="1504DC5A" w:rsidR="007C0296" w:rsidRPr="00935ED4" w:rsidRDefault="0034775E" w:rsidP="00935ED4">
      <w:pPr>
        <w:pStyle w:val="Heading2"/>
        <w:ind w:left="567" w:hanging="709"/>
        <w:rPr>
          <w:b w:val="0"/>
          <w:bCs w:val="0"/>
        </w:rPr>
      </w:pPr>
      <w:bookmarkStart w:id="119" w:name="_Toc30170836"/>
      <w:r>
        <w:rPr>
          <w:b w:val="0"/>
          <w:bCs w:val="0"/>
        </w:rPr>
        <w:t>If</w:t>
      </w:r>
      <w:r w:rsidR="007C0296">
        <w:rPr>
          <w:b w:val="0"/>
          <w:bCs w:val="0"/>
        </w:rPr>
        <w:t xml:space="preserve"> it is established that the employee has met one of the trigger points, the manager will normally arrange a meeting to explore the reasons for this and how </w:t>
      </w:r>
      <w:r>
        <w:rPr>
          <w:b w:val="0"/>
          <w:bCs w:val="0"/>
        </w:rPr>
        <w:t xml:space="preserve">the employee could be supported to better manage their </w:t>
      </w:r>
      <w:r w:rsidR="007C0296">
        <w:rPr>
          <w:b w:val="0"/>
          <w:bCs w:val="0"/>
        </w:rPr>
        <w:t>absence</w:t>
      </w:r>
      <w:r>
        <w:rPr>
          <w:b w:val="0"/>
          <w:bCs w:val="0"/>
        </w:rPr>
        <w:t xml:space="preserve">s. </w:t>
      </w:r>
      <w:r w:rsidR="007C0296">
        <w:rPr>
          <w:b w:val="0"/>
          <w:bCs w:val="0"/>
        </w:rPr>
        <w:t xml:space="preserve">  There may be personal, work or health issues which need to be addressed.  The aim of the meeting will be to seek to help the employee improve their attendance to an acceptable level.   An outcome of the meeting will normally include the setting of a 6-month review period and attendance targets. The manager will keep a record of the meeting and ensure that any agreed support mechanisms are put in place. </w:t>
      </w:r>
      <w:r w:rsidR="007C0296">
        <w:t xml:space="preserve">                                 </w:t>
      </w:r>
      <w:bookmarkEnd w:id="119"/>
    </w:p>
    <w:p w14:paraId="04B1CA6E" w14:textId="77777777" w:rsidR="007C0296" w:rsidRPr="00165E07" w:rsidRDefault="007C0296" w:rsidP="007C0296">
      <w:pPr>
        <w:pStyle w:val="Heading2"/>
        <w:numPr>
          <w:ilvl w:val="0"/>
          <w:numId w:val="0"/>
        </w:numPr>
        <w:ind w:left="1276" w:right="-32"/>
        <w:rPr>
          <w:b w:val="0"/>
          <w:sz w:val="23"/>
          <w:szCs w:val="23"/>
        </w:rPr>
      </w:pPr>
    </w:p>
    <w:p w14:paraId="33AF9EDA" w14:textId="446348D6" w:rsidR="007C0296" w:rsidRPr="00251771" w:rsidRDefault="007C0296" w:rsidP="005530B9">
      <w:pPr>
        <w:pStyle w:val="Heading2"/>
        <w:ind w:left="567" w:right="-32"/>
        <w:rPr>
          <w:b w:val="0"/>
          <w:bCs w:val="0"/>
        </w:rPr>
      </w:pPr>
      <w:bookmarkStart w:id="120" w:name="_Toc30170837"/>
      <w:r>
        <w:rPr>
          <w:b w:val="0"/>
          <w:bCs w:val="0"/>
        </w:rPr>
        <w:t xml:space="preserve">Where informal action does not result in an improved attendance level, it </w:t>
      </w:r>
      <w:r w:rsidR="0034775E">
        <w:rPr>
          <w:b w:val="0"/>
          <w:bCs w:val="0"/>
        </w:rPr>
        <w:t xml:space="preserve">may </w:t>
      </w:r>
      <w:r>
        <w:rPr>
          <w:b w:val="0"/>
          <w:bCs w:val="0"/>
        </w:rPr>
        <w:t>be necessary to progress to the formal stages.</w:t>
      </w:r>
      <w:bookmarkEnd w:id="120"/>
    </w:p>
    <w:p w14:paraId="736DD035" w14:textId="77777777" w:rsidR="007C0296" w:rsidRDefault="007C0296" w:rsidP="005530B9">
      <w:pPr>
        <w:pStyle w:val="BodyText"/>
        <w:kinsoku w:val="0"/>
        <w:overflowPunct w:val="0"/>
        <w:ind w:left="567" w:right="-32"/>
        <w:rPr>
          <w:sz w:val="28"/>
          <w:szCs w:val="28"/>
        </w:rPr>
      </w:pPr>
    </w:p>
    <w:p w14:paraId="56D9783D" w14:textId="77777777" w:rsidR="007C0296" w:rsidRDefault="007C0296" w:rsidP="005530B9">
      <w:pPr>
        <w:pStyle w:val="Heading2"/>
        <w:numPr>
          <w:ilvl w:val="0"/>
          <w:numId w:val="4"/>
        </w:numPr>
        <w:tabs>
          <w:tab w:val="left" w:pos="1038"/>
        </w:tabs>
        <w:kinsoku w:val="0"/>
        <w:overflowPunct w:val="0"/>
        <w:ind w:left="567" w:right="-32" w:hanging="560"/>
      </w:pPr>
      <w:bookmarkStart w:id="121" w:name="_Formal_Stages"/>
      <w:bookmarkStart w:id="122" w:name="_Toc30170838"/>
      <w:bookmarkEnd w:id="121"/>
      <w:r>
        <w:t>Formal</w:t>
      </w:r>
      <w:r>
        <w:rPr>
          <w:spacing w:val="-1"/>
        </w:rPr>
        <w:t xml:space="preserve"> </w:t>
      </w:r>
      <w:r>
        <w:t>Stages</w:t>
      </w:r>
      <w:bookmarkEnd w:id="122"/>
    </w:p>
    <w:p w14:paraId="6FE6A715" w14:textId="77777777" w:rsidR="007C0296" w:rsidRDefault="007C0296" w:rsidP="005530B9">
      <w:pPr>
        <w:pStyle w:val="BodyText"/>
        <w:kinsoku w:val="0"/>
        <w:overflowPunct w:val="0"/>
        <w:spacing w:before="6"/>
        <w:ind w:left="567" w:right="-32"/>
        <w:rPr>
          <w:b/>
          <w:bCs/>
          <w:sz w:val="31"/>
          <w:szCs w:val="31"/>
        </w:rPr>
      </w:pPr>
    </w:p>
    <w:p w14:paraId="7EA4B22F" w14:textId="77777777" w:rsidR="007C0296" w:rsidRPr="00165E07" w:rsidRDefault="007C0296" w:rsidP="005530B9">
      <w:pPr>
        <w:pStyle w:val="Heading2"/>
        <w:ind w:left="567" w:right="-32"/>
        <w:rPr>
          <w:b w:val="0"/>
          <w:bCs w:val="0"/>
        </w:rPr>
      </w:pPr>
      <w:bookmarkStart w:id="123" w:name="_Toc30170839"/>
      <w:r>
        <w:rPr>
          <w:b w:val="0"/>
          <w:bCs w:val="0"/>
        </w:rPr>
        <w:t xml:space="preserve">Human Resources will attend the formal stages outlined below to provide advice and guidance; employees also have the right to be accompanied to all formal meetings by either an Edge Hill colleague or a trade union </w:t>
      </w:r>
      <w:r>
        <w:rPr>
          <w:b w:val="0"/>
          <w:bCs w:val="0"/>
        </w:rPr>
        <w:lastRenderedPageBreak/>
        <w:t>representative.</w:t>
      </w:r>
      <w:bookmarkEnd w:id="123"/>
    </w:p>
    <w:p w14:paraId="0F54A219" w14:textId="77777777" w:rsidR="007C0296" w:rsidRDefault="007C0296" w:rsidP="005530B9">
      <w:pPr>
        <w:pStyle w:val="BodyText"/>
        <w:kinsoku w:val="0"/>
        <w:overflowPunct w:val="0"/>
        <w:spacing w:before="11"/>
        <w:ind w:left="567" w:right="-32"/>
        <w:rPr>
          <w:sz w:val="30"/>
          <w:szCs w:val="30"/>
        </w:rPr>
      </w:pPr>
    </w:p>
    <w:p w14:paraId="3CDB57A6" w14:textId="77777777" w:rsidR="007C0296" w:rsidRDefault="007C0296" w:rsidP="005530B9">
      <w:pPr>
        <w:pStyle w:val="Heading2"/>
        <w:numPr>
          <w:ilvl w:val="0"/>
          <w:numId w:val="4"/>
        </w:numPr>
        <w:tabs>
          <w:tab w:val="left" w:pos="1038"/>
        </w:tabs>
        <w:kinsoku w:val="0"/>
        <w:overflowPunct w:val="0"/>
        <w:ind w:left="567" w:right="-32" w:hanging="627"/>
      </w:pPr>
      <w:bookmarkStart w:id="124" w:name="_Toc30170840"/>
      <w:r>
        <w:t>Stage One</w:t>
      </w:r>
      <w:r>
        <w:rPr>
          <w:spacing w:val="-2"/>
        </w:rPr>
        <w:t xml:space="preserve"> </w:t>
      </w:r>
      <w:r>
        <w:t>Meeting</w:t>
      </w:r>
      <w:bookmarkEnd w:id="124"/>
    </w:p>
    <w:p w14:paraId="45BE487B" w14:textId="77777777" w:rsidR="007C0296" w:rsidRDefault="007C0296" w:rsidP="005530B9">
      <w:pPr>
        <w:pStyle w:val="BodyText"/>
        <w:kinsoku w:val="0"/>
        <w:overflowPunct w:val="0"/>
        <w:spacing w:before="10"/>
        <w:ind w:left="567" w:right="-32"/>
        <w:rPr>
          <w:b/>
          <w:bCs/>
          <w:sz w:val="26"/>
          <w:szCs w:val="26"/>
        </w:rPr>
      </w:pPr>
    </w:p>
    <w:p w14:paraId="2FEF73F8" w14:textId="7FC3DD78" w:rsidR="007C0296" w:rsidRPr="00165E07" w:rsidRDefault="007C0296" w:rsidP="005530B9">
      <w:pPr>
        <w:pStyle w:val="Heading2"/>
        <w:ind w:left="567" w:right="-32"/>
        <w:rPr>
          <w:b w:val="0"/>
          <w:bCs w:val="0"/>
        </w:rPr>
      </w:pPr>
      <w:bookmarkStart w:id="125" w:name="_Toc30170841"/>
      <w:r>
        <w:rPr>
          <w:b w:val="0"/>
          <w:bCs w:val="0"/>
        </w:rPr>
        <w:t xml:space="preserve">The meeting will discuss the employee’s recent absence / attendance record and any underlying health issues or other relevant matters. If during the meeting the employee raises a previously undisclosed underlying health issue, </w:t>
      </w:r>
      <w:r w:rsidR="0034775E">
        <w:rPr>
          <w:b w:val="0"/>
          <w:bCs w:val="0"/>
        </w:rPr>
        <w:t xml:space="preserve">it may be appropriate for </w:t>
      </w:r>
      <w:r>
        <w:rPr>
          <w:b w:val="0"/>
          <w:bCs w:val="0"/>
        </w:rPr>
        <w:t>the manager to complete an Occupational Health referral to obtain further guidance on potential support.</w:t>
      </w:r>
      <w:bookmarkEnd w:id="125"/>
    </w:p>
    <w:p w14:paraId="1040D068" w14:textId="77777777" w:rsidR="007C0296" w:rsidRDefault="007C0296" w:rsidP="005530B9">
      <w:pPr>
        <w:pStyle w:val="BodyText"/>
        <w:kinsoku w:val="0"/>
        <w:overflowPunct w:val="0"/>
        <w:spacing w:before="3"/>
        <w:ind w:left="567" w:right="-32"/>
        <w:rPr>
          <w:sz w:val="27"/>
          <w:szCs w:val="27"/>
        </w:rPr>
      </w:pPr>
    </w:p>
    <w:p w14:paraId="2187DB0F" w14:textId="77777777" w:rsidR="007C0296" w:rsidRDefault="007C0296" w:rsidP="005530B9">
      <w:pPr>
        <w:pStyle w:val="BodyText"/>
        <w:kinsoku w:val="0"/>
        <w:overflowPunct w:val="0"/>
        <w:spacing w:before="1"/>
        <w:ind w:left="567" w:right="-32"/>
      </w:pPr>
      <w:r>
        <w:t>During the meeting the manager will:</w:t>
      </w:r>
    </w:p>
    <w:p w14:paraId="73EB878B" w14:textId="77777777" w:rsidR="007C0296" w:rsidRDefault="007C0296" w:rsidP="005530B9">
      <w:pPr>
        <w:pStyle w:val="BodyText"/>
        <w:kinsoku w:val="0"/>
        <w:overflowPunct w:val="0"/>
        <w:spacing w:before="4"/>
        <w:ind w:left="567" w:right="-32"/>
        <w:rPr>
          <w:sz w:val="23"/>
          <w:szCs w:val="23"/>
        </w:rPr>
      </w:pPr>
    </w:p>
    <w:p w14:paraId="2DBBC912" w14:textId="12280787" w:rsidR="007C0296" w:rsidRDefault="0034775E" w:rsidP="005530B9">
      <w:pPr>
        <w:pStyle w:val="ListParagraph"/>
        <w:numPr>
          <w:ilvl w:val="1"/>
          <w:numId w:val="4"/>
        </w:numPr>
        <w:tabs>
          <w:tab w:val="left" w:pos="1398"/>
        </w:tabs>
        <w:kinsoku w:val="0"/>
        <w:overflowPunct w:val="0"/>
        <w:spacing w:before="1"/>
        <w:ind w:left="567" w:right="-32"/>
      </w:pPr>
      <w:r>
        <w:t xml:space="preserve">Discuss </w:t>
      </w:r>
      <w:r w:rsidR="007C0296">
        <w:t>the reasons for</w:t>
      </w:r>
      <w:r w:rsidR="007C0296">
        <w:rPr>
          <w:spacing w:val="-4"/>
        </w:rPr>
        <w:t xml:space="preserve"> </w:t>
      </w:r>
      <w:r w:rsidR="007C0296">
        <w:t>absence.</w:t>
      </w:r>
    </w:p>
    <w:p w14:paraId="181D8ED5" w14:textId="4EE9CE3E" w:rsidR="007C0296" w:rsidRDefault="007C0296" w:rsidP="005530B9">
      <w:pPr>
        <w:pStyle w:val="ListParagraph"/>
        <w:numPr>
          <w:ilvl w:val="1"/>
          <w:numId w:val="4"/>
        </w:numPr>
        <w:tabs>
          <w:tab w:val="left" w:pos="1398"/>
        </w:tabs>
        <w:kinsoku w:val="0"/>
        <w:overflowPunct w:val="0"/>
        <w:spacing w:before="80"/>
        <w:ind w:left="567" w:right="-32"/>
      </w:pPr>
      <w:r>
        <w:t>Identify any adjustments or support provided</w:t>
      </w:r>
      <w:r w:rsidR="1DAB964C">
        <w:t>.</w:t>
      </w:r>
    </w:p>
    <w:p w14:paraId="40FD4C4F" w14:textId="77777777" w:rsidR="007C0296" w:rsidRDefault="007C0296" w:rsidP="005530B9">
      <w:pPr>
        <w:pStyle w:val="ListParagraph"/>
        <w:numPr>
          <w:ilvl w:val="1"/>
          <w:numId w:val="4"/>
        </w:numPr>
        <w:tabs>
          <w:tab w:val="left" w:pos="1398"/>
        </w:tabs>
        <w:kinsoku w:val="0"/>
        <w:overflowPunct w:val="0"/>
        <w:spacing w:line="284" w:lineRule="exact"/>
        <w:ind w:left="567" w:right="-32"/>
      </w:pPr>
      <w:r>
        <w:t xml:space="preserve">Identify any further action or support that </w:t>
      </w:r>
      <w:r>
        <w:rPr>
          <w:spacing w:val="-3"/>
        </w:rPr>
        <w:t xml:space="preserve">could </w:t>
      </w:r>
      <w:r>
        <w:t>be</w:t>
      </w:r>
      <w:r>
        <w:rPr>
          <w:spacing w:val="-26"/>
        </w:rPr>
        <w:t xml:space="preserve"> </w:t>
      </w:r>
      <w:r>
        <w:t>provided.</w:t>
      </w:r>
    </w:p>
    <w:p w14:paraId="50653EC0" w14:textId="62E72604" w:rsidR="007C0296" w:rsidRDefault="0034775E" w:rsidP="005530B9">
      <w:pPr>
        <w:pStyle w:val="ListParagraph"/>
        <w:numPr>
          <w:ilvl w:val="1"/>
          <w:numId w:val="4"/>
        </w:numPr>
        <w:tabs>
          <w:tab w:val="left" w:pos="1398"/>
        </w:tabs>
        <w:kinsoku w:val="0"/>
        <w:overflowPunct w:val="0"/>
        <w:spacing w:line="292" w:lineRule="exact"/>
        <w:ind w:left="567" w:right="-32"/>
      </w:pPr>
      <w:r>
        <w:t>Discuss</w:t>
      </w:r>
      <w:r w:rsidR="007C0296">
        <w:t xml:space="preserve"> the impact of the</w:t>
      </w:r>
      <w:r w:rsidR="007C0296">
        <w:rPr>
          <w:spacing w:val="-5"/>
        </w:rPr>
        <w:t xml:space="preserve"> </w:t>
      </w:r>
      <w:r w:rsidR="007C0296">
        <w:t>absence.</w:t>
      </w:r>
    </w:p>
    <w:p w14:paraId="57253399" w14:textId="77777777" w:rsidR="007C0296" w:rsidRDefault="007C0296" w:rsidP="005530B9">
      <w:pPr>
        <w:pStyle w:val="ListParagraph"/>
        <w:numPr>
          <w:ilvl w:val="1"/>
          <w:numId w:val="4"/>
        </w:numPr>
        <w:tabs>
          <w:tab w:val="left" w:pos="1398"/>
        </w:tabs>
        <w:kinsoku w:val="0"/>
        <w:overflowPunct w:val="0"/>
        <w:spacing w:line="293" w:lineRule="exact"/>
        <w:ind w:left="567" w:right="-32"/>
      </w:pPr>
      <w:r>
        <w:t xml:space="preserve">Discuss actions </w:t>
      </w:r>
      <w:r>
        <w:rPr>
          <w:spacing w:val="-3"/>
        </w:rPr>
        <w:t xml:space="preserve">the employee </w:t>
      </w:r>
      <w:r>
        <w:t>is taking to improve their</w:t>
      </w:r>
      <w:r>
        <w:rPr>
          <w:spacing w:val="-16"/>
        </w:rPr>
        <w:t xml:space="preserve"> </w:t>
      </w:r>
      <w:r>
        <w:t>health.</w:t>
      </w:r>
    </w:p>
    <w:p w14:paraId="49396B58" w14:textId="77777777" w:rsidR="007C0296" w:rsidRDefault="007C0296" w:rsidP="005530B9">
      <w:pPr>
        <w:pStyle w:val="ListParagraph"/>
        <w:numPr>
          <w:ilvl w:val="1"/>
          <w:numId w:val="4"/>
        </w:numPr>
        <w:tabs>
          <w:tab w:val="left" w:pos="1398"/>
        </w:tabs>
        <w:kinsoku w:val="0"/>
        <w:overflowPunct w:val="0"/>
        <w:spacing w:line="293" w:lineRule="exact"/>
        <w:ind w:left="567" w:right="-32"/>
      </w:pPr>
      <w:r>
        <w:t xml:space="preserve">Review the most recent feedback from Occupational Health, </w:t>
      </w:r>
      <w:r>
        <w:rPr>
          <w:spacing w:val="-3"/>
        </w:rPr>
        <w:t>if</w:t>
      </w:r>
      <w:r>
        <w:rPr>
          <w:spacing w:val="-15"/>
        </w:rPr>
        <w:t xml:space="preserve"> </w:t>
      </w:r>
      <w:r>
        <w:t>relevant.</w:t>
      </w:r>
    </w:p>
    <w:p w14:paraId="3AD7E4FD" w14:textId="77777777" w:rsidR="007C0296" w:rsidRDefault="007C0296" w:rsidP="005530B9">
      <w:pPr>
        <w:pStyle w:val="ListParagraph"/>
        <w:numPr>
          <w:ilvl w:val="1"/>
          <w:numId w:val="4"/>
        </w:numPr>
        <w:tabs>
          <w:tab w:val="left" w:pos="1398"/>
        </w:tabs>
        <w:kinsoku w:val="0"/>
        <w:overflowPunct w:val="0"/>
        <w:spacing w:before="6"/>
        <w:ind w:left="567" w:right="-32"/>
      </w:pPr>
      <w:r>
        <w:t>Provide the opportunity to discuss any factors other than health which may be impacting</w:t>
      </w:r>
      <w:r>
        <w:rPr>
          <w:spacing w:val="-7"/>
        </w:rPr>
        <w:t xml:space="preserve"> </w:t>
      </w:r>
      <w:r>
        <w:t>attendance.</w:t>
      </w:r>
    </w:p>
    <w:p w14:paraId="07788578" w14:textId="77777777" w:rsidR="007C0296" w:rsidRDefault="007C0296" w:rsidP="005530B9">
      <w:pPr>
        <w:pStyle w:val="ListParagraph"/>
        <w:numPr>
          <w:ilvl w:val="1"/>
          <w:numId w:val="4"/>
        </w:numPr>
        <w:tabs>
          <w:tab w:val="left" w:pos="1398"/>
        </w:tabs>
        <w:kinsoku w:val="0"/>
        <w:overflowPunct w:val="0"/>
        <w:spacing w:line="293" w:lineRule="exact"/>
        <w:ind w:left="567" w:right="-32"/>
      </w:pPr>
      <w:r>
        <w:t xml:space="preserve">Identify </w:t>
      </w:r>
      <w:r>
        <w:rPr>
          <w:spacing w:val="-2"/>
        </w:rPr>
        <w:t xml:space="preserve">any </w:t>
      </w:r>
      <w:r>
        <w:t xml:space="preserve">actions to be taken or </w:t>
      </w:r>
      <w:r>
        <w:rPr>
          <w:spacing w:val="-3"/>
        </w:rPr>
        <w:t xml:space="preserve">to </w:t>
      </w:r>
      <w:r>
        <w:t>make</w:t>
      </w:r>
      <w:r>
        <w:rPr>
          <w:spacing w:val="-47"/>
        </w:rPr>
        <w:t xml:space="preserve"> </w:t>
      </w:r>
      <w:r>
        <w:t>appropriate recommendations.</w:t>
      </w:r>
    </w:p>
    <w:p w14:paraId="35A511FA" w14:textId="77777777" w:rsidR="007C0296" w:rsidRDefault="007C0296" w:rsidP="005530B9">
      <w:pPr>
        <w:pStyle w:val="BodyText"/>
        <w:kinsoku w:val="0"/>
        <w:overflowPunct w:val="0"/>
        <w:spacing w:before="10"/>
        <w:ind w:left="567" w:right="-32"/>
        <w:rPr>
          <w:sz w:val="23"/>
          <w:szCs w:val="23"/>
        </w:rPr>
      </w:pPr>
    </w:p>
    <w:p w14:paraId="18AF854E" w14:textId="77777777" w:rsidR="007C0296" w:rsidRDefault="007C0296" w:rsidP="005530B9">
      <w:pPr>
        <w:pStyle w:val="BodyText"/>
        <w:kinsoku w:val="0"/>
        <w:overflowPunct w:val="0"/>
        <w:ind w:left="567" w:right="-32"/>
      </w:pPr>
      <w:r>
        <w:t>A formal review period will be set, based on the employee’s circumstances.</w:t>
      </w:r>
    </w:p>
    <w:p w14:paraId="2099C0E1" w14:textId="77777777" w:rsidR="007C0296" w:rsidRDefault="007C0296" w:rsidP="005530B9">
      <w:pPr>
        <w:pStyle w:val="BodyText"/>
        <w:kinsoku w:val="0"/>
        <w:overflowPunct w:val="0"/>
        <w:ind w:left="567" w:right="-32"/>
      </w:pPr>
    </w:p>
    <w:p w14:paraId="45892C6A" w14:textId="77777777" w:rsidR="007C0296" w:rsidRDefault="007C0296" w:rsidP="005530B9">
      <w:pPr>
        <w:pStyle w:val="Heading2"/>
        <w:numPr>
          <w:ilvl w:val="0"/>
          <w:numId w:val="4"/>
        </w:numPr>
        <w:tabs>
          <w:tab w:val="left" w:pos="1038"/>
        </w:tabs>
        <w:kinsoku w:val="0"/>
        <w:overflowPunct w:val="0"/>
        <w:ind w:left="567" w:right="-32" w:hanging="627"/>
      </w:pPr>
      <w:bookmarkStart w:id="126" w:name="_Toc30170842"/>
      <w:r>
        <w:t>Formal Review</w:t>
      </w:r>
      <w:r>
        <w:rPr>
          <w:spacing w:val="1"/>
        </w:rPr>
        <w:t xml:space="preserve"> </w:t>
      </w:r>
      <w:r>
        <w:t>Period</w:t>
      </w:r>
      <w:bookmarkEnd w:id="126"/>
    </w:p>
    <w:p w14:paraId="3A79AC95" w14:textId="77777777" w:rsidR="007C0296" w:rsidRDefault="007C0296" w:rsidP="005530B9">
      <w:pPr>
        <w:pStyle w:val="BodyText"/>
        <w:kinsoku w:val="0"/>
        <w:overflowPunct w:val="0"/>
        <w:spacing w:before="4"/>
        <w:ind w:left="567" w:right="-32"/>
        <w:rPr>
          <w:b/>
          <w:bCs/>
          <w:sz w:val="27"/>
          <w:szCs w:val="27"/>
        </w:rPr>
      </w:pPr>
    </w:p>
    <w:p w14:paraId="68DEB44E" w14:textId="2F4995B3" w:rsidR="007C0296" w:rsidRPr="003A7D2E" w:rsidRDefault="007C0296" w:rsidP="00935ED4">
      <w:pPr>
        <w:pStyle w:val="Heading2"/>
        <w:ind w:left="567" w:right="-32" w:hanging="709"/>
        <w:rPr>
          <w:b w:val="0"/>
          <w:bCs w:val="0"/>
          <w:sz w:val="26"/>
          <w:szCs w:val="26"/>
        </w:rPr>
      </w:pPr>
      <w:bookmarkStart w:id="127" w:name="_Toc30170843"/>
      <w:r>
        <w:rPr>
          <w:b w:val="0"/>
          <w:bCs w:val="0"/>
        </w:rPr>
        <w:t xml:space="preserve">The manager will arrange to meet with the employee to formally review their absence record, absence reasons and any reasonable adjustments put in place, normally 6 months from the stage one meeting, however, may be sooner </w:t>
      </w:r>
      <w:r w:rsidR="00935ED4" w:rsidRPr="00A441D0">
        <w:rPr>
          <w:b w:val="0"/>
          <w:bCs w:val="0"/>
          <w:sz w:val="26"/>
          <w:szCs w:val="26"/>
        </w:rPr>
        <w:t>i</w:t>
      </w:r>
      <w:r w:rsidRPr="00A441D0">
        <w:rPr>
          <w:b w:val="0"/>
          <w:bCs w:val="0"/>
          <w:sz w:val="26"/>
          <w:szCs w:val="26"/>
        </w:rPr>
        <w:t>f their attendance level deteriorates</w:t>
      </w:r>
      <w:r w:rsidR="00935ED4" w:rsidRPr="00A441D0">
        <w:rPr>
          <w:b w:val="0"/>
          <w:bCs w:val="0"/>
          <w:sz w:val="26"/>
          <w:szCs w:val="26"/>
        </w:rPr>
        <w:t>.</w:t>
      </w:r>
      <w:r w:rsidRPr="00A441D0">
        <w:rPr>
          <w:b w:val="0"/>
          <w:bCs w:val="0"/>
          <w:sz w:val="26"/>
          <w:szCs w:val="26"/>
        </w:rPr>
        <w:t xml:space="preserve"> </w:t>
      </w:r>
      <w:bookmarkEnd w:id="127"/>
    </w:p>
    <w:p w14:paraId="42B80EEB" w14:textId="77777777" w:rsidR="007C0296" w:rsidRDefault="007C0296" w:rsidP="005530B9">
      <w:pPr>
        <w:ind w:left="567"/>
      </w:pPr>
    </w:p>
    <w:p w14:paraId="2A212D81" w14:textId="58AA584B" w:rsidR="007C0296" w:rsidRPr="00614E95" w:rsidRDefault="007C0296" w:rsidP="00935ED4">
      <w:pPr>
        <w:pStyle w:val="Heading2"/>
        <w:ind w:left="567" w:hanging="709"/>
        <w:rPr>
          <w:b w:val="0"/>
          <w:bCs w:val="0"/>
        </w:rPr>
      </w:pPr>
      <w:bookmarkStart w:id="128" w:name="_Toc30170844"/>
      <w:r>
        <w:rPr>
          <w:b w:val="0"/>
          <w:bCs w:val="0"/>
        </w:rPr>
        <w:t xml:space="preserve">If a sustained improvement is not achieved during the review period the formal procedure </w:t>
      </w:r>
      <w:r w:rsidR="0034775E">
        <w:rPr>
          <w:b w:val="0"/>
          <w:bCs w:val="0"/>
        </w:rPr>
        <w:t xml:space="preserve">may </w:t>
      </w:r>
      <w:r>
        <w:rPr>
          <w:b w:val="0"/>
          <w:bCs w:val="0"/>
        </w:rPr>
        <w:t>progress to stage 2.</w:t>
      </w:r>
      <w:bookmarkEnd w:id="128"/>
    </w:p>
    <w:p w14:paraId="55DB896D" w14:textId="77777777" w:rsidR="007C0296" w:rsidRPr="00165E07" w:rsidRDefault="007C0296" w:rsidP="007C0296">
      <w:pPr>
        <w:pStyle w:val="Heading2"/>
        <w:numPr>
          <w:ilvl w:val="0"/>
          <w:numId w:val="0"/>
        </w:numPr>
        <w:ind w:left="1276" w:right="-32"/>
        <w:rPr>
          <w:rFonts w:ascii="Cambria" w:hAnsi="Cambria" w:cs="Cambria"/>
          <w:b w:val="0"/>
          <w:sz w:val="30"/>
          <w:szCs w:val="30"/>
        </w:rPr>
      </w:pPr>
    </w:p>
    <w:p w14:paraId="6233F316" w14:textId="4EBDF1BA" w:rsidR="007C0296" w:rsidRPr="00165E07" w:rsidRDefault="007C0296" w:rsidP="00935ED4">
      <w:pPr>
        <w:pStyle w:val="Heading2"/>
        <w:ind w:left="567" w:right="-32" w:hanging="709"/>
        <w:rPr>
          <w:b w:val="0"/>
          <w:bCs w:val="0"/>
        </w:rPr>
      </w:pPr>
      <w:bookmarkStart w:id="129" w:name="_Toc30170845"/>
      <w:r>
        <w:rPr>
          <w:b w:val="0"/>
          <w:bCs w:val="0"/>
        </w:rPr>
        <w:t>If a</w:t>
      </w:r>
      <w:r w:rsidR="0034775E">
        <w:rPr>
          <w:b w:val="0"/>
          <w:bCs w:val="0"/>
        </w:rPr>
        <w:t>n</w:t>
      </w:r>
      <w:r w:rsidR="00935ED4">
        <w:rPr>
          <w:b w:val="0"/>
          <w:bCs w:val="0"/>
        </w:rPr>
        <w:t xml:space="preserve"> </w:t>
      </w:r>
      <w:r>
        <w:rPr>
          <w:b w:val="0"/>
          <w:bCs w:val="0"/>
        </w:rPr>
        <w:t xml:space="preserve">improvement is achieved during the review period, the formal process will cease, and the employee will revert back to the normal monitoring process. However, if, during the next 6-months, their attendance level deteriorates, the formal procedure </w:t>
      </w:r>
      <w:r w:rsidR="0034775E">
        <w:rPr>
          <w:b w:val="0"/>
          <w:bCs w:val="0"/>
        </w:rPr>
        <w:t xml:space="preserve">may </w:t>
      </w:r>
      <w:r>
        <w:rPr>
          <w:b w:val="0"/>
          <w:bCs w:val="0"/>
        </w:rPr>
        <w:t>progress to stage 2.</w:t>
      </w:r>
      <w:bookmarkEnd w:id="129"/>
    </w:p>
    <w:p w14:paraId="7E0180AF" w14:textId="77777777" w:rsidR="007C0296" w:rsidRDefault="007C0296" w:rsidP="003A7D2E">
      <w:pPr>
        <w:pStyle w:val="BodyText"/>
        <w:kinsoku w:val="0"/>
        <w:overflowPunct w:val="0"/>
        <w:spacing w:before="3"/>
        <w:ind w:left="567" w:right="-32"/>
        <w:rPr>
          <w:sz w:val="27"/>
          <w:szCs w:val="27"/>
        </w:rPr>
      </w:pPr>
    </w:p>
    <w:p w14:paraId="1AB2B6C8" w14:textId="77777777" w:rsidR="007C0296" w:rsidRDefault="007C0296" w:rsidP="003A7D2E">
      <w:pPr>
        <w:pStyle w:val="Heading2"/>
        <w:numPr>
          <w:ilvl w:val="0"/>
          <w:numId w:val="4"/>
        </w:numPr>
        <w:tabs>
          <w:tab w:val="left" w:pos="1038"/>
        </w:tabs>
        <w:kinsoku w:val="0"/>
        <w:overflowPunct w:val="0"/>
        <w:spacing w:before="1"/>
        <w:ind w:left="567" w:right="-32" w:hanging="560"/>
      </w:pPr>
      <w:bookmarkStart w:id="130" w:name="_Toc30170846"/>
      <w:r>
        <w:t>Stage Two</w:t>
      </w:r>
      <w:r>
        <w:rPr>
          <w:spacing w:val="-1"/>
        </w:rPr>
        <w:t xml:space="preserve"> </w:t>
      </w:r>
      <w:r>
        <w:t>Meeting</w:t>
      </w:r>
      <w:bookmarkEnd w:id="130"/>
    </w:p>
    <w:p w14:paraId="551ADE36" w14:textId="77777777" w:rsidR="007C0296" w:rsidRDefault="007C0296" w:rsidP="003A7D2E">
      <w:pPr>
        <w:pStyle w:val="BodyText"/>
        <w:kinsoku w:val="0"/>
        <w:overflowPunct w:val="0"/>
        <w:spacing w:before="1"/>
        <w:ind w:left="567" w:right="-32"/>
        <w:rPr>
          <w:b/>
          <w:bCs/>
          <w:sz w:val="31"/>
          <w:szCs w:val="31"/>
        </w:rPr>
      </w:pPr>
    </w:p>
    <w:p w14:paraId="702DF706" w14:textId="2138DF1D" w:rsidR="007C0296" w:rsidRDefault="007C0296" w:rsidP="00A441D0">
      <w:pPr>
        <w:pStyle w:val="Heading2"/>
        <w:ind w:left="567" w:right="-32" w:hanging="709"/>
        <w:rPr>
          <w:b w:val="0"/>
          <w:bCs w:val="0"/>
        </w:rPr>
      </w:pPr>
      <w:r>
        <w:rPr>
          <w:b w:val="0"/>
          <w:bCs w:val="0"/>
        </w:rPr>
        <w:t>This meeting</w:t>
      </w:r>
      <w:r w:rsidR="00935ED4">
        <w:rPr>
          <w:b w:val="0"/>
          <w:bCs w:val="0"/>
        </w:rPr>
        <w:t xml:space="preserve">, which </w:t>
      </w:r>
      <w:r>
        <w:rPr>
          <w:b w:val="0"/>
          <w:bCs w:val="0"/>
        </w:rPr>
        <w:t>will review and further explore the continued levels of absence</w:t>
      </w:r>
      <w:r w:rsidR="00935ED4">
        <w:rPr>
          <w:b w:val="0"/>
          <w:bCs w:val="0"/>
        </w:rPr>
        <w:t xml:space="preserve">, </w:t>
      </w:r>
      <w:r>
        <w:rPr>
          <w:b w:val="0"/>
          <w:bCs w:val="0"/>
        </w:rPr>
        <w:t>will cover:</w:t>
      </w:r>
    </w:p>
    <w:p w14:paraId="1387B49C" w14:textId="1F5454F2" w:rsidR="007C0296" w:rsidRDefault="007C0296" w:rsidP="00A441D0">
      <w:pPr>
        <w:tabs>
          <w:tab w:val="left" w:pos="567"/>
        </w:tabs>
        <w:kinsoku w:val="0"/>
        <w:overflowPunct w:val="0"/>
        <w:spacing w:line="293" w:lineRule="exact"/>
        <w:ind w:left="142" w:right="-32" w:hanging="2738"/>
      </w:pPr>
      <w:r>
        <w:t>The</w:t>
      </w:r>
      <w:r w:rsidR="66E1DFA8">
        <w:t>.</w:t>
      </w:r>
      <w:r>
        <w:t xml:space="preserve"> </w:t>
      </w:r>
    </w:p>
    <w:p w14:paraId="4B06DC8E" w14:textId="3D935402" w:rsidR="00B356C7" w:rsidRDefault="00B356C7" w:rsidP="00935ED4">
      <w:pPr>
        <w:pStyle w:val="ListParagraph"/>
        <w:numPr>
          <w:ilvl w:val="3"/>
          <w:numId w:val="34"/>
        </w:numPr>
        <w:tabs>
          <w:tab w:val="left" w:pos="567"/>
        </w:tabs>
        <w:kinsoku w:val="0"/>
        <w:overflowPunct w:val="0"/>
        <w:spacing w:line="293" w:lineRule="exact"/>
        <w:ind w:right="-32" w:hanging="2738"/>
      </w:pPr>
      <w:r>
        <w:t>The outcome of any Occupational Health Assessment</w:t>
      </w:r>
    </w:p>
    <w:p w14:paraId="03DC9208" w14:textId="66B864FB" w:rsidR="0034775E" w:rsidRDefault="0034775E" w:rsidP="00935ED4">
      <w:pPr>
        <w:pStyle w:val="ListParagraph"/>
        <w:numPr>
          <w:ilvl w:val="3"/>
          <w:numId w:val="34"/>
        </w:numPr>
        <w:tabs>
          <w:tab w:val="left" w:pos="567"/>
        </w:tabs>
        <w:kinsoku w:val="0"/>
        <w:overflowPunct w:val="0"/>
        <w:spacing w:line="293" w:lineRule="exact"/>
        <w:ind w:right="-32" w:hanging="2738"/>
      </w:pPr>
      <w:r>
        <w:t>Reasonable adjustments</w:t>
      </w:r>
      <w:r w:rsidR="418841CB">
        <w:t>.</w:t>
      </w:r>
    </w:p>
    <w:p w14:paraId="68B1B494" w14:textId="3993C36D" w:rsidR="00D91984" w:rsidRDefault="00D91984" w:rsidP="00935ED4">
      <w:pPr>
        <w:pStyle w:val="ListParagraph"/>
        <w:numPr>
          <w:ilvl w:val="3"/>
          <w:numId w:val="34"/>
        </w:numPr>
        <w:tabs>
          <w:tab w:val="left" w:pos="567"/>
        </w:tabs>
        <w:kinsoku w:val="0"/>
        <w:overflowPunct w:val="0"/>
        <w:spacing w:line="293" w:lineRule="exact"/>
        <w:ind w:right="-32" w:hanging="2738"/>
      </w:pPr>
      <w:r>
        <w:t>Any other support that could be made available</w:t>
      </w:r>
      <w:r w:rsidR="701D5BED">
        <w:t>.</w:t>
      </w:r>
    </w:p>
    <w:p w14:paraId="58289059" w14:textId="157D368D" w:rsidR="007C0296" w:rsidRDefault="007C0296" w:rsidP="00935ED4">
      <w:pPr>
        <w:pStyle w:val="ListParagraph"/>
        <w:numPr>
          <w:ilvl w:val="3"/>
          <w:numId w:val="34"/>
        </w:numPr>
        <w:tabs>
          <w:tab w:val="left" w:pos="567"/>
        </w:tabs>
        <w:kinsoku w:val="0"/>
        <w:overflowPunct w:val="0"/>
        <w:spacing w:line="293" w:lineRule="exact"/>
        <w:ind w:right="-32" w:hanging="2738"/>
      </w:pPr>
      <w:r>
        <w:t xml:space="preserve">The reasons why attendance </w:t>
      </w:r>
      <w:r w:rsidR="00D91984">
        <w:t>continues to be a concern</w:t>
      </w:r>
      <w:r>
        <w:t>.</w:t>
      </w:r>
    </w:p>
    <w:p w14:paraId="273691B5" w14:textId="4AA42FC9" w:rsidR="007C0296" w:rsidRDefault="007C0296" w:rsidP="00935ED4">
      <w:pPr>
        <w:pStyle w:val="ListParagraph"/>
        <w:numPr>
          <w:ilvl w:val="3"/>
          <w:numId w:val="34"/>
        </w:numPr>
        <w:tabs>
          <w:tab w:val="left" w:pos="567"/>
        </w:tabs>
        <w:kinsoku w:val="0"/>
        <w:overflowPunct w:val="0"/>
        <w:spacing w:line="293" w:lineRule="exact"/>
        <w:ind w:right="-32" w:hanging="2738"/>
      </w:pPr>
      <w:r>
        <w:lastRenderedPageBreak/>
        <w:t>Any mitigating circumstances</w:t>
      </w:r>
      <w:r w:rsidR="4E6C09D2">
        <w:t>.</w:t>
      </w:r>
      <w:r>
        <w:t xml:space="preserve"> </w:t>
      </w:r>
    </w:p>
    <w:p w14:paraId="73808B64" w14:textId="77777777" w:rsidR="007C0296" w:rsidRDefault="007C0296" w:rsidP="00935ED4">
      <w:pPr>
        <w:pStyle w:val="ListParagraph"/>
        <w:numPr>
          <w:ilvl w:val="3"/>
          <w:numId w:val="34"/>
        </w:numPr>
        <w:tabs>
          <w:tab w:val="left" w:pos="567"/>
        </w:tabs>
        <w:kinsoku w:val="0"/>
        <w:overflowPunct w:val="0"/>
        <w:spacing w:line="292" w:lineRule="exact"/>
        <w:ind w:right="-32" w:hanging="2738"/>
      </w:pPr>
      <w:r>
        <w:t>The impact on the</w:t>
      </w:r>
      <w:r>
        <w:rPr>
          <w:spacing w:val="-7"/>
        </w:rPr>
        <w:t xml:space="preserve"> </w:t>
      </w:r>
      <w:r>
        <w:t>department.</w:t>
      </w:r>
    </w:p>
    <w:p w14:paraId="257075D6" w14:textId="77777777" w:rsidR="007C0296" w:rsidRDefault="007C0296" w:rsidP="00935ED4">
      <w:pPr>
        <w:pStyle w:val="ListParagraph"/>
        <w:numPr>
          <w:ilvl w:val="3"/>
          <w:numId w:val="34"/>
        </w:numPr>
        <w:tabs>
          <w:tab w:val="left" w:pos="567"/>
        </w:tabs>
        <w:kinsoku w:val="0"/>
        <w:overflowPunct w:val="0"/>
        <w:spacing w:line="293" w:lineRule="exact"/>
        <w:ind w:right="-32" w:hanging="2738"/>
      </w:pPr>
      <w:r>
        <w:t>The expected level of</w:t>
      </w:r>
      <w:r>
        <w:rPr>
          <w:spacing w:val="-1"/>
        </w:rPr>
        <w:t xml:space="preserve"> </w:t>
      </w:r>
      <w:r>
        <w:t>attendance.</w:t>
      </w:r>
    </w:p>
    <w:p w14:paraId="66656BFB" w14:textId="77777777" w:rsidR="007C0296" w:rsidRDefault="007C0296" w:rsidP="00935ED4">
      <w:pPr>
        <w:pStyle w:val="ListParagraph"/>
        <w:numPr>
          <w:ilvl w:val="3"/>
          <w:numId w:val="34"/>
        </w:numPr>
        <w:tabs>
          <w:tab w:val="left" w:pos="567"/>
        </w:tabs>
        <w:kinsoku w:val="0"/>
        <w:overflowPunct w:val="0"/>
        <w:spacing w:line="293" w:lineRule="exact"/>
        <w:ind w:right="-32" w:hanging="2738"/>
      </w:pPr>
      <w:r>
        <w:t>A formal review period will be set, relevant to the</w:t>
      </w:r>
      <w:r>
        <w:rPr>
          <w:spacing w:val="-10"/>
        </w:rPr>
        <w:t xml:space="preserve"> </w:t>
      </w:r>
      <w:r>
        <w:t>circumstances.</w:t>
      </w:r>
    </w:p>
    <w:p w14:paraId="5BEC62D5" w14:textId="77777777" w:rsidR="007C0296" w:rsidRDefault="007C0296" w:rsidP="00935ED4">
      <w:pPr>
        <w:pStyle w:val="BodyText"/>
        <w:tabs>
          <w:tab w:val="left" w:pos="567"/>
        </w:tabs>
        <w:kinsoku w:val="0"/>
        <w:overflowPunct w:val="0"/>
        <w:spacing w:before="8"/>
        <w:ind w:left="567" w:right="-32" w:hanging="2738"/>
        <w:rPr>
          <w:sz w:val="30"/>
          <w:szCs w:val="30"/>
        </w:rPr>
      </w:pPr>
    </w:p>
    <w:p w14:paraId="16987FBD" w14:textId="77777777" w:rsidR="007C0296" w:rsidRDefault="007C0296" w:rsidP="003A7D2E">
      <w:pPr>
        <w:pStyle w:val="Heading2"/>
        <w:numPr>
          <w:ilvl w:val="0"/>
          <w:numId w:val="4"/>
        </w:numPr>
        <w:tabs>
          <w:tab w:val="left" w:pos="1038"/>
        </w:tabs>
        <w:kinsoku w:val="0"/>
        <w:overflowPunct w:val="0"/>
        <w:ind w:left="567" w:right="-32" w:hanging="627"/>
      </w:pPr>
      <w:bookmarkStart w:id="131" w:name="_Toc30170848"/>
      <w:r>
        <w:t>Formal Review</w:t>
      </w:r>
      <w:r>
        <w:rPr>
          <w:spacing w:val="1"/>
        </w:rPr>
        <w:t xml:space="preserve"> </w:t>
      </w:r>
      <w:r>
        <w:t>Period</w:t>
      </w:r>
      <w:bookmarkEnd w:id="131"/>
    </w:p>
    <w:p w14:paraId="736940E3" w14:textId="77777777" w:rsidR="007C0296" w:rsidRDefault="007C0296" w:rsidP="003A7D2E">
      <w:pPr>
        <w:pStyle w:val="BodyText"/>
        <w:kinsoku w:val="0"/>
        <w:overflowPunct w:val="0"/>
        <w:spacing w:before="11"/>
        <w:ind w:left="567" w:right="-32"/>
        <w:rPr>
          <w:b/>
          <w:bCs/>
          <w:sz w:val="26"/>
          <w:szCs w:val="26"/>
        </w:rPr>
      </w:pPr>
    </w:p>
    <w:p w14:paraId="27EB2C64" w14:textId="2A075D5F" w:rsidR="007C0296" w:rsidRPr="00614E95" w:rsidRDefault="007C0296" w:rsidP="00935ED4">
      <w:pPr>
        <w:pStyle w:val="Heading2"/>
        <w:ind w:left="567" w:hanging="709"/>
        <w:rPr>
          <w:b w:val="0"/>
          <w:bCs w:val="0"/>
        </w:rPr>
      </w:pPr>
      <w:bookmarkStart w:id="132" w:name="_Toc30170849"/>
      <w:r>
        <w:rPr>
          <w:b w:val="0"/>
          <w:bCs w:val="0"/>
        </w:rPr>
        <w:t xml:space="preserve">The review period will be agreed during the stage 2 meeting and will consider the absence record, reasons for absence and any reasonable adjustments that have been or could be put in place. The review meetings will normally take place on a quarterly basis over the </w:t>
      </w:r>
      <w:r w:rsidR="00663EE2">
        <w:rPr>
          <w:b w:val="0"/>
          <w:bCs w:val="0"/>
        </w:rPr>
        <w:t>twelve-month</w:t>
      </w:r>
      <w:r>
        <w:rPr>
          <w:b w:val="0"/>
          <w:bCs w:val="0"/>
        </w:rPr>
        <w:t xml:space="preserve"> period which follows the Stage 2 </w:t>
      </w:r>
      <w:r w:rsidR="00663EE2">
        <w:rPr>
          <w:b w:val="0"/>
          <w:bCs w:val="0"/>
        </w:rPr>
        <w:t>meeting, however</w:t>
      </w:r>
      <w:r>
        <w:rPr>
          <w:b w:val="0"/>
          <w:bCs w:val="0"/>
        </w:rPr>
        <w:t xml:space="preserve"> may be sooner if their attendance level deteriorates. </w:t>
      </w:r>
      <w:bookmarkEnd w:id="132"/>
    </w:p>
    <w:p w14:paraId="0412CFC6" w14:textId="77777777" w:rsidR="007C0296" w:rsidRPr="00614E95" w:rsidRDefault="007C0296" w:rsidP="003A7D2E">
      <w:pPr>
        <w:ind w:left="567"/>
      </w:pPr>
    </w:p>
    <w:p w14:paraId="60B9916E" w14:textId="7FA26F8C" w:rsidR="007C0296" w:rsidRPr="00614E95" w:rsidRDefault="007C0296" w:rsidP="00935ED4">
      <w:pPr>
        <w:pStyle w:val="Heading2"/>
        <w:ind w:left="567" w:hanging="709"/>
        <w:rPr>
          <w:b w:val="0"/>
          <w:bCs w:val="0"/>
        </w:rPr>
      </w:pPr>
      <w:bookmarkStart w:id="133" w:name="_Toc30170850"/>
      <w:r>
        <w:rPr>
          <w:b w:val="0"/>
          <w:bCs w:val="0"/>
        </w:rPr>
        <w:t xml:space="preserve">If a sustained improvement is not achieved during the review period the formal procedure </w:t>
      </w:r>
      <w:r w:rsidR="00D91984">
        <w:rPr>
          <w:b w:val="0"/>
          <w:bCs w:val="0"/>
        </w:rPr>
        <w:t xml:space="preserve">may </w:t>
      </w:r>
      <w:r>
        <w:rPr>
          <w:b w:val="0"/>
          <w:bCs w:val="0"/>
        </w:rPr>
        <w:t>progress to stage 3.</w:t>
      </w:r>
      <w:bookmarkEnd w:id="133"/>
    </w:p>
    <w:p w14:paraId="4A0D1322" w14:textId="77777777" w:rsidR="007C0296" w:rsidRPr="00997DFD" w:rsidRDefault="007C0296" w:rsidP="00A441D0">
      <w:pPr>
        <w:pStyle w:val="Heading2"/>
        <w:numPr>
          <w:ilvl w:val="1"/>
          <w:numId w:val="0"/>
        </w:numPr>
        <w:ind w:left="567" w:right="-32"/>
        <w:rPr>
          <w:rFonts w:ascii="Cambria" w:hAnsi="Cambria" w:cs="Cambria"/>
          <w:b w:val="0"/>
          <w:bCs w:val="0"/>
          <w:sz w:val="26"/>
          <w:szCs w:val="26"/>
        </w:rPr>
      </w:pPr>
    </w:p>
    <w:p w14:paraId="72A3E7F3" w14:textId="5F3AEA3A" w:rsidR="007C0296" w:rsidRPr="00614E95" w:rsidRDefault="007C0296" w:rsidP="00935ED4">
      <w:pPr>
        <w:pStyle w:val="Heading2"/>
        <w:ind w:left="567" w:hanging="709"/>
        <w:rPr>
          <w:b w:val="0"/>
          <w:bCs w:val="0"/>
          <w:color w:val="000000" w:themeColor="text1"/>
        </w:rPr>
      </w:pPr>
      <w:bookmarkStart w:id="134" w:name="_Toc30170851"/>
      <w:r w:rsidRPr="00A441D0">
        <w:rPr>
          <w:b w:val="0"/>
          <w:bCs w:val="0"/>
        </w:rPr>
        <w:t xml:space="preserve">If a sustained improvement to the expected level (or better) is achieved during the formal review period, the formal process will cease, and the employee will revert back to the normal monitoring process. If however, at any point during the next 12 months their attendance level deteriorates, the formal procedure </w:t>
      </w:r>
      <w:r w:rsidR="00D91984" w:rsidRPr="00A441D0">
        <w:rPr>
          <w:b w:val="0"/>
          <w:bCs w:val="0"/>
        </w:rPr>
        <w:t xml:space="preserve">may </w:t>
      </w:r>
      <w:r w:rsidRPr="00A441D0">
        <w:rPr>
          <w:b w:val="0"/>
          <w:bCs w:val="0"/>
        </w:rPr>
        <w:t>progress to stage 3.</w:t>
      </w:r>
      <w:bookmarkEnd w:id="134"/>
    </w:p>
    <w:p w14:paraId="15064500" w14:textId="77777777" w:rsidR="007C0296" w:rsidRDefault="007C0296" w:rsidP="003A7D2E">
      <w:pPr>
        <w:ind w:left="567" w:right="-32"/>
      </w:pPr>
    </w:p>
    <w:p w14:paraId="2C91BDE2" w14:textId="77777777" w:rsidR="007C0296" w:rsidRDefault="007C0296" w:rsidP="003A7D2E">
      <w:pPr>
        <w:pStyle w:val="Heading2"/>
        <w:numPr>
          <w:ilvl w:val="0"/>
          <w:numId w:val="4"/>
        </w:numPr>
        <w:tabs>
          <w:tab w:val="left" w:pos="1038"/>
        </w:tabs>
        <w:kinsoku w:val="0"/>
        <w:overflowPunct w:val="0"/>
        <w:spacing w:before="79"/>
        <w:ind w:left="567" w:right="-32" w:hanging="694"/>
      </w:pPr>
      <w:bookmarkStart w:id="135" w:name="_Toc30170852"/>
      <w:r>
        <w:t>Stage Three</w:t>
      </w:r>
      <w:r>
        <w:rPr>
          <w:spacing w:val="-1"/>
        </w:rPr>
        <w:t xml:space="preserve"> </w:t>
      </w:r>
      <w:r>
        <w:t>Meeting</w:t>
      </w:r>
      <w:bookmarkEnd w:id="135"/>
    </w:p>
    <w:p w14:paraId="6E2E595F" w14:textId="77777777" w:rsidR="007C0296" w:rsidRDefault="007C0296" w:rsidP="003A7D2E">
      <w:pPr>
        <w:pStyle w:val="BodyText"/>
        <w:kinsoku w:val="0"/>
        <w:overflowPunct w:val="0"/>
        <w:spacing w:before="5"/>
        <w:ind w:left="567" w:right="-32"/>
        <w:rPr>
          <w:b/>
          <w:bCs/>
          <w:sz w:val="33"/>
          <w:szCs w:val="33"/>
        </w:rPr>
      </w:pPr>
    </w:p>
    <w:p w14:paraId="03277C4A" w14:textId="77777777" w:rsidR="007C0296" w:rsidRPr="0074599A" w:rsidRDefault="007C0296" w:rsidP="00935ED4">
      <w:pPr>
        <w:pStyle w:val="Heading2"/>
        <w:ind w:left="567" w:right="-32" w:hanging="709"/>
        <w:rPr>
          <w:b w:val="0"/>
          <w:bCs w:val="0"/>
        </w:rPr>
      </w:pPr>
      <w:bookmarkStart w:id="136" w:name="_Toc30170853"/>
      <w:r>
        <w:rPr>
          <w:b w:val="0"/>
          <w:bCs w:val="0"/>
        </w:rPr>
        <w:t>If the attendance does not improve to the identified level during the review period and there is no underlying health issue, a stage 3 meeting will be held to fully consider the staff member’s absence record. Termination of employment may be considered at this stage depending on the circumstances.</w:t>
      </w:r>
      <w:bookmarkEnd w:id="136"/>
    </w:p>
    <w:p w14:paraId="1CD7D038" w14:textId="77777777" w:rsidR="007C0296" w:rsidRDefault="007C0296" w:rsidP="003A7D2E">
      <w:pPr>
        <w:pStyle w:val="BodyText"/>
        <w:kinsoku w:val="0"/>
        <w:overflowPunct w:val="0"/>
        <w:spacing w:before="5"/>
        <w:ind w:left="567" w:right="-32"/>
        <w:rPr>
          <w:sz w:val="23"/>
          <w:szCs w:val="23"/>
        </w:rPr>
      </w:pPr>
    </w:p>
    <w:p w14:paraId="3CA3F314" w14:textId="3BC311B3" w:rsidR="007C0296" w:rsidRPr="00935ED4" w:rsidRDefault="007C0296" w:rsidP="00935ED4">
      <w:pPr>
        <w:pStyle w:val="BodyText"/>
        <w:kinsoku w:val="0"/>
        <w:overflowPunct w:val="0"/>
        <w:ind w:left="567" w:right="-32"/>
      </w:pPr>
      <w:r>
        <w:t>During the meeting the manager and employee will discuss:</w:t>
      </w:r>
    </w:p>
    <w:p w14:paraId="78B11310" w14:textId="77777777" w:rsidR="007C0296" w:rsidRDefault="007C0296" w:rsidP="00935ED4">
      <w:pPr>
        <w:pStyle w:val="ListParagraph"/>
        <w:numPr>
          <w:ilvl w:val="4"/>
          <w:numId w:val="35"/>
        </w:numPr>
        <w:tabs>
          <w:tab w:val="left" w:pos="1105"/>
        </w:tabs>
        <w:kinsoku w:val="0"/>
        <w:overflowPunct w:val="0"/>
        <w:spacing w:line="293" w:lineRule="exact"/>
        <w:ind w:left="567" w:right="-32"/>
      </w:pPr>
      <w:r>
        <w:t>Support already</w:t>
      </w:r>
      <w:r>
        <w:rPr>
          <w:spacing w:val="-8"/>
        </w:rPr>
        <w:t xml:space="preserve"> </w:t>
      </w:r>
      <w:r>
        <w:t>provided.</w:t>
      </w:r>
    </w:p>
    <w:p w14:paraId="3C3553FC" w14:textId="70A05643" w:rsidR="007C0296" w:rsidRDefault="007C0296" w:rsidP="00935ED4">
      <w:pPr>
        <w:pStyle w:val="ListParagraph"/>
        <w:numPr>
          <w:ilvl w:val="4"/>
          <w:numId w:val="35"/>
        </w:numPr>
        <w:tabs>
          <w:tab w:val="left" w:pos="1105"/>
        </w:tabs>
        <w:kinsoku w:val="0"/>
        <w:overflowPunct w:val="0"/>
        <w:spacing w:line="293" w:lineRule="exact"/>
        <w:ind w:left="567" w:right="-32"/>
      </w:pPr>
      <w:r>
        <w:t>Any mitigating personal</w:t>
      </w:r>
      <w:r>
        <w:rPr>
          <w:spacing w:val="-12"/>
        </w:rPr>
        <w:t xml:space="preserve"> </w:t>
      </w:r>
      <w:r>
        <w:t>circumstances.</w:t>
      </w:r>
    </w:p>
    <w:p w14:paraId="521A44B8" w14:textId="18E54C2F" w:rsidR="00D91984" w:rsidRDefault="00D91984" w:rsidP="00935ED4">
      <w:pPr>
        <w:pStyle w:val="ListParagraph"/>
        <w:numPr>
          <w:ilvl w:val="4"/>
          <w:numId w:val="35"/>
        </w:numPr>
        <w:tabs>
          <w:tab w:val="left" w:pos="1105"/>
        </w:tabs>
        <w:kinsoku w:val="0"/>
        <w:overflowPunct w:val="0"/>
        <w:spacing w:line="293" w:lineRule="exact"/>
        <w:ind w:left="567" w:right="-32"/>
      </w:pPr>
      <w:r>
        <w:t>Any disabilities which may have contributed to absences</w:t>
      </w:r>
      <w:r w:rsidR="00935ED4">
        <w:t>.</w:t>
      </w:r>
    </w:p>
    <w:p w14:paraId="4DB9E8CD" w14:textId="2FA874DA" w:rsidR="00D91984" w:rsidRDefault="00D91984" w:rsidP="00935ED4">
      <w:pPr>
        <w:pStyle w:val="ListParagraph"/>
        <w:numPr>
          <w:ilvl w:val="4"/>
          <w:numId w:val="35"/>
        </w:numPr>
        <w:tabs>
          <w:tab w:val="left" w:pos="1105"/>
        </w:tabs>
        <w:kinsoku w:val="0"/>
        <w:overflowPunct w:val="0"/>
        <w:spacing w:line="293" w:lineRule="exact"/>
        <w:ind w:left="567" w:right="-32"/>
      </w:pPr>
      <w:r>
        <w:t>Any adjustments made to triggers, including as a result of a disability</w:t>
      </w:r>
      <w:r w:rsidR="00935ED4">
        <w:t>.</w:t>
      </w:r>
    </w:p>
    <w:p w14:paraId="64E3B819" w14:textId="77777777" w:rsidR="007C0296" w:rsidRDefault="007C0296" w:rsidP="00935ED4">
      <w:pPr>
        <w:pStyle w:val="ListParagraph"/>
        <w:numPr>
          <w:ilvl w:val="4"/>
          <w:numId w:val="35"/>
        </w:numPr>
        <w:tabs>
          <w:tab w:val="left" w:pos="1105"/>
        </w:tabs>
        <w:kinsoku w:val="0"/>
        <w:overflowPunct w:val="0"/>
        <w:spacing w:line="289" w:lineRule="exact"/>
        <w:ind w:left="567" w:right="-32"/>
      </w:pPr>
      <w:r>
        <w:t>Reasons for absence and any ongoing medical condition or</w:t>
      </w:r>
      <w:r>
        <w:rPr>
          <w:spacing w:val="-49"/>
        </w:rPr>
        <w:t xml:space="preserve"> </w:t>
      </w:r>
      <w:r>
        <w:t>treatment.</w:t>
      </w:r>
    </w:p>
    <w:p w14:paraId="0F1A70D9" w14:textId="499F6FF6" w:rsidR="007C0296" w:rsidRDefault="007C0296" w:rsidP="00935ED4">
      <w:pPr>
        <w:pStyle w:val="ListParagraph"/>
        <w:numPr>
          <w:ilvl w:val="4"/>
          <w:numId w:val="35"/>
        </w:numPr>
        <w:tabs>
          <w:tab w:val="left" w:pos="1105"/>
        </w:tabs>
        <w:kinsoku w:val="0"/>
        <w:overflowPunct w:val="0"/>
        <w:spacing w:line="290" w:lineRule="exact"/>
        <w:ind w:left="567" w:right="-32"/>
      </w:pPr>
      <w:r>
        <w:t>Any</w:t>
      </w:r>
      <w:r>
        <w:rPr>
          <w:spacing w:val="-17"/>
        </w:rPr>
        <w:t xml:space="preserve"> </w:t>
      </w:r>
      <w:r>
        <w:t>adjustments</w:t>
      </w:r>
      <w:r w:rsidR="00935ED4">
        <w:t xml:space="preserve"> which have been made / could be made </w:t>
      </w:r>
      <w:r>
        <w:t>to</w:t>
      </w:r>
      <w:r w:rsidR="00C62302">
        <w:t xml:space="preserve"> aid improved attendance levels. </w:t>
      </w:r>
    </w:p>
    <w:p w14:paraId="0467FF8A" w14:textId="77777777" w:rsidR="007C0296" w:rsidRDefault="007C0296" w:rsidP="00935ED4">
      <w:pPr>
        <w:pStyle w:val="ListParagraph"/>
        <w:numPr>
          <w:ilvl w:val="4"/>
          <w:numId w:val="35"/>
        </w:numPr>
        <w:tabs>
          <w:tab w:val="left" w:pos="1105"/>
        </w:tabs>
        <w:kinsoku w:val="0"/>
        <w:overflowPunct w:val="0"/>
        <w:spacing w:line="292" w:lineRule="exact"/>
        <w:ind w:left="567" w:right="-32"/>
      </w:pPr>
      <w:r>
        <w:t>Any recommendations which may have been suggested by Occupational</w:t>
      </w:r>
      <w:r>
        <w:rPr>
          <w:spacing w:val="-10"/>
        </w:rPr>
        <w:t xml:space="preserve"> </w:t>
      </w:r>
      <w:r>
        <w:t>Health.</w:t>
      </w:r>
    </w:p>
    <w:p w14:paraId="24C30848" w14:textId="02B5AB44" w:rsidR="007C0296" w:rsidRDefault="007C0296" w:rsidP="00935ED4">
      <w:pPr>
        <w:pStyle w:val="ListParagraph"/>
        <w:numPr>
          <w:ilvl w:val="4"/>
          <w:numId w:val="35"/>
        </w:numPr>
        <w:tabs>
          <w:tab w:val="left" w:pos="1105"/>
        </w:tabs>
        <w:kinsoku w:val="0"/>
        <w:overflowPunct w:val="0"/>
        <w:spacing w:line="292" w:lineRule="exact"/>
        <w:ind w:left="567" w:right="-32"/>
      </w:pPr>
      <w:r>
        <w:t xml:space="preserve">The impact of the absence on students, the employee’s team </w:t>
      </w:r>
      <w:r w:rsidR="00663EE2">
        <w:t>and customers</w:t>
      </w:r>
      <w:r>
        <w:t xml:space="preserve"> and</w:t>
      </w:r>
      <w:r>
        <w:rPr>
          <w:spacing w:val="-23"/>
        </w:rPr>
        <w:t xml:space="preserve"> </w:t>
      </w:r>
      <w:r>
        <w:t>the associated financial consequences.</w:t>
      </w:r>
    </w:p>
    <w:p w14:paraId="69218001" w14:textId="77777777" w:rsidR="007C0296" w:rsidRDefault="007C0296" w:rsidP="00935ED4">
      <w:pPr>
        <w:pStyle w:val="ListParagraph"/>
        <w:numPr>
          <w:ilvl w:val="4"/>
          <w:numId w:val="35"/>
        </w:numPr>
        <w:tabs>
          <w:tab w:val="left" w:pos="1105"/>
        </w:tabs>
        <w:kinsoku w:val="0"/>
        <w:overflowPunct w:val="0"/>
        <w:spacing w:line="293" w:lineRule="exact"/>
        <w:ind w:left="567" w:right="-32"/>
      </w:pPr>
      <w:r>
        <w:t>Business and operational</w:t>
      </w:r>
      <w:r>
        <w:rPr>
          <w:spacing w:val="-8"/>
        </w:rPr>
        <w:t xml:space="preserve"> </w:t>
      </w:r>
      <w:r>
        <w:t>needs of the University.</w:t>
      </w:r>
    </w:p>
    <w:p w14:paraId="45389C00" w14:textId="77777777" w:rsidR="007C0296" w:rsidRDefault="007C0296" w:rsidP="00935ED4">
      <w:pPr>
        <w:pStyle w:val="ListParagraph"/>
        <w:numPr>
          <w:ilvl w:val="4"/>
          <w:numId w:val="35"/>
        </w:numPr>
        <w:tabs>
          <w:tab w:val="left" w:pos="1105"/>
        </w:tabs>
        <w:kinsoku w:val="0"/>
        <w:overflowPunct w:val="0"/>
        <w:spacing w:line="293" w:lineRule="exact"/>
        <w:ind w:left="567" w:right="-32"/>
      </w:pPr>
      <w:r>
        <w:t xml:space="preserve">Efforts made by </w:t>
      </w:r>
      <w:r>
        <w:rPr>
          <w:spacing w:val="-3"/>
        </w:rPr>
        <w:t xml:space="preserve">the employee to </w:t>
      </w:r>
      <w:r>
        <w:t>improve their health and</w:t>
      </w:r>
      <w:r>
        <w:rPr>
          <w:spacing w:val="-25"/>
        </w:rPr>
        <w:t xml:space="preserve"> </w:t>
      </w:r>
      <w:r>
        <w:t>attendance.</w:t>
      </w:r>
    </w:p>
    <w:p w14:paraId="27C58C96" w14:textId="77777777" w:rsidR="007C0296" w:rsidRDefault="007C0296" w:rsidP="00935ED4">
      <w:pPr>
        <w:pStyle w:val="ListParagraph"/>
        <w:numPr>
          <w:ilvl w:val="4"/>
          <w:numId w:val="35"/>
        </w:numPr>
        <w:tabs>
          <w:tab w:val="left" w:pos="1105"/>
        </w:tabs>
        <w:kinsoku w:val="0"/>
        <w:overflowPunct w:val="0"/>
        <w:spacing w:line="293" w:lineRule="exact"/>
        <w:ind w:left="567" w:right="-32"/>
      </w:pPr>
      <w:r>
        <w:t>The employee’s overall pattern of attendance whilst employed at the</w:t>
      </w:r>
      <w:r>
        <w:rPr>
          <w:spacing w:val="-26"/>
        </w:rPr>
        <w:t xml:space="preserve"> </w:t>
      </w:r>
      <w:r>
        <w:t>University, where appropriate.</w:t>
      </w:r>
    </w:p>
    <w:p w14:paraId="60AF0F23" w14:textId="77777777" w:rsidR="007C0296" w:rsidRDefault="007C0296" w:rsidP="00935ED4">
      <w:pPr>
        <w:pStyle w:val="ListParagraph"/>
        <w:numPr>
          <w:ilvl w:val="4"/>
          <w:numId w:val="35"/>
        </w:numPr>
        <w:tabs>
          <w:tab w:val="left" w:pos="1105"/>
        </w:tabs>
        <w:kinsoku w:val="0"/>
        <w:overflowPunct w:val="0"/>
        <w:spacing w:line="293" w:lineRule="exact"/>
        <w:ind w:left="567" w:right="-32"/>
      </w:pPr>
      <w:r>
        <w:t xml:space="preserve"> Whether there is a reasonable likelihood of the employee achieving the desired level of attendance.</w:t>
      </w:r>
    </w:p>
    <w:p w14:paraId="7EB17D90" w14:textId="531CA650" w:rsidR="00A441D0" w:rsidRDefault="00A441D0" w:rsidP="00A441D0">
      <w:pPr>
        <w:spacing w:line="293" w:lineRule="exact"/>
        <w:ind w:left="207" w:right="-32"/>
      </w:pPr>
    </w:p>
    <w:p w14:paraId="7AA2030C" w14:textId="31B9FBE8" w:rsidR="007C0296" w:rsidRDefault="007C0296" w:rsidP="00935ED4">
      <w:pPr>
        <w:pStyle w:val="Heading2"/>
        <w:ind w:left="567" w:right="-32" w:hanging="709"/>
        <w:rPr>
          <w:b w:val="0"/>
          <w:bCs w:val="0"/>
          <w:color w:val="000000"/>
        </w:rPr>
      </w:pPr>
      <w:bookmarkStart w:id="137" w:name="_Toc30170854"/>
      <w:r>
        <w:rPr>
          <w:b w:val="0"/>
          <w:bCs w:val="0"/>
        </w:rPr>
        <w:lastRenderedPageBreak/>
        <w:t>Based on the findings of the Stage 3 review meeting the manager will prepare a report for consideration by a Pro Vice-Chancellor or nominated deputy. If the Pro Vice-Chancellor / nominated deputy determines that termination is appropriate, the employee will be advised in writing of the decision, the date of termination and the right of appeal</w:t>
      </w:r>
      <w:r w:rsidR="0037288E" w:rsidRPr="00A441D0">
        <w:rPr>
          <w:b w:val="0"/>
          <w:bCs w:val="0"/>
          <w:color w:val="0000FF"/>
          <w:u w:val="single"/>
        </w:rPr>
        <w:t xml:space="preserve"> </w:t>
      </w:r>
      <w:r w:rsidR="0037288E" w:rsidRPr="00A441D0">
        <w:rPr>
          <w:rStyle w:val="Hyperlink"/>
          <w:b w:val="0"/>
          <w:bCs w:val="0"/>
        </w:rPr>
        <w:t xml:space="preserve">see section </w:t>
      </w:r>
      <w:r w:rsidR="6EB02342" w:rsidRPr="00A441D0">
        <w:rPr>
          <w:rStyle w:val="Hyperlink"/>
          <w:b w:val="0"/>
          <w:bCs w:val="0"/>
        </w:rPr>
        <w:t>18.</w:t>
      </w:r>
      <w:r w:rsidRPr="00A441D0">
        <w:rPr>
          <w:b w:val="0"/>
          <w:bCs w:val="0"/>
          <w:color w:val="000000" w:themeColor="text1"/>
        </w:rPr>
        <w:t xml:space="preserve"> Notice of termination will be in line with contractual entitlement.</w:t>
      </w:r>
      <w:hyperlink w:anchor="_Appeal_Process" w:history="1">
        <w:r w:rsidR="00000000">
          <w:rPr>
            <w:rStyle w:val="Hyperlink"/>
            <w:b w:val="0"/>
            <w:bCs w:val="0"/>
            <w:sz w:val="22"/>
            <w:szCs w:val="22"/>
          </w:rPr>
          <w:t>_</w:t>
        </w:r>
        <w:proofErr w:type="spellStart"/>
        <w:r w:rsidR="00000000">
          <w:rPr>
            <w:rStyle w:val="Hyperlink"/>
            <w:b w:val="0"/>
            <w:bCs w:val="0"/>
            <w:sz w:val="22"/>
            <w:szCs w:val="22"/>
          </w:rPr>
          <w:t>Appeal_Process</w:t>
        </w:r>
        <w:proofErr w:type="spellEnd"/>
      </w:hyperlink>
      <w:bookmarkEnd w:id="137"/>
    </w:p>
    <w:p w14:paraId="345BCB70" w14:textId="77777777" w:rsidR="007C0296" w:rsidRPr="00402E26" w:rsidRDefault="007C0296" w:rsidP="003A7D2E">
      <w:pPr>
        <w:ind w:left="709" w:right="-32" w:hanging="709"/>
      </w:pPr>
    </w:p>
    <w:p w14:paraId="409846B4" w14:textId="77777777" w:rsidR="007C0296" w:rsidRDefault="007C0296" w:rsidP="003A7D2E">
      <w:pPr>
        <w:pStyle w:val="Heading1"/>
        <w:ind w:left="709" w:right="-32" w:hanging="709"/>
      </w:pPr>
      <w:bookmarkStart w:id="138" w:name="_Managing_Long_Term"/>
      <w:bookmarkStart w:id="139" w:name="_Toc30170855"/>
      <w:bookmarkEnd w:id="138"/>
      <w:r>
        <w:t>Managing Long Term Sickness</w:t>
      </w:r>
      <w:r>
        <w:rPr>
          <w:spacing w:val="-2"/>
        </w:rPr>
        <w:t xml:space="preserve"> </w:t>
      </w:r>
      <w:r>
        <w:t>Absence</w:t>
      </w:r>
      <w:bookmarkEnd w:id="139"/>
    </w:p>
    <w:p w14:paraId="2CDD3804" w14:textId="77777777" w:rsidR="007C0296" w:rsidRDefault="007C0296" w:rsidP="003A7D2E">
      <w:pPr>
        <w:pStyle w:val="BodyText"/>
        <w:kinsoku w:val="0"/>
        <w:overflowPunct w:val="0"/>
        <w:spacing w:before="7"/>
        <w:ind w:left="709" w:right="-32" w:hanging="709"/>
        <w:rPr>
          <w:b/>
          <w:bCs/>
          <w:sz w:val="27"/>
          <w:szCs w:val="27"/>
        </w:rPr>
      </w:pPr>
    </w:p>
    <w:p w14:paraId="3DBAB603" w14:textId="77777777" w:rsidR="007C0296" w:rsidRPr="00814C0C" w:rsidRDefault="007C0296" w:rsidP="00935ED4">
      <w:pPr>
        <w:pStyle w:val="Heading2"/>
        <w:ind w:left="567" w:right="-32" w:hanging="709"/>
        <w:rPr>
          <w:b w:val="0"/>
          <w:bCs w:val="0"/>
          <w:color w:val="000000"/>
        </w:rPr>
      </w:pPr>
      <w:bookmarkStart w:id="140" w:name="_Toc30170856"/>
      <w:r>
        <w:rPr>
          <w:b w:val="0"/>
          <w:bCs w:val="0"/>
        </w:rPr>
        <w:t>The University considers an absence of 4 weeks or more to be long-term</w:t>
      </w:r>
      <w:r w:rsidRPr="00A441D0">
        <w:rPr>
          <w:rFonts w:ascii="Cambria" w:hAnsi="Cambria" w:cs="Cambria"/>
          <w:b w:val="0"/>
          <w:bCs w:val="0"/>
          <w:color w:val="365F91"/>
        </w:rPr>
        <w:t xml:space="preserve">. </w:t>
      </w:r>
      <w:bookmarkEnd w:id="140"/>
    </w:p>
    <w:p w14:paraId="3EE572A6" w14:textId="41384642" w:rsidR="007C0296" w:rsidRDefault="007C0296" w:rsidP="00935ED4">
      <w:pPr>
        <w:pStyle w:val="Heading2"/>
        <w:numPr>
          <w:ilvl w:val="0"/>
          <w:numId w:val="0"/>
        </w:numPr>
        <w:ind w:left="567" w:right="-32"/>
        <w:rPr>
          <w:b w:val="0"/>
          <w:color w:val="000000"/>
        </w:rPr>
      </w:pPr>
      <w:bookmarkStart w:id="141" w:name="_Toc30170857"/>
      <w:r w:rsidRPr="00B34DA3">
        <w:rPr>
          <w:b w:val="0"/>
          <w:color w:val="000000"/>
        </w:rPr>
        <w:t xml:space="preserve">See also the </w:t>
      </w:r>
      <w:hyperlink w:anchor="_Long-Term_Absence_Procedure" w:history="1">
        <w:r w:rsidRPr="00E5636B">
          <w:rPr>
            <w:rStyle w:val="Hyperlink"/>
            <w:b w:val="0"/>
          </w:rPr>
          <w:t>Long-Term Flowchart</w:t>
        </w:r>
      </w:hyperlink>
      <w:r w:rsidRPr="00E5636B">
        <w:rPr>
          <w:b w:val="0"/>
        </w:rPr>
        <w:t xml:space="preserve"> for </w:t>
      </w:r>
      <w:r w:rsidRPr="00B34DA3">
        <w:rPr>
          <w:b w:val="0"/>
          <w:color w:val="000000"/>
        </w:rPr>
        <w:t>further guidance.</w:t>
      </w:r>
      <w:bookmarkEnd w:id="141"/>
    </w:p>
    <w:p w14:paraId="036C10D1" w14:textId="77777777" w:rsidR="007C0296" w:rsidRPr="00B34DA3" w:rsidRDefault="007C0296" w:rsidP="00935ED4">
      <w:pPr>
        <w:ind w:left="567" w:right="-32" w:hanging="709"/>
      </w:pPr>
    </w:p>
    <w:p w14:paraId="63CDD27A" w14:textId="370BBB7F" w:rsidR="007C0296" w:rsidRPr="00B34DA3" w:rsidRDefault="007C0296" w:rsidP="00935ED4">
      <w:pPr>
        <w:pStyle w:val="Heading2"/>
        <w:ind w:left="567" w:right="-32" w:hanging="709"/>
        <w:rPr>
          <w:b w:val="0"/>
          <w:bCs w:val="0"/>
        </w:rPr>
      </w:pPr>
      <w:bookmarkStart w:id="142" w:name="_Toc30170858"/>
      <w:r>
        <w:rPr>
          <w:b w:val="0"/>
          <w:bCs w:val="0"/>
        </w:rPr>
        <w:t xml:space="preserve">On-going contact between the employee and the manager is an important means of support and has been shown to have a significant impact on the likelihood of a successful return to work as it helps to reduce feelings of isolation and keeps the employee updated on departmental matters (e.g. office moves, changes within a team etc.). It </w:t>
      </w:r>
      <w:r w:rsidR="00D91984">
        <w:rPr>
          <w:b w:val="0"/>
          <w:bCs w:val="0"/>
        </w:rPr>
        <w:t>can also help the manager to understand</w:t>
      </w:r>
      <w:r>
        <w:rPr>
          <w:b w:val="0"/>
          <w:bCs w:val="0"/>
        </w:rPr>
        <w:t xml:space="preserve"> the likely duration of the absence and potential support that may be appropriate, including referral to Occupational Health.</w:t>
      </w:r>
      <w:bookmarkEnd w:id="142"/>
    </w:p>
    <w:p w14:paraId="6A108722" w14:textId="77777777" w:rsidR="007C0296" w:rsidRPr="00B34DA3" w:rsidRDefault="007C0296" w:rsidP="00935ED4">
      <w:pPr>
        <w:pStyle w:val="Heading2"/>
        <w:numPr>
          <w:ilvl w:val="0"/>
          <w:numId w:val="0"/>
        </w:numPr>
        <w:ind w:left="567" w:right="-32" w:hanging="709"/>
        <w:rPr>
          <w:b w:val="0"/>
        </w:rPr>
      </w:pPr>
    </w:p>
    <w:p w14:paraId="171D0403" w14:textId="16CD80A9" w:rsidR="007C0296" w:rsidRDefault="007C0296" w:rsidP="00935ED4">
      <w:pPr>
        <w:pStyle w:val="Heading2"/>
        <w:ind w:left="567" w:right="-32" w:hanging="709"/>
        <w:rPr>
          <w:b w:val="0"/>
          <w:bCs w:val="0"/>
        </w:rPr>
      </w:pPr>
      <w:bookmarkStart w:id="143" w:name="_Toc30170859"/>
      <w:r>
        <w:rPr>
          <w:b w:val="0"/>
          <w:bCs w:val="0"/>
        </w:rPr>
        <w:t xml:space="preserve">Contact will normally be made on a 2-4-week basis, dependent upon the circumstances, usually via telephone or email with some </w:t>
      </w:r>
      <w:r w:rsidR="00D91984">
        <w:rPr>
          <w:b w:val="0"/>
          <w:bCs w:val="0"/>
        </w:rPr>
        <w:t xml:space="preserve">agreed </w:t>
      </w:r>
      <w:r>
        <w:rPr>
          <w:b w:val="0"/>
          <w:bCs w:val="0"/>
        </w:rPr>
        <w:t>face to face contact at appropriate junctures.</w:t>
      </w:r>
      <w:bookmarkEnd w:id="143"/>
    </w:p>
    <w:p w14:paraId="4F2FA6B4" w14:textId="77777777" w:rsidR="007C0296" w:rsidRPr="00B34DA3" w:rsidRDefault="007C0296" w:rsidP="00935ED4">
      <w:pPr>
        <w:ind w:left="567" w:right="-32" w:hanging="709"/>
      </w:pPr>
    </w:p>
    <w:p w14:paraId="721B2965" w14:textId="5824D0D3" w:rsidR="007C0296" w:rsidRPr="00B34DA3" w:rsidRDefault="00D91984" w:rsidP="00935ED4">
      <w:pPr>
        <w:pStyle w:val="Heading2"/>
        <w:ind w:left="567" w:right="-32" w:hanging="709"/>
        <w:rPr>
          <w:b w:val="0"/>
          <w:bCs w:val="0"/>
        </w:rPr>
      </w:pPr>
      <w:bookmarkStart w:id="144" w:name="_Toc30170860"/>
      <w:r>
        <w:rPr>
          <w:b w:val="0"/>
          <w:bCs w:val="0"/>
        </w:rPr>
        <w:t>The meeting location will be agreed and may</w:t>
      </w:r>
      <w:r w:rsidR="007C0296">
        <w:rPr>
          <w:b w:val="0"/>
          <w:bCs w:val="0"/>
        </w:rPr>
        <w:t xml:space="preserve"> take place </w:t>
      </w:r>
      <w:r>
        <w:rPr>
          <w:b w:val="0"/>
          <w:bCs w:val="0"/>
        </w:rPr>
        <w:t xml:space="preserve">on campus, </w:t>
      </w:r>
      <w:r w:rsidR="007C0296">
        <w:rPr>
          <w:b w:val="0"/>
          <w:bCs w:val="0"/>
        </w:rPr>
        <w:t>at the</w:t>
      </w:r>
      <w:r>
        <w:rPr>
          <w:b w:val="0"/>
          <w:bCs w:val="0"/>
        </w:rPr>
        <w:t xml:space="preserve"> employee’s </w:t>
      </w:r>
      <w:r w:rsidR="007C0296">
        <w:rPr>
          <w:b w:val="0"/>
          <w:bCs w:val="0"/>
        </w:rPr>
        <w:t>home or other appropriate off-site venue.</w:t>
      </w:r>
      <w:bookmarkEnd w:id="144"/>
    </w:p>
    <w:p w14:paraId="170FF803" w14:textId="77777777" w:rsidR="007C0296" w:rsidRPr="00B34DA3" w:rsidRDefault="007C0296" w:rsidP="00935ED4">
      <w:pPr>
        <w:pStyle w:val="Heading2"/>
        <w:numPr>
          <w:ilvl w:val="0"/>
          <w:numId w:val="0"/>
        </w:numPr>
        <w:ind w:left="567" w:right="-32" w:hanging="709"/>
        <w:rPr>
          <w:b w:val="0"/>
        </w:rPr>
      </w:pPr>
    </w:p>
    <w:p w14:paraId="5AAA495B" w14:textId="3C46E60F" w:rsidR="007C0296" w:rsidRDefault="007C0296" w:rsidP="00935ED4">
      <w:pPr>
        <w:pStyle w:val="Heading2"/>
        <w:ind w:left="567" w:right="-32" w:hanging="709"/>
        <w:rPr>
          <w:b w:val="0"/>
          <w:bCs w:val="0"/>
        </w:rPr>
      </w:pPr>
      <w:bookmarkStart w:id="145" w:name="_Toc30170861"/>
      <w:r>
        <w:rPr>
          <w:b w:val="0"/>
          <w:bCs w:val="0"/>
        </w:rPr>
        <w:t xml:space="preserve">The manager, in conjunction with Human Resources, will determine how to take the issue forward, considering any Occupational Health recommendations or advice. Where there is a prospect of recovery within a </w:t>
      </w:r>
      <w:r w:rsidR="00D91984">
        <w:rPr>
          <w:b w:val="0"/>
          <w:bCs w:val="0"/>
        </w:rPr>
        <w:t xml:space="preserve">foreseeable </w:t>
      </w:r>
      <w:r>
        <w:rPr>
          <w:b w:val="0"/>
          <w:bCs w:val="0"/>
        </w:rPr>
        <w:t xml:space="preserve">timeframe, employees will be supported </w:t>
      </w:r>
      <w:r w:rsidR="00D91984">
        <w:rPr>
          <w:b w:val="0"/>
          <w:bCs w:val="0"/>
        </w:rPr>
        <w:t xml:space="preserve">and </w:t>
      </w:r>
      <w:r>
        <w:rPr>
          <w:b w:val="0"/>
          <w:bCs w:val="0"/>
        </w:rPr>
        <w:t>a return to work plan</w:t>
      </w:r>
      <w:r w:rsidR="00D91984">
        <w:rPr>
          <w:b w:val="0"/>
          <w:bCs w:val="0"/>
        </w:rPr>
        <w:t xml:space="preserve"> </w:t>
      </w:r>
      <w:r w:rsidR="00C60BDD">
        <w:rPr>
          <w:b w:val="0"/>
          <w:bCs w:val="0"/>
        </w:rPr>
        <w:t>should</w:t>
      </w:r>
      <w:r w:rsidR="00D91984">
        <w:rPr>
          <w:b w:val="0"/>
          <w:bCs w:val="0"/>
        </w:rPr>
        <w:t xml:space="preserve"> be agreed before the employee returns to work. W</w:t>
      </w:r>
      <w:r>
        <w:rPr>
          <w:b w:val="0"/>
          <w:bCs w:val="0"/>
        </w:rPr>
        <w:t>here appropriate, a risk assessment will be undertaken. The manager will be responsible for ensuring that the return to work plan is put into place.</w:t>
      </w:r>
      <w:bookmarkEnd w:id="145"/>
    </w:p>
    <w:p w14:paraId="51CCFFB9" w14:textId="77777777" w:rsidR="007C0296" w:rsidRDefault="007C0296" w:rsidP="00935ED4">
      <w:pPr>
        <w:ind w:left="567"/>
      </w:pPr>
    </w:p>
    <w:p w14:paraId="407B49FA" w14:textId="5E9E42F7" w:rsidR="007C0296" w:rsidRPr="00644032" w:rsidRDefault="007C0296" w:rsidP="00935ED4">
      <w:pPr>
        <w:pStyle w:val="Heading2"/>
        <w:ind w:left="567" w:hanging="709"/>
        <w:rPr>
          <w:b w:val="0"/>
          <w:bCs w:val="0"/>
        </w:rPr>
      </w:pPr>
      <w:bookmarkStart w:id="146" w:name="_Toc30170862"/>
      <w:r>
        <w:rPr>
          <w:b w:val="0"/>
          <w:bCs w:val="0"/>
        </w:rPr>
        <w:t>When an employee returns following a period of long</w:t>
      </w:r>
      <w:r w:rsidR="00935ED4">
        <w:rPr>
          <w:b w:val="0"/>
          <w:bCs w:val="0"/>
        </w:rPr>
        <w:t>-</w:t>
      </w:r>
      <w:r>
        <w:rPr>
          <w:b w:val="0"/>
          <w:bCs w:val="0"/>
        </w:rPr>
        <w:t xml:space="preserve">term sickness, they will normally be monitored for a 6-month period, to ensure return to work plans and risk assessments are </w:t>
      </w:r>
      <w:r w:rsidR="00C62302">
        <w:rPr>
          <w:b w:val="0"/>
          <w:bCs w:val="0"/>
        </w:rPr>
        <w:t>completed,</w:t>
      </w:r>
      <w:r w:rsidR="00C60BDD">
        <w:rPr>
          <w:b w:val="0"/>
          <w:bCs w:val="0"/>
        </w:rPr>
        <w:t xml:space="preserve"> and that appropriate support is maintained. </w:t>
      </w:r>
      <w:bookmarkEnd w:id="146"/>
    </w:p>
    <w:p w14:paraId="54D1D9A1" w14:textId="77777777" w:rsidR="007C0296" w:rsidRDefault="007C0296" w:rsidP="00935ED4">
      <w:pPr>
        <w:ind w:left="567" w:right="-32"/>
      </w:pPr>
    </w:p>
    <w:p w14:paraId="1196DF37" w14:textId="77777777" w:rsidR="007C0296" w:rsidRPr="00FD40BB" w:rsidRDefault="007C0296" w:rsidP="00935ED4">
      <w:pPr>
        <w:pStyle w:val="Heading2"/>
        <w:ind w:left="567" w:right="-32"/>
      </w:pPr>
      <w:bookmarkStart w:id="147" w:name="_Toc30170863"/>
      <w:r>
        <w:t xml:space="preserve">Workplace Rehabilitation </w:t>
      </w:r>
      <w:bookmarkEnd w:id="147"/>
    </w:p>
    <w:p w14:paraId="63FDFFC5" w14:textId="77777777" w:rsidR="007C0296" w:rsidRPr="00FD40BB" w:rsidRDefault="007C0296" w:rsidP="00935ED4">
      <w:pPr>
        <w:ind w:left="567" w:right="-32"/>
        <w:rPr>
          <w:b/>
          <w:sz w:val="24"/>
          <w:szCs w:val="24"/>
        </w:rPr>
      </w:pPr>
    </w:p>
    <w:p w14:paraId="224A0AA6" w14:textId="77777777" w:rsidR="007C0296" w:rsidRPr="00FD40BB" w:rsidRDefault="007C0296" w:rsidP="00935ED4">
      <w:pPr>
        <w:pStyle w:val="Heading2"/>
        <w:ind w:left="567" w:right="-32"/>
        <w:rPr>
          <w:b w:val="0"/>
          <w:bCs w:val="0"/>
        </w:rPr>
      </w:pPr>
      <w:bookmarkStart w:id="148" w:name="_Toc30170864"/>
      <w:r>
        <w:rPr>
          <w:b w:val="0"/>
          <w:bCs w:val="0"/>
        </w:rPr>
        <w:t xml:space="preserve">Managers should be aware that employees returning from long term sickness absence may require additional support and encouragement to reintegrate successfully back into the team.  In particular they may feel extremely tired during the first few days whilst they adjust to the work routine. </w:t>
      </w:r>
      <w:bookmarkEnd w:id="148"/>
    </w:p>
    <w:p w14:paraId="0D87533B" w14:textId="77777777" w:rsidR="007C0296" w:rsidRPr="00FD40BB" w:rsidRDefault="007C0296" w:rsidP="00935ED4">
      <w:pPr>
        <w:pStyle w:val="Heading2"/>
        <w:numPr>
          <w:ilvl w:val="0"/>
          <w:numId w:val="0"/>
        </w:numPr>
        <w:ind w:left="567" w:right="-32"/>
        <w:rPr>
          <w:b w:val="0"/>
        </w:rPr>
      </w:pPr>
    </w:p>
    <w:p w14:paraId="1B90B881" w14:textId="1D88C906" w:rsidR="007C0296" w:rsidRPr="00FD40BB" w:rsidRDefault="007C0296" w:rsidP="00935ED4">
      <w:pPr>
        <w:pStyle w:val="Heading2"/>
        <w:ind w:left="567" w:right="-32"/>
        <w:rPr>
          <w:b w:val="0"/>
          <w:bCs w:val="0"/>
        </w:rPr>
      </w:pPr>
      <w:bookmarkStart w:id="149" w:name="_Toc30170865"/>
      <w:r>
        <w:rPr>
          <w:b w:val="0"/>
          <w:bCs w:val="0"/>
        </w:rPr>
        <w:t xml:space="preserve">In certain cases, such as following a long-term illness or in support of a serious health condition, an individual may also require a rehabilitation plan, either to facilitate a return or to assist in maintaining a satisfactory attendance level.  Managers </w:t>
      </w:r>
      <w:r w:rsidR="00C60BDD">
        <w:rPr>
          <w:b w:val="0"/>
          <w:bCs w:val="0"/>
        </w:rPr>
        <w:t xml:space="preserve">should </w:t>
      </w:r>
      <w:r>
        <w:rPr>
          <w:b w:val="0"/>
          <w:bCs w:val="0"/>
        </w:rPr>
        <w:t xml:space="preserve">seek guidance from Occupational Health on suitable changes </w:t>
      </w:r>
      <w:r>
        <w:rPr>
          <w:b w:val="0"/>
          <w:bCs w:val="0"/>
        </w:rPr>
        <w:lastRenderedPageBreak/>
        <w:t xml:space="preserve">to duties or environment. </w:t>
      </w:r>
      <w:bookmarkEnd w:id="149"/>
    </w:p>
    <w:p w14:paraId="1A02FDF0" w14:textId="77777777" w:rsidR="007C0296" w:rsidRPr="00FD40BB" w:rsidRDefault="007C0296" w:rsidP="003A7D2E">
      <w:pPr>
        <w:ind w:left="709" w:right="-32"/>
        <w:rPr>
          <w:sz w:val="24"/>
          <w:szCs w:val="24"/>
        </w:rPr>
      </w:pPr>
    </w:p>
    <w:p w14:paraId="7FD4A831" w14:textId="77777777" w:rsidR="007C0296" w:rsidRPr="00FD40BB" w:rsidRDefault="007C0296" w:rsidP="00935ED4">
      <w:pPr>
        <w:pStyle w:val="Heading2"/>
        <w:ind w:left="567" w:right="-32" w:hanging="851"/>
        <w:rPr>
          <w:b w:val="0"/>
          <w:bCs w:val="0"/>
        </w:rPr>
      </w:pPr>
      <w:bookmarkStart w:id="150" w:name="_Toc30170866"/>
      <w:r>
        <w:rPr>
          <w:b w:val="0"/>
          <w:bCs w:val="0"/>
        </w:rPr>
        <w:t>The rehabilitation plan may include some or all of the following:</w:t>
      </w:r>
      <w:bookmarkEnd w:id="150"/>
    </w:p>
    <w:p w14:paraId="1C454EFF" w14:textId="77777777" w:rsidR="007C0296" w:rsidRPr="00FD40BB" w:rsidRDefault="007C0296" w:rsidP="003A7D2E">
      <w:pPr>
        <w:ind w:left="709" w:right="-32"/>
        <w:rPr>
          <w:sz w:val="24"/>
          <w:szCs w:val="24"/>
        </w:rPr>
      </w:pPr>
    </w:p>
    <w:p w14:paraId="29F45565" w14:textId="5F46C131" w:rsidR="007C0296" w:rsidRPr="00FD40BB" w:rsidRDefault="00C60BDD" w:rsidP="003A7D2E">
      <w:pPr>
        <w:numPr>
          <w:ilvl w:val="0"/>
          <w:numId w:val="22"/>
        </w:numPr>
        <w:ind w:left="709" w:right="-32"/>
        <w:rPr>
          <w:sz w:val="24"/>
          <w:szCs w:val="24"/>
        </w:rPr>
      </w:pPr>
      <w:r w:rsidRPr="00A441D0">
        <w:rPr>
          <w:sz w:val="24"/>
          <w:szCs w:val="24"/>
        </w:rPr>
        <w:t>Reduced number of working days and s</w:t>
      </w:r>
      <w:r w:rsidR="007C0296" w:rsidRPr="00A441D0">
        <w:rPr>
          <w:sz w:val="24"/>
          <w:szCs w:val="24"/>
        </w:rPr>
        <w:t xml:space="preserve">horter working days over an agreed period of time; Refer to </w:t>
      </w:r>
      <w:r w:rsidR="007C0296" w:rsidRPr="00A441D0">
        <w:rPr>
          <w:color w:val="0070C0"/>
          <w:sz w:val="24"/>
          <w:szCs w:val="24"/>
          <w:u w:val="single"/>
        </w:rPr>
        <w:t xml:space="preserve">section </w:t>
      </w:r>
      <w:r w:rsidR="5ED398DC" w:rsidRPr="00A441D0">
        <w:rPr>
          <w:color w:val="0070C0"/>
          <w:sz w:val="24"/>
          <w:szCs w:val="24"/>
          <w:u w:val="single"/>
        </w:rPr>
        <w:t>16.13.</w:t>
      </w:r>
      <w:r w:rsidR="5ED398DC" w:rsidRPr="00A441D0">
        <w:rPr>
          <w:color w:val="0070C0"/>
          <w:sz w:val="24"/>
          <w:szCs w:val="24"/>
        </w:rPr>
        <w:t xml:space="preserve"> </w:t>
      </w:r>
    </w:p>
    <w:p w14:paraId="1D7CC57B" w14:textId="77777777" w:rsidR="007C0296" w:rsidRPr="00FD40BB" w:rsidRDefault="007C0296" w:rsidP="003A7D2E">
      <w:pPr>
        <w:numPr>
          <w:ilvl w:val="0"/>
          <w:numId w:val="22"/>
        </w:numPr>
        <w:ind w:left="709" w:right="-32"/>
        <w:rPr>
          <w:sz w:val="24"/>
          <w:szCs w:val="24"/>
        </w:rPr>
      </w:pPr>
      <w:r w:rsidRPr="00FD40BB">
        <w:rPr>
          <w:sz w:val="24"/>
          <w:szCs w:val="24"/>
        </w:rPr>
        <w:t>Avoidance/restriction of certain tasks</w:t>
      </w:r>
    </w:p>
    <w:p w14:paraId="56B0C597" w14:textId="77777777" w:rsidR="007C0296" w:rsidRPr="00FD40BB" w:rsidRDefault="007C0296" w:rsidP="003A7D2E">
      <w:pPr>
        <w:numPr>
          <w:ilvl w:val="0"/>
          <w:numId w:val="22"/>
        </w:numPr>
        <w:ind w:left="709" w:right="-32"/>
        <w:rPr>
          <w:sz w:val="24"/>
          <w:szCs w:val="24"/>
        </w:rPr>
      </w:pPr>
      <w:r w:rsidRPr="00FD40BB">
        <w:rPr>
          <w:sz w:val="24"/>
          <w:szCs w:val="24"/>
        </w:rPr>
        <w:t>Modification of workstation and or provision of appropriate equipment</w:t>
      </w:r>
    </w:p>
    <w:p w14:paraId="56991DC0" w14:textId="77777777" w:rsidR="007C0296" w:rsidRPr="00FD40BB" w:rsidRDefault="007C0296" w:rsidP="003A7D2E">
      <w:pPr>
        <w:numPr>
          <w:ilvl w:val="0"/>
          <w:numId w:val="22"/>
        </w:numPr>
        <w:ind w:left="709" w:right="-32"/>
        <w:rPr>
          <w:sz w:val="24"/>
          <w:szCs w:val="24"/>
        </w:rPr>
      </w:pPr>
      <w:r w:rsidRPr="00FD40BB">
        <w:rPr>
          <w:sz w:val="24"/>
          <w:szCs w:val="24"/>
        </w:rPr>
        <w:t>Reasonable adjustment to the workplace</w:t>
      </w:r>
    </w:p>
    <w:p w14:paraId="4B173E2B" w14:textId="77777777" w:rsidR="007C0296" w:rsidRPr="00FD40BB" w:rsidRDefault="007C0296" w:rsidP="003A7D2E">
      <w:pPr>
        <w:numPr>
          <w:ilvl w:val="0"/>
          <w:numId w:val="22"/>
        </w:numPr>
        <w:ind w:left="709" w:right="-32"/>
        <w:rPr>
          <w:sz w:val="24"/>
          <w:szCs w:val="24"/>
        </w:rPr>
      </w:pPr>
      <w:r w:rsidRPr="00FD40BB">
        <w:rPr>
          <w:sz w:val="24"/>
          <w:szCs w:val="24"/>
        </w:rPr>
        <w:t>Referral for more specialist treatment, e.g. Physiotherapy, Counselling; or</w:t>
      </w:r>
    </w:p>
    <w:p w14:paraId="55B8D548" w14:textId="77777777" w:rsidR="007C0296" w:rsidRPr="00FD40BB" w:rsidRDefault="007C0296" w:rsidP="003A7D2E">
      <w:pPr>
        <w:numPr>
          <w:ilvl w:val="0"/>
          <w:numId w:val="22"/>
        </w:numPr>
        <w:ind w:left="709" w:right="-32"/>
        <w:rPr>
          <w:sz w:val="24"/>
          <w:szCs w:val="24"/>
        </w:rPr>
      </w:pPr>
      <w:r w:rsidRPr="00FD40BB">
        <w:rPr>
          <w:sz w:val="24"/>
          <w:szCs w:val="24"/>
        </w:rPr>
        <w:t xml:space="preserve">Time away from work to attend medical appointments, physiotherapy or counselling sessions. </w:t>
      </w:r>
    </w:p>
    <w:p w14:paraId="2EDB06F2" w14:textId="77777777" w:rsidR="007C0296" w:rsidRPr="00FD40BB" w:rsidRDefault="007C0296" w:rsidP="003A7D2E">
      <w:pPr>
        <w:ind w:left="709" w:right="-32"/>
        <w:rPr>
          <w:sz w:val="24"/>
          <w:szCs w:val="24"/>
        </w:rPr>
      </w:pPr>
    </w:p>
    <w:p w14:paraId="23A638F3" w14:textId="77777777" w:rsidR="007C0296" w:rsidRPr="00FD40BB" w:rsidRDefault="007C0296" w:rsidP="00935ED4">
      <w:pPr>
        <w:pStyle w:val="Heading2"/>
        <w:ind w:left="567" w:right="-32" w:hanging="851"/>
        <w:rPr>
          <w:b w:val="0"/>
          <w:bCs w:val="0"/>
        </w:rPr>
      </w:pPr>
      <w:bookmarkStart w:id="151" w:name="_Toc30170867"/>
      <w:r>
        <w:rPr>
          <w:b w:val="0"/>
          <w:bCs w:val="0"/>
        </w:rPr>
        <w:t xml:space="preserve">After any agreed rehabilitation plan it is envisaged that normal working hours and duties should be achieved within 4 -6 weeks; however, a longer period may be required dependent on the nature of the illness. </w:t>
      </w:r>
      <w:bookmarkEnd w:id="151"/>
    </w:p>
    <w:p w14:paraId="3AE37D3F" w14:textId="77777777" w:rsidR="007C0296" w:rsidRPr="00FD40BB" w:rsidRDefault="007C0296" w:rsidP="00935ED4">
      <w:pPr>
        <w:pStyle w:val="Heading2"/>
        <w:numPr>
          <w:ilvl w:val="0"/>
          <w:numId w:val="0"/>
        </w:numPr>
        <w:ind w:left="709" w:right="-32" w:hanging="851"/>
        <w:rPr>
          <w:b w:val="0"/>
        </w:rPr>
      </w:pPr>
    </w:p>
    <w:p w14:paraId="4448B1DA" w14:textId="0603B0FD" w:rsidR="007C0296" w:rsidRPr="00FD40BB" w:rsidRDefault="007C0296" w:rsidP="00935ED4">
      <w:pPr>
        <w:pStyle w:val="Heading2"/>
        <w:ind w:left="567" w:right="-32" w:hanging="709"/>
        <w:rPr>
          <w:b w:val="0"/>
          <w:bCs w:val="0"/>
        </w:rPr>
      </w:pPr>
      <w:bookmarkStart w:id="152" w:name="_Toc30170868"/>
      <w:r>
        <w:rPr>
          <w:b w:val="0"/>
          <w:bCs w:val="0"/>
        </w:rPr>
        <w:t xml:space="preserve">The suggested rehabilitation plan should consider the needs of the </w:t>
      </w:r>
      <w:r w:rsidR="00C60BDD">
        <w:rPr>
          <w:b w:val="0"/>
          <w:bCs w:val="0"/>
        </w:rPr>
        <w:t xml:space="preserve">employee as well as the </w:t>
      </w:r>
      <w:r>
        <w:rPr>
          <w:b w:val="0"/>
          <w:bCs w:val="0"/>
        </w:rPr>
        <w:t>faculty/department. Progress should be monitored by the manager as required during the course of the programme, as well as after a period of full time working.  Advice should be sought from Occupational Health.</w:t>
      </w:r>
      <w:bookmarkEnd w:id="152"/>
    </w:p>
    <w:p w14:paraId="33DBDB7A" w14:textId="77777777" w:rsidR="007C0296" w:rsidRDefault="007C0296" w:rsidP="00935ED4">
      <w:pPr>
        <w:pStyle w:val="BodyText"/>
        <w:ind w:left="567" w:right="-32" w:hanging="709"/>
      </w:pPr>
    </w:p>
    <w:p w14:paraId="147FA4A6" w14:textId="77777777" w:rsidR="007C0296" w:rsidRDefault="007C0296" w:rsidP="00935ED4">
      <w:pPr>
        <w:pStyle w:val="Heading2"/>
        <w:kinsoku w:val="0"/>
        <w:overflowPunct w:val="0"/>
        <w:ind w:left="567" w:right="-32" w:hanging="709"/>
      </w:pPr>
      <w:bookmarkStart w:id="153" w:name="_Toc30170869"/>
      <w:r>
        <w:t>Phased Return</w:t>
      </w:r>
      <w:bookmarkEnd w:id="153"/>
    </w:p>
    <w:p w14:paraId="7FDC3929" w14:textId="77777777" w:rsidR="007C0296" w:rsidRDefault="007C0296" w:rsidP="00935ED4">
      <w:pPr>
        <w:pStyle w:val="BodyText"/>
        <w:kinsoku w:val="0"/>
        <w:overflowPunct w:val="0"/>
        <w:spacing w:before="8"/>
        <w:ind w:left="567" w:right="-32" w:hanging="709"/>
        <w:rPr>
          <w:b/>
          <w:bCs/>
          <w:sz w:val="26"/>
          <w:szCs w:val="26"/>
        </w:rPr>
      </w:pPr>
    </w:p>
    <w:p w14:paraId="3E89D753" w14:textId="77777777" w:rsidR="007C0296" w:rsidRPr="0074599A" w:rsidRDefault="007C0296" w:rsidP="00935ED4">
      <w:pPr>
        <w:pStyle w:val="Heading2"/>
        <w:ind w:left="567" w:right="-32" w:hanging="709"/>
        <w:rPr>
          <w:b w:val="0"/>
          <w:bCs w:val="0"/>
        </w:rPr>
      </w:pPr>
      <w:bookmarkStart w:id="154" w:name="_Toc30170870"/>
      <w:r>
        <w:rPr>
          <w:b w:val="0"/>
          <w:bCs w:val="0"/>
        </w:rPr>
        <w:t>Sometimes an employee may not be fit to return to full duties and working hours immediately after a period of absence but is able to return on a phased basis. To support rehabilitation back into the workplace a phased return may be agreed, if recommended by Occupational Health and operationally feasible.</w:t>
      </w:r>
      <w:bookmarkEnd w:id="154"/>
    </w:p>
    <w:p w14:paraId="491667B0" w14:textId="77777777" w:rsidR="007C0296" w:rsidRPr="0074599A" w:rsidRDefault="007C0296" w:rsidP="003A7D2E">
      <w:pPr>
        <w:pStyle w:val="Heading2"/>
        <w:numPr>
          <w:ilvl w:val="0"/>
          <w:numId w:val="0"/>
        </w:numPr>
        <w:ind w:left="709" w:right="-32"/>
        <w:rPr>
          <w:b w:val="0"/>
        </w:rPr>
      </w:pPr>
    </w:p>
    <w:p w14:paraId="7B94B149" w14:textId="77777777" w:rsidR="007C0296" w:rsidRDefault="007C0296" w:rsidP="00935ED4">
      <w:pPr>
        <w:pStyle w:val="Heading2"/>
        <w:ind w:left="567" w:right="-32" w:hanging="709"/>
        <w:rPr>
          <w:b w:val="0"/>
          <w:bCs w:val="0"/>
        </w:rPr>
      </w:pPr>
      <w:bookmarkStart w:id="155" w:name="_Toc30170871"/>
      <w:r>
        <w:rPr>
          <w:b w:val="0"/>
          <w:bCs w:val="0"/>
        </w:rPr>
        <w:t xml:space="preserve">It is usual for the first 2 weeks of the phased return to be paid at the employee’s normal salary level; in the first week working 2 days and 3 days in the second (pro-rata for part-time employees). </w:t>
      </w:r>
      <w:bookmarkEnd w:id="155"/>
    </w:p>
    <w:p w14:paraId="1262425F" w14:textId="77777777" w:rsidR="007C0296" w:rsidRDefault="007C0296" w:rsidP="00935ED4">
      <w:pPr>
        <w:pStyle w:val="Heading2"/>
        <w:numPr>
          <w:ilvl w:val="0"/>
          <w:numId w:val="0"/>
        </w:numPr>
        <w:ind w:left="567" w:right="-32" w:hanging="709"/>
        <w:rPr>
          <w:b w:val="0"/>
        </w:rPr>
      </w:pPr>
    </w:p>
    <w:p w14:paraId="5E98EBEF" w14:textId="77777777" w:rsidR="007C0296" w:rsidRPr="009510F0" w:rsidRDefault="007C0296" w:rsidP="00935ED4">
      <w:pPr>
        <w:pStyle w:val="Heading2"/>
        <w:ind w:left="567" w:right="-32" w:hanging="709"/>
        <w:rPr>
          <w:b w:val="0"/>
          <w:bCs w:val="0"/>
          <w:sz w:val="22"/>
          <w:szCs w:val="22"/>
        </w:rPr>
      </w:pPr>
      <w:bookmarkStart w:id="156" w:name="_Toc30170872"/>
      <w:r>
        <w:rPr>
          <w:b w:val="0"/>
          <w:bCs w:val="0"/>
        </w:rPr>
        <w:t xml:space="preserve">Should Occupational Health consider that a longer phased return is appropriate, employees will normally use outstanding annual leave or unpaid leave if their annual leave has been exhausted. In exceptional cases, Occupational Health may recommend a longer paid phased return, dependant on the circumstances. </w:t>
      </w:r>
      <w:bookmarkEnd w:id="156"/>
    </w:p>
    <w:p w14:paraId="2BA01D39" w14:textId="77777777" w:rsidR="007C0296" w:rsidRPr="00F55F0A" w:rsidRDefault="007C0296" w:rsidP="007C0296">
      <w:pPr>
        <w:ind w:right="-32"/>
      </w:pPr>
    </w:p>
    <w:p w14:paraId="388DCEAD" w14:textId="77777777" w:rsidR="007C0296" w:rsidRDefault="007C0296" w:rsidP="003A7D2E">
      <w:pPr>
        <w:pStyle w:val="Heading1"/>
        <w:ind w:left="709" w:right="-32" w:hanging="709"/>
      </w:pPr>
      <w:bookmarkStart w:id="157" w:name="_Toc30170873"/>
      <w:r>
        <w:t>Potential</w:t>
      </w:r>
      <w:r>
        <w:rPr>
          <w:spacing w:val="-2"/>
        </w:rPr>
        <w:t xml:space="preserve"> </w:t>
      </w:r>
      <w:r>
        <w:t>Resolution</w:t>
      </w:r>
      <w:bookmarkEnd w:id="157"/>
    </w:p>
    <w:p w14:paraId="333E9AD1" w14:textId="77777777" w:rsidR="007C0296" w:rsidRDefault="007C0296" w:rsidP="003A7D2E">
      <w:pPr>
        <w:pStyle w:val="BodyText"/>
        <w:kinsoku w:val="0"/>
        <w:overflowPunct w:val="0"/>
        <w:spacing w:before="7"/>
        <w:ind w:left="709" w:right="-32" w:hanging="709"/>
        <w:rPr>
          <w:b/>
          <w:bCs/>
          <w:sz w:val="31"/>
          <w:szCs w:val="31"/>
        </w:rPr>
      </w:pPr>
    </w:p>
    <w:p w14:paraId="03C600D9" w14:textId="77777777" w:rsidR="007C0296" w:rsidRPr="0074599A" w:rsidRDefault="007C0296" w:rsidP="003A7D2E">
      <w:pPr>
        <w:pStyle w:val="Heading2"/>
        <w:ind w:left="709" w:right="-32" w:hanging="709"/>
        <w:rPr>
          <w:b w:val="0"/>
          <w:bCs w:val="0"/>
        </w:rPr>
      </w:pPr>
      <w:bookmarkStart w:id="158" w:name="_Toc30170874"/>
      <w:r>
        <w:rPr>
          <w:b w:val="0"/>
          <w:bCs w:val="0"/>
        </w:rPr>
        <w:t>If medical opinion suggests a return to an employee’s substantive role within a reasonable timeframe is not deemed possible, it may be necessary to consider other potential formal options, including:</w:t>
      </w:r>
      <w:bookmarkEnd w:id="158"/>
    </w:p>
    <w:p w14:paraId="5E1B2BCB" w14:textId="77777777" w:rsidR="007C0296" w:rsidRPr="00B34DA3" w:rsidRDefault="007C0296" w:rsidP="003A7D2E">
      <w:pPr>
        <w:pStyle w:val="Heading2"/>
        <w:numPr>
          <w:ilvl w:val="0"/>
          <w:numId w:val="0"/>
        </w:numPr>
        <w:ind w:left="709" w:right="-32" w:hanging="709"/>
        <w:rPr>
          <w:b w:val="0"/>
        </w:rPr>
      </w:pPr>
    </w:p>
    <w:p w14:paraId="536BF5F8" w14:textId="04A12FC9" w:rsidR="007C0296" w:rsidRDefault="007C0296" w:rsidP="00F3100F">
      <w:pPr>
        <w:pStyle w:val="ListParagraph"/>
        <w:numPr>
          <w:ilvl w:val="0"/>
          <w:numId w:val="3"/>
        </w:numPr>
        <w:tabs>
          <w:tab w:val="left" w:pos="1244"/>
        </w:tabs>
        <w:kinsoku w:val="0"/>
        <w:overflowPunct w:val="0"/>
        <w:spacing w:line="293" w:lineRule="exact"/>
        <w:ind w:left="709" w:right="-32" w:hanging="283"/>
      </w:pPr>
      <w:r>
        <w:t>Job</w:t>
      </w:r>
      <w:r>
        <w:rPr>
          <w:spacing w:val="-1"/>
        </w:rPr>
        <w:t xml:space="preserve"> </w:t>
      </w:r>
      <w:r>
        <w:t>redesign</w:t>
      </w:r>
      <w:r w:rsidR="2AE88189">
        <w:t>.</w:t>
      </w:r>
    </w:p>
    <w:p w14:paraId="6FC80228" w14:textId="556BCF62" w:rsidR="007C0296" w:rsidRDefault="007C0296" w:rsidP="00F3100F">
      <w:pPr>
        <w:pStyle w:val="ListParagraph"/>
        <w:numPr>
          <w:ilvl w:val="0"/>
          <w:numId w:val="3"/>
        </w:numPr>
        <w:tabs>
          <w:tab w:val="left" w:pos="1244"/>
        </w:tabs>
        <w:kinsoku w:val="0"/>
        <w:overflowPunct w:val="0"/>
        <w:spacing w:line="293" w:lineRule="exact"/>
        <w:ind w:left="709" w:right="-32" w:hanging="283"/>
      </w:pPr>
      <w:r>
        <w:t>Redeployment</w:t>
      </w:r>
      <w:r w:rsidR="0899529C">
        <w:t>.</w:t>
      </w:r>
    </w:p>
    <w:p w14:paraId="6707BB47" w14:textId="62032C61" w:rsidR="007C0296" w:rsidRDefault="007C0296" w:rsidP="00F3100F">
      <w:pPr>
        <w:pStyle w:val="ListParagraph"/>
        <w:numPr>
          <w:ilvl w:val="0"/>
          <w:numId w:val="3"/>
        </w:numPr>
        <w:tabs>
          <w:tab w:val="left" w:pos="1244"/>
        </w:tabs>
        <w:kinsoku w:val="0"/>
        <w:overflowPunct w:val="0"/>
        <w:spacing w:line="292" w:lineRule="exact"/>
        <w:ind w:left="709" w:right="-32" w:hanging="283"/>
      </w:pPr>
      <w:r>
        <w:t>Ill-health retirement</w:t>
      </w:r>
      <w:r w:rsidR="38FAB462">
        <w:t>.</w:t>
      </w:r>
    </w:p>
    <w:p w14:paraId="2EA891A6" w14:textId="3950DA50" w:rsidR="007C0296" w:rsidRDefault="007C0296" w:rsidP="00F3100F">
      <w:pPr>
        <w:pStyle w:val="ListParagraph"/>
        <w:numPr>
          <w:ilvl w:val="0"/>
          <w:numId w:val="3"/>
        </w:numPr>
        <w:tabs>
          <w:tab w:val="left" w:pos="1244"/>
        </w:tabs>
        <w:kinsoku w:val="0"/>
        <w:overflowPunct w:val="0"/>
        <w:spacing w:line="292" w:lineRule="exact"/>
        <w:ind w:left="709" w:right="-32" w:hanging="283"/>
      </w:pPr>
      <w:r>
        <w:t>Termination of employment</w:t>
      </w:r>
      <w:r w:rsidR="7D0ABAD3">
        <w:t>.</w:t>
      </w:r>
    </w:p>
    <w:p w14:paraId="13E854A4" w14:textId="77777777" w:rsidR="007C0296" w:rsidRPr="000B46B9" w:rsidRDefault="007C0296" w:rsidP="003A7D2E">
      <w:pPr>
        <w:pStyle w:val="BodyText"/>
        <w:kinsoku w:val="0"/>
        <w:overflowPunct w:val="0"/>
        <w:spacing w:before="9"/>
        <w:ind w:left="709" w:right="-32" w:hanging="709"/>
        <w:rPr>
          <w:b/>
          <w:sz w:val="26"/>
          <w:szCs w:val="26"/>
        </w:rPr>
      </w:pPr>
    </w:p>
    <w:p w14:paraId="5303C80E" w14:textId="77777777" w:rsidR="007C0296" w:rsidRPr="000B46B9" w:rsidRDefault="007C0296" w:rsidP="003A7D2E">
      <w:pPr>
        <w:pStyle w:val="Heading2"/>
        <w:kinsoku w:val="0"/>
        <w:overflowPunct w:val="0"/>
        <w:ind w:left="709" w:right="-32" w:hanging="709"/>
      </w:pPr>
      <w:bookmarkStart w:id="159" w:name="_Toc30170875"/>
      <w:r>
        <w:lastRenderedPageBreak/>
        <w:t>Job Redesign</w:t>
      </w:r>
      <w:bookmarkEnd w:id="159"/>
    </w:p>
    <w:p w14:paraId="531EAEEE" w14:textId="77777777" w:rsidR="007C0296" w:rsidRDefault="007C0296" w:rsidP="003A7D2E">
      <w:pPr>
        <w:pStyle w:val="BodyText"/>
        <w:kinsoku w:val="0"/>
        <w:overflowPunct w:val="0"/>
        <w:spacing w:before="8"/>
        <w:ind w:left="709" w:right="-32" w:hanging="709"/>
        <w:rPr>
          <w:b/>
          <w:bCs/>
          <w:sz w:val="26"/>
          <w:szCs w:val="26"/>
        </w:rPr>
      </w:pPr>
    </w:p>
    <w:p w14:paraId="5B29C53D" w14:textId="787BF157" w:rsidR="007C0296" w:rsidRPr="0074599A" w:rsidRDefault="007C0296" w:rsidP="003A7D2E">
      <w:pPr>
        <w:pStyle w:val="Heading2"/>
        <w:ind w:left="709" w:right="-32" w:hanging="709"/>
        <w:rPr>
          <w:b w:val="0"/>
          <w:bCs w:val="0"/>
        </w:rPr>
      </w:pPr>
      <w:bookmarkStart w:id="160" w:name="_Toc30170876"/>
      <w:r>
        <w:rPr>
          <w:b w:val="0"/>
          <w:bCs w:val="0"/>
        </w:rPr>
        <w:t xml:space="preserve">If an employee is unfit to return to their substantive post but is fit to return to work, (based upon medical evidence and/or advice from Occupational Health), </w:t>
      </w:r>
      <w:r w:rsidR="00663EE2">
        <w:rPr>
          <w:b w:val="0"/>
          <w:bCs w:val="0"/>
        </w:rPr>
        <w:t>managers</w:t>
      </w:r>
      <w:r>
        <w:rPr>
          <w:b w:val="0"/>
          <w:bCs w:val="0"/>
        </w:rPr>
        <w:t xml:space="preserve"> should consider the potential for the employee’s role to be redesigned. </w:t>
      </w:r>
      <w:r w:rsidR="00C60BDD">
        <w:rPr>
          <w:b w:val="0"/>
          <w:bCs w:val="0"/>
        </w:rPr>
        <w:t>This should initially be agreed for a limited ti</w:t>
      </w:r>
      <w:r w:rsidR="00C62302">
        <w:rPr>
          <w:b w:val="0"/>
          <w:bCs w:val="0"/>
        </w:rPr>
        <w:t>m</w:t>
      </w:r>
      <w:r w:rsidR="00C60BDD">
        <w:rPr>
          <w:b w:val="0"/>
          <w:bCs w:val="0"/>
        </w:rPr>
        <w:t>e of no longer</w:t>
      </w:r>
      <w:r w:rsidR="00DC2BD4">
        <w:rPr>
          <w:b w:val="0"/>
          <w:bCs w:val="0"/>
        </w:rPr>
        <w:t xml:space="preserve"> </w:t>
      </w:r>
      <w:r w:rsidR="00C60BDD">
        <w:rPr>
          <w:b w:val="0"/>
          <w:bCs w:val="0"/>
        </w:rPr>
        <w:t xml:space="preserve">than 3-months, after which time the redesign will be reviewed by the employee, manager and HR. </w:t>
      </w:r>
      <w:r>
        <w:rPr>
          <w:b w:val="0"/>
          <w:bCs w:val="0"/>
        </w:rPr>
        <w:t>This situation may, for example, arise following the onset or deterioration of a physical disability, where a role contains an element of manual handling, which could perhaps be assisted by equipment or distributed to others.</w:t>
      </w:r>
      <w:bookmarkEnd w:id="160"/>
    </w:p>
    <w:p w14:paraId="6C809AC3" w14:textId="77777777" w:rsidR="007C0296" w:rsidRPr="0074599A" w:rsidRDefault="007C0296" w:rsidP="003A7D2E">
      <w:pPr>
        <w:pStyle w:val="Heading2"/>
        <w:numPr>
          <w:ilvl w:val="0"/>
          <w:numId w:val="0"/>
        </w:numPr>
        <w:ind w:left="709" w:right="-32" w:hanging="709"/>
        <w:rPr>
          <w:b w:val="0"/>
          <w:sz w:val="26"/>
          <w:szCs w:val="26"/>
        </w:rPr>
      </w:pPr>
    </w:p>
    <w:p w14:paraId="1CBE105F" w14:textId="77777777" w:rsidR="007C0296" w:rsidRPr="0074599A" w:rsidRDefault="007C0296" w:rsidP="003A7D2E">
      <w:pPr>
        <w:pStyle w:val="Heading2"/>
        <w:ind w:left="709" w:right="-32" w:hanging="709"/>
        <w:rPr>
          <w:b w:val="0"/>
          <w:bCs w:val="0"/>
        </w:rPr>
      </w:pPr>
      <w:bookmarkStart w:id="161" w:name="_Toc30170877"/>
      <w:r>
        <w:rPr>
          <w:b w:val="0"/>
          <w:bCs w:val="0"/>
        </w:rPr>
        <w:t>Attempts will be made to accommodate requirements, such as amendments to the job description and/or hours of work, however this may not always be possible and may affect the grade of the role.</w:t>
      </w:r>
      <w:bookmarkEnd w:id="161"/>
    </w:p>
    <w:p w14:paraId="4286C4C8" w14:textId="77777777" w:rsidR="007C0296" w:rsidRDefault="007C0296" w:rsidP="003A7D2E">
      <w:pPr>
        <w:pStyle w:val="BodyText"/>
        <w:kinsoku w:val="0"/>
        <w:overflowPunct w:val="0"/>
        <w:spacing w:before="10"/>
        <w:ind w:left="709" w:right="-32" w:hanging="709"/>
        <w:rPr>
          <w:sz w:val="26"/>
          <w:szCs w:val="26"/>
        </w:rPr>
      </w:pPr>
    </w:p>
    <w:p w14:paraId="4738164E" w14:textId="77777777" w:rsidR="007C0296" w:rsidRDefault="007C0296" w:rsidP="003A7D2E">
      <w:pPr>
        <w:pStyle w:val="Heading2"/>
        <w:kinsoku w:val="0"/>
        <w:overflowPunct w:val="0"/>
        <w:spacing w:before="1"/>
        <w:ind w:left="709" w:right="-32" w:hanging="709"/>
      </w:pPr>
      <w:bookmarkStart w:id="162" w:name="_Toc30170878"/>
      <w:r>
        <w:t>Redeployment</w:t>
      </w:r>
      <w:bookmarkEnd w:id="162"/>
    </w:p>
    <w:p w14:paraId="4DBC8C85" w14:textId="77777777" w:rsidR="007C0296" w:rsidRDefault="007C0296" w:rsidP="003A7D2E">
      <w:pPr>
        <w:pStyle w:val="BodyText"/>
        <w:kinsoku w:val="0"/>
        <w:overflowPunct w:val="0"/>
        <w:spacing w:before="8"/>
        <w:ind w:left="709" w:right="-32" w:hanging="709"/>
        <w:rPr>
          <w:b/>
          <w:bCs/>
          <w:sz w:val="26"/>
          <w:szCs w:val="26"/>
        </w:rPr>
      </w:pPr>
    </w:p>
    <w:p w14:paraId="5567B085" w14:textId="2999A6A2" w:rsidR="007C0296" w:rsidRDefault="007C0296" w:rsidP="003A7D2E">
      <w:pPr>
        <w:pStyle w:val="Heading2"/>
        <w:ind w:left="709" w:right="-32" w:hanging="709"/>
        <w:rPr>
          <w:b w:val="0"/>
          <w:bCs w:val="0"/>
        </w:rPr>
      </w:pPr>
      <w:bookmarkStart w:id="163" w:name="_Toc30170879"/>
      <w:r>
        <w:rPr>
          <w:b w:val="0"/>
          <w:bCs w:val="0"/>
        </w:rPr>
        <w:t>Where Occupational Health advice or medical evidence indicates that it is unlikely an employee will be able to carry out the duties of their substantive post (</w:t>
      </w:r>
      <w:r w:rsidR="001B38CE">
        <w:rPr>
          <w:b w:val="0"/>
          <w:bCs w:val="0"/>
        </w:rPr>
        <w:t xml:space="preserve">including </w:t>
      </w:r>
      <w:r>
        <w:rPr>
          <w:b w:val="0"/>
          <w:bCs w:val="0"/>
        </w:rPr>
        <w:t>with reasonable adjustments or redesign) within the foreseeable future, the University will</w:t>
      </w:r>
      <w:r w:rsidR="001B38CE">
        <w:rPr>
          <w:b w:val="0"/>
          <w:bCs w:val="0"/>
        </w:rPr>
        <w:t xml:space="preserve"> make every effort to offer</w:t>
      </w:r>
      <w:r>
        <w:rPr>
          <w:b w:val="0"/>
          <w:bCs w:val="0"/>
        </w:rPr>
        <w:t xml:space="preserve"> redeployment to a similar graded role within the university within a timely manner.</w:t>
      </w:r>
      <w:bookmarkEnd w:id="163"/>
    </w:p>
    <w:p w14:paraId="05EBAEDE" w14:textId="77777777" w:rsidR="007C0296" w:rsidRPr="0074599A" w:rsidRDefault="007C0296" w:rsidP="003A7D2E">
      <w:pPr>
        <w:ind w:left="709" w:right="-32" w:hanging="709"/>
      </w:pPr>
    </w:p>
    <w:p w14:paraId="3DA0383D" w14:textId="693F17DC" w:rsidR="007C0296" w:rsidRDefault="007C0296" w:rsidP="003A7D2E">
      <w:pPr>
        <w:pStyle w:val="Heading2"/>
        <w:ind w:left="709" w:right="-32" w:hanging="709"/>
      </w:pPr>
      <w:bookmarkStart w:id="164" w:name="_Toc30170880"/>
      <w:r>
        <w:rPr>
          <w:b w:val="0"/>
          <w:bCs w:val="0"/>
        </w:rPr>
        <w:t>Please see the Redeployment Guidelines for further information</w:t>
      </w:r>
      <w:r w:rsidR="6AA2E9F3">
        <w:rPr>
          <w:b w:val="0"/>
          <w:bCs w:val="0"/>
        </w:rPr>
        <w:t xml:space="preserve"> </w:t>
      </w:r>
      <w:hyperlink r:id="rId18">
        <w:r w:rsidR="6AA2E9F3" w:rsidRPr="00A441D0">
          <w:rPr>
            <w:rStyle w:val="Hyperlink"/>
            <w:b w:val="0"/>
            <w:bCs w:val="0"/>
          </w:rPr>
          <w:t>here.</w:t>
        </w:r>
      </w:hyperlink>
      <w:bookmarkEnd w:id="164"/>
    </w:p>
    <w:p w14:paraId="469A61D6" w14:textId="77777777" w:rsidR="007C0296" w:rsidRDefault="007C0296" w:rsidP="003A7D2E">
      <w:pPr>
        <w:pStyle w:val="BodyText"/>
        <w:kinsoku w:val="0"/>
        <w:overflowPunct w:val="0"/>
        <w:ind w:left="709" w:right="-32" w:hanging="709"/>
        <w:rPr>
          <w:sz w:val="27"/>
          <w:szCs w:val="27"/>
        </w:rPr>
      </w:pPr>
    </w:p>
    <w:p w14:paraId="2BA83B3D" w14:textId="77777777" w:rsidR="007C0296" w:rsidRDefault="007C0296" w:rsidP="003A7D2E">
      <w:pPr>
        <w:pStyle w:val="Heading2"/>
        <w:ind w:left="709" w:right="-32" w:hanging="709"/>
      </w:pPr>
      <w:bookmarkStart w:id="165" w:name="_Toc30170881"/>
      <w:r>
        <w:t>Ill Health Retirement</w:t>
      </w:r>
      <w:bookmarkEnd w:id="165"/>
    </w:p>
    <w:p w14:paraId="6FF56D99" w14:textId="77777777" w:rsidR="007C0296" w:rsidRDefault="007C0296" w:rsidP="003A7D2E">
      <w:pPr>
        <w:pStyle w:val="BodyText"/>
        <w:kinsoku w:val="0"/>
        <w:overflowPunct w:val="0"/>
        <w:ind w:left="709" w:right="-32" w:hanging="709"/>
        <w:rPr>
          <w:b/>
          <w:bCs/>
          <w:sz w:val="27"/>
          <w:szCs w:val="27"/>
        </w:rPr>
      </w:pPr>
    </w:p>
    <w:p w14:paraId="357A69A3" w14:textId="291B5AC5" w:rsidR="007C0296" w:rsidRPr="0074599A" w:rsidRDefault="007C0296" w:rsidP="003A7D2E">
      <w:pPr>
        <w:pStyle w:val="Heading2"/>
        <w:ind w:left="709" w:right="-32" w:hanging="709"/>
        <w:rPr>
          <w:b w:val="0"/>
          <w:bCs w:val="0"/>
        </w:rPr>
      </w:pPr>
      <w:bookmarkStart w:id="166" w:name="_Toc30170882"/>
      <w:r w:rsidRPr="0074599A">
        <w:rPr>
          <w:b w:val="0"/>
          <w:bCs w:val="0"/>
        </w:rPr>
        <w:t xml:space="preserve">After taking relevant medical and financial advice, employees may wish to </w:t>
      </w:r>
      <w:r w:rsidR="001B38CE">
        <w:rPr>
          <w:b w:val="0"/>
          <w:bCs w:val="0"/>
        </w:rPr>
        <w:t xml:space="preserve">consider </w:t>
      </w:r>
      <w:r w:rsidRPr="0074599A">
        <w:rPr>
          <w:b w:val="0"/>
          <w:bCs w:val="0"/>
        </w:rPr>
        <w:t>retire</w:t>
      </w:r>
      <w:r w:rsidR="001B38CE">
        <w:rPr>
          <w:b w:val="0"/>
          <w:bCs w:val="0"/>
        </w:rPr>
        <w:t>ment</w:t>
      </w:r>
      <w:r w:rsidRPr="0074599A">
        <w:rPr>
          <w:b w:val="0"/>
          <w:bCs w:val="0"/>
        </w:rPr>
        <w:t xml:space="preserve"> on the grounds of ill-health. If they are not a member of a pension scheme this is a relatively straight forward resignation, however if employees wish to access their pension they will</w:t>
      </w:r>
      <w:r w:rsidRPr="0074599A">
        <w:rPr>
          <w:b w:val="0"/>
          <w:bCs w:val="0"/>
          <w:spacing w:val="33"/>
        </w:rPr>
        <w:t xml:space="preserve"> </w:t>
      </w:r>
      <w:r w:rsidRPr="0074599A">
        <w:rPr>
          <w:b w:val="0"/>
          <w:bCs w:val="0"/>
        </w:rPr>
        <w:t>need</w:t>
      </w:r>
      <w:r w:rsidRPr="0074599A">
        <w:rPr>
          <w:b w:val="0"/>
          <w:bCs w:val="0"/>
          <w:spacing w:val="37"/>
        </w:rPr>
        <w:t xml:space="preserve"> </w:t>
      </w:r>
      <w:r w:rsidRPr="0074599A">
        <w:rPr>
          <w:b w:val="0"/>
          <w:bCs w:val="0"/>
        </w:rPr>
        <w:t>to</w:t>
      </w:r>
      <w:r w:rsidRPr="0074599A">
        <w:rPr>
          <w:b w:val="0"/>
          <w:bCs w:val="0"/>
          <w:spacing w:val="35"/>
        </w:rPr>
        <w:t xml:space="preserve"> </w:t>
      </w:r>
      <w:r w:rsidRPr="0074599A">
        <w:rPr>
          <w:b w:val="0"/>
          <w:bCs w:val="0"/>
        </w:rPr>
        <w:t>ensure</w:t>
      </w:r>
      <w:r w:rsidRPr="0074599A">
        <w:rPr>
          <w:b w:val="0"/>
          <w:bCs w:val="0"/>
          <w:spacing w:val="35"/>
        </w:rPr>
        <w:t xml:space="preserve"> </w:t>
      </w:r>
      <w:r w:rsidRPr="0074599A">
        <w:rPr>
          <w:b w:val="0"/>
          <w:bCs w:val="0"/>
        </w:rPr>
        <w:t>they</w:t>
      </w:r>
      <w:r w:rsidRPr="0074599A">
        <w:rPr>
          <w:b w:val="0"/>
          <w:bCs w:val="0"/>
          <w:spacing w:val="31"/>
        </w:rPr>
        <w:t xml:space="preserve"> </w:t>
      </w:r>
      <w:r w:rsidRPr="0074599A">
        <w:rPr>
          <w:b w:val="0"/>
          <w:bCs w:val="0"/>
        </w:rPr>
        <w:t>fully</w:t>
      </w:r>
      <w:r w:rsidRPr="0074599A">
        <w:rPr>
          <w:b w:val="0"/>
          <w:bCs w:val="0"/>
          <w:spacing w:val="36"/>
        </w:rPr>
        <w:t xml:space="preserve"> </w:t>
      </w:r>
      <w:r w:rsidRPr="0074599A">
        <w:rPr>
          <w:b w:val="0"/>
          <w:bCs w:val="0"/>
        </w:rPr>
        <w:t>understand</w:t>
      </w:r>
      <w:r w:rsidRPr="0074599A">
        <w:rPr>
          <w:b w:val="0"/>
          <w:bCs w:val="0"/>
          <w:spacing w:val="-3"/>
        </w:rPr>
        <w:t xml:space="preserve"> </w:t>
      </w:r>
      <w:r w:rsidRPr="0074599A">
        <w:rPr>
          <w:b w:val="0"/>
          <w:bCs w:val="0"/>
        </w:rPr>
        <w:t>and meet</w:t>
      </w:r>
      <w:r w:rsidRPr="0074599A">
        <w:rPr>
          <w:b w:val="0"/>
          <w:bCs w:val="0"/>
          <w:spacing w:val="-3"/>
        </w:rPr>
        <w:t xml:space="preserve"> </w:t>
      </w:r>
      <w:r w:rsidRPr="0074599A">
        <w:rPr>
          <w:b w:val="0"/>
          <w:bCs w:val="0"/>
        </w:rPr>
        <w:t>the</w:t>
      </w:r>
      <w:r w:rsidRPr="0074599A">
        <w:rPr>
          <w:b w:val="0"/>
          <w:bCs w:val="0"/>
          <w:spacing w:val="-2"/>
        </w:rPr>
        <w:t xml:space="preserve"> </w:t>
      </w:r>
      <w:r w:rsidRPr="0074599A">
        <w:rPr>
          <w:b w:val="0"/>
          <w:bCs w:val="0"/>
        </w:rPr>
        <w:t>pension</w:t>
      </w:r>
      <w:r w:rsidRPr="0074599A">
        <w:rPr>
          <w:b w:val="0"/>
          <w:bCs w:val="0"/>
          <w:spacing w:val="1"/>
        </w:rPr>
        <w:t xml:space="preserve"> </w:t>
      </w:r>
      <w:r w:rsidRPr="0074599A">
        <w:rPr>
          <w:b w:val="0"/>
          <w:bCs w:val="0"/>
        </w:rPr>
        <w:t>scheme</w:t>
      </w:r>
      <w:r w:rsidRPr="0074599A">
        <w:rPr>
          <w:b w:val="0"/>
          <w:bCs w:val="0"/>
          <w:spacing w:val="-1"/>
        </w:rPr>
        <w:t xml:space="preserve"> </w:t>
      </w:r>
      <w:r w:rsidRPr="0074599A">
        <w:rPr>
          <w:b w:val="0"/>
          <w:bCs w:val="0"/>
        </w:rPr>
        <w:t>criteria.</w:t>
      </w:r>
      <w:bookmarkEnd w:id="166"/>
    </w:p>
    <w:p w14:paraId="34337126" w14:textId="77777777" w:rsidR="007C0296" w:rsidRPr="0074599A" w:rsidRDefault="007C0296" w:rsidP="003A7D2E">
      <w:pPr>
        <w:pStyle w:val="Heading2"/>
        <w:numPr>
          <w:ilvl w:val="0"/>
          <w:numId w:val="0"/>
        </w:numPr>
        <w:ind w:left="709" w:right="-32" w:hanging="709"/>
        <w:rPr>
          <w:b w:val="0"/>
        </w:rPr>
      </w:pPr>
    </w:p>
    <w:p w14:paraId="34889DF7" w14:textId="77777777" w:rsidR="007C0296" w:rsidRPr="0074599A" w:rsidRDefault="007C0296" w:rsidP="003A7D2E">
      <w:pPr>
        <w:pStyle w:val="Heading2"/>
        <w:ind w:left="709" w:right="-32" w:hanging="709"/>
        <w:rPr>
          <w:b w:val="0"/>
          <w:bCs w:val="0"/>
        </w:rPr>
      </w:pPr>
      <w:bookmarkStart w:id="167" w:name="_Toc30170883"/>
      <w:r>
        <w:rPr>
          <w:b w:val="0"/>
          <w:bCs w:val="0"/>
        </w:rPr>
        <w:t>Human Resources will arrange an Occupational Health Referral.  While TPS, LGPS and USS all have slightly different processes for ill health retirement, all require an Occupational Health Physician’s opinion as to whether the scheme requirements are met. Physicians must have the relevant Occupational Health qualifications and be on an approved register with the scheme.</w:t>
      </w:r>
      <w:bookmarkEnd w:id="167"/>
    </w:p>
    <w:p w14:paraId="7820DA6E" w14:textId="77777777" w:rsidR="007C0296" w:rsidRPr="0074599A" w:rsidRDefault="007C0296" w:rsidP="007C0296">
      <w:pPr>
        <w:pStyle w:val="Heading2"/>
        <w:numPr>
          <w:ilvl w:val="0"/>
          <w:numId w:val="0"/>
        </w:numPr>
        <w:ind w:left="1276" w:right="-32"/>
        <w:rPr>
          <w:b w:val="0"/>
          <w:sz w:val="27"/>
          <w:szCs w:val="27"/>
        </w:rPr>
      </w:pPr>
    </w:p>
    <w:p w14:paraId="1F6895AA" w14:textId="77777777" w:rsidR="007C0296" w:rsidRDefault="007C0296" w:rsidP="00DC2BD4">
      <w:pPr>
        <w:pStyle w:val="Heading2"/>
        <w:ind w:left="709" w:right="-32" w:hanging="851"/>
        <w:rPr>
          <w:b w:val="0"/>
          <w:bCs w:val="0"/>
        </w:rPr>
      </w:pPr>
      <w:bookmarkStart w:id="168" w:name="_Toc30170884"/>
      <w:r>
        <w:rPr>
          <w:b w:val="0"/>
          <w:bCs w:val="0"/>
        </w:rPr>
        <w:t>Employees considering an application for ill health retirement should access pension guidance to fully understand the pension procedures and their options.</w:t>
      </w:r>
      <w:bookmarkEnd w:id="168"/>
    </w:p>
    <w:p w14:paraId="0A425D39" w14:textId="77777777" w:rsidR="007C0296" w:rsidRDefault="007C0296" w:rsidP="007C0296">
      <w:pPr>
        <w:ind w:left="1276" w:right="-32"/>
      </w:pPr>
    </w:p>
    <w:p w14:paraId="2EFF0B9B" w14:textId="77777777" w:rsidR="007C0296" w:rsidRDefault="007C0296" w:rsidP="00F3100F">
      <w:pPr>
        <w:pStyle w:val="Heading1"/>
        <w:ind w:left="567" w:right="-32"/>
      </w:pPr>
      <w:bookmarkStart w:id="169" w:name="_Toc30170885"/>
      <w:r>
        <w:t>Potential Termination of Employment on the Grounds of</w:t>
      </w:r>
      <w:r>
        <w:rPr>
          <w:spacing w:val="-17"/>
        </w:rPr>
        <w:t xml:space="preserve"> </w:t>
      </w:r>
      <w:r>
        <w:t>Attendance</w:t>
      </w:r>
      <w:bookmarkEnd w:id="169"/>
    </w:p>
    <w:p w14:paraId="096D001F" w14:textId="77777777" w:rsidR="007C0296" w:rsidRDefault="007C0296" w:rsidP="00F3100F">
      <w:pPr>
        <w:pStyle w:val="BodyText"/>
        <w:kinsoku w:val="0"/>
        <w:overflowPunct w:val="0"/>
        <w:spacing w:before="5"/>
        <w:ind w:left="567" w:right="-32"/>
        <w:rPr>
          <w:b/>
          <w:bCs/>
          <w:sz w:val="27"/>
          <w:szCs w:val="27"/>
        </w:rPr>
      </w:pPr>
    </w:p>
    <w:p w14:paraId="35AA4B54" w14:textId="77777777" w:rsidR="007C0296" w:rsidRPr="00B34DA3" w:rsidRDefault="007C0296" w:rsidP="00F3100F">
      <w:pPr>
        <w:pStyle w:val="Heading2"/>
        <w:ind w:left="567" w:right="-32"/>
        <w:rPr>
          <w:b w:val="0"/>
          <w:bCs w:val="0"/>
        </w:rPr>
      </w:pPr>
      <w:bookmarkStart w:id="170" w:name="_Toc30170886"/>
      <w:r w:rsidRPr="00B34DA3">
        <w:rPr>
          <w:b w:val="0"/>
          <w:bCs w:val="0"/>
        </w:rPr>
        <w:t>In signing a Contract of Employment, employees have made a commitment to attend work. Where</w:t>
      </w:r>
      <w:r w:rsidRPr="00B34DA3">
        <w:rPr>
          <w:b w:val="0"/>
          <w:bCs w:val="0"/>
          <w:spacing w:val="-18"/>
        </w:rPr>
        <w:t xml:space="preserve"> </w:t>
      </w:r>
      <w:r w:rsidRPr="00B34DA3">
        <w:rPr>
          <w:b w:val="0"/>
          <w:bCs w:val="0"/>
        </w:rPr>
        <w:t>they</w:t>
      </w:r>
      <w:r w:rsidRPr="00B34DA3">
        <w:rPr>
          <w:b w:val="0"/>
          <w:bCs w:val="0"/>
          <w:spacing w:val="-18"/>
        </w:rPr>
        <w:t xml:space="preserve"> </w:t>
      </w:r>
      <w:r w:rsidRPr="00B34DA3">
        <w:rPr>
          <w:b w:val="0"/>
          <w:bCs w:val="0"/>
        </w:rPr>
        <w:t>have</w:t>
      </w:r>
      <w:r w:rsidRPr="00B34DA3">
        <w:rPr>
          <w:b w:val="0"/>
          <w:bCs w:val="0"/>
          <w:spacing w:val="-15"/>
        </w:rPr>
        <w:t xml:space="preserve"> </w:t>
      </w:r>
      <w:r w:rsidRPr="00B34DA3">
        <w:rPr>
          <w:b w:val="0"/>
          <w:bCs w:val="0"/>
        </w:rPr>
        <w:t>not</w:t>
      </w:r>
      <w:r w:rsidRPr="00B34DA3">
        <w:rPr>
          <w:b w:val="0"/>
          <w:bCs w:val="0"/>
          <w:spacing w:val="-16"/>
        </w:rPr>
        <w:t xml:space="preserve"> </w:t>
      </w:r>
      <w:r w:rsidRPr="00B34DA3">
        <w:rPr>
          <w:b w:val="0"/>
          <w:bCs w:val="0"/>
        </w:rPr>
        <w:t>been</w:t>
      </w:r>
      <w:r w:rsidRPr="00B34DA3">
        <w:rPr>
          <w:b w:val="0"/>
          <w:bCs w:val="0"/>
          <w:spacing w:val="-14"/>
        </w:rPr>
        <w:t xml:space="preserve"> </w:t>
      </w:r>
      <w:r w:rsidRPr="00B34DA3">
        <w:rPr>
          <w:b w:val="0"/>
          <w:bCs w:val="0"/>
        </w:rPr>
        <w:t>able</w:t>
      </w:r>
      <w:r w:rsidRPr="00B34DA3">
        <w:rPr>
          <w:b w:val="0"/>
          <w:bCs w:val="0"/>
          <w:spacing w:val="-13"/>
        </w:rPr>
        <w:t xml:space="preserve"> </w:t>
      </w:r>
      <w:r w:rsidRPr="00B34DA3">
        <w:rPr>
          <w:b w:val="0"/>
          <w:bCs w:val="0"/>
        </w:rPr>
        <w:t>to</w:t>
      </w:r>
      <w:r w:rsidRPr="00B34DA3">
        <w:rPr>
          <w:b w:val="0"/>
          <w:bCs w:val="0"/>
          <w:spacing w:val="-15"/>
        </w:rPr>
        <w:t xml:space="preserve"> </w:t>
      </w:r>
      <w:r w:rsidRPr="00B34DA3">
        <w:rPr>
          <w:b w:val="0"/>
          <w:bCs w:val="0"/>
        </w:rPr>
        <w:t>meet</w:t>
      </w:r>
      <w:r w:rsidRPr="00B34DA3">
        <w:rPr>
          <w:b w:val="0"/>
          <w:bCs w:val="0"/>
          <w:spacing w:val="-15"/>
        </w:rPr>
        <w:t xml:space="preserve"> </w:t>
      </w:r>
      <w:r w:rsidRPr="00B34DA3">
        <w:rPr>
          <w:b w:val="0"/>
          <w:bCs w:val="0"/>
        </w:rPr>
        <w:t>this</w:t>
      </w:r>
      <w:r w:rsidRPr="00B34DA3">
        <w:rPr>
          <w:b w:val="0"/>
          <w:bCs w:val="0"/>
          <w:spacing w:val="-14"/>
        </w:rPr>
        <w:t xml:space="preserve"> </w:t>
      </w:r>
      <w:r w:rsidRPr="00B34DA3">
        <w:rPr>
          <w:b w:val="0"/>
          <w:bCs w:val="0"/>
        </w:rPr>
        <w:t>requirement,</w:t>
      </w:r>
      <w:r w:rsidRPr="00B34DA3">
        <w:rPr>
          <w:b w:val="0"/>
          <w:bCs w:val="0"/>
          <w:spacing w:val="2"/>
        </w:rPr>
        <w:t xml:space="preserve"> </w:t>
      </w:r>
      <w:r w:rsidRPr="00B34DA3">
        <w:rPr>
          <w:b w:val="0"/>
          <w:bCs w:val="0"/>
        </w:rPr>
        <w:t>the</w:t>
      </w:r>
      <w:r w:rsidRPr="00B34DA3">
        <w:rPr>
          <w:b w:val="0"/>
          <w:bCs w:val="0"/>
          <w:spacing w:val="-1"/>
        </w:rPr>
        <w:t xml:space="preserve"> </w:t>
      </w:r>
      <w:r w:rsidRPr="00B34DA3">
        <w:rPr>
          <w:b w:val="0"/>
          <w:bCs w:val="0"/>
        </w:rPr>
        <w:lastRenderedPageBreak/>
        <w:t>circumstances</w:t>
      </w:r>
      <w:r w:rsidRPr="00B34DA3">
        <w:rPr>
          <w:b w:val="0"/>
          <w:bCs w:val="0"/>
          <w:spacing w:val="-5"/>
        </w:rPr>
        <w:t xml:space="preserve"> </w:t>
      </w:r>
      <w:r w:rsidRPr="00B34DA3">
        <w:rPr>
          <w:b w:val="0"/>
          <w:bCs w:val="0"/>
        </w:rPr>
        <w:t>of</w:t>
      </w:r>
      <w:r w:rsidRPr="00B34DA3">
        <w:rPr>
          <w:b w:val="0"/>
          <w:bCs w:val="0"/>
          <w:spacing w:val="62"/>
        </w:rPr>
        <w:t xml:space="preserve"> </w:t>
      </w:r>
      <w:r w:rsidRPr="00B34DA3">
        <w:rPr>
          <w:b w:val="0"/>
          <w:bCs w:val="0"/>
        </w:rPr>
        <w:t>their</w:t>
      </w:r>
      <w:r w:rsidRPr="00B34DA3">
        <w:rPr>
          <w:b w:val="0"/>
          <w:bCs w:val="0"/>
          <w:spacing w:val="62"/>
        </w:rPr>
        <w:t xml:space="preserve"> </w:t>
      </w:r>
      <w:r w:rsidRPr="00B34DA3">
        <w:rPr>
          <w:b w:val="0"/>
          <w:bCs w:val="0"/>
        </w:rPr>
        <w:t>absence/s will be fully reviewed. Termination may be considered dependent on</w:t>
      </w:r>
      <w:r w:rsidRPr="00B34DA3">
        <w:rPr>
          <w:b w:val="0"/>
          <w:bCs w:val="0"/>
          <w:spacing w:val="-12"/>
        </w:rPr>
        <w:t xml:space="preserve"> </w:t>
      </w:r>
      <w:r w:rsidRPr="00B34DA3">
        <w:rPr>
          <w:b w:val="0"/>
          <w:bCs w:val="0"/>
        </w:rPr>
        <w:t>findings.</w:t>
      </w:r>
      <w:bookmarkEnd w:id="170"/>
    </w:p>
    <w:p w14:paraId="6118937B" w14:textId="77777777" w:rsidR="007C0296" w:rsidRPr="00B34DA3" w:rsidRDefault="007C0296" w:rsidP="00F3100F">
      <w:pPr>
        <w:pStyle w:val="Heading2"/>
        <w:numPr>
          <w:ilvl w:val="0"/>
          <w:numId w:val="0"/>
        </w:numPr>
        <w:ind w:left="567" w:right="-32"/>
        <w:rPr>
          <w:b w:val="0"/>
          <w:sz w:val="31"/>
          <w:szCs w:val="31"/>
        </w:rPr>
      </w:pPr>
    </w:p>
    <w:p w14:paraId="06DEB7D8" w14:textId="6DB1619C" w:rsidR="007C0296" w:rsidRPr="00B34DA3" w:rsidRDefault="007C0296" w:rsidP="00F3100F">
      <w:pPr>
        <w:pStyle w:val="Heading2"/>
        <w:ind w:left="567" w:right="-32"/>
        <w:rPr>
          <w:b w:val="0"/>
          <w:bCs w:val="0"/>
        </w:rPr>
      </w:pPr>
      <w:bookmarkStart w:id="171" w:name="_Toc30170887"/>
      <w:r>
        <w:rPr>
          <w:b w:val="0"/>
          <w:bCs w:val="0"/>
        </w:rPr>
        <w:t xml:space="preserve">Termination may be considered at the Short-Term stage 3 meeting or earlier if exceptional circumstances prevail, e.g. if the employee’s poor attendance levels are causing significant operational difficulties or if there are persistent high levels of absence; evidence of trigger avoidance and/or evidence of trends and patterns. Additionally, termination may be considered during the Long-Term process if medical advice indicates that a return to work in any capacity in the foreseeable further is </w:t>
      </w:r>
      <w:r w:rsidR="7C5C9AC9">
        <w:rPr>
          <w:b w:val="0"/>
          <w:bCs w:val="0"/>
        </w:rPr>
        <w:t>unlikely and</w:t>
      </w:r>
      <w:r>
        <w:rPr>
          <w:b w:val="0"/>
          <w:bCs w:val="0"/>
        </w:rPr>
        <w:t xml:space="preserve"> alternative solutions have been exhausted. </w:t>
      </w:r>
      <w:bookmarkEnd w:id="171"/>
    </w:p>
    <w:p w14:paraId="293F8B00" w14:textId="77777777" w:rsidR="007C0296" w:rsidRDefault="007C0296" w:rsidP="00F3100F">
      <w:pPr>
        <w:pStyle w:val="BodyText"/>
        <w:kinsoku w:val="0"/>
        <w:overflowPunct w:val="0"/>
        <w:spacing w:before="10"/>
        <w:ind w:left="567" w:right="-32"/>
        <w:rPr>
          <w:sz w:val="27"/>
          <w:szCs w:val="27"/>
        </w:rPr>
      </w:pPr>
    </w:p>
    <w:p w14:paraId="05C434F4" w14:textId="77777777" w:rsidR="007C0296" w:rsidRDefault="007C0296" w:rsidP="00F3100F">
      <w:pPr>
        <w:pStyle w:val="Heading1"/>
        <w:ind w:left="567" w:right="-32"/>
      </w:pPr>
      <w:bookmarkStart w:id="172" w:name="_Appeal_Process"/>
      <w:bookmarkStart w:id="173" w:name="_Toc30170888"/>
      <w:bookmarkEnd w:id="172"/>
      <w:r>
        <w:t>Appeal Process</w:t>
      </w:r>
      <w:bookmarkEnd w:id="173"/>
    </w:p>
    <w:p w14:paraId="53301FB9" w14:textId="77777777" w:rsidR="007C0296" w:rsidRDefault="007C0296" w:rsidP="00F3100F">
      <w:pPr>
        <w:pStyle w:val="BodyText"/>
        <w:kinsoku w:val="0"/>
        <w:overflowPunct w:val="0"/>
        <w:spacing w:before="7"/>
        <w:ind w:left="567" w:right="-32"/>
        <w:rPr>
          <w:b/>
          <w:bCs/>
          <w:sz w:val="31"/>
          <w:szCs w:val="31"/>
        </w:rPr>
      </w:pPr>
    </w:p>
    <w:p w14:paraId="783DE70D" w14:textId="77777777" w:rsidR="007C0296" w:rsidRPr="00B34DA3" w:rsidRDefault="007C0296" w:rsidP="00F3100F">
      <w:pPr>
        <w:pStyle w:val="Heading2"/>
        <w:ind w:left="567" w:right="-32"/>
        <w:rPr>
          <w:b w:val="0"/>
          <w:bCs w:val="0"/>
        </w:rPr>
      </w:pPr>
      <w:bookmarkStart w:id="174" w:name="_Toc30170889"/>
      <w:r w:rsidRPr="00B34DA3">
        <w:rPr>
          <w:b w:val="0"/>
          <w:bCs w:val="0"/>
        </w:rPr>
        <w:t>Employees have the right to appeal any recommendation for termination of employment on ill-health grounds. Guidance on the appeal process may be obtained from HR. To exercise the right of appeal, the employee should, within 10 working days of the date of the letter advising of the outcome of the formal process, write to the Senior HR Adviser outlining the reason for appeal. A member of Directorate who has not previously been involved with the issue will normally consider the</w:t>
      </w:r>
      <w:r w:rsidRPr="00B34DA3">
        <w:rPr>
          <w:b w:val="0"/>
          <w:bCs w:val="0"/>
          <w:spacing w:val="-16"/>
        </w:rPr>
        <w:t xml:space="preserve"> </w:t>
      </w:r>
      <w:r w:rsidRPr="00B34DA3">
        <w:rPr>
          <w:b w:val="0"/>
          <w:bCs w:val="0"/>
        </w:rPr>
        <w:t>appeal.</w:t>
      </w:r>
      <w:bookmarkEnd w:id="174"/>
    </w:p>
    <w:p w14:paraId="79D5DEAC" w14:textId="77777777" w:rsidR="007C0296" w:rsidRPr="00B34DA3" w:rsidRDefault="007C0296" w:rsidP="00F3100F">
      <w:pPr>
        <w:pStyle w:val="Heading2"/>
        <w:numPr>
          <w:ilvl w:val="0"/>
          <w:numId w:val="0"/>
        </w:numPr>
        <w:ind w:left="567" w:right="-32"/>
        <w:rPr>
          <w:b w:val="0"/>
        </w:rPr>
      </w:pPr>
    </w:p>
    <w:p w14:paraId="1CCC5D8E" w14:textId="77777777" w:rsidR="007C0296" w:rsidRDefault="007C0296" w:rsidP="00F3100F">
      <w:pPr>
        <w:pStyle w:val="Heading2"/>
        <w:ind w:left="567" w:right="-32"/>
        <w:rPr>
          <w:b w:val="0"/>
          <w:bCs w:val="0"/>
        </w:rPr>
      </w:pPr>
      <w:bookmarkStart w:id="175" w:name="_Toc30170890"/>
      <w:r w:rsidRPr="00B34DA3">
        <w:rPr>
          <w:b w:val="0"/>
          <w:bCs w:val="0"/>
        </w:rPr>
        <w:t>Following receipt of an appeal the employee will be invited, in writing, to</w:t>
      </w:r>
      <w:r>
        <w:rPr>
          <w:b w:val="0"/>
          <w:bCs w:val="0"/>
        </w:rPr>
        <w:t xml:space="preserve"> </w:t>
      </w:r>
      <w:r w:rsidRPr="00B34DA3">
        <w:rPr>
          <w:b w:val="0"/>
          <w:bCs w:val="0"/>
        </w:rPr>
        <w:t>attend</w:t>
      </w:r>
      <w:r>
        <w:rPr>
          <w:b w:val="0"/>
          <w:bCs w:val="0"/>
        </w:rPr>
        <w:t xml:space="preserve"> </w:t>
      </w:r>
      <w:r w:rsidRPr="00B34DA3">
        <w:rPr>
          <w:b w:val="0"/>
          <w:bCs w:val="0"/>
        </w:rPr>
        <w:t>an appeal</w:t>
      </w:r>
      <w:r w:rsidRPr="00B34DA3">
        <w:rPr>
          <w:b w:val="0"/>
          <w:bCs w:val="0"/>
          <w:spacing w:val="-18"/>
        </w:rPr>
        <w:t xml:space="preserve"> </w:t>
      </w:r>
      <w:r w:rsidRPr="00B34DA3">
        <w:rPr>
          <w:b w:val="0"/>
          <w:bCs w:val="0"/>
        </w:rPr>
        <w:t>hearing,</w:t>
      </w:r>
      <w:r w:rsidRPr="00B34DA3">
        <w:rPr>
          <w:b w:val="0"/>
          <w:bCs w:val="0"/>
          <w:spacing w:val="-18"/>
        </w:rPr>
        <w:t xml:space="preserve"> </w:t>
      </w:r>
      <w:r w:rsidRPr="00B34DA3">
        <w:rPr>
          <w:b w:val="0"/>
          <w:bCs w:val="0"/>
        </w:rPr>
        <w:t>usually</w:t>
      </w:r>
      <w:r w:rsidRPr="00B34DA3">
        <w:rPr>
          <w:b w:val="0"/>
          <w:bCs w:val="0"/>
          <w:spacing w:val="-16"/>
        </w:rPr>
        <w:t xml:space="preserve"> </w:t>
      </w:r>
      <w:r w:rsidRPr="00B34DA3">
        <w:rPr>
          <w:b w:val="0"/>
          <w:bCs w:val="0"/>
        </w:rPr>
        <w:t>within</w:t>
      </w:r>
      <w:r w:rsidRPr="00B34DA3">
        <w:rPr>
          <w:b w:val="0"/>
          <w:bCs w:val="0"/>
          <w:spacing w:val="-18"/>
        </w:rPr>
        <w:t xml:space="preserve"> </w:t>
      </w:r>
      <w:r w:rsidRPr="00B34DA3">
        <w:rPr>
          <w:b w:val="0"/>
          <w:bCs w:val="0"/>
        </w:rPr>
        <w:t>10</w:t>
      </w:r>
      <w:r w:rsidRPr="00B34DA3">
        <w:rPr>
          <w:b w:val="0"/>
          <w:bCs w:val="0"/>
          <w:spacing w:val="-18"/>
        </w:rPr>
        <w:t xml:space="preserve"> </w:t>
      </w:r>
      <w:r w:rsidRPr="00B34DA3">
        <w:rPr>
          <w:b w:val="0"/>
          <w:bCs w:val="0"/>
        </w:rPr>
        <w:t>working</w:t>
      </w:r>
      <w:r w:rsidRPr="00B34DA3">
        <w:rPr>
          <w:b w:val="0"/>
          <w:bCs w:val="0"/>
          <w:spacing w:val="-20"/>
        </w:rPr>
        <w:t xml:space="preserve"> </w:t>
      </w:r>
      <w:r w:rsidRPr="00B34DA3">
        <w:rPr>
          <w:b w:val="0"/>
          <w:bCs w:val="0"/>
        </w:rPr>
        <w:t>days</w:t>
      </w:r>
      <w:r w:rsidRPr="00B34DA3">
        <w:rPr>
          <w:b w:val="0"/>
          <w:bCs w:val="0"/>
          <w:spacing w:val="-18"/>
        </w:rPr>
        <w:t xml:space="preserve"> </w:t>
      </w:r>
      <w:r w:rsidRPr="00B34DA3">
        <w:rPr>
          <w:b w:val="0"/>
          <w:bCs w:val="0"/>
        </w:rPr>
        <w:t>of</w:t>
      </w:r>
      <w:r w:rsidRPr="00B34DA3">
        <w:rPr>
          <w:b w:val="0"/>
          <w:bCs w:val="0"/>
          <w:spacing w:val="-14"/>
        </w:rPr>
        <w:t xml:space="preserve"> </w:t>
      </w:r>
      <w:r w:rsidRPr="00B34DA3">
        <w:rPr>
          <w:b w:val="0"/>
          <w:bCs w:val="0"/>
        </w:rPr>
        <w:t>receipt</w:t>
      </w:r>
      <w:r w:rsidRPr="00B34DA3">
        <w:rPr>
          <w:b w:val="0"/>
          <w:bCs w:val="0"/>
          <w:spacing w:val="-18"/>
        </w:rPr>
        <w:t xml:space="preserve"> </w:t>
      </w:r>
      <w:r w:rsidRPr="00B34DA3">
        <w:rPr>
          <w:b w:val="0"/>
          <w:bCs w:val="0"/>
        </w:rPr>
        <w:t>of</w:t>
      </w:r>
      <w:r w:rsidRPr="00B34DA3">
        <w:rPr>
          <w:b w:val="0"/>
          <w:bCs w:val="0"/>
          <w:spacing w:val="-17"/>
        </w:rPr>
        <w:t xml:space="preserve"> </w:t>
      </w:r>
      <w:r w:rsidRPr="00B34DA3">
        <w:rPr>
          <w:b w:val="0"/>
          <w:bCs w:val="0"/>
        </w:rPr>
        <w:t>the</w:t>
      </w:r>
      <w:r w:rsidRPr="00B34DA3">
        <w:rPr>
          <w:b w:val="0"/>
          <w:bCs w:val="0"/>
          <w:spacing w:val="-20"/>
        </w:rPr>
        <w:t xml:space="preserve"> </w:t>
      </w:r>
      <w:r w:rsidRPr="00B34DA3">
        <w:rPr>
          <w:b w:val="0"/>
          <w:bCs w:val="0"/>
        </w:rPr>
        <w:t>appeal.</w:t>
      </w:r>
      <w:r w:rsidRPr="00B34DA3">
        <w:rPr>
          <w:b w:val="0"/>
          <w:bCs w:val="0"/>
          <w:spacing w:val="30"/>
        </w:rPr>
        <w:t xml:space="preserve"> </w:t>
      </w:r>
      <w:r w:rsidRPr="00B34DA3">
        <w:rPr>
          <w:b w:val="0"/>
          <w:bCs w:val="0"/>
        </w:rPr>
        <w:t>Employees</w:t>
      </w:r>
      <w:r w:rsidRPr="00B34DA3">
        <w:rPr>
          <w:b w:val="0"/>
          <w:bCs w:val="0"/>
          <w:spacing w:val="-4"/>
        </w:rPr>
        <w:t xml:space="preserve"> </w:t>
      </w:r>
      <w:r w:rsidRPr="00B34DA3">
        <w:rPr>
          <w:b w:val="0"/>
          <w:bCs w:val="0"/>
        </w:rPr>
        <w:t>have</w:t>
      </w:r>
      <w:r w:rsidRPr="00B34DA3">
        <w:rPr>
          <w:b w:val="0"/>
          <w:bCs w:val="0"/>
          <w:spacing w:val="-6"/>
        </w:rPr>
        <w:t xml:space="preserve"> </w:t>
      </w:r>
      <w:r w:rsidRPr="00B34DA3">
        <w:rPr>
          <w:b w:val="0"/>
          <w:bCs w:val="0"/>
        </w:rPr>
        <w:t>the right to be accompanied to the Appeal Hearing by an Edge Hill colleague or trade union representative. The appeal outcome will normally be conveyed in writing within 10 working days of the meeting and the appeal manager’s decision is final.</w:t>
      </w:r>
      <w:bookmarkEnd w:id="175"/>
    </w:p>
    <w:p w14:paraId="672DC7CE" w14:textId="77777777" w:rsidR="007C0296" w:rsidRDefault="007C0296" w:rsidP="007C0296"/>
    <w:p w14:paraId="62572504" w14:textId="77777777" w:rsidR="007C0296" w:rsidRDefault="007C0296" w:rsidP="007C0296"/>
    <w:p w14:paraId="4433FBF8" w14:textId="77777777" w:rsidR="007C0296" w:rsidRDefault="007C0296" w:rsidP="007C0296"/>
    <w:p w14:paraId="19563A0E" w14:textId="77777777" w:rsidR="007C0296" w:rsidRDefault="007C0296" w:rsidP="007C0296"/>
    <w:p w14:paraId="1BFDE036" w14:textId="77777777" w:rsidR="007C0296" w:rsidRDefault="007C0296" w:rsidP="007C0296"/>
    <w:p w14:paraId="758F4923" w14:textId="77777777" w:rsidR="007C0296" w:rsidRDefault="007C0296" w:rsidP="007C0296"/>
    <w:p w14:paraId="14F5B589" w14:textId="77777777" w:rsidR="007C0296" w:rsidRDefault="007C0296" w:rsidP="007C0296"/>
    <w:p w14:paraId="3A95DD96" w14:textId="0EB319BD" w:rsidR="007C0296" w:rsidRPr="004D7269" w:rsidRDefault="007C0296" w:rsidP="007C0296">
      <w:pPr>
        <w:sectPr w:rsidR="007C0296" w:rsidRPr="004D7269" w:rsidSect="00303DDA">
          <w:pgSz w:w="11920" w:h="16850"/>
          <w:pgMar w:top="1440" w:right="1440" w:bottom="1440" w:left="1440" w:header="0" w:footer="1296" w:gutter="0"/>
          <w:cols w:space="720"/>
          <w:noEndnote/>
          <w:docGrid w:linePitch="299"/>
        </w:sectPr>
      </w:pPr>
    </w:p>
    <w:p w14:paraId="149C2B00" w14:textId="7501D776" w:rsidR="00663EE2" w:rsidRDefault="00663EE2" w:rsidP="00943C98">
      <w:pPr>
        <w:pStyle w:val="Heading1"/>
        <w:ind w:left="2552" w:hanging="2268"/>
      </w:pPr>
      <w:bookmarkStart w:id="176" w:name="_bookmark3"/>
      <w:bookmarkStart w:id="177" w:name="_Short-Term_Absence_Procedure"/>
      <w:bookmarkStart w:id="178" w:name="_Toc19261713"/>
      <w:bookmarkEnd w:id="176"/>
      <w:bookmarkEnd w:id="177"/>
      <w:r>
        <w:lastRenderedPageBreak/>
        <w:t>Short-Term Absence Procedure</w:t>
      </w:r>
    </w:p>
    <w:p w14:paraId="62B3C07A" w14:textId="24EBF6D7" w:rsidR="00663EE2" w:rsidRDefault="00663EE2" w:rsidP="00663EE2">
      <w:pPr>
        <w:kinsoku w:val="0"/>
        <w:overflowPunct w:val="0"/>
        <w:spacing w:before="1"/>
        <w:ind w:right="-32"/>
        <w:rPr>
          <w:b/>
          <w:sz w:val="32"/>
          <w:szCs w:val="32"/>
        </w:rPr>
      </w:pPr>
    </w:p>
    <w:p w14:paraId="0B696CE0" w14:textId="09CCFE3E" w:rsidR="00663EE2" w:rsidRPr="00B47F62" w:rsidRDefault="00B728F3" w:rsidP="00663EE2">
      <w:pPr>
        <w:kinsoku w:val="0"/>
        <w:overflowPunct w:val="0"/>
        <w:spacing w:before="1"/>
        <w:ind w:right="-32"/>
        <w:rPr>
          <w:b/>
          <w:sz w:val="32"/>
          <w:szCs w:val="32"/>
        </w:rPr>
      </w:pPr>
      <w:r>
        <w:fldChar w:fldCharType="begin"/>
      </w:r>
      <w:r>
        <w:instrText xml:space="preserve"> LINK Visio.Drawing.15 "\\\\c1staffshare1\\staffshare1\\Human Resources\\Organisation Development\\Projects\\Absence\\Draft Flow Charts -short term.vsdx" "" \a \p </w:instrText>
      </w:r>
      <w:r>
        <w:fldChar w:fldCharType="separate"/>
      </w:r>
      <w:r>
        <w:object w:dxaOrig="11655" w:dyaOrig="14490" w14:anchorId="66828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57.75pt" o:ole="">
            <v:imagedata r:id="rId19" o:title=""/>
          </v:shape>
        </w:object>
      </w:r>
      <w:r>
        <w:fldChar w:fldCharType="end"/>
      </w:r>
    </w:p>
    <w:bookmarkEnd w:id="178"/>
    <w:p w14:paraId="7CA8BF57" w14:textId="77777777" w:rsidR="00713553" w:rsidRDefault="00713553" w:rsidP="00713553">
      <w:pPr>
        <w:tabs>
          <w:tab w:val="left" w:pos="961"/>
        </w:tabs>
        <w:kinsoku w:val="0"/>
        <w:overflowPunct w:val="0"/>
        <w:spacing w:before="37"/>
        <w:ind w:right="-32"/>
        <w:sectPr w:rsidR="00713553" w:rsidSect="00251771">
          <w:pgSz w:w="11920" w:h="16850"/>
          <w:pgMar w:top="1440" w:right="995" w:bottom="1440" w:left="1440" w:header="0" w:footer="1296" w:gutter="0"/>
          <w:cols w:space="720"/>
          <w:noEndnote/>
          <w:docGrid w:linePitch="299"/>
        </w:sectPr>
      </w:pPr>
    </w:p>
    <w:p w14:paraId="79D025C0" w14:textId="77777777" w:rsidR="00DA7D2A" w:rsidRDefault="00DA7D2A" w:rsidP="00251771">
      <w:pPr>
        <w:ind w:right="-32"/>
      </w:pPr>
      <w:bookmarkStart w:id="179" w:name="_bookmark4"/>
      <w:bookmarkStart w:id="180" w:name="_bookmark5"/>
      <w:bookmarkStart w:id="181" w:name="_bookmark6"/>
      <w:bookmarkStart w:id="182" w:name="_bookmark9"/>
      <w:bookmarkStart w:id="183" w:name="_bookmark10"/>
      <w:bookmarkStart w:id="184" w:name="_bookmark11"/>
      <w:bookmarkStart w:id="185" w:name="_bookmark12"/>
      <w:bookmarkStart w:id="186" w:name="_bookmark13"/>
      <w:bookmarkStart w:id="187" w:name="_bookmark14"/>
      <w:bookmarkStart w:id="188" w:name="_bookmark15"/>
      <w:bookmarkStart w:id="189" w:name="_bookmark16"/>
      <w:bookmarkStart w:id="190" w:name="_bookmark17"/>
      <w:bookmarkStart w:id="191" w:name="_bookmark19"/>
      <w:bookmarkStart w:id="192" w:name="_bookmark20"/>
      <w:bookmarkStart w:id="193" w:name="_bookmark21"/>
      <w:bookmarkStart w:id="194" w:name="_bookmark2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F4683C5" w14:textId="57AEA3DD" w:rsidR="00663EE2" w:rsidRDefault="00663EE2" w:rsidP="00943C98">
      <w:pPr>
        <w:pStyle w:val="Heading1"/>
        <w:ind w:left="3119" w:hanging="2693"/>
      </w:pPr>
      <w:bookmarkStart w:id="195" w:name="_Long-Term_Absence_Procedure"/>
      <w:bookmarkEnd w:id="195"/>
      <w:r>
        <w:t>Long-Term Absence Procedure</w:t>
      </w:r>
    </w:p>
    <w:p w14:paraId="61D13305" w14:textId="72BD6702" w:rsidR="00663EE2" w:rsidRDefault="00663EE2" w:rsidP="00663EE2">
      <w:pPr>
        <w:pStyle w:val="BodyText"/>
        <w:kinsoku w:val="0"/>
        <w:overflowPunct w:val="0"/>
        <w:ind w:right="-32"/>
        <w:jc w:val="center"/>
        <w:rPr>
          <w:b/>
          <w:sz w:val="32"/>
          <w:szCs w:val="32"/>
        </w:rPr>
      </w:pPr>
    </w:p>
    <w:p w14:paraId="6725ACC3" w14:textId="13674ECB" w:rsidR="00663EE2" w:rsidRDefault="00B728F3" w:rsidP="004D7269">
      <w:pPr>
        <w:pStyle w:val="BodyText"/>
        <w:kinsoku w:val="0"/>
        <w:overflowPunct w:val="0"/>
        <w:ind w:right="-32"/>
        <w:jc w:val="center"/>
        <w:rPr>
          <w:b/>
          <w:sz w:val="32"/>
          <w:szCs w:val="32"/>
        </w:rPr>
      </w:pPr>
      <w:r>
        <w:rPr>
          <w:rFonts w:ascii="Segoe UI" w:hAnsi="Segoe UI" w:cs="Segoe UI"/>
          <w:sz w:val="11"/>
          <w:szCs w:val="11"/>
        </w:rPr>
        <w:fldChar w:fldCharType="begin"/>
      </w:r>
      <w:r>
        <w:rPr>
          <w:rFonts w:ascii="Segoe UI" w:hAnsi="Segoe UI" w:cs="Segoe UI"/>
          <w:sz w:val="11"/>
          <w:szCs w:val="11"/>
        </w:rPr>
        <w:instrText xml:space="preserve"> LINK Visio.Drawing.15 "\\\\c1staffshare1\\staffshare1\\Human Resources\\Organisation Development\\Projects\\Absence\\Draft Flow Charts -long term.vsdx" "" \a \p </w:instrText>
      </w:r>
      <w:r>
        <w:rPr>
          <w:rFonts w:ascii="Segoe UI" w:hAnsi="Segoe UI" w:cs="Segoe UI"/>
          <w:sz w:val="11"/>
          <w:szCs w:val="11"/>
        </w:rPr>
        <w:fldChar w:fldCharType="separate"/>
      </w:r>
      <w:r>
        <w:rPr>
          <w:rFonts w:ascii="Segoe UI" w:hAnsi="Segoe UI" w:cs="Segoe UI"/>
          <w:sz w:val="11"/>
          <w:szCs w:val="11"/>
        </w:rPr>
        <w:object w:dxaOrig="11025" w:dyaOrig="14100" w14:anchorId="69DAC204">
          <v:shape id="_x0000_i1026" type="#_x0000_t75" style="width:534pt;height:633.75pt" o:ole="">
            <v:imagedata r:id="rId20" o:title=""/>
          </v:shape>
        </w:object>
      </w:r>
      <w:r>
        <w:rPr>
          <w:rFonts w:ascii="Segoe UI" w:hAnsi="Segoe UI" w:cs="Segoe UI"/>
          <w:sz w:val="11"/>
          <w:szCs w:val="11"/>
        </w:rPr>
        <w:fldChar w:fldCharType="end"/>
      </w:r>
    </w:p>
    <w:p w14:paraId="140166EE" w14:textId="7F024880" w:rsidR="001123A8" w:rsidRDefault="001123A8" w:rsidP="004D7269">
      <w:pPr>
        <w:pStyle w:val="BodyText"/>
        <w:ind w:right="-175"/>
        <w:jc w:val="center"/>
        <w:sectPr w:rsidR="001123A8" w:rsidSect="00251771">
          <w:pgSz w:w="11910" w:h="16840"/>
          <w:pgMar w:top="820" w:right="995" w:bottom="1440" w:left="600" w:header="0" w:footer="1198" w:gutter="0"/>
          <w:cols w:space="720"/>
        </w:sectPr>
      </w:pPr>
    </w:p>
    <w:p w14:paraId="1F35CDC2" w14:textId="77777777" w:rsidR="00663EE2" w:rsidRPr="00251771" w:rsidRDefault="00663EE2" w:rsidP="004D7269">
      <w:pPr>
        <w:pStyle w:val="Heading1"/>
        <w:rPr>
          <w:rFonts w:ascii="Segoe UI" w:hAnsi="Segoe UI" w:cs="Segoe UI"/>
          <w:sz w:val="11"/>
          <w:szCs w:val="11"/>
        </w:rPr>
      </w:pPr>
      <w:bookmarkStart w:id="196" w:name="_bookmark8"/>
      <w:bookmarkStart w:id="197" w:name="_Toc30170891"/>
      <w:bookmarkEnd w:id="196"/>
      <w:proofErr w:type="spellStart"/>
      <w:r>
        <w:lastRenderedPageBreak/>
        <w:t>Endmatter</w:t>
      </w:r>
      <w:bookmarkEnd w:id="197"/>
      <w:proofErr w:type="spellEnd"/>
    </w:p>
    <w:p w14:paraId="6E235A13" w14:textId="77777777" w:rsidR="00663EE2" w:rsidRDefault="00663EE2" w:rsidP="00663EE2">
      <w:pPr>
        <w:pStyle w:val="BodyText"/>
        <w:kinsoku w:val="0"/>
        <w:overflowPunct w:val="0"/>
        <w:ind w:right="-32"/>
        <w:rPr>
          <w:b/>
          <w:bCs/>
        </w:rPr>
      </w:pPr>
    </w:p>
    <w:tbl>
      <w:tblPr>
        <w:tblW w:w="0" w:type="auto"/>
        <w:tblInd w:w="110" w:type="dxa"/>
        <w:tblLayout w:type="fixed"/>
        <w:tblCellMar>
          <w:left w:w="0" w:type="dxa"/>
          <w:right w:w="0" w:type="dxa"/>
        </w:tblCellMar>
        <w:tblLook w:val="0000" w:firstRow="0" w:lastRow="0" w:firstColumn="0" w:lastColumn="0" w:noHBand="0" w:noVBand="0"/>
      </w:tblPr>
      <w:tblGrid>
        <w:gridCol w:w="2365"/>
        <w:gridCol w:w="6411"/>
      </w:tblGrid>
      <w:tr w:rsidR="00663EE2" w:rsidRPr="00165E07" w14:paraId="03117FC5" w14:textId="77777777" w:rsidTr="000E5F34">
        <w:trPr>
          <w:trHeight w:val="275"/>
        </w:trPr>
        <w:tc>
          <w:tcPr>
            <w:tcW w:w="2365" w:type="dxa"/>
            <w:tcBorders>
              <w:top w:val="single" w:sz="4" w:space="0" w:color="000000"/>
              <w:left w:val="single" w:sz="4" w:space="0" w:color="000000"/>
              <w:bottom w:val="single" w:sz="4" w:space="0" w:color="000000"/>
              <w:right w:val="single" w:sz="4" w:space="0" w:color="000000"/>
            </w:tcBorders>
          </w:tcPr>
          <w:p w14:paraId="5D43797F" w14:textId="77777777" w:rsidR="00663EE2" w:rsidRPr="00165E07" w:rsidRDefault="00663EE2" w:rsidP="000E5F34">
            <w:pPr>
              <w:pStyle w:val="TableParagraph"/>
              <w:kinsoku w:val="0"/>
              <w:overflowPunct w:val="0"/>
              <w:spacing w:line="255" w:lineRule="exact"/>
              <w:ind w:right="-32"/>
            </w:pPr>
            <w:r w:rsidRPr="00165E07">
              <w:t>Title</w:t>
            </w:r>
          </w:p>
        </w:tc>
        <w:tc>
          <w:tcPr>
            <w:tcW w:w="6411" w:type="dxa"/>
            <w:tcBorders>
              <w:top w:val="single" w:sz="4" w:space="0" w:color="000000"/>
              <w:left w:val="single" w:sz="4" w:space="0" w:color="000000"/>
              <w:bottom w:val="single" w:sz="4" w:space="0" w:color="000000"/>
              <w:right w:val="single" w:sz="4" w:space="0" w:color="000000"/>
            </w:tcBorders>
          </w:tcPr>
          <w:p w14:paraId="0098DAE0" w14:textId="77777777" w:rsidR="00663EE2" w:rsidRPr="00165E07" w:rsidRDefault="00663EE2" w:rsidP="000E5F34">
            <w:pPr>
              <w:pStyle w:val="TableParagraph"/>
              <w:kinsoku w:val="0"/>
              <w:overflowPunct w:val="0"/>
              <w:spacing w:line="255" w:lineRule="exact"/>
              <w:ind w:left="105" w:right="-32"/>
            </w:pPr>
            <w:r w:rsidRPr="00165E07">
              <w:t>Absence Policy and Procedure</w:t>
            </w:r>
          </w:p>
        </w:tc>
      </w:tr>
      <w:tr w:rsidR="00663EE2" w:rsidRPr="00165E07" w14:paraId="423F4B2C" w14:textId="77777777" w:rsidTr="000E5F34">
        <w:trPr>
          <w:trHeight w:val="275"/>
        </w:trPr>
        <w:tc>
          <w:tcPr>
            <w:tcW w:w="2365" w:type="dxa"/>
            <w:tcBorders>
              <w:top w:val="single" w:sz="4" w:space="0" w:color="000000"/>
              <w:left w:val="single" w:sz="4" w:space="0" w:color="000000"/>
              <w:bottom w:val="single" w:sz="4" w:space="0" w:color="000000"/>
              <w:right w:val="single" w:sz="4" w:space="0" w:color="000000"/>
            </w:tcBorders>
          </w:tcPr>
          <w:p w14:paraId="515F6B7A" w14:textId="77777777" w:rsidR="00663EE2" w:rsidRPr="00165E07" w:rsidRDefault="00663EE2" w:rsidP="000E5F34">
            <w:pPr>
              <w:pStyle w:val="TableParagraph"/>
              <w:kinsoku w:val="0"/>
              <w:overflowPunct w:val="0"/>
              <w:spacing w:line="255" w:lineRule="exact"/>
              <w:ind w:right="-32"/>
            </w:pPr>
            <w:r w:rsidRPr="00165E07">
              <w:t>Document Owner</w:t>
            </w:r>
          </w:p>
        </w:tc>
        <w:tc>
          <w:tcPr>
            <w:tcW w:w="6411" w:type="dxa"/>
            <w:tcBorders>
              <w:top w:val="single" w:sz="4" w:space="0" w:color="000000"/>
              <w:left w:val="single" w:sz="4" w:space="0" w:color="000000"/>
              <w:bottom w:val="single" w:sz="4" w:space="0" w:color="000000"/>
              <w:right w:val="single" w:sz="4" w:space="0" w:color="000000"/>
            </w:tcBorders>
          </w:tcPr>
          <w:p w14:paraId="54AB1486" w14:textId="77777777" w:rsidR="00663EE2" w:rsidRPr="00165E07" w:rsidRDefault="00663EE2" w:rsidP="000E5F34">
            <w:pPr>
              <w:pStyle w:val="TableParagraph"/>
              <w:kinsoku w:val="0"/>
              <w:overflowPunct w:val="0"/>
              <w:spacing w:line="255" w:lineRule="exact"/>
              <w:ind w:left="105" w:right="-32"/>
            </w:pPr>
            <w:r w:rsidRPr="00165E07">
              <w:t>Director of Human Resources</w:t>
            </w:r>
          </w:p>
        </w:tc>
      </w:tr>
      <w:tr w:rsidR="00663EE2" w:rsidRPr="00165E07" w14:paraId="1D9332E9" w14:textId="77777777" w:rsidTr="000E5F34">
        <w:trPr>
          <w:trHeight w:val="275"/>
        </w:trPr>
        <w:tc>
          <w:tcPr>
            <w:tcW w:w="2365" w:type="dxa"/>
            <w:tcBorders>
              <w:top w:val="single" w:sz="4" w:space="0" w:color="000000"/>
              <w:left w:val="single" w:sz="4" w:space="0" w:color="000000"/>
              <w:bottom w:val="single" w:sz="4" w:space="0" w:color="000000"/>
              <w:right w:val="single" w:sz="4" w:space="0" w:color="000000"/>
            </w:tcBorders>
          </w:tcPr>
          <w:p w14:paraId="11339F71" w14:textId="77777777" w:rsidR="00663EE2" w:rsidRPr="00165E07" w:rsidRDefault="00663EE2" w:rsidP="000E5F34">
            <w:pPr>
              <w:pStyle w:val="TableParagraph"/>
              <w:kinsoku w:val="0"/>
              <w:overflowPunct w:val="0"/>
              <w:spacing w:line="255" w:lineRule="exact"/>
              <w:ind w:right="-32"/>
            </w:pPr>
            <w:r w:rsidRPr="00165E07">
              <w:t>Approved By</w:t>
            </w:r>
          </w:p>
        </w:tc>
        <w:tc>
          <w:tcPr>
            <w:tcW w:w="6411" w:type="dxa"/>
            <w:tcBorders>
              <w:top w:val="single" w:sz="4" w:space="0" w:color="000000"/>
              <w:left w:val="single" w:sz="4" w:space="0" w:color="000000"/>
              <w:bottom w:val="single" w:sz="4" w:space="0" w:color="000000"/>
              <w:right w:val="single" w:sz="4" w:space="0" w:color="000000"/>
            </w:tcBorders>
          </w:tcPr>
          <w:p w14:paraId="04787E55" w14:textId="77777777" w:rsidR="00663EE2" w:rsidRPr="00165E07" w:rsidRDefault="00663EE2" w:rsidP="000E5F34">
            <w:pPr>
              <w:pStyle w:val="TableParagraph"/>
              <w:kinsoku w:val="0"/>
              <w:overflowPunct w:val="0"/>
              <w:ind w:left="0" w:right="-32"/>
              <w:rPr>
                <w:rFonts w:ascii="Times New Roman" w:hAnsi="Times New Roman" w:cs="Times New Roman"/>
                <w:sz w:val="20"/>
                <w:szCs w:val="20"/>
              </w:rPr>
            </w:pPr>
          </w:p>
        </w:tc>
      </w:tr>
      <w:tr w:rsidR="00663EE2" w:rsidRPr="00165E07" w14:paraId="65CEFA0C" w14:textId="77777777" w:rsidTr="000E5F34">
        <w:trPr>
          <w:trHeight w:val="551"/>
        </w:trPr>
        <w:tc>
          <w:tcPr>
            <w:tcW w:w="2365" w:type="dxa"/>
            <w:tcBorders>
              <w:top w:val="single" w:sz="4" w:space="0" w:color="000000"/>
              <w:left w:val="single" w:sz="4" w:space="0" w:color="000000"/>
              <w:bottom w:val="single" w:sz="4" w:space="0" w:color="000000"/>
              <w:right w:val="single" w:sz="4" w:space="0" w:color="000000"/>
            </w:tcBorders>
          </w:tcPr>
          <w:p w14:paraId="3314D8AE" w14:textId="77777777" w:rsidR="00663EE2" w:rsidRPr="00165E07" w:rsidRDefault="00663EE2" w:rsidP="000E5F34">
            <w:pPr>
              <w:pStyle w:val="TableParagraph"/>
              <w:kinsoku w:val="0"/>
              <w:overflowPunct w:val="0"/>
              <w:spacing w:line="270" w:lineRule="atLeast"/>
              <w:ind w:right="-32"/>
            </w:pPr>
            <w:r w:rsidRPr="00165E07">
              <w:t>Date of Publication</w:t>
            </w:r>
          </w:p>
        </w:tc>
        <w:tc>
          <w:tcPr>
            <w:tcW w:w="6411" w:type="dxa"/>
            <w:tcBorders>
              <w:top w:val="single" w:sz="4" w:space="0" w:color="000000"/>
              <w:left w:val="single" w:sz="4" w:space="0" w:color="000000"/>
              <w:bottom w:val="single" w:sz="4" w:space="0" w:color="000000"/>
              <w:right w:val="single" w:sz="4" w:space="0" w:color="000000"/>
            </w:tcBorders>
          </w:tcPr>
          <w:p w14:paraId="41C9625A" w14:textId="77777777" w:rsidR="00663EE2" w:rsidRPr="00165E07" w:rsidRDefault="00663EE2" w:rsidP="000E5F34">
            <w:pPr>
              <w:pStyle w:val="TableParagraph"/>
              <w:kinsoku w:val="0"/>
              <w:overflowPunct w:val="0"/>
              <w:ind w:left="0" w:right="-32"/>
              <w:rPr>
                <w:rFonts w:ascii="Times New Roman" w:hAnsi="Times New Roman" w:cs="Times New Roman"/>
                <w:sz w:val="22"/>
                <w:szCs w:val="22"/>
              </w:rPr>
            </w:pPr>
          </w:p>
        </w:tc>
      </w:tr>
      <w:tr w:rsidR="00663EE2" w:rsidRPr="00165E07" w14:paraId="4EE9C007" w14:textId="77777777" w:rsidTr="000E5F34">
        <w:trPr>
          <w:trHeight w:val="278"/>
        </w:trPr>
        <w:tc>
          <w:tcPr>
            <w:tcW w:w="2365" w:type="dxa"/>
            <w:tcBorders>
              <w:top w:val="single" w:sz="4" w:space="0" w:color="000000"/>
              <w:left w:val="single" w:sz="4" w:space="0" w:color="000000"/>
              <w:bottom w:val="single" w:sz="4" w:space="0" w:color="000000"/>
              <w:right w:val="single" w:sz="4" w:space="0" w:color="000000"/>
            </w:tcBorders>
          </w:tcPr>
          <w:p w14:paraId="505B9904" w14:textId="77777777" w:rsidR="00663EE2" w:rsidRPr="00165E07" w:rsidRDefault="00663EE2" w:rsidP="000E5F34">
            <w:pPr>
              <w:pStyle w:val="TableParagraph"/>
              <w:kinsoku w:val="0"/>
              <w:overflowPunct w:val="0"/>
              <w:spacing w:line="258" w:lineRule="exact"/>
              <w:ind w:right="-32"/>
            </w:pPr>
            <w:r w:rsidRPr="00165E07">
              <w:t>Date of Review</w:t>
            </w:r>
          </w:p>
        </w:tc>
        <w:tc>
          <w:tcPr>
            <w:tcW w:w="6411" w:type="dxa"/>
            <w:tcBorders>
              <w:top w:val="single" w:sz="4" w:space="0" w:color="000000"/>
              <w:left w:val="single" w:sz="4" w:space="0" w:color="000000"/>
              <w:bottom w:val="single" w:sz="4" w:space="0" w:color="000000"/>
              <w:right w:val="single" w:sz="4" w:space="0" w:color="000000"/>
            </w:tcBorders>
          </w:tcPr>
          <w:p w14:paraId="650A158D" w14:textId="77777777" w:rsidR="00663EE2" w:rsidRPr="00165E07" w:rsidRDefault="00663EE2" w:rsidP="000E5F34">
            <w:pPr>
              <w:pStyle w:val="TableParagraph"/>
              <w:kinsoku w:val="0"/>
              <w:overflowPunct w:val="0"/>
              <w:ind w:left="0" w:right="-32"/>
              <w:rPr>
                <w:rFonts w:ascii="Times New Roman" w:hAnsi="Times New Roman" w:cs="Times New Roman"/>
                <w:sz w:val="20"/>
                <w:szCs w:val="20"/>
              </w:rPr>
            </w:pPr>
          </w:p>
        </w:tc>
      </w:tr>
    </w:tbl>
    <w:p w14:paraId="31B49215" w14:textId="563B04A6" w:rsidR="00251771" w:rsidRDefault="00251771" w:rsidP="00663EE2"/>
    <w:p w14:paraId="312E2946" w14:textId="77777777" w:rsidR="00663EE2" w:rsidRPr="00251771" w:rsidRDefault="00663EE2" w:rsidP="004D7269"/>
    <w:sectPr w:rsidR="00663EE2" w:rsidRPr="00251771" w:rsidSect="00B34DA3">
      <w:footerReference w:type="default" r:id="rId21"/>
      <w:pgSz w:w="11920" w:h="16850"/>
      <w:pgMar w:top="1440" w:right="1440" w:bottom="1440" w:left="1440" w:header="0" w:footer="129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ADFF" w14:textId="77777777" w:rsidR="008212F1" w:rsidRDefault="008212F1">
      <w:r>
        <w:separator/>
      </w:r>
    </w:p>
  </w:endnote>
  <w:endnote w:type="continuationSeparator" w:id="0">
    <w:p w14:paraId="170F1F45" w14:textId="77777777" w:rsidR="008212F1" w:rsidRDefault="0082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B3D7" w14:textId="77777777" w:rsidR="004F03F3" w:rsidRDefault="004F03F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13D616BB" wp14:editId="1732CD97">
              <wp:simplePos x="0" y="0"/>
              <wp:positionH relativeFrom="page">
                <wp:posOffset>6765290</wp:posOffset>
              </wp:positionH>
              <wp:positionV relativeFrom="page">
                <wp:posOffset>9731375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9142" w14:textId="77777777" w:rsidR="004F03F3" w:rsidRDefault="004F03F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616BB" id="_x0000_t202" coordsize="21600,21600" o:spt="202" path="m,l,21600r21600,l21600,xe">
              <v:stroke joinstyle="miter"/>
              <v:path gradientshapeok="t" o:connecttype="rect"/>
            </v:shapetype>
            <v:shape id="Text Box 1" o:spid="_x0000_s1027" type="#_x0000_t202" style="position:absolute;margin-left:532.7pt;margin-top:766.25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" o:allowincell="f" filled="f" stroked="f">
              <v:textbox inset="0,0,0,0">
                <w:txbxContent>
                  <w:p w14:paraId="37529142" w14:textId="77777777" w:rsidR="004F03F3" w:rsidRDefault="004F03F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24A9" w14:textId="77777777" w:rsidR="004F03F3" w:rsidRDefault="004F03F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1305E28A" wp14:editId="63D082F3">
              <wp:simplePos x="0" y="0"/>
              <wp:positionH relativeFrom="page">
                <wp:posOffset>6480175</wp:posOffset>
              </wp:positionH>
              <wp:positionV relativeFrom="page">
                <wp:posOffset>9917430</wp:posOffset>
              </wp:positionV>
              <wp:extent cx="19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A7AA" w14:textId="77777777" w:rsidR="004F03F3" w:rsidRDefault="004F03F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13</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5E28A" id="_x0000_t202" coordsize="21600,21600" o:spt="202" path="m,l,21600r21600,l21600,xe">
              <v:stroke joinstyle="miter"/>
              <v:path gradientshapeok="t" o:connecttype="rect"/>
            </v:shapetype>
            <v:shape id="Text Box 3" o:spid="_x0000_s1028" type="#_x0000_t202" style="position:absolute;margin-left:510.25pt;margin-top:780.9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5v4rQ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" o:allowincell="f" filled="f" stroked="f">
              <v:textbox inset="0,0,0,0">
                <w:txbxContent>
                  <w:p w14:paraId="662FA7AA" w14:textId="77777777" w:rsidR="004F03F3" w:rsidRDefault="004F03F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13</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232F" w14:textId="77777777" w:rsidR="008212F1" w:rsidRDefault="008212F1">
      <w:r>
        <w:separator/>
      </w:r>
    </w:p>
  </w:footnote>
  <w:footnote w:type="continuationSeparator" w:id="0">
    <w:p w14:paraId="6B084EC2" w14:textId="77777777" w:rsidR="008212F1" w:rsidRDefault="00821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91" w:hanging="560"/>
      </w:pPr>
      <w:rPr>
        <w:rFonts w:ascii="Arial" w:hAnsi="Arial" w:cs="Arial"/>
        <w:b w:val="0"/>
        <w:bCs w:val="0"/>
        <w:w w:val="100"/>
        <w:sz w:val="22"/>
        <w:szCs w:val="22"/>
      </w:rPr>
    </w:lvl>
    <w:lvl w:ilvl="1">
      <w:numFmt w:val="bullet"/>
      <w:lvlText w:val="•"/>
      <w:lvlJc w:val="left"/>
      <w:pPr>
        <w:ind w:left="10443" w:hanging="560"/>
      </w:pPr>
    </w:lvl>
    <w:lvl w:ilvl="2">
      <w:numFmt w:val="bullet"/>
      <w:lvlText w:val="•"/>
      <w:lvlJc w:val="left"/>
      <w:pPr>
        <w:ind w:left="11392" w:hanging="560"/>
      </w:pPr>
    </w:lvl>
    <w:lvl w:ilvl="3">
      <w:numFmt w:val="bullet"/>
      <w:lvlText w:val="•"/>
      <w:lvlJc w:val="left"/>
      <w:pPr>
        <w:ind w:left="12341" w:hanging="560"/>
      </w:pPr>
    </w:lvl>
    <w:lvl w:ilvl="4">
      <w:numFmt w:val="bullet"/>
      <w:lvlText w:val="•"/>
      <w:lvlJc w:val="left"/>
      <w:pPr>
        <w:ind w:left="13290" w:hanging="560"/>
      </w:pPr>
    </w:lvl>
    <w:lvl w:ilvl="5">
      <w:numFmt w:val="bullet"/>
      <w:lvlText w:val="•"/>
      <w:lvlJc w:val="left"/>
      <w:pPr>
        <w:ind w:left="14239" w:hanging="560"/>
      </w:pPr>
    </w:lvl>
    <w:lvl w:ilvl="6">
      <w:numFmt w:val="bullet"/>
      <w:lvlText w:val="•"/>
      <w:lvlJc w:val="left"/>
      <w:pPr>
        <w:ind w:left="15188" w:hanging="560"/>
      </w:pPr>
    </w:lvl>
    <w:lvl w:ilvl="7">
      <w:numFmt w:val="bullet"/>
      <w:lvlText w:val="•"/>
      <w:lvlJc w:val="left"/>
      <w:pPr>
        <w:ind w:left="16137" w:hanging="560"/>
      </w:pPr>
    </w:lvl>
    <w:lvl w:ilvl="8">
      <w:numFmt w:val="bullet"/>
      <w:lvlText w:val="•"/>
      <w:lvlJc w:val="left"/>
      <w:pPr>
        <w:ind w:left="17086" w:hanging="560"/>
      </w:pPr>
    </w:lvl>
  </w:abstractNum>
  <w:abstractNum w:abstractNumId="1" w15:restartNumberingAfterBreak="0">
    <w:nsid w:val="00000403"/>
    <w:multiLevelType w:val="multilevel"/>
    <w:tmpl w:val="00000886"/>
    <w:lvl w:ilvl="0">
      <w:start w:val="1"/>
      <w:numFmt w:val="lowerRoman"/>
      <w:lvlText w:val="%1."/>
      <w:lvlJc w:val="left"/>
      <w:pPr>
        <w:ind w:left="1116" w:hanging="339"/>
      </w:pPr>
      <w:rPr>
        <w:rFonts w:ascii="Arial" w:hAnsi="Arial" w:cs="Arial"/>
        <w:b w:val="0"/>
        <w:bCs w:val="0"/>
        <w:spacing w:val="-2"/>
        <w:w w:val="100"/>
        <w:sz w:val="22"/>
        <w:szCs w:val="22"/>
      </w:rPr>
    </w:lvl>
    <w:lvl w:ilvl="1">
      <w:numFmt w:val="bullet"/>
      <w:lvlText w:val="•"/>
      <w:lvlJc w:val="left"/>
      <w:pPr>
        <w:ind w:left="2091" w:hanging="339"/>
      </w:pPr>
    </w:lvl>
    <w:lvl w:ilvl="2">
      <w:numFmt w:val="bullet"/>
      <w:lvlText w:val="•"/>
      <w:lvlJc w:val="left"/>
      <w:pPr>
        <w:ind w:left="3062" w:hanging="339"/>
      </w:pPr>
    </w:lvl>
    <w:lvl w:ilvl="3">
      <w:numFmt w:val="bullet"/>
      <w:lvlText w:val="•"/>
      <w:lvlJc w:val="left"/>
      <w:pPr>
        <w:ind w:left="4033" w:hanging="339"/>
      </w:pPr>
    </w:lvl>
    <w:lvl w:ilvl="4">
      <w:numFmt w:val="bullet"/>
      <w:lvlText w:val="•"/>
      <w:lvlJc w:val="left"/>
      <w:pPr>
        <w:ind w:left="5004" w:hanging="339"/>
      </w:pPr>
    </w:lvl>
    <w:lvl w:ilvl="5">
      <w:numFmt w:val="bullet"/>
      <w:lvlText w:val="•"/>
      <w:lvlJc w:val="left"/>
      <w:pPr>
        <w:ind w:left="5975" w:hanging="339"/>
      </w:pPr>
    </w:lvl>
    <w:lvl w:ilvl="6">
      <w:numFmt w:val="bullet"/>
      <w:lvlText w:val="•"/>
      <w:lvlJc w:val="left"/>
      <w:pPr>
        <w:ind w:left="6946" w:hanging="339"/>
      </w:pPr>
    </w:lvl>
    <w:lvl w:ilvl="7">
      <w:numFmt w:val="bullet"/>
      <w:lvlText w:val="•"/>
      <w:lvlJc w:val="left"/>
      <w:pPr>
        <w:ind w:left="7917" w:hanging="339"/>
      </w:pPr>
    </w:lvl>
    <w:lvl w:ilvl="8">
      <w:numFmt w:val="bullet"/>
      <w:lvlText w:val="•"/>
      <w:lvlJc w:val="left"/>
      <w:pPr>
        <w:ind w:left="8888" w:hanging="339"/>
      </w:pPr>
    </w:lvl>
  </w:abstractNum>
  <w:abstractNum w:abstractNumId="2" w15:restartNumberingAfterBreak="0">
    <w:nsid w:val="00000404"/>
    <w:multiLevelType w:val="multilevel"/>
    <w:tmpl w:val="00000887"/>
    <w:lvl w:ilvl="0">
      <w:start w:val="5"/>
      <w:numFmt w:val="lowerRoman"/>
      <w:lvlText w:val="%1."/>
      <w:lvlJc w:val="left"/>
      <w:pPr>
        <w:ind w:left="1337" w:hanging="560"/>
      </w:pPr>
      <w:rPr>
        <w:rFonts w:ascii="Arial" w:hAnsi="Arial" w:cs="Arial"/>
        <w:b w:val="0"/>
        <w:bCs w:val="0"/>
        <w:spacing w:val="-3"/>
        <w:w w:val="100"/>
        <w:sz w:val="22"/>
        <w:szCs w:val="22"/>
      </w:rPr>
    </w:lvl>
    <w:lvl w:ilvl="1">
      <w:numFmt w:val="bullet"/>
      <w:lvlText w:val="•"/>
      <w:lvlJc w:val="left"/>
      <w:pPr>
        <w:ind w:left="2289" w:hanging="560"/>
      </w:pPr>
    </w:lvl>
    <w:lvl w:ilvl="2">
      <w:numFmt w:val="bullet"/>
      <w:lvlText w:val="•"/>
      <w:lvlJc w:val="left"/>
      <w:pPr>
        <w:ind w:left="3238" w:hanging="560"/>
      </w:pPr>
    </w:lvl>
    <w:lvl w:ilvl="3">
      <w:numFmt w:val="bullet"/>
      <w:lvlText w:val="•"/>
      <w:lvlJc w:val="left"/>
      <w:pPr>
        <w:ind w:left="4187" w:hanging="560"/>
      </w:pPr>
    </w:lvl>
    <w:lvl w:ilvl="4">
      <w:numFmt w:val="bullet"/>
      <w:lvlText w:val="•"/>
      <w:lvlJc w:val="left"/>
      <w:pPr>
        <w:ind w:left="5136" w:hanging="560"/>
      </w:pPr>
    </w:lvl>
    <w:lvl w:ilvl="5">
      <w:numFmt w:val="bullet"/>
      <w:lvlText w:val="•"/>
      <w:lvlJc w:val="left"/>
      <w:pPr>
        <w:ind w:left="6085" w:hanging="560"/>
      </w:pPr>
    </w:lvl>
    <w:lvl w:ilvl="6">
      <w:numFmt w:val="bullet"/>
      <w:lvlText w:val="•"/>
      <w:lvlJc w:val="left"/>
      <w:pPr>
        <w:ind w:left="7034" w:hanging="560"/>
      </w:pPr>
    </w:lvl>
    <w:lvl w:ilvl="7">
      <w:numFmt w:val="bullet"/>
      <w:lvlText w:val="•"/>
      <w:lvlJc w:val="left"/>
      <w:pPr>
        <w:ind w:left="7983" w:hanging="560"/>
      </w:pPr>
    </w:lvl>
    <w:lvl w:ilvl="8">
      <w:numFmt w:val="bullet"/>
      <w:lvlText w:val="•"/>
      <w:lvlJc w:val="left"/>
      <w:pPr>
        <w:ind w:left="8932" w:hanging="560"/>
      </w:pPr>
    </w:lvl>
  </w:abstractNum>
  <w:abstractNum w:abstractNumId="3" w15:restartNumberingAfterBreak="0">
    <w:nsid w:val="00000405"/>
    <w:multiLevelType w:val="multilevel"/>
    <w:tmpl w:val="00000888"/>
    <w:lvl w:ilvl="0">
      <w:start w:val="1"/>
      <w:numFmt w:val="decimal"/>
      <w:lvlText w:val="%1"/>
      <w:lvlJc w:val="left"/>
      <w:pPr>
        <w:ind w:left="818" w:hanging="433"/>
      </w:pPr>
      <w:rPr>
        <w:rFonts w:ascii="Arial" w:hAnsi="Arial" w:cs="Arial"/>
        <w:b/>
        <w:bCs/>
        <w:w w:val="99"/>
        <w:sz w:val="24"/>
        <w:szCs w:val="24"/>
      </w:rPr>
    </w:lvl>
    <w:lvl w:ilvl="1">
      <w:numFmt w:val="bullet"/>
      <w:lvlText w:val=""/>
      <w:lvlJc w:val="left"/>
      <w:pPr>
        <w:ind w:left="1104" w:hanging="286"/>
      </w:pPr>
      <w:rPr>
        <w:rFonts w:ascii="Symbol" w:hAnsi="Symbol"/>
        <w:b/>
        <w:w w:val="99"/>
        <w:sz w:val="24"/>
      </w:rPr>
    </w:lvl>
    <w:lvl w:ilvl="2">
      <w:numFmt w:val="bullet"/>
      <w:lvlText w:val="•"/>
      <w:lvlJc w:val="left"/>
      <w:pPr>
        <w:ind w:left="2181" w:hanging="286"/>
      </w:pPr>
    </w:lvl>
    <w:lvl w:ilvl="3">
      <w:numFmt w:val="bullet"/>
      <w:lvlText w:val="•"/>
      <w:lvlJc w:val="left"/>
      <w:pPr>
        <w:ind w:left="3262" w:hanging="286"/>
      </w:pPr>
    </w:lvl>
    <w:lvl w:ilvl="4">
      <w:numFmt w:val="bullet"/>
      <w:lvlText w:val="•"/>
      <w:lvlJc w:val="left"/>
      <w:pPr>
        <w:ind w:left="4343" w:hanging="286"/>
      </w:pPr>
    </w:lvl>
    <w:lvl w:ilvl="5">
      <w:numFmt w:val="bullet"/>
      <w:lvlText w:val="•"/>
      <w:lvlJc w:val="left"/>
      <w:pPr>
        <w:ind w:left="5424" w:hanging="286"/>
      </w:pPr>
    </w:lvl>
    <w:lvl w:ilvl="6">
      <w:numFmt w:val="bullet"/>
      <w:lvlText w:val="•"/>
      <w:lvlJc w:val="left"/>
      <w:pPr>
        <w:ind w:left="6506" w:hanging="286"/>
      </w:pPr>
    </w:lvl>
    <w:lvl w:ilvl="7">
      <w:numFmt w:val="bullet"/>
      <w:lvlText w:val="•"/>
      <w:lvlJc w:val="left"/>
      <w:pPr>
        <w:ind w:left="7587" w:hanging="286"/>
      </w:pPr>
    </w:lvl>
    <w:lvl w:ilvl="8">
      <w:numFmt w:val="bullet"/>
      <w:lvlText w:val="•"/>
      <w:lvlJc w:val="left"/>
      <w:pPr>
        <w:ind w:left="8668" w:hanging="286"/>
      </w:pPr>
    </w:lvl>
  </w:abstractNum>
  <w:abstractNum w:abstractNumId="4" w15:restartNumberingAfterBreak="0">
    <w:nsid w:val="00000406"/>
    <w:multiLevelType w:val="multilevel"/>
    <w:tmpl w:val="00000889"/>
    <w:lvl w:ilvl="0">
      <w:numFmt w:val="bullet"/>
      <w:lvlText w:val=""/>
      <w:lvlJc w:val="left"/>
      <w:pPr>
        <w:ind w:left="960" w:hanging="284"/>
      </w:pPr>
      <w:rPr>
        <w:rFonts w:ascii="Symbol" w:hAnsi="Symbol"/>
        <w:b w:val="0"/>
        <w:w w:val="100"/>
        <w:sz w:val="24"/>
      </w:rPr>
    </w:lvl>
    <w:lvl w:ilvl="1">
      <w:numFmt w:val="bullet"/>
      <w:lvlText w:val="•"/>
      <w:lvlJc w:val="left"/>
      <w:pPr>
        <w:ind w:left="1858" w:hanging="360"/>
      </w:pPr>
      <w:rPr>
        <w:rFonts w:ascii="Arial" w:hAnsi="Arial"/>
        <w:b w:val="0"/>
        <w:spacing w:val="-5"/>
        <w:w w:val="99"/>
        <w:sz w:val="24"/>
      </w:rPr>
    </w:lvl>
    <w:lvl w:ilvl="2">
      <w:numFmt w:val="bullet"/>
      <w:lvlText w:val="•"/>
      <w:lvlJc w:val="left"/>
      <w:pPr>
        <w:ind w:left="2856" w:hanging="360"/>
      </w:pPr>
    </w:lvl>
    <w:lvl w:ilvl="3">
      <w:numFmt w:val="bullet"/>
      <w:lvlText w:val="•"/>
      <w:lvlJc w:val="left"/>
      <w:pPr>
        <w:ind w:left="3853" w:hanging="360"/>
      </w:pPr>
    </w:lvl>
    <w:lvl w:ilvl="4">
      <w:numFmt w:val="bullet"/>
      <w:lvlText w:val="•"/>
      <w:lvlJc w:val="left"/>
      <w:pPr>
        <w:ind w:left="4850" w:hanging="360"/>
      </w:pPr>
    </w:lvl>
    <w:lvl w:ilvl="5">
      <w:numFmt w:val="bullet"/>
      <w:lvlText w:val="•"/>
      <w:lvlJc w:val="left"/>
      <w:pPr>
        <w:ind w:left="5847" w:hanging="360"/>
      </w:pPr>
    </w:lvl>
    <w:lvl w:ilvl="6">
      <w:numFmt w:val="bullet"/>
      <w:lvlText w:val="•"/>
      <w:lvlJc w:val="left"/>
      <w:pPr>
        <w:ind w:left="6844" w:hanging="360"/>
      </w:pPr>
    </w:lvl>
    <w:lvl w:ilvl="7">
      <w:numFmt w:val="bullet"/>
      <w:lvlText w:val="•"/>
      <w:lvlJc w:val="left"/>
      <w:pPr>
        <w:ind w:left="7840" w:hanging="360"/>
      </w:pPr>
    </w:lvl>
    <w:lvl w:ilvl="8">
      <w:numFmt w:val="bullet"/>
      <w:lvlText w:val="•"/>
      <w:lvlJc w:val="left"/>
      <w:pPr>
        <w:ind w:left="8837" w:hanging="360"/>
      </w:pPr>
    </w:lvl>
  </w:abstractNum>
  <w:abstractNum w:abstractNumId="5" w15:restartNumberingAfterBreak="0">
    <w:nsid w:val="00000407"/>
    <w:multiLevelType w:val="multilevel"/>
    <w:tmpl w:val="0000088A"/>
    <w:lvl w:ilvl="0">
      <w:numFmt w:val="bullet"/>
      <w:lvlText w:val=""/>
      <w:lvlJc w:val="left"/>
      <w:pPr>
        <w:ind w:left="1620" w:hanging="284"/>
      </w:pPr>
      <w:rPr>
        <w:rFonts w:ascii="Symbol" w:hAnsi="Symbol"/>
        <w:b w:val="0"/>
        <w:w w:val="100"/>
        <w:sz w:val="24"/>
      </w:rPr>
    </w:lvl>
    <w:lvl w:ilvl="1">
      <w:numFmt w:val="bullet"/>
      <w:lvlText w:val="•"/>
      <w:lvlJc w:val="left"/>
      <w:pPr>
        <w:ind w:left="2607" w:hanging="284"/>
      </w:pPr>
    </w:lvl>
    <w:lvl w:ilvl="2">
      <w:numFmt w:val="bullet"/>
      <w:lvlText w:val="•"/>
      <w:lvlJc w:val="left"/>
      <w:pPr>
        <w:ind w:left="3594" w:hanging="284"/>
      </w:pPr>
    </w:lvl>
    <w:lvl w:ilvl="3">
      <w:numFmt w:val="bullet"/>
      <w:lvlText w:val="•"/>
      <w:lvlJc w:val="left"/>
      <w:pPr>
        <w:ind w:left="4581" w:hanging="284"/>
      </w:pPr>
    </w:lvl>
    <w:lvl w:ilvl="4">
      <w:numFmt w:val="bullet"/>
      <w:lvlText w:val="•"/>
      <w:lvlJc w:val="left"/>
      <w:pPr>
        <w:ind w:left="5568" w:hanging="284"/>
      </w:pPr>
    </w:lvl>
    <w:lvl w:ilvl="5">
      <w:numFmt w:val="bullet"/>
      <w:lvlText w:val="•"/>
      <w:lvlJc w:val="left"/>
      <w:pPr>
        <w:ind w:left="6555" w:hanging="284"/>
      </w:pPr>
    </w:lvl>
    <w:lvl w:ilvl="6">
      <w:numFmt w:val="bullet"/>
      <w:lvlText w:val="•"/>
      <w:lvlJc w:val="left"/>
      <w:pPr>
        <w:ind w:left="7542" w:hanging="284"/>
      </w:pPr>
    </w:lvl>
    <w:lvl w:ilvl="7">
      <w:numFmt w:val="bullet"/>
      <w:lvlText w:val="•"/>
      <w:lvlJc w:val="left"/>
      <w:pPr>
        <w:ind w:left="8529" w:hanging="284"/>
      </w:pPr>
    </w:lvl>
    <w:lvl w:ilvl="8">
      <w:numFmt w:val="bullet"/>
      <w:lvlText w:val="•"/>
      <w:lvlJc w:val="left"/>
      <w:pPr>
        <w:ind w:left="9516" w:hanging="284"/>
      </w:pPr>
    </w:lvl>
  </w:abstractNum>
  <w:abstractNum w:abstractNumId="6" w15:restartNumberingAfterBreak="0">
    <w:nsid w:val="00000408"/>
    <w:multiLevelType w:val="multilevel"/>
    <w:tmpl w:val="0000088B"/>
    <w:lvl w:ilvl="0">
      <w:numFmt w:val="bullet"/>
      <w:lvlText w:val=""/>
      <w:lvlJc w:val="left"/>
      <w:pPr>
        <w:ind w:left="677" w:hanging="495"/>
      </w:pPr>
      <w:rPr>
        <w:rFonts w:ascii="Symbol" w:hAnsi="Symbol"/>
        <w:b w:val="0"/>
        <w:w w:val="100"/>
        <w:sz w:val="24"/>
      </w:rPr>
    </w:lvl>
    <w:lvl w:ilvl="1">
      <w:numFmt w:val="bullet"/>
      <w:lvlText w:val="•"/>
      <w:lvlJc w:val="left"/>
      <w:pPr>
        <w:ind w:left="1695" w:hanging="495"/>
      </w:pPr>
    </w:lvl>
    <w:lvl w:ilvl="2">
      <w:numFmt w:val="bullet"/>
      <w:lvlText w:val="•"/>
      <w:lvlJc w:val="left"/>
      <w:pPr>
        <w:ind w:left="2710" w:hanging="495"/>
      </w:pPr>
    </w:lvl>
    <w:lvl w:ilvl="3">
      <w:numFmt w:val="bullet"/>
      <w:lvlText w:val="•"/>
      <w:lvlJc w:val="left"/>
      <w:pPr>
        <w:ind w:left="3725" w:hanging="495"/>
      </w:pPr>
    </w:lvl>
    <w:lvl w:ilvl="4">
      <w:numFmt w:val="bullet"/>
      <w:lvlText w:val="•"/>
      <w:lvlJc w:val="left"/>
      <w:pPr>
        <w:ind w:left="4740" w:hanging="495"/>
      </w:pPr>
    </w:lvl>
    <w:lvl w:ilvl="5">
      <w:numFmt w:val="bullet"/>
      <w:lvlText w:val="•"/>
      <w:lvlJc w:val="left"/>
      <w:pPr>
        <w:ind w:left="5755" w:hanging="495"/>
      </w:pPr>
    </w:lvl>
    <w:lvl w:ilvl="6">
      <w:numFmt w:val="bullet"/>
      <w:lvlText w:val="•"/>
      <w:lvlJc w:val="left"/>
      <w:pPr>
        <w:ind w:left="6770" w:hanging="495"/>
      </w:pPr>
    </w:lvl>
    <w:lvl w:ilvl="7">
      <w:numFmt w:val="bullet"/>
      <w:lvlText w:val="•"/>
      <w:lvlJc w:val="left"/>
      <w:pPr>
        <w:ind w:left="7785" w:hanging="495"/>
      </w:pPr>
    </w:lvl>
    <w:lvl w:ilvl="8">
      <w:numFmt w:val="bullet"/>
      <w:lvlText w:val="•"/>
      <w:lvlJc w:val="left"/>
      <w:pPr>
        <w:ind w:left="8800" w:hanging="495"/>
      </w:pPr>
    </w:lvl>
  </w:abstractNum>
  <w:abstractNum w:abstractNumId="7" w15:restartNumberingAfterBreak="0">
    <w:nsid w:val="00000409"/>
    <w:multiLevelType w:val="multilevel"/>
    <w:tmpl w:val="0000088C"/>
    <w:lvl w:ilvl="0">
      <w:start w:val="1"/>
      <w:numFmt w:val="upperLetter"/>
      <w:lvlText w:val="%1."/>
      <w:lvlJc w:val="left"/>
      <w:pPr>
        <w:ind w:left="1531" w:hanging="855"/>
      </w:pPr>
      <w:rPr>
        <w:rFonts w:ascii="Arial" w:hAnsi="Arial" w:cs="Arial"/>
        <w:b/>
        <w:bCs/>
        <w:spacing w:val="-6"/>
        <w:w w:val="99"/>
        <w:sz w:val="24"/>
        <w:szCs w:val="24"/>
      </w:rPr>
    </w:lvl>
    <w:lvl w:ilvl="1">
      <w:numFmt w:val="bullet"/>
      <w:lvlText w:val="•"/>
      <w:lvlJc w:val="left"/>
      <w:pPr>
        <w:ind w:left="2469" w:hanging="855"/>
      </w:pPr>
    </w:lvl>
    <w:lvl w:ilvl="2">
      <w:numFmt w:val="bullet"/>
      <w:lvlText w:val="•"/>
      <w:lvlJc w:val="left"/>
      <w:pPr>
        <w:ind w:left="3398" w:hanging="855"/>
      </w:pPr>
    </w:lvl>
    <w:lvl w:ilvl="3">
      <w:numFmt w:val="bullet"/>
      <w:lvlText w:val="•"/>
      <w:lvlJc w:val="left"/>
      <w:pPr>
        <w:ind w:left="4327" w:hanging="855"/>
      </w:pPr>
    </w:lvl>
    <w:lvl w:ilvl="4">
      <w:numFmt w:val="bullet"/>
      <w:lvlText w:val="•"/>
      <w:lvlJc w:val="left"/>
      <w:pPr>
        <w:ind w:left="5256" w:hanging="855"/>
      </w:pPr>
    </w:lvl>
    <w:lvl w:ilvl="5">
      <w:numFmt w:val="bullet"/>
      <w:lvlText w:val="•"/>
      <w:lvlJc w:val="left"/>
      <w:pPr>
        <w:ind w:left="6185" w:hanging="855"/>
      </w:pPr>
    </w:lvl>
    <w:lvl w:ilvl="6">
      <w:numFmt w:val="bullet"/>
      <w:lvlText w:val="•"/>
      <w:lvlJc w:val="left"/>
      <w:pPr>
        <w:ind w:left="7114" w:hanging="855"/>
      </w:pPr>
    </w:lvl>
    <w:lvl w:ilvl="7">
      <w:numFmt w:val="bullet"/>
      <w:lvlText w:val="•"/>
      <w:lvlJc w:val="left"/>
      <w:pPr>
        <w:ind w:left="8043" w:hanging="855"/>
      </w:pPr>
    </w:lvl>
    <w:lvl w:ilvl="8">
      <w:numFmt w:val="bullet"/>
      <w:lvlText w:val="•"/>
      <w:lvlJc w:val="left"/>
      <w:pPr>
        <w:ind w:left="8972" w:hanging="855"/>
      </w:pPr>
    </w:lvl>
  </w:abstractNum>
  <w:abstractNum w:abstractNumId="8" w15:restartNumberingAfterBreak="0">
    <w:nsid w:val="0000040A"/>
    <w:multiLevelType w:val="multilevel"/>
    <w:tmpl w:val="0000088D"/>
    <w:lvl w:ilvl="0">
      <w:start w:val="1"/>
      <w:numFmt w:val="lowerRoman"/>
      <w:lvlText w:val="%1."/>
      <w:lvlJc w:val="left"/>
      <w:pPr>
        <w:ind w:left="1037" w:hanging="495"/>
      </w:pPr>
      <w:rPr>
        <w:rFonts w:ascii="Arial" w:hAnsi="Arial" w:cs="Arial"/>
        <w:b/>
        <w:bCs/>
        <w:w w:val="100"/>
        <w:sz w:val="24"/>
        <w:szCs w:val="24"/>
      </w:rPr>
    </w:lvl>
    <w:lvl w:ilvl="1">
      <w:numFmt w:val="bullet"/>
      <w:lvlText w:val=""/>
      <w:lvlJc w:val="left"/>
      <w:pPr>
        <w:ind w:left="1397" w:hanging="360"/>
      </w:pPr>
      <w:rPr>
        <w:rFonts w:ascii="Symbol" w:hAnsi="Symbol"/>
        <w:b w:val="0"/>
        <w:w w:val="100"/>
        <w:sz w:val="24"/>
      </w:rPr>
    </w:lvl>
    <w:lvl w:ilvl="2">
      <w:numFmt w:val="bullet"/>
      <w:lvlText w:val="•"/>
      <w:lvlJc w:val="left"/>
      <w:pPr>
        <w:ind w:left="1100" w:hanging="360"/>
      </w:pPr>
    </w:lvl>
    <w:lvl w:ilvl="3">
      <w:numFmt w:val="bullet"/>
      <w:lvlText w:val="•"/>
      <w:lvlJc w:val="left"/>
      <w:pPr>
        <w:ind w:left="1400" w:hanging="360"/>
      </w:pPr>
    </w:lvl>
    <w:lvl w:ilvl="4">
      <w:numFmt w:val="bullet"/>
      <w:lvlText w:val="•"/>
      <w:lvlJc w:val="left"/>
      <w:pPr>
        <w:ind w:left="2747" w:hanging="360"/>
      </w:pPr>
    </w:lvl>
    <w:lvl w:ilvl="5">
      <w:numFmt w:val="bullet"/>
      <w:lvlText w:val="•"/>
      <w:lvlJc w:val="left"/>
      <w:pPr>
        <w:ind w:left="4094" w:hanging="360"/>
      </w:pPr>
    </w:lvl>
    <w:lvl w:ilvl="6">
      <w:numFmt w:val="bullet"/>
      <w:lvlText w:val="•"/>
      <w:lvlJc w:val="left"/>
      <w:pPr>
        <w:ind w:left="5441" w:hanging="360"/>
      </w:pPr>
    </w:lvl>
    <w:lvl w:ilvl="7">
      <w:numFmt w:val="bullet"/>
      <w:lvlText w:val="•"/>
      <w:lvlJc w:val="left"/>
      <w:pPr>
        <w:ind w:left="6789" w:hanging="360"/>
      </w:pPr>
    </w:lvl>
    <w:lvl w:ilvl="8">
      <w:numFmt w:val="bullet"/>
      <w:lvlText w:val="•"/>
      <w:lvlJc w:val="left"/>
      <w:pPr>
        <w:ind w:left="8136" w:hanging="360"/>
      </w:pPr>
    </w:lvl>
  </w:abstractNum>
  <w:abstractNum w:abstractNumId="9" w15:restartNumberingAfterBreak="0">
    <w:nsid w:val="0000040B"/>
    <w:multiLevelType w:val="multilevel"/>
    <w:tmpl w:val="0000088E"/>
    <w:lvl w:ilvl="0">
      <w:numFmt w:val="bullet"/>
      <w:lvlText w:val=""/>
      <w:lvlJc w:val="left"/>
      <w:pPr>
        <w:ind w:left="4079" w:hanging="425"/>
      </w:pPr>
      <w:rPr>
        <w:rFonts w:ascii="Symbol" w:hAnsi="Symbol"/>
        <w:b w:val="0"/>
        <w:w w:val="100"/>
        <w:sz w:val="24"/>
      </w:rPr>
    </w:lvl>
    <w:lvl w:ilvl="1">
      <w:numFmt w:val="bullet"/>
      <w:lvlText w:val="•"/>
      <w:lvlJc w:val="left"/>
      <w:pPr>
        <w:ind w:left="5035" w:hanging="425"/>
      </w:pPr>
    </w:lvl>
    <w:lvl w:ilvl="2">
      <w:numFmt w:val="bullet"/>
      <w:lvlText w:val="•"/>
      <w:lvlJc w:val="left"/>
      <w:pPr>
        <w:ind w:left="5994" w:hanging="425"/>
      </w:pPr>
    </w:lvl>
    <w:lvl w:ilvl="3">
      <w:numFmt w:val="bullet"/>
      <w:lvlText w:val="•"/>
      <w:lvlJc w:val="left"/>
      <w:pPr>
        <w:ind w:left="6953" w:hanging="425"/>
      </w:pPr>
    </w:lvl>
    <w:lvl w:ilvl="4">
      <w:numFmt w:val="bullet"/>
      <w:lvlText w:val="•"/>
      <w:lvlJc w:val="left"/>
      <w:pPr>
        <w:ind w:left="7912" w:hanging="425"/>
      </w:pPr>
    </w:lvl>
    <w:lvl w:ilvl="5">
      <w:numFmt w:val="bullet"/>
      <w:lvlText w:val="•"/>
      <w:lvlJc w:val="left"/>
      <w:pPr>
        <w:ind w:left="8871" w:hanging="425"/>
      </w:pPr>
    </w:lvl>
    <w:lvl w:ilvl="6">
      <w:numFmt w:val="bullet"/>
      <w:lvlText w:val="•"/>
      <w:lvlJc w:val="left"/>
      <w:pPr>
        <w:ind w:left="9830" w:hanging="425"/>
      </w:pPr>
    </w:lvl>
    <w:lvl w:ilvl="7">
      <w:numFmt w:val="bullet"/>
      <w:lvlText w:val="•"/>
      <w:lvlJc w:val="left"/>
      <w:pPr>
        <w:ind w:left="10789" w:hanging="425"/>
      </w:pPr>
    </w:lvl>
    <w:lvl w:ilvl="8">
      <w:numFmt w:val="bullet"/>
      <w:lvlText w:val="•"/>
      <w:lvlJc w:val="left"/>
      <w:pPr>
        <w:ind w:left="11748" w:hanging="425"/>
      </w:pPr>
    </w:lvl>
  </w:abstractNum>
  <w:abstractNum w:abstractNumId="10" w15:restartNumberingAfterBreak="0">
    <w:nsid w:val="0000040C"/>
    <w:multiLevelType w:val="multilevel"/>
    <w:tmpl w:val="0000088F"/>
    <w:lvl w:ilvl="0">
      <w:numFmt w:val="bullet"/>
      <w:lvlText w:val=""/>
      <w:lvlJc w:val="left"/>
      <w:pPr>
        <w:ind w:left="317" w:hanging="282"/>
      </w:pPr>
      <w:rPr>
        <w:rFonts w:ascii="Symbol" w:hAnsi="Symbol"/>
        <w:b w:val="0"/>
        <w:w w:val="88"/>
        <w:sz w:val="16"/>
      </w:rPr>
    </w:lvl>
    <w:lvl w:ilvl="1">
      <w:numFmt w:val="bullet"/>
      <w:lvlText w:val="•"/>
      <w:lvlJc w:val="left"/>
      <w:pPr>
        <w:ind w:left="1188" w:hanging="282"/>
      </w:pPr>
    </w:lvl>
    <w:lvl w:ilvl="2">
      <w:numFmt w:val="bullet"/>
      <w:lvlText w:val="•"/>
      <w:lvlJc w:val="left"/>
      <w:pPr>
        <w:ind w:left="2057" w:hanging="282"/>
      </w:pPr>
    </w:lvl>
    <w:lvl w:ilvl="3">
      <w:numFmt w:val="bullet"/>
      <w:lvlText w:val="•"/>
      <w:lvlJc w:val="left"/>
      <w:pPr>
        <w:ind w:left="2925" w:hanging="282"/>
      </w:pPr>
    </w:lvl>
    <w:lvl w:ilvl="4">
      <w:numFmt w:val="bullet"/>
      <w:lvlText w:val="•"/>
      <w:lvlJc w:val="left"/>
      <w:pPr>
        <w:ind w:left="3794" w:hanging="282"/>
      </w:pPr>
    </w:lvl>
    <w:lvl w:ilvl="5">
      <w:numFmt w:val="bullet"/>
      <w:lvlText w:val="•"/>
      <w:lvlJc w:val="left"/>
      <w:pPr>
        <w:ind w:left="4663" w:hanging="282"/>
      </w:pPr>
    </w:lvl>
    <w:lvl w:ilvl="6">
      <w:numFmt w:val="bullet"/>
      <w:lvlText w:val="•"/>
      <w:lvlJc w:val="left"/>
      <w:pPr>
        <w:ind w:left="5531" w:hanging="282"/>
      </w:pPr>
    </w:lvl>
    <w:lvl w:ilvl="7">
      <w:numFmt w:val="bullet"/>
      <w:lvlText w:val="•"/>
      <w:lvlJc w:val="left"/>
      <w:pPr>
        <w:ind w:left="6400" w:hanging="282"/>
      </w:pPr>
    </w:lvl>
    <w:lvl w:ilvl="8">
      <w:numFmt w:val="bullet"/>
      <w:lvlText w:val="•"/>
      <w:lvlJc w:val="left"/>
      <w:pPr>
        <w:ind w:left="7268" w:hanging="282"/>
      </w:pPr>
    </w:lvl>
  </w:abstractNum>
  <w:abstractNum w:abstractNumId="11" w15:restartNumberingAfterBreak="0">
    <w:nsid w:val="0000040D"/>
    <w:multiLevelType w:val="multilevel"/>
    <w:tmpl w:val="00000890"/>
    <w:lvl w:ilvl="0">
      <w:numFmt w:val="bullet"/>
      <w:lvlText w:val=""/>
      <w:lvlJc w:val="left"/>
      <w:pPr>
        <w:ind w:left="350" w:hanging="320"/>
      </w:pPr>
      <w:rPr>
        <w:rFonts w:ascii="Symbol" w:hAnsi="Symbol"/>
        <w:b w:val="0"/>
        <w:w w:val="106"/>
        <w:sz w:val="20"/>
      </w:rPr>
    </w:lvl>
    <w:lvl w:ilvl="1">
      <w:numFmt w:val="bullet"/>
      <w:lvlText w:val="•"/>
      <w:lvlJc w:val="left"/>
      <w:pPr>
        <w:ind w:left="1231" w:hanging="320"/>
      </w:pPr>
    </w:lvl>
    <w:lvl w:ilvl="2">
      <w:numFmt w:val="bullet"/>
      <w:lvlText w:val="•"/>
      <w:lvlJc w:val="left"/>
      <w:pPr>
        <w:ind w:left="2103" w:hanging="320"/>
      </w:pPr>
    </w:lvl>
    <w:lvl w:ilvl="3">
      <w:numFmt w:val="bullet"/>
      <w:lvlText w:val="•"/>
      <w:lvlJc w:val="left"/>
      <w:pPr>
        <w:ind w:left="2975" w:hanging="320"/>
      </w:pPr>
    </w:lvl>
    <w:lvl w:ilvl="4">
      <w:numFmt w:val="bullet"/>
      <w:lvlText w:val="•"/>
      <w:lvlJc w:val="left"/>
      <w:pPr>
        <w:ind w:left="3847" w:hanging="320"/>
      </w:pPr>
    </w:lvl>
    <w:lvl w:ilvl="5">
      <w:numFmt w:val="bullet"/>
      <w:lvlText w:val="•"/>
      <w:lvlJc w:val="left"/>
      <w:pPr>
        <w:ind w:left="4719" w:hanging="320"/>
      </w:pPr>
    </w:lvl>
    <w:lvl w:ilvl="6">
      <w:numFmt w:val="bullet"/>
      <w:lvlText w:val="•"/>
      <w:lvlJc w:val="left"/>
      <w:pPr>
        <w:ind w:left="5591" w:hanging="320"/>
      </w:pPr>
    </w:lvl>
    <w:lvl w:ilvl="7">
      <w:numFmt w:val="bullet"/>
      <w:lvlText w:val="•"/>
      <w:lvlJc w:val="left"/>
      <w:pPr>
        <w:ind w:left="6463" w:hanging="320"/>
      </w:pPr>
    </w:lvl>
    <w:lvl w:ilvl="8">
      <w:numFmt w:val="bullet"/>
      <w:lvlText w:val="•"/>
      <w:lvlJc w:val="left"/>
      <w:pPr>
        <w:ind w:left="7334" w:hanging="320"/>
      </w:pPr>
    </w:lvl>
  </w:abstractNum>
  <w:abstractNum w:abstractNumId="12" w15:restartNumberingAfterBreak="0">
    <w:nsid w:val="00C77B38"/>
    <w:multiLevelType w:val="multilevel"/>
    <w:tmpl w:val="8E18C000"/>
    <w:lvl w:ilvl="0">
      <w:start w:val="1"/>
      <w:numFmt w:val="decimal"/>
      <w:pStyle w:val="Heading1"/>
      <w:lvlText w:val="%1"/>
      <w:lvlJc w:val="left"/>
      <w:pPr>
        <w:ind w:left="574" w:hanging="432"/>
      </w:pPr>
      <w:rPr>
        <w:rFonts w:cs="Times New Roman"/>
      </w:rPr>
    </w:lvl>
    <w:lvl w:ilvl="1">
      <w:start w:val="1"/>
      <w:numFmt w:val="decimal"/>
      <w:pStyle w:val="Heading2"/>
      <w:lvlText w:val="%1.%2"/>
      <w:lvlJc w:val="left"/>
      <w:pPr>
        <w:ind w:left="1002" w:hanging="576"/>
      </w:pPr>
      <w:rPr>
        <w:rFonts w:ascii="Arial" w:hAnsi="Arial" w:cs="Arial" w:hint="default"/>
        <w:b w:val="0"/>
        <w:color w:val="auto"/>
        <w:sz w:val="24"/>
        <w:szCs w:val="24"/>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15:restartNumberingAfterBreak="0">
    <w:nsid w:val="01A53C06"/>
    <w:multiLevelType w:val="multilevel"/>
    <w:tmpl w:val="E9A28994"/>
    <w:lvl w:ilvl="0">
      <w:start w:val="1"/>
      <w:numFmt w:val="lowerRoman"/>
      <w:lvlText w:val="%1."/>
      <w:lvlJc w:val="left"/>
      <w:pPr>
        <w:ind w:left="1037" w:hanging="495"/>
      </w:pPr>
      <w:rPr>
        <w:rFonts w:ascii="Arial" w:hAnsi="Arial" w:cs="Arial"/>
        <w:b/>
        <w:bCs/>
        <w:w w:val="100"/>
        <w:sz w:val="24"/>
        <w:szCs w:val="24"/>
      </w:rPr>
    </w:lvl>
    <w:lvl w:ilvl="1">
      <w:numFmt w:val="bullet"/>
      <w:lvlText w:val=""/>
      <w:lvlJc w:val="left"/>
      <w:pPr>
        <w:ind w:left="1397" w:hanging="360"/>
      </w:pPr>
      <w:rPr>
        <w:rFonts w:ascii="Symbol" w:hAnsi="Symbol"/>
        <w:b w:val="0"/>
        <w:w w:val="100"/>
        <w:sz w:val="24"/>
      </w:rPr>
    </w:lvl>
    <w:lvl w:ilvl="2">
      <w:numFmt w:val="bullet"/>
      <w:lvlText w:val="•"/>
      <w:lvlJc w:val="left"/>
      <w:pPr>
        <w:ind w:left="1100" w:hanging="360"/>
      </w:pPr>
    </w:lvl>
    <w:lvl w:ilvl="3">
      <w:numFmt w:val="bullet"/>
      <w:lvlText w:val="•"/>
      <w:lvlJc w:val="left"/>
      <w:pPr>
        <w:ind w:left="1400" w:hanging="360"/>
      </w:pPr>
    </w:lvl>
    <w:lvl w:ilvl="4">
      <w:start w:val="1"/>
      <w:numFmt w:val="bullet"/>
      <w:lvlText w:val=""/>
      <w:lvlJc w:val="left"/>
      <w:pPr>
        <w:ind w:left="2747" w:hanging="360"/>
      </w:pPr>
      <w:rPr>
        <w:rFonts w:ascii="Symbol" w:hAnsi="Symbol" w:hint="default"/>
      </w:rPr>
    </w:lvl>
    <w:lvl w:ilvl="5">
      <w:numFmt w:val="bullet"/>
      <w:lvlText w:val="•"/>
      <w:lvlJc w:val="left"/>
      <w:pPr>
        <w:ind w:left="4094" w:hanging="360"/>
      </w:pPr>
    </w:lvl>
    <w:lvl w:ilvl="6">
      <w:numFmt w:val="bullet"/>
      <w:lvlText w:val="•"/>
      <w:lvlJc w:val="left"/>
      <w:pPr>
        <w:ind w:left="5441" w:hanging="360"/>
      </w:pPr>
    </w:lvl>
    <w:lvl w:ilvl="7">
      <w:numFmt w:val="bullet"/>
      <w:lvlText w:val="•"/>
      <w:lvlJc w:val="left"/>
      <w:pPr>
        <w:ind w:left="6789" w:hanging="360"/>
      </w:pPr>
    </w:lvl>
    <w:lvl w:ilvl="8">
      <w:numFmt w:val="bullet"/>
      <w:lvlText w:val="•"/>
      <w:lvlJc w:val="left"/>
      <w:pPr>
        <w:ind w:left="8136" w:hanging="360"/>
      </w:pPr>
    </w:lvl>
  </w:abstractNum>
  <w:abstractNum w:abstractNumId="14" w15:restartNumberingAfterBreak="0">
    <w:nsid w:val="02231492"/>
    <w:multiLevelType w:val="hybridMultilevel"/>
    <w:tmpl w:val="B2D05226"/>
    <w:lvl w:ilvl="0" w:tplc="0809000F">
      <w:start w:val="1"/>
      <w:numFmt w:val="decimal"/>
      <w:lvlText w:val="%1."/>
      <w:lvlJc w:val="left"/>
      <w:pPr>
        <w:ind w:left="1397" w:hanging="360"/>
      </w:pPr>
      <w:rPr>
        <w:rFonts w:cs="Times New Roman"/>
      </w:rPr>
    </w:lvl>
    <w:lvl w:ilvl="1" w:tplc="08090019" w:tentative="1">
      <w:start w:val="1"/>
      <w:numFmt w:val="lowerLetter"/>
      <w:lvlText w:val="%2."/>
      <w:lvlJc w:val="left"/>
      <w:pPr>
        <w:ind w:left="2117" w:hanging="360"/>
      </w:pPr>
      <w:rPr>
        <w:rFonts w:cs="Times New Roman"/>
      </w:rPr>
    </w:lvl>
    <w:lvl w:ilvl="2" w:tplc="0809001B" w:tentative="1">
      <w:start w:val="1"/>
      <w:numFmt w:val="lowerRoman"/>
      <w:lvlText w:val="%3."/>
      <w:lvlJc w:val="right"/>
      <w:pPr>
        <w:ind w:left="2837" w:hanging="180"/>
      </w:pPr>
      <w:rPr>
        <w:rFonts w:cs="Times New Roman"/>
      </w:rPr>
    </w:lvl>
    <w:lvl w:ilvl="3" w:tplc="0809000F" w:tentative="1">
      <w:start w:val="1"/>
      <w:numFmt w:val="decimal"/>
      <w:lvlText w:val="%4."/>
      <w:lvlJc w:val="left"/>
      <w:pPr>
        <w:ind w:left="3557" w:hanging="360"/>
      </w:pPr>
      <w:rPr>
        <w:rFonts w:cs="Times New Roman"/>
      </w:rPr>
    </w:lvl>
    <w:lvl w:ilvl="4" w:tplc="08090019" w:tentative="1">
      <w:start w:val="1"/>
      <w:numFmt w:val="lowerLetter"/>
      <w:lvlText w:val="%5."/>
      <w:lvlJc w:val="left"/>
      <w:pPr>
        <w:ind w:left="4277" w:hanging="360"/>
      </w:pPr>
      <w:rPr>
        <w:rFonts w:cs="Times New Roman"/>
      </w:rPr>
    </w:lvl>
    <w:lvl w:ilvl="5" w:tplc="0809001B" w:tentative="1">
      <w:start w:val="1"/>
      <w:numFmt w:val="lowerRoman"/>
      <w:lvlText w:val="%6."/>
      <w:lvlJc w:val="right"/>
      <w:pPr>
        <w:ind w:left="4997" w:hanging="180"/>
      </w:pPr>
      <w:rPr>
        <w:rFonts w:cs="Times New Roman"/>
      </w:rPr>
    </w:lvl>
    <w:lvl w:ilvl="6" w:tplc="0809000F" w:tentative="1">
      <w:start w:val="1"/>
      <w:numFmt w:val="decimal"/>
      <w:lvlText w:val="%7."/>
      <w:lvlJc w:val="left"/>
      <w:pPr>
        <w:ind w:left="5717" w:hanging="360"/>
      </w:pPr>
      <w:rPr>
        <w:rFonts w:cs="Times New Roman"/>
      </w:rPr>
    </w:lvl>
    <w:lvl w:ilvl="7" w:tplc="08090019" w:tentative="1">
      <w:start w:val="1"/>
      <w:numFmt w:val="lowerLetter"/>
      <w:lvlText w:val="%8."/>
      <w:lvlJc w:val="left"/>
      <w:pPr>
        <w:ind w:left="6437" w:hanging="360"/>
      </w:pPr>
      <w:rPr>
        <w:rFonts w:cs="Times New Roman"/>
      </w:rPr>
    </w:lvl>
    <w:lvl w:ilvl="8" w:tplc="0809001B" w:tentative="1">
      <w:start w:val="1"/>
      <w:numFmt w:val="lowerRoman"/>
      <w:lvlText w:val="%9."/>
      <w:lvlJc w:val="right"/>
      <w:pPr>
        <w:ind w:left="7157" w:hanging="180"/>
      </w:pPr>
      <w:rPr>
        <w:rFonts w:cs="Times New Roman"/>
      </w:rPr>
    </w:lvl>
  </w:abstractNum>
  <w:abstractNum w:abstractNumId="15" w15:restartNumberingAfterBreak="0">
    <w:nsid w:val="084D309D"/>
    <w:multiLevelType w:val="hybridMultilevel"/>
    <w:tmpl w:val="F876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EC7EE3"/>
    <w:multiLevelType w:val="hybridMultilevel"/>
    <w:tmpl w:val="1FDA51F6"/>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17" w15:restartNumberingAfterBreak="0">
    <w:nsid w:val="210733A3"/>
    <w:multiLevelType w:val="hybridMultilevel"/>
    <w:tmpl w:val="6B46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5054C"/>
    <w:multiLevelType w:val="multilevel"/>
    <w:tmpl w:val="00000888"/>
    <w:lvl w:ilvl="0">
      <w:start w:val="1"/>
      <w:numFmt w:val="decimal"/>
      <w:lvlText w:val="%1"/>
      <w:lvlJc w:val="left"/>
      <w:pPr>
        <w:ind w:left="818" w:hanging="433"/>
      </w:pPr>
      <w:rPr>
        <w:rFonts w:ascii="Arial" w:hAnsi="Arial" w:cs="Arial"/>
        <w:b/>
        <w:bCs/>
        <w:w w:val="99"/>
        <w:sz w:val="24"/>
        <w:szCs w:val="24"/>
      </w:rPr>
    </w:lvl>
    <w:lvl w:ilvl="1">
      <w:numFmt w:val="bullet"/>
      <w:lvlText w:val=""/>
      <w:lvlJc w:val="left"/>
      <w:pPr>
        <w:ind w:left="1104" w:hanging="286"/>
      </w:pPr>
      <w:rPr>
        <w:rFonts w:ascii="Symbol" w:hAnsi="Symbol"/>
        <w:b/>
        <w:w w:val="99"/>
        <w:sz w:val="24"/>
      </w:rPr>
    </w:lvl>
    <w:lvl w:ilvl="2">
      <w:numFmt w:val="bullet"/>
      <w:lvlText w:val="•"/>
      <w:lvlJc w:val="left"/>
      <w:pPr>
        <w:ind w:left="2181" w:hanging="286"/>
      </w:pPr>
    </w:lvl>
    <w:lvl w:ilvl="3">
      <w:numFmt w:val="bullet"/>
      <w:lvlText w:val="•"/>
      <w:lvlJc w:val="left"/>
      <w:pPr>
        <w:ind w:left="3262" w:hanging="286"/>
      </w:pPr>
    </w:lvl>
    <w:lvl w:ilvl="4">
      <w:numFmt w:val="bullet"/>
      <w:lvlText w:val="•"/>
      <w:lvlJc w:val="left"/>
      <w:pPr>
        <w:ind w:left="4343" w:hanging="286"/>
      </w:pPr>
    </w:lvl>
    <w:lvl w:ilvl="5">
      <w:numFmt w:val="bullet"/>
      <w:lvlText w:val="•"/>
      <w:lvlJc w:val="left"/>
      <w:pPr>
        <w:ind w:left="5424" w:hanging="286"/>
      </w:pPr>
    </w:lvl>
    <w:lvl w:ilvl="6">
      <w:numFmt w:val="bullet"/>
      <w:lvlText w:val="•"/>
      <w:lvlJc w:val="left"/>
      <w:pPr>
        <w:ind w:left="6506" w:hanging="286"/>
      </w:pPr>
    </w:lvl>
    <w:lvl w:ilvl="7">
      <w:numFmt w:val="bullet"/>
      <w:lvlText w:val="•"/>
      <w:lvlJc w:val="left"/>
      <w:pPr>
        <w:ind w:left="7587" w:hanging="286"/>
      </w:pPr>
    </w:lvl>
    <w:lvl w:ilvl="8">
      <w:numFmt w:val="bullet"/>
      <w:lvlText w:val="•"/>
      <w:lvlJc w:val="left"/>
      <w:pPr>
        <w:ind w:left="8668" w:hanging="286"/>
      </w:pPr>
    </w:lvl>
  </w:abstractNum>
  <w:abstractNum w:abstractNumId="19" w15:restartNumberingAfterBreak="0">
    <w:nsid w:val="326334C1"/>
    <w:multiLevelType w:val="hybridMultilevel"/>
    <w:tmpl w:val="4022CC46"/>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20" w15:restartNumberingAfterBreak="0">
    <w:nsid w:val="343A50C7"/>
    <w:multiLevelType w:val="hybridMultilevel"/>
    <w:tmpl w:val="5744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0563A"/>
    <w:multiLevelType w:val="hybridMultilevel"/>
    <w:tmpl w:val="667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27E38"/>
    <w:multiLevelType w:val="hybridMultilevel"/>
    <w:tmpl w:val="0930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30952"/>
    <w:multiLevelType w:val="hybridMultilevel"/>
    <w:tmpl w:val="7C74F0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A00352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05D5243"/>
    <w:multiLevelType w:val="hybridMultilevel"/>
    <w:tmpl w:val="A5EE3B0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55C65CB2"/>
    <w:multiLevelType w:val="multilevel"/>
    <w:tmpl w:val="AC7A475A"/>
    <w:lvl w:ilvl="0">
      <w:numFmt w:val="bullet"/>
      <w:lvlText w:val=""/>
      <w:lvlJc w:val="left"/>
      <w:pPr>
        <w:ind w:left="960" w:hanging="284"/>
      </w:pPr>
      <w:rPr>
        <w:rFonts w:ascii="Symbol" w:hAnsi="Symbol"/>
        <w:b w:val="0"/>
        <w:w w:val="100"/>
        <w:sz w:val="24"/>
      </w:rPr>
    </w:lvl>
    <w:lvl w:ilvl="1">
      <w:start w:val="1"/>
      <w:numFmt w:val="bullet"/>
      <w:lvlText w:val=""/>
      <w:lvlJc w:val="left"/>
      <w:pPr>
        <w:ind w:left="1858" w:hanging="360"/>
      </w:pPr>
      <w:rPr>
        <w:rFonts w:ascii="Symbol" w:hAnsi="Symbol" w:hint="default"/>
        <w:b w:val="0"/>
        <w:spacing w:val="-5"/>
        <w:w w:val="99"/>
        <w:sz w:val="24"/>
      </w:rPr>
    </w:lvl>
    <w:lvl w:ilvl="2">
      <w:numFmt w:val="bullet"/>
      <w:lvlText w:val="•"/>
      <w:lvlJc w:val="left"/>
      <w:pPr>
        <w:ind w:left="2856" w:hanging="360"/>
      </w:pPr>
    </w:lvl>
    <w:lvl w:ilvl="3">
      <w:numFmt w:val="bullet"/>
      <w:lvlText w:val="•"/>
      <w:lvlJc w:val="left"/>
      <w:pPr>
        <w:ind w:left="3853" w:hanging="360"/>
      </w:pPr>
    </w:lvl>
    <w:lvl w:ilvl="4">
      <w:numFmt w:val="bullet"/>
      <w:lvlText w:val="•"/>
      <w:lvlJc w:val="left"/>
      <w:pPr>
        <w:ind w:left="4850" w:hanging="360"/>
      </w:pPr>
    </w:lvl>
    <w:lvl w:ilvl="5">
      <w:numFmt w:val="bullet"/>
      <w:lvlText w:val="•"/>
      <w:lvlJc w:val="left"/>
      <w:pPr>
        <w:ind w:left="5847" w:hanging="360"/>
      </w:pPr>
    </w:lvl>
    <w:lvl w:ilvl="6">
      <w:numFmt w:val="bullet"/>
      <w:lvlText w:val="•"/>
      <w:lvlJc w:val="left"/>
      <w:pPr>
        <w:ind w:left="6844" w:hanging="360"/>
      </w:pPr>
    </w:lvl>
    <w:lvl w:ilvl="7">
      <w:numFmt w:val="bullet"/>
      <w:lvlText w:val="•"/>
      <w:lvlJc w:val="left"/>
      <w:pPr>
        <w:ind w:left="7840" w:hanging="360"/>
      </w:pPr>
    </w:lvl>
    <w:lvl w:ilvl="8">
      <w:numFmt w:val="bullet"/>
      <w:lvlText w:val="•"/>
      <w:lvlJc w:val="left"/>
      <w:pPr>
        <w:ind w:left="8837" w:hanging="360"/>
      </w:pPr>
    </w:lvl>
  </w:abstractNum>
  <w:abstractNum w:abstractNumId="27" w15:restartNumberingAfterBreak="0">
    <w:nsid w:val="5A7F74C1"/>
    <w:multiLevelType w:val="hybridMultilevel"/>
    <w:tmpl w:val="C6009D80"/>
    <w:lvl w:ilvl="0" w:tplc="D774FF38">
      <w:numFmt w:val="bullet"/>
      <w:lvlText w:val=""/>
      <w:lvlJc w:val="left"/>
      <w:pPr>
        <w:ind w:left="667" w:hanging="360"/>
      </w:pPr>
      <w:rPr>
        <w:rFonts w:ascii="Symbol" w:eastAsia="Symbol" w:hAnsi="Symbol" w:cs="Symbol" w:hint="default"/>
        <w:w w:val="100"/>
        <w:sz w:val="24"/>
        <w:szCs w:val="24"/>
        <w:lang w:val="en-GB" w:eastAsia="en-GB" w:bidi="en-GB"/>
      </w:rPr>
    </w:lvl>
    <w:lvl w:ilvl="1" w:tplc="8B8C13D2">
      <w:numFmt w:val="bullet"/>
      <w:lvlText w:val=""/>
      <w:lvlJc w:val="left"/>
      <w:pPr>
        <w:ind w:left="982" w:hanging="361"/>
      </w:pPr>
      <w:rPr>
        <w:rFonts w:hint="default"/>
        <w:w w:val="99"/>
        <w:lang w:val="en-GB" w:eastAsia="en-GB" w:bidi="en-GB"/>
      </w:rPr>
    </w:lvl>
    <w:lvl w:ilvl="2" w:tplc="D5F23A06">
      <w:numFmt w:val="bullet"/>
      <w:lvlText w:val="•"/>
      <w:lvlJc w:val="left"/>
      <w:pPr>
        <w:ind w:left="2056" w:hanging="361"/>
      </w:pPr>
      <w:rPr>
        <w:rFonts w:hint="default"/>
        <w:lang w:val="en-GB" w:eastAsia="en-GB" w:bidi="en-GB"/>
      </w:rPr>
    </w:lvl>
    <w:lvl w:ilvl="3" w:tplc="7742865C">
      <w:numFmt w:val="bullet"/>
      <w:lvlText w:val="•"/>
      <w:lvlJc w:val="left"/>
      <w:pPr>
        <w:ind w:left="3132" w:hanging="361"/>
      </w:pPr>
      <w:rPr>
        <w:rFonts w:hint="default"/>
        <w:lang w:val="en-GB" w:eastAsia="en-GB" w:bidi="en-GB"/>
      </w:rPr>
    </w:lvl>
    <w:lvl w:ilvl="4" w:tplc="F8D84350">
      <w:numFmt w:val="bullet"/>
      <w:lvlText w:val="•"/>
      <w:lvlJc w:val="left"/>
      <w:pPr>
        <w:ind w:left="4208" w:hanging="361"/>
      </w:pPr>
      <w:rPr>
        <w:rFonts w:hint="default"/>
        <w:lang w:val="en-GB" w:eastAsia="en-GB" w:bidi="en-GB"/>
      </w:rPr>
    </w:lvl>
    <w:lvl w:ilvl="5" w:tplc="BC1AA3C0">
      <w:numFmt w:val="bullet"/>
      <w:lvlText w:val="•"/>
      <w:lvlJc w:val="left"/>
      <w:pPr>
        <w:ind w:left="5285" w:hanging="361"/>
      </w:pPr>
      <w:rPr>
        <w:rFonts w:hint="default"/>
        <w:lang w:val="en-GB" w:eastAsia="en-GB" w:bidi="en-GB"/>
      </w:rPr>
    </w:lvl>
    <w:lvl w:ilvl="6" w:tplc="8EA26B6C">
      <w:numFmt w:val="bullet"/>
      <w:lvlText w:val="•"/>
      <w:lvlJc w:val="left"/>
      <w:pPr>
        <w:ind w:left="6361" w:hanging="361"/>
      </w:pPr>
      <w:rPr>
        <w:rFonts w:hint="default"/>
        <w:lang w:val="en-GB" w:eastAsia="en-GB" w:bidi="en-GB"/>
      </w:rPr>
    </w:lvl>
    <w:lvl w:ilvl="7" w:tplc="87D2F6AA">
      <w:numFmt w:val="bullet"/>
      <w:lvlText w:val="•"/>
      <w:lvlJc w:val="left"/>
      <w:pPr>
        <w:ind w:left="7437" w:hanging="361"/>
      </w:pPr>
      <w:rPr>
        <w:rFonts w:hint="default"/>
        <w:lang w:val="en-GB" w:eastAsia="en-GB" w:bidi="en-GB"/>
      </w:rPr>
    </w:lvl>
    <w:lvl w:ilvl="8" w:tplc="613EDAD6">
      <w:numFmt w:val="bullet"/>
      <w:lvlText w:val="•"/>
      <w:lvlJc w:val="left"/>
      <w:pPr>
        <w:ind w:left="8513" w:hanging="361"/>
      </w:pPr>
      <w:rPr>
        <w:rFonts w:hint="default"/>
        <w:lang w:val="en-GB" w:eastAsia="en-GB" w:bidi="en-GB"/>
      </w:rPr>
    </w:lvl>
  </w:abstractNum>
  <w:abstractNum w:abstractNumId="28" w15:restartNumberingAfterBreak="0">
    <w:nsid w:val="5CCD7004"/>
    <w:multiLevelType w:val="hybridMultilevel"/>
    <w:tmpl w:val="FF142766"/>
    <w:lvl w:ilvl="0" w:tplc="957AD90A">
      <w:numFmt w:val="bullet"/>
      <w:lvlText w:val="-"/>
      <w:lvlJc w:val="left"/>
      <w:pPr>
        <w:ind w:left="1037" w:hanging="360"/>
      </w:pPr>
      <w:rPr>
        <w:rFonts w:ascii="Arial" w:eastAsia="Times New Roman" w:hAnsi="Arial" w:hint="default"/>
      </w:rPr>
    </w:lvl>
    <w:lvl w:ilvl="1" w:tplc="08090003" w:tentative="1">
      <w:start w:val="1"/>
      <w:numFmt w:val="bullet"/>
      <w:lvlText w:val="o"/>
      <w:lvlJc w:val="left"/>
      <w:pPr>
        <w:ind w:left="1757" w:hanging="360"/>
      </w:pPr>
      <w:rPr>
        <w:rFonts w:ascii="Courier New" w:hAnsi="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15:restartNumberingAfterBreak="0">
    <w:nsid w:val="657F0474"/>
    <w:multiLevelType w:val="hybridMultilevel"/>
    <w:tmpl w:val="26BC479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0" w15:restartNumberingAfterBreak="0">
    <w:nsid w:val="6F9C7C3B"/>
    <w:multiLevelType w:val="hybridMultilevel"/>
    <w:tmpl w:val="6D0A74D4"/>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31" w15:restartNumberingAfterBreak="0">
    <w:nsid w:val="6FC118C8"/>
    <w:multiLevelType w:val="multilevel"/>
    <w:tmpl w:val="DA323560"/>
    <w:lvl w:ilvl="0">
      <w:numFmt w:val="bullet"/>
      <w:lvlText w:val=""/>
      <w:lvlJc w:val="left"/>
      <w:pPr>
        <w:ind w:left="677" w:hanging="495"/>
      </w:pPr>
      <w:rPr>
        <w:rFonts w:ascii="Symbol" w:hAnsi="Symbol"/>
        <w:b w:val="0"/>
        <w:w w:val="100"/>
        <w:sz w:val="24"/>
      </w:rPr>
    </w:lvl>
    <w:lvl w:ilvl="1">
      <w:start w:val="1"/>
      <w:numFmt w:val="bullet"/>
      <w:lvlText w:val=""/>
      <w:lvlJc w:val="left"/>
      <w:pPr>
        <w:ind w:left="1695" w:hanging="495"/>
      </w:pPr>
      <w:rPr>
        <w:rFonts w:ascii="Symbol" w:hAnsi="Symbol" w:hint="default"/>
      </w:rPr>
    </w:lvl>
    <w:lvl w:ilvl="2">
      <w:numFmt w:val="bullet"/>
      <w:lvlText w:val="•"/>
      <w:lvlJc w:val="left"/>
      <w:pPr>
        <w:ind w:left="2710" w:hanging="495"/>
      </w:pPr>
    </w:lvl>
    <w:lvl w:ilvl="3">
      <w:numFmt w:val="bullet"/>
      <w:lvlText w:val="•"/>
      <w:lvlJc w:val="left"/>
      <w:pPr>
        <w:ind w:left="3725" w:hanging="495"/>
      </w:pPr>
    </w:lvl>
    <w:lvl w:ilvl="4">
      <w:numFmt w:val="bullet"/>
      <w:lvlText w:val="•"/>
      <w:lvlJc w:val="left"/>
      <w:pPr>
        <w:ind w:left="4740" w:hanging="495"/>
      </w:pPr>
    </w:lvl>
    <w:lvl w:ilvl="5">
      <w:numFmt w:val="bullet"/>
      <w:lvlText w:val="•"/>
      <w:lvlJc w:val="left"/>
      <w:pPr>
        <w:ind w:left="5755" w:hanging="495"/>
      </w:pPr>
    </w:lvl>
    <w:lvl w:ilvl="6">
      <w:numFmt w:val="bullet"/>
      <w:lvlText w:val="•"/>
      <w:lvlJc w:val="left"/>
      <w:pPr>
        <w:ind w:left="6770" w:hanging="495"/>
      </w:pPr>
    </w:lvl>
    <w:lvl w:ilvl="7">
      <w:numFmt w:val="bullet"/>
      <w:lvlText w:val="•"/>
      <w:lvlJc w:val="left"/>
      <w:pPr>
        <w:ind w:left="7785" w:hanging="495"/>
      </w:pPr>
    </w:lvl>
    <w:lvl w:ilvl="8">
      <w:numFmt w:val="bullet"/>
      <w:lvlText w:val="•"/>
      <w:lvlJc w:val="left"/>
      <w:pPr>
        <w:ind w:left="8800" w:hanging="495"/>
      </w:pPr>
    </w:lvl>
  </w:abstractNum>
  <w:num w:numId="1" w16cid:durableId="1286888442">
    <w:abstractNumId w:val="11"/>
  </w:num>
  <w:num w:numId="2" w16cid:durableId="328600246">
    <w:abstractNumId w:val="10"/>
  </w:num>
  <w:num w:numId="3" w16cid:durableId="2039116586">
    <w:abstractNumId w:val="9"/>
  </w:num>
  <w:num w:numId="4" w16cid:durableId="1468161701">
    <w:abstractNumId w:val="8"/>
  </w:num>
  <w:num w:numId="5" w16cid:durableId="48117998">
    <w:abstractNumId w:val="7"/>
  </w:num>
  <w:num w:numId="6" w16cid:durableId="2050177075">
    <w:abstractNumId w:val="6"/>
  </w:num>
  <w:num w:numId="7" w16cid:durableId="1687514751">
    <w:abstractNumId w:val="5"/>
  </w:num>
  <w:num w:numId="8" w16cid:durableId="459811852">
    <w:abstractNumId w:val="4"/>
  </w:num>
  <w:num w:numId="9" w16cid:durableId="1544713374">
    <w:abstractNumId w:val="3"/>
  </w:num>
  <w:num w:numId="10" w16cid:durableId="921642138">
    <w:abstractNumId w:val="2"/>
  </w:num>
  <w:num w:numId="11" w16cid:durableId="806436282">
    <w:abstractNumId w:val="1"/>
  </w:num>
  <w:num w:numId="12" w16cid:durableId="1368871892">
    <w:abstractNumId w:val="0"/>
  </w:num>
  <w:num w:numId="13" w16cid:durableId="998342103">
    <w:abstractNumId w:val="28"/>
  </w:num>
  <w:num w:numId="14" w16cid:durableId="1451627389">
    <w:abstractNumId w:val="14"/>
  </w:num>
  <w:num w:numId="15" w16cid:durableId="1168640721">
    <w:abstractNumId w:val="18"/>
  </w:num>
  <w:num w:numId="16" w16cid:durableId="1986153588">
    <w:abstractNumId w:val="24"/>
  </w:num>
  <w:num w:numId="17" w16cid:durableId="97406496">
    <w:abstractNumId w:val="12"/>
  </w:num>
  <w:num w:numId="18" w16cid:durableId="1158881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0516082">
    <w:abstractNumId w:val="15"/>
  </w:num>
  <w:num w:numId="20" w16cid:durableId="485901141">
    <w:abstractNumId w:val="20"/>
  </w:num>
  <w:num w:numId="21" w16cid:durableId="175509058">
    <w:abstractNumId w:val="17"/>
  </w:num>
  <w:num w:numId="22" w16cid:durableId="933441007">
    <w:abstractNumId w:val="23"/>
  </w:num>
  <w:num w:numId="23" w16cid:durableId="1207179503">
    <w:abstractNumId w:val="27"/>
  </w:num>
  <w:num w:numId="24" w16cid:durableId="926378534">
    <w:abstractNumId w:val="19"/>
  </w:num>
  <w:num w:numId="25" w16cid:durableId="1127162553">
    <w:abstractNumId w:val="16"/>
  </w:num>
  <w:num w:numId="26" w16cid:durableId="1368992885">
    <w:abstractNumId w:val="29"/>
  </w:num>
  <w:num w:numId="27" w16cid:durableId="145586804">
    <w:abstractNumId w:val="25"/>
  </w:num>
  <w:num w:numId="28" w16cid:durableId="1888755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8127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205660">
    <w:abstractNumId w:val="21"/>
  </w:num>
  <w:num w:numId="31" w16cid:durableId="435827045">
    <w:abstractNumId w:val="30"/>
  </w:num>
  <w:num w:numId="32" w16cid:durableId="923606653">
    <w:abstractNumId w:val="26"/>
  </w:num>
  <w:num w:numId="33" w16cid:durableId="1096367261">
    <w:abstractNumId w:val="31"/>
  </w:num>
  <w:num w:numId="34" w16cid:durableId="985667866">
    <w:abstractNumId w:val="22"/>
  </w:num>
  <w:num w:numId="35" w16cid:durableId="16131258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51"/>
    <w:rsid w:val="000163AE"/>
    <w:rsid w:val="0004340D"/>
    <w:rsid w:val="00043D40"/>
    <w:rsid w:val="00056CC1"/>
    <w:rsid w:val="00065D28"/>
    <w:rsid w:val="00077C0F"/>
    <w:rsid w:val="00085280"/>
    <w:rsid w:val="00087B76"/>
    <w:rsid w:val="000936A1"/>
    <w:rsid w:val="00094EB7"/>
    <w:rsid w:val="000A086D"/>
    <w:rsid w:val="000A1C78"/>
    <w:rsid w:val="000B46B9"/>
    <w:rsid w:val="000B5EB6"/>
    <w:rsid w:val="000C2810"/>
    <w:rsid w:val="000C6F4A"/>
    <w:rsid w:val="000D4CC7"/>
    <w:rsid w:val="000D62DE"/>
    <w:rsid w:val="000E459C"/>
    <w:rsid w:val="000E5F34"/>
    <w:rsid w:val="001014EC"/>
    <w:rsid w:val="00101D71"/>
    <w:rsid w:val="00105730"/>
    <w:rsid w:val="001105FD"/>
    <w:rsid w:val="001123A8"/>
    <w:rsid w:val="001155FA"/>
    <w:rsid w:val="00153743"/>
    <w:rsid w:val="00163948"/>
    <w:rsid w:val="001652AA"/>
    <w:rsid w:val="00165E07"/>
    <w:rsid w:val="001721D5"/>
    <w:rsid w:val="0017537D"/>
    <w:rsid w:val="00180404"/>
    <w:rsid w:val="00186A69"/>
    <w:rsid w:val="001B0E82"/>
    <w:rsid w:val="001B38CE"/>
    <w:rsid w:val="001B5838"/>
    <w:rsid w:val="001B7923"/>
    <w:rsid w:val="001C3897"/>
    <w:rsid w:val="001D42CF"/>
    <w:rsid w:val="001F2534"/>
    <w:rsid w:val="00200867"/>
    <w:rsid w:val="00213141"/>
    <w:rsid w:val="00227D7B"/>
    <w:rsid w:val="00230AAE"/>
    <w:rsid w:val="002325F4"/>
    <w:rsid w:val="00236CA7"/>
    <w:rsid w:val="00251771"/>
    <w:rsid w:val="00251A1C"/>
    <w:rsid w:val="002A2359"/>
    <w:rsid w:val="002B1448"/>
    <w:rsid w:val="002B3B6F"/>
    <w:rsid w:val="002D2E4D"/>
    <w:rsid w:val="002D3031"/>
    <w:rsid w:val="002D7FB0"/>
    <w:rsid w:val="002E6E9C"/>
    <w:rsid w:val="002F2858"/>
    <w:rsid w:val="00303875"/>
    <w:rsid w:val="00303DDA"/>
    <w:rsid w:val="0034067C"/>
    <w:rsid w:val="00341E4B"/>
    <w:rsid w:val="0034775E"/>
    <w:rsid w:val="003520EC"/>
    <w:rsid w:val="003671D2"/>
    <w:rsid w:val="0037288E"/>
    <w:rsid w:val="00391446"/>
    <w:rsid w:val="003A10A2"/>
    <w:rsid w:val="003A5929"/>
    <w:rsid w:val="003A68B5"/>
    <w:rsid w:val="003A7D2E"/>
    <w:rsid w:val="003B1C26"/>
    <w:rsid w:val="003C4583"/>
    <w:rsid w:val="003C4BDE"/>
    <w:rsid w:val="003C604C"/>
    <w:rsid w:val="003D49B5"/>
    <w:rsid w:val="003E2372"/>
    <w:rsid w:val="003F3DB2"/>
    <w:rsid w:val="00402E26"/>
    <w:rsid w:val="00410B18"/>
    <w:rsid w:val="00440417"/>
    <w:rsid w:val="00440AE4"/>
    <w:rsid w:val="004418FB"/>
    <w:rsid w:val="00452546"/>
    <w:rsid w:val="004734BC"/>
    <w:rsid w:val="00473C6A"/>
    <w:rsid w:val="00480B67"/>
    <w:rsid w:val="00496028"/>
    <w:rsid w:val="004A7E81"/>
    <w:rsid w:val="004B29C2"/>
    <w:rsid w:val="004B7FF9"/>
    <w:rsid w:val="004C4E64"/>
    <w:rsid w:val="004C520A"/>
    <w:rsid w:val="004D387E"/>
    <w:rsid w:val="004D7269"/>
    <w:rsid w:val="004E3BA1"/>
    <w:rsid w:val="004F03F3"/>
    <w:rsid w:val="005047B1"/>
    <w:rsid w:val="005155D7"/>
    <w:rsid w:val="00525BC3"/>
    <w:rsid w:val="00530537"/>
    <w:rsid w:val="00541722"/>
    <w:rsid w:val="00547FA3"/>
    <w:rsid w:val="0055084B"/>
    <w:rsid w:val="005530B9"/>
    <w:rsid w:val="005819D0"/>
    <w:rsid w:val="0059477B"/>
    <w:rsid w:val="005A15DF"/>
    <w:rsid w:val="005A4071"/>
    <w:rsid w:val="005C7274"/>
    <w:rsid w:val="00600CE9"/>
    <w:rsid w:val="00614E95"/>
    <w:rsid w:val="00621C68"/>
    <w:rsid w:val="00633ECC"/>
    <w:rsid w:val="0063423D"/>
    <w:rsid w:val="00644032"/>
    <w:rsid w:val="00644BC7"/>
    <w:rsid w:val="00663EE2"/>
    <w:rsid w:val="006644A3"/>
    <w:rsid w:val="00676F9C"/>
    <w:rsid w:val="0068675C"/>
    <w:rsid w:val="00691EBE"/>
    <w:rsid w:val="006B0F00"/>
    <w:rsid w:val="006B5630"/>
    <w:rsid w:val="006C0F47"/>
    <w:rsid w:val="006D03FA"/>
    <w:rsid w:val="006D184C"/>
    <w:rsid w:val="006E263A"/>
    <w:rsid w:val="00713553"/>
    <w:rsid w:val="00720ABD"/>
    <w:rsid w:val="00731441"/>
    <w:rsid w:val="00736722"/>
    <w:rsid w:val="007402A4"/>
    <w:rsid w:val="0074599A"/>
    <w:rsid w:val="00751EC8"/>
    <w:rsid w:val="00766059"/>
    <w:rsid w:val="007675F3"/>
    <w:rsid w:val="00775EAB"/>
    <w:rsid w:val="007A1829"/>
    <w:rsid w:val="007A1DB0"/>
    <w:rsid w:val="007A4357"/>
    <w:rsid w:val="007C0296"/>
    <w:rsid w:val="007C0CFD"/>
    <w:rsid w:val="007F187C"/>
    <w:rsid w:val="007F1D7B"/>
    <w:rsid w:val="00813045"/>
    <w:rsid w:val="00814C0C"/>
    <w:rsid w:val="008212F1"/>
    <w:rsid w:val="00830748"/>
    <w:rsid w:val="00835B64"/>
    <w:rsid w:val="00861888"/>
    <w:rsid w:val="008715CB"/>
    <w:rsid w:val="00887277"/>
    <w:rsid w:val="00894308"/>
    <w:rsid w:val="00894496"/>
    <w:rsid w:val="008A5B5F"/>
    <w:rsid w:val="008B05EF"/>
    <w:rsid w:val="008B0A8A"/>
    <w:rsid w:val="008C5D81"/>
    <w:rsid w:val="008C7FE8"/>
    <w:rsid w:val="008D0448"/>
    <w:rsid w:val="008E1946"/>
    <w:rsid w:val="00916458"/>
    <w:rsid w:val="00935ED4"/>
    <w:rsid w:val="009365A3"/>
    <w:rsid w:val="00936705"/>
    <w:rsid w:val="00943C98"/>
    <w:rsid w:val="009510F0"/>
    <w:rsid w:val="00971852"/>
    <w:rsid w:val="009742C9"/>
    <w:rsid w:val="00997DFD"/>
    <w:rsid w:val="009C19A3"/>
    <w:rsid w:val="00A00AD7"/>
    <w:rsid w:val="00A00F6B"/>
    <w:rsid w:val="00A011A9"/>
    <w:rsid w:val="00A057C3"/>
    <w:rsid w:val="00A12DF9"/>
    <w:rsid w:val="00A24A1A"/>
    <w:rsid w:val="00A40B95"/>
    <w:rsid w:val="00A441D0"/>
    <w:rsid w:val="00A529F7"/>
    <w:rsid w:val="00A54603"/>
    <w:rsid w:val="00A55BBF"/>
    <w:rsid w:val="00A657B0"/>
    <w:rsid w:val="00AC29EF"/>
    <w:rsid w:val="00AC5444"/>
    <w:rsid w:val="00AE1671"/>
    <w:rsid w:val="00B05751"/>
    <w:rsid w:val="00B34DA3"/>
    <w:rsid w:val="00B356C7"/>
    <w:rsid w:val="00B3677F"/>
    <w:rsid w:val="00B3700A"/>
    <w:rsid w:val="00B5084E"/>
    <w:rsid w:val="00B610EA"/>
    <w:rsid w:val="00B728F3"/>
    <w:rsid w:val="00B76CC1"/>
    <w:rsid w:val="00B83D64"/>
    <w:rsid w:val="00B866E2"/>
    <w:rsid w:val="00B907F8"/>
    <w:rsid w:val="00BA348D"/>
    <w:rsid w:val="00BB19B6"/>
    <w:rsid w:val="00BB2C17"/>
    <w:rsid w:val="00BC4725"/>
    <w:rsid w:val="00BD3D7C"/>
    <w:rsid w:val="00BD6CE7"/>
    <w:rsid w:val="00BE4ED7"/>
    <w:rsid w:val="00BF1AD7"/>
    <w:rsid w:val="00BF5451"/>
    <w:rsid w:val="00BF6640"/>
    <w:rsid w:val="00BF7C7F"/>
    <w:rsid w:val="00C04D47"/>
    <w:rsid w:val="00C06E37"/>
    <w:rsid w:val="00C2160B"/>
    <w:rsid w:val="00C25508"/>
    <w:rsid w:val="00C4461B"/>
    <w:rsid w:val="00C60BDD"/>
    <w:rsid w:val="00C62302"/>
    <w:rsid w:val="00C72592"/>
    <w:rsid w:val="00CA278E"/>
    <w:rsid w:val="00CC3956"/>
    <w:rsid w:val="00CD02D2"/>
    <w:rsid w:val="00CD556B"/>
    <w:rsid w:val="00CE09B2"/>
    <w:rsid w:val="00CE10C1"/>
    <w:rsid w:val="00CE2C16"/>
    <w:rsid w:val="00D10B1F"/>
    <w:rsid w:val="00D175E4"/>
    <w:rsid w:val="00D41112"/>
    <w:rsid w:val="00D43F39"/>
    <w:rsid w:val="00D5141B"/>
    <w:rsid w:val="00D57A23"/>
    <w:rsid w:val="00D60F1D"/>
    <w:rsid w:val="00D62128"/>
    <w:rsid w:val="00D626D7"/>
    <w:rsid w:val="00D706BF"/>
    <w:rsid w:val="00D74082"/>
    <w:rsid w:val="00D76E4B"/>
    <w:rsid w:val="00D77004"/>
    <w:rsid w:val="00D91984"/>
    <w:rsid w:val="00D92F88"/>
    <w:rsid w:val="00D942E6"/>
    <w:rsid w:val="00DA4325"/>
    <w:rsid w:val="00DA7D2A"/>
    <w:rsid w:val="00DB03A2"/>
    <w:rsid w:val="00DC1A37"/>
    <w:rsid w:val="00DC2BD4"/>
    <w:rsid w:val="00DE02E0"/>
    <w:rsid w:val="00DE125D"/>
    <w:rsid w:val="00DF024A"/>
    <w:rsid w:val="00DF3BAF"/>
    <w:rsid w:val="00E120E5"/>
    <w:rsid w:val="00E132D0"/>
    <w:rsid w:val="00E13E68"/>
    <w:rsid w:val="00E5019F"/>
    <w:rsid w:val="00E5382C"/>
    <w:rsid w:val="00E5636B"/>
    <w:rsid w:val="00E75267"/>
    <w:rsid w:val="00E91635"/>
    <w:rsid w:val="00EB0345"/>
    <w:rsid w:val="00EC417F"/>
    <w:rsid w:val="00EE1F86"/>
    <w:rsid w:val="00EE3C52"/>
    <w:rsid w:val="00F06AC4"/>
    <w:rsid w:val="00F11D24"/>
    <w:rsid w:val="00F3100F"/>
    <w:rsid w:val="00F3437C"/>
    <w:rsid w:val="00F44C5C"/>
    <w:rsid w:val="00F462E0"/>
    <w:rsid w:val="00F55F0A"/>
    <w:rsid w:val="00F578F3"/>
    <w:rsid w:val="00F67D09"/>
    <w:rsid w:val="00F76682"/>
    <w:rsid w:val="00F80D1C"/>
    <w:rsid w:val="00F844E0"/>
    <w:rsid w:val="00F96B17"/>
    <w:rsid w:val="00FA5AD8"/>
    <w:rsid w:val="00FB0CF1"/>
    <w:rsid w:val="00FC05E5"/>
    <w:rsid w:val="00FC1388"/>
    <w:rsid w:val="00FC1DE4"/>
    <w:rsid w:val="00FC1EE9"/>
    <w:rsid w:val="00FD25E5"/>
    <w:rsid w:val="00FD40BB"/>
    <w:rsid w:val="00FF0F70"/>
    <w:rsid w:val="00FF2DC1"/>
    <w:rsid w:val="00FF51F6"/>
    <w:rsid w:val="00FF6AA9"/>
    <w:rsid w:val="045A2861"/>
    <w:rsid w:val="06A0B7A4"/>
    <w:rsid w:val="07C4986A"/>
    <w:rsid w:val="0899529C"/>
    <w:rsid w:val="0A626030"/>
    <w:rsid w:val="0A897DED"/>
    <w:rsid w:val="0ACD2210"/>
    <w:rsid w:val="0AF443CE"/>
    <w:rsid w:val="0D47E325"/>
    <w:rsid w:val="12351A98"/>
    <w:rsid w:val="125485BE"/>
    <w:rsid w:val="14176E09"/>
    <w:rsid w:val="16FDEDBC"/>
    <w:rsid w:val="1848DE94"/>
    <w:rsid w:val="1A3B8F6C"/>
    <w:rsid w:val="1D0E4B7B"/>
    <w:rsid w:val="1DAB964C"/>
    <w:rsid w:val="24F99414"/>
    <w:rsid w:val="2646ECA6"/>
    <w:rsid w:val="26627446"/>
    <w:rsid w:val="278FB26F"/>
    <w:rsid w:val="2A5E2D22"/>
    <w:rsid w:val="2A9E3FB0"/>
    <w:rsid w:val="2AE88189"/>
    <w:rsid w:val="2B40A58E"/>
    <w:rsid w:val="2C65D40B"/>
    <w:rsid w:val="2D1F097F"/>
    <w:rsid w:val="2DCBFB22"/>
    <w:rsid w:val="2DD57296"/>
    <w:rsid w:val="2FC6FF03"/>
    <w:rsid w:val="2FE73119"/>
    <w:rsid w:val="30001D77"/>
    <w:rsid w:val="31A1DBD0"/>
    <w:rsid w:val="34683E70"/>
    <w:rsid w:val="34834FB7"/>
    <w:rsid w:val="359F8EAD"/>
    <w:rsid w:val="38FAB462"/>
    <w:rsid w:val="3CD2DF4B"/>
    <w:rsid w:val="3D86B05B"/>
    <w:rsid w:val="3FD0020E"/>
    <w:rsid w:val="3FE8F099"/>
    <w:rsid w:val="418841CB"/>
    <w:rsid w:val="491AEA0B"/>
    <w:rsid w:val="4BAFA1B9"/>
    <w:rsid w:val="4E6C09D2"/>
    <w:rsid w:val="4F32C748"/>
    <w:rsid w:val="502AEF0E"/>
    <w:rsid w:val="5468C4C4"/>
    <w:rsid w:val="577153C8"/>
    <w:rsid w:val="593531AE"/>
    <w:rsid w:val="5A6DAAA0"/>
    <w:rsid w:val="5CAD376B"/>
    <w:rsid w:val="5CF5725A"/>
    <w:rsid w:val="5D1FB430"/>
    <w:rsid w:val="5D2FC996"/>
    <w:rsid w:val="5ED398DC"/>
    <w:rsid w:val="5F7CB9FC"/>
    <w:rsid w:val="6025D597"/>
    <w:rsid w:val="648D2C4E"/>
    <w:rsid w:val="64A44C1E"/>
    <w:rsid w:val="66C11620"/>
    <w:rsid w:val="66E1DFA8"/>
    <w:rsid w:val="67383590"/>
    <w:rsid w:val="6937C921"/>
    <w:rsid w:val="6A0A8B8F"/>
    <w:rsid w:val="6A8C3B48"/>
    <w:rsid w:val="6AA2E9F3"/>
    <w:rsid w:val="6AA824F6"/>
    <w:rsid w:val="6C364D78"/>
    <w:rsid w:val="6C3A1D00"/>
    <w:rsid w:val="6E6C555A"/>
    <w:rsid w:val="6EB02342"/>
    <w:rsid w:val="6FEAAC83"/>
    <w:rsid w:val="701D5BED"/>
    <w:rsid w:val="72776DE8"/>
    <w:rsid w:val="72E7E924"/>
    <w:rsid w:val="75722E6A"/>
    <w:rsid w:val="784F1B2E"/>
    <w:rsid w:val="789E91B0"/>
    <w:rsid w:val="799FD3BA"/>
    <w:rsid w:val="7C5C9AC9"/>
    <w:rsid w:val="7D043339"/>
    <w:rsid w:val="7D0ABAD3"/>
    <w:rsid w:val="7D0B3BB0"/>
    <w:rsid w:val="7DA8F6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EE31F"/>
  <w14:defaultImageDpi w14:val="0"/>
  <w15:docId w15:val="{D33D734B-4A97-44C9-A4F1-87BAEF1E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eastAsia="en-GB"/>
    </w:rPr>
  </w:style>
  <w:style w:type="paragraph" w:styleId="Heading1">
    <w:name w:val="heading 1"/>
    <w:basedOn w:val="Normal"/>
    <w:next w:val="Normal"/>
    <w:link w:val="Heading1Char"/>
    <w:uiPriority w:val="1"/>
    <w:qFormat/>
    <w:pPr>
      <w:numPr>
        <w:numId w:val="17"/>
      </w:numPr>
      <w:outlineLvl w:val="0"/>
    </w:pPr>
    <w:rPr>
      <w:b/>
      <w:bCs/>
      <w:sz w:val="28"/>
      <w:szCs w:val="28"/>
    </w:rPr>
  </w:style>
  <w:style w:type="paragraph" w:styleId="Heading2">
    <w:name w:val="heading 2"/>
    <w:basedOn w:val="Normal"/>
    <w:next w:val="Normal"/>
    <w:link w:val="Heading2Char"/>
    <w:uiPriority w:val="1"/>
    <w:qFormat/>
    <w:pPr>
      <w:numPr>
        <w:ilvl w:val="1"/>
        <w:numId w:val="17"/>
      </w:numPr>
      <w:outlineLvl w:val="1"/>
    </w:pPr>
    <w:rPr>
      <w:b/>
      <w:bCs/>
      <w:sz w:val="24"/>
      <w:szCs w:val="24"/>
    </w:rPr>
  </w:style>
  <w:style w:type="paragraph" w:styleId="Heading3">
    <w:name w:val="heading 3"/>
    <w:basedOn w:val="Normal"/>
    <w:next w:val="Normal"/>
    <w:link w:val="Heading3Char"/>
    <w:uiPriority w:val="9"/>
    <w:unhideWhenUsed/>
    <w:qFormat/>
    <w:rsid w:val="00B34DA3"/>
    <w:pPr>
      <w:keepNext/>
      <w:numPr>
        <w:ilvl w:val="2"/>
        <w:numId w:val="17"/>
      </w:numPr>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unhideWhenUsed/>
    <w:qFormat/>
    <w:rsid w:val="00B34DA3"/>
    <w:pPr>
      <w:keepNext/>
      <w:numPr>
        <w:ilvl w:val="3"/>
        <w:numId w:val="17"/>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B34DA3"/>
    <w:pPr>
      <w:numPr>
        <w:ilvl w:val="4"/>
        <w:numId w:val="17"/>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B34DA3"/>
    <w:pPr>
      <w:numPr>
        <w:ilvl w:val="5"/>
        <w:numId w:val="17"/>
      </w:numPr>
      <w:spacing w:before="240" w:after="60"/>
      <w:outlineLvl w:val="5"/>
    </w:pPr>
    <w:rPr>
      <w:rFonts w:ascii="Calibri" w:hAnsi="Calibri" w:cs="Times New Roman"/>
      <w:b/>
      <w:bCs/>
    </w:rPr>
  </w:style>
  <w:style w:type="paragraph" w:styleId="Heading7">
    <w:name w:val="heading 7"/>
    <w:basedOn w:val="Normal"/>
    <w:next w:val="Normal"/>
    <w:link w:val="Heading7Char"/>
    <w:uiPriority w:val="9"/>
    <w:semiHidden/>
    <w:unhideWhenUsed/>
    <w:qFormat/>
    <w:rsid w:val="00B34DA3"/>
    <w:pPr>
      <w:numPr>
        <w:ilvl w:val="6"/>
        <w:numId w:val="17"/>
      </w:num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B34DA3"/>
    <w:pPr>
      <w:numPr>
        <w:ilvl w:val="7"/>
        <w:numId w:val="17"/>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B34DA3"/>
    <w:pPr>
      <w:numPr>
        <w:ilvl w:val="8"/>
        <w:numId w:val="17"/>
      </w:numPr>
      <w:spacing w:before="240" w:after="60"/>
      <w:outlineLvl w:val="8"/>
    </w:pPr>
    <w:rPr>
      <w:rFonts w:ascii="Calibri Light"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libri Light" w:hAnsi="Calibri Light"/>
      <w:b/>
      <w:kern w:val="32"/>
      <w:sz w:val="32"/>
    </w:rPr>
  </w:style>
  <w:style w:type="character" w:customStyle="1" w:styleId="Heading2Char">
    <w:name w:val="Heading 2 Char"/>
    <w:link w:val="Heading2"/>
    <w:uiPriority w:val="9"/>
    <w:semiHidden/>
    <w:locked/>
    <w:rPr>
      <w:rFonts w:ascii="Calibri Light" w:hAnsi="Calibri Light"/>
      <w:b/>
      <w:i/>
      <w:sz w:val="28"/>
    </w:rPr>
  </w:style>
  <w:style w:type="character" w:customStyle="1" w:styleId="Heading3Char">
    <w:name w:val="Heading 3 Char"/>
    <w:link w:val="Heading3"/>
    <w:uiPriority w:val="9"/>
    <w:locked/>
    <w:rsid w:val="00B34DA3"/>
    <w:rPr>
      <w:rFonts w:ascii="Calibri Light" w:hAnsi="Calibri Light"/>
      <w:b/>
      <w:sz w:val="26"/>
    </w:rPr>
  </w:style>
  <w:style w:type="character" w:customStyle="1" w:styleId="Heading4Char">
    <w:name w:val="Heading 4 Char"/>
    <w:link w:val="Heading4"/>
    <w:uiPriority w:val="9"/>
    <w:locked/>
    <w:rsid w:val="00B34DA3"/>
    <w:rPr>
      <w:b/>
      <w:sz w:val="28"/>
    </w:rPr>
  </w:style>
  <w:style w:type="character" w:customStyle="1" w:styleId="Heading5Char">
    <w:name w:val="Heading 5 Char"/>
    <w:link w:val="Heading5"/>
    <w:uiPriority w:val="9"/>
    <w:semiHidden/>
    <w:locked/>
    <w:rsid w:val="00B34DA3"/>
    <w:rPr>
      <w:b/>
      <w:i/>
      <w:sz w:val="26"/>
    </w:rPr>
  </w:style>
  <w:style w:type="character" w:customStyle="1" w:styleId="Heading6Char">
    <w:name w:val="Heading 6 Char"/>
    <w:link w:val="Heading6"/>
    <w:uiPriority w:val="9"/>
    <w:semiHidden/>
    <w:locked/>
    <w:rsid w:val="00B34DA3"/>
    <w:rPr>
      <w:b/>
    </w:rPr>
  </w:style>
  <w:style w:type="character" w:customStyle="1" w:styleId="Heading7Char">
    <w:name w:val="Heading 7 Char"/>
    <w:link w:val="Heading7"/>
    <w:uiPriority w:val="9"/>
    <w:semiHidden/>
    <w:locked/>
    <w:rsid w:val="00B34DA3"/>
    <w:rPr>
      <w:sz w:val="24"/>
    </w:rPr>
  </w:style>
  <w:style w:type="character" w:customStyle="1" w:styleId="Heading8Char">
    <w:name w:val="Heading 8 Char"/>
    <w:link w:val="Heading8"/>
    <w:uiPriority w:val="9"/>
    <w:semiHidden/>
    <w:locked/>
    <w:rsid w:val="00B34DA3"/>
    <w:rPr>
      <w:i/>
      <w:sz w:val="24"/>
    </w:rPr>
  </w:style>
  <w:style w:type="character" w:customStyle="1" w:styleId="Heading9Char">
    <w:name w:val="Heading 9 Char"/>
    <w:link w:val="Heading9"/>
    <w:uiPriority w:val="9"/>
    <w:semiHidden/>
    <w:locked/>
    <w:rsid w:val="00B34DA3"/>
    <w:rPr>
      <w:rFonts w:ascii="Calibri Light" w:hAnsi="Calibri Light"/>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1"/>
    <w:locked/>
    <w:rPr>
      <w:rFonts w:ascii="Arial" w:hAnsi="Arial"/>
    </w:rPr>
  </w:style>
  <w:style w:type="paragraph" w:styleId="ListParagraph">
    <w:name w:val="List Paragraph"/>
    <w:basedOn w:val="Normal"/>
    <w:uiPriority w:val="1"/>
    <w:qFormat/>
    <w:pPr>
      <w:ind w:left="1104"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4B7FF9"/>
    <w:rPr>
      <w:sz w:val="16"/>
    </w:rPr>
  </w:style>
  <w:style w:type="paragraph" w:styleId="CommentText">
    <w:name w:val="annotation text"/>
    <w:basedOn w:val="Normal"/>
    <w:link w:val="CommentTextChar"/>
    <w:uiPriority w:val="99"/>
    <w:semiHidden/>
    <w:unhideWhenUsed/>
    <w:rsid w:val="004B7FF9"/>
    <w:rPr>
      <w:sz w:val="20"/>
      <w:szCs w:val="20"/>
    </w:rPr>
  </w:style>
  <w:style w:type="character" w:customStyle="1" w:styleId="CommentTextChar">
    <w:name w:val="Comment Text Char"/>
    <w:link w:val="CommentText"/>
    <w:uiPriority w:val="99"/>
    <w:semiHidden/>
    <w:locked/>
    <w:rsid w:val="004B7FF9"/>
    <w:rPr>
      <w:rFonts w:ascii="Arial" w:hAnsi="Arial"/>
      <w:sz w:val="20"/>
    </w:rPr>
  </w:style>
  <w:style w:type="paragraph" w:styleId="CommentSubject">
    <w:name w:val="annotation subject"/>
    <w:basedOn w:val="CommentText"/>
    <w:next w:val="CommentText"/>
    <w:link w:val="CommentSubjectChar"/>
    <w:uiPriority w:val="99"/>
    <w:semiHidden/>
    <w:unhideWhenUsed/>
    <w:rsid w:val="004B7FF9"/>
    <w:rPr>
      <w:b/>
      <w:bCs/>
    </w:rPr>
  </w:style>
  <w:style w:type="character" w:customStyle="1" w:styleId="CommentSubjectChar">
    <w:name w:val="Comment Subject Char"/>
    <w:link w:val="CommentSubject"/>
    <w:uiPriority w:val="99"/>
    <w:semiHidden/>
    <w:locked/>
    <w:rsid w:val="004B7FF9"/>
    <w:rPr>
      <w:rFonts w:ascii="Arial" w:hAnsi="Arial"/>
      <w:b/>
      <w:sz w:val="20"/>
    </w:rPr>
  </w:style>
  <w:style w:type="paragraph" w:styleId="BalloonText">
    <w:name w:val="Balloon Text"/>
    <w:basedOn w:val="Normal"/>
    <w:link w:val="BalloonTextChar"/>
    <w:uiPriority w:val="99"/>
    <w:semiHidden/>
    <w:unhideWhenUsed/>
    <w:rsid w:val="004B7FF9"/>
    <w:rPr>
      <w:rFonts w:ascii="Segoe UI" w:hAnsi="Segoe UI" w:cs="Segoe UI"/>
      <w:sz w:val="18"/>
      <w:szCs w:val="18"/>
    </w:rPr>
  </w:style>
  <w:style w:type="character" w:customStyle="1" w:styleId="BalloonTextChar">
    <w:name w:val="Balloon Text Char"/>
    <w:link w:val="BalloonText"/>
    <w:uiPriority w:val="99"/>
    <w:semiHidden/>
    <w:locked/>
    <w:rsid w:val="004B7FF9"/>
    <w:rPr>
      <w:rFonts w:ascii="Segoe UI" w:hAnsi="Segoe UI"/>
      <w:sz w:val="18"/>
    </w:rPr>
  </w:style>
  <w:style w:type="paragraph" w:customStyle="1" w:styleId="Default">
    <w:name w:val="Default"/>
    <w:rsid w:val="004E3BA1"/>
    <w:pPr>
      <w:autoSpaceDE w:val="0"/>
      <w:autoSpaceDN w:val="0"/>
      <w:adjustRightInd w:val="0"/>
    </w:pPr>
    <w:rPr>
      <w:rFonts w:ascii="Verdana" w:hAnsi="Verdana" w:cs="Verdana"/>
      <w:color w:val="000000"/>
      <w:sz w:val="24"/>
      <w:szCs w:val="24"/>
      <w:lang w:eastAsia="en-GB"/>
    </w:rPr>
  </w:style>
  <w:style w:type="paragraph" w:styleId="NoSpacing">
    <w:name w:val="No Spacing"/>
    <w:uiPriority w:val="1"/>
    <w:qFormat/>
    <w:rsid w:val="008E1946"/>
    <w:pPr>
      <w:widowControl w:val="0"/>
      <w:autoSpaceDE w:val="0"/>
      <w:autoSpaceDN w:val="0"/>
      <w:adjustRightInd w:val="0"/>
    </w:pPr>
    <w:rPr>
      <w:rFonts w:ascii="Arial" w:hAnsi="Arial" w:cs="Arial"/>
      <w:sz w:val="22"/>
      <w:szCs w:val="22"/>
      <w:lang w:eastAsia="en-GB"/>
    </w:rPr>
  </w:style>
  <w:style w:type="character" w:styleId="Strong">
    <w:name w:val="Strong"/>
    <w:uiPriority w:val="22"/>
    <w:qFormat/>
    <w:rsid w:val="00213141"/>
    <w:rPr>
      <w:b/>
    </w:rPr>
  </w:style>
  <w:style w:type="paragraph" w:styleId="TOCHeading">
    <w:name w:val="TOC Heading"/>
    <w:basedOn w:val="Heading1"/>
    <w:next w:val="Normal"/>
    <w:uiPriority w:val="39"/>
    <w:unhideWhenUsed/>
    <w:qFormat/>
    <w:rsid w:val="00165E07"/>
    <w:pPr>
      <w:keepNext/>
      <w:keepLines/>
      <w:widowControl/>
      <w:numPr>
        <w:numId w:val="0"/>
      </w:numPr>
      <w:autoSpaceDE/>
      <w:autoSpaceDN/>
      <w:adjustRightInd/>
      <w:spacing w:before="240" w:line="259" w:lineRule="auto"/>
      <w:outlineLvl w:val="9"/>
    </w:pPr>
    <w:rPr>
      <w:rFonts w:ascii="Calibri Light" w:hAnsi="Calibri Light" w:cs="Times New Roman"/>
      <w:b w:val="0"/>
      <w:bCs w:val="0"/>
      <w:color w:val="2F5496"/>
      <w:sz w:val="32"/>
      <w:szCs w:val="32"/>
      <w:lang w:val="en-US" w:eastAsia="en-US"/>
    </w:rPr>
  </w:style>
  <w:style w:type="paragraph" w:styleId="TOC2">
    <w:name w:val="toc 2"/>
    <w:basedOn w:val="Normal"/>
    <w:next w:val="Normal"/>
    <w:autoRedefine/>
    <w:uiPriority w:val="39"/>
    <w:unhideWhenUsed/>
    <w:rsid w:val="00165E07"/>
    <w:pPr>
      <w:tabs>
        <w:tab w:val="right" w:leader="dot" w:pos="9030"/>
      </w:tabs>
    </w:pPr>
    <w:rPr>
      <w:noProof/>
    </w:rPr>
  </w:style>
  <w:style w:type="paragraph" w:styleId="TOC1">
    <w:name w:val="toc 1"/>
    <w:basedOn w:val="Normal"/>
    <w:next w:val="Normal"/>
    <w:autoRedefine/>
    <w:uiPriority w:val="39"/>
    <w:unhideWhenUsed/>
    <w:rsid w:val="00165E07"/>
  </w:style>
  <w:style w:type="paragraph" w:styleId="TOC3">
    <w:name w:val="toc 3"/>
    <w:basedOn w:val="Normal"/>
    <w:next w:val="Normal"/>
    <w:autoRedefine/>
    <w:uiPriority w:val="39"/>
    <w:unhideWhenUsed/>
    <w:rsid w:val="00165E07"/>
    <w:pPr>
      <w:widowControl/>
      <w:autoSpaceDE/>
      <w:autoSpaceDN/>
      <w:adjustRightInd/>
      <w:spacing w:after="100" w:line="259" w:lineRule="auto"/>
      <w:ind w:left="440"/>
    </w:pPr>
    <w:rPr>
      <w:rFonts w:ascii="Calibri" w:hAnsi="Calibri" w:cs="Times New Roman"/>
    </w:rPr>
  </w:style>
  <w:style w:type="paragraph" w:styleId="TOC4">
    <w:name w:val="toc 4"/>
    <w:basedOn w:val="Normal"/>
    <w:next w:val="Normal"/>
    <w:autoRedefine/>
    <w:uiPriority w:val="39"/>
    <w:unhideWhenUsed/>
    <w:rsid w:val="00165E07"/>
    <w:pPr>
      <w:widowControl/>
      <w:autoSpaceDE/>
      <w:autoSpaceDN/>
      <w:adjustRightInd/>
      <w:spacing w:after="100" w:line="259" w:lineRule="auto"/>
      <w:ind w:left="660"/>
    </w:pPr>
    <w:rPr>
      <w:rFonts w:ascii="Calibri" w:hAnsi="Calibri" w:cs="Times New Roman"/>
    </w:rPr>
  </w:style>
  <w:style w:type="paragraph" w:styleId="TOC5">
    <w:name w:val="toc 5"/>
    <w:basedOn w:val="Normal"/>
    <w:next w:val="Normal"/>
    <w:autoRedefine/>
    <w:uiPriority w:val="39"/>
    <w:unhideWhenUsed/>
    <w:rsid w:val="00165E07"/>
    <w:pPr>
      <w:widowControl/>
      <w:autoSpaceDE/>
      <w:autoSpaceDN/>
      <w:adjustRightInd/>
      <w:spacing w:after="100" w:line="259" w:lineRule="auto"/>
      <w:ind w:left="880"/>
    </w:pPr>
    <w:rPr>
      <w:rFonts w:ascii="Calibri" w:hAnsi="Calibri" w:cs="Times New Roman"/>
    </w:rPr>
  </w:style>
  <w:style w:type="paragraph" w:styleId="TOC6">
    <w:name w:val="toc 6"/>
    <w:basedOn w:val="Normal"/>
    <w:next w:val="Normal"/>
    <w:autoRedefine/>
    <w:uiPriority w:val="39"/>
    <w:unhideWhenUsed/>
    <w:rsid w:val="00165E07"/>
    <w:pPr>
      <w:widowControl/>
      <w:autoSpaceDE/>
      <w:autoSpaceDN/>
      <w:adjustRightInd/>
      <w:spacing w:after="100" w:line="259" w:lineRule="auto"/>
      <w:ind w:left="1100"/>
    </w:pPr>
    <w:rPr>
      <w:rFonts w:ascii="Calibri" w:hAnsi="Calibri" w:cs="Times New Roman"/>
    </w:rPr>
  </w:style>
  <w:style w:type="paragraph" w:styleId="TOC7">
    <w:name w:val="toc 7"/>
    <w:basedOn w:val="Normal"/>
    <w:next w:val="Normal"/>
    <w:autoRedefine/>
    <w:uiPriority w:val="39"/>
    <w:unhideWhenUsed/>
    <w:rsid w:val="00165E07"/>
    <w:pPr>
      <w:widowControl/>
      <w:autoSpaceDE/>
      <w:autoSpaceDN/>
      <w:adjustRightInd/>
      <w:spacing w:after="100" w:line="259" w:lineRule="auto"/>
      <w:ind w:left="1320"/>
    </w:pPr>
    <w:rPr>
      <w:rFonts w:ascii="Calibri" w:hAnsi="Calibri" w:cs="Times New Roman"/>
    </w:rPr>
  </w:style>
  <w:style w:type="paragraph" w:styleId="TOC8">
    <w:name w:val="toc 8"/>
    <w:basedOn w:val="Normal"/>
    <w:next w:val="Normal"/>
    <w:autoRedefine/>
    <w:uiPriority w:val="39"/>
    <w:unhideWhenUsed/>
    <w:rsid w:val="00165E07"/>
    <w:pPr>
      <w:widowControl/>
      <w:autoSpaceDE/>
      <w:autoSpaceDN/>
      <w:adjustRightInd/>
      <w:spacing w:after="100" w:line="259" w:lineRule="auto"/>
      <w:ind w:left="1540"/>
    </w:pPr>
    <w:rPr>
      <w:rFonts w:ascii="Calibri" w:hAnsi="Calibri" w:cs="Times New Roman"/>
    </w:rPr>
  </w:style>
  <w:style w:type="paragraph" w:styleId="TOC9">
    <w:name w:val="toc 9"/>
    <w:basedOn w:val="Normal"/>
    <w:next w:val="Normal"/>
    <w:autoRedefine/>
    <w:uiPriority w:val="39"/>
    <w:unhideWhenUsed/>
    <w:rsid w:val="00165E07"/>
    <w:pPr>
      <w:widowControl/>
      <w:autoSpaceDE/>
      <w:autoSpaceDN/>
      <w:adjustRightInd/>
      <w:spacing w:after="100" w:line="259" w:lineRule="auto"/>
      <w:ind w:left="1760"/>
    </w:pPr>
    <w:rPr>
      <w:rFonts w:ascii="Calibri" w:hAnsi="Calibri" w:cs="Times New Roman"/>
    </w:rPr>
  </w:style>
  <w:style w:type="character" w:styleId="Hyperlink">
    <w:name w:val="Hyperlink"/>
    <w:uiPriority w:val="99"/>
    <w:unhideWhenUsed/>
    <w:rsid w:val="00165E07"/>
    <w:rPr>
      <w:color w:val="0563C1"/>
      <w:u w:val="single"/>
    </w:rPr>
  </w:style>
  <w:style w:type="character" w:styleId="UnresolvedMention">
    <w:name w:val="Unresolved Mention"/>
    <w:uiPriority w:val="99"/>
    <w:semiHidden/>
    <w:unhideWhenUsed/>
    <w:rsid w:val="00165E07"/>
    <w:rPr>
      <w:color w:val="605E5C"/>
      <w:shd w:val="clear" w:color="auto" w:fill="E1DFDD"/>
    </w:rPr>
  </w:style>
  <w:style w:type="paragraph" w:styleId="Header">
    <w:name w:val="header"/>
    <w:basedOn w:val="Normal"/>
    <w:link w:val="HeaderChar"/>
    <w:uiPriority w:val="99"/>
    <w:unhideWhenUsed/>
    <w:rsid w:val="0074599A"/>
    <w:pPr>
      <w:tabs>
        <w:tab w:val="center" w:pos="4513"/>
        <w:tab w:val="right" w:pos="9026"/>
      </w:tabs>
    </w:pPr>
  </w:style>
  <w:style w:type="character" w:customStyle="1" w:styleId="HeaderChar">
    <w:name w:val="Header Char"/>
    <w:link w:val="Header"/>
    <w:uiPriority w:val="99"/>
    <w:locked/>
    <w:rsid w:val="0074599A"/>
    <w:rPr>
      <w:rFonts w:ascii="Arial" w:hAnsi="Arial" w:cs="Arial"/>
      <w:sz w:val="22"/>
      <w:szCs w:val="22"/>
    </w:rPr>
  </w:style>
  <w:style w:type="paragraph" w:styleId="Footer">
    <w:name w:val="footer"/>
    <w:basedOn w:val="Normal"/>
    <w:link w:val="FooterChar"/>
    <w:uiPriority w:val="99"/>
    <w:unhideWhenUsed/>
    <w:rsid w:val="0074599A"/>
    <w:pPr>
      <w:tabs>
        <w:tab w:val="center" w:pos="4513"/>
        <w:tab w:val="right" w:pos="9026"/>
      </w:tabs>
    </w:pPr>
  </w:style>
  <w:style w:type="character" w:customStyle="1" w:styleId="FooterChar">
    <w:name w:val="Footer Char"/>
    <w:link w:val="Footer"/>
    <w:uiPriority w:val="99"/>
    <w:locked/>
    <w:rsid w:val="0074599A"/>
    <w:rPr>
      <w:rFonts w:ascii="Arial" w:hAnsi="Arial" w:cs="Arial"/>
      <w:sz w:val="22"/>
      <w:szCs w:val="22"/>
    </w:rPr>
  </w:style>
  <w:style w:type="paragraph" w:customStyle="1" w:styleId="paragraph">
    <w:name w:val="paragraph"/>
    <w:basedOn w:val="Normal"/>
    <w:rsid w:val="00341E4B"/>
    <w:pPr>
      <w:widowControl/>
      <w:autoSpaceDE/>
      <w:autoSpaceDN/>
      <w:adjustRightInd/>
      <w:spacing w:before="100" w:beforeAutospacing="1" w:after="100" w:afterAutospacing="1"/>
    </w:pPr>
    <w:rPr>
      <w:rFonts w:ascii="Calibri" w:eastAsiaTheme="minorHAnsi" w:hAnsi="Calibri" w:cs="Calibri"/>
    </w:rPr>
  </w:style>
  <w:style w:type="character" w:customStyle="1" w:styleId="normaltextrun">
    <w:name w:val="normaltextrun"/>
    <w:basedOn w:val="DefaultParagraphFont"/>
    <w:rsid w:val="00341E4B"/>
  </w:style>
  <w:style w:type="character" w:styleId="FollowedHyperlink">
    <w:name w:val="FollowedHyperlink"/>
    <w:basedOn w:val="DefaultParagraphFont"/>
    <w:uiPriority w:val="99"/>
    <w:semiHidden/>
    <w:unhideWhenUsed/>
    <w:rsid w:val="00BB1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4031">
      <w:marLeft w:val="0"/>
      <w:marRight w:val="0"/>
      <w:marTop w:val="0"/>
      <w:marBottom w:val="0"/>
      <w:divBdr>
        <w:top w:val="none" w:sz="0" w:space="0" w:color="auto"/>
        <w:left w:val="none" w:sz="0" w:space="0" w:color="auto"/>
        <w:bottom w:val="none" w:sz="0" w:space="0" w:color="auto"/>
        <w:right w:val="none" w:sz="0" w:space="0" w:color="auto"/>
      </w:divBdr>
    </w:div>
    <w:div w:id="5297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edgehill.ac.uk/display/humanresources/Forms%2C+Policies+and+Documents" TargetMode="External"/><Relationship Id="rId18" Type="http://schemas.openxmlformats.org/officeDocument/2006/relationships/hyperlink" Target="https://go.edgehill.ac.uk/display/humanresources/Forms%2C+Policies+and+Docum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o.edgehill.ac.uk/display/humanresources/Forms%2C+Policies+and+Documents" TargetMode="External"/><Relationship Id="rId17" Type="http://schemas.openxmlformats.org/officeDocument/2006/relationships/hyperlink" Target="https://www.edgehill.ac.uk/documents/data-protection-policy/" TargetMode="External"/><Relationship Id="rId2" Type="http://schemas.openxmlformats.org/officeDocument/2006/relationships/customXml" Target="../customXml/item2.xml"/><Relationship Id="rId16" Type="http://schemas.openxmlformats.org/officeDocument/2006/relationships/hyperlink" Target="https://go.edgehill.ac.uk/display/humanresources/Forms%2C+Policies+and+Document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o.edgehill.ac.uk/display/humanresources/Forms%2C+Policies+and+Docum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edgehill.ac.uk/display/humanresources/Forms%2C+Policies+and+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56EE15A41B44DABDFD1540401E5F8" ma:contentTypeVersion="12" ma:contentTypeDescription="Create a new document." ma:contentTypeScope="" ma:versionID="2b6717e1cc2b82a9f1728b84701d00a4">
  <xsd:schema xmlns:xsd="http://www.w3.org/2001/XMLSchema" xmlns:xs="http://www.w3.org/2001/XMLSchema" xmlns:p="http://schemas.microsoft.com/office/2006/metadata/properties" xmlns:ns2="62c53392-0441-4c97-bf9c-374ae7854e81" xmlns:ns3="5ee9ba93-302f-41e9-8ef8-7bb2e5f27ae2" targetNamespace="http://schemas.microsoft.com/office/2006/metadata/properties" ma:root="true" ma:fieldsID="5701028f98ceacb8fcf90ce271d2c45b" ns2:_="" ns3:_="">
    <xsd:import namespace="62c53392-0441-4c97-bf9c-374ae7854e81"/>
    <xsd:import namespace="5ee9ba93-302f-41e9-8ef8-7bb2e5f27a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392-0441-4c97-bf9c-374ae785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9ba93-302f-41e9-8ef8-7bb2e5f27a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CA73-A306-410A-B4B1-DFFD60A22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392-0441-4c97-bf9c-374ae7854e81"/>
    <ds:schemaRef ds:uri="5ee9ba93-302f-41e9-8ef8-7bb2e5f27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1388C-A131-4EE1-A036-4582D4BCEEA4}">
  <ds:schemaRefs>
    <ds:schemaRef ds:uri="http://schemas.microsoft.com/sharepoint/v3/contenttype/forms"/>
  </ds:schemaRefs>
</ds:datastoreItem>
</file>

<file path=customXml/itemProps3.xml><?xml version="1.0" encoding="utf-8"?>
<ds:datastoreItem xmlns:ds="http://schemas.openxmlformats.org/officeDocument/2006/customXml" ds:itemID="{B542D4A8-4A2E-4E9B-8667-EFA0C10D7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9C7AB-F48A-41AF-9843-99536013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Winstanley</dc:creator>
  <cp:keywords/>
  <dc:description/>
  <cp:lastModifiedBy>Lucy Rees</cp:lastModifiedBy>
  <cp:revision>2</cp:revision>
  <cp:lastPrinted>2020-01-29T09:54:00Z</cp:lastPrinted>
  <dcterms:created xsi:type="dcterms:W3CDTF">2022-07-15T14:34:00Z</dcterms:created>
  <dcterms:modified xsi:type="dcterms:W3CDTF">2022-07-15T14:34:00Z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0x010100FB156EE15A41B44DABDFD1540401E5F8</vt:lpwstr>
  </property>
</Properties>
</file>