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ABAC" w14:textId="4C73D67B" w:rsidR="00364471" w:rsidRDefault="00364471" w:rsidP="00722685">
      <w:pPr>
        <w:pStyle w:val="NoSpacing"/>
        <w:rPr>
          <w:noProof/>
        </w:rPr>
      </w:pPr>
    </w:p>
    <w:p w14:paraId="2A9EECDF" w14:textId="77777777" w:rsidR="009807EF" w:rsidRDefault="009807EF" w:rsidP="00722685">
      <w:pPr>
        <w:pStyle w:val="NoSpacing"/>
        <w:rPr>
          <w:noProof/>
        </w:rPr>
      </w:pPr>
    </w:p>
    <w:p w14:paraId="60FD7370" w14:textId="7FE04595" w:rsidR="009807EF" w:rsidRDefault="009807EF" w:rsidP="00722685">
      <w:pPr>
        <w:pStyle w:val="NoSpacing"/>
        <w:rPr>
          <w:noProof/>
        </w:rPr>
      </w:pPr>
      <w:r>
        <w:rPr>
          <w:noProof/>
        </w:rPr>
        <w:drawing>
          <wp:anchor distT="0" distB="0" distL="114300" distR="114300" simplePos="0" relativeHeight="251658240" behindDoc="0" locked="0" layoutInCell="1" allowOverlap="1" wp14:anchorId="7570B171" wp14:editId="29457B20">
            <wp:simplePos x="0" y="0"/>
            <wp:positionH relativeFrom="margin">
              <wp:align>right</wp:align>
            </wp:positionH>
            <wp:positionV relativeFrom="margin">
              <wp:align>center</wp:align>
            </wp:positionV>
            <wp:extent cx="5686425" cy="8097520"/>
            <wp:effectExtent l="0" t="0" r="9525" b="0"/>
            <wp:wrapNone/>
            <wp:docPr id="386838659" name="Picture 1" descr="the book of abstracts from page with the Edge Hill Univeristy Logo image.&#10;The title is 2026 HIgher Education Learning and Teaching Conference. Book of Abstracts, Tuesday 16 and Wednesay 17 Ju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38659" name="Picture 1" descr="the book of abstracts from page with the Edge Hill Univeristy Logo image.&#10;The title is 2026 HIgher Education Learning and Teaching Conference. Book of Abstracts, Tuesday 16 and Wednesay 17 June.&#10;"/>
                    <pic:cNvPicPr/>
                  </pic:nvPicPr>
                  <pic:blipFill>
                    <a:blip r:embed="rId8">
                      <a:extLst>
                        <a:ext uri="{28A0092B-C50C-407E-A947-70E740481C1C}">
                          <a14:useLocalDpi xmlns:a14="http://schemas.microsoft.com/office/drawing/2010/main" val="0"/>
                        </a:ext>
                      </a:extLst>
                    </a:blip>
                    <a:stretch>
                      <a:fillRect/>
                    </a:stretch>
                  </pic:blipFill>
                  <pic:spPr>
                    <a:xfrm>
                      <a:off x="0" y="0"/>
                      <a:ext cx="5686425" cy="8097520"/>
                    </a:xfrm>
                    <a:prstGeom prst="rect">
                      <a:avLst/>
                    </a:prstGeom>
                  </pic:spPr>
                </pic:pic>
              </a:graphicData>
            </a:graphic>
            <wp14:sizeRelH relativeFrom="margin">
              <wp14:pctWidth>0</wp14:pctWidth>
            </wp14:sizeRelH>
            <wp14:sizeRelV relativeFrom="margin">
              <wp14:pctHeight>0</wp14:pctHeight>
            </wp14:sizeRelV>
          </wp:anchor>
        </w:drawing>
      </w:r>
    </w:p>
    <w:p w14:paraId="6C83D576" w14:textId="50551EDF" w:rsidR="009807EF" w:rsidRDefault="009807EF" w:rsidP="00722685">
      <w:pPr>
        <w:pStyle w:val="NoSpacing"/>
        <w:rPr>
          <w:noProof/>
        </w:rPr>
      </w:pPr>
    </w:p>
    <w:p w14:paraId="768D8D4D" w14:textId="30531F30" w:rsidR="009807EF" w:rsidRDefault="009807EF" w:rsidP="00722685">
      <w:pPr>
        <w:pStyle w:val="NoSpacing"/>
        <w:rPr>
          <w:noProof/>
        </w:rPr>
      </w:pPr>
    </w:p>
    <w:p w14:paraId="5D15F0CA" w14:textId="77777777" w:rsidR="009807EF" w:rsidRDefault="009807EF" w:rsidP="00722685">
      <w:pPr>
        <w:pStyle w:val="NoSpacing"/>
        <w:rPr>
          <w:noProof/>
        </w:rPr>
      </w:pPr>
    </w:p>
    <w:p w14:paraId="3CB401FC" w14:textId="77777777" w:rsidR="009807EF" w:rsidRDefault="009807EF" w:rsidP="00722685">
      <w:pPr>
        <w:pStyle w:val="NoSpacing"/>
        <w:rPr>
          <w:noProof/>
        </w:rPr>
      </w:pPr>
    </w:p>
    <w:p w14:paraId="4E7F46E2" w14:textId="77777777" w:rsidR="009807EF" w:rsidRDefault="009807EF" w:rsidP="00722685">
      <w:pPr>
        <w:pStyle w:val="NoSpacing"/>
        <w:rPr>
          <w:noProof/>
        </w:rPr>
      </w:pPr>
    </w:p>
    <w:p w14:paraId="3F4DE4EF" w14:textId="77777777" w:rsidR="009807EF" w:rsidRDefault="009807EF" w:rsidP="00722685">
      <w:pPr>
        <w:pStyle w:val="NoSpacing"/>
        <w:rPr>
          <w:noProof/>
        </w:rPr>
      </w:pPr>
    </w:p>
    <w:p w14:paraId="08665C18" w14:textId="77777777" w:rsidR="009807EF" w:rsidRDefault="009807EF" w:rsidP="00722685">
      <w:pPr>
        <w:pStyle w:val="NoSpacing"/>
        <w:rPr>
          <w:noProof/>
        </w:rPr>
      </w:pPr>
    </w:p>
    <w:p w14:paraId="2B163661" w14:textId="77777777" w:rsidR="009807EF" w:rsidRDefault="009807EF" w:rsidP="00722685">
      <w:pPr>
        <w:pStyle w:val="NoSpacing"/>
        <w:rPr>
          <w:noProof/>
        </w:rPr>
      </w:pPr>
    </w:p>
    <w:p w14:paraId="060F2FF4" w14:textId="77777777" w:rsidR="009807EF" w:rsidRDefault="009807EF" w:rsidP="00722685">
      <w:pPr>
        <w:pStyle w:val="NoSpacing"/>
        <w:rPr>
          <w:noProof/>
        </w:rPr>
      </w:pPr>
    </w:p>
    <w:p w14:paraId="560F7BAA" w14:textId="77777777" w:rsidR="009807EF" w:rsidRDefault="009807EF" w:rsidP="00722685">
      <w:pPr>
        <w:pStyle w:val="NoSpacing"/>
        <w:rPr>
          <w:noProof/>
        </w:rPr>
      </w:pPr>
    </w:p>
    <w:p w14:paraId="6C0DE820" w14:textId="77777777" w:rsidR="009807EF" w:rsidRDefault="009807EF" w:rsidP="00722685">
      <w:pPr>
        <w:pStyle w:val="NoSpacing"/>
        <w:rPr>
          <w:noProof/>
        </w:rPr>
      </w:pPr>
    </w:p>
    <w:p w14:paraId="442FC96C" w14:textId="77777777" w:rsidR="009807EF" w:rsidRDefault="009807EF" w:rsidP="00722685">
      <w:pPr>
        <w:pStyle w:val="NoSpacing"/>
        <w:rPr>
          <w:noProof/>
        </w:rPr>
      </w:pPr>
    </w:p>
    <w:p w14:paraId="094C5E10" w14:textId="77777777" w:rsidR="009807EF" w:rsidRDefault="009807EF" w:rsidP="00722685">
      <w:pPr>
        <w:pStyle w:val="NoSpacing"/>
        <w:rPr>
          <w:noProof/>
        </w:rPr>
      </w:pPr>
    </w:p>
    <w:p w14:paraId="006EAB7C" w14:textId="77777777" w:rsidR="009807EF" w:rsidRDefault="009807EF" w:rsidP="00722685">
      <w:pPr>
        <w:pStyle w:val="NoSpacing"/>
        <w:rPr>
          <w:noProof/>
        </w:rPr>
      </w:pPr>
    </w:p>
    <w:p w14:paraId="3C50FA55" w14:textId="77777777" w:rsidR="009807EF" w:rsidRDefault="009807EF" w:rsidP="00722685">
      <w:pPr>
        <w:pStyle w:val="NoSpacing"/>
        <w:rPr>
          <w:noProof/>
        </w:rPr>
      </w:pPr>
    </w:p>
    <w:p w14:paraId="6AD3F17E" w14:textId="77777777" w:rsidR="009807EF" w:rsidRDefault="009807EF" w:rsidP="00722685">
      <w:pPr>
        <w:pStyle w:val="NoSpacing"/>
        <w:rPr>
          <w:noProof/>
        </w:rPr>
      </w:pPr>
    </w:p>
    <w:p w14:paraId="58E7058D" w14:textId="77777777" w:rsidR="009807EF" w:rsidRDefault="009807EF" w:rsidP="00722685">
      <w:pPr>
        <w:pStyle w:val="NoSpacing"/>
        <w:rPr>
          <w:noProof/>
        </w:rPr>
      </w:pPr>
    </w:p>
    <w:p w14:paraId="6CAA83D4" w14:textId="77777777" w:rsidR="009807EF" w:rsidRDefault="009807EF" w:rsidP="00722685">
      <w:pPr>
        <w:pStyle w:val="NoSpacing"/>
        <w:rPr>
          <w:noProof/>
        </w:rPr>
      </w:pPr>
    </w:p>
    <w:p w14:paraId="0EC49DD3" w14:textId="77777777" w:rsidR="009807EF" w:rsidRDefault="009807EF" w:rsidP="00722685">
      <w:pPr>
        <w:pStyle w:val="NoSpacing"/>
        <w:rPr>
          <w:noProof/>
        </w:rPr>
      </w:pPr>
    </w:p>
    <w:p w14:paraId="721B6D19" w14:textId="77777777" w:rsidR="009807EF" w:rsidRDefault="009807EF" w:rsidP="00722685">
      <w:pPr>
        <w:pStyle w:val="NoSpacing"/>
        <w:rPr>
          <w:noProof/>
        </w:rPr>
      </w:pPr>
    </w:p>
    <w:p w14:paraId="12E843F7" w14:textId="77777777" w:rsidR="009807EF" w:rsidRDefault="009807EF" w:rsidP="00722685">
      <w:pPr>
        <w:pStyle w:val="NoSpacing"/>
        <w:rPr>
          <w:noProof/>
        </w:rPr>
      </w:pPr>
    </w:p>
    <w:p w14:paraId="3012CB89" w14:textId="77777777" w:rsidR="009807EF" w:rsidRDefault="009807EF" w:rsidP="00722685">
      <w:pPr>
        <w:pStyle w:val="NoSpacing"/>
        <w:rPr>
          <w:noProof/>
        </w:rPr>
      </w:pPr>
    </w:p>
    <w:p w14:paraId="7A2EC1AC" w14:textId="77777777" w:rsidR="009807EF" w:rsidRDefault="009807EF" w:rsidP="00722685">
      <w:pPr>
        <w:pStyle w:val="NoSpacing"/>
        <w:rPr>
          <w:noProof/>
        </w:rPr>
      </w:pPr>
    </w:p>
    <w:p w14:paraId="2D941483" w14:textId="77777777" w:rsidR="009807EF" w:rsidRDefault="009807EF" w:rsidP="00722685">
      <w:pPr>
        <w:pStyle w:val="NoSpacing"/>
        <w:rPr>
          <w:noProof/>
        </w:rPr>
      </w:pPr>
    </w:p>
    <w:p w14:paraId="4CD5576E" w14:textId="77777777" w:rsidR="009807EF" w:rsidRDefault="009807EF" w:rsidP="00722685">
      <w:pPr>
        <w:pStyle w:val="NoSpacing"/>
        <w:rPr>
          <w:noProof/>
        </w:rPr>
      </w:pPr>
    </w:p>
    <w:p w14:paraId="0E69EBEC" w14:textId="77777777" w:rsidR="009807EF" w:rsidRDefault="009807EF" w:rsidP="00722685">
      <w:pPr>
        <w:pStyle w:val="NoSpacing"/>
        <w:rPr>
          <w:noProof/>
        </w:rPr>
      </w:pPr>
    </w:p>
    <w:p w14:paraId="77B68DE8" w14:textId="77777777" w:rsidR="009807EF" w:rsidRDefault="009807EF" w:rsidP="00722685">
      <w:pPr>
        <w:pStyle w:val="NoSpacing"/>
        <w:rPr>
          <w:noProof/>
        </w:rPr>
      </w:pPr>
    </w:p>
    <w:p w14:paraId="07532E94" w14:textId="77777777" w:rsidR="009807EF" w:rsidRDefault="009807EF" w:rsidP="00722685">
      <w:pPr>
        <w:pStyle w:val="NoSpacing"/>
        <w:rPr>
          <w:noProof/>
        </w:rPr>
      </w:pPr>
    </w:p>
    <w:p w14:paraId="1DE8E8A8" w14:textId="77777777" w:rsidR="009807EF" w:rsidRDefault="009807EF" w:rsidP="00722685">
      <w:pPr>
        <w:pStyle w:val="NoSpacing"/>
        <w:rPr>
          <w:noProof/>
        </w:rPr>
      </w:pPr>
    </w:p>
    <w:p w14:paraId="211A5471" w14:textId="77777777" w:rsidR="009807EF" w:rsidRDefault="009807EF" w:rsidP="00722685">
      <w:pPr>
        <w:pStyle w:val="NoSpacing"/>
        <w:rPr>
          <w:noProof/>
        </w:rPr>
      </w:pPr>
    </w:p>
    <w:p w14:paraId="74C63908" w14:textId="77777777" w:rsidR="009807EF" w:rsidRDefault="009807EF" w:rsidP="00722685">
      <w:pPr>
        <w:pStyle w:val="NoSpacing"/>
        <w:rPr>
          <w:noProof/>
        </w:rPr>
      </w:pPr>
    </w:p>
    <w:p w14:paraId="172A8707" w14:textId="77777777" w:rsidR="009807EF" w:rsidRDefault="009807EF" w:rsidP="00722685">
      <w:pPr>
        <w:pStyle w:val="NoSpacing"/>
        <w:rPr>
          <w:noProof/>
        </w:rPr>
      </w:pPr>
    </w:p>
    <w:p w14:paraId="477BDD6C" w14:textId="77777777" w:rsidR="009807EF" w:rsidRDefault="009807EF" w:rsidP="00722685">
      <w:pPr>
        <w:pStyle w:val="NoSpacing"/>
        <w:rPr>
          <w:noProof/>
        </w:rPr>
      </w:pPr>
    </w:p>
    <w:p w14:paraId="37CEC66C" w14:textId="77777777" w:rsidR="009807EF" w:rsidRDefault="009807EF" w:rsidP="00722685">
      <w:pPr>
        <w:pStyle w:val="NoSpacing"/>
        <w:rPr>
          <w:noProof/>
        </w:rPr>
      </w:pPr>
    </w:p>
    <w:p w14:paraId="766571FD" w14:textId="77777777" w:rsidR="009807EF" w:rsidRDefault="009807EF" w:rsidP="00722685">
      <w:pPr>
        <w:pStyle w:val="NoSpacing"/>
        <w:rPr>
          <w:noProof/>
        </w:rPr>
      </w:pPr>
    </w:p>
    <w:p w14:paraId="1892356D" w14:textId="77777777" w:rsidR="009807EF" w:rsidRDefault="009807EF" w:rsidP="00722685">
      <w:pPr>
        <w:pStyle w:val="NoSpacing"/>
        <w:rPr>
          <w:noProof/>
        </w:rPr>
      </w:pPr>
    </w:p>
    <w:p w14:paraId="0E5104E0" w14:textId="77777777" w:rsidR="009807EF" w:rsidRDefault="009807EF" w:rsidP="00722685">
      <w:pPr>
        <w:pStyle w:val="NoSpacing"/>
        <w:rPr>
          <w:noProof/>
        </w:rPr>
      </w:pPr>
    </w:p>
    <w:p w14:paraId="62B2B438" w14:textId="77777777" w:rsidR="009807EF" w:rsidRDefault="009807EF" w:rsidP="00722685">
      <w:pPr>
        <w:pStyle w:val="NoSpacing"/>
        <w:rPr>
          <w:noProof/>
        </w:rPr>
      </w:pPr>
    </w:p>
    <w:p w14:paraId="54CAB8DF" w14:textId="77777777" w:rsidR="009807EF" w:rsidRDefault="009807EF" w:rsidP="00722685">
      <w:pPr>
        <w:pStyle w:val="NoSpacing"/>
        <w:rPr>
          <w:noProof/>
        </w:rPr>
      </w:pPr>
    </w:p>
    <w:p w14:paraId="5F195D3A" w14:textId="77777777" w:rsidR="009807EF" w:rsidRDefault="009807EF" w:rsidP="00722685">
      <w:pPr>
        <w:pStyle w:val="NoSpacing"/>
        <w:rPr>
          <w:noProof/>
        </w:rPr>
      </w:pPr>
    </w:p>
    <w:p w14:paraId="6DE95C7E" w14:textId="77777777" w:rsidR="009807EF" w:rsidRDefault="009807EF" w:rsidP="00722685">
      <w:pPr>
        <w:pStyle w:val="NoSpacing"/>
        <w:rPr>
          <w:noProof/>
        </w:rPr>
      </w:pPr>
    </w:p>
    <w:p w14:paraId="6602733A" w14:textId="77777777" w:rsidR="009807EF" w:rsidRDefault="009807EF" w:rsidP="00722685">
      <w:pPr>
        <w:pStyle w:val="NoSpacing"/>
        <w:rPr>
          <w:noProof/>
        </w:rPr>
      </w:pPr>
    </w:p>
    <w:p w14:paraId="5ABC2D83" w14:textId="77777777" w:rsidR="009807EF" w:rsidRDefault="009807EF" w:rsidP="00722685">
      <w:pPr>
        <w:pStyle w:val="NoSpacing"/>
      </w:pPr>
    </w:p>
    <w:p w14:paraId="3FA716D6" w14:textId="77777777" w:rsidR="00410A57" w:rsidRDefault="00410A57" w:rsidP="00722685">
      <w:pPr>
        <w:pStyle w:val="NoSpacing"/>
      </w:pPr>
    </w:p>
    <w:p w14:paraId="647FCDE7" w14:textId="77777777" w:rsidR="00410A57" w:rsidRDefault="00410A57" w:rsidP="00722685">
      <w:pPr>
        <w:pStyle w:val="NoSpacing"/>
      </w:pPr>
    </w:p>
    <w:p w14:paraId="4004AEA5" w14:textId="77777777" w:rsidR="00410A57" w:rsidRDefault="00410A57" w:rsidP="00722685">
      <w:pPr>
        <w:pStyle w:val="NoSpacing"/>
      </w:pPr>
    </w:p>
    <w:p w14:paraId="14D45A32" w14:textId="77777777" w:rsidR="00410A57" w:rsidRDefault="00410A57" w:rsidP="00722685">
      <w:pPr>
        <w:pStyle w:val="NoSpacing"/>
      </w:pPr>
    </w:p>
    <w:p w14:paraId="66D69118" w14:textId="1207616D" w:rsidR="00410A57" w:rsidRDefault="00410A57" w:rsidP="008D28BC">
      <w:pPr>
        <w:pStyle w:val="Title"/>
        <w:jc w:val="center"/>
      </w:pPr>
      <w:r>
        <w:lastRenderedPageBreak/>
        <w:t>2026 Higher Education Learning and Teaching</w:t>
      </w:r>
    </w:p>
    <w:p w14:paraId="5E3869F4" w14:textId="77777777" w:rsidR="0011367F" w:rsidRPr="0011367F" w:rsidRDefault="0011367F" w:rsidP="008D28BC">
      <w:pPr>
        <w:pStyle w:val="Title"/>
        <w:jc w:val="center"/>
      </w:pPr>
    </w:p>
    <w:p w14:paraId="37FF1B7A" w14:textId="3241CEB9" w:rsidR="00410A57" w:rsidRDefault="00410A57" w:rsidP="008D28BC">
      <w:pPr>
        <w:pStyle w:val="Title"/>
        <w:jc w:val="center"/>
      </w:pPr>
      <w:r>
        <w:t>Abstracts</w:t>
      </w:r>
    </w:p>
    <w:p w14:paraId="58323F53" w14:textId="48D2BDAA" w:rsidR="00364471" w:rsidRPr="00F02171" w:rsidRDefault="00364471" w:rsidP="00F02171">
      <w:pPr>
        <w:pStyle w:val="Heading1"/>
      </w:pPr>
      <w:r w:rsidRPr="00F02171">
        <w:t>What do/can/should we tell our students (and colleagues) about the costs of GenAI - Generative AI (and why does it matter)?</w:t>
      </w:r>
    </w:p>
    <w:p w14:paraId="1AB42D85" w14:textId="77777777" w:rsidR="00364471" w:rsidRDefault="00364471" w:rsidP="00722685">
      <w:pPr>
        <w:pStyle w:val="NoSpacing"/>
      </w:pPr>
    </w:p>
    <w:p w14:paraId="0D42FD0B" w14:textId="77777777" w:rsidR="00364471" w:rsidRDefault="00364471" w:rsidP="00722685">
      <w:pPr>
        <w:pStyle w:val="NoSpacing"/>
      </w:pPr>
      <w:r>
        <w:rPr>
          <w:noProof/>
        </w:rPr>
        <w:t>Workshop (40 minutes)</w:t>
      </w:r>
    </w:p>
    <w:p w14:paraId="5DF24B89" w14:textId="77777777" w:rsidR="00364471" w:rsidRDefault="00364471" w:rsidP="00722685">
      <w:pPr>
        <w:pStyle w:val="NoSpacing"/>
      </w:pPr>
    </w:p>
    <w:p w14:paraId="3348BDFB" w14:textId="15A78DA0" w:rsidR="00364471" w:rsidRPr="002C7165" w:rsidRDefault="005838C2" w:rsidP="002C7165">
      <w:pPr>
        <w:pStyle w:val="Heading2"/>
      </w:pPr>
      <w:r w:rsidRPr="002C7165">
        <w:t xml:space="preserve">Associate Professor </w:t>
      </w:r>
      <w:r w:rsidR="002D3FDE" w:rsidRPr="002C7165">
        <w:t xml:space="preserve">Sue </w:t>
      </w:r>
      <w:r w:rsidR="00364471" w:rsidRPr="002C7165">
        <w:t>Beckingham</w:t>
      </w:r>
      <w:r w:rsidR="00CE0FC9" w:rsidRPr="002C7165">
        <w:t>,</w:t>
      </w:r>
    </w:p>
    <w:p w14:paraId="74A3F87F" w14:textId="321FAC13" w:rsidR="00364471" w:rsidRPr="002C7165" w:rsidRDefault="005838C2" w:rsidP="002C7165">
      <w:pPr>
        <w:pStyle w:val="Heading2"/>
      </w:pPr>
      <w:r w:rsidRPr="002C7165">
        <w:t xml:space="preserve">Associate Professor </w:t>
      </w:r>
      <w:r w:rsidR="00364471" w:rsidRPr="002C7165">
        <w:t>Learning and Teaching</w:t>
      </w:r>
      <w:r w:rsidR="00F02171" w:rsidRPr="002C7165">
        <w:t xml:space="preserve">, </w:t>
      </w:r>
      <w:r w:rsidR="00364471" w:rsidRPr="002C7165">
        <w:t>Sheffield Hallam University</w:t>
      </w:r>
    </w:p>
    <w:p w14:paraId="5F07FAB4" w14:textId="67DB6A71" w:rsidR="00364471" w:rsidRPr="002C7165" w:rsidRDefault="00364471" w:rsidP="002C7165">
      <w:pPr>
        <w:pStyle w:val="Heading2"/>
      </w:pPr>
      <w:r w:rsidRPr="002C7165">
        <w:t xml:space="preserve">Professor </w:t>
      </w:r>
      <w:r w:rsidR="00F02171" w:rsidRPr="002C7165">
        <w:t xml:space="preserve">Peter </w:t>
      </w:r>
      <w:r w:rsidRPr="002C7165">
        <w:t>Hartley</w:t>
      </w:r>
      <w:r w:rsidR="00D81D88" w:rsidRPr="002C7165">
        <w:t xml:space="preserve">, </w:t>
      </w:r>
      <w:r w:rsidRPr="002C7165">
        <w:t>Visiting Professor at E</w:t>
      </w:r>
      <w:r w:rsidR="00CE0FC9" w:rsidRPr="002C7165">
        <w:t>dge Hill University</w:t>
      </w:r>
    </w:p>
    <w:p w14:paraId="5029A8C0" w14:textId="77777777" w:rsidR="00364471" w:rsidRDefault="00364471" w:rsidP="00722685">
      <w:pPr>
        <w:pStyle w:val="NoSpacing"/>
      </w:pPr>
    </w:p>
    <w:p w14:paraId="3276480F" w14:textId="77777777" w:rsidR="00364471" w:rsidRDefault="00364471" w:rsidP="009A0B2B">
      <w:pPr>
        <w:pStyle w:val="NoSpacing"/>
        <w:rPr>
          <w:noProof/>
        </w:rPr>
      </w:pPr>
      <w:r>
        <w:rPr>
          <w:noProof/>
        </w:rPr>
        <w:t xml:space="preserve">Since ChatGPT (3.5) arrived in 2022 and especially over the last year, we have become increasingly concerned about the costs of GenAI, and the impact these have on us and our students (1). </w:t>
      </w:r>
    </w:p>
    <w:p w14:paraId="3267CED0" w14:textId="77777777" w:rsidR="00EA6C97" w:rsidRDefault="00EA6C97" w:rsidP="009A0B2B">
      <w:pPr>
        <w:pStyle w:val="NoSpacing"/>
        <w:rPr>
          <w:noProof/>
        </w:rPr>
      </w:pPr>
    </w:p>
    <w:p w14:paraId="7EB74747" w14:textId="77777777" w:rsidR="00364471" w:rsidRDefault="00364471" w:rsidP="009A0B2B">
      <w:pPr>
        <w:pStyle w:val="NoSpacing"/>
        <w:rPr>
          <w:noProof/>
        </w:rPr>
      </w:pPr>
      <w:r>
        <w:rPr>
          <w:noProof/>
        </w:rPr>
        <w:t xml:space="preserve">GenAI (and AI more generally) is increasingly embedded in our everyday experience and is highlighted as a vital contributor to our future national wealth and security (2). It is also prioritised as essential to education at all levels (3). As a result, we need to take its costs more seriously and systematically (especially as arguments continue about AI’s true economic value and productivity/efficiency (4). </w:t>
      </w:r>
    </w:p>
    <w:p w14:paraId="6C912307" w14:textId="77777777" w:rsidR="00EA6C97" w:rsidRDefault="00EA6C97" w:rsidP="009A0B2B">
      <w:pPr>
        <w:pStyle w:val="NoSpacing"/>
        <w:rPr>
          <w:noProof/>
        </w:rPr>
      </w:pPr>
    </w:p>
    <w:p w14:paraId="58367B35" w14:textId="77777777" w:rsidR="00364471" w:rsidRDefault="00364471" w:rsidP="009A0B2B">
      <w:pPr>
        <w:pStyle w:val="NoSpacing"/>
        <w:rPr>
          <w:noProof/>
        </w:rPr>
      </w:pPr>
      <w:r>
        <w:rPr>
          <w:noProof/>
        </w:rPr>
        <w:t>To date, we suggest that, despite many published commitments to ‘responsible’ use of AI/GenAI, the ‘costs of AI’ have often been the ‘elephant in the room’ – mostly ignored or given limited attention (5). As GenAI/AI technology continues to develop at ever-increasing pace, we see new structures and technical frameworks with serious educational implications (e.g. agents and Agentic AI, which raise new concerns about safety and security).</w:t>
      </w:r>
    </w:p>
    <w:p w14:paraId="01E3A13F" w14:textId="77777777" w:rsidR="00EA6C97" w:rsidRDefault="00EA6C97" w:rsidP="009A0B2B">
      <w:pPr>
        <w:pStyle w:val="NoSpacing"/>
        <w:rPr>
          <w:noProof/>
        </w:rPr>
      </w:pPr>
    </w:p>
    <w:p w14:paraId="3D218961" w14:textId="77777777" w:rsidR="00364471" w:rsidRDefault="00364471" w:rsidP="009A0B2B">
      <w:pPr>
        <w:pStyle w:val="NoSpacing"/>
        <w:rPr>
          <w:noProof/>
        </w:rPr>
      </w:pPr>
      <w:r>
        <w:rPr>
          <w:noProof/>
        </w:rPr>
        <w:t xml:space="preserve">Previously we have argued that ‘costs’ are not just economic – we need a detailed breakdown. This session will introduce our updated model (now incorporating safety and security as separate components), briefly explain each component, (10 minutes) and then use an adapted World Café format to allow delegates to have general discussion or home in on a specific area (30 minutes, including 5-minute plenary wind-up). </w:t>
      </w:r>
    </w:p>
    <w:p w14:paraId="627EF0B1" w14:textId="77777777" w:rsidR="00EA6C97" w:rsidRDefault="00EA6C97" w:rsidP="009A0B2B">
      <w:pPr>
        <w:pStyle w:val="NoSpacing"/>
        <w:rPr>
          <w:noProof/>
        </w:rPr>
      </w:pPr>
    </w:p>
    <w:p w14:paraId="4AA02202" w14:textId="77777777" w:rsidR="00364471" w:rsidRDefault="00364471" w:rsidP="009A0B2B">
      <w:pPr>
        <w:pStyle w:val="NoSpacing"/>
        <w:rPr>
          <w:noProof/>
        </w:rPr>
      </w:pPr>
      <w:r>
        <w:rPr>
          <w:noProof/>
        </w:rPr>
        <w:t>These discussions will focus on how we can best introduce and develop these issues of costs and possible resolutions with students entering a world of employment in 2027ff with very different employer expectations re AI literacy/competence and changing economic/organisational structures influenced by AI.</w:t>
      </w:r>
    </w:p>
    <w:p w14:paraId="71B3561F" w14:textId="77777777" w:rsidR="00EA6C97" w:rsidRDefault="00EA6C97" w:rsidP="009A0B2B">
      <w:pPr>
        <w:pStyle w:val="NoSpacing"/>
        <w:rPr>
          <w:noProof/>
        </w:rPr>
      </w:pPr>
    </w:p>
    <w:p w14:paraId="7C458369" w14:textId="77777777" w:rsidR="00364471" w:rsidRDefault="00364471" w:rsidP="009A0B2B">
      <w:pPr>
        <w:pStyle w:val="NoSpacing"/>
        <w:rPr>
          <w:noProof/>
        </w:rPr>
      </w:pPr>
      <w:r>
        <w:rPr>
          <w:noProof/>
        </w:rPr>
        <w:lastRenderedPageBreak/>
        <w:t>Ideas, suggestions and links to resources from the discussions will be summarised and made available after the conference.</w:t>
      </w:r>
    </w:p>
    <w:p w14:paraId="6301F89E" w14:textId="77777777" w:rsidR="00EA6C97" w:rsidRDefault="00EA6C97" w:rsidP="009A0B2B">
      <w:pPr>
        <w:pStyle w:val="NoSpacing"/>
        <w:rPr>
          <w:noProof/>
        </w:rPr>
      </w:pPr>
    </w:p>
    <w:p w14:paraId="11CF4770" w14:textId="77777777" w:rsidR="00364471" w:rsidRDefault="00364471" w:rsidP="009A0B2B">
      <w:pPr>
        <w:pStyle w:val="NoSpacing"/>
        <w:rPr>
          <w:noProof/>
        </w:rPr>
      </w:pPr>
      <w:r>
        <w:rPr>
          <w:noProof/>
        </w:rPr>
        <w:t>References and links</w:t>
      </w:r>
    </w:p>
    <w:p w14:paraId="57F44391" w14:textId="7868C58E" w:rsidR="00364471" w:rsidRDefault="00364471" w:rsidP="00F02171">
      <w:pPr>
        <w:pStyle w:val="NoSpacing"/>
        <w:numPr>
          <w:ilvl w:val="0"/>
          <w:numId w:val="13"/>
        </w:numPr>
        <w:rPr>
          <w:noProof/>
        </w:rPr>
      </w:pPr>
      <w:r>
        <w:rPr>
          <w:noProof/>
        </w:rPr>
        <w:t xml:space="preserve">Beckingham, S. and Hartley, P., (2025). In search of ‘Responsible’ Generative AI (GenAI). In: Doolan M.A. and Ritchie, L. eds. Transforming teaching excellence: Future proofing education for all. Leading Global Excellence in Pedagogy, Volume 3. UK: IFNTF Publishing. ISBN 978-1-7393772-2-9 (ebook). </w:t>
      </w:r>
    </w:p>
    <w:p w14:paraId="50D0EE23" w14:textId="0BDC9567" w:rsidR="00364471" w:rsidRDefault="00364471" w:rsidP="00F02171">
      <w:pPr>
        <w:pStyle w:val="NoSpacing"/>
        <w:numPr>
          <w:ilvl w:val="0"/>
          <w:numId w:val="13"/>
        </w:numPr>
        <w:rPr>
          <w:noProof/>
        </w:rPr>
      </w:pPr>
      <w:r>
        <w:rPr>
          <w:noProof/>
        </w:rPr>
        <w:t>Staff Reporter (2026) How AI Will Transform the UK Economy: Opportunities and Challenges. Parliament News. At: https://parliamentnews.co.uk/how-ai-will-transform-the-uk-economy-opportunities-and-challenges (Last accessed 16/3/26)</w:t>
      </w:r>
    </w:p>
    <w:p w14:paraId="7A4C9418" w14:textId="3297F770" w:rsidR="00364471" w:rsidRDefault="00364471" w:rsidP="00F02171">
      <w:pPr>
        <w:pStyle w:val="NoSpacing"/>
        <w:numPr>
          <w:ilvl w:val="0"/>
          <w:numId w:val="13"/>
        </w:numPr>
        <w:rPr>
          <w:noProof/>
        </w:rPr>
      </w:pPr>
      <w:r>
        <w:rPr>
          <w:noProof/>
        </w:rPr>
        <w:t>Department for Education (2025) Generative AI in education. At: https://www.gov.uk/government/publications/generative-artificial-intelligence-in-education/generative-artificial-intelligence-ai-in-education (Last accessed 16/3/26)</w:t>
      </w:r>
    </w:p>
    <w:p w14:paraId="66DA65B0" w14:textId="2E3A627F" w:rsidR="00364471" w:rsidRDefault="00364471" w:rsidP="00F02171">
      <w:pPr>
        <w:pStyle w:val="NoSpacing"/>
        <w:numPr>
          <w:ilvl w:val="0"/>
          <w:numId w:val="13"/>
        </w:numPr>
        <w:rPr>
          <w:noProof/>
        </w:rPr>
      </w:pPr>
      <w:r>
        <w:rPr>
          <w:noProof/>
        </w:rPr>
        <w:t>Walsh, D. (2025) A new look at the economics of AI. MIT. At: https://mitsloan.mit.edu/ideas-made-to-matter/a-new-look-economics-ai  (Last accessed 16/3/26)</w:t>
      </w:r>
    </w:p>
    <w:p w14:paraId="637BEC46" w14:textId="306FB5A9" w:rsidR="00364471" w:rsidRDefault="00364471" w:rsidP="00F02171">
      <w:pPr>
        <w:pStyle w:val="NoSpacing"/>
        <w:numPr>
          <w:ilvl w:val="0"/>
          <w:numId w:val="13"/>
        </w:numPr>
        <w:rPr>
          <w:noProof/>
        </w:rPr>
      </w:pPr>
      <w:r>
        <w:rPr>
          <w:noProof/>
        </w:rPr>
        <w:t>Beckingham, S. and Hartley, P., (2025). The costs of Generative AI: chasing the elephant round the room. AdvanceHE blogpost at: https://www.advance-he.ac.uk/news-and-views/costs-generative-ai-chasing-elephant-round-room  (Last accessed 16/3/26)</w:t>
      </w:r>
    </w:p>
    <w:p w14:paraId="24242361" w14:textId="77777777" w:rsidR="00364471" w:rsidRDefault="00364471" w:rsidP="00722685">
      <w:pPr>
        <w:pStyle w:val="NoSpacing"/>
      </w:pPr>
    </w:p>
    <w:p w14:paraId="196E13F0" w14:textId="7B97E406" w:rsidR="00364471" w:rsidRPr="003D4873" w:rsidRDefault="003D4873" w:rsidP="003D4873">
      <w:pPr>
        <w:pStyle w:val="Heading2"/>
      </w:pPr>
      <w:r w:rsidRPr="003D4873">
        <w:t>Presenter(s) Bio</w:t>
      </w:r>
    </w:p>
    <w:p w14:paraId="2EFF8D8B" w14:textId="77777777" w:rsidR="00364471" w:rsidRDefault="00364471" w:rsidP="00722685">
      <w:pPr>
        <w:pStyle w:val="NoSpacing"/>
      </w:pPr>
    </w:p>
    <w:p w14:paraId="39BDAD5D" w14:textId="402B73F3" w:rsidR="00364471" w:rsidRDefault="00364471" w:rsidP="009A0B2B">
      <w:pPr>
        <w:pStyle w:val="NoSpacing"/>
        <w:rPr>
          <w:noProof/>
        </w:rPr>
      </w:pPr>
      <w:r>
        <w:rPr>
          <w:noProof/>
        </w:rPr>
        <w:t xml:space="preserve">Sue Beckingham is an Associate Professor and National Teaching Fellow at Sheffield Hallam University, a Visiting Fellow at Edge Hill University and Visiting Professor at Arden University. She is also a Principal Fellow of the Higher Education Academy. Recent publications relating to GenAI are available here </w:t>
      </w:r>
      <w:hyperlink r:id="rId9" w:history="1">
        <w:r w:rsidR="00EA6C97" w:rsidRPr="00C222A0">
          <w:rPr>
            <w:rStyle w:val="Hyperlink"/>
            <w:noProof/>
          </w:rPr>
          <w:t>https://www.suebeckingham.com/p/genai-in-he.html</w:t>
        </w:r>
      </w:hyperlink>
      <w:r w:rsidR="00EA6C97">
        <w:rPr>
          <w:noProof/>
        </w:rPr>
        <w:t xml:space="preserve"> </w:t>
      </w:r>
    </w:p>
    <w:p w14:paraId="61E9D1CA" w14:textId="77777777" w:rsidR="00EA6C97" w:rsidRDefault="00EA6C97" w:rsidP="009A0B2B">
      <w:pPr>
        <w:pStyle w:val="NoSpacing"/>
        <w:rPr>
          <w:noProof/>
        </w:rPr>
      </w:pPr>
    </w:p>
    <w:p w14:paraId="3CB0A8C5" w14:textId="77777777" w:rsidR="00364471" w:rsidRDefault="00364471" w:rsidP="009A0B2B">
      <w:pPr>
        <w:pStyle w:val="NoSpacing"/>
        <w:rPr>
          <w:noProof/>
        </w:rPr>
      </w:pPr>
      <w:r>
        <w:rPr>
          <w:noProof/>
        </w:rPr>
        <w:t xml:space="preserve">Peter Hartley is Visiting Professor at Edge Hill University, National Teaching Fellow, and independent educational consultant, with particular experience /expertise in new technologies (especially GenAI), Recent collaborations and  publications include Using Generative AI Effectively in Higher Education </w:t>
      </w:r>
    </w:p>
    <w:p w14:paraId="60475B31" w14:textId="77777777" w:rsidR="00364471" w:rsidRDefault="00364471" w:rsidP="00722685">
      <w:pPr>
        <w:pStyle w:val="NoSpacing"/>
        <w:sectPr w:rsidR="00364471" w:rsidSect="005E1CDB">
          <w:pgSz w:w="11906" w:h="16838"/>
          <w:pgMar w:top="1440" w:right="1440" w:bottom="1440" w:left="1440" w:header="708" w:footer="708" w:gutter="0"/>
          <w:pgNumType w:start="1"/>
          <w:cols w:space="708"/>
          <w:titlePg/>
          <w:docGrid w:linePitch="360"/>
        </w:sectPr>
      </w:pPr>
    </w:p>
    <w:p w14:paraId="2C824789" w14:textId="77777777" w:rsidR="00364471" w:rsidRDefault="00364471" w:rsidP="00EA6C97">
      <w:pPr>
        <w:pStyle w:val="Heading1"/>
      </w:pPr>
      <w:r>
        <w:rPr>
          <w:noProof/>
        </w:rPr>
        <w:lastRenderedPageBreak/>
        <w:t>Teaching for Critical Consciousness and Social Justice: Embedding Intersectional and Critical Pedagogies in Undergraduate Learning</w:t>
      </w:r>
    </w:p>
    <w:p w14:paraId="1CFF195B" w14:textId="77777777" w:rsidR="00364471" w:rsidRDefault="00364471" w:rsidP="00722685">
      <w:pPr>
        <w:pStyle w:val="NoSpacing"/>
      </w:pPr>
    </w:p>
    <w:p w14:paraId="017C6F96" w14:textId="77777777" w:rsidR="00364471" w:rsidRDefault="00364471" w:rsidP="00722685">
      <w:pPr>
        <w:pStyle w:val="NoSpacing"/>
      </w:pPr>
      <w:r>
        <w:rPr>
          <w:noProof/>
        </w:rPr>
        <w:t>Presentation (20 minutes)</w:t>
      </w:r>
    </w:p>
    <w:p w14:paraId="1DD17176" w14:textId="77777777" w:rsidR="00364471" w:rsidRDefault="00364471" w:rsidP="00722685">
      <w:pPr>
        <w:pStyle w:val="NoSpacing"/>
      </w:pPr>
    </w:p>
    <w:p w14:paraId="06FA768B" w14:textId="6401019B" w:rsidR="00364471" w:rsidRPr="003D4873" w:rsidRDefault="00CE0FC9" w:rsidP="002C7165">
      <w:pPr>
        <w:pStyle w:val="Heading2"/>
      </w:pPr>
      <w:r w:rsidRPr="003D4873">
        <w:rPr>
          <w:noProof/>
        </w:rPr>
        <w:t xml:space="preserve">Kathryn </w:t>
      </w:r>
      <w:r w:rsidR="00364471" w:rsidRPr="003D4873">
        <w:rPr>
          <w:noProof/>
        </w:rPr>
        <w:t>Bovington</w:t>
      </w:r>
      <w:r w:rsidR="00EA6C97" w:rsidRPr="003D4873">
        <w:rPr>
          <w:noProof/>
        </w:rPr>
        <w:t>,</w:t>
      </w:r>
      <w:r w:rsidR="00364471" w:rsidRPr="003D4873">
        <w:t xml:space="preserve"> </w:t>
      </w:r>
    </w:p>
    <w:p w14:paraId="616CBA09" w14:textId="672ACEE6" w:rsidR="00364471" w:rsidRPr="003D4873" w:rsidRDefault="00364471" w:rsidP="002C7165">
      <w:pPr>
        <w:pStyle w:val="Heading2"/>
      </w:pPr>
      <w:r w:rsidRPr="003D4873">
        <w:rPr>
          <w:noProof/>
        </w:rPr>
        <w:t>Graduate Teaching Assistant</w:t>
      </w:r>
      <w:r w:rsidR="003D4873" w:rsidRPr="003D4873">
        <w:rPr>
          <w:noProof/>
        </w:rPr>
        <w:t xml:space="preserve">, </w:t>
      </w:r>
      <w:r w:rsidRPr="003D4873">
        <w:rPr>
          <w:noProof/>
        </w:rPr>
        <w:t>Edge Hill University</w:t>
      </w:r>
    </w:p>
    <w:p w14:paraId="19B71895" w14:textId="77777777" w:rsidR="00364471" w:rsidRDefault="00364471" w:rsidP="00722685">
      <w:pPr>
        <w:pStyle w:val="NoSpacing"/>
      </w:pPr>
    </w:p>
    <w:p w14:paraId="2036BCE9" w14:textId="77777777" w:rsidR="00364471" w:rsidRDefault="00364471" w:rsidP="009A0B2B">
      <w:pPr>
        <w:pStyle w:val="NoSpacing"/>
        <w:rPr>
          <w:noProof/>
        </w:rPr>
      </w:pPr>
      <w:r>
        <w:rPr>
          <w:noProof/>
        </w:rPr>
        <w:t>Higher education continues to evolve in response to widening participation, increasing student diversity, and persistent systemic inequities. This presentation examines how intersectional and critical pedagogies can be embedded into undergraduate teaching to enhance inclusion, deepen student engagement, and cultivate critical consciousness. In doing so, it positions these approaches as essential components of Education for Sustainable Development (ESD), contributing to the social and cultural dimensions of the United Nations Sustainable Development Goals.</w:t>
      </w:r>
    </w:p>
    <w:p w14:paraId="71004A80" w14:textId="77777777" w:rsidR="00EA6C97" w:rsidRDefault="00EA6C97" w:rsidP="009A0B2B">
      <w:pPr>
        <w:pStyle w:val="NoSpacing"/>
        <w:rPr>
          <w:noProof/>
        </w:rPr>
      </w:pPr>
    </w:p>
    <w:p w14:paraId="6EF9F3A2" w14:textId="77777777" w:rsidR="00364471" w:rsidRDefault="00364471" w:rsidP="009A0B2B">
      <w:pPr>
        <w:pStyle w:val="NoSpacing"/>
        <w:rPr>
          <w:noProof/>
        </w:rPr>
      </w:pPr>
      <w:r>
        <w:rPr>
          <w:noProof/>
        </w:rPr>
        <w:t>Drawing upon the literature base, my ongoing PGCTHE work and reflective teaching practice within Social Sciences at Edge Hill University, I demonstrate how principles from social constructivism, intersectional and critical pedagogy, and transformative learning can enrich student learning and support their preparation for life beyond higher education. I highlight strategies that foreground student voice, challenge traditional power dynamics, and situate knowledge within broader social, cultural, and political contexts. Through the use of Universal Design for Learning (UDL) principles, dialogic learning, critical reflection tasks, and the application of theory to lived experience, I illustrate how these pedagogies can enhance engagement, confidence, critical thinking, and students’ sense of belonging.</w:t>
      </w:r>
    </w:p>
    <w:p w14:paraId="61916642" w14:textId="77777777" w:rsidR="00EA6C97" w:rsidRDefault="00EA6C97" w:rsidP="009A0B2B">
      <w:pPr>
        <w:pStyle w:val="NoSpacing"/>
        <w:rPr>
          <w:noProof/>
        </w:rPr>
      </w:pPr>
    </w:p>
    <w:p w14:paraId="06048883" w14:textId="77777777" w:rsidR="00364471" w:rsidRDefault="00364471" w:rsidP="00722685">
      <w:pPr>
        <w:pStyle w:val="NoSpacing"/>
      </w:pPr>
      <w:r>
        <w:rPr>
          <w:noProof/>
        </w:rPr>
        <w:t>This session offers a practical, adaptable framework for embedding intersectional and critical perspectives across disciplines. Delegates will gain actionable tools for inclusive curriculum design, examples of activities that foster critical consciousness, and reflective prompts for examining educator positionality. Ultimately, the presentation argues for a purposeful shift toward pedagogical practices that promote social justice, empower students to critique and navigate an unequal world, and contribute meaningfully to the development of a more sustainable and equitable society.</w:t>
      </w:r>
    </w:p>
    <w:p w14:paraId="76F5CA66" w14:textId="77777777" w:rsidR="00364471" w:rsidRDefault="00364471" w:rsidP="00722685">
      <w:pPr>
        <w:pStyle w:val="NoSpacing"/>
      </w:pPr>
    </w:p>
    <w:p w14:paraId="0AED831F" w14:textId="77777777" w:rsidR="003D4873" w:rsidRPr="003D4873" w:rsidRDefault="003D4873" w:rsidP="003D4873">
      <w:pPr>
        <w:pStyle w:val="Heading2"/>
      </w:pPr>
      <w:r w:rsidRPr="003D4873">
        <w:t>Presenter(s) Bio</w:t>
      </w:r>
    </w:p>
    <w:p w14:paraId="5CECFE88" w14:textId="77777777" w:rsidR="003D4873" w:rsidRDefault="003D4873" w:rsidP="00722685">
      <w:pPr>
        <w:pStyle w:val="NoSpacing"/>
      </w:pPr>
    </w:p>
    <w:p w14:paraId="3B002CC3"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 xml:space="preserve">Kathryn Bovington is a Graduate Teaching Assistant and Postgraduate Researcher in Social Sciences at Edge Hill University. Her doctoral research explores sexual violence against boys and men, informed by wider interests in gender, intersectionality, and qualitative social research. Alongside her doctoral studies, Kathryn’s teaching practice is grounded in intersectional and critical pedagogies, with </w:t>
      </w:r>
      <w:r>
        <w:rPr>
          <w:noProof/>
        </w:rPr>
        <w:lastRenderedPageBreak/>
        <w:t>a commitment to fostering inclusive, critically engaged learning environments. Her educational interests focus on Universal Design for Learning (UDL), dialogic teaching, and embedding critical consciousness within undergraduate curricula. Alongside this, she is developing scholarship on how socially transformative pedagogies can enhance student belonging, confidence, and preparedness for navigating an unequal world.</w:t>
      </w:r>
    </w:p>
    <w:p w14:paraId="10C1F907" w14:textId="77777777" w:rsidR="00364471" w:rsidRDefault="00364471" w:rsidP="00EA6C97">
      <w:pPr>
        <w:pStyle w:val="Heading1"/>
      </w:pPr>
      <w:r>
        <w:rPr>
          <w:noProof/>
        </w:rPr>
        <w:lastRenderedPageBreak/>
        <w:t>Rethinking Student Engagement in a globalised Higher Education Context: Motivation, Value and Misrecognition</w:t>
      </w:r>
    </w:p>
    <w:p w14:paraId="7C7B4041" w14:textId="77777777" w:rsidR="00364471" w:rsidRDefault="00364471" w:rsidP="00722685">
      <w:pPr>
        <w:pStyle w:val="NoSpacing"/>
      </w:pPr>
    </w:p>
    <w:p w14:paraId="1F5CFF17" w14:textId="77777777" w:rsidR="00364471" w:rsidRDefault="00364471" w:rsidP="00722685">
      <w:pPr>
        <w:pStyle w:val="NoSpacing"/>
      </w:pPr>
      <w:r>
        <w:rPr>
          <w:noProof/>
        </w:rPr>
        <w:t>Presentation (20 minutes)</w:t>
      </w:r>
    </w:p>
    <w:p w14:paraId="4DB2EA66" w14:textId="77777777" w:rsidR="00364471" w:rsidRDefault="00364471" w:rsidP="00722685">
      <w:pPr>
        <w:pStyle w:val="NoSpacing"/>
      </w:pPr>
    </w:p>
    <w:p w14:paraId="63D72B1C" w14:textId="07F95986" w:rsidR="00364471" w:rsidRPr="003D4873" w:rsidRDefault="00CE0FC9" w:rsidP="002C7165">
      <w:pPr>
        <w:pStyle w:val="Heading2"/>
      </w:pPr>
      <w:r w:rsidRPr="003D4873">
        <w:rPr>
          <w:noProof/>
        </w:rPr>
        <w:t xml:space="preserve">Andrea </w:t>
      </w:r>
      <w:r w:rsidR="00364471" w:rsidRPr="003D4873">
        <w:rPr>
          <w:noProof/>
        </w:rPr>
        <w:t>Boyle</w:t>
      </w:r>
      <w:r w:rsidR="00EA6C97" w:rsidRPr="003D4873">
        <w:rPr>
          <w:noProof/>
        </w:rPr>
        <w:t>,</w:t>
      </w:r>
      <w:r w:rsidR="00364471" w:rsidRPr="003D4873">
        <w:t xml:space="preserve"> </w:t>
      </w:r>
    </w:p>
    <w:p w14:paraId="50ACEA99" w14:textId="14C99B56" w:rsidR="00364471" w:rsidRPr="003D4873" w:rsidRDefault="00364471" w:rsidP="002C7165">
      <w:pPr>
        <w:pStyle w:val="Heading2"/>
      </w:pPr>
      <w:r w:rsidRPr="003D4873">
        <w:rPr>
          <w:noProof/>
        </w:rPr>
        <w:t>Lecture</w:t>
      </w:r>
      <w:r w:rsidR="00D81D88" w:rsidRPr="003D4873">
        <w:rPr>
          <w:noProof/>
        </w:rPr>
        <w:t>r</w:t>
      </w:r>
      <w:r w:rsidR="003D4873" w:rsidRPr="003D4873">
        <w:rPr>
          <w:noProof/>
        </w:rPr>
        <w:t xml:space="preserve">, </w:t>
      </w:r>
      <w:r w:rsidRPr="003D4873">
        <w:rPr>
          <w:noProof/>
        </w:rPr>
        <w:t>University of</w:t>
      </w:r>
      <w:r w:rsidR="00EA6C97" w:rsidRPr="003D4873">
        <w:rPr>
          <w:noProof/>
        </w:rPr>
        <w:t xml:space="preserve"> </w:t>
      </w:r>
      <w:r w:rsidRPr="003D4873">
        <w:rPr>
          <w:noProof/>
        </w:rPr>
        <w:t>Salford</w:t>
      </w:r>
    </w:p>
    <w:p w14:paraId="60176448" w14:textId="77777777" w:rsidR="00364471" w:rsidRDefault="00364471" w:rsidP="00722685">
      <w:pPr>
        <w:pStyle w:val="NoSpacing"/>
      </w:pPr>
    </w:p>
    <w:p w14:paraId="7C6EFA3D" w14:textId="77777777" w:rsidR="00364471" w:rsidRDefault="00364471" w:rsidP="009A0B2B">
      <w:pPr>
        <w:pStyle w:val="NoSpacing"/>
        <w:rPr>
          <w:noProof/>
        </w:rPr>
      </w:pPr>
      <w:r>
        <w:rPr>
          <w:noProof/>
        </w:rPr>
        <w:t>Student engagement in higher education is frequently interpreted through visible indicators such as attendance, participation and attainment, with these behaviours often used as proxies for motivation. Within increasingly marketised and metric-driven systems, shaped by the global circulation of neoliberal education policies, these indicators are prioritised as measures of student success. However, this risks oversimplifying the complex relationship between internal motivation and its outward expression.</w:t>
      </w:r>
    </w:p>
    <w:p w14:paraId="31C5541F" w14:textId="77777777" w:rsidR="00EA6C97" w:rsidRDefault="00EA6C97" w:rsidP="009A0B2B">
      <w:pPr>
        <w:pStyle w:val="NoSpacing"/>
        <w:rPr>
          <w:noProof/>
        </w:rPr>
      </w:pPr>
    </w:p>
    <w:p w14:paraId="4882FF6E" w14:textId="77777777" w:rsidR="00364471" w:rsidRDefault="00364471" w:rsidP="009A0B2B">
      <w:pPr>
        <w:pStyle w:val="NoSpacing"/>
        <w:rPr>
          <w:noProof/>
        </w:rPr>
      </w:pPr>
      <w:r>
        <w:rPr>
          <w:noProof/>
        </w:rPr>
        <w:t>This paper draws on practitioner experience at a widening participation university with a large international student cohort, where patterns of low attendance and uneven engagement are evident. While some students demonstrate high levels of visible participation, others engage in less observable ways or disengage from scheduled teaching sessions altogether, raising questions about how motivation is interpreted and recognised in practice.</w:t>
      </w:r>
    </w:p>
    <w:p w14:paraId="76B79F72" w14:textId="77777777" w:rsidR="00EA6C97" w:rsidRDefault="00EA6C97" w:rsidP="009A0B2B">
      <w:pPr>
        <w:pStyle w:val="NoSpacing"/>
        <w:rPr>
          <w:noProof/>
        </w:rPr>
      </w:pPr>
    </w:p>
    <w:p w14:paraId="648DEFCF" w14:textId="77777777" w:rsidR="00364471" w:rsidRDefault="00364471" w:rsidP="009A0B2B">
      <w:pPr>
        <w:pStyle w:val="NoSpacing"/>
        <w:rPr>
          <w:noProof/>
        </w:rPr>
      </w:pPr>
      <w:r>
        <w:rPr>
          <w:noProof/>
        </w:rPr>
        <w:t>Drawing on Self-Determination Theory (Deci &amp; Ryan) and Bourdieu’s concepts of habitus, field and capital, the paper explores how students’ perceptions of the value of employability education shape their motivation and engagement. It argues that institutional expectations—reinforced by globally circulating, metric-driven approaches to educational quality—privilege visible and performative forms of engagement. As a result, alternative expressions of motivation, particularly among students from diverse educational and cultural backgrounds, may be misrecognised.</w:t>
      </w:r>
    </w:p>
    <w:p w14:paraId="3435B1AA" w14:textId="77777777" w:rsidR="00364471" w:rsidRDefault="00364471" w:rsidP="00722685">
      <w:pPr>
        <w:pStyle w:val="NoSpacing"/>
      </w:pPr>
      <w:r>
        <w:rPr>
          <w:noProof/>
        </w:rPr>
        <w:t>This conceptual paper does not present empirical findings but instead offers a theoretically informed account of student engagement grounded in practitioner context. It proposes future studies to further investigate perceived value and motivation, contributing to more nuanced interpretations of engagement in higher education practice.</w:t>
      </w:r>
    </w:p>
    <w:p w14:paraId="0AED9BF4" w14:textId="77777777" w:rsidR="00364471" w:rsidRDefault="00364471" w:rsidP="00722685">
      <w:pPr>
        <w:pStyle w:val="NoSpacing"/>
      </w:pPr>
    </w:p>
    <w:p w14:paraId="1558FB86" w14:textId="77777777" w:rsidR="003D4873" w:rsidRPr="003D4873" w:rsidRDefault="003D4873" w:rsidP="003D4873">
      <w:pPr>
        <w:pStyle w:val="Heading2"/>
      </w:pPr>
      <w:r w:rsidRPr="003D4873">
        <w:t>Presenter(s) Bio</w:t>
      </w:r>
    </w:p>
    <w:p w14:paraId="5884A745" w14:textId="77777777" w:rsidR="00364471" w:rsidRDefault="00364471" w:rsidP="00722685">
      <w:pPr>
        <w:pStyle w:val="NoSpacing"/>
      </w:pPr>
    </w:p>
    <w:p w14:paraId="7411F4C7"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I am a lecturer in Accounting at the University of Salford. I am module lead for various accounting modules and also an employability module. I am currently in the first year of a Doctorate in Education at the University of Chester and my main areas of interest are widening participation, student engagment and motivation and undergraduate employability initiatives.</w:t>
      </w:r>
    </w:p>
    <w:p w14:paraId="6FE87A04" w14:textId="77777777" w:rsidR="00364471" w:rsidRDefault="00364471" w:rsidP="00EA6C97">
      <w:pPr>
        <w:pStyle w:val="Heading1"/>
      </w:pPr>
      <w:r>
        <w:rPr>
          <w:noProof/>
        </w:rPr>
        <w:lastRenderedPageBreak/>
        <w:t>Inclusion from the spaces between - How Third Space Professionals Make Sense of Inclusive Practice.</w:t>
      </w:r>
    </w:p>
    <w:p w14:paraId="449DD1E1" w14:textId="77777777" w:rsidR="00364471" w:rsidRDefault="00364471" w:rsidP="00722685">
      <w:pPr>
        <w:pStyle w:val="NoSpacing"/>
      </w:pPr>
    </w:p>
    <w:p w14:paraId="75898A43" w14:textId="77777777" w:rsidR="00364471" w:rsidRDefault="00364471" w:rsidP="00722685">
      <w:pPr>
        <w:pStyle w:val="NoSpacing"/>
      </w:pPr>
      <w:r>
        <w:rPr>
          <w:noProof/>
        </w:rPr>
        <w:t>Paper (20 minutes)</w:t>
      </w:r>
    </w:p>
    <w:p w14:paraId="388A3143" w14:textId="77777777" w:rsidR="00364471" w:rsidRDefault="00364471" w:rsidP="00722685">
      <w:pPr>
        <w:pStyle w:val="NoSpacing"/>
      </w:pPr>
    </w:p>
    <w:p w14:paraId="2890BA2C" w14:textId="379E4C0B" w:rsidR="00364471" w:rsidRPr="003D4873" w:rsidRDefault="00CE0FC9" w:rsidP="002C7165">
      <w:pPr>
        <w:pStyle w:val="Heading2"/>
      </w:pPr>
      <w:r w:rsidRPr="003D4873">
        <w:rPr>
          <w:noProof/>
        </w:rPr>
        <w:t xml:space="preserve">John </w:t>
      </w:r>
      <w:r w:rsidR="00364471" w:rsidRPr="003D4873">
        <w:rPr>
          <w:noProof/>
        </w:rPr>
        <w:t>Brindle</w:t>
      </w:r>
      <w:r w:rsidR="00EA6C97" w:rsidRPr="003D4873">
        <w:rPr>
          <w:noProof/>
        </w:rPr>
        <w:t>,</w:t>
      </w:r>
      <w:r w:rsidR="00364471" w:rsidRPr="003D4873">
        <w:t xml:space="preserve"> </w:t>
      </w:r>
    </w:p>
    <w:p w14:paraId="4A9242DF" w14:textId="39424EB7" w:rsidR="00364471" w:rsidRPr="003D4873" w:rsidRDefault="00364471" w:rsidP="002C7165">
      <w:pPr>
        <w:pStyle w:val="Heading2"/>
      </w:pPr>
      <w:r w:rsidRPr="003D4873">
        <w:rPr>
          <w:noProof/>
        </w:rPr>
        <w:t>Learning Design Manager</w:t>
      </w:r>
      <w:r w:rsidR="003D4873" w:rsidRPr="003D4873">
        <w:rPr>
          <w:noProof/>
        </w:rPr>
        <w:t xml:space="preserve">, </w:t>
      </w:r>
      <w:r w:rsidRPr="003D4873">
        <w:rPr>
          <w:noProof/>
        </w:rPr>
        <w:t>Edge Hill University</w:t>
      </w:r>
      <w:r w:rsidR="00D81D88" w:rsidRPr="003D4873">
        <w:rPr>
          <w:noProof/>
        </w:rPr>
        <w:t xml:space="preserve"> </w:t>
      </w:r>
      <w:r w:rsidR="002C7165">
        <w:rPr>
          <w:noProof/>
        </w:rPr>
        <w:t>and</w:t>
      </w:r>
      <w:r w:rsidR="00D81D88" w:rsidRPr="003D4873">
        <w:rPr>
          <w:noProof/>
        </w:rPr>
        <w:t xml:space="preserve"> </w:t>
      </w:r>
      <w:r w:rsidRPr="003D4873">
        <w:rPr>
          <w:noProof/>
        </w:rPr>
        <w:t>Lancaster University</w:t>
      </w:r>
    </w:p>
    <w:p w14:paraId="1DE36B89" w14:textId="77777777" w:rsidR="00364471" w:rsidRDefault="00364471" w:rsidP="00722685">
      <w:pPr>
        <w:pStyle w:val="NoSpacing"/>
      </w:pPr>
    </w:p>
    <w:p w14:paraId="38A1215D" w14:textId="77777777" w:rsidR="00364471" w:rsidRDefault="00364471" w:rsidP="009A0B2B">
      <w:pPr>
        <w:pStyle w:val="NoSpacing"/>
        <w:rPr>
          <w:noProof/>
        </w:rPr>
      </w:pPr>
      <w:r>
        <w:rPr>
          <w:noProof/>
        </w:rPr>
        <w:t>This session presents current PhD research being undertaken at Lancaster University.</w:t>
      </w:r>
    </w:p>
    <w:p w14:paraId="2AC2B455" w14:textId="77777777" w:rsidR="00F02171" w:rsidRDefault="00F02171" w:rsidP="009A0B2B">
      <w:pPr>
        <w:pStyle w:val="NoSpacing"/>
        <w:rPr>
          <w:noProof/>
        </w:rPr>
      </w:pPr>
    </w:p>
    <w:p w14:paraId="1889C846" w14:textId="77777777" w:rsidR="00364471" w:rsidRDefault="00364471" w:rsidP="009A0B2B">
      <w:pPr>
        <w:pStyle w:val="NoSpacing"/>
        <w:rPr>
          <w:noProof/>
        </w:rPr>
      </w:pPr>
      <w:r>
        <w:rPr>
          <w:noProof/>
        </w:rPr>
        <w:t xml:space="preserve">Inclusive practice is a complex and often contradictory space in which to work in. While there is a wealth of literature surrounding inclusive practice there are voices and experiences missing from the conversation. So-called “third-space professionals” have a pivotal role in inclusive practice often delivering training, developing policy, and enhancing practice. The unique policy and practice insights of these professionals provides a useful lens to examine the, often complex, world of inclusive practice and how to make sense of competing priorities. </w:t>
      </w:r>
    </w:p>
    <w:p w14:paraId="5850F201" w14:textId="77777777" w:rsidR="00F02171" w:rsidRDefault="00F02171" w:rsidP="009A0B2B">
      <w:pPr>
        <w:pStyle w:val="NoSpacing"/>
        <w:rPr>
          <w:noProof/>
        </w:rPr>
      </w:pPr>
    </w:p>
    <w:p w14:paraId="78D4F6F3" w14:textId="77777777" w:rsidR="00364471" w:rsidRDefault="00364471" w:rsidP="009A0B2B">
      <w:pPr>
        <w:pStyle w:val="NoSpacing"/>
        <w:rPr>
          <w:noProof/>
        </w:rPr>
      </w:pPr>
      <w:r>
        <w:rPr>
          <w:noProof/>
        </w:rPr>
        <w:t>Using Interpretative Phenomenological Analysis (IPA) this study investigates the experiences of these professionals in approaching inclusive practice in Higher Education and bring how they make sense of inclusive practice to the forefront. IPA allows for the exploration of sense making and interpretation of these experiences in an in-depth manner.  With a particular focus on Educational Developers, Learning Technologists, and related roles this study will bring the experiences of these, often highly qualified and respected, people to the fore and contribute their, often unheard voices, to the inclusive practice literature space.</w:t>
      </w:r>
    </w:p>
    <w:p w14:paraId="1D12BA19" w14:textId="77777777" w:rsidR="00364471" w:rsidRDefault="00364471" w:rsidP="00722685">
      <w:pPr>
        <w:pStyle w:val="NoSpacing"/>
      </w:pPr>
    </w:p>
    <w:p w14:paraId="39F054B8" w14:textId="77777777" w:rsidR="003D4873" w:rsidRPr="003D4873" w:rsidRDefault="003D4873" w:rsidP="003D4873">
      <w:pPr>
        <w:pStyle w:val="Heading2"/>
      </w:pPr>
      <w:r w:rsidRPr="003D4873">
        <w:t>Presenter(s) Bio</w:t>
      </w:r>
    </w:p>
    <w:p w14:paraId="4D8F3950" w14:textId="77777777" w:rsidR="00364471" w:rsidRDefault="00364471" w:rsidP="00722685">
      <w:pPr>
        <w:pStyle w:val="NoSpacing"/>
      </w:pPr>
    </w:p>
    <w:p w14:paraId="0A96811E"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John is Learning Design Manager at Edge Hill University and a PhD candidate at Lancaster University. He is interested in a wide range of topics relating to digital learning, inclusion, and critical pedagogies.</w:t>
      </w:r>
    </w:p>
    <w:p w14:paraId="4AE40136" w14:textId="77777777" w:rsidR="00364471" w:rsidRDefault="00364471" w:rsidP="00EA6C97">
      <w:pPr>
        <w:pStyle w:val="Heading1"/>
      </w:pPr>
      <w:r>
        <w:rPr>
          <w:noProof/>
        </w:rPr>
        <w:lastRenderedPageBreak/>
        <w:t>A Review of Generative AI–Based Research Tool Usage Amongst University of Liverpool Campus-Taught Students</w:t>
      </w:r>
    </w:p>
    <w:p w14:paraId="280F5FFE" w14:textId="77777777" w:rsidR="00364471" w:rsidRDefault="00364471" w:rsidP="00722685">
      <w:pPr>
        <w:pStyle w:val="NoSpacing"/>
      </w:pPr>
    </w:p>
    <w:p w14:paraId="70E251E9" w14:textId="77777777" w:rsidR="00364471" w:rsidRDefault="00364471" w:rsidP="00722685">
      <w:pPr>
        <w:pStyle w:val="NoSpacing"/>
      </w:pPr>
      <w:r>
        <w:rPr>
          <w:noProof/>
        </w:rPr>
        <w:t>Presentation (20 minutes)</w:t>
      </w:r>
    </w:p>
    <w:p w14:paraId="356D5227" w14:textId="77777777" w:rsidR="00364471" w:rsidRDefault="00364471" w:rsidP="00722685">
      <w:pPr>
        <w:pStyle w:val="NoSpacing"/>
      </w:pPr>
    </w:p>
    <w:p w14:paraId="3DF57B68" w14:textId="7E13E014" w:rsidR="00364471" w:rsidRPr="00256D38" w:rsidRDefault="00F02171" w:rsidP="002C7165">
      <w:pPr>
        <w:pStyle w:val="Heading2"/>
      </w:pPr>
      <w:r w:rsidRPr="00256D38">
        <w:rPr>
          <w:noProof/>
        </w:rPr>
        <w:t xml:space="preserve">Dr </w:t>
      </w:r>
      <w:r w:rsidR="00CE0FC9" w:rsidRPr="00256D38">
        <w:rPr>
          <w:noProof/>
        </w:rPr>
        <w:t xml:space="preserve">Paul </w:t>
      </w:r>
      <w:r w:rsidR="00364471" w:rsidRPr="00256D38">
        <w:rPr>
          <w:noProof/>
        </w:rPr>
        <w:t>Catherall</w:t>
      </w:r>
      <w:r w:rsidR="00EA6C97" w:rsidRPr="00256D38">
        <w:rPr>
          <w:noProof/>
        </w:rPr>
        <w:t>,</w:t>
      </w:r>
      <w:r w:rsidR="00364471" w:rsidRPr="00256D38">
        <w:t xml:space="preserve"> </w:t>
      </w:r>
    </w:p>
    <w:p w14:paraId="556B1551" w14:textId="4C0349E9" w:rsidR="00364471" w:rsidRDefault="00364471" w:rsidP="002C7165">
      <w:pPr>
        <w:pStyle w:val="Heading2"/>
        <w:rPr>
          <w:noProof/>
        </w:rPr>
      </w:pPr>
      <w:r w:rsidRPr="00256D38">
        <w:rPr>
          <w:noProof/>
        </w:rPr>
        <w:t>E-Learning Librarian</w:t>
      </w:r>
      <w:r w:rsidR="00256D38">
        <w:rPr>
          <w:noProof/>
        </w:rPr>
        <w:t xml:space="preserve">, </w:t>
      </w:r>
      <w:r w:rsidRPr="00256D38">
        <w:rPr>
          <w:noProof/>
        </w:rPr>
        <w:t>University of Liverpool</w:t>
      </w:r>
    </w:p>
    <w:p w14:paraId="655572DA" w14:textId="41FB2286" w:rsidR="00476F7C" w:rsidRPr="00256D38" w:rsidRDefault="00476F7C" w:rsidP="002C7165">
      <w:pPr>
        <w:pStyle w:val="Heading2"/>
      </w:pPr>
      <w:r>
        <w:rPr>
          <w:noProof/>
        </w:rPr>
        <w:t xml:space="preserve">Liam Kaye, </w:t>
      </w:r>
      <w:r w:rsidRPr="00256D38">
        <w:rPr>
          <w:noProof/>
        </w:rPr>
        <w:t>University of Liverpool</w:t>
      </w:r>
    </w:p>
    <w:p w14:paraId="08DB239C" w14:textId="77777777" w:rsidR="00364471" w:rsidRDefault="00364471" w:rsidP="00722685">
      <w:pPr>
        <w:pStyle w:val="NoSpacing"/>
      </w:pPr>
    </w:p>
    <w:p w14:paraId="59F1C35B" w14:textId="77777777" w:rsidR="00364471" w:rsidRDefault="00364471" w:rsidP="009A0B2B">
      <w:pPr>
        <w:pStyle w:val="NoSpacing"/>
        <w:rPr>
          <w:noProof/>
        </w:rPr>
      </w:pPr>
      <w:r>
        <w:rPr>
          <w:noProof/>
        </w:rPr>
        <w:t xml:space="preserve">This presentation will outline a research activity carried out as part of a PGCAP submission, also undertaken as a departmental (Libraries, Museums and Galleries) project, exploring UoL campus-taught students’ awareness, usage and confidence in use of Generative Artificial Intelligence (GAI) research tools designed for research and study. </w:t>
      </w:r>
    </w:p>
    <w:p w14:paraId="11602820" w14:textId="77777777" w:rsidR="00EA6C97" w:rsidRDefault="00EA6C97" w:rsidP="009A0B2B">
      <w:pPr>
        <w:pStyle w:val="NoSpacing"/>
        <w:rPr>
          <w:noProof/>
        </w:rPr>
      </w:pPr>
    </w:p>
    <w:p w14:paraId="2AE04FEE" w14:textId="77777777" w:rsidR="00364471" w:rsidRDefault="00364471" w:rsidP="009A0B2B">
      <w:pPr>
        <w:pStyle w:val="NoSpacing"/>
        <w:rPr>
          <w:noProof/>
        </w:rPr>
      </w:pPr>
      <w:r>
        <w:rPr>
          <w:noProof/>
        </w:rPr>
        <w:t>This research (and subsequent planned project work) sought to address the context for GAI student use, importantly seeking to understand the depth of student engagement with mainstream, or popular GAI platforms in contrast to GAI purposely designed for study and research purposes.</w:t>
      </w:r>
    </w:p>
    <w:p w14:paraId="7A671714" w14:textId="77777777" w:rsidR="00364471" w:rsidRDefault="00364471" w:rsidP="009A0B2B">
      <w:pPr>
        <w:pStyle w:val="NoSpacing"/>
        <w:rPr>
          <w:noProof/>
        </w:rPr>
      </w:pPr>
      <w:r>
        <w:rPr>
          <w:noProof/>
        </w:rPr>
        <w:t xml:space="preserve">The session will outline key trends observed, including significant engagement with generalised tools such as ChatGPT, but limited familiarity with research-focused GAI platforms. </w:t>
      </w:r>
    </w:p>
    <w:p w14:paraId="0310E4D6" w14:textId="77777777" w:rsidR="00EA6C97" w:rsidRDefault="00EA6C97" w:rsidP="009A0B2B">
      <w:pPr>
        <w:pStyle w:val="NoSpacing"/>
        <w:rPr>
          <w:noProof/>
        </w:rPr>
      </w:pPr>
    </w:p>
    <w:p w14:paraId="5FED4E41" w14:textId="77777777" w:rsidR="00364471" w:rsidRDefault="00364471" w:rsidP="009A0B2B">
      <w:pPr>
        <w:pStyle w:val="NoSpacing"/>
        <w:rPr>
          <w:noProof/>
        </w:rPr>
      </w:pPr>
      <w:r>
        <w:rPr>
          <w:noProof/>
        </w:rPr>
        <w:t xml:space="preserve">The session will discuss reported usage for GAI tools, such as literature searching, summarising, research methods implementation and data analysis. </w:t>
      </w:r>
    </w:p>
    <w:p w14:paraId="2DDFF459" w14:textId="77777777" w:rsidR="00364471" w:rsidRDefault="00364471" w:rsidP="009A0B2B">
      <w:pPr>
        <w:pStyle w:val="NoSpacing"/>
        <w:rPr>
          <w:noProof/>
        </w:rPr>
      </w:pPr>
      <w:r>
        <w:rPr>
          <w:noProof/>
        </w:rPr>
        <w:t xml:space="preserve">The session will also discuss open-ended responses, indicating ethical and personal concerns, such as academic integrity and environmental issues for GAI. </w:t>
      </w:r>
    </w:p>
    <w:p w14:paraId="03ADC0EB" w14:textId="77777777" w:rsidR="00364471" w:rsidRDefault="00364471" w:rsidP="00722685">
      <w:pPr>
        <w:pStyle w:val="NoSpacing"/>
      </w:pPr>
      <w:r>
        <w:rPr>
          <w:noProof/>
        </w:rPr>
        <w:t>Further planned activities arising from the research will be discussed briefly, including a wider-scale review of extant GAI standards and specifications, toward an holistic framework and operationalising model for GAI, within the focused context and design for scholarly and academic practice.</w:t>
      </w:r>
    </w:p>
    <w:p w14:paraId="3BCEAEE5" w14:textId="77777777" w:rsidR="00364471" w:rsidRDefault="00364471" w:rsidP="00722685">
      <w:pPr>
        <w:pStyle w:val="NoSpacing"/>
      </w:pPr>
    </w:p>
    <w:p w14:paraId="4201A212" w14:textId="77777777" w:rsidR="003D4873" w:rsidRPr="003D4873" w:rsidRDefault="003D4873" w:rsidP="003D4873">
      <w:pPr>
        <w:pStyle w:val="Heading2"/>
      </w:pPr>
      <w:r w:rsidRPr="003D4873">
        <w:t>Presenter(s) Bio</w:t>
      </w:r>
    </w:p>
    <w:p w14:paraId="03185186" w14:textId="77777777" w:rsidR="00364471" w:rsidRDefault="00364471" w:rsidP="00722685">
      <w:pPr>
        <w:pStyle w:val="NoSpacing"/>
      </w:pPr>
    </w:p>
    <w:p w14:paraId="56FC3C59"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Dr Paul Catherall is E-Learning Librarian at University of Liverpool Libaries, Museums and Galleries, responsible for online programmes of study support and Library service provision, Paul led a wide scale expansion of services for digital focused, online and overseas users resulting in Paul's inclusion and award as part of UoL's 'Liverpool Online' 2024 successful Collaborative Award for Teaching Excellence (CATE). Paul has worked in E-Learning and online education over the past 26 years, across IT, Web/Systems architecture and Library services and worked in a range of Schools, Library, FE and HE roles over the years.</w:t>
      </w:r>
    </w:p>
    <w:p w14:paraId="25A404CB" w14:textId="391B2996" w:rsidR="00364471" w:rsidRDefault="00364471" w:rsidP="00EA6C97">
      <w:pPr>
        <w:pStyle w:val="Heading1"/>
      </w:pPr>
      <w:r>
        <w:rPr>
          <w:noProof/>
        </w:rPr>
        <w:lastRenderedPageBreak/>
        <w:t>What’s missing? Examining the extent to which module content and teaching practice can be amended in light of the 2024 Ofsted Religious Education Research Review recommendations</w:t>
      </w:r>
    </w:p>
    <w:p w14:paraId="20589DCA" w14:textId="77777777" w:rsidR="00364471" w:rsidRDefault="00364471" w:rsidP="00722685">
      <w:pPr>
        <w:pStyle w:val="NoSpacing"/>
      </w:pPr>
    </w:p>
    <w:p w14:paraId="02AA1126" w14:textId="77777777" w:rsidR="00364471" w:rsidRDefault="00364471" w:rsidP="00722685">
      <w:pPr>
        <w:pStyle w:val="NoSpacing"/>
      </w:pPr>
      <w:r>
        <w:rPr>
          <w:noProof/>
        </w:rPr>
        <w:t>Paper (20 minutes)</w:t>
      </w:r>
    </w:p>
    <w:p w14:paraId="51608C36" w14:textId="77777777" w:rsidR="00364471" w:rsidRDefault="00364471" w:rsidP="00722685">
      <w:pPr>
        <w:pStyle w:val="NoSpacing"/>
      </w:pPr>
    </w:p>
    <w:p w14:paraId="7FEFD04D" w14:textId="46E4D420" w:rsidR="00364471" w:rsidRPr="003D4873" w:rsidRDefault="00CE0FC9" w:rsidP="002C7165">
      <w:pPr>
        <w:pStyle w:val="Heading2"/>
      </w:pPr>
      <w:r w:rsidRPr="003D4873">
        <w:rPr>
          <w:noProof/>
        </w:rPr>
        <w:t xml:space="preserve">Adam </w:t>
      </w:r>
      <w:r w:rsidR="00364471" w:rsidRPr="003D4873">
        <w:rPr>
          <w:noProof/>
        </w:rPr>
        <w:t>Christopher</w:t>
      </w:r>
      <w:r w:rsidR="00EA6C97" w:rsidRPr="003D4873">
        <w:rPr>
          <w:noProof/>
        </w:rPr>
        <w:t>,</w:t>
      </w:r>
      <w:r w:rsidR="00364471" w:rsidRPr="003D4873">
        <w:t xml:space="preserve"> </w:t>
      </w:r>
    </w:p>
    <w:p w14:paraId="48FD6EF4" w14:textId="0DD2DA67" w:rsidR="00364471" w:rsidRPr="003D4873" w:rsidRDefault="00364471" w:rsidP="002C7165">
      <w:pPr>
        <w:pStyle w:val="Heading2"/>
      </w:pPr>
      <w:r w:rsidRPr="003D4873">
        <w:rPr>
          <w:noProof/>
        </w:rPr>
        <w:t>Lecturer in Primary and Childhood Education</w:t>
      </w:r>
      <w:r w:rsidR="00256D38">
        <w:rPr>
          <w:noProof/>
        </w:rPr>
        <w:t xml:space="preserve">, </w:t>
      </w:r>
      <w:r w:rsidRPr="003D4873">
        <w:rPr>
          <w:noProof/>
        </w:rPr>
        <w:t>Edge Hill University</w:t>
      </w:r>
    </w:p>
    <w:p w14:paraId="79219B3F" w14:textId="77777777" w:rsidR="00364471" w:rsidRDefault="00364471" w:rsidP="00722685">
      <w:pPr>
        <w:pStyle w:val="NoSpacing"/>
      </w:pPr>
    </w:p>
    <w:p w14:paraId="194DC231" w14:textId="77777777" w:rsidR="00364471" w:rsidRDefault="00364471" w:rsidP="00722685">
      <w:pPr>
        <w:pStyle w:val="NoSpacing"/>
      </w:pPr>
      <w:r>
        <w:rPr>
          <w:noProof/>
        </w:rPr>
        <w:t>This study examines the extent to which the current primary Religious Education (RE) teacher training offer at Edge Hill University can be improved using the 2024 Ofsted RE Research Review recommendations as a benchmarking tool. Qualitative insights were gathered using semi-structured focus group interviews (N=5) and analysed thematically using previous Student Voice Survey (SVS) module evaluation data to support or challenge participant perspectives. Findings indicate that the current primary RE teaching offer needs to better reflect the complexity of worldviews by: i) highlighting the diversity of beliefs expressed by groups of people purporting to have the ‘same’ worldview; ii) addressing misconceptions around religious and non-religious stereotypes; and iii) including purposeful formative assessment opportunities to gauge student starting points, monitor progress, and provide targeted intervention. The study also found that the current teaching offer needs to address personal and professional student preconceptions of primary RE by: i) clarifying its identity as a relevant (and compulsory) school subject; ii) providing students with ‘live opportunities’ to observe, co-construct, and critically evaluate best practice relating to subject-specific planning and assessment; iii) illustrating the practical applications of Ofsted’s ‘Ways of Knowing’; and iv) increasing students’ exposure to subject-specific pedagogical strategies that enable them to see things from a child’s perspective. The study concludes by identifying research limitations and calls for a larger-scale research project involving a more diverse sample of students.</w:t>
      </w:r>
    </w:p>
    <w:p w14:paraId="571F807B" w14:textId="77777777" w:rsidR="00364471" w:rsidRDefault="00364471" w:rsidP="00722685">
      <w:pPr>
        <w:pStyle w:val="NoSpacing"/>
      </w:pPr>
    </w:p>
    <w:p w14:paraId="639B451A" w14:textId="77777777" w:rsidR="003D4873" w:rsidRPr="003D4873" w:rsidRDefault="003D4873" w:rsidP="003D4873">
      <w:pPr>
        <w:pStyle w:val="Heading2"/>
      </w:pPr>
      <w:r w:rsidRPr="003D4873">
        <w:t>Presenter(s) Bio</w:t>
      </w:r>
    </w:p>
    <w:p w14:paraId="6E90CEBD" w14:textId="77777777" w:rsidR="00364471" w:rsidRDefault="00364471" w:rsidP="00722685">
      <w:pPr>
        <w:pStyle w:val="NoSpacing"/>
      </w:pPr>
    </w:p>
    <w:p w14:paraId="4458239E"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Adam works as a lecturer within the Faculty of Education here at Edge Hill University. Prior to starting at Edge Hill, Adam has worked as a Class Teacher, Core Subject Lead, Lead Teaching Practitioner and Senior Teacher as part of the School Improvement Team. Adam has also worked in an advisory capacity as Committee Chair for Teaching and Learning on a school governing board, Lead Mentor, and University-Based Teacher Educator Mentor at the University of Chester.</w:t>
      </w:r>
    </w:p>
    <w:p w14:paraId="045B4117" w14:textId="77777777" w:rsidR="00364471" w:rsidRDefault="00364471" w:rsidP="00EA6C97">
      <w:pPr>
        <w:pStyle w:val="Heading1"/>
      </w:pPr>
      <w:r>
        <w:rPr>
          <w:noProof/>
        </w:rPr>
        <w:lastRenderedPageBreak/>
        <w:t>Creating Accessible and Inclusive Digital Resources in Partnership with Students</w:t>
      </w:r>
    </w:p>
    <w:p w14:paraId="3BDCB6EB" w14:textId="77777777" w:rsidR="00364471" w:rsidRDefault="00364471" w:rsidP="00722685">
      <w:pPr>
        <w:pStyle w:val="NoSpacing"/>
      </w:pPr>
    </w:p>
    <w:p w14:paraId="1D622B9E" w14:textId="77777777" w:rsidR="00364471" w:rsidRDefault="00364471" w:rsidP="00722685">
      <w:pPr>
        <w:pStyle w:val="NoSpacing"/>
      </w:pPr>
      <w:r>
        <w:rPr>
          <w:noProof/>
        </w:rPr>
        <w:t>Presentation (20 minutes)</w:t>
      </w:r>
    </w:p>
    <w:p w14:paraId="5A30027F" w14:textId="77777777" w:rsidR="00364471" w:rsidRDefault="00364471" w:rsidP="00722685">
      <w:pPr>
        <w:pStyle w:val="NoSpacing"/>
      </w:pPr>
    </w:p>
    <w:p w14:paraId="7EDCA184" w14:textId="669245C9" w:rsidR="00364471" w:rsidRPr="003D4873" w:rsidRDefault="003D4873" w:rsidP="002C7165">
      <w:pPr>
        <w:pStyle w:val="Heading2"/>
      </w:pPr>
      <w:r w:rsidRPr="003D4873">
        <w:rPr>
          <w:noProof/>
        </w:rPr>
        <w:t xml:space="preserve">Dr </w:t>
      </w:r>
      <w:r w:rsidR="00CE0FC9" w:rsidRPr="003D4873">
        <w:rPr>
          <w:noProof/>
        </w:rPr>
        <w:t xml:space="preserve">Adele </w:t>
      </w:r>
      <w:r w:rsidR="00364471" w:rsidRPr="003D4873">
        <w:rPr>
          <w:noProof/>
        </w:rPr>
        <w:t>Commins</w:t>
      </w:r>
      <w:r w:rsidR="00EA6C97" w:rsidRPr="003D4873">
        <w:rPr>
          <w:noProof/>
        </w:rPr>
        <w:t>,</w:t>
      </w:r>
      <w:r w:rsidR="00364471" w:rsidRPr="003D4873">
        <w:t xml:space="preserve"> </w:t>
      </w:r>
    </w:p>
    <w:p w14:paraId="72133212" w14:textId="2075B3F2" w:rsidR="00364471" w:rsidRPr="003D4873" w:rsidRDefault="00364471" w:rsidP="002C7165">
      <w:pPr>
        <w:pStyle w:val="Heading2"/>
      </w:pPr>
      <w:r w:rsidRPr="003D4873">
        <w:rPr>
          <w:noProof/>
        </w:rPr>
        <w:t>Head of Department of Creative Arts, Media and Music</w:t>
      </w:r>
      <w:r w:rsidR="0047240B">
        <w:rPr>
          <w:noProof/>
        </w:rPr>
        <w:t xml:space="preserve">, </w:t>
      </w:r>
      <w:r w:rsidRPr="003D4873">
        <w:rPr>
          <w:noProof/>
        </w:rPr>
        <w:t>Dundalk Institute of Technology</w:t>
      </w:r>
    </w:p>
    <w:p w14:paraId="4BF25D0D" w14:textId="77777777" w:rsidR="00364471" w:rsidRDefault="00364471" w:rsidP="00722685">
      <w:pPr>
        <w:pStyle w:val="NoSpacing"/>
      </w:pPr>
    </w:p>
    <w:p w14:paraId="2BE8944A" w14:textId="77777777" w:rsidR="00364471" w:rsidRDefault="00364471" w:rsidP="009A0B2B">
      <w:pPr>
        <w:pStyle w:val="NoSpacing"/>
        <w:rPr>
          <w:noProof/>
        </w:rPr>
      </w:pPr>
      <w:r>
        <w:rPr>
          <w:noProof/>
        </w:rPr>
        <w:t xml:space="preserve">As educators we must consider all aspects of a student’s learning journey in Higher Education to ensure that students feel informed and confident. In my role as Head of Department I recognised that some students struggled with some aspects of the transition into Higher Education, including the terminology they encounter. Students gain entry to our programmes as first year students following their Leaving Certificate or equivalent, as advanced entry students from Further Education, as mature learners and also as an international student, and each of these pathways presents different needs for information. Through structured engagement with students, it became clear to me that students often experienced some challenges outside their discipline learning and were unaware of where to seek further information. This can lead to a negative impact on the student experience. I embarked on a project to improve the accessibility of communications and information to students working with students as partners on the project to improve the wider student experience. Guided by the principles of Universal Design Learning we sought to creatively use a variety of media creatively to support students. A small group of students were active participants in the co-design and co-creation of resources for students ensuring that the student voice was central to the overall design of the project. This paper will evaluate two phases of the creation of a new inclusive Department Hub, demonstrating how working in partnership with students supported the development of resources to aid the student learning experience and transition to higher education. The benefits of working with students will be examined and I will explore how the students were empowered and how the voice of the student was important to the overall outcomes of the project. </w:t>
      </w:r>
    </w:p>
    <w:p w14:paraId="148DA930" w14:textId="77777777" w:rsidR="00364471" w:rsidRDefault="00364471" w:rsidP="00722685">
      <w:pPr>
        <w:pStyle w:val="NoSpacing"/>
      </w:pPr>
    </w:p>
    <w:p w14:paraId="56B6E8B6" w14:textId="77777777" w:rsidR="003D4873" w:rsidRPr="003D4873" w:rsidRDefault="003D4873" w:rsidP="003D4873">
      <w:pPr>
        <w:pStyle w:val="Heading2"/>
      </w:pPr>
      <w:r w:rsidRPr="003D4873">
        <w:t>Presenter(s) Bio</w:t>
      </w:r>
    </w:p>
    <w:p w14:paraId="342F53F7" w14:textId="77777777" w:rsidR="00364471" w:rsidRDefault="00364471" w:rsidP="00722685">
      <w:pPr>
        <w:pStyle w:val="NoSpacing"/>
      </w:pPr>
    </w:p>
    <w:p w14:paraId="16B50BFE" w14:textId="77777777" w:rsidR="00364471" w:rsidRDefault="00364471" w:rsidP="009A0B2B">
      <w:pPr>
        <w:pStyle w:val="NoSpacing"/>
        <w:rPr>
          <w:noProof/>
        </w:rPr>
      </w:pPr>
      <w:r>
        <w:rPr>
          <w:noProof/>
        </w:rPr>
        <w:t xml:space="preserve">Musicologist Dr Adèle Commins is Head of Department of Creative Arts, Media and Music at Dundalk Institute of Technology. Her main research interests lie in nineteenth and twentieth century English and Irish music, with a specific focus on the music of Charles Villiers Stanford and the Scholarship of Learning and Teaching. She is a trustee of the Stanford Society. She is also a composer and an Irish traditional musician and a musical director of the Oriel Traditional Orchestra. </w:t>
      </w:r>
    </w:p>
    <w:p w14:paraId="3A99B9E9"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p>
    <w:p w14:paraId="367DE0AF" w14:textId="77777777" w:rsidR="00364471" w:rsidRDefault="00364471" w:rsidP="00EA6C97">
      <w:pPr>
        <w:pStyle w:val="Heading1"/>
      </w:pPr>
      <w:r>
        <w:rPr>
          <w:noProof/>
        </w:rPr>
        <w:lastRenderedPageBreak/>
        <w:t>Listening to Student Employability Aspirations: How to Redesign the Campus for Effective Student-Industry Collaboration</w:t>
      </w:r>
    </w:p>
    <w:p w14:paraId="16216687" w14:textId="77777777" w:rsidR="00364471" w:rsidRDefault="00364471" w:rsidP="00722685">
      <w:pPr>
        <w:pStyle w:val="NoSpacing"/>
      </w:pPr>
    </w:p>
    <w:p w14:paraId="1A67116D" w14:textId="735156F3" w:rsidR="00364471" w:rsidRDefault="00947E15" w:rsidP="00722685">
      <w:pPr>
        <w:pStyle w:val="NoSpacing"/>
      </w:pPr>
      <w:r w:rsidRPr="00947E15">
        <w:rPr>
          <w:noProof/>
        </w:rPr>
        <w:t>Paper and Interactive Discussion</w:t>
      </w:r>
      <w:r w:rsidR="00364471">
        <w:rPr>
          <w:noProof/>
        </w:rPr>
        <w:t xml:space="preserve"> (</w:t>
      </w:r>
      <w:r>
        <w:rPr>
          <w:noProof/>
        </w:rPr>
        <w:t>4</w:t>
      </w:r>
      <w:r w:rsidR="00364471">
        <w:rPr>
          <w:noProof/>
        </w:rPr>
        <w:t>0 minutes)</w:t>
      </w:r>
    </w:p>
    <w:p w14:paraId="7F1447E7" w14:textId="77777777" w:rsidR="00364471" w:rsidRDefault="00364471" w:rsidP="00722685">
      <w:pPr>
        <w:pStyle w:val="NoSpacing"/>
      </w:pPr>
    </w:p>
    <w:p w14:paraId="481769CB" w14:textId="28AA6764" w:rsidR="00364471" w:rsidRPr="003D4873" w:rsidRDefault="003D4873" w:rsidP="002C7165">
      <w:pPr>
        <w:pStyle w:val="Heading2"/>
      </w:pPr>
      <w:r w:rsidRPr="003D4873">
        <w:rPr>
          <w:noProof/>
        </w:rPr>
        <w:t xml:space="preserve">Dr </w:t>
      </w:r>
      <w:r w:rsidR="00CE0FC9" w:rsidRPr="003D4873">
        <w:rPr>
          <w:noProof/>
        </w:rPr>
        <w:t xml:space="preserve">Angela </w:t>
      </w:r>
      <w:r w:rsidR="00364471" w:rsidRPr="003D4873">
        <w:rPr>
          <w:noProof/>
        </w:rPr>
        <w:t>Dalrymple</w:t>
      </w:r>
      <w:r w:rsidR="00D81D88" w:rsidRPr="003D4873">
        <w:rPr>
          <w:noProof/>
        </w:rPr>
        <w:t>,</w:t>
      </w:r>
      <w:r w:rsidR="00364471" w:rsidRPr="003D4873">
        <w:t xml:space="preserve"> </w:t>
      </w:r>
    </w:p>
    <w:p w14:paraId="226CB23B" w14:textId="25D17721" w:rsidR="00364471" w:rsidRPr="003D4873" w:rsidRDefault="00364471" w:rsidP="002C7165">
      <w:pPr>
        <w:pStyle w:val="Heading2"/>
        <w:rPr>
          <w:noProof/>
        </w:rPr>
      </w:pPr>
      <w:r w:rsidRPr="003D4873">
        <w:rPr>
          <w:noProof/>
        </w:rPr>
        <w:t>Lecturer &amp; Senior Tutor</w:t>
      </w:r>
      <w:r w:rsidR="00EA6C97" w:rsidRPr="003D4873">
        <w:rPr>
          <w:noProof/>
        </w:rPr>
        <w:t xml:space="preserve">, </w:t>
      </w:r>
      <w:r w:rsidRPr="003D4873">
        <w:rPr>
          <w:noProof/>
        </w:rPr>
        <w:t>Swansea University</w:t>
      </w:r>
    </w:p>
    <w:p w14:paraId="3DC42C54" w14:textId="0542ECAE" w:rsidR="00364471" w:rsidRPr="003D4873" w:rsidRDefault="00364471" w:rsidP="002C7165">
      <w:pPr>
        <w:pStyle w:val="Heading2"/>
        <w:rPr>
          <w:noProof/>
        </w:rPr>
      </w:pPr>
      <w:r w:rsidRPr="003D4873">
        <w:rPr>
          <w:noProof/>
        </w:rPr>
        <w:t>Dr</w:t>
      </w:r>
      <w:r w:rsidR="00D81D88" w:rsidRPr="003D4873">
        <w:rPr>
          <w:noProof/>
        </w:rPr>
        <w:t xml:space="preserve"> </w:t>
      </w:r>
      <w:r w:rsidRPr="003D4873">
        <w:rPr>
          <w:noProof/>
        </w:rPr>
        <w:t>Power</w:t>
      </w:r>
      <w:r w:rsidR="00D81D88" w:rsidRPr="003D4873">
        <w:rPr>
          <w:noProof/>
        </w:rPr>
        <w:t>, Katie</w:t>
      </w:r>
      <w:r w:rsidR="00256D38">
        <w:rPr>
          <w:noProof/>
        </w:rPr>
        <w:t xml:space="preserve">, </w:t>
      </w:r>
      <w:r w:rsidRPr="003D4873">
        <w:rPr>
          <w:noProof/>
        </w:rPr>
        <w:t>Head of Department, Marketing &amp; International Business</w:t>
      </w:r>
      <w:r w:rsidR="00C829D2">
        <w:rPr>
          <w:noProof/>
        </w:rPr>
        <w:t>,</w:t>
      </w:r>
    </w:p>
    <w:p w14:paraId="27597242" w14:textId="4B4261BA" w:rsidR="00364471" w:rsidRPr="003D4873" w:rsidRDefault="00364471" w:rsidP="002C7165">
      <w:pPr>
        <w:pStyle w:val="Heading2"/>
        <w:rPr>
          <w:noProof/>
        </w:rPr>
      </w:pPr>
      <w:r w:rsidRPr="003D4873">
        <w:rPr>
          <w:noProof/>
        </w:rPr>
        <w:t>Munster Technological University</w:t>
      </w:r>
      <w:r w:rsidR="003D4873" w:rsidRPr="003D4873">
        <w:rPr>
          <w:noProof/>
        </w:rPr>
        <w:t xml:space="preserve">, </w:t>
      </w:r>
      <w:r w:rsidRPr="003D4873">
        <w:rPr>
          <w:noProof/>
        </w:rPr>
        <w:t>Cork</w:t>
      </w:r>
      <w:r w:rsidR="00D81D88" w:rsidRPr="003D4873">
        <w:rPr>
          <w:noProof/>
        </w:rPr>
        <w:t xml:space="preserve">, </w:t>
      </w:r>
      <w:r w:rsidRPr="003D4873">
        <w:rPr>
          <w:noProof/>
        </w:rPr>
        <w:t>Ireland</w:t>
      </w:r>
    </w:p>
    <w:p w14:paraId="66707DAF" w14:textId="77777777" w:rsidR="00364471" w:rsidRDefault="00364471" w:rsidP="00722685">
      <w:pPr>
        <w:pStyle w:val="NoSpacing"/>
      </w:pPr>
    </w:p>
    <w:p w14:paraId="04929990" w14:textId="77777777" w:rsidR="00364471" w:rsidRDefault="00364471" w:rsidP="009A0B2B">
      <w:pPr>
        <w:pStyle w:val="NoSpacing"/>
        <w:rPr>
          <w:noProof/>
        </w:rPr>
      </w:pPr>
      <w:r>
        <w:rPr>
          <w:noProof/>
        </w:rPr>
        <w:t>Swansea University and Munster Technological University recently conducted joint research exploring best practice in enhancing student–industry engagement on university campus learning spaces for the future workplace. We undertook qualitative comparative interviews and focus groups with 45 students, academics, professional bodies and employers, discussing student-industry engagement expectations. The study examined how campus design can adapt to changing student aspirations regarding industry interaction, and how universities can reimagine future campus spaces to meet changing student employability needs. Current academic research frequently focuses on what collaboration can achieve (Riebe et al, 2013), with insufficient attention paid to how that collaboration occurs. However, student-industry interactions often enact within campus environments poorly designed for dialogue or inclusivity (Streule et al, 2022). Our UK-Ireland research therefore adds value for conference delegates by exploring:</w:t>
      </w:r>
    </w:p>
    <w:p w14:paraId="58C3551E" w14:textId="77777777" w:rsidR="00EA6C97" w:rsidRDefault="00EA6C97" w:rsidP="009A0B2B">
      <w:pPr>
        <w:pStyle w:val="NoSpacing"/>
        <w:rPr>
          <w:noProof/>
        </w:rPr>
      </w:pPr>
    </w:p>
    <w:p w14:paraId="0719EDE0" w14:textId="236A9AB2" w:rsidR="00364471" w:rsidRDefault="00364471" w:rsidP="00EA6C97">
      <w:pPr>
        <w:pStyle w:val="NoSpacing"/>
        <w:numPr>
          <w:ilvl w:val="0"/>
          <w:numId w:val="1"/>
        </w:numPr>
        <w:rPr>
          <w:noProof/>
        </w:rPr>
      </w:pPr>
      <w:r>
        <w:rPr>
          <w:noProof/>
        </w:rPr>
        <w:t>how student and industry stakeholders experience collaborative activity within university campus spaces;</w:t>
      </w:r>
    </w:p>
    <w:p w14:paraId="08C76592" w14:textId="1A24E052" w:rsidR="00364471" w:rsidRDefault="00364471" w:rsidP="00EA6C97">
      <w:pPr>
        <w:pStyle w:val="NoSpacing"/>
        <w:numPr>
          <w:ilvl w:val="0"/>
          <w:numId w:val="1"/>
        </w:numPr>
        <w:rPr>
          <w:noProof/>
        </w:rPr>
      </w:pPr>
      <w:r>
        <w:rPr>
          <w:noProof/>
        </w:rPr>
        <w:t>spatial and procedural factors that influence student-industry engagement;</w:t>
      </w:r>
    </w:p>
    <w:p w14:paraId="6490588B" w14:textId="13BE662F" w:rsidR="00364471" w:rsidRDefault="00364471" w:rsidP="00EA6C97">
      <w:pPr>
        <w:pStyle w:val="NoSpacing"/>
        <w:numPr>
          <w:ilvl w:val="0"/>
          <w:numId w:val="1"/>
        </w:numPr>
        <w:rPr>
          <w:noProof/>
        </w:rPr>
      </w:pPr>
      <w:r>
        <w:rPr>
          <w:noProof/>
        </w:rPr>
        <w:t>inclusive, practical approaches to campus spaces to effectively support student-industry interaction, teaching, and learning.</w:t>
      </w:r>
    </w:p>
    <w:p w14:paraId="596AADE1" w14:textId="77777777" w:rsidR="00EA6C97" w:rsidRDefault="00EA6C97" w:rsidP="009A0B2B">
      <w:pPr>
        <w:pStyle w:val="NoSpacing"/>
        <w:rPr>
          <w:noProof/>
        </w:rPr>
      </w:pPr>
    </w:p>
    <w:p w14:paraId="10A1C9C8" w14:textId="77777777" w:rsidR="00364471" w:rsidRDefault="00364471" w:rsidP="00722685">
      <w:pPr>
        <w:pStyle w:val="NoSpacing"/>
      </w:pPr>
      <w:r>
        <w:rPr>
          <w:noProof/>
        </w:rPr>
        <w:t>Our research findings enhance graduate outcome opportunities through practical design principles and checklists for spaces and software for student-industry interaction, aligning space design with pedagogical purpose to improve graduate transferable skills. Campuses are key in effective student–industry collaboration and educational practice. By foregrounding student and employer experiences in the UK and Ireland, we offer insights into how spatial design and institution processes intersect. Our work can be used by the conference community through applying our design principles and checklist to reimagine campus environments for student-industry collaboration, including business-style layouts and interactive technologies, and to apply student-industry campus inclusivity to address neurodiversity and psychological safety to meet changing student demographics. Our Q&amp;A will engage practitioners through discussion of future-facing actions to support effective student-</w:t>
      </w:r>
      <w:r>
        <w:rPr>
          <w:noProof/>
        </w:rPr>
        <w:lastRenderedPageBreak/>
        <w:t>industry collaboration across different campus contexts, and adapt to shifting student-industry collaboration experiences.</w:t>
      </w:r>
    </w:p>
    <w:p w14:paraId="29C6A5BF" w14:textId="77777777" w:rsidR="00364471" w:rsidRDefault="00364471" w:rsidP="00722685">
      <w:pPr>
        <w:pStyle w:val="NoSpacing"/>
      </w:pPr>
    </w:p>
    <w:p w14:paraId="12776750" w14:textId="77777777" w:rsidR="00C829D2" w:rsidRPr="003D4873" w:rsidRDefault="00C829D2" w:rsidP="00C829D2">
      <w:pPr>
        <w:pStyle w:val="Heading2"/>
      </w:pPr>
      <w:r w:rsidRPr="003D4873">
        <w:t>Presenter(s) Bio</w:t>
      </w:r>
    </w:p>
    <w:p w14:paraId="44D14AAE" w14:textId="77777777" w:rsidR="00364471" w:rsidRDefault="00364471" w:rsidP="00722685">
      <w:pPr>
        <w:pStyle w:val="NoSpacing"/>
      </w:pPr>
    </w:p>
    <w:p w14:paraId="2C2ADB31" w14:textId="77777777" w:rsidR="00364471" w:rsidRDefault="00364471" w:rsidP="009A0B2B">
      <w:pPr>
        <w:pStyle w:val="NoSpacing"/>
        <w:rPr>
          <w:noProof/>
        </w:rPr>
      </w:pPr>
      <w:r>
        <w:rPr>
          <w:noProof/>
        </w:rPr>
        <w:t>Dr. Angela Dalrymple lectures in Strategy and is a Senior Tutor at Swansea University, and was previously Associate Dean at London South Bank University, and Director of Teaching and Learning at London School of Economics, Imperial College London and Oxford University Said Business School. Angela researches collaborative curriculum co-design between universities, students, and industry, together with knowledge exchange linking industry and universities across the UK and Ireland.</w:t>
      </w:r>
    </w:p>
    <w:p w14:paraId="52B21F14" w14:textId="77777777" w:rsidR="00EA6C97" w:rsidRDefault="00EA6C97" w:rsidP="009A0B2B">
      <w:pPr>
        <w:pStyle w:val="NoSpacing"/>
        <w:rPr>
          <w:noProof/>
        </w:rPr>
      </w:pPr>
    </w:p>
    <w:p w14:paraId="0327A273" w14:textId="77777777" w:rsidR="00364471" w:rsidRDefault="00364471" w:rsidP="009A0B2B">
      <w:pPr>
        <w:pStyle w:val="NoSpacing"/>
        <w:rPr>
          <w:noProof/>
        </w:rPr>
      </w:pPr>
      <w:r>
        <w:rPr>
          <w:noProof/>
        </w:rPr>
        <w:t>Dr. Katie Power is Head of the Department of Marketing and International Business at Munster Technological University. Her research focuses on student experience, the influence of physical campus learning spaces, and the value of industry-academic-student partnerships in higher education.</w:t>
      </w:r>
    </w:p>
    <w:p w14:paraId="228FB95F"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p>
    <w:p w14:paraId="7EC72FB3" w14:textId="77777777" w:rsidR="00364471" w:rsidRDefault="00364471" w:rsidP="00EA6C97">
      <w:pPr>
        <w:pStyle w:val="Heading1"/>
      </w:pPr>
      <w:r>
        <w:rPr>
          <w:noProof/>
        </w:rPr>
        <w:lastRenderedPageBreak/>
        <w:t>Planning a research project in learning and teaching: group work in performance</w:t>
      </w:r>
    </w:p>
    <w:p w14:paraId="3A7DF418" w14:textId="77777777" w:rsidR="00364471" w:rsidRDefault="00364471" w:rsidP="00722685">
      <w:pPr>
        <w:pStyle w:val="NoSpacing"/>
      </w:pPr>
    </w:p>
    <w:p w14:paraId="0D09FF2F" w14:textId="77777777" w:rsidR="00364471" w:rsidRDefault="00364471" w:rsidP="00722685">
      <w:pPr>
        <w:pStyle w:val="NoSpacing"/>
      </w:pPr>
      <w:r>
        <w:rPr>
          <w:noProof/>
        </w:rPr>
        <w:t>Workshop (40 minutes)</w:t>
      </w:r>
    </w:p>
    <w:p w14:paraId="538F65F8" w14:textId="77777777" w:rsidR="00364471" w:rsidRDefault="00364471" w:rsidP="00722685">
      <w:pPr>
        <w:pStyle w:val="NoSpacing"/>
      </w:pPr>
    </w:p>
    <w:p w14:paraId="41FDC751" w14:textId="099CA002" w:rsidR="00364471" w:rsidRPr="00C829D2" w:rsidRDefault="00C829D2" w:rsidP="002C7165">
      <w:pPr>
        <w:pStyle w:val="Heading2"/>
      </w:pPr>
      <w:r>
        <w:rPr>
          <w:noProof/>
        </w:rPr>
        <w:t>Dr</w:t>
      </w:r>
      <w:r w:rsidR="00CE0FC9">
        <w:rPr>
          <w:noProof/>
        </w:rPr>
        <w:t xml:space="preserve"> </w:t>
      </w:r>
      <w:r w:rsidR="00CE0FC9" w:rsidRPr="00C829D2">
        <w:rPr>
          <w:noProof/>
        </w:rPr>
        <w:t>Jennifer</w:t>
      </w:r>
      <w:r>
        <w:rPr>
          <w:noProof/>
        </w:rPr>
        <w:t xml:space="preserve"> </w:t>
      </w:r>
      <w:r w:rsidR="00364471" w:rsidRPr="00C829D2">
        <w:rPr>
          <w:noProof/>
        </w:rPr>
        <w:t>Daniel</w:t>
      </w:r>
      <w:r w:rsidR="00EA6C97" w:rsidRPr="00C829D2">
        <w:rPr>
          <w:noProof/>
        </w:rPr>
        <w:t>,</w:t>
      </w:r>
      <w:r w:rsidR="00364471" w:rsidRPr="00C829D2">
        <w:t xml:space="preserve"> </w:t>
      </w:r>
      <w:r w:rsidR="00364471" w:rsidRPr="00C829D2">
        <w:rPr>
          <w:noProof/>
        </w:rPr>
        <w:t>University Learning &amp; Teaching Fellow/Senior Lecturer in Musical Theatre</w:t>
      </w:r>
      <w:r w:rsidRPr="00C829D2">
        <w:rPr>
          <w:noProof/>
        </w:rPr>
        <w:t xml:space="preserve">, </w:t>
      </w:r>
      <w:r w:rsidR="00364471" w:rsidRPr="00C829D2">
        <w:rPr>
          <w:noProof/>
        </w:rPr>
        <w:t>Edge Hill</w:t>
      </w:r>
      <w:r w:rsidR="00D81D88" w:rsidRPr="00C829D2">
        <w:rPr>
          <w:noProof/>
        </w:rPr>
        <w:t xml:space="preserve"> University</w:t>
      </w:r>
    </w:p>
    <w:p w14:paraId="4F243C05" w14:textId="6C85003A" w:rsidR="00364471" w:rsidRPr="00C829D2" w:rsidRDefault="00364471" w:rsidP="002C7165">
      <w:pPr>
        <w:pStyle w:val="Heading2"/>
        <w:rPr>
          <w:noProof/>
        </w:rPr>
      </w:pPr>
      <w:r w:rsidRPr="00C829D2">
        <w:rPr>
          <w:noProof/>
        </w:rPr>
        <w:t>Dr James Macpherson</w:t>
      </w:r>
      <w:r w:rsidR="00C829D2" w:rsidRPr="00C829D2">
        <w:rPr>
          <w:noProof/>
        </w:rPr>
        <w:t xml:space="preserve">, </w:t>
      </w:r>
      <w:r w:rsidRPr="00C829D2">
        <w:rPr>
          <w:noProof/>
        </w:rPr>
        <w:t>Edge Hill</w:t>
      </w:r>
      <w:r w:rsidR="00D81D88" w:rsidRPr="00C829D2">
        <w:rPr>
          <w:noProof/>
        </w:rPr>
        <w:t xml:space="preserve"> University</w:t>
      </w:r>
    </w:p>
    <w:p w14:paraId="2083CE93" w14:textId="77777777" w:rsidR="00364471" w:rsidRDefault="00364471" w:rsidP="00722685">
      <w:pPr>
        <w:pStyle w:val="NoSpacing"/>
      </w:pPr>
    </w:p>
    <w:p w14:paraId="7B98A807" w14:textId="77777777" w:rsidR="00364471" w:rsidRDefault="00364471" w:rsidP="009A0B2B">
      <w:pPr>
        <w:pStyle w:val="NoSpacing"/>
        <w:rPr>
          <w:noProof/>
        </w:rPr>
      </w:pPr>
      <w:r>
        <w:rPr>
          <w:noProof/>
        </w:rPr>
        <w:t>In this workshop/presentation we will outline our steps toward planning a research project, the premise of which has grown from our own teaching and learning within musical theatre and drama, and our observations of the problems and solutions that arise from group work. If you'd like to share your stories with us, we'd love to hear your opinions and accounts of your experience around group work and assessment - whatever your discipline - and we’ll be asking your permission to gather those stories, potentially as a broad backdrop to help frame our project, and possibly to inform future directions in research.</w:t>
      </w:r>
    </w:p>
    <w:p w14:paraId="60111DAE" w14:textId="77777777" w:rsidR="00EA6C97" w:rsidRDefault="00EA6C97" w:rsidP="009A0B2B">
      <w:pPr>
        <w:pStyle w:val="NoSpacing"/>
        <w:rPr>
          <w:noProof/>
        </w:rPr>
      </w:pPr>
    </w:p>
    <w:p w14:paraId="2A731173" w14:textId="77777777" w:rsidR="00364471" w:rsidRDefault="00364471" w:rsidP="009A0B2B">
      <w:pPr>
        <w:pStyle w:val="NoSpacing"/>
        <w:rPr>
          <w:noProof/>
        </w:rPr>
      </w:pPr>
      <w:r>
        <w:rPr>
          <w:noProof/>
        </w:rPr>
        <w:t>Finally we'll ask you to participate in thinking about the type of project that might work for you and how that research design might arise out of your classroom practice. We hope you leave with some insights into what we do and our decision-making rationale as to why we do it, and some new potential directions for your own projects in teaching and learning, and to help develop your pedagogical ideas and/or learning- and teaching-themed reflective research with embedded impact.</w:t>
      </w:r>
    </w:p>
    <w:p w14:paraId="1B713AD4" w14:textId="77777777" w:rsidR="00364471" w:rsidRDefault="00364471" w:rsidP="00722685">
      <w:pPr>
        <w:pStyle w:val="NoSpacing"/>
      </w:pPr>
    </w:p>
    <w:p w14:paraId="61EA8685" w14:textId="0F5DFF99" w:rsidR="00364471" w:rsidRDefault="00C829D2" w:rsidP="00C829D2">
      <w:pPr>
        <w:pStyle w:val="Heading2"/>
      </w:pPr>
      <w:r w:rsidRPr="003D4873">
        <w:t>Presenter(s) Bio</w:t>
      </w:r>
    </w:p>
    <w:p w14:paraId="7D377C4C" w14:textId="77777777" w:rsidR="00364471" w:rsidRDefault="00364471" w:rsidP="00722685">
      <w:pPr>
        <w:pStyle w:val="NoSpacing"/>
      </w:pPr>
    </w:p>
    <w:p w14:paraId="54A86399" w14:textId="77777777" w:rsidR="00364471" w:rsidRDefault="00364471" w:rsidP="009A0B2B">
      <w:pPr>
        <w:pStyle w:val="NoSpacing"/>
        <w:rPr>
          <w:noProof/>
        </w:rPr>
      </w:pPr>
      <w:r>
        <w:rPr>
          <w:noProof/>
        </w:rPr>
        <w:t>Dr Jennifer Daniel is a Senior Lecturer in Musical Theatre at Edge Hill University. Her PhD scholarship was supported by an AHRC Collaborative Doctoral award with Opera North. Jenny's thesis, Democratising Opera explored the public access agenda of Opera North. She has since held teaching and research positions at the University of Leeds, the University of Liverpool, and John Moores University, and has published on music, theatre, arts education, access and outreach.</w:t>
      </w:r>
    </w:p>
    <w:p w14:paraId="71DDA688" w14:textId="77777777" w:rsidR="00EA6C97" w:rsidRDefault="00EA6C97" w:rsidP="009A0B2B">
      <w:pPr>
        <w:pStyle w:val="NoSpacing"/>
        <w:rPr>
          <w:noProof/>
        </w:rPr>
      </w:pPr>
    </w:p>
    <w:p w14:paraId="5B01C550" w14:textId="77777777" w:rsidR="00364471" w:rsidRDefault="00364471" w:rsidP="009A0B2B">
      <w:pPr>
        <w:pStyle w:val="NoSpacing"/>
        <w:rPr>
          <w:noProof/>
        </w:rPr>
      </w:pPr>
      <w:r>
        <w:rPr>
          <w:noProof/>
        </w:rPr>
        <w:t>Dr James Macpherson is Senior Lecturer in Performing Arts and Programme Leader for Drama at Edge Hill University, and a University Learning and Teaching Fellow specialising in collaborative learning and assessment practices. He has taught in higher education since 1991 across a range of institutions in the UK and internationally, and his work focuses on groupwork, student engagement, and practice-based pedagogy. Alongside his teaching leadership, he maintains an active research profile in outdoor arts and performance in public space, with publications and Practice Research based on his 35 years of professional experience in the arts.</w:t>
      </w:r>
    </w:p>
    <w:p w14:paraId="6DFB7B01"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 xml:space="preserve">Jenny and James, have found themselves teaching often adjacently and occasionally together, from very different backgrounds and skill-sets, but with aligned educational and creative values. The ethics and mechanics within this dynamic is </w:t>
      </w:r>
      <w:r>
        <w:rPr>
          <w:noProof/>
        </w:rPr>
        <w:lastRenderedPageBreak/>
        <w:t>have proven to be a fascinating topic for multi-disciplinary pedagogical development and research.</w:t>
      </w:r>
    </w:p>
    <w:p w14:paraId="7F5E8FD7" w14:textId="77777777" w:rsidR="00364471" w:rsidRDefault="00364471" w:rsidP="00EA6C97">
      <w:pPr>
        <w:pStyle w:val="Heading1"/>
      </w:pPr>
      <w:r>
        <w:rPr>
          <w:noProof/>
        </w:rPr>
        <w:lastRenderedPageBreak/>
        <w:t>Outside the box: Knowledge Exchange as a Route to Richer Student Experience</w:t>
      </w:r>
    </w:p>
    <w:p w14:paraId="69C12BFB" w14:textId="77777777" w:rsidR="00364471" w:rsidRDefault="00364471" w:rsidP="00722685">
      <w:pPr>
        <w:pStyle w:val="NoSpacing"/>
      </w:pPr>
    </w:p>
    <w:p w14:paraId="32C12635" w14:textId="77777777" w:rsidR="00364471" w:rsidRDefault="00364471" w:rsidP="00722685">
      <w:pPr>
        <w:pStyle w:val="NoSpacing"/>
      </w:pPr>
      <w:r>
        <w:rPr>
          <w:noProof/>
        </w:rPr>
        <w:t>Presentation (20 minutes)</w:t>
      </w:r>
    </w:p>
    <w:p w14:paraId="36E399EB" w14:textId="77777777" w:rsidR="00364471" w:rsidRDefault="00364471" w:rsidP="00722685">
      <w:pPr>
        <w:pStyle w:val="NoSpacing"/>
      </w:pPr>
    </w:p>
    <w:p w14:paraId="54949DF8" w14:textId="43792F29" w:rsidR="00364471" w:rsidRPr="00C829D2" w:rsidRDefault="00CE0FC9" w:rsidP="002C7165">
      <w:pPr>
        <w:pStyle w:val="Heading2"/>
      </w:pPr>
      <w:r w:rsidRPr="00C829D2">
        <w:rPr>
          <w:noProof/>
        </w:rPr>
        <w:t xml:space="preserve">Gavin </w:t>
      </w:r>
      <w:r w:rsidR="00364471" w:rsidRPr="00C829D2">
        <w:rPr>
          <w:noProof/>
        </w:rPr>
        <w:t>Davenport</w:t>
      </w:r>
      <w:r w:rsidR="00EA6C97" w:rsidRPr="00C829D2">
        <w:rPr>
          <w:noProof/>
        </w:rPr>
        <w:t>,</w:t>
      </w:r>
      <w:r w:rsidR="00364471" w:rsidRPr="00C829D2">
        <w:t xml:space="preserve"> </w:t>
      </w:r>
    </w:p>
    <w:p w14:paraId="2B496B4D" w14:textId="1E082F17" w:rsidR="00364471" w:rsidRPr="00C829D2" w:rsidRDefault="00364471" w:rsidP="002C7165">
      <w:pPr>
        <w:pStyle w:val="Heading2"/>
      </w:pPr>
      <w:r w:rsidRPr="00C829D2">
        <w:rPr>
          <w:noProof/>
        </w:rPr>
        <w:t>Senior Lecturer Primary Education</w:t>
      </w:r>
      <w:r w:rsidR="00C829D2" w:rsidRPr="00C829D2">
        <w:rPr>
          <w:noProof/>
        </w:rPr>
        <w:t xml:space="preserve">, </w:t>
      </w:r>
      <w:r w:rsidRPr="00C829D2">
        <w:rPr>
          <w:noProof/>
        </w:rPr>
        <w:t>Edge Hill University</w:t>
      </w:r>
    </w:p>
    <w:p w14:paraId="15333032" w14:textId="77777777" w:rsidR="00364471" w:rsidRDefault="00364471" w:rsidP="00722685">
      <w:pPr>
        <w:pStyle w:val="NoSpacing"/>
      </w:pPr>
    </w:p>
    <w:p w14:paraId="67CCBD49" w14:textId="77777777" w:rsidR="00364471" w:rsidRDefault="00364471" w:rsidP="009A0B2B">
      <w:pPr>
        <w:pStyle w:val="NoSpacing"/>
        <w:rPr>
          <w:noProof/>
        </w:rPr>
      </w:pPr>
      <w:r>
        <w:rPr>
          <w:noProof/>
        </w:rPr>
        <w:t>Knowledge exchange (KE) is frequently framed in institutional terms: as income generation, impact metrics, or sector outreach. This session proposes a different reading: that sustained engagement with external partners and professional communities is one of the most undervalued sources of pedagogical renewal available to HE practitioners.</w:t>
      </w:r>
    </w:p>
    <w:p w14:paraId="3D6784F5" w14:textId="77777777" w:rsidR="00EA6C97" w:rsidRDefault="00EA6C97" w:rsidP="009A0B2B">
      <w:pPr>
        <w:pStyle w:val="NoSpacing"/>
        <w:rPr>
          <w:noProof/>
        </w:rPr>
      </w:pPr>
    </w:p>
    <w:p w14:paraId="34869288" w14:textId="77777777" w:rsidR="00364471" w:rsidRDefault="00364471" w:rsidP="009A0B2B">
      <w:pPr>
        <w:pStyle w:val="NoSpacing"/>
        <w:rPr>
          <w:noProof/>
        </w:rPr>
      </w:pPr>
      <w:r>
        <w:rPr>
          <w:noProof/>
        </w:rPr>
        <w:t>Drawing on the presenter's own practice (spanning policy and research support around creativity in school-based education and curriculum, CPD collaboration with primary computing education organisations, and inquiry into workload, wellbeing and retention within local school networks) this session reflects honestly on what KE gives back to the academic who pursues it. It argues that the currency, credibility and professional groundedness that KE sustains are not incidental to student experience: they are central to it, particularly in professional and vocational programmes where students are acutely sensitive to the gap between campus and practice.</w:t>
      </w:r>
    </w:p>
    <w:p w14:paraId="75A82B61" w14:textId="77777777" w:rsidR="00EA6C97" w:rsidRDefault="00EA6C97" w:rsidP="009A0B2B">
      <w:pPr>
        <w:pStyle w:val="NoSpacing"/>
        <w:rPr>
          <w:noProof/>
        </w:rPr>
      </w:pPr>
    </w:p>
    <w:p w14:paraId="29B02C4C" w14:textId="77777777" w:rsidR="00364471" w:rsidRDefault="00364471" w:rsidP="009A0B2B">
      <w:pPr>
        <w:pStyle w:val="NoSpacing"/>
        <w:rPr>
          <w:noProof/>
        </w:rPr>
      </w:pPr>
      <w:r>
        <w:rPr>
          <w:noProof/>
        </w:rPr>
        <w:t>The session offers a conceptual framing of KE as two-way exchange, a reflective narrative from practice, and an account of the structural tensions that can make KE difficult to engage with in institutional frameworks. Participants will be invited to consider what low-threshold KE engagement might look like in their own contexts, and how it might be recognised as a legitimate dimension of teaching and learning scholarship.</w:t>
      </w:r>
    </w:p>
    <w:p w14:paraId="66A01E9F" w14:textId="77777777" w:rsidR="00364471" w:rsidRDefault="00364471" w:rsidP="00722685">
      <w:pPr>
        <w:pStyle w:val="NoSpacing"/>
      </w:pPr>
    </w:p>
    <w:p w14:paraId="27C3B0C0" w14:textId="06434E12" w:rsidR="00364471" w:rsidRDefault="00C829D2" w:rsidP="00C829D2">
      <w:pPr>
        <w:pStyle w:val="Heading2"/>
      </w:pPr>
      <w:r w:rsidRPr="003D4873">
        <w:t>Presenter(s) Bio</w:t>
      </w:r>
    </w:p>
    <w:p w14:paraId="19607A50" w14:textId="77777777" w:rsidR="00364471" w:rsidRDefault="00364471" w:rsidP="00722685">
      <w:pPr>
        <w:pStyle w:val="NoSpacing"/>
      </w:pPr>
    </w:p>
    <w:p w14:paraId="25410A42"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Gavin is a Senior Lecturer in primary education and has been a qualified teacher since 2006, working at all phases of education from nursery and EYFS, through primary to secondary, alternate provision and HE. He has extensive experience in supporting arts education across England, and draws on prior work as a games developer and computing subject lead in his work on computing education and student digital engagement. He is faculty of education Knowledge Exchange lead for teacher education and professional learning, and a doctoral researcher examining the lived digital experience of HE students from widening participation backgrounds.</w:t>
      </w:r>
    </w:p>
    <w:p w14:paraId="4B334C7C" w14:textId="77777777" w:rsidR="00364471" w:rsidRDefault="00364471" w:rsidP="00EA6C97">
      <w:pPr>
        <w:pStyle w:val="Heading1"/>
      </w:pPr>
      <w:r>
        <w:rPr>
          <w:noProof/>
        </w:rPr>
        <w:lastRenderedPageBreak/>
        <w:t>What SEND Schools Can Teach Universities About Neurodiversity, Safety, and Learning.</w:t>
      </w:r>
    </w:p>
    <w:p w14:paraId="0A0A07F8" w14:textId="77777777" w:rsidR="00364471" w:rsidRDefault="00364471" w:rsidP="00722685">
      <w:pPr>
        <w:pStyle w:val="NoSpacing"/>
      </w:pPr>
    </w:p>
    <w:p w14:paraId="3DE05D2E" w14:textId="77777777" w:rsidR="00364471" w:rsidRDefault="00364471" w:rsidP="00722685">
      <w:pPr>
        <w:pStyle w:val="NoSpacing"/>
      </w:pPr>
      <w:r>
        <w:rPr>
          <w:noProof/>
        </w:rPr>
        <w:t>Presentation (20 minutes)</w:t>
      </w:r>
    </w:p>
    <w:p w14:paraId="63638E5E" w14:textId="77777777" w:rsidR="00364471" w:rsidRDefault="00364471" w:rsidP="00722685">
      <w:pPr>
        <w:pStyle w:val="NoSpacing"/>
      </w:pPr>
    </w:p>
    <w:p w14:paraId="7D59921F" w14:textId="6DB1BE32" w:rsidR="00364471" w:rsidRPr="00C829D2" w:rsidRDefault="00C829D2" w:rsidP="002C7165">
      <w:pPr>
        <w:pStyle w:val="Heading2"/>
      </w:pPr>
      <w:r>
        <w:rPr>
          <w:noProof/>
        </w:rPr>
        <w:t>Dr</w:t>
      </w:r>
      <w:r w:rsidR="00CE0FC9">
        <w:rPr>
          <w:noProof/>
        </w:rPr>
        <w:t xml:space="preserve"> </w:t>
      </w:r>
      <w:r w:rsidR="00CE0FC9" w:rsidRPr="00C829D2">
        <w:rPr>
          <w:noProof/>
        </w:rPr>
        <w:t>Joseph</w:t>
      </w:r>
      <w:r>
        <w:rPr>
          <w:noProof/>
        </w:rPr>
        <w:t xml:space="preserve"> </w:t>
      </w:r>
      <w:r w:rsidR="00364471" w:rsidRPr="00C829D2">
        <w:rPr>
          <w:noProof/>
        </w:rPr>
        <w:t>Delaney</w:t>
      </w:r>
      <w:r>
        <w:rPr>
          <w:noProof/>
        </w:rPr>
        <w:t>,</w:t>
      </w:r>
      <w:r w:rsidR="00364471" w:rsidRPr="00C829D2">
        <w:t xml:space="preserve"> </w:t>
      </w:r>
    </w:p>
    <w:p w14:paraId="0A5C8BCF" w14:textId="586C1B25" w:rsidR="00364471" w:rsidRPr="00C829D2" w:rsidRDefault="00364471" w:rsidP="002C7165">
      <w:pPr>
        <w:pStyle w:val="Heading2"/>
      </w:pPr>
      <w:r w:rsidRPr="00C829D2">
        <w:rPr>
          <w:noProof/>
        </w:rPr>
        <w:t>Associate in Postgraduate Medical Education and Child and Adolescent Mental Health</w:t>
      </w:r>
      <w:r w:rsidR="00C829D2" w:rsidRPr="00C829D2">
        <w:rPr>
          <w:noProof/>
        </w:rPr>
        <w:t xml:space="preserve">, </w:t>
      </w:r>
      <w:r w:rsidRPr="00C829D2">
        <w:rPr>
          <w:noProof/>
        </w:rPr>
        <w:t>Edge Hill University</w:t>
      </w:r>
    </w:p>
    <w:p w14:paraId="0222F3E5" w14:textId="77777777" w:rsidR="00256D38" w:rsidRPr="00256D38" w:rsidRDefault="00364471" w:rsidP="002C7165">
      <w:pPr>
        <w:pStyle w:val="Heading2"/>
        <w:rPr>
          <w:noProof/>
        </w:rPr>
      </w:pPr>
      <w:r w:rsidRPr="00256D38">
        <w:rPr>
          <w:noProof/>
        </w:rPr>
        <w:t xml:space="preserve">This is a collaborative adventure with Beverley Williams from AJ and Friends School C.I.C, Wirral, UK </w:t>
      </w:r>
    </w:p>
    <w:p w14:paraId="1B6C4278" w14:textId="4516435C" w:rsidR="00364471" w:rsidRPr="00256D38" w:rsidRDefault="00364471" w:rsidP="002C7165">
      <w:pPr>
        <w:pStyle w:val="Heading2"/>
      </w:pPr>
      <w:r w:rsidRPr="00256D38">
        <w:rPr>
          <w:noProof/>
        </w:rPr>
        <w:t>Seanin Friel</w:t>
      </w:r>
      <w:r w:rsidR="00256D38" w:rsidRPr="00256D38">
        <w:rPr>
          <w:noProof/>
        </w:rPr>
        <w:t xml:space="preserve">, </w:t>
      </w:r>
      <w:r w:rsidRPr="00256D38">
        <w:rPr>
          <w:noProof/>
        </w:rPr>
        <w:t xml:space="preserve">Sincerity School C.I.C, Shoreham-By-Sea, UK, </w:t>
      </w:r>
      <w:r w:rsidR="00256D38" w:rsidRPr="00256D38">
        <w:rPr>
          <w:noProof/>
        </w:rPr>
        <w:t>(not attending)</w:t>
      </w:r>
    </w:p>
    <w:p w14:paraId="35958CF6" w14:textId="77777777" w:rsidR="00364471" w:rsidRDefault="00364471" w:rsidP="00722685">
      <w:pPr>
        <w:pStyle w:val="NoSpacing"/>
      </w:pPr>
    </w:p>
    <w:p w14:paraId="454D972D" w14:textId="77777777" w:rsidR="00364471" w:rsidRDefault="00364471" w:rsidP="009A0B2B">
      <w:pPr>
        <w:pStyle w:val="NoSpacing"/>
        <w:rPr>
          <w:noProof/>
        </w:rPr>
      </w:pPr>
      <w:r>
        <w:rPr>
          <w:noProof/>
        </w:rPr>
        <w:t>This presentation poses a simple yet urgent question: what if many students struggle at university not because they lack ability, but because they lose access to cognition under conditions of stress, uncertainty, and overload? Focusing on AuDHD, the co-occurrence of autism and ADHD, it draws on educational neuroscience, autonomic profiling, and practice in SEND schools to argue that learning is fundamentally state-dependent. From this perspective, fluctuations in attention, working memory, and executive function are seen as expressions of autonomic state, shaping when and how students can think, plan, and reflect.</w:t>
      </w:r>
    </w:p>
    <w:p w14:paraId="6F84A57D" w14:textId="77777777" w:rsidR="00EA6C97" w:rsidRDefault="00EA6C97" w:rsidP="009A0B2B">
      <w:pPr>
        <w:pStyle w:val="NoSpacing"/>
        <w:rPr>
          <w:noProof/>
        </w:rPr>
      </w:pPr>
    </w:p>
    <w:p w14:paraId="4CAD8312" w14:textId="77777777" w:rsidR="00364471" w:rsidRDefault="00364471" w:rsidP="009A0B2B">
      <w:pPr>
        <w:pStyle w:val="NoSpacing"/>
        <w:rPr>
          <w:noProof/>
        </w:rPr>
      </w:pPr>
      <w:r>
        <w:rPr>
          <w:noProof/>
        </w:rPr>
        <w:t>Work with SEND learners shows that regulation, predictability, sensory experience, and relational safety are not optional extras; they are the essential conditions that enable participation and thinking. In many SEND settings, staff already act as “state-shapers,” using knowledge of students’ autonomic profiles to plan transitions, sequence tasks, and design environments that minimise threat and support regulation. This includes attention to sensory load, timing and pacing, use of movement and rhythm, and intentional co-regulation. New neuroscience-informed approaches help staff recognise when students are in mobilised, shut-down, or socially engaged states, and respond appropriately.</w:t>
      </w:r>
    </w:p>
    <w:p w14:paraId="3FB21F68" w14:textId="77777777" w:rsidR="00EA6C97" w:rsidRDefault="00EA6C97" w:rsidP="009A0B2B">
      <w:pPr>
        <w:pStyle w:val="NoSpacing"/>
        <w:rPr>
          <w:noProof/>
        </w:rPr>
      </w:pPr>
    </w:p>
    <w:p w14:paraId="378A2EB1" w14:textId="77777777" w:rsidR="00364471" w:rsidRDefault="00364471" w:rsidP="009A0B2B">
      <w:pPr>
        <w:pStyle w:val="NoSpacing"/>
        <w:rPr>
          <w:noProof/>
        </w:rPr>
      </w:pPr>
      <w:r>
        <w:rPr>
          <w:noProof/>
        </w:rPr>
        <w:t>The presentation demonstrates how these insights can help higher education rethink student success. Strategies such as explicit routines, scaffolded transitions, sensory-informed environments, calm communication, and co-regulation can be adapted for university settings using simple autonomic profiling tools and state-aware curriculum design. Instead of expecting neurodivergent students to fit into existing systems, the session suggests that higher education can learn from SEND-informed practices to create more accessible and effective learning environments. It offers a practical, evidence-based framework grounded in educational neuroscience and autonomic profiling for colleagues interested in neurodiversity, inclusive pedagogy, student support, and learning enhancement, aiming to establish conditions that enable more students to succeed.</w:t>
      </w:r>
    </w:p>
    <w:p w14:paraId="0C8C0BBB" w14:textId="77777777" w:rsidR="00C829D2" w:rsidRDefault="00C829D2" w:rsidP="009A0B2B">
      <w:pPr>
        <w:pStyle w:val="NoSpacing"/>
        <w:rPr>
          <w:noProof/>
        </w:rPr>
      </w:pPr>
    </w:p>
    <w:p w14:paraId="76B3AE59" w14:textId="77777777" w:rsidR="00C829D2" w:rsidRDefault="00C829D2" w:rsidP="009A0B2B">
      <w:pPr>
        <w:pStyle w:val="NoSpacing"/>
        <w:rPr>
          <w:noProof/>
        </w:rPr>
      </w:pPr>
    </w:p>
    <w:p w14:paraId="09733059" w14:textId="77777777" w:rsidR="00C829D2" w:rsidRDefault="00C829D2" w:rsidP="009A0B2B">
      <w:pPr>
        <w:pStyle w:val="NoSpacing"/>
        <w:rPr>
          <w:noProof/>
        </w:rPr>
      </w:pPr>
    </w:p>
    <w:p w14:paraId="161CF448" w14:textId="77777777" w:rsidR="00C829D2" w:rsidRDefault="00C829D2" w:rsidP="009A0B2B">
      <w:pPr>
        <w:pStyle w:val="NoSpacing"/>
        <w:rPr>
          <w:noProof/>
        </w:rPr>
      </w:pPr>
    </w:p>
    <w:p w14:paraId="6FD42081" w14:textId="77777777" w:rsidR="00C829D2" w:rsidRPr="003D4873" w:rsidRDefault="00C829D2" w:rsidP="00C829D2">
      <w:pPr>
        <w:pStyle w:val="Heading2"/>
      </w:pPr>
      <w:r w:rsidRPr="003D4873">
        <w:t>Presenter(s) Bio</w:t>
      </w:r>
    </w:p>
    <w:p w14:paraId="7E7A031C" w14:textId="77777777" w:rsidR="00364471" w:rsidRDefault="00364471" w:rsidP="00722685">
      <w:pPr>
        <w:pStyle w:val="NoSpacing"/>
      </w:pPr>
    </w:p>
    <w:p w14:paraId="29D6409C"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Dr Joseph Delaney, Associate Lecturer in Postgraduate Medical Education and Child and Adolescent Mental Health, has many years of experience in educational neuroscience and the SEND environment. In collaboration with Beverley Williams from AJ and Friends School C.I.C, Wirral, UK, and with research contributions from Seanin Friel of Sincerity School C.I.C, Shoreham-By-Sea, he presents 'What SEND Schools Can Teach Universities About Neurodiversity, Safety, and Learning,' an exploration of how state-dependent models of learning and autonomic profiling can inform more inclusive higher education practice.</w:t>
      </w:r>
    </w:p>
    <w:p w14:paraId="1B7968D5" w14:textId="77777777" w:rsidR="00364471" w:rsidRDefault="00364471" w:rsidP="00EA6C97">
      <w:pPr>
        <w:pStyle w:val="Heading1"/>
      </w:pPr>
      <w:r>
        <w:rPr>
          <w:noProof/>
        </w:rPr>
        <w:lastRenderedPageBreak/>
        <w:t>From Educentrism to Embodied Empowerment: Integrating the Life-Performance Model and the TriSync Framework throughout all Stages of Medical Education</w:t>
      </w:r>
    </w:p>
    <w:p w14:paraId="1BB763C9" w14:textId="77777777" w:rsidR="00364471" w:rsidRDefault="00364471" w:rsidP="00722685">
      <w:pPr>
        <w:pStyle w:val="NoSpacing"/>
      </w:pPr>
    </w:p>
    <w:p w14:paraId="657BD688" w14:textId="77777777" w:rsidR="00364471" w:rsidRDefault="00364471" w:rsidP="00722685">
      <w:pPr>
        <w:pStyle w:val="NoSpacing"/>
      </w:pPr>
      <w:r>
        <w:rPr>
          <w:noProof/>
        </w:rPr>
        <w:t>Presentation (20 minutes)</w:t>
      </w:r>
    </w:p>
    <w:p w14:paraId="5AE2084E" w14:textId="77777777" w:rsidR="00364471" w:rsidRDefault="00364471" w:rsidP="00722685">
      <w:pPr>
        <w:pStyle w:val="NoSpacing"/>
      </w:pPr>
    </w:p>
    <w:p w14:paraId="2C657D91" w14:textId="5811B500" w:rsidR="00364471" w:rsidRPr="00C829D2" w:rsidRDefault="00C829D2" w:rsidP="002C7165">
      <w:pPr>
        <w:pStyle w:val="Heading2"/>
      </w:pPr>
      <w:r w:rsidRPr="00C829D2">
        <w:rPr>
          <w:noProof/>
        </w:rPr>
        <w:t xml:space="preserve">Dr </w:t>
      </w:r>
      <w:r w:rsidR="00CE0FC9" w:rsidRPr="00C829D2">
        <w:rPr>
          <w:noProof/>
        </w:rPr>
        <w:t xml:space="preserve">Joseph </w:t>
      </w:r>
      <w:r w:rsidR="00364471" w:rsidRPr="00C829D2">
        <w:rPr>
          <w:noProof/>
        </w:rPr>
        <w:t>Delaney</w:t>
      </w:r>
      <w:r w:rsidRPr="00C829D2">
        <w:rPr>
          <w:noProof/>
        </w:rPr>
        <w:t>,</w:t>
      </w:r>
      <w:r w:rsidR="00364471" w:rsidRPr="00C829D2">
        <w:t xml:space="preserve"> </w:t>
      </w:r>
    </w:p>
    <w:p w14:paraId="21284A97" w14:textId="3DFAC639" w:rsidR="00364471" w:rsidRDefault="00364471" w:rsidP="00665DF1">
      <w:pPr>
        <w:pStyle w:val="Heading2"/>
        <w:rPr>
          <w:noProof/>
        </w:rPr>
      </w:pPr>
      <w:r w:rsidRPr="00C829D2">
        <w:rPr>
          <w:noProof/>
        </w:rPr>
        <w:t>Associate Lecturer in Postgraduate Medical Education and Child and Adolescent Mental Health</w:t>
      </w:r>
      <w:r w:rsidR="00C829D2" w:rsidRPr="00C829D2">
        <w:rPr>
          <w:noProof/>
        </w:rPr>
        <w:t xml:space="preserve">, </w:t>
      </w:r>
      <w:r w:rsidRPr="00C829D2">
        <w:rPr>
          <w:noProof/>
        </w:rPr>
        <w:t>Edge Hill University</w:t>
      </w:r>
    </w:p>
    <w:p w14:paraId="125CD330" w14:textId="77777777" w:rsidR="00665DF1" w:rsidRPr="00665DF1" w:rsidRDefault="00665DF1" w:rsidP="00665DF1">
      <w:pPr>
        <w:pStyle w:val="Heading2"/>
        <w:rPr>
          <w:rFonts w:cs="Arial"/>
          <w:bCs/>
          <w:szCs w:val="36"/>
        </w:rPr>
      </w:pPr>
      <w:r w:rsidRPr="00665DF1">
        <w:rPr>
          <w:rFonts w:cs="Arial"/>
          <w:bCs/>
          <w:szCs w:val="36"/>
        </w:rPr>
        <w:t>Dr William Spady, former Harvard Professor (Co-presenting on-line)</w:t>
      </w:r>
    </w:p>
    <w:p w14:paraId="4E7FBC86" w14:textId="77777777" w:rsidR="00665DF1" w:rsidRPr="00665DF1" w:rsidRDefault="00665DF1" w:rsidP="00665DF1"/>
    <w:p w14:paraId="21C23D4D" w14:textId="115F9257" w:rsidR="00364471" w:rsidRPr="00CE0FC9" w:rsidRDefault="00364471" w:rsidP="009A0B2B">
      <w:pPr>
        <w:pStyle w:val="NoSpacing"/>
        <w:rPr>
          <w:noProof/>
        </w:rPr>
      </w:pPr>
      <w:r w:rsidRPr="00CE0FC9">
        <w:rPr>
          <w:noProof/>
        </w:rPr>
        <w:t xml:space="preserve">This paper describes a collaborative venture between myself and former Harvard Professor and Leader in Educational Reform, Dr William Spady. </w:t>
      </w:r>
      <w:hyperlink r:id="rId10" w:history="1">
        <w:r w:rsidR="00CE0FC9" w:rsidRPr="00CE0FC9">
          <w:rPr>
            <w:rStyle w:val="Hyperlink"/>
            <w:noProof/>
          </w:rPr>
          <w:t>https://in4obe.org/founder-in4obe/</w:t>
        </w:r>
      </w:hyperlink>
      <w:r w:rsidR="00CE0FC9" w:rsidRPr="00CE0FC9">
        <w:rPr>
          <w:noProof/>
        </w:rPr>
        <w:t xml:space="preserve"> </w:t>
      </w:r>
      <w:r w:rsidRPr="00CE0FC9">
        <w:rPr>
          <w:noProof/>
        </w:rPr>
        <w:t xml:space="preserve"> </w:t>
      </w:r>
    </w:p>
    <w:p w14:paraId="33B68086" w14:textId="2BE67B35" w:rsidR="00364471" w:rsidRDefault="00364471" w:rsidP="009A0B2B">
      <w:pPr>
        <w:pStyle w:val="NoSpacing"/>
      </w:pPr>
    </w:p>
    <w:p w14:paraId="7B6D6E71" w14:textId="77777777" w:rsidR="00364471" w:rsidRDefault="00364471" w:rsidP="00722685">
      <w:pPr>
        <w:pStyle w:val="NoSpacing"/>
      </w:pPr>
    </w:p>
    <w:p w14:paraId="294D1A7C" w14:textId="77777777" w:rsidR="00364471" w:rsidRDefault="00364471" w:rsidP="009A0B2B">
      <w:pPr>
        <w:pStyle w:val="NoSpacing"/>
        <w:rPr>
          <w:noProof/>
        </w:rPr>
      </w:pPr>
      <w:r>
        <w:rPr>
          <w:noProof/>
        </w:rPr>
        <w:t>Contemporary medical education remains constrained by an outdated industrial-age, one-dimensional educentric paradigm that privileges technical skills, high-stakes content assessments, and hierarchical control, often at the expense of developing empowered professionals who authentically contribute to healthy living. Drawing on William Spady’s work on cultivating versatile, empowered learners and leaders, this paper advocates a shift from cognitive-dominant, institution-centred curricula towards multi-dimensional, life-performance learning, where medical students and trainees are intentionally nurtured as whole persons and future “lead learners and teachers” within complex health systems.</w:t>
      </w:r>
    </w:p>
    <w:p w14:paraId="08CA542A" w14:textId="77777777" w:rsidR="00EA6C97" w:rsidRDefault="00EA6C97" w:rsidP="009A0B2B">
      <w:pPr>
        <w:pStyle w:val="NoSpacing"/>
        <w:rPr>
          <w:noProof/>
        </w:rPr>
      </w:pPr>
    </w:p>
    <w:p w14:paraId="0DFDDBDE" w14:textId="77777777" w:rsidR="00364471" w:rsidRDefault="00364471" w:rsidP="009A0B2B">
      <w:pPr>
        <w:pStyle w:val="NoSpacing"/>
        <w:rPr>
          <w:noProof/>
        </w:rPr>
      </w:pPr>
      <w:r>
        <w:rPr>
          <w:noProof/>
        </w:rPr>
        <w:t>We then integrate this paradigm with Joseph Peter Delaney’s TriSync model, a neuroscience-informed framework that connects autonomic regulation, embodied practice, and cognitive–affective development to sustainable performance, ethical practice, and wellbeing in high-demand clinical settings. In this synthesis, Spady’s life-performance model—which notably expands both Bloom’s Cognitive Taxonomy and Goleman’s Emotional Intelligence framework—provides a macro-level redesign of educational purpose, culture, and professional roles. TriSync, in turn, offers a micro-to-meso level explanation of how humans regulate, adapt, and learn in conditions of uncertainty, complexity, and stress.</w:t>
      </w:r>
    </w:p>
    <w:p w14:paraId="3746E517" w14:textId="77777777" w:rsidR="00EA6C97" w:rsidRDefault="00EA6C97" w:rsidP="009A0B2B">
      <w:pPr>
        <w:pStyle w:val="NoSpacing"/>
        <w:rPr>
          <w:noProof/>
        </w:rPr>
      </w:pPr>
    </w:p>
    <w:p w14:paraId="5EE89ECD" w14:textId="77777777" w:rsidR="00364471" w:rsidRDefault="00364471" w:rsidP="009A0B2B">
      <w:pPr>
        <w:pStyle w:val="NoSpacing"/>
        <w:rPr>
          <w:noProof/>
        </w:rPr>
      </w:pPr>
      <w:r>
        <w:rPr>
          <w:noProof/>
        </w:rPr>
        <w:t>By integrating these perspectives, we establish a coherent framework for undergraduate and postgraduate medical programmes that revitalises the “heart and soul” of learning while remaining rigorously evidence</w:t>
      </w:r>
      <w:r>
        <w:rPr>
          <w:rFonts w:ascii="Cambria Math" w:hAnsi="Cambria Math" w:cs="Cambria Math"/>
          <w:noProof/>
        </w:rPr>
        <w:t>‑</w:t>
      </w:r>
      <w:r>
        <w:rPr>
          <w:noProof/>
        </w:rPr>
        <w:t>based and professionally accountable for tangible performance. The paper will present core design principles and illustrative applications</w:t>
      </w:r>
      <w:r>
        <w:rPr>
          <w:rFonts w:cs="Arial"/>
          <w:noProof/>
        </w:rPr>
        <w:t>—</w:t>
      </w:r>
      <w:r>
        <w:rPr>
          <w:noProof/>
        </w:rPr>
        <w:t>including reflective and dialogical practices, movement</w:t>
      </w:r>
      <w:r>
        <w:rPr>
          <w:rFonts w:ascii="Cambria Math" w:hAnsi="Cambria Math" w:cs="Cambria Math"/>
          <w:noProof/>
        </w:rPr>
        <w:t>‑</w:t>
      </w:r>
      <w:r>
        <w:rPr>
          <w:noProof/>
        </w:rPr>
        <w:t xml:space="preserve"> and breath</w:t>
      </w:r>
      <w:r>
        <w:rPr>
          <w:rFonts w:ascii="Cambria Math" w:hAnsi="Cambria Math" w:cs="Cambria Math"/>
          <w:noProof/>
        </w:rPr>
        <w:t>‑</w:t>
      </w:r>
      <w:r>
        <w:rPr>
          <w:noProof/>
        </w:rPr>
        <w:t>based regulation strategies, and ecosystemic approaches to assessment and feedback</w:t>
      </w:r>
      <w:r>
        <w:rPr>
          <w:rFonts w:cs="Arial"/>
          <w:noProof/>
        </w:rPr>
        <w:t>—</w:t>
      </w:r>
      <w:r>
        <w:rPr>
          <w:noProof/>
        </w:rPr>
        <w:t>that respect professional expertise and foster expansive “conditions of success.”</w:t>
      </w:r>
    </w:p>
    <w:p w14:paraId="700366E0" w14:textId="77777777" w:rsidR="00EA6C97" w:rsidRDefault="00EA6C97" w:rsidP="009A0B2B">
      <w:pPr>
        <w:pStyle w:val="NoSpacing"/>
        <w:rPr>
          <w:noProof/>
        </w:rPr>
      </w:pPr>
    </w:p>
    <w:p w14:paraId="1D20FF6F" w14:textId="77777777" w:rsidR="00364471" w:rsidRDefault="00364471" w:rsidP="009A0B2B">
      <w:pPr>
        <w:pStyle w:val="NoSpacing"/>
        <w:rPr>
          <w:noProof/>
        </w:rPr>
      </w:pPr>
      <w:r>
        <w:rPr>
          <w:noProof/>
        </w:rPr>
        <w:t>We argue that this collaboration between Spady’s model and the TriSync framework offers a viable and scalable pathway for medical schools seeking to escape entrenched paradigm prisons, support the nervous system health of learners and clinicians, and cultivate a generation of physicians capable of leading with coherence, compassion and empowered responsibility in a disrupted healthcare landscape.</w:t>
      </w:r>
    </w:p>
    <w:p w14:paraId="15F3FA74" w14:textId="77777777" w:rsidR="00364471" w:rsidRDefault="00364471" w:rsidP="00722685">
      <w:pPr>
        <w:pStyle w:val="NoSpacing"/>
      </w:pPr>
    </w:p>
    <w:p w14:paraId="1880283F" w14:textId="77777777" w:rsidR="00C829D2" w:rsidRPr="003D4873" w:rsidRDefault="00C829D2" w:rsidP="00C829D2">
      <w:pPr>
        <w:pStyle w:val="Heading2"/>
      </w:pPr>
      <w:r w:rsidRPr="003D4873">
        <w:t>Presenter(s) Bio</w:t>
      </w:r>
    </w:p>
    <w:p w14:paraId="4D12586D" w14:textId="77777777" w:rsidR="00364471" w:rsidRDefault="00364471" w:rsidP="00722685">
      <w:pPr>
        <w:pStyle w:val="NoSpacing"/>
      </w:pPr>
    </w:p>
    <w:p w14:paraId="53D72410"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Dr Joseph Delaney, Associate Lecturer in Postgraduate Medical Education and Child and Adolescent Mental Health, who brings over thirty years of experience working at the intersection of neuroscience, wellbeing, and professional learning. Today, Dr Delaney shares his collaborative work with former Harvard Professor William Spady, known as the Father of Outcome-Based Education, in a presentation titled “From Educentrism to Embodied Empowerment.” It explores how combining Spady’s Life-Performance Model with Dr Delaney’s TriSync Framework can help reshape medical training into a more embodied, compassionate, and sustainable process for both learners and educators.</w:t>
      </w:r>
    </w:p>
    <w:p w14:paraId="697F6506" w14:textId="77777777" w:rsidR="00364471" w:rsidRDefault="00364471" w:rsidP="00EA6C97">
      <w:pPr>
        <w:pStyle w:val="Heading1"/>
      </w:pPr>
      <w:r>
        <w:rPr>
          <w:noProof/>
        </w:rPr>
        <w:lastRenderedPageBreak/>
        <w:t>ENGAGE: ‘Thinking like a GP’ - near-peer teaching of clinical reasoning in undergraduate pre-clinical education and generalist role modelling</w:t>
      </w:r>
    </w:p>
    <w:p w14:paraId="57537F41" w14:textId="77777777" w:rsidR="00364471" w:rsidRDefault="00364471" w:rsidP="00722685">
      <w:pPr>
        <w:pStyle w:val="NoSpacing"/>
      </w:pPr>
    </w:p>
    <w:p w14:paraId="3945C5EB" w14:textId="54225F77" w:rsidR="00364471" w:rsidRDefault="00364471" w:rsidP="00722685">
      <w:pPr>
        <w:pStyle w:val="NoSpacing"/>
      </w:pPr>
      <w:r>
        <w:rPr>
          <w:noProof/>
        </w:rPr>
        <w:t>Presentation (20 minutes)</w:t>
      </w:r>
      <w:r w:rsidR="00B21F00">
        <w:rPr>
          <w:noProof/>
        </w:rPr>
        <w:t xml:space="preserve"> </w:t>
      </w:r>
    </w:p>
    <w:p w14:paraId="44C69207" w14:textId="77777777" w:rsidR="00364471" w:rsidRDefault="00364471" w:rsidP="00722685">
      <w:pPr>
        <w:pStyle w:val="NoSpacing"/>
      </w:pPr>
    </w:p>
    <w:p w14:paraId="10DCDF3A" w14:textId="12F64EBB" w:rsidR="00364471" w:rsidRPr="00C829D2" w:rsidRDefault="00C829D2" w:rsidP="002C7165">
      <w:pPr>
        <w:pStyle w:val="Heading2"/>
      </w:pPr>
      <w:r w:rsidRPr="00C829D2">
        <w:rPr>
          <w:noProof/>
        </w:rPr>
        <w:t xml:space="preserve">Dr </w:t>
      </w:r>
      <w:r w:rsidR="00CE0FC9" w:rsidRPr="00C829D2">
        <w:rPr>
          <w:noProof/>
        </w:rPr>
        <w:t xml:space="preserve">Tina </w:t>
      </w:r>
      <w:r w:rsidR="00364471" w:rsidRPr="00C829D2">
        <w:rPr>
          <w:noProof/>
        </w:rPr>
        <w:t>Finney</w:t>
      </w:r>
      <w:r w:rsidR="00EA6C97" w:rsidRPr="00C829D2">
        <w:rPr>
          <w:noProof/>
        </w:rPr>
        <w:t>,</w:t>
      </w:r>
      <w:r w:rsidR="00364471" w:rsidRPr="00C829D2">
        <w:t xml:space="preserve"> </w:t>
      </w:r>
    </w:p>
    <w:p w14:paraId="4EE6EADB" w14:textId="323DEA65" w:rsidR="00364471" w:rsidRPr="00C829D2" w:rsidRDefault="00364471" w:rsidP="002C7165">
      <w:pPr>
        <w:pStyle w:val="Heading2"/>
      </w:pPr>
      <w:r w:rsidRPr="00C829D2">
        <w:rPr>
          <w:noProof/>
        </w:rPr>
        <w:t>Senior Lecturer in General Practice</w:t>
      </w:r>
      <w:r w:rsidR="00C829D2" w:rsidRPr="00C829D2">
        <w:rPr>
          <w:noProof/>
        </w:rPr>
        <w:t xml:space="preserve">, </w:t>
      </w:r>
      <w:r w:rsidRPr="00C829D2">
        <w:rPr>
          <w:noProof/>
        </w:rPr>
        <w:t>Edge Hill University Medical School</w:t>
      </w:r>
    </w:p>
    <w:p w14:paraId="36103E72" w14:textId="51CF4A2F" w:rsidR="00364471" w:rsidRPr="00C829D2" w:rsidRDefault="00364471" w:rsidP="002C7165">
      <w:pPr>
        <w:pStyle w:val="Heading2"/>
        <w:rPr>
          <w:noProof/>
        </w:rPr>
      </w:pPr>
      <w:r w:rsidRPr="00C829D2">
        <w:rPr>
          <w:noProof/>
        </w:rPr>
        <w:t>Co-presenter: Dr Kassam</w:t>
      </w:r>
      <w:r w:rsidR="00D81D88" w:rsidRPr="00C829D2">
        <w:rPr>
          <w:noProof/>
        </w:rPr>
        <w:t>, Alykhan</w:t>
      </w:r>
      <w:r w:rsidR="00256D38">
        <w:rPr>
          <w:noProof/>
        </w:rPr>
        <w:t xml:space="preserve">, </w:t>
      </w:r>
      <w:r w:rsidRPr="00C829D2">
        <w:rPr>
          <w:noProof/>
        </w:rPr>
        <w:t>Programme Lead for Foundation Year for Medicine</w:t>
      </w:r>
      <w:r w:rsidR="00C829D2" w:rsidRPr="00C829D2">
        <w:rPr>
          <w:noProof/>
        </w:rPr>
        <w:t xml:space="preserve">, </w:t>
      </w:r>
      <w:r w:rsidRPr="00C829D2">
        <w:rPr>
          <w:noProof/>
        </w:rPr>
        <w:t>Learning, Teaching Excellence and Educator Development Lead</w:t>
      </w:r>
      <w:r w:rsidR="00C829D2" w:rsidRPr="00C829D2">
        <w:rPr>
          <w:noProof/>
        </w:rPr>
        <w:t xml:space="preserve">, </w:t>
      </w:r>
      <w:r w:rsidRPr="00C829D2">
        <w:rPr>
          <w:noProof/>
        </w:rPr>
        <w:t>Edge Hill University Medical School</w:t>
      </w:r>
    </w:p>
    <w:p w14:paraId="18C9125B" w14:textId="77777777" w:rsidR="00364471" w:rsidRDefault="00364471" w:rsidP="00722685">
      <w:pPr>
        <w:pStyle w:val="NoSpacing"/>
      </w:pPr>
    </w:p>
    <w:p w14:paraId="36B04AA0" w14:textId="77777777" w:rsidR="00364471" w:rsidRDefault="00364471" w:rsidP="009A0B2B">
      <w:pPr>
        <w:pStyle w:val="NoSpacing"/>
        <w:rPr>
          <w:noProof/>
        </w:rPr>
      </w:pPr>
      <w:r>
        <w:rPr>
          <w:noProof/>
        </w:rPr>
        <w:t>Aims/objectives/background:</w:t>
      </w:r>
    </w:p>
    <w:p w14:paraId="242BB9DD" w14:textId="77777777" w:rsidR="00364471" w:rsidRDefault="00364471" w:rsidP="009A0B2B">
      <w:pPr>
        <w:pStyle w:val="NoSpacing"/>
        <w:rPr>
          <w:noProof/>
        </w:rPr>
      </w:pPr>
      <w:r>
        <w:rPr>
          <w:noProof/>
        </w:rPr>
        <w:t>Near-peer education offers mutual benefits for learners and teachers, yet remains underutilised in pre-clinical undergraduate curricula (1,2). Studies suggest that around 62% of GP trainees undertake informal teaching opportunities, with minimal formal training(3). The ENGAGE (Edge Hill’s Next Generation of Academic GP Educators) Programme was designed to embed GP Registrars as near-peer educators, facilitating classroom-based clinical reasoning workshops for second-year medical students. ENGAGE aligns with the RCGP curriculum domain, ‘performance, learning and teaching’, through development in academic leadership and medical education(4,5). ENGAGE offers early exposure to GP role models, supporting medical students to begin “thinking like a GP.” Pedagogically grounded in enquiry-based learning, ‘Socratic’ facilitation, introducing generalist clinical decision-making frameworks, and tolerating uncertainty(6).</w:t>
      </w:r>
    </w:p>
    <w:p w14:paraId="04D39CBC" w14:textId="77777777" w:rsidR="00EA6C97" w:rsidRDefault="00EA6C97" w:rsidP="009A0B2B">
      <w:pPr>
        <w:pStyle w:val="NoSpacing"/>
        <w:rPr>
          <w:noProof/>
        </w:rPr>
      </w:pPr>
    </w:p>
    <w:p w14:paraId="3C860FAE" w14:textId="77777777" w:rsidR="00364471" w:rsidRDefault="00364471" w:rsidP="009A0B2B">
      <w:pPr>
        <w:pStyle w:val="NoSpacing"/>
        <w:rPr>
          <w:noProof/>
        </w:rPr>
      </w:pPr>
      <w:r>
        <w:rPr>
          <w:noProof/>
        </w:rPr>
        <w:t>Methods/approach:</w:t>
      </w:r>
    </w:p>
    <w:p w14:paraId="7E14491E" w14:textId="77777777" w:rsidR="00364471" w:rsidRDefault="00364471" w:rsidP="009A0B2B">
      <w:pPr>
        <w:pStyle w:val="NoSpacing"/>
        <w:rPr>
          <w:noProof/>
        </w:rPr>
      </w:pPr>
      <w:r>
        <w:rPr>
          <w:noProof/>
        </w:rPr>
        <w:t xml:space="preserve">After completing faculty-led training, supported by a handbook and training event focused on adult learning theory and facilitation skills(7), Registrars facilitated clinical reasoning workshops with senior academic supervisors, providing constructive feedback on their teaching. Mixed-methods evaluation incorporated Registrar self-evaluation, thematic analysis of SMART goal-aligned development plans, enabling programme co-design, and structured supervisor and student feedback(8). </w:t>
      </w:r>
    </w:p>
    <w:p w14:paraId="73A28EC3" w14:textId="77777777" w:rsidR="00EA6C97" w:rsidRDefault="00EA6C97" w:rsidP="009A0B2B">
      <w:pPr>
        <w:pStyle w:val="NoSpacing"/>
        <w:rPr>
          <w:noProof/>
        </w:rPr>
      </w:pPr>
    </w:p>
    <w:p w14:paraId="6B460BF7" w14:textId="77777777" w:rsidR="00364471" w:rsidRDefault="00364471" w:rsidP="009A0B2B">
      <w:pPr>
        <w:pStyle w:val="NoSpacing"/>
        <w:rPr>
          <w:noProof/>
        </w:rPr>
      </w:pPr>
      <w:r>
        <w:rPr>
          <w:noProof/>
        </w:rPr>
        <w:t>Relevance/impact:</w:t>
      </w:r>
    </w:p>
    <w:p w14:paraId="7945FD89" w14:textId="77777777" w:rsidR="00364471" w:rsidRDefault="00364471" w:rsidP="009A0B2B">
      <w:pPr>
        <w:pStyle w:val="NoSpacing"/>
        <w:rPr>
          <w:noProof/>
        </w:rPr>
      </w:pPr>
      <w:r>
        <w:rPr>
          <w:noProof/>
        </w:rPr>
        <w:t>Through formal training, scheduled teaching opportunities, and constructive feedback, Registrars reported increased confidence as educators with skills transferable to clinical practice. Students described sessions as engaging, highly relevant, and valuing insight into GP reasoning with ‘approachable’ tutors.</w:t>
      </w:r>
    </w:p>
    <w:p w14:paraId="7A6A2C29" w14:textId="77777777" w:rsidR="00EA6C97" w:rsidRDefault="00EA6C97" w:rsidP="009A0B2B">
      <w:pPr>
        <w:pStyle w:val="NoSpacing"/>
        <w:rPr>
          <w:noProof/>
        </w:rPr>
      </w:pPr>
    </w:p>
    <w:p w14:paraId="0D1C65E3" w14:textId="77777777" w:rsidR="00364471" w:rsidRDefault="00364471" w:rsidP="009A0B2B">
      <w:pPr>
        <w:pStyle w:val="NoSpacing"/>
        <w:rPr>
          <w:noProof/>
        </w:rPr>
      </w:pPr>
      <w:r>
        <w:rPr>
          <w:noProof/>
        </w:rPr>
        <w:t>Outcomes/discussion:</w:t>
      </w:r>
    </w:p>
    <w:p w14:paraId="157D6559" w14:textId="77777777" w:rsidR="00364471" w:rsidRDefault="00364471" w:rsidP="009A0B2B">
      <w:pPr>
        <w:pStyle w:val="NoSpacing"/>
        <w:rPr>
          <w:noProof/>
        </w:rPr>
      </w:pPr>
      <w:r>
        <w:rPr>
          <w:noProof/>
        </w:rPr>
        <w:t>ENGAGE demonstrates a scalable near-peer teaching model in pre-clinical education that strengthens generalist clinical reasoning and positive GP role-modelling, whilst Registrars develop as educators, contributing to the expansion of the future academic primary care educator workforce.</w:t>
      </w:r>
    </w:p>
    <w:p w14:paraId="1B44BA73" w14:textId="77777777" w:rsidR="00EA6C97" w:rsidRDefault="00EA6C97" w:rsidP="009A0B2B">
      <w:pPr>
        <w:pStyle w:val="NoSpacing"/>
        <w:rPr>
          <w:noProof/>
        </w:rPr>
      </w:pPr>
    </w:p>
    <w:p w14:paraId="06A5BD6F" w14:textId="77777777" w:rsidR="00364471" w:rsidRDefault="00364471" w:rsidP="009A0B2B">
      <w:pPr>
        <w:pStyle w:val="NoSpacing"/>
        <w:rPr>
          <w:noProof/>
        </w:rPr>
      </w:pPr>
      <w:r>
        <w:rPr>
          <w:noProof/>
        </w:rPr>
        <w:t xml:space="preserve">References </w:t>
      </w:r>
    </w:p>
    <w:p w14:paraId="1F610459" w14:textId="38D4DE17" w:rsidR="00364471" w:rsidRDefault="00364471" w:rsidP="00C829D2">
      <w:pPr>
        <w:pStyle w:val="NoSpacing"/>
        <w:numPr>
          <w:ilvl w:val="0"/>
          <w:numId w:val="14"/>
        </w:numPr>
        <w:rPr>
          <w:noProof/>
        </w:rPr>
      </w:pPr>
      <w:r>
        <w:rPr>
          <w:noProof/>
        </w:rPr>
        <w:t xml:space="preserve">Bull, S., Coster, S., Scott, K., Forrest, D., Parekh, R., &amp; Horsburgh, J. (2024). GP trainees as teachers: a rapid review of the barriers, facilitators and outcomes. Education for primary care : an official publication of the Association of Course Organisers, National Association of GP Tutors, World Organisation of Family Doctors, 35(1-2), 30–45. </w:t>
      </w:r>
      <w:hyperlink r:id="rId11" w:history="1">
        <w:r w:rsidR="00256D38" w:rsidRPr="002773EA">
          <w:rPr>
            <w:rStyle w:val="Hyperlink"/>
            <w:noProof/>
          </w:rPr>
          <w:t>https://doi.org/10.1080/14739879.2023.2278369</w:t>
        </w:r>
      </w:hyperlink>
      <w:r w:rsidR="00256D38">
        <w:rPr>
          <w:noProof/>
        </w:rPr>
        <w:t xml:space="preserve"> </w:t>
      </w:r>
    </w:p>
    <w:p w14:paraId="67F08693" w14:textId="5EE8C59E" w:rsidR="00364471" w:rsidRDefault="00364471" w:rsidP="00C829D2">
      <w:pPr>
        <w:pStyle w:val="NoSpacing"/>
        <w:numPr>
          <w:ilvl w:val="0"/>
          <w:numId w:val="14"/>
        </w:numPr>
        <w:rPr>
          <w:noProof/>
        </w:rPr>
      </w:pPr>
      <w:r>
        <w:rPr>
          <w:noProof/>
        </w:rPr>
        <w:t>Harish Thampy, Hugh Alberti, Liza Kirtchuk and Joe Rosenthal. British Journal of General Practice 2019; 69 (678): 12-13. DOI:</w:t>
      </w:r>
      <w:r w:rsidR="00256D38">
        <w:rPr>
          <w:noProof/>
        </w:rPr>
        <w:t xml:space="preserve"> </w:t>
      </w:r>
      <w:hyperlink r:id="rId12" w:history="1">
        <w:r w:rsidR="00256D38" w:rsidRPr="002773EA">
          <w:rPr>
            <w:rStyle w:val="Hyperlink"/>
            <w:noProof/>
          </w:rPr>
          <w:t>https://doi.org/10.3399/bjgp19X700361</w:t>
        </w:r>
      </w:hyperlink>
      <w:r w:rsidR="00256D38">
        <w:rPr>
          <w:noProof/>
        </w:rPr>
        <w:t xml:space="preserve">     </w:t>
      </w:r>
    </w:p>
    <w:p w14:paraId="116790BE" w14:textId="28656448" w:rsidR="00364471" w:rsidRDefault="00364471" w:rsidP="00C829D2">
      <w:pPr>
        <w:pStyle w:val="NoSpacing"/>
        <w:numPr>
          <w:ilvl w:val="0"/>
          <w:numId w:val="14"/>
        </w:numPr>
        <w:rPr>
          <w:noProof/>
        </w:rPr>
      </w:pPr>
      <w:r>
        <w:rPr>
          <w:noProof/>
        </w:rPr>
        <w:t>Halestrap P, Leeder D. GP registrars as teachers: a survey of their level of involvement and training. Educ Prim Care. 2011 Sep;22(5):310-3. doi:10.1080/14739879.2011.11494024. PMID: 22005488.</w:t>
      </w:r>
      <w:r w:rsidR="00256D38">
        <w:rPr>
          <w:noProof/>
        </w:rPr>
        <w:t xml:space="preserve"> </w:t>
      </w:r>
    </w:p>
    <w:p w14:paraId="4D288C9C" w14:textId="0CE3D777" w:rsidR="00364471" w:rsidRDefault="00364471" w:rsidP="00C829D2">
      <w:pPr>
        <w:pStyle w:val="NoSpacing"/>
        <w:numPr>
          <w:ilvl w:val="0"/>
          <w:numId w:val="14"/>
        </w:numPr>
        <w:rPr>
          <w:noProof/>
        </w:rPr>
      </w:pPr>
      <w:r>
        <w:rPr>
          <w:noProof/>
        </w:rPr>
        <w:t>RCGP. The RCGP Curriculum. Becoming a General Practitioner (2025). Accessed: being-a-gp-2025_pdf-110256639.pdf</w:t>
      </w:r>
      <w:r w:rsidR="00256D38">
        <w:rPr>
          <w:noProof/>
        </w:rPr>
        <w:t xml:space="preserve">  </w:t>
      </w:r>
    </w:p>
    <w:p w14:paraId="27A7105E" w14:textId="2C7976CF" w:rsidR="00364471" w:rsidRDefault="00364471" w:rsidP="00C829D2">
      <w:pPr>
        <w:pStyle w:val="NoSpacing"/>
        <w:numPr>
          <w:ilvl w:val="0"/>
          <w:numId w:val="14"/>
        </w:numPr>
        <w:rPr>
          <w:noProof/>
        </w:rPr>
      </w:pPr>
      <w:r>
        <w:rPr>
          <w:noProof/>
        </w:rPr>
        <w:t>Cruess RL, Cruess SR, Boudreau JD, Snell L, Steinert Y. Reframing medical education to support professional identity formation. Acad Med. 2014 Nov;89(11):1446-51. doi:10.1097/ACM.0000000000000427. PMID: 25054423.</w:t>
      </w:r>
    </w:p>
    <w:p w14:paraId="4F2BBBDE" w14:textId="77777777" w:rsidR="00364471" w:rsidRDefault="00364471" w:rsidP="00C829D2">
      <w:pPr>
        <w:pStyle w:val="NoSpacing"/>
        <w:numPr>
          <w:ilvl w:val="0"/>
          <w:numId w:val="14"/>
        </w:numPr>
        <w:rPr>
          <w:noProof/>
        </w:rPr>
      </w:pPr>
      <w:r>
        <w:rPr>
          <w:noProof/>
        </w:rPr>
        <w:t xml:space="preserve">Singh M, Collins L, Farrington R et al. (2021) From Principles to Practice: embedding clinical reasoning as a longitudinal curriculum theme in a medical school programme. Diagnosis (Berl), 2021 Jul 14;9(2):184-194. doi: 10.1515/dx-2021-0031. PMID: 34256424. </w:t>
      </w:r>
    </w:p>
    <w:p w14:paraId="5BD305B2" w14:textId="77777777" w:rsidR="00364471" w:rsidRDefault="00364471" w:rsidP="00C829D2">
      <w:pPr>
        <w:pStyle w:val="NoSpacing"/>
        <w:numPr>
          <w:ilvl w:val="0"/>
          <w:numId w:val="14"/>
        </w:numPr>
        <w:rPr>
          <w:noProof/>
        </w:rPr>
      </w:pPr>
      <w:r>
        <w:rPr>
          <w:noProof/>
        </w:rPr>
        <w:t>Knowles, M.S., Holton III, E.F., &amp; Swanson, R.A. (2014). The Adult Learner: The definitive classic in adult education and human resource development (8th ed.). Routledge. https://doi.org/10.4324/9781315816951</w:t>
      </w:r>
    </w:p>
    <w:p w14:paraId="498E5388" w14:textId="77777777" w:rsidR="00364471" w:rsidRDefault="00364471" w:rsidP="00C829D2">
      <w:pPr>
        <w:pStyle w:val="NoSpacing"/>
        <w:numPr>
          <w:ilvl w:val="0"/>
          <w:numId w:val="14"/>
        </w:numPr>
      </w:pPr>
      <w:r>
        <w:rPr>
          <w:noProof/>
        </w:rPr>
        <w:t>Mann, K., Gordon, J., &amp; MacLeod, A. (2009). Reflection and Reflective Practice in Health Professions Education: A Systematic Review. Advances in Health Sciences Education, 14, 595-621.https://doi.org/10.1007/s10459-007-9090-2</w:t>
      </w:r>
    </w:p>
    <w:p w14:paraId="74276863" w14:textId="77777777" w:rsidR="00364471" w:rsidRDefault="00364471" w:rsidP="00722685">
      <w:pPr>
        <w:pStyle w:val="NoSpacing"/>
      </w:pPr>
    </w:p>
    <w:p w14:paraId="3D4FC454" w14:textId="77777777" w:rsidR="00C829D2" w:rsidRPr="003D4873" w:rsidRDefault="00C829D2" w:rsidP="00C829D2">
      <w:pPr>
        <w:pStyle w:val="Heading2"/>
      </w:pPr>
      <w:r w:rsidRPr="003D4873">
        <w:t>Presenter(s) Bio</w:t>
      </w:r>
    </w:p>
    <w:p w14:paraId="26DC91F5" w14:textId="77777777" w:rsidR="00364471" w:rsidRDefault="00364471" w:rsidP="00722685">
      <w:pPr>
        <w:pStyle w:val="NoSpacing"/>
      </w:pPr>
    </w:p>
    <w:p w14:paraId="76D81E5F" w14:textId="77777777" w:rsidR="00364471" w:rsidRDefault="00364471" w:rsidP="009A0B2B">
      <w:pPr>
        <w:pStyle w:val="NoSpacing"/>
        <w:rPr>
          <w:noProof/>
        </w:rPr>
      </w:pPr>
      <w:r>
        <w:rPr>
          <w:noProof/>
        </w:rPr>
        <w:t>Lead presenter: Dr Tina Finney. I am a clinically practising local salaried GP and Senior Lecturer in General Practice, and Head of Primary Care Teaching at Edge Hill Medical School. I represent the primary care programme nationally via the Society for Academic Primary Care (SAPC). I am also co-founder of the ENGAGE Programme, alongside co-author Dr Tom France, GP Registrar and RCGP Registrar Co-Chair.</w:t>
      </w:r>
    </w:p>
    <w:p w14:paraId="5727D933" w14:textId="77777777" w:rsidR="00EA6C97" w:rsidRDefault="00EA6C97" w:rsidP="009A0B2B">
      <w:pPr>
        <w:pStyle w:val="NoSpacing"/>
        <w:rPr>
          <w:noProof/>
        </w:rPr>
      </w:pPr>
    </w:p>
    <w:p w14:paraId="5C120F75"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Co-presenter: Dr Alykhan Kassam. Programme Lead for Foundation Year for Medicine. Learning, Teaching Excellence and Educator Development Lead at Edge Hill University Medical School.</w:t>
      </w:r>
    </w:p>
    <w:p w14:paraId="3BE7D98A" w14:textId="77777777" w:rsidR="00364471" w:rsidRDefault="00364471" w:rsidP="00EA6C97">
      <w:pPr>
        <w:pStyle w:val="Heading1"/>
      </w:pPr>
      <w:r>
        <w:rPr>
          <w:noProof/>
        </w:rPr>
        <w:lastRenderedPageBreak/>
        <w:t>From Access to Empowerment: Implementing Inclusive Practices in HE</w:t>
      </w:r>
    </w:p>
    <w:p w14:paraId="48915B66" w14:textId="77777777" w:rsidR="00364471" w:rsidRDefault="00364471" w:rsidP="00722685">
      <w:pPr>
        <w:pStyle w:val="NoSpacing"/>
      </w:pPr>
    </w:p>
    <w:p w14:paraId="0B6C30D9" w14:textId="77777777" w:rsidR="00364471" w:rsidRDefault="00364471" w:rsidP="00722685">
      <w:pPr>
        <w:pStyle w:val="NoSpacing"/>
      </w:pPr>
      <w:r>
        <w:rPr>
          <w:noProof/>
        </w:rPr>
        <w:t>Presentation (20 minutes)</w:t>
      </w:r>
    </w:p>
    <w:p w14:paraId="509AB1AC" w14:textId="77777777" w:rsidR="00364471" w:rsidRDefault="00364471" w:rsidP="00722685">
      <w:pPr>
        <w:pStyle w:val="NoSpacing"/>
      </w:pPr>
    </w:p>
    <w:p w14:paraId="7E38A951" w14:textId="61AC76B8" w:rsidR="00364471" w:rsidRPr="0094665B" w:rsidRDefault="0094665B" w:rsidP="0094665B">
      <w:pPr>
        <w:pStyle w:val="NoSpacing"/>
        <w:rPr>
          <w:b/>
          <w:noProof/>
        </w:rPr>
      </w:pPr>
      <w:r w:rsidRPr="0094665B">
        <w:rPr>
          <w:b/>
          <w:bCs/>
          <w:noProof/>
        </w:rPr>
        <w:t>Leon Fraser, Senior Lecturer in Physical Education, Edge Hill University</w:t>
      </w:r>
      <w:r>
        <w:rPr>
          <w:b/>
          <w:bCs/>
          <w:noProof/>
        </w:rPr>
        <w:t xml:space="preserve">, </w:t>
      </w:r>
      <w:r w:rsidRPr="0094665B">
        <w:rPr>
          <w:b/>
          <w:noProof/>
        </w:rPr>
        <w:t>Dr Susie Marriott Senior Lecturer in Business Management and Leisure, Edge Hill University and Andrew Billington, Head of Learning Support, Edge Hill University.</w:t>
      </w:r>
    </w:p>
    <w:p w14:paraId="3CF2519F" w14:textId="77777777" w:rsidR="0094665B" w:rsidRDefault="0094665B" w:rsidP="009A0B2B">
      <w:pPr>
        <w:pStyle w:val="NoSpacing"/>
      </w:pPr>
    </w:p>
    <w:p w14:paraId="25BAAC26" w14:textId="77777777" w:rsidR="00364471" w:rsidRDefault="00364471" w:rsidP="009A0B2B">
      <w:pPr>
        <w:pStyle w:val="NoSpacing"/>
        <w:rPr>
          <w:noProof/>
        </w:rPr>
      </w:pPr>
      <w:r>
        <w:rPr>
          <w:noProof/>
        </w:rPr>
        <w:t>Creating inclusive classrooms within Higher Education (HE) has become a central focus of contemporary pedagogical practice, supported by extensive cognitive and educational research. Current literature consistently demonstrates that students achieve more effectively when teaching approaches acknowledge and respond to diverse needs, cultural backgrounds, and prior learning experiences. Recent work, including Altes et al. (2024), highlights that meaningful progress in inclusive education depends on strong collaboration between academic staff and their institutions, reinforced by ongoing scholarly inquiry into how educators interpret and implement inclusive principles.</w:t>
      </w:r>
    </w:p>
    <w:p w14:paraId="7EAB7871" w14:textId="77777777" w:rsidR="00EA6C97" w:rsidRDefault="00EA6C97" w:rsidP="009A0B2B">
      <w:pPr>
        <w:pStyle w:val="NoSpacing"/>
        <w:rPr>
          <w:noProof/>
        </w:rPr>
      </w:pPr>
    </w:p>
    <w:p w14:paraId="056AE4BB" w14:textId="77777777" w:rsidR="00364471" w:rsidRDefault="00364471" w:rsidP="009A0B2B">
      <w:pPr>
        <w:pStyle w:val="NoSpacing"/>
        <w:rPr>
          <w:noProof/>
        </w:rPr>
      </w:pPr>
      <w:r>
        <w:rPr>
          <w:noProof/>
        </w:rPr>
        <w:t>Research on inclusive teaching makes clear that genuine inclusion extends beyond the application of isolated strategies; instead, it requires a sustained commitment to rethinking traditional teaching norms and addressing the structural barriers that limit student engagement and success. This emphasis aligns closely with sector-wide policy developments, as universities increasingly mandate transparent learning outcomes, equitable assessment and course policies, and accessible learning materials that meet institutional and national standards for inclusion and disability support.</w:t>
      </w:r>
    </w:p>
    <w:p w14:paraId="7AFA16BC" w14:textId="77777777" w:rsidR="00EA6C97" w:rsidRDefault="00EA6C97" w:rsidP="009A0B2B">
      <w:pPr>
        <w:pStyle w:val="NoSpacing"/>
        <w:rPr>
          <w:noProof/>
        </w:rPr>
      </w:pPr>
    </w:p>
    <w:p w14:paraId="70D592E0" w14:textId="77777777" w:rsidR="00364471" w:rsidRDefault="00364471" w:rsidP="009A0B2B">
      <w:pPr>
        <w:pStyle w:val="NoSpacing"/>
        <w:rPr>
          <w:noProof/>
        </w:rPr>
      </w:pPr>
      <w:r>
        <w:rPr>
          <w:noProof/>
        </w:rPr>
        <w:t>In practice, HE institutions are witnessing a shift away from passive, lecture dominated instruction toward more structured, active learning approaches even in large lecture settings. Evidence shows that inclusive lecturing practices, such as fostering positive lecturer–student relationships, presenting content with clarity, and incorporating interactive learning moments, contribute significantly to students’ sense of belonging and enhance outcomes across diverse student groups. The growing implementation of Universal Design for Learning (UDL) frameworks further reflects this shift, ensuring that teaching materials are accessible, varied, and available in advance to support meaningful engagement.</w:t>
      </w:r>
    </w:p>
    <w:p w14:paraId="3124D797" w14:textId="77777777" w:rsidR="00EA6C97" w:rsidRDefault="00EA6C97" w:rsidP="009A0B2B">
      <w:pPr>
        <w:pStyle w:val="NoSpacing"/>
        <w:rPr>
          <w:noProof/>
        </w:rPr>
      </w:pPr>
    </w:p>
    <w:p w14:paraId="4C709D60" w14:textId="77777777" w:rsidR="00364471" w:rsidRDefault="00364471" w:rsidP="009A0B2B">
      <w:pPr>
        <w:pStyle w:val="NoSpacing"/>
        <w:rPr>
          <w:noProof/>
        </w:rPr>
      </w:pPr>
      <w:r>
        <w:rPr>
          <w:noProof/>
        </w:rPr>
        <w:t>This presentation examines the literature underpinning these developments and explores how both theoretical frameworks and practical tools such as S. Marriott’s Inclusive Classroom Template can support inclusion before, during, and after large lectures. It highlights the cultural and pedagogical shifts required to address persistent challenges, including disengagement, inaccessible resources, and uniform teaching approaches, and emphasises the collective benefits for staff and students alike.</w:t>
      </w:r>
    </w:p>
    <w:p w14:paraId="0459FB58" w14:textId="77777777" w:rsidR="001507B4" w:rsidRDefault="001507B4" w:rsidP="009A0B2B">
      <w:pPr>
        <w:pStyle w:val="NoSpacing"/>
        <w:rPr>
          <w:noProof/>
        </w:rPr>
      </w:pPr>
    </w:p>
    <w:p w14:paraId="4200CA72" w14:textId="77777777" w:rsidR="001507B4" w:rsidRPr="003D4873" w:rsidRDefault="001507B4" w:rsidP="001507B4">
      <w:pPr>
        <w:pStyle w:val="Heading2"/>
      </w:pPr>
      <w:r w:rsidRPr="003D4873">
        <w:lastRenderedPageBreak/>
        <w:t>Presenter(s) Bio</w:t>
      </w:r>
    </w:p>
    <w:p w14:paraId="64216D81" w14:textId="77777777" w:rsidR="001507B4" w:rsidRDefault="001507B4" w:rsidP="009A0B2B">
      <w:pPr>
        <w:pStyle w:val="NoSpacing"/>
        <w:rPr>
          <w:noProof/>
        </w:rPr>
      </w:pPr>
    </w:p>
    <w:p w14:paraId="1E2F2A8D" w14:textId="77777777" w:rsidR="0036121E" w:rsidRDefault="0036121E" w:rsidP="009A0B2B">
      <w:pPr>
        <w:pStyle w:val="NoSpacing"/>
        <w:rPr>
          <w:noProof/>
        </w:rPr>
      </w:pPr>
    </w:p>
    <w:p w14:paraId="58AB6EE9" w14:textId="77777777" w:rsidR="0036121E" w:rsidRDefault="0036121E" w:rsidP="009A0B2B">
      <w:pPr>
        <w:pStyle w:val="NoSpacing"/>
        <w:rPr>
          <w:noProof/>
        </w:rPr>
      </w:pPr>
    </w:p>
    <w:p w14:paraId="389DCEA4" w14:textId="4E3D4F50" w:rsidR="0036121E" w:rsidRDefault="0036121E" w:rsidP="0036121E">
      <w:pPr>
        <w:pStyle w:val="NoSpacing"/>
        <w:rPr>
          <w:noProof/>
        </w:rPr>
      </w:pPr>
      <w:r>
        <w:rPr>
          <w:noProof/>
        </w:rPr>
        <w:t>Andrew Billington as Head of Learning Support, lead our support and provisions for students who have, or are exploring, Specific Learning Differences (SpLD). Working closely with the Inclusion Team, we support our students to develop independent strategies that reduce the impact of their challenges.</w:t>
      </w:r>
    </w:p>
    <w:p w14:paraId="190D2FA4" w14:textId="77777777" w:rsidR="0036121E" w:rsidRDefault="0036121E" w:rsidP="0036121E">
      <w:pPr>
        <w:pStyle w:val="NoSpacing"/>
        <w:rPr>
          <w:noProof/>
        </w:rPr>
      </w:pPr>
      <w:r>
        <w:rPr>
          <w:noProof/>
        </w:rPr>
        <w:t xml:space="preserve"> </w:t>
      </w:r>
    </w:p>
    <w:p w14:paraId="29E953B0" w14:textId="77777777" w:rsidR="0036121E" w:rsidRDefault="0036121E" w:rsidP="0036121E">
      <w:pPr>
        <w:pStyle w:val="NoSpacing"/>
        <w:rPr>
          <w:noProof/>
        </w:rPr>
      </w:pPr>
      <w:r>
        <w:rPr>
          <w:noProof/>
        </w:rPr>
        <w:t>I am committed to creating inclusive services that empower people to participate fully and equitably. Since joining the university, our focus has been on strengthening our anticipatory support, navigating legislative changes and expanding our assistive and accessibility technology offer.  I lead our Staff Accessibility network and am working collaboratively with colleagues across the institution to develop our digital accessibility provisions and practice.</w:t>
      </w:r>
    </w:p>
    <w:p w14:paraId="773C47BF" w14:textId="77777777" w:rsidR="0036121E" w:rsidRDefault="0036121E" w:rsidP="0036121E">
      <w:pPr>
        <w:pStyle w:val="NoSpacing"/>
        <w:rPr>
          <w:noProof/>
        </w:rPr>
      </w:pPr>
      <w:r>
        <w:rPr>
          <w:noProof/>
        </w:rPr>
        <w:t xml:space="preserve"> </w:t>
      </w:r>
    </w:p>
    <w:p w14:paraId="568E741E" w14:textId="5E996F28" w:rsidR="0036121E" w:rsidRDefault="0036121E" w:rsidP="0036121E">
      <w:pPr>
        <w:pStyle w:val="NoSpacing"/>
        <w:rPr>
          <w:noProof/>
        </w:rPr>
      </w:pPr>
      <w:r>
        <w:rPr>
          <w:noProof/>
        </w:rPr>
        <w:t>I value collaborating with colleagues to enable accessible and inclusive student experiences that enable our students and am a passionate advocate and ally of the disabled student community.</w:t>
      </w:r>
    </w:p>
    <w:p w14:paraId="34646968" w14:textId="77777777" w:rsidR="0036121E" w:rsidRDefault="0036121E" w:rsidP="009A0B2B">
      <w:pPr>
        <w:pStyle w:val="NoSpacing"/>
        <w:rPr>
          <w:noProof/>
        </w:rPr>
      </w:pPr>
    </w:p>
    <w:p w14:paraId="257F1F59" w14:textId="77777777" w:rsidR="0036121E" w:rsidRDefault="0036121E" w:rsidP="009A0B2B">
      <w:pPr>
        <w:pStyle w:val="NoSpacing"/>
        <w:rPr>
          <w:noProof/>
        </w:rPr>
      </w:pPr>
    </w:p>
    <w:p w14:paraId="5BC011EC" w14:textId="1374AC8D" w:rsidR="001507B4" w:rsidRDefault="001507B4" w:rsidP="009A0B2B">
      <w:pPr>
        <w:pStyle w:val="NoSpacing"/>
        <w:rPr>
          <w:noProof/>
        </w:rPr>
      </w:pPr>
      <w:r w:rsidRPr="001507B4">
        <w:rPr>
          <w:noProof/>
        </w:rPr>
        <w:t xml:space="preserve">Following completion of a PhD in E-Research and Technology Enhanced Learning, </w:t>
      </w:r>
      <w:r>
        <w:rPr>
          <w:noProof/>
        </w:rPr>
        <w:t xml:space="preserve">Dr Suzie Marriott </w:t>
      </w:r>
      <w:r w:rsidRPr="001507B4">
        <w:rPr>
          <w:noProof/>
        </w:rPr>
        <w:t>become an advocate for inclusive learning (with a special interest in breaking down the dyslexic barrier).  With publications and conference papers in the use of multi-sensory and AI technologies to create an inclusive learning environment, I am particularly interested in the use auditory and visual prompts and equipment in the learning process.  Through my own practice of helping dyslexic students in the Business School, results show these approaches build confidence and improve learning and assessment outcomes.  These methods have opened up discussions and research opportunities in multi-disciplinary areas and inclusiveness and accessibility in classroom and lecture hall facilities.  I am engaged with research into marketing education in particular where skills can be enhanced and enriched through inclusive,  simulated and experiential learning.</w:t>
      </w:r>
    </w:p>
    <w:p w14:paraId="2C5B8859" w14:textId="77777777" w:rsidR="001507B4" w:rsidRDefault="001507B4" w:rsidP="009A0B2B">
      <w:pPr>
        <w:pStyle w:val="NoSpacing"/>
        <w:rPr>
          <w:noProof/>
        </w:rPr>
      </w:pPr>
    </w:p>
    <w:p w14:paraId="3305C3CD" w14:textId="77777777" w:rsidR="001507B4" w:rsidRDefault="001507B4" w:rsidP="009A0B2B">
      <w:pPr>
        <w:pStyle w:val="NoSpacing"/>
        <w:rPr>
          <w:noProof/>
        </w:rPr>
      </w:pPr>
    </w:p>
    <w:p w14:paraId="3B55DEEE" w14:textId="77777777" w:rsidR="001507B4" w:rsidRDefault="001507B4" w:rsidP="009A0B2B">
      <w:pPr>
        <w:pStyle w:val="NoSpacing"/>
        <w:rPr>
          <w:noProof/>
        </w:rPr>
      </w:pPr>
    </w:p>
    <w:p w14:paraId="4BDE2670" w14:textId="77777777" w:rsidR="001507B4" w:rsidRDefault="001507B4" w:rsidP="009A0B2B">
      <w:pPr>
        <w:pStyle w:val="NoSpacing"/>
        <w:rPr>
          <w:noProof/>
        </w:rPr>
      </w:pPr>
    </w:p>
    <w:p w14:paraId="4A19E951" w14:textId="77777777" w:rsidR="001507B4" w:rsidRDefault="001507B4" w:rsidP="009A0B2B">
      <w:pPr>
        <w:pStyle w:val="NoSpacing"/>
        <w:rPr>
          <w:noProof/>
        </w:rPr>
      </w:pPr>
    </w:p>
    <w:p w14:paraId="4E5DE4A7" w14:textId="77777777" w:rsidR="001507B4" w:rsidRDefault="001507B4" w:rsidP="009A0B2B">
      <w:pPr>
        <w:pStyle w:val="NoSpacing"/>
        <w:rPr>
          <w:noProof/>
        </w:rPr>
      </w:pPr>
    </w:p>
    <w:p w14:paraId="0B6579F4" w14:textId="77777777" w:rsidR="001507B4" w:rsidRDefault="001507B4" w:rsidP="009A0B2B">
      <w:pPr>
        <w:pStyle w:val="NoSpacing"/>
        <w:rPr>
          <w:noProof/>
        </w:rPr>
      </w:pPr>
    </w:p>
    <w:p w14:paraId="72FB7AF0" w14:textId="77777777" w:rsidR="001507B4" w:rsidRDefault="001507B4" w:rsidP="009A0B2B">
      <w:pPr>
        <w:pStyle w:val="NoSpacing"/>
        <w:rPr>
          <w:noProof/>
        </w:rPr>
      </w:pPr>
    </w:p>
    <w:p w14:paraId="33C45927" w14:textId="77777777" w:rsidR="001507B4" w:rsidRDefault="001507B4" w:rsidP="009A0B2B">
      <w:pPr>
        <w:pStyle w:val="NoSpacing"/>
        <w:rPr>
          <w:noProof/>
        </w:rPr>
      </w:pPr>
    </w:p>
    <w:p w14:paraId="37485EBD" w14:textId="77777777" w:rsidR="001507B4" w:rsidRDefault="001507B4" w:rsidP="009A0B2B">
      <w:pPr>
        <w:pStyle w:val="NoSpacing"/>
        <w:rPr>
          <w:noProof/>
        </w:rPr>
      </w:pPr>
    </w:p>
    <w:p w14:paraId="0B2E3D30" w14:textId="77777777" w:rsidR="001507B4" w:rsidRDefault="001507B4" w:rsidP="009A0B2B">
      <w:pPr>
        <w:pStyle w:val="NoSpacing"/>
        <w:rPr>
          <w:noProof/>
        </w:rPr>
      </w:pPr>
    </w:p>
    <w:p w14:paraId="5156AA2A" w14:textId="77777777" w:rsidR="001507B4" w:rsidRDefault="001507B4" w:rsidP="009A0B2B">
      <w:pPr>
        <w:pStyle w:val="NoSpacing"/>
        <w:rPr>
          <w:noProof/>
        </w:rPr>
      </w:pPr>
    </w:p>
    <w:p w14:paraId="772D3A75" w14:textId="77777777" w:rsidR="001507B4" w:rsidRDefault="001507B4" w:rsidP="009A0B2B">
      <w:pPr>
        <w:pStyle w:val="NoSpacing"/>
        <w:rPr>
          <w:noProof/>
        </w:rPr>
      </w:pPr>
    </w:p>
    <w:p w14:paraId="39456931" w14:textId="77777777" w:rsidR="001507B4" w:rsidRDefault="001507B4" w:rsidP="009A0B2B">
      <w:pPr>
        <w:pStyle w:val="NoSpacing"/>
        <w:rPr>
          <w:noProof/>
        </w:rPr>
      </w:pPr>
    </w:p>
    <w:p w14:paraId="7D2D4A1A" w14:textId="77777777" w:rsidR="001507B4" w:rsidRDefault="001507B4" w:rsidP="009A0B2B">
      <w:pPr>
        <w:pStyle w:val="NoSpacing"/>
        <w:rPr>
          <w:noProof/>
        </w:rPr>
      </w:pPr>
    </w:p>
    <w:p w14:paraId="5EA3720E" w14:textId="77777777" w:rsidR="001507B4" w:rsidRDefault="001507B4" w:rsidP="009A0B2B">
      <w:pPr>
        <w:pStyle w:val="NoSpacing"/>
        <w:rPr>
          <w:noProof/>
        </w:rPr>
      </w:pPr>
    </w:p>
    <w:p w14:paraId="31E5C0CB" w14:textId="77777777" w:rsidR="001507B4" w:rsidRDefault="001507B4" w:rsidP="009A0B2B">
      <w:pPr>
        <w:pStyle w:val="NoSpacing"/>
        <w:rPr>
          <w:noProof/>
        </w:rPr>
      </w:pPr>
    </w:p>
    <w:p w14:paraId="76ABCA24" w14:textId="77777777" w:rsidR="00364471" w:rsidRDefault="00364471" w:rsidP="00EA6C97">
      <w:pPr>
        <w:pStyle w:val="Heading1"/>
      </w:pPr>
      <w:r>
        <w:rPr>
          <w:noProof/>
        </w:rPr>
        <w:lastRenderedPageBreak/>
        <w:t>Bridging the gap between the educational and professional practice of graphic design</w:t>
      </w:r>
    </w:p>
    <w:p w14:paraId="3776C050" w14:textId="77777777" w:rsidR="00364471" w:rsidRDefault="00364471" w:rsidP="00722685">
      <w:pPr>
        <w:pStyle w:val="NoSpacing"/>
      </w:pPr>
    </w:p>
    <w:p w14:paraId="61BC9301" w14:textId="77777777" w:rsidR="00364471" w:rsidRDefault="00364471" w:rsidP="00722685">
      <w:pPr>
        <w:pStyle w:val="NoSpacing"/>
      </w:pPr>
      <w:r>
        <w:rPr>
          <w:noProof/>
        </w:rPr>
        <w:t>Paper (20 minutes)</w:t>
      </w:r>
    </w:p>
    <w:p w14:paraId="1A607451" w14:textId="77777777" w:rsidR="00364471" w:rsidRDefault="00364471" w:rsidP="00722685">
      <w:pPr>
        <w:pStyle w:val="NoSpacing"/>
      </w:pPr>
    </w:p>
    <w:p w14:paraId="015B10EF" w14:textId="373D85A2" w:rsidR="00364471" w:rsidRPr="00404418" w:rsidRDefault="00CE0FC9" w:rsidP="002C7165">
      <w:pPr>
        <w:pStyle w:val="Heading2"/>
      </w:pPr>
      <w:r w:rsidRPr="00404418">
        <w:rPr>
          <w:noProof/>
        </w:rPr>
        <w:t xml:space="preserve">Jenna </w:t>
      </w:r>
      <w:r w:rsidR="00364471" w:rsidRPr="00404418">
        <w:rPr>
          <w:noProof/>
        </w:rPr>
        <w:t>Gardner</w:t>
      </w:r>
      <w:r w:rsidR="00EA6C97" w:rsidRPr="00404418">
        <w:rPr>
          <w:noProof/>
        </w:rPr>
        <w:t>,</w:t>
      </w:r>
      <w:r w:rsidR="00364471" w:rsidRPr="00404418">
        <w:t xml:space="preserve"> </w:t>
      </w:r>
    </w:p>
    <w:p w14:paraId="6BB6B319" w14:textId="482F0F93" w:rsidR="00364471" w:rsidRPr="00404418" w:rsidRDefault="00364471" w:rsidP="002C7165">
      <w:pPr>
        <w:pStyle w:val="Heading2"/>
      </w:pPr>
      <w:r w:rsidRPr="00404418">
        <w:rPr>
          <w:noProof/>
        </w:rPr>
        <w:t>Senior Lecturer in Graphic Design</w:t>
      </w:r>
      <w:r w:rsidR="00404418" w:rsidRPr="00404418">
        <w:rPr>
          <w:noProof/>
        </w:rPr>
        <w:t xml:space="preserve">, </w:t>
      </w:r>
      <w:r w:rsidRPr="00404418">
        <w:rPr>
          <w:noProof/>
        </w:rPr>
        <w:t>Edge Hill University</w:t>
      </w:r>
    </w:p>
    <w:p w14:paraId="5B01C13A" w14:textId="1BEC486A" w:rsidR="00364471" w:rsidRPr="00404418" w:rsidRDefault="00364471" w:rsidP="002C7165">
      <w:pPr>
        <w:pStyle w:val="Heading2"/>
      </w:pPr>
      <w:r w:rsidRPr="00404418">
        <w:rPr>
          <w:noProof/>
        </w:rPr>
        <w:t>Luigi Carn</w:t>
      </w:r>
      <w:r w:rsidR="00B33D96">
        <w:rPr>
          <w:noProof/>
        </w:rPr>
        <w:t>o</w:t>
      </w:r>
      <w:r w:rsidRPr="00404418">
        <w:rPr>
          <w:noProof/>
        </w:rPr>
        <w:t>vale, Design LSC</w:t>
      </w:r>
    </w:p>
    <w:p w14:paraId="6384A581" w14:textId="77777777" w:rsidR="00364471" w:rsidRDefault="00364471" w:rsidP="00722685">
      <w:pPr>
        <w:pStyle w:val="NoSpacing"/>
      </w:pPr>
    </w:p>
    <w:p w14:paraId="72CE3248" w14:textId="77777777" w:rsidR="00364471" w:rsidRDefault="00364471" w:rsidP="00722685">
      <w:pPr>
        <w:pStyle w:val="NoSpacing"/>
      </w:pPr>
      <w:r>
        <w:rPr>
          <w:noProof/>
        </w:rPr>
        <w:t>There is an identified gap between the educational and professional practice of graphic design. Furthermore, there is a perceived theory-practice duality between the discipline and the profession. Design education is highlighted as the incubation space for closing the gap, yet there are very few curriculum frameworks, models and approaches to support education and the profession to align more closely. This paper presents a reflection-on-action account (after Schön) of the outcomes and impact of co-designing curriculum with industry experts and then involving those industry experts in the co-delivery of modules. Focussing in on two level four modules, Design Craft and Design Process, approaches were developed between academic staff and industry experts which promoted experiential learning (after Friere and Dewey), reflection-in-action (after Schön) and which addressed the theory-practice gap. A series of lectures, seminars and workshops were co-delivered; structured around a delivery model of initial theory/provocation and subsequent practice which responded to the key methods and concepts presented. The emphasis was on connecting educational learning and activities to real-world industrial contexts to promote deeper understanding and enhanced practical skills. Learning through trial-and-error and placing importance on ‘the process’ encouraged students to be reflexive and illuminate factors which shaped their learning in real time during the activities. The study essentially aimed to develop an understanding of the potential for greater cooperation between graphic design educational and professional practice with a view to identifying what learning opportunities, skills, knowledge and tools students will need to enter professional practice.</w:t>
      </w:r>
    </w:p>
    <w:p w14:paraId="6B6BEDFD" w14:textId="77777777" w:rsidR="00364471" w:rsidRDefault="00364471" w:rsidP="00722685">
      <w:pPr>
        <w:pStyle w:val="NoSpacing"/>
      </w:pPr>
    </w:p>
    <w:p w14:paraId="06BA0AA1" w14:textId="77777777" w:rsidR="00404418" w:rsidRPr="003D4873" w:rsidRDefault="00404418" w:rsidP="00404418">
      <w:pPr>
        <w:pStyle w:val="Heading2"/>
      </w:pPr>
      <w:r w:rsidRPr="003D4873">
        <w:t>Presenter(s) Bio</w:t>
      </w:r>
    </w:p>
    <w:p w14:paraId="2695EA3D" w14:textId="77777777" w:rsidR="00364471" w:rsidRDefault="00364471" w:rsidP="00722685">
      <w:pPr>
        <w:pStyle w:val="NoSpacing"/>
      </w:pPr>
    </w:p>
    <w:p w14:paraId="6047EC37" w14:textId="77777777" w:rsidR="00364471" w:rsidRDefault="00364471" w:rsidP="009A0B2B">
      <w:pPr>
        <w:pStyle w:val="NoSpacing"/>
        <w:rPr>
          <w:noProof/>
        </w:rPr>
      </w:pPr>
      <w:r>
        <w:rPr>
          <w:noProof/>
        </w:rPr>
        <w:t>Jenna Gardner is the Programme Leader and Senior Lecturer in Graphic Design at Edge Hill University with almost 25 years of experience. Her practice focusses on participatory approaches, practice research, social design and she is passionate about stimulating closer working between education and industry. As such, Jenna creates environments for students to experience live projects, engage with external organisations and experience transdisciplinary working; aimed at boosting their employability prospects and to encourage entrepreneurial thinking.</w:t>
      </w:r>
    </w:p>
    <w:p w14:paraId="3707315C" w14:textId="77777777" w:rsidR="00EA6C97" w:rsidRDefault="00EA6C97" w:rsidP="009A0B2B">
      <w:pPr>
        <w:pStyle w:val="NoSpacing"/>
        <w:rPr>
          <w:noProof/>
        </w:rPr>
      </w:pPr>
    </w:p>
    <w:p w14:paraId="423DF3D0" w14:textId="52A2BF7B" w:rsidR="00364471" w:rsidRDefault="00364471" w:rsidP="009A0B2B">
      <w:pPr>
        <w:pStyle w:val="NoSpacing"/>
        <w:rPr>
          <w:noProof/>
        </w:rPr>
      </w:pPr>
      <w:r>
        <w:rPr>
          <w:noProof/>
        </w:rPr>
        <w:t xml:space="preserve">Luigi Carnovale is the Founder and Creative Director of Design LSC, an award-winning design practice working in graphic design, branding and packaging. Luigi was involved in the co-design, development and delivery of the Design Craft module at Edge Hill University. Luigi champions design craft and has been working as a </w:t>
      </w:r>
      <w:r>
        <w:rPr>
          <w:noProof/>
        </w:rPr>
        <w:lastRenderedPageBreak/>
        <w:t>professional for over thirty years with international high profile and luxury brands. More recently, Luigi has been supporting education through consultancy, engaging in curriculum development and co-ordinating events and festivals aimed at supporting the next generation of designers into the industry.</w:t>
      </w:r>
    </w:p>
    <w:p w14:paraId="5DBF59BD"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p>
    <w:p w14:paraId="10E28613" w14:textId="77777777" w:rsidR="00364471" w:rsidRDefault="00364471" w:rsidP="00EA6C97">
      <w:pPr>
        <w:pStyle w:val="Heading1"/>
      </w:pPr>
      <w:r>
        <w:rPr>
          <w:noProof/>
        </w:rPr>
        <w:lastRenderedPageBreak/>
        <w:t>Stripping Back Hierarchy: When Students Become Co</w:t>
      </w:r>
      <w:r>
        <w:rPr>
          <w:rFonts w:ascii="Cambria Math" w:hAnsi="Cambria Math" w:cs="Cambria Math"/>
          <w:noProof/>
        </w:rPr>
        <w:t>‑</w:t>
      </w:r>
      <w:r>
        <w:rPr>
          <w:noProof/>
        </w:rPr>
        <w:t>Educators- our journey as Skills and Simulation Champions</w:t>
      </w:r>
    </w:p>
    <w:p w14:paraId="5D3E3548" w14:textId="77777777" w:rsidR="00364471" w:rsidRDefault="00364471" w:rsidP="00722685">
      <w:pPr>
        <w:pStyle w:val="NoSpacing"/>
      </w:pPr>
    </w:p>
    <w:p w14:paraId="368EF5B5" w14:textId="77777777" w:rsidR="00364471" w:rsidRDefault="00364471" w:rsidP="00722685">
      <w:pPr>
        <w:pStyle w:val="NoSpacing"/>
      </w:pPr>
      <w:r>
        <w:rPr>
          <w:noProof/>
        </w:rPr>
        <w:t>Short presentation (10 mins/4 slides)</w:t>
      </w:r>
    </w:p>
    <w:p w14:paraId="2574DF79" w14:textId="77777777" w:rsidR="00364471" w:rsidRDefault="00364471" w:rsidP="00722685">
      <w:pPr>
        <w:pStyle w:val="NoSpacing"/>
      </w:pPr>
    </w:p>
    <w:p w14:paraId="0FADD9B6" w14:textId="1D2E7EE1" w:rsidR="00364471" w:rsidRPr="00404418" w:rsidRDefault="00CE0FC9" w:rsidP="002C7165">
      <w:pPr>
        <w:pStyle w:val="Heading2"/>
      </w:pPr>
      <w:r w:rsidRPr="00404418">
        <w:rPr>
          <w:noProof/>
        </w:rPr>
        <w:t xml:space="preserve">Lorna </w:t>
      </w:r>
      <w:r w:rsidR="00364471" w:rsidRPr="00404418">
        <w:rPr>
          <w:noProof/>
        </w:rPr>
        <w:t>Gerrish</w:t>
      </w:r>
      <w:r w:rsidR="00EA6C97" w:rsidRPr="00404418">
        <w:rPr>
          <w:noProof/>
        </w:rPr>
        <w:t>,</w:t>
      </w:r>
      <w:r w:rsidR="00364471" w:rsidRPr="00404418">
        <w:t xml:space="preserve"> </w:t>
      </w:r>
    </w:p>
    <w:p w14:paraId="769B772A" w14:textId="0DF06E63" w:rsidR="00364471" w:rsidRPr="00404418" w:rsidRDefault="00364471" w:rsidP="002C7165">
      <w:pPr>
        <w:pStyle w:val="Heading2"/>
      </w:pPr>
      <w:r w:rsidRPr="00404418">
        <w:rPr>
          <w:noProof/>
        </w:rPr>
        <w:t>Senior Midwifery Lecturer</w:t>
      </w:r>
      <w:r w:rsidR="00404418" w:rsidRPr="00404418">
        <w:rPr>
          <w:noProof/>
        </w:rPr>
        <w:t xml:space="preserve">, </w:t>
      </w:r>
      <w:r w:rsidRPr="00404418">
        <w:rPr>
          <w:noProof/>
        </w:rPr>
        <w:t>Edge Hill University</w:t>
      </w:r>
    </w:p>
    <w:p w14:paraId="45378137" w14:textId="6FDEEDD3" w:rsidR="00364471" w:rsidRPr="00404418" w:rsidRDefault="00364471" w:rsidP="002C7165">
      <w:pPr>
        <w:pStyle w:val="Heading2"/>
        <w:rPr>
          <w:noProof/>
        </w:rPr>
      </w:pPr>
      <w:r w:rsidRPr="00404418">
        <w:rPr>
          <w:noProof/>
        </w:rPr>
        <w:t>Sarah Illingsworth</w:t>
      </w:r>
      <w:r w:rsidR="00D81D88" w:rsidRPr="00404418">
        <w:rPr>
          <w:noProof/>
        </w:rPr>
        <w:t>, Edge Hill University</w:t>
      </w:r>
      <w:r w:rsidR="00821DD4">
        <w:rPr>
          <w:noProof/>
        </w:rPr>
        <w:t xml:space="preserve"> (not attending)</w:t>
      </w:r>
    </w:p>
    <w:p w14:paraId="7D64F7AA" w14:textId="2B6066E9" w:rsidR="00364471" w:rsidRPr="00404418" w:rsidRDefault="00364471" w:rsidP="002C7165">
      <w:pPr>
        <w:pStyle w:val="Heading2"/>
        <w:rPr>
          <w:noProof/>
        </w:rPr>
      </w:pPr>
      <w:r w:rsidRPr="00404418">
        <w:rPr>
          <w:noProof/>
        </w:rPr>
        <w:t>Millie Lorraine</w:t>
      </w:r>
      <w:r w:rsidR="00404418" w:rsidRPr="00404418">
        <w:rPr>
          <w:noProof/>
        </w:rPr>
        <w:t xml:space="preserve">, </w:t>
      </w:r>
      <w:r w:rsidRPr="00404418">
        <w:rPr>
          <w:noProof/>
        </w:rPr>
        <w:t>Liverpool Women's Hospital</w:t>
      </w:r>
    </w:p>
    <w:p w14:paraId="257E290C" w14:textId="232DF57E" w:rsidR="00364471" w:rsidRPr="00404418" w:rsidRDefault="00364471" w:rsidP="002C7165">
      <w:pPr>
        <w:pStyle w:val="Heading2"/>
      </w:pPr>
      <w:r w:rsidRPr="00404418">
        <w:rPr>
          <w:noProof/>
        </w:rPr>
        <w:t>Megan Cox</w:t>
      </w:r>
      <w:r w:rsidR="00404418" w:rsidRPr="00404418">
        <w:rPr>
          <w:noProof/>
        </w:rPr>
        <w:t xml:space="preserve">, </w:t>
      </w:r>
      <w:r w:rsidRPr="00404418">
        <w:rPr>
          <w:noProof/>
        </w:rPr>
        <w:t>Liverpool Women's Hospital</w:t>
      </w:r>
    </w:p>
    <w:p w14:paraId="73F98799" w14:textId="77777777" w:rsidR="00364471" w:rsidRDefault="00364471" w:rsidP="00722685">
      <w:pPr>
        <w:pStyle w:val="NoSpacing"/>
      </w:pPr>
    </w:p>
    <w:p w14:paraId="4D60A450" w14:textId="77777777" w:rsidR="00364471" w:rsidRDefault="00364471" w:rsidP="009A0B2B">
      <w:pPr>
        <w:pStyle w:val="NoSpacing"/>
        <w:rPr>
          <w:noProof/>
        </w:rPr>
      </w:pPr>
      <w:r>
        <w:rPr>
          <w:noProof/>
        </w:rPr>
        <w:t>Our Midwifery Skills and Simulation Champions journey began with a simple but powerful question to our student members: What did you wish you had known as first</w:t>
      </w:r>
      <w:r>
        <w:rPr>
          <w:rFonts w:ascii="Cambria Math" w:hAnsi="Cambria Math" w:cs="Cambria Math"/>
          <w:noProof/>
        </w:rPr>
        <w:t>‑</w:t>
      </w:r>
      <w:r>
        <w:rPr>
          <w:noProof/>
        </w:rPr>
        <w:t>year student midwives? From that starting point, a collaborative project between Year 3, Year 2, and lecturing staff took shape, focused on co</w:t>
      </w:r>
      <w:r>
        <w:rPr>
          <w:rFonts w:ascii="Cambria Math" w:hAnsi="Cambria Math" w:cs="Cambria Math"/>
          <w:noProof/>
        </w:rPr>
        <w:t>‑</w:t>
      </w:r>
      <w:r>
        <w:rPr>
          <w:noProof/>
        </w:rPr>
        <w:t>designing a simulation session specifically for our Year 1 cohort. What emerged was far more than a teaching exercise- it became a meaningful exploration of hierarchy, confidence, and the transformative potential of shared ownership in learning.</w:t>
      </w:r>
    </w:p>
    <w:p w14:paraId="400C671B" w14:textId="77777777" w:rsidR="002A43D9" w:rsidRDefault="002A43D9" w:rsidP="009A0B2B">
      <w:pPr>
        <w:pStyle w:val="NoSpacing"/>
        <w:rPr>
          <w:noProof/>
        </w:rPr>
      </w:pPr>
    </w:p>
    <w:p w14:paraId="0F8C819C" w14:textId="77777777" w:rsidR="00364471" w:rsidRDefault="00364471" w:rsidP="009A0B2B">
      <w:pPr>
        <w:pStyle w:val="NoSpacing"/>
        <w:rPr>
          <w:noProof/>
        </w:rPr>
      </w:pPr>
      <w:r>
        <w:rPr>
          <w:noProof/>
        </w:rPr>
        <w:t>Working together as students and lecturers, we intentionally stripped back the traditional hierarchy that so often shapes skills teaching. Instead of lecturers leading every element, we positioned students as co</w:t>
      </w:r>
      <w:r>
        <w:rPr>
          <w:rFonts w:ascii="Cambria Math" w:hAnsi="Cambria Math" w:cs="Cambria Math"/>
          <w:noProof/>
        </w:rPr>
        <w:t>‑</w:t>
      </w:r>
      <w:r>
        <w:rPr>
          <w:noProof/>
        </w:rPr>
        <w:t>educators, drawing directly on their lived experience of navigating clinical skills, placements, and the emotional reality of early training. Year 3 and Year 2 students offered insights into what they had once found overwhelming, confusing, or unspoken. These reflections shaped simulations grounded in vulnerability, and peer</w:t>
      </w:r>
      <w:r>
        <w:rPr>
          <w:rFonts w:ascii="Cambria Math" w:hAnsi="Cambria Math" w:cs="Cambria Math"/>
          <w:noProof/>
        </w:rPr>
        <w:t>‑</w:t>
      </w:r>
      <w:r>
        <w:rPr>
          <w:noProof/>
        </w:rPr>
        <w:t>level reassurance.</w:t>
      </w:r>
    </w:p>
    <w:p w14:paraId="3A06A4E5" w14:textId="77777777" w:rsidR="002A43D9" w:rsidRDefault="002A43D9" w:rsidP="009A0B2B">
      <w:pPr>
        <w:pStyle w:val="NoSpacing"/>
        <w:rPr>
          <w:noProof/>
        </w:rPr>
      </w:pPr>
    </w:p>
    <w:p w14:paraId="1C54EA68" w14:textId="77777777" w:rsidR="00364471" w:rsidRDefault="00364471" w:rsidP="009A0B2B">
      <w:pPr>
        <w:pStyle w:val="NoSpacing"/>
        <w:rPr>
          <w:noProof/>
        </w:rPr>
      </w:pPr>
      <w:r>
        <w:rPr>
          <w:noProof/>
        </w:rPr>
        <w:t>The response from Year 1 students was overwhelmingly positive. Many described feeling less pressure, more able to ask questions, and more comfortable learning in an environment where those teaching them understood their anxieties first hand. The presence of student co</w:t>
      </w:r>
      <w:r>
        <w:rPr>
          <w:rFonts w:ascii="Cambria Math" w:hAnsi="Cambria Math" w:cs="Cambria Math"/>
          <w:noProof/>
        </w:rPr>
        <w:t>‑</w:t>
      </w:r>
      <w:r>
        <w:rPr>
          <w:noProof/>
        </w:rPr>
        <w:t>educators helped to normalise uncertainty and promote psychological safety- attributes that are not always easy to cultivate within traditional lecturer</w:t>
      </w:r>
      <w:r>
        <w:rPr>
          <w:rFonts w:ascii="Cambria Math" w:hAnsi="Cambria Math" w:cs="Cambria Math"/>
          <w:noProof/>
        </w:rPr>
        <w:t>‑</w:t>
      </w:r>
      <w:r>
        <w:rPr>
          <w:noProof/>
        </w:rPr>
        <w:t>led sessions.</w:t>
      </w:r>
    </w:p>
    <w:p w14:paraId="4DD1E818" w14:textId="77777777" w:rsidR="002A43D9" w:rsidRDefault="002A43D9" w:rsidP="009A0B2B">
      <w:pPr>
        <w:pStyle w:val="NoSpacing"/>
        <w:rPr>
          <w:noProof/>
        </w:rPr>
      </w:pPr>
    </w:p>
    <w:p w14:paraId="00B15C1F" w14:textId="77777777" w:rsidR="00364471" w:rsidRDefault="00364471" w:rsidP="009A0B2B">
      <w:pPr>
        <w:pStyle w:val="NoSpacing"/>
        <w:rPr>
          <w:noProof/>
        </w:rPr>
      </w:pPr>
      <w:r>
        <w:rPr>
          <w:noProof/>
        </w:rPr>
        <w:t>However, the true learning curve took place behind the scenes. Co</w:t>
      </w:r>
      <w:r>
        <w:rPr>
          <w:rFonts w:ascii="Cambria Math" w:hAnsi="Cambria Math" w:cs="Cambria Math"/>
          <w:noProof/>
        </w:rPr>
        <w:t>‑</w:t>
      </w:r>
      <w:r>
        <w:rPr>
          <w:noProof/>
        </w:rPr>
        <w:t>designing and co</w:t>
      </w:r>
      <w:r>
        <w:rPr>
          <w:rFonts w:ascii="Cambria Math" w:hAnsi="Cambria Math" w:cs="Cambria Math"/>
          <w:noProof/>
        </w:rPr>
        <w:t>‑</w:t>
      </w:r>
      <w:r>
        <w:rPr>
          <w:noProof/>
        </w:rPr>
        <w:t>delivering the session revealed the often</w:t>
      </w:r>
      <w:r>
        <w:rPr>
          <w:rFonts w:ascii="Cambria Math" w:hAnsi="Cambria Math" w:cs="Cambria Math"/>
          <w:noProof/>
        </w:rPr>
        <w:t>‑</w:t>
      </w:r>
      <w:r>
        <w:rPr>
          <w:noProof/>
        </w:rPr>
        <w:t>unspoken level of hierarchy that students perceive within skills teaching. Even as senior students, stepping into a teaching role brought moments of self</w:t>
      </w:r>
      <w:r>
        <w:rPr>
          <w:rFonts w:ascii="Cambria Math" w:hAnsi="Cambria Math" w:cs="Cambria Math"/>
          <w:noProof/>
        </w:rPr>
        <w:t>‑</w:t>
      </w:r>
      <w:r>
        <w:rPr>
          <w:noProof/>
        </w:rPr>
        <w:t>doubt and the realisation that confidence can dip when faced with the authority of experienced educators. Yet this challenge became a catalyst for growth. By working in partnership rather than in parallel, we learned to value our own voices and recognised the enrichment that shared teaching brings.</w:t>
      </w:r>
    </w:p>
    <w:p w14:paraId="0D85F5F3" w14:textId="77777777" w:rsidR="002A43D9" w:rsidRDefault="002A43D9" w:rsidP="009A0B2B">
      <w:pPr>
        <w:pStyle w:val="NoSpacing"/>
        <w:rPr>
          <w:noProof/>
        </w:rPr>
      </w:pPr>
    </w:p>
    <w:p w14:paraId="2F27B78D" w14:textId="77777777" w:rsidR="00364471" w:rsidRDefault="00364471" w:rsidP="00722685">
      <w:pPr>
        <w:pStyle w:val="NoSpacing"/>
      </w:pPr>
      <w:r>
        <w:rPr>
          <w:noProof/>
        </w:rPr>
        <w:t>Ultimately, this journey demonstrated that when hierarchy is softened and students are invited to lead, learning becomes more relatable, empowering, and deeply collaborative</w:t>
      </w:r>
    </w:p>
    <w:p w14:paraId="21B96F19" w14:textId="77777777" w:rsidR="00364471" w:rsidRDefault="00364471" w:rsidP="00722685">
      <w:pPr>
        <w:pStyle w:val="NoSpacing"/>
      </w:pPr>
    </w:p>
    <w:p w14:paraId="2C58B1BE" w14:textId="77777777" w:rsidR="00404418" w:rsidRPr="003D4873" w:rsidRDefault="00404418" w:rsidP="00404418">
      <w:pPr>
        <w:pStyle w:val="Heading2"/>
      </w:pPr>
      <w:r w:rsidRPr="003D4873">
        <w:t>Presenter(s) Bio</w:t>
      </w:r>
    </w:p>
    <w:p w14:paraId="61E7CD03" w14:textId="77777777" w:rsidR="00364471" w:rsidRDefault="00364471" w:rsidP="00722685">
      <w:pPr>
        <w:pStyle w:val="NoSpacing"/>
      </w:pPr>
    </w:p>
    <w:p w14:paraId="14B0D3C2" w14:textId="77777777" w:rsidR="00364471" w:rsidRDefault="00364471" w:rsidP="009A0B2B">
      <w:pPr>
        <w:pStyle w:val="NoSpacing"/>
        <w:rPr>
          <w:noProof/>
        </w:rPr>
      </w:pPr>
      <w:r>
        <w:rPr>
          <w:noProof/>
        </w:rPr>
        <w:t>Lorna Gerrish is a Senior Lecturer in Midwifery whose work focuses on advancing maternity education and supporting excellence in clinical practice. She is committed to developing future midwives through evidence</w:t>
      </w:r>
      <w:r>
        <w:rPr>
          <w:rFonts w:ascii="Cambria Math" w:hAnsi="Cambria Math" w:cs="Cambria Math"/>
          <w:noProof/>
        </w:rPr>
        <w:t>‑</w:t>
      </w:r>
      <w:r>
        <w:rPr>
          <w:noProof/>
        </w:rPr>
        <w:t xml:space="preserve">informed teaching, professional leadership and confidence building. Founder of the EHU Midwifery Skills and Simulation Champions Group in 2024 and the EHU Midwifery Alumni Network in 2025 enabling a rich and supportive community of practice to form. </w:t>
      </w:r>
    </w:p>
    <w:p w14:paraId="155DA3CA" w14:textId="77777777" w:rsidR="002A43D9" w:rsidRDefault="002A43D9" w:rsidP="009A0B2B">
      <w:pPr>
        <w:pStyle w:val="NoSpacing"/>
        <w:rPr>
          <w:noProof/>
        </w:rPr>
      </w:pPr>
    </w:p>
    <w:p w14:paraId="5EB8653C" w14:textId="77777777" w:rsidR="00364471" w:rsidRDefault="00364471" w:rsidP="009A0B2B">
      <w:pPr>
        <w:pStyle w:val="NoSpacing"/>
        <w:rPr>
          <w:noProof/>
        </w:rPr>
      </w:pPr>
      <w:r>
        <w:rPr>
          <w:noProof/>
        </w:rPr>
        <w:t>Sarah Illingsworth is a Simulation &amp; Clinical Skills Facilitator at Edge Hill University, where she enhances healthcare education through high</w:t>
      </w:r>
      <w:r>
        <w:rPr>
          <w:rFonts w:ascii="Cambria Math" w:hAnsi="Cambria Math" w:cs="Cambria Math"/>
          <w:noProof/>
        </w:rPr>
        <w:t>‑</w:t>
      </w:r>
      <w:r>
        <w:rPr>
          <w:noProof/>
        </w:rPr>
        <w:t>quality, simulation</w:t>
      </w:r>
      <w:r>
        <w:rPr>
          <w:rFonts w:ascii="Cambria Math" w:hAnsi="Cambria Math" w:cs="Cambria Math"/>
          <w:noProof/>
        </w:rPr>
        <w:t>‑</w:t>
      </w:r>
      <w:r>
        <w:rPr>
          <w:noProof/>
        </w:rPr>
        <w:t>based learning. As co</w:t>
      </w:r>
      <w:r>
        <w:rPr>
          <w:rFonts w:ascii="Cambria Math" w:hAnsi="Cambria Math" w:cs="Cambria Math"/>
          <w:noProof/>
        </w:rPr>
        <w:t>‑</w:t>
      </w:r>
      <w:r>
        <w:rPr>
          <w:noProof/>
        </w:rPr>
        <w:t>founder of the EHU Midwifery Skills and Simulation Champions Group, she is passionate about developing immersive, technology</w:t>
      </w:r>
      <w:r>
        <w:rPr>
          <w:rFonts w:ascii="Cambria Math" w:hAnsi="Cambria Math" w:cs="Cambria Math"/>
          <w:noProof/>
        </w:rPr>
        <w:t>‑</w:t>
      </w:r>
      <w:r>
        <w:rPr>
          <w:noProof/>
        </w:rPr>
        <w:t>enhanced simulation experiences to support learner confidence and clinical competence.</w:t>
      </w:r>
    </w:p>
    <w:p w14:paraId="5F649D5E" w14:textId="77777777" w:rsidR="002A43D9" w:rsidRDefault="002A43D9" w:rsidP="009A0B2B">
      <w:pPr>
        <w:pStyle w:val="NoSpacing"/>
        <w:rPr>
          <w:noProof/>
        </w:rPr>
      </w:pPr>
    </w:p>
    <w:p w14:paraId="63108BA2"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Millie Loraine and Megan Cox, EHU alumnae and Band 5 Midwives at Liverpool Women’s Hospital, have continued to support skills teaching through the Midwifery Alumni Network. They are currently co</w:t>
      </w:r>
      <w:r>
        <w:rPr>
          <w:rFonts w:ascii="Cambria Math" w:hAnsi="Cambria Math" w:cs="Cambria Math"/>
          <w:noProof/>
        </w:rPr>
        <w:t>‑</w:t>
      </w:r>
      <w:r>
        <w:rPr>
          <w:noProof/>
        </w:rPr>
        <w:t>writing an article reflecting on their experiences as skills champions alongside Lorna and Sarah</w:t>
      </w:r>
    </w:p>
    <w:p w14:paraId="2912AC83" w14:textId="77777777" w:rsidR="00364471" w:rsidRDefault="00364471" w:rsidP="002A43D9">
      <w:pPr>
        <w:pStyle w:val="Heading1"/>
      </w:pPr>
      <w:r>
        <w:rPr>
          <w:noProof/>
        </w:rPr>
        <w:lastRenderedPageBreak/>
        <w:t>AI and the CARE+ Model</w:t>
      </w:r>
    </w:p>
    <w:p w14:paraId="4C70DD21" w14:textId="77777777" w:rsidR="00364471" w:rsidRDefault="00364471" w:rsidP="00722685">
      <w:pPr>
        <w:pStyle w:val="NoSpacing"/>
      </w:pPr>
    </w:p>
    <w:p w14:paraId="20E01607" w14:textId="77777777" w:rsidR="00364471" w:rsidRDefault="00364471" w:rsidP="00722685">
      <w:pPr>
        <w:pStyle w:val="NoSpacing"/>
      </w:pPr>
      <w:r>
        <w:rPr>
          <w:noProof/>
        </w:rPr>
        <w:t>Presentation (20 minutes)</w:t>
      </w:r>
    </w:p>
    <w:p w14:paraId="4FB9D89E" w14:textId="77777777" w:rsidR="00364471" w:rsidRDefault="00364471" w:rsidP="00722685">
      <w:pPr>
        <w:pStyle w:val="NoSpacing"/>
      </w:pPr>
    </w:p>
    <w:p w14:paraId="27B80994" w14:textId="510811E2" w:rsidR="00364471" w:rsidRPr="00404418" w:rsidRDefault="00404418" w:rsidP="002C7165">
      <w:pPr>
        <w:pStyle w:val="Heading2"/>
      </w:pPr>
      <w:r w:rsidRPr="00404418">
        <w:rPr>
          <w:noProof/>
        </w:rPr>
        <w:t xml:space="preserve">Dr </w:t>
      </w:r>
      <w:r w:rsidR="00CE0FC9" w:rsidRPr="00404418">
        <w:rPr>
          <w:noProof/>
        </w:rPr>
        <w:t xml:space="preserve">Jennifer </w:t>
      </w:r>
      <w:r w:rsidR="00364471" w:rsidRPr="00404418">
        <w:rPr>
          <w:noProof/>
        </w:rPr>
        <w:t>Giblin</w:t>
      </w:r>
      <w:r w:rsidR="002A43D9" w:rsidRPr="00404418">
        <w:rPr>
          <w:noProof/>
        </w:rPr>
        <w:t>,</w:t>
      </w:r>
      <w:r w:rsidR="00364471" w:rsidRPr="00404418">
        <w:t xml:space="preserve"> </w:t>
      </w:r>
    </w:p>
    <w:p w14:paraId="6E3411AD" w14:textId="3A2ABF32" w:rsidR="00364471" w:rsidRPr="00404418" w:rsidRDefault="00364471" w:rsidP="002C7165">
      <w:pPr>
        <w:pStyle w:val="Heading2"/>
      </w:pPr>
      <w:r w:rsidRPr="00404418">
        <w:rPr>
          <w:noProof/>
        </w:rPr>
        <w:t>Interim Head of School of Law and Criminal Justice</w:t>
      </w:r>
      <w:r w:rsidR="002C7165">
        <w:rPr>
          <w:noProof/>
        </w:rPr>
        <w:t xml:space="preserve">, </w:t>
      </w:r>
      <w:r w:rsidRPr="00404418">
        <w:rPr>
          <w:noProof/>
        </w:rPr>
        <w:t>Edge Hill University</w:t>
      </w:r>
    </w:p>
    <w:p w14:paraId="5E971BC6" w14:textId="0AA3D65E" w:rsidR="00364471" w:rsidRPr="00404418" w:rsidRDefault="00364471" w:rsidP="002C7165">
      <w:pPr>
        <w:pStyle w:val="Heading2"/>
      </w:pPr>
      <w:r w:rsidRPr="00404418">
        <w:rPr>
          <w:noProof/>
        </w:rPr>
        <w:t>Dr Clare Kinsella, Associate Head</w:t>
      </w:r>
      <w:r w:rsidR="00404418" w:rsidRPr="00404418">
        <w:rPr>
          <w:noProof/>
        </w:rPr>
        <w:t>,</w:t>
      </w:r>
      <w:r w:rsidRPr="00404418">
        <w:rPr>
          <w:noProof/>
        </w:rPr>
        <w:t xml:space="preserve"> Student Experience, Edge Hill University</w:t>
      </w:r>
    </w:p>
    <w:p w14:paraId="66115391" w14:textId="77777777" w:rsidR="00364471" w:rsidRDefault="00364471" w:rsidP="00722685">
      <w:pPr>
        <w:pStyle w:val="NoSpacing"/>
      </w:pPr>
    </w:p>
    <w:p w14:paraId="7899EE4C" w14:textId="77777777" w:rsidR="00364471" w:rsidRDefault="00364471" w:rsidP="00722685">
      <w:pPr>
        <w:pStyle w:val="NoSpacing"/>
      </w:pPr>
      <w:r>
        <w:rPr>
          <w:noProof/>
        </w:rPr>
        <w:t>This session explores how the School of Law and Criminal Justice has embedded AI and digital technologies within its educational practices through the CARE+ model, using it as a structured framework for developing technological literacy. The presentation showcases a range of AI</w:t>
      </w:r>
      <w:r>
        <w:rPr>
          <w:rFonts w:ascii="Cambria Math" w:hAnsi="Cambria Math" w:cs="Cambria Math"/>
          <w:noProof/>
        </w:rPr>
        <w:t>‑</w:t>
      </w:r>
      <w:r>
        <w:rPr>
          <w:noProof/>
        </w:rPr>
        <w:t>enhanced teaching and learning approaches, alongside examples of how students are supported to engage with AI critically, ethically, and effectively. By situating technological literacy within a broader employability</w:t>
      </w:r>
      <w:r>
        <w:rPr>
          <w:rFonts w:ascii="Cambria Math" w:hAnsi="Cambria Math" w:cs="Cambria Math"/>
          <w:noProof/>
        </w:rPr>
        <w:t>‑</w:t>
      </w:r>
      <w:r>
        <w:rPr>
          <w:noProof/>
        </w:rPr>
        <w:t>focused model, the session demonstrates how purposeful integration of AI can enhance learning experiences and support positive student outcomes.</w:t>
      </w:r>
    </w:p>
    <w:p w14:paraId="4457C834" w14:textId="77777777" w:rsidR="00364471" w:rsidRDefault="00364471" w:rsidP="00722685">
      <w:pPr>
        <w:pStyle w:val="NoSpacing"/>
      </w:pPr>
    </w:p>
    <w:p w14:paraId="4A637D95" w14:textId="77777777" w:rsidR="00404418" w:rsidRPr="003D4873" w:rsidRDefault="00404418" w:rsidP="00404418">
      <w:pPr>
        <w:pStyle w:val="Heading2"/>
      </w:pPr>
      <w:r w:rsidRPr="003D4873">
        <w:t>Presenter(s) Bio</w:t>
      </w:r>
    </w:p>
    <w:p w14:paraId="76A8509F" w14:textId="77777777" w:rsidR="00364471" w:rsidRDefault="00364471" w:rsidP="00722685">
      <w:pPr>
        <w:pStyle w:val="NoSpacing"/>
      </w:pPr>
    </w:p>
    <w:p w14:paraId="3229ECE2" w14:textId="77777777" w:rsidR="00364471" w:rsidRDefault="00364471" w:rsidP="009A0B2B">
      <w:pPr>
        <w:pStyle w:val="NoSpacing"/>
        <w:rPr>
          <w:noProof/>
        </w:rPr>
      </w:pPr>
      <w:r>
        <w:rPr>
          <w:noProof/>
        </w:rPr>
        <w:t xml:space="preserve">Dr Jennifer Giblin is Interim Head of the School of Law and Criminal Justice and Dr Clare Kinsella is Associate Head for Student Experience, both at Edge Hill University. </w:t>
      </w:r>
    </w:p>
    <w:p w14:paraId="5E4B34AD" w14:textId="77777777" w:rsidR="002A43D9" w:rsidRDefault="002A43D9" w:rsidP="009A0B2B">
      <w:pPr>
        <w:pStyle w:val="NoSpacing"/>
        <w:rPr>
          <w:noProof/>
        </w:rPr>
      </w:pPr>
    </w:p>
    <w:p w14:paraId="0D715D2A"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Together, they have led the School's approach to student experience and success, implementing curricular and extra-curricular strategies that have driven significant improvements in student outcomes. This work contributed to the School achieving its highest-ever NSS and Graduate Outcomes results, placing first in the North West in the most recent surveys.</w:t>
      </w:r>
    </w:p>
    <w:p w14:paraId="510FDD89" w14:textId="77777777" w:rsidR="00364471" w:rsidRDefault="00364471" w:rsidP="002A43D9">
      <w:pPr>
        <w:pStyle w:val="Heading1"/>
      </w:pPr>
      <w:r>
        <w:rPr>
          <w:noProof/>
        </w:rPr>
        <w:lastRenderedPageBreak/>
        <w:t>Assessments Reimagined by Global Majority students</w:t>
      </w:r>
    </w:p>
    <w:p w14:paraId="68B2C355" w14:textId="77777777" w:rsidR="00364471" w:rsidRDefault="00364471" w:rsidP="00722685">
      <w:pPr>
        <w:pStyle w:val="NoSpacing"/>
      </w:pPr>
    </w:p>
    <w:p w14:paraId="2CFC89AB" w14:textId="77777777" w:rsidR="00364471" w:rsidRDefault="00364471" w:rsidP="00722685">
      <w:pPr>
        <w:pStyle w:val="NoSpacing"/>
      </w:pPr>
      <w:r>
        <w:rPr>
          <w:noProof/>
        </w:rPr>
        <w:t>Presentation (20 minutes)</w:t>
      </w:r>
    </w:p>
    <w:p w14:paraId="6F3A2D46" w14:textId="77777777" w:rsidR="00364471" w:rsidRDefault="00364471" w:rsidP="00722685">
      <w:pPr>
        <w:pStyle w:val="NoSpacing"/>
      </w:pPr>
    </w:p>
    <w:p w14:paraId="25E7D390" w14:textId="45B580F3" w:rsidR="00364471" w:rsidRPr="00404418" w:rsidRDefault="00CE0FC9" w:rsidP="002C7165">
      <w:pPr>
        <w:pStyle w:val="Heading2"/>
      </w:pPr>
      <w:r w:rsidRPr="00404418">
        <w:rPr>
          <w:noProof/>
        </w:rPr>
        <w:t xml:space="preserve">Pratham </w:t>
      </w:r>
      <w:r w:rsidR="00364471" w:rsidRPr="00404418">
        <w:rPr>
          <w:noProof/>
        </w:rPr>
        <w:t>Gupta</w:t>
      </w:r>
      <w:r w:rsidR="002A43D9" w:rsidRPr="00404418">
        <w:rPr>
          <w:noProof/>
        </w:rPr>
        <w:t>,</w:t>
      </w:r>
      <w:r w:rsidR="00364471" w:rsidRPr="00404418">
        <w:t xml:space="preserve"> </w:t>
      </w:r>
    </w:p>
    <w:p w14:paraId="65EE764B" w14:textId="05CC31C6" w:rsidR="00364471" w:rsidRPr="00404418" w:rsidRDefault="00364471" w:rsidP="002C7165">
      <w:pPr>
        <w:pStyle w:val="Heading2"/>
      </w:pPr>
      <w:r w:rsidRPr="00404418">
        <w:rPr>
          <w:noProof/>
        </w:rPr>
        <w:t>Student Fellow</w:t>
      </w:r>
      <w:r w:rsidR="00112FA8">
        <w:rPr>
          <w:noProof/>
        </w:rPr>
        <w:t xml:space="preserve">, </w:t>
      </w:r>
      <w:r w:rsidRPr="00404418">
        <w:rPr>
          <w:noProof/>
        </w:rPr>
        <w:t>Bristol Institute for Learning and Teaching</w:t>
      </w:r>
      <w:r w:rsidR="00404418">
        <w:rPr>
          <w:noProof/>
        </w:rPr>
        <w:t xml:space="preserve">, </w:t>
      </w:r>
      <w:r w:rsidRPr="00404418">
        <w:rPr>
          <w:noProof/>
        </w:rPr>
        <w:t>University of Bristol</w:t>
      </w:r>
    </w:p>
    <w:p w14:paraId="260BD93C" w14:textId="77777777" w:rsidR="00364471" w:rsidRDefault="00364471" w:rsidP="00722685">
      <w:pPr>
        <w:pStyle w:val="NoSpacing"/>
      </w:pPr>
    </w:p>
    <w:p w14:paraId="2F99988E" w14:textId="77777777" w:rsidR="00364471" w:rsidRDefault="00364471" w:rsidP="009A0B2B">
      <w:pPr>
        <w:pStyle w:val="NoSpacing"/>
        <w:rPr>
          <w:noProof/>
        </w:rPr>
      </w:pPr>
      <w:r>
        <w:rPr>
          <w:noProof/>
        </w:rPr>
        <w:t xml:space="preserve">The Access and Participation Plan of the University of Bristol identifies that ‘across higher education institutions and the University of Bristol, there is still a notable gap in the attainment of global majority students in comparison to white students’. My project aims to close the gap by reimagining assessment design for Global Majority students. Global Majority students face difficulties in adapting to University assessments as most of them are built to cater to the “ideal student”, who is typically white, middle-class, able-bodied, and neuro-aligned (Campbell 2023). </w:t>
      </w:r>
    </w:p>
    <w:p w14:paraId="565E9098" w14:textId="77777777" w:rsidR="002A43D9" w:rsidRDefault="002A43D9" w:rsidP="009A0B2B">
      <w:pPr>
        <w:pStyle w:val="NoSpacing"/>
        <w:rPr>
          <w:noProof/>
        </w:rPr>
      </w:pPr>
    </w:p>
    <w:p w14:paraId="327E5D8C" w14:textId="77777777" w:rsidR="00364471" w:rsidRDefault="00364471" w:rsidP="00722685">
      <w:pPr>
        <w:pStyle w:val="NoSpacing"/>
      </w:pPr>
      <w:r>
        <w:rPr>
          <w:noProof/>
        </w:rPr>
        <w:t>As a current student and person of colour at the University of Bristol, I have drawn from my lived experiences to develop a project that attempts to identify the exact issues faced by students of colour in assessments, and seeks to co-produce with them reimagined guidelines for different types of assessments. Students will bring in a particular assessment question from their course and will be challenged to reimagine it using various tools. I will utilise a skills-based approach, where we will identify what skills of the student a particular assessment aims to engage, such as critical thinking, problem-solving, or oracy skills, and discuss the issues Global Majority students face in showcasing these skills to the required level. The students will also discuss methodologies of making assessments more equitable, including issues of assessment planning maps, reflective journals, and group marking exercises. I plan to present these outcomes at the Conference, including how the takeaways can be adapted within assessment marking criteria and Intended Learning Objectives (ILOs) of any module to make them more inclusive of the Global Majority experience.</w:t>
      </w:r>
    </w:p>
    <w:p w14:paraId="34D79528" w14:textId="77777777" w:rsidR="00364471" w:rsidRDefault="00364471" w:rsidP="00722685">
      <w:pPr>
        <w:pStyle w:val="NoSpacing"/>
      </w:pPr>
    </w:p>
    <w:p w14:paraId="5700B22C" w14:textId="77777777" w:rsidR="00404418" w:rsidRPr="003D4873" w:rsidRDefault="00404418" w:rsidP="00404418">
      <w:pPr>
        <w:pStyle w:val="Heading2"/>
      </w:pPr>
      <w:r w:rsidRPr="003D4873">
        <w:t>Presenter(s) Bio</w:t>
      </w:r>
    </w:p>
    <w:p w14:paraId="4D81FC71" w14:textId="77777777" w:rsidR="00364471" w:rsidRDefault="00364471" w:rsidP="00722685">
      <w:pPr>
        <w:pStyle w:val="NoSpacing"/>
      </w:pPr>
    </w:p>
    <w:p w14:paraId="0EBE5DE2"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Pratham Gupta is a final-year law student and the Student Fellow for Inclusive Assessment at the Bristol Institute for Learning and Teaching, where he works with students, academics, and professional services staff to deliver research on inclusive assessment practices at the University of Bristol. In his role, he has collaborated with the other fellows to conduct assessment outreach events and deliver faculty-wise co-production sessions on how AI can be utilised to better students' assessment experiences. He also serves as the Co-leader of the Race Inclusion Advocate at the University, where he leads a team of 45 Global Majority students to provide anti-racist consultancy to University services. He has a keen interest in increasing the sense of belonging among students of colour at the university, which is the focus of his current project.</w:t>
      </w:r>
    </w:p>
    <w:p w14:paraId="382470FB" w14:textId="77777777" w:rsidR="00364471" w:rsidRDefault="00364471" w:rsidP="002A43D9">
      <w:pPr>
        <w:pStyle w:val="Heading1"/>
      </w:pPr>
      <w:r>
        <w:rPr>
          <w:noProof/>
        </w:rPr>
        <w:lastRenderedPageBreak/>
        <w:t>A Gamified Approach toward Ethical Human-AI Collaboration in Accounting Education</w:t>
      </w:r>
    </w:p>
    <w:p w14:paraId="690F2AC4" w14:textId="77777777" w:rsidR="00364471" w:rsidRDefault="00364471" w:rsidP="00722685">
      <w:pPr>
        <w:pStyle w:val="NoSpacing"/>
      </w:pPr>
    </w:p>
    <w:p w14:paraId="05E89C64" w14:textId="77777777" w:rsidR="00364471" w:rsidRDefault="00364471" w:rsidP="00722685">
      <w:pPr>
        <w:pStyle w:val="NoSpacing"/>
      </w:pPr>
      <w:r>
        <w:rPr>
          <w:noProof/>
        </w:rPr>
        <w:t>Presentation (20 minutes)</w:t>
      </w:r>
    </w:p>
    <w:p w14:paraId="47C44D1E" w14:textId="77777777" w:rsidR="00364471" w:rsidRDefault="00364471" w:rsidP="00722685">
      <w:pPr>
        <w:pStyle w:val="NoSpacing"/>
      </w:pPr>
    </w:p>
    <w:p w14:paraId="50CF58DB" w14:textId="0A6F3729" w:rsidR="00364471" w:rsidRPr="00404418" w:rsidRDefault="00404418" w:rsidP="002C7165">
      <w:pPr>
        <w:pStyle w:val="Heading2"/>
      </w:pPr>
      <w:r w:rsidRPr="00404418">
        <w:rPr>
          <w:noProof/>
        </w:rPr>
        <w:t xml:space="preserve">Dr </w:t>
      </w:r>
      <w:r w:rsidR="00CE0FC9" w:rsidRPr="00404418">
        <w:rPr>
          <w:noProof/>
        </w:rPr>
        <w:t xml:space="preserve">Rashedul </w:t>
      </w:r>
      <w:r w:rsidR="00364471" w:rsidRPr="00404418">
        <w:rPr>
          <w:noProof/>
        </w:rPr>
        <w:t>Hasan</w:t>
      </w:r>
      <w:r w:rsidR="002A43D9" w:rsidRPr="00404418">
        <w:rPr>
          <w:noProof/>
        </w:rPr>
        <w:t>,</w:t>
      </w:r>
      <w:r w:rsidR="00364471" w:rsidRPr="00404418">
        <w:t xml:space="preserve"> </w:t>
      </w:r>
    </w:p>
    <w:p w14:paraId="71188EE1" w14:textId="0011861A" w:rsidR="00364471" w:rsidRPr="00404418" w:rsidRDefault="00364471" w:rsidP="002C7165">
      <w:pPr>
        <w:pStyle w:val="Heading2"/>
      </w:pPr>
      <w:r w:rsidRPr="00404418">
        <w:rPr>
          <w:noProof/>
        </w:rPr>
        <w:t>Lecture and Accreditation Lead</w:t>
      </w:r>
      <w:r w:rsidR="00404418" w:rsidRPr="00404418">
        <w:rPr>
          <w:noProof/>
        </w:rPr>
        <w:t xml:space="preserve">, </w:t>
      </w:r>
      <w:r w:rsidRPr="00404418">
        <w:rPr>
          <w:noProof/>
        </w:rPr>
        <w:t>Swansea University</w:t>
      </w:r>
    </w:p>
    <w:p w14:paraId="76C8B0CE" w14:textId="69E28FF0" w:rsidR="00364471" w:rsidRPr="00404418" w:rsidRDefault="00364471" w:rsidP="002C7165">
      <w:pPr>
        <w:pStyle w:val="Heading2"/>
      </w:pPr>
      <w:r w:rsidRPr="00404418">
        <w:rPr>
          <w:noProof/>
        </w:rPr>
        <w:t>Dr Giulia</w:t>
      </w:r>
      <w:r w:rsidR="002A43D9" w:rsidRPr="00404418">
        <w:rPr>
          <w:noProof/>
        </w:rPr>
        <w:t>,</w:t>
      </w:r>
      <w:r w:rsidRPr="00404418">
        <w:rPr>
          <w:noProof/>
        </w:rPr>
        <w:t xml:space="preserve"> Fantini</w:t>
      </w:r>
      <w:r w:rsidR="00404418" w:rsidRPr="00404418">
        <w:rPr>
          <w:noProof/>
        </w:rPr>
        <w:t xml:space="preserve">, </w:t>
      </w:r>
      <w:r w:rsidRPr="00404418">
        <w:rPr>
          <w:noProof/>
        </w:rPr>
        <w:t>Lecturer in Accounting and Finance</w:t>
      </w:r>
      <w:r w:rsidR="00404418" w:rsidRPr="00404418">
        <w:rPr>
          <w:noProof/>
        </w:rPr>
        <w:t xml:space="preserve">, </w:t>
      </w:r>
      <w:r w:rsidRPr="00404418">
        <w:rPr>
          <w:noProof/>
        </w:rPr>
        <w:t>Swansea University</w:t>
      </w:r>
      <w:r w:rsidR="00404418" w:rsidRPr="00404418">
        <w:rPr>
          <w:noProof/>
        </w:rPr>
        <w:t xml:space="preserve"> (</w:t>
      </w:r>
      <w:r w:rsidRPr="00404418">
        <w:rPr>
          <w:noProof/>
        </w:rPr>
        <w:t>not atten</w:t>
      </w:r>
      <w:r w:rsidR="00256D38">
        <w:rPr>
          <w:noProof/>
        </w:rPr>
        <w:t>ding</w:t>
      </w:r>
      <w:r w:rsidR="00404418" w:rsidRPr="00404418">
        <w:rPr>
          <w:noProof/>
        </w:rPr>
        <w:t>)</w:t>
      </w:r>
    </w:p>
    <w:p w14:paraId="38B79A1B" w14:textId="77777777" w:rsidR="00364471" w:rsidRDefault="00364471" w:rsidP="00722685">
      <w:pPr>
        <w:pStyle w:val="NoSpacing"/>
      </w:pPr>
    </w:p>
    <w:p w14:paraId="769FDFF6" w14:textId="77777777" w:rsidR="00364471" w:rsidRDefault="00364471" w:rsidP="009A0B2B">
      <w:pPr>
        <w:pStyle w:val="NoSpacing"/>
        <w:rPr>
          <w:noProof/>
        </w:rPr>
      </w:pPr>
      <w:r>
        <w:rPr>
          <w:noProof/>
        </w:rPr>
        <w:t xml:space="preserve">Purpose - Existing research on artificial intelligence (AI) in education has largely focused on detecting and preventing AI-assisted misconduct, despite the growing evidence that commercial AI-detection tools have been shown to produce unreliable results, including high numbers of false positives. In response, attention is shifting towards assessment designs that reduce opportunities for AI misuse while promoting ethical human-AI collaboration.  This study proposes a gamified, pedagogically grounded approach to strengthening student’s ethical engagement with AI in accounting education. </w:t>
      </w:r>
    </w:p>
    <w:p w14:paraId="0152E497" w14:textId="77777777" w:rsidR="002A43D9" w:rsidRDefault="002A43D9" w:rsidP="009A0B2B">
      <w:pPr>
        <w:pStyle w:val="NoSpacing"/>
        <w:rPr>
          <w:noProof/>
        </w:rPr>
      </w:pPr>
    </w:p>
    <w:p w14:paraId="0E1AD331" w14:textId="77777777" w:rsidR="002A43D9" w:rsidRDefault="00364471" w:rsidP="009A0B2B">
      <w:pPr>
        <w:pStyle w:val="NoSpacing"/>
        <w:rPr>
          <w:noProof/>
        </w:rPr>
      </w:pPr>
      <w:r>
        <w:rPr>
          <w:noProof/>
        </w:rPr>
        <w:t xml:space="preserve">Methodology – We first the course vulnerability index of Adilov et al. (2024) to identify undergraduate and postgraduate accounting courses most vulnerable to AI misuse. Building on the gamification principles of Aslan and Balci (2015), we design an educational game aimed at improving students’ understanding of ethical AI use. The game’s effectiveness is evaluated using a sample of 70 accounting students, comparing assessment outcomes between a treatment group (players) and a control group (non-players). To measure the quality of students’ AI-assisted outputs, we employ the AI SLOP framework (Giray et al., 2026), which assesses shallow, low-quality, overgeneralized, and poorly sourced elements.   </w:t>
      </w:r>
    </w:p>
    <w:p w14:paraId="6E5FDE9E" w14:textId="64182A47" w:rsidR="00364471" w:rsidRDefault="00364471" w:rsidP="009A0B2B">
      <w:pPr>
        <w:pStyle w:val="NoSpacing"/>
        <w:rPr>
          <w:noProof/>
        </w:rPr>
      </w:pPr>
      <w:r>
        <w:rPr>
          <w:noProof/>
        </w:rPr>
        <w:t xml:space="preserve">        </w:t>
      </w:r>
    </w:p>
    <w:p w14:paraId="6EEC5625" w14:textId="77777777" w:rsidR="00364471" w:rsidRDefault="00364471" w:rsidP="009A0B2B">
      <w:pPr>
        <w:pStyle w:val="NoSpacing"/>
        <w:rPr>
          <w:noProof/>
        </w:rPr>
      </w:pPr>
      <w:r>
        <w:rPr>
          <w:noProof/>
        </w:rPr>
        <w:t xml:space="preserve">Findings: Results show a significant difference in the level of AI SLOP in accounting assessment between the treatment (game participants) and control group (game non-participants). These findings support the Theory of Gamified Learning (Landers, 2014), indicating that game-based interventions can effectively influence cognitive and behavioral learning outcomes. </w:t>
      </w:r>
    </w:p>
    <w:p w14:paraId="3BAF5EBF" w14:textId="77777777" w:rsidR="002A43D9" w:rsidRDefault="002A43D9" w:rsidP="009A0B2B">
      <w:pPr>
        <w:pStyle w:val="NoSpacing"/>
        <w:rPr>
          <w:noProof/>
        </w:rPr>
      </w:pPr>
    </w:p>
    <w:p w14:paraId="7BB1C84B" w14:textId="77777777" w:rsidR="00364471" w:rsidRDefault="00364471" w:rsidP="009A0B2B">
      <w:pPr>
        <w:pStyle w:val="NoSpacing"/>
        <w:rPr>
          <w:noProof/>
        </w:rPr>
      </w:pPr>
      <w:r>
        <w:rPr>
          <w:noProof/>
        </w:rPr>
        <w:t xml:space="preserve">Practical implications: The study offers practical, scalable guidance for higher education institutions seeking effective ways to strengthen academic integrity amid widespread access to generative AI. It provides educators with actionable guidance on embedding gamified, ethics-focused learning activities into assessment design.    </w:t>
      </w:r>
    </w:p>
    <w:p w14:paraId="6E5DD303" w14:textId="77777777" w:rsidR="00364471" w:rsidRDefault="00364471" w:rsidP="009A0B2B">
      <w:pPr>
        <w:pStyle w:val="NoSpacing"/>
        <w:rPr>
          <w:noProof/>
        </w:rPr>
      </w:pPr>
      <w:r>
        <w:rPr>
          <w:noProof/>
        </w:rPr>
        <w:t xml:space="preserve">Originality: This is among the first empirical studies to integrate a gamified learning intervention with the AI SLOP evaluation framework, offering a novel approach for promoting ethical human-AI collaboration in accounting education. </w:t>
      </w:r>
    </w:p>
    <w:p w14:paraId="20751E57" w14:textId="77777777" w:rsidR="00364471" w:rsidRDefault="00364471" w:rsidP="00722685">
      <w:pPr>
        <w:pStyle w:val="NoSpacing"/>
      </w:pPr>
      <w:r>
        <w:rPr>
          <w:noProof/>
        </w:rPr>
        <w:t>Keywords: Artificial Intelligence, AI Ethics, Gamification, Academic Integrity, Higher Education, Assessment Design, AI risk-mitigation</w:t>
      </w:r>
    </w:p>
    <w:p w14:paraId="4819BA02" w14:textId="77777777" w:rsidR="00364471" w:rsidRDefault="00364471" w:rsidP="00722685">
      <w:pPr>
        <w:pStyle w:val="NoSpacing"/>
      </w:pPr>
    </w:p>
    <w:p w14:paraId="1E01C6BB" w14:textId="77777777" w:rsidR="00364471" w:rsidRDefault="00364471" w:rsidP="00722685">
      <w:pPr>
        <w:pStyle w:val="NoSpacing"/>
      </w:pPr>
    </w:p>
    <w:p w14:paraId="1FD74BBE" w14:textId="77777777" w:rsidR="00404418" w:rsidRPr="003D4873" w:rsidRDefault="00404418" w:rsidP="00404418">
      <w:pPr>
        <w:pStyle w:val="Heading2"/>
      </w:pPr>
      <w:r w:rsidRPr="003D4873">
        <w:t>Presenter(s) Bio</w:t>
      </w:r>
    </w:p>
    <w:p w14:paraId="0E16E837" w14:textId="77777777" w:rsidR="00404418" w:rsidRDefault="00404418" w:rsidP="00722685">
      <w:pPr>
        <w:pStyle w:val="NoSpacing"/>
        <w:rPr>
          <w:noProof/>
        </w:rPr>
      </w:pPr>
    </w:p>
    <w:p w14:paraId="4531ABE8" w14:textId="325BFD73"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Dr Rashedul Hasan is a Lecturer in Accounting and Accreditation Lean at the School of Management, Swansea University. He holds a PhD in Accounting, is a Chartered Global Management Accountant (CGMA), was granted Certified Management &amp; Business Educator (CMBE) by Chartered ABS and is a Fellow of the Higher Education Academy (FHEA).</w:t>
      </w:r>
    </w:p>
    <w:p w14:paraId="1D9CB10F" w14:textId="77777777" w:rsidR="00364471" w:rsidRDefault="00364471" w:rsidP="002A43D9">
      <w:pPr>
        <w:pStyle w:val="Heading1"/>
      </w:pPr>
      <w:r>
        <w:rPr>
          <w:noProof/>
        </w:rPr>
        <w:lastRenderedPageBreak/>
        <w:t>Towards a Human</w:t>
      </w:r>
      <w:r>
        <w:rPr>
          <w:rFonts w:ascii="Cambria Math" w:hAnsi="Cambria Math" w:cs="Cambria Math"/>
          <w:noProof/>
        </w:rPr>
        <w:t>‑</w:t>
      </w:r>
      <w:r>
        <w:rPr>
          <w:noProof/>
        </w:rPr>
        <w:t>Centred and Inclusive AI Literacy Framework for Initial Teacher Education: A Socio</w:t>
      </w:r>
      <w:r>
        <w:rPr>
          <w:rFonts w:ascii="Cambria Math" w:hAnsi="Cambria Math" w:cs="Cambria Math"/>
          <w:noProof/>
        </w:rPr>
        <w:t>‑</w:t>
      </w:r>
      <w:r>
        <w:rPr>
          <w:noProof/>
        </w:rPr>
        <w:t>Constructivist Work in Progress</w:t>
      </w:r>
    </w:p>
    <w:p w14:paraId="1F4154C2" w14:textId="77777777" w:rsidR="00364471" w:rsidRDefault="00364471" w:rsidP="00722685">
      <w:pPr>
        <w:pStyle w:val="NoSpacing"/>
      </w:pPr>
    </w:p>
    <w:p w14:paraId="285D54D2" w14:textId="77777777" w:rsidR="00364471" w:rsidRDefault="00364471" w:rsidP="00722685">
      <w:pPr>
        <w:pStyle w:val="NoSpacing"/>
      </w:pPr>
      <w:r>
        <w:rPr>
          <w:noProof/>
        </w:rPr>
        <w:t>Presentation (20 minutes)</w:t>
      </w:r>
    </w:p>
    <w:p w14:paraId="1F8BB490" w14:textId="77777777" w:rsidR="00364471" w:rsidRDefault="00364471" w:rsidP="00722685">
      <w:pPr>
        <w:pStyle w:val="NoSpacing"/>
      </w:pPr>
    </w:p>
    <w:p w14:paraId="4D9ABB99" w14:textId="19DB0354" w:rsidR="00364471" w:rsidRPr="00575D64" w:rsidRDefault="00CE0FC9" w:rsidP="002C7165">
      <w:pPr>
        <w:pStyle w:val="Heading2"/>
      </w:pPr>
      <w:r w:rsidRPr="00575D64">
        <w:rPr>
          <w:noProof/>
        </w:rPr>
        <w:t xml:space="preserve">Claire </w:t>
      </w:r>
      <w:r w:rsidR="00364471" w:rsidRPr="00575D64">
        <w:rPr>
          <w:noProof/>
        </w:rPr>
        <w:t>Hawkins</w:t>
      </w:r>
      <w:r w:rsidR="002A43D9" w:rsidRPr="00575D64">
        <w:rPr>
          <w:noProof/>
        </w:rPr>
        <w:t>,</w:t>
      </w:r>
      <w:r w:rsidR="00364471" w:rsidRPr="00575D64">
        <w:t xml:space="preserve"> </w:t>
      </w:r>
    </w:p>
    <w:p w14:paraId="76D8D767" w14:textId="2F36170E" w:rsidR="00364471" w:rsidRPr="00575D64" w:rsidRDefault="00364471" w:rsidP="002C7165">
      <w:pPr>
        <w:pStyle w:val="Heading2"/>
      </w:pPr>
      <w:r w:rsidRPr="00575D64">
        <w:rPr>
          <w:noProof/>
        </w:rPr>
        <w:t>Senior Lecturer</w:t>
      </w:r>
      <w:r w:rsidR="00DC33CA" w:rsidRPr="00575D64">
        <w:rPr>
          <w:noProof/>
        </w:rPr>
        <w:t xml:space="preserve">, </w:t>
      </w:r>
      <w:r w:rsidRPr="00575D64">
        <w:rPr>
          <w:noProof/>
        </w:rPr>
        <w:t>Edge Hill University</w:t>
      </w:r>
    </w:p>
    <w:p w14:paraId="7B8A578B" w14:textId="77777777" w:rsidR="00364471" w:rsidRDefault="00364471" w:rsidP="00722685">
      <w:pPr>
        <w:pStyle w:val="NoSpacing"/>
      </w:pPr>
    </w:p>
    <w:p w14:paraId="054D5C39" w14:textId="77777777" w:rsidR="00364471" w:rsidRDefault="00364471" w:rsidP="009A0B2B">
      <w:pPr>
        <w:pStyle w:val="NoSpacing"/>
        <w:rPr>
          <w:noProof/>
        </w:rPr>
      </w:pPr>
      <w:r>
        <w:rPr>
          <w:noProof/>
        </w:rPr>
        <w:t>Generative artificial intelligence (GenAI) is rapidly reshaping higher education and school contexts, raising pressing questions about learning, assessment, ethics, professional responsibility, and inclusion. In response, a growing number of AI literacy/competency frameworks have emerged, including global, human centred models emphasising ethical, equitable, and responsible engagement with GenAI (UNESCO, 2024). However, recent reviews highlight persistent gaps between high level principles and implementable, context specific pedagogical practice, particularly within Initial Teacher Education (ITE), where students occupy a dual role as learners and future educators (Hillman et al., 2024).</w:t>
      </w:r>
    </w:p>
    <w:p w14:paraId="1908E5EE" w14:textId="77777777" w:rsidR="002A43D9" w:rsidRDefault="002A43D9" w:rsidP="009A0B2B">
      <w:pPr>
        <w:pStyle w:val="NoSpacing"/>
        <w:rPr>
          <w:noProof/>
        </w:rPr>
      </w:pPr>
    </w:p>
    <w:p w14:paraId="03D79967" w14:textId="77777777" w:rsidR="00364471" w:rsidRDefault="00364471" w:rsidP="009A0B2B">
      <w:pPr>
        <w:pStyle w:val="NoSpacing"/>
        <w:rPr>
          <w:noProof/>
        </w:rPr>
      </w:pPr>
      <w:r>
        <w:rPr>
          <w:noProof/>
        </w:rPr>
        <w:t>This work in progress presents the theoretical design of a human centred and inclusive AI literacy framework intended to support AI induction and training within ITE provision. Grounded in socio constructivist perspectives on learning as dialogic, mediated, and judgement based, the framework reconceptualises AI literacy as an exercise of professional agency rather than technical proficiency or compliance. Two cross cutting conditions shape all engagement with GenAI: (1) ethics, integrity, responsibility, and inclusion, foregrounding human in the loop decision making and sensitivity to equity, accessibility, and neurodiversity; and (2) judgement, critical thinking, and meta cognition, emphasising reflective evaluation of both GenAI use and principled non use.</w:t>
      </w:r>
    </w:p>
    <w:p w14:paraId="3FD0C583" w14:textId="77777777" w:rsidR="002A43D9" w:rsidRDefault="002A43D9" w:rsidP="009A0B2B">
      <w:pPr>
        <w:pStyle w:val="NoSpacing"/>
        <w:rPr>
          <w:noProof/>
        </w:rPr>
      </w:pPr>
    </w:p>
    <w:p w14:paraId="0124BBB8" w14:textId="77777777" w:rsidR="00364471" w:rsidRDefault="00364471" w:rsidP="009A0B2B">
      <w:pPr>
        <w:pStyle w:val="NoSpacing"/>
        <w:rPr>
          <w:noProof/>
        </w:rPr>
      </w:pPr>
      <w:r>
        <w:rPr>
          <w:noProof/>
        </w:rPr>
        <w:t>Within these conditions, three developmental strands reflect the distinctive positioning of ITE students: understanding GenAI; application and use of GenAI in academic study; and designing and using GenAI for teaching, learning, and assessment. This structure aligns with global competency frameworks (UNESCO, 2024) while responding to higher education research on task centred GenAI use and assessment redesign (Perkins et al., 2025), as well as empirical evidence of ambivalence, ethical concern, and uneven confidence among pre service teachers and teacher educators (Gamlem et al., 2026).</w:t>
      </w:r>
    </w:p>
    <w:p w14:paraId="7F25EE07" w14:textId="77777777" w:rsidR="002A43D9" w:rsidRDefault="002A43D9" w:rsidP="009A0B2B">
      <w:pPr>
        <w:pStyle w:val="NoSpacing"/>
        <w:rPr>
          <w:noProof/>
        </w:rPr>
      </w:pPr>
    </w:p>
    <w:p w14:paraId="79423744" w14:textId="77777777" w:rsidR="00364471" w:rsidRDefault="00364471" w:rsidP="009A0B2B">
      <w:pPr>
        <w:pStyle w:val="NoSpacing"/>
        <w:rPr>
          <w:noProof/>
        </w:rPr>
      </w:pPr>
      <w:r>
        <w:rPr>
          <w:noProof/>
        </w:rPr>
        <w:t>Illustrative exemplars demonstrate how the framework can be enacted, including learner choice and context sensitive decisions to limit or decline AI use. The paper concludes by outlining planned implementation within ITE programmes.</w:t>
      </w:r>
    </w:p>
    <w:p w14:paraId="7C4F1919" w14:textId="77777777" w:rsidR="00364471" w:rsidRDefault="00364471" w:rsidP="00722685">
      <w:pPr>
        <w:pStyle w:val="NoSpacing"/>
      </w:pPr>
    </w:p>
    <w:p w14:paraId="0182C0F5" w14:textId="77777777" w:rsidR="00364471" w:rsidRDefault="00364471" w:rsidP="00722685">
      <w:pPr>
        <w:pStyle w:val="NoSpacing"/>
      </w:pPr>
    </w:p>
    <w:p w14:paraId="103127A3" w14:textId="77777777" w:rsidR="00364471" w:rsidRDefault="00364471" w:rsidP="00722685">
      <w:pPr>
        <w:pStyle w:val="NoSpacing"/>
      </w:pPr>
    </w:p>
    <w:p w14:paraId="1670345D" w14:textId="77777777" w:rsidR="00404418" w:rsidRPr="003D4873" w:rsidRDefault="00404418" w:rsidP="00404418">
      <w:pPr>
        <w:pStyle w:val="Heading2"/>
      </w:pPr>
      <w:r w:rsidRPr="003D4873">
        <w:lastRenderedPageBreak/>
        <w:t>Presenter(s) Bio</w:t>
      </w:r>
    </w:p>
    <w:p w14:paraId="7DA3F80E" w14:textId="77777777" w:rsidR="00404418" w:rsidRDefault="00404418" w:rsidP="00722685">
      <w:pPr>
        <w:pStyle w:val="NoSpacing"/>
        <w:rPr>
          <w:noProof/>
        </w:rPr>
      </w:pPr>
    </w:p>
    <w:p w14:paraId="48CA4745" w14:textId="21816F9F"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Claire is currently the Faculty of Education lead for artificial intelligence pedagogy and has contributed to faculty and institutional policy in this area. She has designed and delivered training events to help HE tutors and school mentors to adjust and develop confidence in generative AI use for teaching, learning and assessment.</w:t>
      </w:r>
    </w:p>
    <w:p w14:paraId="131D0A1B" w14:textId="77777777" w:rsidR="00364471" w:rsidRDefault="00364471" w:rsidP="002A43D9">
      <w:pPr>
        <w:pStyle w:val="Heading1"/>
      </w:pPr>
      <w:r>
        <w:rPr>
          <w:noProof/>
        </w:rPr>
        <w:lastRenderedPageBreak/>
        <w:t>Lost in Translation: To what extent does the NMC Education Standards and their interpretation influence the position of learning disability nursing in nurse education?</w:t>
      </w:r>
    </w:p>
    <w:p w14:paraId="5C197C7B" w14:textId="77777777" w:rsidR="00364471" w:rsidRDefault="00364471" w:rsidP="00722685">
      <w:pPr>
        <w:pStyle w:val="NoSpacing"/>
      </w:pPr>
    </w:p>
    <w:p w14:paraId="58C9703F" w14:textId="77777777" w:rsidR="00364471" w:rsidRDefault="00364471" w:rsidP="00722685">
      <w:pPr>
        <w:pStyle w:val="NoSpacing"/>
      </w:pPr>
      <w:r>
        <w:rPr>
          <w:noProof/>
        </w:rPr>
        <w:t>Short presentation (10 mins/4 slides)</w:t>
      </w:r>
    </w:p>
    <w:p w14:paraId="42E3FA80" w14:textId="77777777" w:rsidR="00364471" w:rsidRDefault="00364471" w:rsidP="00722685">
      <w:pPr>
        <w:pStyle w:val="NoSpacing"/>
      </w:pPr>
    </w:p>
    <w:p w14:paraId="3F0DE3A1" w14:textId="64D9B275" w:rsidR="00364471" w:rsidRPr="00575D64" w:rsidRDefault="00CE0FC9" w:rsidP="002C7165">
      <w:pPr>
        <w:pStyle w:val="Heading2"/>
      </w:pPr>
      <w:r w:rsidRPr="00575D64">
        <w:rPr>
          <w:noProof/>
        </w:rPr>
        <w:t xml:space="preserve">Elizabeth </w:t>
      </w:r>
      <w:r w:rsidR="00364471" w:rsidRPr="00575D64">
        <w:rPr>
          <w:noProof/>
        </w:rPr>
        <w:t>Jarratt</w:t>
      </w:r>
      <w:r w:rsidR="002A43D9" w:rsidRPr="00575D64">
        <w:rPr>
          <w:noProof/>
        </w:rPr>
        <w:t>,</w:t>
      </w:r>
      <w:r w:rsidR="00364471" w:rsidRPr="00575D64">
        <w:t xml:space="preserve"> </w:t>
      </w:r>
    </w:p>
    <w:p w14:paraId="15EB80A1" w14:textId="448FCCA5" w:rsidR="00364471" w:rsidRPr="00575D64" w:rsidRDefault="00364471" w:rsidP="002C7165">
      <w:pPr>
        <w:pStyle w:val="Heading2"/>
      </w:pPr>
      <w:r w:rsidRPr="00575D64">
        <w:rPr>
          <w:noProof/>
        </w:rPr>
        <w:t>Senior Lecturer</w:t>
      </w:r>
      <w:r w:rsidR="00575D64" w:rsidRPr="00575D64">
        <w:rPr>
          <w:noProof/>
        </w:rPr>
        <w:t xml:space="preserve">, </w:t>
      </w:r>
      <w:r w:rsidRPr="00575D64">
        <w:rPr>
          <w:noProof/>
        </w:rPr>
        <w:t>Edge Hill University</w:t>
      </w:r>
      <w:r w:rsidR="00A14569">
        <w:rPr>
          <w:noProof/>
        </w:rPr>
        <w:t xml:space="preserve"> and </w:t>
      </w:r>
      <w:r w:rsidR="00A14569" w:rsidRPr="00A14569">
        <w:rPr>
          <w:noProof/>
        </w:rPr>
        <w:t>PhD Researcher, Lancaster University</w:t>
      </w:r>
    </w:p>
    <w:p w14:paraId="01C4E27C" w14:textId="77777777" w:rsidR="00364471" w:rsidRDefault="00364471" w:rsidP="00722685">
      <w:pPr>
        <w:pStyle w:val="NoSpacing"/>
      </w:pPr>
    </w:p>
    <w:p w14:paraId="793163F1" w14:textId="77777777" w:rsidR="00364471" w:rsidRDefault="00364471" w:rsidP="00722685">
      <w:pPr>
        <w:pStyle w:val="NoSpacing"/>
      </w:pPr>
      <w:r>
        <w:rPr>
          <w:noProof/>
        </w:rPr>
        <w:t>This study examines the impact the Nursing and Midwifery Council’s Education Standards and their interpretation within Higher Educational institutions within the broader historical and professional context of learning disability nursing. Despite existing evidence on genericism in nurse education, there remains a significant gap on how discourse, power, and institutional interpretation influence the position of learning disability nursing. To address this gap, the study used an interpretivist qualitative design using semi</w:t>
      </w:r>
      <w:r>
        <w:rPr>
          <w:rFonts w:ascii="Cambria Math" w:hAnsi="Cambria Math" w:cs="Cambria Math"/>
          <w:noProof/>
        </w:rPr>
        <w:t>‑</w:t>
      </w:r>
      <w:r>
        <w:rPr>
          <w:noProof/>
        </w:rPr>
        <w:t>structured interviews with ten learning disability nurse academics. Foucault</w:t>
      </w:r>
      <w:r>
        <w:rPr>
          <w:rFonts w:cs="Arial"/>
          <w:noProof/>
        </w:rPr>
        <w:t>’</w:t>
      </w:r>
      <w:r>
        <w:rPr>
          <w:noProof/>
        </w:rPr>
        <w:t>s discourse analysis was utilised to explore how policy language, institutional processes, and historical narratives are constructed and enacted. The findings reveal that policy ambiguity, interpretation variations, and marginalisation discourses interact across macro, meso, and micro levels to create and reinforce the peripheral positioning of learning disability nursing within nurse education. This research makes an original contribution by demonstrating how discourse operates as a mechanism of power within regulatory policy, revealing the multi</w:t>
      </w:r>
      <w:r>
        <w:rPr>
          <w:rFonts w:ascii="Cambria Math" w:hAnsi="Cambria Math" w:cs="Cambria Math"/>
          <w:noProof/>
        </w:rPr>
        <w:t>‑</w:t>
      </w:r>
      <w:r>
        <w:rPr>
          <w:noProof/>
        </w:rPr>
        <w:t>factored processes through which structural marginalisation is reproduced. Finally, evidence</w:t>
      </w:r>
      <w:r>
        <w:rPr>
          <w:rFonts w:ascii="Cambria Math" w:hAnsi="Cambria Math" w:cs="Cambria Math"/>
          <w:noProof/>
        </w:rPr>
        <w:t>‑</w:t>
      </w:r>
      <w:r>
        <w:rPr>
          <w:noProof/>
        </w:rPr>
        <w:t>based recommendations are made for strengthening the visibility and protection of learning disability nursing in future educational frameworks.</w:t>
      </w:r>
    </w:p>
    <w:p w14:paraId="76D41DE5" w14:textId="77777777" w:rsidR="00364471" w:rsidRDefault="00364471" w:rsidP="00722685">
      <w:pPr>
        <w:pStyle w:val="NoSpacing"/>
      </w:pPr>
    </w:p>
    <w:p w14:paraId="7EACD7B4" w14:textId="77777777" w:rsidR="00575D64" w:rsidRPr="003D4873" w:rsidRDefault="00575D64" w:rsidP="00575D64">
      <w:pPr>
        <w:pStyle w:val="Heading2"/>
      </w:pPr>
      <w:r w:rsidRPr="003D4873">
        <w:t>Presenter(s) Bio</w:t>
      </w:r>
    </w:p>
    <w:p w14:paraId="428BC903" w14:textId="77777777" w:rsidR="00364471" w:rsidRDefault="00364471" w:rsidP="00722685">
      <w:pPr>
        <w:pStyle w:val="NoSpacing"/>
      </w:pPr>
    </w:p>
    <w:p w14:paraId="6B643842" w14:textId="77777777" w:rsidR="00C94C8C" w:rsidRPr="00C94C8C" w:rsidRDefault="00C94C8C" w:rsidP="00C94C8C">
      <w:pPr>
        <w:pStyle w:val="NoSpacing"/>
        <w:rPr>
          <w:lang w:eastAsia="en-GB"/>
        </w:rPr>
      </w:pPr>
      <w:r w:rsidRPr="00C94C8C">
        <w:rPr>
          <w:lang w:eastAsia="en-GB"/>
        </w:rPr>
        <w:t>Elizabeth Jarratt is a registered learning disability nurse and senior lecturer at Edge Hill University. This study forms part of her PhD at Lancaster University exploring the position of learning disability nursing in nurse education specifically in relation to policy interpretation and social justice.</w:t>
      </w:r>
    </w:p>
    <w:p w14:paraId="2B1F87B3" w14:textId="77777777" w:rsidR="00C94C8C" w:rsidRDefault="00C94C8C" w:rsidP="00C94C8C">
      <w:pPr>
        <w:spacing w:after="0" w:line="240" w:lineRule="auto"/>
        <w:rPr>
          <w:rFonts w:ascii="Aptos" w:eastAsia="Times New Roman" w:hAnsi="Aptos" w:cs="Aptos"/>
          <w:color w:val="000000"/>
          <w:szCs w:val="24"/>
          <w:lang w:eastAsia="en-GB"/>
        </w:rPr>
      </w:pPr>
    </w:p>
    <w:p w14:paraId="340AB9AC" w14:textId="77777777" w:rsidR="00C94C8C" w:rsidRDefault="00C94C8C" w:rsidP="00C94C8C">
      <w:pPr>
        <w:spacing w:after="0" w:line="240" w:lineRule="auto"/>
        <w:rPr>
          <w:rFonts w:ascii="Aptos" w:eastAsia="Times New Roman" w:hAnsi="Aptos" w:cs="Aptos"/>
          <w:color w:val="000000"/>
          <w:szCs w:val="24"/>
          <w:lang w:eastAsia="en-GB"/>
        </w:rPr>
      </w:pPr>
    </w:p>
    <w:p w14:paraId="7F0D4369" w14:textId="77777777" w:rsidR="00C94C8C" w:rsidRDefault="00C94C8C" w:rsidP="00C94C8C">
      <w:pPr>
        <w:spacing w:after="0" w:line="240" w:lineRule="auto"/>
        <w:rPr>
          <w:rFonts w:ascii="Aptos" w:eastAsia="Times New Roman" w:hAnsi="Aptos" w:cs="Aptos"/>
          <w:color w:val="000000"/>
          <w:szCs w:val="24"/>
          <w:lang w:eastAsia="en-GB"/>
        </w:rPr>
      </w:pPr>
    </w:p>
    <w:p w14:paraId="41A94B33" w14:textId="77777777" w:rsidR="00C94C8C" w:rsidRDefault="00C94C8C" w:rsidP="00C94C8C">
      <w:pPr>
        <w:spacing w:after="0" w:line="240" w:lineRule="auto"/>
        <w:rPr>
          <w:rFonts w:ascii="Aptos" w:eastAsia="Times New Roman" w:hAnsi="Aptos" w:cs="Aptos"/>
          <w:color w:val="000000"/>
          <w:szCs w:val="24"/>
          <w:lang w:eastAsia="en-GB"/>
        </w:rPr>
      </w:pPr>
    </w:p>
    <w:p w14:paraId="7B3DF44F" w14:textId="77777777" w:rsidR="00C94C8C" w:rsidRDefault="00C94C8C" w:rsidP="00C94C8C">
      <w:pPr>
        <w:spacing w:after="0" w:line="240" w:lineRule="auto"/>
        <w:rPr>
          <w:rFonts w:ascii="Aptos" w:eastAsia="Times New Roman" w:hAnsi="Aptos" w:cs="Aptos"/>
          <w:color w:val="000000"/>
          <w:szCs w:val="24"/>
          <w:lang w:eastAsia="en-GB"/>
        </w:rPr>
      </w:pPr>
    </w:p>
    <w:p w14:paraId="2F1DE91D" w14:textId="77777777" w:rsidR="00C94C8C" w:rsidRPr="00C94C8C" w:rsidRDefault="00C94C8C" w:rsidP="00C94C8C">
      <w:pPr>
        <w:spacing w:after="0" w:line="240" w:lineRule="auto"/>
        <w:rPr>
          <w:rFonts w:ascii="Aptos" w:eastAsia="Times New Roman" w:hAnsi="Aptos" w:cs="Aptos"/>
          <w:color w:val="000000"/>
          <w:szCs w:val="24"/>
          <w:lang w:eastAsia="en-GB"/>
        </w:rPr>
      </w:pPr>
    </w:p>
    <w:p w14:paraId="506D8069" w14:textId="77777777" w:rsidR="00364471" w:rsidRDefault="00364471" w:rsidP="002A43D9">
      <w:pPr>
        <w:pStyle w:val="Heading1"/>
      </w:pPr>
      <w:r>
        <w:rPr>
          <w:noProof/>
        </w:rPr>
        <w:lastRenderedPageBreak/>
        <w:t>Preparing students as future crisis leaders:  Insights for teaching from ongoing PhD research on leadership in prolonged crises</w:t>
      </w:r>
    </w:p>
    <w:p w14:paraId="13E4226D" w14:textId="77777777" w:rsidR="00364471" w:rsidRDefault="00364471" w:rsidP="00722685">
      <w:pPr>
        <w:pStyle w:val="NoSpacing"/>
      </w:pPr>
    </w:p>
    <w:p w14:paraId="320960C0" w14:textId="77777777" w:rsidR="00364471" w:rsidRDefault="00364471" w:rsidP="00722685">
      <w:pPr>
        <w:pStyle w:val="NoSpacing"/>
      </w:pPr>
      <w:r>
        <w:rPr>
          <w:noProof/>
        </w:rPr>
        <w:t>Short presentation (10 mins/4 slides)</w:t>
      </w:r>
    </w:p>
    <w:p w14:paraId="2CD18596" w14:textId="77777777" w:rsidR="00364471" w:rsidRDefault="00364471" w:rsidP="00722685">
      <w:pPr>
        <w:pStyle w:val="NoSpacing"/>
      </w:pPr>
    </w:p>
    <w:p w14:paraId="74F2EAC2" w14:textId="2DBD50EC" w:rsidR="00575D64" w:rsidRPr="00256D38" w:rsidRDefault="00CE0FC9" w:rsidP="002C7165">
      <w:pPr>
        <w:pStyle w:val="Heading2"/>
        <w:rPr>
          <w:noProof/>
        </w:rPr>
      </w:pPr>
      <w:r w:rsidRPr="00256D38">
        <w:rPr>
          <w:noProof/>
        </w:rPr>
        <w:t xml:space="preserve">Iryna </w:t>
      </w:r>
      <w:r w:rsidR="00364471" w:rsidRPr="00256D38">
        <w:rPr>
          <w:noProof/>
        </w:rPr>
        <w:t>Koprova</w:t>
      </w:r>
      <w:r w:rsidR="002A43D9" w:rsidRPr="00256D38">
        <w:rPr>
          <w:noProof/>
        </w:rPr>
        <w:t>,</w:t>
      </w:r>
      <w:r w:rsidR="00364471" w:rsidRPr="00256D38">
        <w:t xml:space="preserve"> </w:t>
      </w:r>
    </w:p>
    <w:p w14:paraId="2740C1D9" w14:textId="67708864" w:rsidR="00364471" w:rsidRPr="00256D38" w:rsidRDefault="00364471" w:rsidP="002C7165">
      <w:pPr>
        <w:pStyle w:val="Heading2"/>
      </w:pPr>
      <w:r w:rsidRPr="00256D38">
        <w:rPr>
          <w:noProof/>
        </w:rPr>
        <w:t>G</w:t>
      </w:r>
      <w:r w:rsidR="00D81D88" w:rsidRPr="00256D38">
        <w:rPr>
          <w:noProof/>
        </w:rPr>
        <w:t xml:space="preserve">raduate </w:t>
      </w:r>
      <w:r w:rsidRPr="00256D38">
        <w:rPr>
          <w:noProof/>
        </w:rPr>
        <w:t>T</w:t>
      </w:r>
      <w:r w:rsidR="00D81D88" w:rsidRPr="00256D38">
        <w:rPr>
          <w:noProof/>
        </w:rPr>
        <w:t xml:space="preserve">raining </w:t>
      </w:r>
      <w:r w:rsidRPr="00256D38">
        <w:rPr>
          <w:noProof/>
        </w:rPr>
        <w:t>A</w:t>
      </w:r>
      <w:r w:rsidR="00D81D88" w:rsidRPr="00256D38">
        <w:rPr>
          <w:noProof/>
        </w:rPr>
        <w:t>ssistant</w:t>
      </w:r>
      <w:r w:rsidR="00575D64" w:rsidRPr="00256D38">
        <w:rPr>
          <w:noProof/>
        </w:rPr>
        <w:t xml:space="preserve">, </w:t>
      </w:r>
      <w:r w:rsidRPr="00256D38">
        <w:rPr>
          <w:noProof/>
        </w:rPr>
        <w:t>Edge Hill University</w:t>
      </w:r>
    </w:p>
    <w:p w14:paraId="52DF4A34" w14:textId="77777777" w:rsidR="00364471" w:rsidRDefault="00364471" w:rsidP="00722685">
      <w:pPr>
        <w:pStyle w:val="NoSpacing"/>
      </w:pPr>
    </w:p>
    <w:p w14:paraId="5B2E8AA0" w14:textId="77777777" w:rsidR="00364471" w:rsidRDefault="00364471" w:rsidP="009A0B2B">
      <w:pPr>
        <w:pStyle w:val="NoSpacing"/>
        <w:rPr>
          <w:noProof/>
        </w:rPr>
      </w:pPr>
      <w:r>
        <w:rPr>
          <w:noProof/>
        </w:rPr>
        <w:t>Unexpected, complex and prolonged crises have become a defining feature of the contemporary context, disrupting organisations, society and economies. For example, COVID-19 affected social life and the health system simultaneously, profoundly disrupting everyday routines and having consequences that lasted for years. Preparing future leaders to navigate multifaceted, prolonged crises and changing environments is, therefore, an essential mission for higher educational institutions, particularly business schools.</w:t>
      </w:r>
    </w:p>
    <w:p w14:paraId="2B9630CE" w14:textId="77777777" w:rsidR="002A43D9" w:rsidRDefault="002A43D9" w:rsidP="009A0B2B">
      <w:pPr>
        <w:pStyle w:val="NoSpacing"/>
        <w:rPr>
          <w:noProof/>
        </w:rPr>
      </w:pPr>
    </w:p>
    <w:p w14:paraId="2388FEE2" w14:textId="47DBFF2A" w:rsidR="00364471" w:rsidRDefault="00364471" w:rsidP="009A0B2B">
      <w:pPr>
        <w:pStyle w:val="NoSpacing"/>
        <w:rPr>
          <w:noProof/>
        </w:rPr>
      </w:pPr>
      <w:r>
        <w:rPr>
          <w:noProof/>
        </w:rPr>
        <w:t xml:space="preserve">Drawing on qualitative research into leadership practices during sustained external crises, this paper reflects on how higher education can cultivate adaptive crisis response strategies and support the development of resilience. Building on preliminary findings from my ongoing PhD research on crisis leadership practices during a four-year prolonged crisis in Ukraine, and informed by conceptual frameworks from the pedagogical literature, this paper proposes pedagogical approaches for integrating a crisis leadership stance characterised by resilience and adaptability among higher education students. </w:t>
      </w:r>
    </w:p>
    <w:p w14:paraId="5D64782E" w14:textId="77777777" w:rsidR="002A43D9" w:rsidRDefault="002A43D9" w:rsidP="009A0B2B">
      <w:pPr>
        <w:pStyle w:val="NoSpacing"/>
        <w:rPr>
          <w:noProof/>
        </w:rPr>
      </w:pPr>
    </w:p>
    <w:p w14:paraId="59A6E703" w14:textId="77777777" w:rsidR="00364471" w:rsidRDefault="00364471" w:rsidP="009A0B2B">
      <w:pPr>
        <w:pStyle w:val="NoSpacing"/>
        <w:rPr>
          <w:noProof/>
        </w:rPr>
      </w:pPr>
      <w:r>
        <w:rPr>
          <w:noProof/>
        </w:rPr>
        <w:t xml:space="preserve">While previous approaches (Powley and Taylor, 2010; Collinson and Tourish, 2015; Whitaker and Kniffin, 2022) emphasise crisis coping mechanisms and critical reflection on pedagogical approaches, they do not sufficiently address the temporal dynamics of crises that evolve over extended periods. This paper seeks to address this gap by focusing on pedagogical approaches to crisis leadership for higher education students in the context of prolonged crises. </w:t>
      </w:r>
    </w:p>
    <w:p w14:paraId="5F11498D" w14:textId="77777777" w:rsidR="00364471" w:rsidRDefault="00364471" w:rsidP="00722685">
      <w:pPr>
        <w:pStyle w:val="NoSpacing"/>
      </w:pPr>
    </w:p>
    <w:p w14:paraId="632D5F5C" w14:textId="77777777" w:rsidR="00575D64" w:rsidRPr="003D4873" w:rsidRDefault="00575D64" w:rsidP="00575D64">
      <w:pPr>
        <w:pStyle w:val="Heading2"/>
      </w:pPr>
      <w:r w:rsidRPr="003D4873">
        <w:t>Presenter(s) Bio</w:t>
      </w:r>
    </w:p>
    <w:p w14:paraId="353F9B56" w14:textId="77777777" w:rsidR="00364471" w:rsidRDefault="00364471" w:rsidP="00722685">
      <w:pPr>
        <w:pStyle w:val="NoSpacing"/>
      </w:pPr>
    </w:p>
    <w:p w14:paraId="64370868"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Iryna Koprova is a Graduate Teaching Assistant and a second</w:t>
      </w:r>
      <w:r>
        <w:rPr>
          <w:rFonts w:ascii="Cambria Math" w:hAnsi="Cambria Math" w:cs="Cambria Math"/>
          <w:noProof/>
        </w:rPr>
        <w:t>‑</w:t>
      </w:r>
      <w:r>
        <w:rPr>
          <w:noProof/>
        </w:rPr>
        <w:t xml:space="preserve">year doctoral student at Edge Hill University. Having fled the Russo-Ukrainian war in 2022 and completed her MSc degree in Business and Management in 2023, she is currently conducting her PhD research titled </w:t>
      </w:r>
      <w:r>
        <w:rPr>
          <w:rFonts w:cs="Arial"/>
          <w:noProof/>
        </w:rPr>
        <w:t>‘</w:t>
      </w:r>
      <w:r>
        <w:rPr>
          <w:noProof/>
        </w:rPr>
        <w:t>Perception of Leadership during Prolonged Crisis: An Exploratory Study of Executive and Middle</w:t>
      </w:r>
      <w:r>
        <w:rPr>
          <w:rFonts w:ascii="Cambria Math" w:hAnsi="Cambria Math" w:cs="Cambria Math"/>
          <w:noProof/>
        </w:rPr>
        <w:t>‑</w:t>
      </w:r>
      <w:r>
        <w:rPr>
          <w:noProof/>
        </w:rPr>
        <w:t>Management Leaders in Ukraine</w:t>
      </w:r>
      <w:r>
        <w:rPr>
          <w:rFonts w:cs="Arial"/>
          <w:noProof/>
        </w:rPr>
        <w:t>’</w:t>
      </w:r>
      <w:r>
        <w:rPr>
          <w:noProof/>
        </w:rPr>
        <w:t>.</w:t>
      </w:r>
    </w:p>
    <w:p w14:paraId="2E4A79A4" w14:textId="77777777" w:rsidR="00364471" w:rsidRDefault="00364471" w:rsidP="002A43D9">
      <w:pPr>
        <w:pStyle w:val="Heading1"/>
      </w:pPr>
      <w:r>
        <w:rPr>
          <w:noProof/>
        </w:rPr>
        <w:lastRenderedPageBreak/>
        <w:t>An Inclusive Approach to Motivation Assessment and Personalised Learning Support for Diverse Learners</w:t>
      </w:r>
    </w:p>
    <w:p w14:paraId="7A2945B7" w14:textId="77777777" w:rsidR="00364471" w:rsidRDefault="00364471" w:rsidP="00722685">
      <w:pPr>
        <w:pStyle w:val="NoSpacing"/>
      </w:pPr>
    </w:p>
    <w:p w14:paraId="1C648614" w14:textId="77777777" w:rsidR="00364471" w:rsidRDefault="00364471" w:rsidP="00722685">
      <w:pPr>
        <w:pStyle w:val="NoSpacing"/>
      </w:pPr>
      <w:r>
        <w:rPr>
          <w:noProof/>
        </w:rPr>
        <w:t>Short presentation (10 mins/4 slides)</w:t>
      </w:r>
    </w:p>
    <w:p w14:paraId="577865D6" w14:textId="77777777" w:rsidR="00364471" w:rsidRDefault="00364471" w:rsidP="002C7165">
      <w:pPr>
        <w:pStyle w:val="Heading2"/>
      </w:pPr>
    </w:p>
    <w:p w14:paraId="40E7A1E7" w14:textId="5119268E" w:rsidR="00364471" w:rsidRPr="00575D64" w:rsidRDefault="00575D64" w:rsidP="002C7165">
      <w:pPr>
        <w:pStyle w:val="Heading2"/>
        <w:rPr>
          <w:bCs/>
        </w:rPr>
      </w:pPr>
      <w:r w:rsidRPr="00575D64">
        <w:rPr>
          <w:bCs/>
          <w:noProof/>
        </w:rPr>
        <w:t xml:space="preserve">Dr </w:t>
      </w:r>
      <w:r w:rsidR="00CE0FC9" w:rsidRPr="00575D64">
        <w:rPr>
          <w:bCs/>
          <w:noProof/>
        </w:rPr>
        <w:t xml:space="preserve">Hayder </w:t>
      </w:r>
      <w:r w:rsidR="00364471" w:rsidRPr="00575D64">
        <w:rPr>
          <w:bCs/>
          <w:noProof/>
        </w:rPr>
        <w:t>Lazim</w:t>
      </w:r>
      <w:r w:rsidR="002A43D9" w:rsidRPr="00575D64">
        <w:rPr>
          <w:bCs/>
          <w:noProof/>
        </w:rPr>
        <w:t>,</w:t>
      </w:r>
      <w:r w:rsidR="00364471" w:rsidRPr="00575D64">
        <w:rPr>
          <w:bCs/>
        </w:rPr>
        <w:t xml:space="preserve"> </w:t>
      </w:r>
    </w:p>
    <w:p w14:paraId="1BFADD1A" w14:textId="2B008EDF" w:rsidR="00364471" w:rsidRPr="00575D64" w:rsidRDefault="00364471" w:rsidP="002C7165">
      <w:pPr>
        <w:pStyle w:val="Heading2"/>
        <w:rPr>
          <w:bCs/>
        </w:rPr>
      </w:pPr>
      <w:r w:rsidRPr="00575D64">
        <w:rPr>
          <w:bCs/>
          <w:noProof/>
        </w:rPr>
        <w:t>Senior Lecturer in Anatomy and Pathology</w:t>
      </w:r>
      <w:r w:rsidR="00575D64" w:rsidRPr="00575D64">
        <w:rPr>
          <w:bCs/>
          <w:noProof/>
        </w:rPr>
        <w:t xml:space="preserve">, </w:t>
      </w:r>
      <w:r w:rsidRPr="00575D64">
        <w:rPr>
          <w:bCs/>
          <w:noProof/>
        </w:rPr>
        <w:t>Edge Hill University</w:t>
      </w:r>
    </w:p>
    <w:p w14:paraId="7926D28A" w14:textId="77777777" w:rsidR="00364471" w:rsidRDefault="00364471" w:rsidP="00722685">
      <w:pPr>
        <w:pStyle w:val="NoSpacing"/>
      </w:pPr>
    </w:p>
    <w:p w14:paraId="6167E54E" w14:textId="77777777" w:rsidR="00364471" w:rsidRDefault="00364471" w:rsidP="009A0B2B">
      <w:pPr>
        <w:pStyle w:val="NoSpacing"/>
        <w:rPr>
          <w:noProof/>
        </w:rPr>
      </w:pPr>
      <w:r>
        <w:rPr>
          <w:noProof/>
        </w:rPr>
        <w:t>A research team at Edge Hill University has been investigating two key issues related to student success in higher education. The first issue focuses on measuring students' motivation and cognitive components, which are critical factors that influence academic performance and engagement. The second issue centres on how to better understand and identify the specific needs of students in order to address Differential Attainment, the observed gaps in academic outcomes among different student groups.</w:t>
      </w:r>
    </w:p>
    <w:p w14:paraId="0911257E" w14:textId="77777777" w:rsidR="002A43D9" w:rsidRDefault="002A43D9" w:rsidP="009A0B2B">
      <w:pPr>
        <w:pStyle w:val="NoSpacing"/>
        <w:rPr>
          <w:noProof/>
        </w:rPr>
      </w:pPr>
    </w:p>
    <w:p w14:paraId="69D4C4C3" w14:textId="77777777" w:rsidR="00364471" w:rsidRDefault="00364471" w:rsidP="009A0B2B">
      <w:pPr>
        <w:pStyle w:val="NoSpacing"/>
        <w:rPr>
          <w:noProof/>
        </w:rPr>
      </w:pPr>
      <w:r>
        <w:rPr>
          <w:noProof/>
        </w:rPr>
        <w:t>This research has led to the development of the innovative Motivated Strategies for Learning (MSL) online tool, designed to support both students and academic staff. The tool assesses students' motivational orientations and the learning strategies they employ. By capturing data on both adaptive and maladaptive cognitive and behavioural patterns, it helps identify areas where students may benefit from targeted support or intervention.</w:t>
      </w:r>
    </w:p>
    <w:p w14:paraId="08ADE8D4" w14:textId="77777777" w:rsidR="002A43D9" w:rsidRDefault="002A43D9" w:rsidP="009A0B2B">
      <w:pPr>
        <w:pStyle w:val="NoSpacing"/>
        <w:rPr>
          <w:noProof/>
        </w:rPr>
      </w:pPr>
    </w:p>
    <w:p w14:paraId="228D6E78" w14:textId="77777777" w:rsidR="00364471" w:rsidRDefault="00364471" w:rsidP="009A0B2B">
      <w:pPr>
        <w:pStyle w:val="NoSpacing"/>
        <w:rPr>
          <w:noProof/>
        </w:rPr>
      </w:pPr>
      <w:r>
        <w:rPr>
          <w:noProof/>
        </w:rPr>
        <w:t>This tool is designed to be self-scored by students, empowering them to take an active role in understanding their own learning profiles. Once completed, the results are presented to professional academic tutors, who can then arrange one-to-one meetings with students to collaboratively work through the identified areas of need. This process fosters a supportive environment where tailored strategies can be developed to help each student reach their full potential.</w:t>
      </w:r>
    </w:p>
    <w:p w14:paraId="26D3AE36" w14:textId="77777777" w:rsidR="00364471" w:rsidRDefault="00364471" w:rsidP="00722685">
      <w:pPr>
        <w:pStyle w:val="NoSpacing"/>
      </w:pPr>
    </w:p>
    <w:p w14:paraId="4F75C8DE" w14:textId="77777777" w:rsidR="00575D64" w:rsidRPr="003D4873" w:rsidRDefault="00575D64" w:rsidP="00575D64">
      <w:pPr>
        <w:pStyle w:val="Heading2"/>
      </w:pPr>
      <w:r w:rsidRPr="003D4873">
        <w:t>Presenter(s) Bio</w:t>
      </w:r>
    </w:p>
    <w:p w14:paraId="22DBE8AB" w14:textId="77777777" w:rsidR="00364471" w:rsidRDefault="00364471" w:rsidP="00722685">
      <w:pPr>
        <w:pStyle w:val="NoSpacing"/>
      </w:pPr>
    </w:p>
    <w:p w14:paraId="6979BDB0"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Dr Hayder Lazim is a forensic pathologist and geneticist. He is a Senior Lecturer, teaching anatomy and pathology in the MBChB and Physician Associates programmes. Additionally, he is the EDI (Equality, Diversity, and Inclusion) Lead for the School of Medicine.</w:t>
      </w:r>
    </w:p>
    <w:p w14:paraId="7E6EF368" w14:textId="77777777" w:rsidR="00364471" w:rsidRDefault="00364471" w:rsidP="002A43D9">
      <w:pPr>
        <w:pStyle w:val="Heading1"/>
      </w:pPr>
      <w:r>
        <w:rPr>
          <w:noProof/>
        </w:rPr>
        <w:lastRenderedPageBreak/>
        <w:t>A University–NHS Mentoring Partnership: Enhancing Student Transitions and Building Assistant Psychologist Capability</w:t>
      </w:r>
    </w:p>
    <w:p w14:paraId="017CE142" w14:textId="77777777" w:rsidR="00364471" w:rsidRDefault="00364471" w:rsidP="00722685">
      <w:pPr>
        <w:pStyle w:val="NoSpacing"/>
      </w:pPr>
    </w:p>
    <w:p w14:paraId="2EDA59D9" w14:textId="77777777" w:rsidR="00364471" w:rsidRDefault="00364471" w:rsidP="00722685">
      <w:pPr>
        <w:pStyle w:val="NoSpacing"/>
      </w:pPr>
      <w:r>
        <w:rPr>
          <w:noProof/>
        </w:rPr>
        <w:t>Presentation (20 minutes)</w:t>
      </w:r>
    </w:p>
    <w:p w14:paraId="09B5AE81" w14:textId="77777777" w:rsidR="00364471" w:rsidRDefault="00364471" w:rsidP="00722685">
      <w:pPr>
        <w:pStyle w:val="NoSpacing"/>
      </w:pPr>
    </w:p>
    <w:p w14:paraId="19F45395" w14:textId="1D273BBE" w:rsidR="00364471" w:rsidRPr="00256D38" w:rsidRDefault="00CE0FC9" w:rsidP="002C7165">
      <w:pPr>
        <w:pStyle w:val="Heading2"/>
      </w:pPr>
      <w:r w:rsidRPr="00256D38">
        <w:rPr>
          <w:noProof/>
        </w:rPr>
        <w:t xml:space="preserve">Ruth </w:t>
      </w:r>
      <w:r w:rsidR="00364471" w:rsidRPr="00256D38">
        <w:rPr>
          <w:noProof/>
        </w:rPr>
        <w:t>Lee</w:t>
      </w:r>
      <w:r w:rsidR="002A43D9" w:rsidRPr="00256D38">
        <w:rPr>
          <w:noProof/>
        </w:rPr>
        <w:t>,</w:t>
      </w:r>
      <w:r w:rsidR="00364471" w:rsidRPr="00256D38">
        <w:t xml:space="preserve"> </w:t>
      </w:r>
    </w:p>
    <w:p w14:paraId="5D82FE2F" w14:textId="4C7E1630" w:rsidR="00364471" w:rsidRPr="00256D38" w:rsidRDefault="00364471" w:rsidP="002C7165">
      <w:pPr>
        <w:pStyle w:val="Heading2"/>
      </w:pPr>
      <w:r w:rsidRPr="00256D38">
        <w:rPr>
          <w:noProof/>
        </w:rPr>
        <w:t>Senior Lecturer</w:t>
      </w:r>
      <w:r w:rsidR="00256D38" w:rsidRPr="00256D38">
        <w:rPr>
          <w:noProof/>
        </w:rPr>
        <w:t xml:space="preserve">, </w:t>
      </w:r>
      <w:r w:rsidRPr="00256D38">
        <w:rPr>
          <w:noProof/>
        </w:rPr>
        <w:t>York St John University</w:t>
      </w:r>
    </w:p>
    <w:p w14:paraId="055E3CD3" w14:textId="28702449" w:rsidR="00364471" w:rsidRPr="00256D38" w:rsidRDefault="00364471" w:rsidP="002C7165">
      <w:pPr>
        <w:pStyle w:val="Heading2"/>
        <w:rPr>
          <w:noProof/>
        </w:rPr>
      </w:pPr>
      <w:r w:rsidRPr="00256D38">
        <w:rPr>
          <w:noProof/>
        </w:rPr>
        <w:t xml:space="preserve">Dr Jasmine Childs-Fegredo, York St John University (not </w:t>
      </w:r>
      <w:r w:rsidR="00256D38" w:rsidRPr="00256D38">
        <w:rPr>
          <w:noProof/>
        </w:rPr>
        <w:t>attending</w:t>
      </w:r>
      <w:r w:rsidRPr="00256D38">
        <w:rPr>
          <w:noProof/>
        </w:rPr>
        <w:t>)</w:t>
      </w:r>
    </w:p>
    <w:p w14:paraId="0B5025C6" w14:textId="4E767B62" w:rsidR="00364471" w:rsidRPr="00256D38" w:rsidRDefault="00364471" w:rsidP="002C7165">
      <w:pPr>
        <w:pStyle w:val="Heading2"/>
        <w:rPr>
          <w:noProof/>
        </w:rPr>
      </w:pPr>
      <w:r w:rsidRPr="00256D38">
        <w:rPr>
          <w:noProof/>
        </w:rPr>
        <w:t>Dr Gayle Robinson, Principal Applied Psychologist, Tees Esk and Wear Valleys NHS Trust (not attend</w:t>
      </w:r>
      <w:r w:rsidR="00256D38" w:rsidRPr="00256D38">
        <w:rPr>
          <w:noProof/>
        </w:rPr>
        <w:t>ing</w:t>
      </w:r>
      <w:r w:rsidRPr="00256D38">
        <w:rPr>
          <w:noProof/>
        </w:rPr>
        <w:t>)</w:t>
      </w:r>
    </w:p>
    <w:p w14:paraId="1CC5DC79" w14:textId="1F20AB0A" w:rsidR="00364471" w:rsidRPr="00256D38" w:rsidRDefault="00364471" w:rsidP="002C7165">
      <w:pPr>
        <w:pStyle w:val="Heading2"/>
      </w:pPr>
      <w:r w:rsidRPr="00256D38">
        <w:rPr>
          <w:noProof/>
        </w:rPr>
        <w:t xml:space="preserve">Dr Sarah Cuthbertson, Tees Esk and Wear Valleys NHS Trust (not </w:t>
      </w:r>
      <w:r w:rsidR="00256D38" w:rsidRPr="00256D38">
        <w:rPr>
          <w:noProof/>
        </w:rPr>
        <w:t>attending)</w:t>
      </w:r>
    </w:p>
    <w:p w14:paraId="57E28EED" w14:textId="77777777" w:rsidR="00364471" w:rsidRDefault="00364471" w:rsidP="00722685">
      <w:pPr>
        <w:pStyle w:val="NoSpacing"/>
      </w:pPr>
    </w:p>
    <w:p w14:paraId="2991FE6E" w14:textId="77777777" w:rsidR="00364471" w:rsidRDefault="00364471" w:rsidP="009A0B2B">
      <w:pPr>
        <w:pStyle w:val="NoSpacing"/>
        <w:rPr>
          <w:noProof/>
        </w:rPr>
      </w:pPr>
      <w:r>
        <w:rPr>
          <w:noProof/>
        </w:rPr>
        <w:t>York St John University and Tees, Esk and Wear Valleys NHS Foundation Trust have successfully piloted a collaborative mentoring initiative designed to enhance graduate employability among undergraduate psychology students aspiring to careers in applied health. The Assistant Psychologist (AP) Mentoring Programme addresses a recognised gap in the transition from higher education to employment: while students often receive structured careers guidance, they frequently lack sustained, profession-specific mentoring that supports the development of career insight, confidence, and practical employability skills.</w:t>
      </w:r>
    </w:p>
    <w:p w14:paraId="130F4AF2" w14:textId="77777777" w:rsidR="002A43D9" w:rsidRDefault="002A43D9" w:rsidP="009A0B2B">
      <w:pPr>
        <w:pStyle w:val="NoSpacing"/>
        <w:rPr>
          <w:noProof/>
        </w:rPr>
      </w:pPr>
    </w:p>
    <w:p w14:paraId="60DA7DC1" w14:textId="77777777" w:rsidR="00364471" w:rsidRDefault="00364471" w:rsidP="009A0B2B">
      <w:pPr>
        <w:pStyle w:val="NoSpacing"/>
        <w:rPr>
          <w:noProof/>
        </w:rPr>
      </w:pPr>
      <w:r>
        <w:rPr>
          <w:noProof/>
        </w:rPr>
        <w:t>The scheme pairs undergraduate students with practicing Assistant Psychologists, creating a structured, year-long mentoring relationship focused on career exploration, skills development, and professional identity formation. Through regular, structured meetings, mentees are supported to clarify career goals, identify progression pathways, and develop actionable plans towards them. Mentoring discussions focus on reflective practice, exploring options, setting objectives, and reviewing progress, with mentors facilitating critical thinking, offering constructive feedback, and helping mentees translate their academic experiences into concrete steps towards employment and longer-term career development. Mentors gain coaching experience, build skills for professional training, increase career confidence, and receive structured supervision while developing early leadership and mentoring capabilities.</w:t>
      </w:r>
    </w:p>
    <w:p w14:paraId="37F61A35" w14:textId="77777777" w:rsidR="002A43D9" w:rsidRDefault="002A43D9" w:rsidP="009A0B2B">
      <w:pPr>
        <w:pStyle w:val="NoSpacing"/>
        <w:rPr>
          <w:noProof/>
        </w:rPr>
      </w:pPr>
    </w:p>
    <w:p w14:paraId="39172D01" w14:textId="77777777" w:rsidR="00364471" w:rsidRDefault="00364471" w:rsidP="009A0B2B">
      <w:pPr>
        <w:pStyle w:val="NoSpacing"/>
        <w:rPr>
          <w:noProof/>
        </w:rPr>
      </w:pPr>
      <w:r>
        <w:rPr>
          <w:noProof/>
        </w:rPr>
        <w:t>Created in partnership between staff leading on employability and staff specialists in counselling psychology, the programme is situated within a widening participation context, supporting students who may lack access to professional networks or insider knowledge of competitive career pathways such as clinical and counselling psychology. By fostering reflective practice, self-efficacy, and goal-oriented planning, the scheme contributes to improved confidence and motivation among participants, key predictors of graduate success.</w:t>
      </w:r>
    </w:p>
    <w:p w14:paraId="0D5AE858" w14:textId="77777777" w:rsidR="002A43D9" w:rsidRDefault="002A43D9" w:rsidP="009A0B2B">
      <w:pPr>
        <w:pStyle w:val="NoSpacing"/>
        <w:rPr>
          <w:noProof/>
        </w:rPr>
      </w:pPr>
    </w:p>
    <w:p w14:paraId="49265BAD" w14:textId="77777777" w:rsidR="00364471" w:rsidRDefault="00364471" w:rsidP="009A0B2B">
      <w:pPr>
        <w:pStyle w:val="NoSpacing"/>
        <w:rPr>
          <w:noProof/>
        </w:rPr>
      </w:pPr>
      <w:r>
        <w:rPr>
          <w:noProof/>
        </w:rPr>
        <w:lastRenderedPageBreak/>
        <w:t>The presentation will discuss the design, implementation, challenges, and early outcomes of the pilot. Mentoring models of this kind offer a scalable and impactful strategy for universities seeking to bridge the gap between academic study and meaningful graduate employment.</w:t>
      </w:r>
    </w:p>
    <w:p w14:paraId="5F97CD4B" w14:textId="77777777" w:rsidR="00364471" w:rsidRDefault="00364471" w:rsidP="009A0B2B">
      <w:pPr>
        <w:pStyle w:val="NoSpacing"/>
        <w:rPr>
          <w:noProof/>
        </w:rPr>
      </w:pPr>
      <w:r>
        <w:rPr>
          <w:noProof/>
        </w:rPr>
        <w:t xml:space="preserve"> </w:t>
      </w:r>
    </w:p>
    <w:p w14:paraId="74A7CDE7" w14:textId="77777777" w:rsidR="00575D64" w:rsidRPr="003D4873" w:rsidRDefault="00364471" w:rsidP="00575D64">
      <w:pPr>
        <w:pStyle w:val="Heading2"/>
      </w:pPr>
      <w:r>
        <w:rPr>
          <w:noProof/>
        </w:rPr>
        <w:t xml:space="preserve"> </w:t>
      </w:r>
      <w:r w:rsidR="00575D64" w:rsidRPr="003D4873">
        <w:t>Presenter(s) Bio</w:t>
      </w:r>
    </w:p>
    <w:p w14:paraId="69E55A0E" w14:textId="77777777" w:rsidR="00364471" w:rsidRDefault="00364471" w:rsidP="00722685">
      <w:pPr>
        <w:pStyle w:val="NoSpacing"/>
      </w:pPr>
    </w:p>
    <w:p w14:paraId="1EBCC36C"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I am a senior lecturer at York St John University, before which I taught and I held postdoctoral posts at Queen's University Belfast and the University of York. I am a developmental psychologist interested in children's and adults' understanding of time, and also grandparent-grandchild relationship-building over video chat. Until recently I led on employability for psychology at York St John.</w:t>
      </w:r>
    </w:p>
    <w:p w14:paraId="4AA1D522" w14:textId="77777777" w:rsidR="00364471" w:rsidRDefault="00364471" w:rsidP="002A43D9">
      <w:pPr>
        <w:pStyle w:val="Heading1"/>
      </w:pPr>
      <w:r>
        <w:rPr>
          <w:noProof/>
        </w:rPr>
        <w:lastRenderedPageBreak/>
        <w:t>ChartBench-E: a stability benchmark for numerical reading from unlabelled charts under increasing information load</w:t>
      </w:r>
    </w:p>
    <w:p w14:paraId="3D7A5D75" w14:textId="77777777" w:rsidR="00364471" w:rsidRDefault="00364471" w:rsidP="00722685">
      <w:pPr>
        <w:pStyle w:val="NoSpacing"/>
      </w:pPr>
    </w:p>
    <w:p w14:paraId="1A601EC2" w14:textId="77777777" w:rsidR="00364471" w:rsidRDefault="00364471" w:rsidP="00722685">
      <w:pPr>
        <w:pStyle w:val="NoSpacing"/>
      </w:pPr>
      <w:r>
        <w:rPr>
          <w:noProof/>
        </w:rPr>
        <w:t>Short presentation (10 mins/4 slides)</w:t>
      </w:r>
    </w:p>
    <w:p w14:paraId="7488B65D" w14:textId="77777777" w:rsidR="00364471" w:rsidRDefault="00364471" w:rsidP="00722685">
      <w:pPr>
        <w:pStyle w:val="NoSpacing"/>
      </w:pPr>
    </w:p>
    <w:p w14:paraId="3BC90F56" w14:textId="47757929" w:rsidR="00364471" w:rsidRPr="00575D64" w:rsidRDefault="00575D64" w:rsidP="002C7165">
      <w:pPr>
        <w:pStyle w:val="Heading2"/>
      </w:pPr>
      <w:r>
        <w:rPr>
          <w:noProof/>
        </w:rPr>
        <w:t xml:space="preserve">Dr </w:t>
      </w:r>
      <w:r w:rsidR="00CE0FC9" w:rsidRPr="00575D64">
        <w:rPr>
          <w:noProof/>
        </w:rPr>
        <w:t xml:space="preserve">Hui </w:t>
      </w:r>
      <w:r w:rsidR="00364471" w:rsidRPr="00575D64">
        <w:rPr>
          <w:noProof/>
        </w:rPr>
        <w:t>Long</w:t>
      </w:r>
      <w:r w:rsidR="002A43D9" w:rsidRPr="00575D64">
        <w:t xml:space="preserve">, </w:t>
      </w:r>
    </w:p>
    <w:p w14:paraId="57BDA36B" w14:textId="22C3592C" w:rsidR="00364471" w:rsidRPr="00575D64" w:rsidRDefault="00364471" w:rsidP="002C7165">
      <w:pPr>
        <w:pStyle w:val="Heading2"/>
      </w:pPr>
      <w:r w:rsidRPr="00575D64">
        <w:rPr>
          <w:noProof/>
        </w:rPr>
        <w:t xml:space="preserve">Teacher (Visiting Scholar at </w:t>
      </w:r>
      <w:r w:rsidR="00D81D88" w:rsidRPr="00575D64">
        <w:rPr>
          <w:noProof/>
        </w:rPr>
        <w:t>Edge Hill University</w:t>
      </w:r>
      <w:r w:rsidRPr="00575D64">
        <w:rPr>
          <w:noProof/>
        </w:rPr>
        <w:t>)</w:t>
      </w:r>
      <w:r w:rsidR="00575D64" w:rsidRPr="00575D64">
        <w:rPr>
          <w:noProof/>
        </w:rPr>
        <w:t xml:space="preserve">, </w:t>
      </w:r>
      <w:r w:rsidRPr="00575D64">
        <w:rPr>
          <w:noProof/>
        </w:rPr>
        <w:t>Changsha Normal University, China</w:t>
      </w:r>
    </w:p>
    <w:p w14:paraId="398B3FEA" w14:textId="77777777" w:rsidR="00364471" w:rsidRDefault="00364471" w:rsidP="00722685">
      <w:pPr>
        <w:pStyle w:val="NoSpacing"/>
      </w:pPr>
    </w:p>
    <w:p w14:paraId="2E1FBBA4" w14:textId="77777777" w:rsidR="00364471" w:rsidRDefault="00364471" w:rsidP="00722685">
      <w:pPr>
        <w:pStyle w:val="NoSpacing"/>
      </w:pPr>
      <w:r>
        <w:rPr>
          <w:noProof/>
        </w:rPr>
        <w:t>Chart understanding has advanced rapidly, but most benchmarks rely only on single-pass accuracy. This neglects a key reliability question: can vision-language models stably read numerical values from unlabelled charts as information load rises, layouts grow dense, labels become noisy, and visual encodings turn ambiguous? This paper presents ChartBench</w:t>
      </w:r>
      <w:r>
        <w:rPr>
          <w:rFonts w:ascii="Cambria Math" w:hAnsi="Cambria Math" w:cs="Cambria Math"/>
          <w:noProof/>
        </w:rPr>
        <w:t>‑</w:t>
      </w:r>
      <w:r>
        <w:rPr>
          <w:noProof/>
        </w:rPr>
        <w:t>E, a stability</w:t>
      </w:r>
      <w:r>
        <w:rPr>
          <w:rFonts w:ascii="Cambria Math" w:hAnsi="Cambria Math" w:cs="Cambria Math"/>
          <w:noProof/>
        </w:rPr>
        <w:t>‑</w:t>
      </w:r>
      <w:r>
        <w:rPr>
          <w:noProof/>
        </w:rPr>
        <w:t>first benchmark for value extraction. It uses core and coverage test suites with controlled complexity and measures parse success, error rates, variance, and performance degradation under increasing information load, going beyond a single score to evaluate real</w:t>
      </w:r>
      <w:r>
        <w:rPr>
          <w:rFonts w:ascii="Cambria Math" w:hAnsi="Cambria Math" w:cs="Cambria Math"/>
          <w:noProof/>
        </w:rPr>
        <w:t>‑</w:t>
      </w:r>
      <w:r>
        <w:rPr>
          <w:noProof/>
        </w:rPr>
        <w:t>world robustness.</w:t>
      </w:r>
    </w:p>
    <w:p w14:paraId="126E4EEF" w14:textId="77777777" w:rsidR="00364471" w:rsidRDefault="00364471" w:rsidP="00722685">
      <w:pPr>
        <w:pStyle w:val="NoSpacing"/>
      </w:pPr>
    </w:p>
    <w:p w14:paraId="35B2EF6B" w14:textId="77777777" w:rsidR="00575D64" w:rsidRPr="003D4873" w:rsidRDefault="00575D64" w:rsidP="00575D64">
      <w:pPr>
        <w:pStyle w:val="Heading2"/>
      </w:pPr>
      <w:r w:rsidRPr="003D4873">
        <w:t>Presenter(s) Bio</w:t>
      </w:r>
    </w:p>
    <w:p w14:paraId="2CD6DDD3" w14:textId="77777777" w:rsidR="00364471" w:rsidRDefault="00364471" w:rsidP="00722685">
      <w:pPr>
        <w:pStyle w:val="NoSpacing"/>
      </w:pPr>
    </w:p>
    <w:p w14:paraId="4A08A791"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Dr Hui Long is an Associate Professor with a PhD in Engineering. She is a member of CCF(China Computer Federation) and the Hunan Instrumentation Society in China. Her research interests include artificial intelligence, data processing algorithms, and educational informatization. She has published a number of academic papers, authored a monograph, and holds several national patents. In addition, she has received multiple teaching awards and honours in recognition of her contributions to education and research.</w:t>
      </w:r>
    </w:p>
    <w:p w14:paraId="666670F2" w14:textId="77777777" w:rsidR="00364471" w:rsidRDefault="00364471" w:rsidP="002A43D9">
      <w:pPr>
        <w:pStyle w:val="Heading1"/>
      </w:pPr>
      <w:r>
        <w:rPr>
          <w:noProof/>
        </w:rPr>
        <w:lastRenderedPageBreak/>
        <w:t>Co-Producing Future Care: An Innovative Higher Education Institution and Primary Care Partnership Empowering Student Nursing Associates</w:t>
      </w:r>
    </w:p>
    <w:p w14:paraId="0307E369" w14:textId="77777777" w:rsidR="00364471" w:rsidRDefault="00364471" w:rsidP="00722685">
      <w:pPr>
        <w:pStyle w:val="NoSpacing"/>
      </w:pPr>
    </w:p>
    <w:p w14:paraId="60ABF169" w14:textId="77777777" w:rsidR="00364471" w:rsidRDefault="00364471" w:rsidP="00722685">
      <w:pPr>
        <w:pStyle w:val="NoSpacing"/>
      </w:pPr>
      <w:r>
        <w:rPr>
          <w:noProof/>
        </w:rPr>
        <w:t>Presentation (20 minutes)</w:t>
      </w:r>
    </w:p>
    <w:p w14:paraId="3F5920D0" w14:textId="77777777" w:rsidR="00364471" w:rsidRDefault="00364471" w:rsidP="00722685">
      <w:pPr>
        <w:pStyle w:val="NoSpacing"/>
      </w:pPr>
    </w:p>
    <w:p w14:paraId="594CA9F9" w14:textId="0F42B863" w:rsidR="00364471" w:rsidRPr="00575D64" w:rsidRDefault="00CE0FC9" w:rsidP="002C7165">
      <w:pPr>
        <w:pStyle w:val="Heading2"/>
      </w:pPr>
      <w:r w:rsidRPr="00575D64">
        <w:rPr>
          <w:noProof/>
        </w:rPr>
        <w:t xml:space="preserve">Helen </w:t>
      </w:r>
      <w:r w:rsidR="00364471" w:rsidRPr="00575D64">
        <w:rPr>
          <w:noProof/>
        </w:rPr>
        <w:t>Lord</w:t>
      </w:r>
      <w:r w:rsidR="002A43D9" w:rsidRPr="00575D64">
        <w:rPr>
          <w:noProof/>
        </w:rPr>
        <w:t>,</w:t>
      </w:r>
      <w:r w:rsidR="00364471" w:rsidRPr="00575D64">
        <w:t xml:space="preserve"> </w:t>
      </w:r>
    </w:p>
    <w:p w14:paraId="3ABFB113" w14:textId="5F1EFDE0" w:rsidR="00364471" w:rsidRPr="00575D64" w:rsidRDefault="00364471" w:rsidP="002C7165">
      <w:pPr>
        <w:pStyle w:val="Heading2"/>
      </w:pPr>
      <w:r w:rsidRPr="00575D64">
        <w:rPr>
          <w:noProof/>
        </w:rPr>
        <w:t>Senior Nurse Lecturer</w:t>
      </w:r>
      <w:r w:rsidR="00575D64" w:rsidRPr="00575D64">
        <w:rPr>
          <w:noProof/>
        </w:rPr>
        <w:t xml:space="preserve">, </w:t>
      </w:r>
      <w:r w:rsidRPr="00575D64">
        <w:rPr>
          <w:noProof/>
        </w:rPr>
        <w:t>Edge Hill University</w:t>
      </w:r>
    </w:p>
    <w:p w14:paraId="66F90B21" w14:textId="6643A02E" w:rsidR="00364471" w:rsidRPr="00575D64" w:rsidRDefault="00364471" w:rsidP="002C7165">
      <w:pPr>
        <w:pStyle w:val="Heading2"/>
      </w:pPr>
      <w:r w:rsidRPr="00575D64">
        <w:rPr>
          <w:noProof/>
        </w:rPr>
        <w:t>Maggi Bradley</w:t>
      </w:r>
      <w:r w:rsidR="00CE0FC9">
        <w:rPr>
          <w:noProof/>
        </w:rPr>
        <w:t>,</w:t>
      </w:r>
      <w:r w:rsidRPr="00575D64">
        <w:rPr>
          <w:noProof/>
        </w:rPr>
        <w:t xml:space="preserve"> </w:t>
      </w:r>
      <w:r w:rsidR="00FE60DA" w:rsidRPr="00FE60DA">
        <w:rPr>
          <w:noProof/>
        </w:rPr>
        <w:t>QN, RGN</w:t>
      </w:r>
      <w:r w:rsidR="00FE60DA">
        <w:rPr>
          <w:noProof/>
        </w:rPr>
        <w:t xml:space="preserve">, </w:t>
      </w:r>
      <w:r w:rsidR="00BA47C9" w:rsidRPr="00BA47C9">
        <w:rPr>
          <w:noProof/>
        </w:rPr>
        <w:t>Sefton Training Hub</w:t>
      </w:r>
    </w:p>
    <w:p w14:paraId="02B57E70" w14:textId="77777777" w:rsidR="00364471" w:rsidRDefault="00364471" w:rsidP="00722685">
      <w:pPr>
        <w:pStyle w:val="NoSpacing"/>
      </w:pPr>
    </w:p>
    <w:p w14:paraId="07C04936" w14:textId="77777777" w:rsidR="00364471" w:rsidRDefault="00364471" w:rsidP="009A0B2B">
      <w:pPr>
        <w:pStyle w:val="NoSpacing"/>
        <w:rPr>
          <w:noProof/>
        </w:rPr>
      </w:pPr>
      <w:r>
        <w:rPr>
          <w:noProof/>
        </w:rPr>
        <w:t>This presentation presents a co-produced partnership between higher education and primary care that advances accessibility and inclusion within learning and teaching. The model integrates primary care clinicians into academic delivery and adopts a shared leadership approach to curriculum design, ensuring learning is grounded in practice and responsive to diverse student and population needs.</w:t>
      </w:r>
    </w:p>
    <w:p w14:paraId="1D03E4F6" w14:textId="77777777" w:rsidR="002A43D9" w:rsidRDefault="002A43D9" w:rsidP="009A0B2B">
      <w:pPr>
        <w:pStyle w:val="NoSpacing"/>
        <w:rPr>
          <w:noProof/>
        </w:rPr>
      </w:pPr>
    </w:p>
    <w:p w14:paraId="76C54AC6" w14:textId="77777777" w:rsidR="00364471" w:rsidRDefault="00364471" w:rsidP="009A0B2B">
      <w:pPr>
        <w:pStyle w:val="NoSpacing"/>
        <w:rPr>
          <w:noProof/>
        </w:rPr>
      </w:pPr>
      <w:r>
        <w:rPr>
          <w:noProof/>
        </w:rPr>
        <w:t>The curriculum is collaboratively developed with practice partners and emphasises experiential, practice-based learning. Students were supported through structured reflection, protected learning time and alignment between academic and placement environments, creating an inclusive and accessible learning experience that supports confidence, engagement and professional identity development.</w:t>
      </w:r>
    </w:p>
    <w:p w14:paraId="1B1E8213" w14:textId="77777777" w:rsidR="002A43D9" w:rsidRDefault="002A43D9" w:rsidP="009A0B2B">
      <w:pPr>
        <w:pStyle w:val="NoSpacing"/>
        <w:rPr>
          <w:noProof/>
        </w:rPr>
      </w:pPr>
    </w:p>
    <w:p w14:paraId="09D27A92" w14:textId="77777777" w:rsidR="00364471" w:rsidRDefault="00364471" w:rsidP="009A0B2B">
      <w:pPr>
        <w:pStyle w:val="NoSpacing"/>
        <w:rPr>
          <w:noProof/>
        </w:rPr>
      </w:pPr>
      <w:r>
        <w:rPr>
          <w:noProof/>
        </w:rPr>
        <w:t>A key component of the model is an inclusive health promotion initiative addressing barriers to health screening for trans people. Teaching was co-facilitated by a person with lived experience, providing authentic insight into inequalities and access issues. Students subsequently undertook research into trans health inequalities and applied their learning to co-produce inclusive patient-facing resources aimed at improving awareness and reducing stigma. These resources have been implemented across primary care settings and integrated into regional awareness campaigns.</w:t>
      </w:r>
    </w:p>
    <w:p w14:paraId="0F03F711" w14:textId="77777777" w:rsidR="002A43D9" w:rsidRDefault="002A43D9" w:rsidP="009A0B2B">
      <w:pPr>
        <w:pStyle w:val="NoSpacing"/>
        <w:rPr>
          <w:noProof/>
        </w:rPr>
      </w:pPr>
    </w:p>
    <w:p w14:paraId="6AB4E5EA" w14:textId="77777777" w:rsidR="00364471" w:rsidRDefault="00364471" w:rsidP="009A0B2B">
      <w:pPr>
        <w:pStyle w:val="NoSpacing"/>
        <w:rPr>
          <w:noProof/>
        </w:rPr>
      </w:pPr>
      <w:r>
        <w:rPr>
          <w:noProof/>
        </w:rPr>
        <w:t>Findings from ongoing evaluation indicate enhanced student confidence, improved preparedness for practice and increased understanding of the role of healthcare professionals in addressing health inequalities. The initiative also demonstrates how inclusive, co-produced learning can contribute to tangible service improvements within local communities.</w:t>
      </w:r>
    </w:p>
    <w:p w14:paraId="34731F7A" w14:textId="77777777" w:rsidR="002A43D9" w:rsidRDefault="002A43D9" w:rsidP="009A0B2B">
      <w:pPr>
        <w:pStyle w:val="NoSpacing"/>
        <w:rPr>
          <w:noProof/>
        </w:rPr>
      </w:pPr>
    </w:p>
    <w:p w14:paraId="38E528A9" w14:textId="77777777" w:rsidR="00364471" w:rsidRDefault="00364471" w:rsidP="00722685">
      <w:pPr>
        <w:pStyle w:val="NoSpacing"/>
      </w:pPr>
      <w:r>
        <w:rPr>
          <w:noProof/>
        </w:rPr>
        <w:t>The model offers a sustainable and transferable approach to embedding accessibility and inclusion in healthcare education. It highlights the value of partnership working, lived experience involvement and student-led innovation in creating meaningful, practice-based learning that supports both educational and population health outcomes.</w:t>
      </w:r>
    </w:p>
    <w:p w14:paraId="4A55AF64" w14:textId="77777777" w:rsidR="00364471" w:rsidRDefault="00364471" w:rsidP="00722685">
      <w:pPr>
        <w:pStyle w:val="NoSpacing"/>
      </w:pPr>
    </w:p>
    <w:p w14:paraId="1BC7BBA3" w14:textId="77777777" w:rsidR="00575D64" w:rsidRPr="003D4873" w:rsidRDefault="00575D64" w:rsidP="00575D64">
      <w:pPr>
        <w:pStyle w:val="Heading2"/>
      </w:pPr>
      <w:r w:rsidRPr="003D4873">
        <w:lastRenderedPageBreak/>
        <w:t>Presenter(s) Bio</w:t>
      </w:r>
    </w:p>
    <w:p w14:paraId="27AB85E4" w14:textId="54EE4C9F" w:rsidR="00A6148A" w:rsidRDefault="00AD1228" w:rsidP="00A6148A">
      <w:pPr>
        <w:pStyle w:val="NoSpacing"/>
        <w:rPr>
          <w:noProof/>
        </w:rPr>
      </w:pPr>
      <w:r>
        <w:rPr>
          <w:noProof/>
        </w:rPr>
        <w:t>Helen Lord is a r</w:t>
      </w:r>
      <w:r w:rsidR="00A6148A" w:rsidRPr="00A6148A">
        <w:rPr>
          <w:noProof/>
        </w:rPr>
        <w:t xml:space="preserve">egistered Nurse with over 40 years of experience and a qualified Specialist Practitioner in District Nursing. For the past 11 years, </w:t>
      </w:r>
      <w:r w:rsidR="00FF400F">
        <w:rPr>
          <w:noProof/>
        </w:rPr>
        <w:t>Helen</w:t>
      </w:r>
      <w:r w:rsidR="00A6148A" w:rsidRPr="00A6148A">
        <w:rPr>
          <w:noProof/>
        </w:rPr>
        <w:t xml:space="preserve"> ha</w:t>
      </w:r>
      <w:r w:rsidR="00FF400F">
        <w:rPr>
          <w:noProof/>
        </w:rPr>
        <w:t>s</w:t>
      </w:r>
      <w:r w:rsidR="00A6148A" w:rsidRPr="00A6148A">
        <w:rPr>
          <w:noProof/>
        </w:rPr>
        <w:t xml:space="preserve"> worked in higher education, contributing to the development of future healthcare professionals. </w:t>
      </w:r>
      <w:r w:rsidR="00FF400F">
        <w:rPr>
          <w:noProof/>
        </w:rPr>
        <w:t>Helen</w:t>
      </w:r>
      <w:r w:rsidR="00A6148A" w:rsidRPr="00A6148A">
        <w:rPr>
          <w:noProof/>
        </w:rPr>
        <w:t xml:space="preserve"> led the pilot programme for the Nursing Associate role, including the development of professional standards, curriculum design, and practice assessment frameworks. </w:t>
      </w:r>
      <w:r w:rsidR="00FF400F">
        <w:rPr>
          <w:noProof/>
        </w:rPr>
        <w:t>Helen’s</w:t>
      </w:r>
      <w:r w:rsidR="00A6148A" w:rsidRPr="00A6148A">
        <w:rPr>
          <w:noProof/>
        </w:rPr>
        <w:t xml:space="preserve"> work also includes research focused on developing professional values within nursing education. </w:t>
      </w:r>
      <w:r w:rsidR="00FF400F">
        <w:rPr>
          <w:noProof/>
        </w:rPr>
        <w:t>Helen has</w:t>
      </w:r>
      <w:r w:rsidR="00A6148A" w:rsidRPr="00A6148A">
        <w:rPr>
          <w:noProof/>
        </w:rPr>
        <w:t xml:space="preserve"> led continuing professional development (CPD) initiatives, developing a CPD portfolio that supports several local partner organisations in workforce development and lifelong learning. </w:t>
      </w:r>
      <w:r w:rsidR="00FF400F">
        <w:rPr>
          <w:noProof/>
        </w:rPr>
        <w:t>Helen is</w:t>
      </w:r>
      <w:r w:rsidR="00A6148A" w:rsidRPr="00A6148A">
        <w:rPr>
          <w:noProof/>
        </w:rPr>
        <w:t xml:space="preserve"> committed to values-driven practice and passionate about supporting students through meaningful education. </w:t>
      </w:r>
      <w:r w:rsidR="00FF400F">
        <w:rPr>
          <w:noProof/>
        </w:rPr>
        <w:t>Helen has</w:t>
      </w:r>
      <w:r w:rsidR="00A6148A" w:rsidRPr="00A6148A">
        <w:rPr>
          <w:noProof/>
        </w:rPr>
        <w:t xml:space="preserve"> a strong interest in the use of digital technology to deliver and enhance education across community, social care, and primary care settings, helping to widen access and improve learning experiences.</w:t>
      </w:r>
    </w:p>
    <w:p w14:paraId="38BE5581" w14:textId="77777777" w:rsidR="00FE60DA" w:rsidRDefault="00FE60DA" w:rsidP="00A6148A">
      <w:pPr>
        <w:pStyle w:val="NoSpacing"/>
        <w:rPr>
          <w:noProof/>
        </w:rPr>
      </w:pPr>
    </w:p>
    <w:p w14:paraId="5BDF7B5B" w14:textId="77777777" w:rsidR="00FE60DA" w:rsidRPr="00FE60DA" w:rsidRDefault="00FE60DA" w:rsidP="00FE60DA">
      <w:pPr>
        <w:pStyle w:val="NoSpacing"/>
        <w:rPr>
          <w:bCs/>
          <w:noProof/>
        </w:rPr>
      </w:pPr>
      <w:r w:rsidRPr="00FE60DA">
        <w:rPr>
          <w:bCs/>
          <w:noProof/>
        </w:rPr>
        <w:t xml:space="preserve">Maggi is proud to have been a nurse for more than 40 years. Initially training in Stafford and Liverpool, she began work in cardiothoracic medicine before qualifying as a midwife and leading the care of women and babies affected by substance abuse at the Christiana Hartley Hospital in Southport, UK. Qualifying as a Specialist Practitioner in 2000, Maggi began working as a General Practice Nurse, a role which she continues to this day. </w:t>
      </w:r>
    </w:p>
    <w:p w14:paraId="278C3E8E" w14:textId="77777777" w:rsidR="00FE60DA" w:rsidRPr="00FE60DA" w:rsidRDefault="00FE60DA" w:rsidP="00FE60DA">
      <w:pPr>
        <w:pStyle w:val="NoSpacing"/>
        <w:rPr>
          <w:bCs/>
          <w:noProof/>
        </w:rPr>
      </w:pPr>
    </w:p>
    <w:p w14:paraId="4A48A806" w14:textId="77777777" w:rsidR="00FE60DA" w:rsidRPr="00FE60DA" w:rsidRDefault="00FE60DA" w:rsidP="00FE60DA">
      <w:pPr>
        <w:pStyle w:val="NoSpacing"/>
        <w:rPr>
          <w:bCs/>
          <w:noProof/>
        </w:rPr>
      </w:pPr>
      <w:r w:rsidRPr="00FE60DA">
        <w:rPr>
          <w:bCs/>
          <w:noProof/>
        </w:rPr>
        <w:t>In 2016 she was nominated by her patients to become a Queens Nurse. In 2018 she was asked to take the role of Lead Nurse for Sefton Training Hub in North West UK. Here she works alongside universities and nursing students to promote General Practice Nursing as an exciting and dynamic career option which is central to the Government’s 10-year forward view and critical to forward thinking patient care. She also works with General Practice surgeries to open up new opportunities for students.</w:t>
      </w:r>
    </w:p>
    <w:p w14:paraId="6062D13C" w14:textId="77777777" w:rsidR="00FE60DA" w:rsidRPr="00FE60DA" w:rsidRDefault="00FE60DA" w:rsidP="00FE60DA">
      <w:pPr>
        <w:pStyle w:val="NoSpacing"/>
        <w:rPr>
          <w:bCs/>
          <w:noProof/>
        </w:rPr>
      </w:pPr>
    </w:p>
    <w:p w14:paraId="4A01C995" w14:textId="77777777" w:rsidR="00FE60DA" w:rsidRPr="00FE60DA" w:rsidRDefault="00FE60DA" w:rsidP="00FE60DA">
      <w:pPr>
        <w:pStyle w:val="NoSpacing"/>
        <w:rPr>
          <w:bCs/>
          <w:noProof/>
        </w:rPr>
      </w:pPr>
      <w:r w:rsidRPr="00FE60DA">
        <w:rPr>
          <w:bCs/>
          <w:noProof/>
        </w:rPr>
        <w:t>In the 2021 General Practice Awards Maggi was named ‘Practice Nurse of the Year’. She was also a 2021 finalist for the HRH The Prince of Wales Award for Integrated Approaches to Care at the annual Nursing Times Awards. Also in 2021 Maggi was awarded a fellowship with the NHS HEE Topol Digital Programe for her work with Video Group Clinics. In 2023 she received the ‘Partnership of the year’ award from the Student Nursing Times for her work advancing the importance of learning disability student nurses in Primary Care. She also accepted a position as honorary lecturer at Edge Hill University. In 2024 Maggi won the Student Nursing Times, Student Placement of the Year Award (Community) for her work in empowering the student voice in Primary Care.</w:t>
      </w:r>
    </w:p>
    <w:p w14:paraId="419F2A5A" w14:textId="77777777" w:rsidR="00FE60DA" w:rsidRPr="00FE60DA" w:rsidRDefault="00FE60DA" w:rsidP="00FE60DA">
      <w:pPr>
        <w:pStyle w:val="NoSpacing"/>
        <w:rPr>
          <w:bCs/>
          <w:noProof/>
        </w:rPr>
      </w:pPr>
    </w:p>
    <w:p w14:paraId="36A8230D" w14:textId="122894A4" w:rsidR="00FE60DA" w:rsidRPr="00FE60DA" w:rsidRDefault="00FE60DA" w:rsidP="00FE60DA">
      <w:pPr>
        <w:pStyle w:val="NoSpacing"/>
        <w:rPr>
          <w:bCs/>
          <w:noProof/>
        </w:rPr>
      </w:pPr>
      <w:r w:rsidRPr="00FE60DA">
        <w:rPr>
          <w:bCs/>
          <w:noProof/>
        </w:rPr>
        <w:t>She is a regular contributor to nursing publications and broadcast media and a judge/presenter for the Student Nursing Times Awards. She is a wife, a mother to a semi-grown-up son and two puggles, a yoga practitioner and an avid supporter of Liverpool Football Club.</w:t>
      </w:r>
    </w:p>
    <w:p w14:paraId="4E87EBAA" w14:textId="77777777" w:rsidR="00A85EEB" w:rsidRDefault="00A85EEB" w:rsidP="00A85EEB"/>
    <w:p w14:paraId="253AF321" w14:textId="77777777" w:rsidR="00FE60DA" w:rsidRPr="00A85EEB" w:rsidRDefault="00FE60DA" w:rsidP="00A85EEB"/>
    <w:p w14:paraId="6EA435F4" w14:textId="4D1BB323" w:rsidR="00364471" w:rsidRDefault="00364471" w:rsidP="002A43D9">
      <w:pPr>
        <w:pStyle w:val="Heading1"/>
      </w:pPr>
      <w:r>
        <w:rPr>
          <w:noProof/>
        </w:rPr>
        <w:lastRenderedPageBreak/>
        <w:t>Can One Core Module Feel Relevant to Different Cohorts? Designing Inclusive Modules Shared Across Multiple Programmes</w:t>
      </w:r>
    </w:p>
    <w:p w14:paraId="2CB6C9E7" w14:textId="77777777" w:rsidR="00364471" w:rsidRDefault="00364471" w:rsidP="00722685">
      <w:pPr>
        <w:pStyle w:val="NoSpacing"/>
      </w:pPr>
    </w:p>
    <w:p w14:paraId="7B6C6AEC" w14:textId="77777777" w:rsidR="00364471" w:rsidRDefault="00364471" w:rsidP="00722685">
      <w:pPr>
        <w:pStyle w:val="NoSpacing"/>
      </w:pPr>
      <w:r>
        <w:rPr>
          <w:noProof/>
        </w:rPr>
        <w:t>Presentation (20 minutes)</w:t>
      </w:r>
    </w:p>
    <w:p w14:paraId="094ECEEE" w14:textId="77777777" w:rsidR="00364471" w:rsidRDefault="00364471" w:rsidP="00722685">
      <w:pPr>
        <w:pStyle w:val="NoSpacing"/>
      </w:pPr>
    </w:p>
    <w:p w14:paraId="2F654938" w14:textId="192B3D8D" w:rsidR="00364471" w:rsidRPr="0092119F" w:rsidRDefault="00575D64" w:rsidP="002C7165">
      <w:pPr>
        <w:pStyle w:val="Heading2"/>
      </w:pPr>
      <w:r w:rsidRPr="0092119F">
        <w:rPr>
          <w:noProof/>
        </w:rPr>
        <w:t>Dr</w:t>
      </w:r>
      <w:r w:rsidR="00CE0FC9">
        <w:rPr>
          <w:noProof/>
        </w:rPr>
        <w:t xml:space="preserve"> </w:t>
      </w:r>
      <w:r w:rsidR="00CE0FC9" w:rsidRPr="0092119F">
        <w:rPr>
          <w:noProof/>
        </w:rPr>
        <w:t>Mohamed</w:t>
      </w:r>
      <w:r w:rsidRPr="0092119F">
        <w:rPr>
          <w:noProof/>
        </w:rPr>
        <w:t xml:space="preserve"> </w:t>
      </w:r>
      <w:r w:rsidR="00364471" w:rsidRPr="0092119F">
        <w:rPr>
          <w:noProof/>
        </w:rPr>
        <w:t>Maher</w:t>
      </w:r>
      <w:r w:rsidR="0062368E" w:rsidRPr="0092119F">
        <w:rPr>
          <w:noProof/>
        </w:rPr>
        <w:t>,</w:t>
      </w:r>
      <w:r w:rsidR="00364471" w:rsidRPr="0092119F">
        <w:t xml:space="preserve"> </w:t>
      </w:r>
    </w:p>
    <w:p w14:paraId="09CFFD43" w14:textId="4FA9168C" w:rsidR="00364471" w:rsidRPr="0092119F" w:rsidRDefault="00364471" w:rsidP="002C7165">
      <w:pPr>
        <w:pStyle w:val="Heading2"/>
      </w:pPr>
      <w:r w:rsidRPr="0092119F">
        <w:rPr>
          <w:noProof/>
        </w:rPr>
        <w:t>Lecturer in Marketing</w:t>
      </w:r>
      <w:r w:rsidR="00575D64" w:rsidRPr="0092119F">
        <w:rPr>
          <w:noProof/>
        </w:rPr>
        <w:t xml:space="preserve">, </w:t>
      </w:r>
      <w:r w:rsidRPr="0092119F">
        <w:rPr>
          <w:noProof/>
        </w:rPr>
        <w:t>University of Liverpool</w:t>
      </w:r>
    </w:p>
    <w:p w14:paraId="1EC383A0" w14:textId="77777777" w:rsidR="00364471" w:rsidRDefault="00364471" w:rsidP="00722685">
      <w:pPr>
        <w:pStyle w:val="NoSpacing"/>
      </w:pPr>
    </w:p>
    <w:p w14:paraId="4D9D468C" w14:textId="77777777" w:rsidR="00364471" w:rsidRDefault="00364471" w:rsidP="009A0B2B">
      <w:pPr>
        <w:pStyle w:val="NoSpacing"/>
        <w:rPr>
          <w:noProof/>
        </w:rPr>
      </w:pPr>
      <w:r>
        <w:rPr>
          <w:noProof/>
        </w:rPr>
        <w:t xml:space="preserve">Core modules shared across multiple programmes and cohorts create consistency and preserve academic coherence, but they can also become generic and disconnected from programme identities, student interests, and future career aspirations. This proposal examines how a core postgraduate Marketing Research module that is shared across multiple MSc programmes was designed intentionally through an inclusive pedagogy lens to address that challenge. The case is situated within a mixed-cohort teaching setting in which students study together within common lectures while bringing different disciplinary orientations and career goals. </w:t>
      </w:r>
    </w:p>
    <w:p w14:paraId="4601DCF2" w14:textId="737AFDE9" w:rsidR="00364471" w:rsidRDefault="00364471" w:rsidP="00722685">
      <w:pPr>
        <w:pStyle w:val="NoSpacing"/>
      </w:pPr>
      <w:r>
        <w:rPr>
          <w:noProof/>
        </w:rPr>
        <w:t>The presentation focuses on 3 connected design features. First, shared lectures used examples drawn from multiple sectoral contexts so that students from different pathways could recognise their interests within the curriculum. Second, bespoke seminar sessions for each cohort enabled teaching activities to be contextualised more closely to distinct cohort orientations. Third, the module’s assessment components were designed to maintain inclusion. In the individual assessment, students engaged with different product innovation briefs and applied the marketing research process in ways that aligned more closely with their pathway and interests, while still meeting common academic expectations. The group presentation was also built around a shared live brief, but one that still allowed students to pursue different areas of focus, including digital engagement, fan experience, retail activation, and place branding.Rather than treating inclusion as an abstract principle, this case demonstrates how it can be embedded concretely across module design, teaching delivery, seminar activities, and assessments. The proposal argues that inclusive design can strengthen accessibility, belonging, and programme relevance in mixed-cohort teaching without sacrificing academic standards. It provides a broader insight for higher education practice, where core modules shared across different programmes should be designed more intentionally for inclusion if they are to support meaningful student engagement and avoid generic delivery.</w:t>
      </w:r>
    </w:p>
    <w:p w14:paraId="508607E1" w14:textId="77777777" w:rsidR="00364471" w:rsidRDefault="00364471" w:rsidP="00722685">
      <w:pPr>
        <w:pStyle w:val="NoSpacing"/>
      </w:pPr>
    </w:p>
    <w:p w14:paraId="24D2DAF1" w14:textId="77777777" w:rsidR="00575D64" w:rsidRPr="003D4873" w:rsidRDefault="00575D64" w:rsidP="00575D64">
      <w:pPr>
        <w:pStyle w:val="Heading2"/>
      </w:pPr>
      <w:r w:rsidRPr="003D4873">
        <w:t>Presenter(s) Bio</w:t>
      </w:r>
    </w:p>
    <w:p w14:paraId="40E92605" w14:textId="77777777" w:rsidR="00364471" w:rsidRDefault="00364471" w:rsidP="00722685">
      <w:pPr>
        <w:pStyle w:val="NoSpacing"/>
      </w:pPr>
    </w:p>
    <w:p w14:paraId="7D2AB8ED" w14:textId="77777777" w:rsidR="00364471" w:rsidRDefault="00364471" w:rsidP="00722685">
      <w:pPr>
        <w:pStyle w:val="NoSpacing"/>
        <w:rPr>
          <w:noProof/>
        </w:rPr>
      </w:pPr>
      <w:r>
        <w:rPr>
          <w:noProof/>
        </w:rPr>
        <w:t>Dr Mohamed Maher is a Lecturer in Marketing and Director of Studies for the MSc Advanced Marketing programme at the University of Liverpool Management School. His work examines how inclusive pedagogy and curriculum design shape student participation, wellbeing and belonging in higher education. His teaching practice focuses on embedding inclusivity through module development, assessment design and innovative learning practices that support the success of diverse student cohorts.</w:t>
      </w:r>
    </w:p>
    <w:p w14:paraId="4B645B24" w14:textId="77777777" w:rsidR="00BA47C9" w:rsidRDefault="00BA47C9" w:rsidP="00722685">
      <w:pPr>
        <w:pStyle w:val="NoSpacing"/>
        <w:sectPr w:rsidR="00BA47C9" w:rsidSect="00364471">
          <w:pgSz w:w="11906" w:h="16838"/>
          <w:pgMar w:top="1440" w:right="1440" w:bottom="1440" w:left="1440" w:header="708" w:footer="708" w:gutter="0"/>
          <w:pgNumType w:start="1"/>
          <w:cols w:space="708"/>
          <w:docGrid w:linePitch="360"/>
        </w:sectPr>
      </w:pPr>
    </w:p>
    <w:p w14:paraId="64095F4C" w14:textId="77777777" w:rsidR="00364471" w:rsidRDefault="00364471" w:rsidP="0062368E">
      <w:pPr>
        <w:pStyle w:val="Heading1"/>
      </w:pPr>
      <w:r>
        <w:rPr>
          <w:noProof/>
        </w:rPr>
        <w:lastRenderedPageBreak/>
        <w:t>Wishlists, Graduate Attributes and everything in-between: Collaborative Teaching, Learning, and Performing on Artistic Creative Modules in HE</w:t>
      </w:r>
    </w:p>
    <w:p w14:paraId="5699E40A" w14:textId="77777777" w:rsidR="00364471" w:rsidRDefault="00364471" w:rsidP="00722685">
      <w:pPr>
        <w:pStyle w:val="NoSpacing"/>
      </w:pPr>
    </w:p>
    <w:p w14:paraId="68CE3004" w14:textId="77777777" w:rsidR="00364471" w:rsidRDefault="00364471" w:rsidP="00722685">
      <w:pPr>
        <w:pStyle w:val="NoSpacing"/>
      </w:pPr>
      <w:r>
        <w:rPr>
          <w:noProof/>
        </w:rPr>
        <w:t>Short presentation (10 mins/4 slides)</w:t>
      </w:r>
    </w:p>
    <w:p w14:paraId="4915083B" w14:textId="77777777" w:rsidR="00364471" w:rsidRDefault="00364471" w:rsidP="00722685">
      <w:pPr>
        <w:pStyle w:val="NoSpacing"/>
      </w:pPr>
    </w:p>
    <w:p w14:paraId="46E9A629" w14:textId="5FDA7CDC" w:rsidR="00364471" w:rsidRPr="00575D64" w:rsidRDefault="00575D64" w:rsidP="002C7165">
      <w:pPr>
        <w:pStyle w:val="Heading2"/>
      </w:pPr>
      <w:r w:rsidRPr="00575D64">
        <w:rPr>
          <w:noProof/>
        </w:rPr>
        <w:t xml:space="preserve">Dr </w:t>
      </w:r>
      <w:r w:rsidR="00D04B88" w:rsidRPr="00575D64">
        <w:rPr>
          <w:noProof/>
        </w:rPr>
        <w:t xml:space="preserve">Michelle </w:t>
      </w:r>
      <w:r w:rsidR="00364471" w:rsidRPr="00575D64">
        <w:rPr>
          <w:noProof/>
        </w:rPr>
        <w:t>Man</w:t>
      </w:r>
      <w:r w:rsidR="0062368E" w:rsidRPr="00575D64">
        <w:rPr>
          <w:noProof/>
        </w:rPr>
        <w:t>,</w:t>
      </w:r>
      <w:r w:rsidR="00364471" w:rsidRPr="00575D64">
        <w:t xml:space="preserve"> </w:t>
      </w:r>
    </w:p>
    <w:p w14:paraId="49EFB807" w14:textId="6ACFBB7F" w:rsidR="00364471" w:rsidRPr="00575D64" w:rsidRDefault="00364471" w:rsidP="002C7165">
      <w:pPr>
        <w:pStyle w:val="Heading2"/>
      </w:pPr>
      <w:r w:rsidRPr="00575D64">
        <w:rPr>
          <w:noProof/>
        </w:rPr>
        <w:t>Senior Lecturer in Dance</w:t>
      </w:r>
      <w:r w:rsidR="00575D64" w:rsidRPr="00575D64">
        <w:rPr>
          <w:noProof/>
        </w:rPr>
        <w:t xml:space="preserve">, </w:t>
      </w:r>
      <w:r w:rsidRPr="00575D64">
        <w:rPr>
          <w:noProof/>
        </w:rPr>
        <w:t>Edge Hill University</w:t>
      </w:r>
    </w:p>
    <w:p w14:paraId="0C73CCD9" w14:textId="25DE94FB" w:rsidR="00364471" w:rsidRPr="00575D64" w:rsidRDefault="00364471" w:rsidP="002C7165">
      <w:pPr>
        <w:pStyle w:val="Heading2"/>
      </w:pPr>
      <w:r w:rsidRPr="00575D64">
        <w:rPr>
          <w:noProof/>
        </w:rPr>
        <w:t>Louisa Robey, Senior Lecturer in Dance</w:t>
      </w:r>
      <w:r w:rsidR="00575D64" w:rsidRPr="00575D64">
        <w:rPr>
          <w:noProof/>
        </w:rPr>
        <w:t>,</w:t>
      </w:r>
      <w:r w:rsidRPr="00575D64">
        <w:rPr>
          <w:noProof/>
        </w:rPr>
        <w:t xml:space="preserve"> Edge Hill University </w:t>
      </w:r>
    </w:p>
    <w:p w14:paraId="287736B8" w14:textId="77777777" w:rsidR="00364471" w:rsidRDefault="00364471" w:rsidP="00722685">
      <w:pPr>
        <w:pStyle w:val="NoSpacing"/>
      </w:pPr>
    </w:p>
    <w:p w14:paraId="007AFAA7" w14:textId="77777777" w:rsidR="00364471" w:rsidRDefault="00364471" w:rsidP="00722685">
      <w:pPr>
        <w:pStyle w:val="NoSpacing"/>
      </w:pPr>
      <w:r>
        <w:rPr>
          <w:noProof/>
        </w:rPr>
        <w:t>In this paper Wishlists, Graduate Attributes and everything in-between: Collaborative Teaching, Learning and Performing on Artistic Creative Modules in HE, we will be sharing staff and student experiences from our past four years of collaborative teaching on a Level 6 professional-orientated dance production module. Our teaching and learning approaches build on the knowledge and experience we have gained in collaborative, interdisciplinary and international performance projects in our collective fifty years of professional practice. Collaborative Performance-Making in Context: premises, workings and failures (2016, Colin &amp; Sachsenmaier) points to the growing field of scholarly interest in what is considered the social endeavour of collective creation in contemporary performance making. Leaning on Mihaly Csikszentmihalyi’s (1979, 2008, 2014) theories of flow in creative environments, our teaching practice places the onus on facilitating creative spaces for growth of the individual and the collective, and fostering students’ capacity to work with others, with the aim to refine their ability to listen and notice the needs for others. Using as a springboard for the creative process the students’ collective wish list and questioning of their current positionality, we develop not only our students’, but our own capacity to trust, invest, and commit to what we hope will be life-long learning experiences.</w:t>
      </w:r>
    </w:p>
    <w:p w14:paraId="08EE88ED" w14:textId="77777777" w:rsidR="00364471" w:rsidRDefault="00364471" w:rsidP="00722685">
      <w:pPr>
        <w:pStyle w:val="NoSpacing"/>
      </w:pPr>
    </w:p>
    <w:p w14:paraId="6706163B" w14:textId="77777777" w:rsidR="00575D64" w:rsidRPr="003D4873" w:rsidRDefault="00575D64" w:rsidP="00575D64">
      <w:pPr>
        <w:pStyle w:val="Heading2"/>
      </w:pPr>
      <w:r w:rsidRPr="003D4873">
        <w:t>Presenter(s) Bio</w:t>
      </w:r>
    </w:p>
    <w:p w14:paraId="42079EAD" w14:textId="77777777" w:rsidR="00364471" w:rsidRDefault="00364471" w:rsidP="00722685">
      <w:pPr>
        <w:pStyle w:val="NoSpacing"/>
      </w:pPr>
    </w:p>
    <w:p w14:paraId="395F2921" w14:textId="77777777" w:rsidR="00364471" w:rsidRDefault="00364471" w:rsidP="009A0B2B">
      <w:pPr>
        <w:pStyle w:val="NoSpacing"/>
        <w:rPr>
          <w:noProof/>
        </w:rPr>
      </w:pPr>
      <w:r>
        <w:rPr>
          <w:noProof/>
        </w:rPr>
        <w:t>Louisa is a Fellow of the HEA and holds a PGCert in Higher Education. She currently lectures in Dance at Edge Hill University, where she has worked since 2020. Prior to this, she held positions as a Lecturer at the University of Lincoln and as an Associate Lecturer at De Montfort University. She is committed to facilitating inclusive and positive learning environments. Her research informed teaching includes the use of peer feedback models to encourage collaborative learning and critical self-reflection. In 2023, she was nominated for the ‘Lecturing Hero Award’ at the Edge Hill Student Led Staff Awards.</w:t>
      </w:r>
    </w:p>
    <w:p w14:paraId="17FEFC65" w14:textId="77777777" w:rsidR="0062368E" w:rsidRDefault="0062368E" w:rsidP="009A0B2B">
      <w:pPr>
        <w:pStyle w:val="NoSpacing"/>
        <w:rPr>
          <w:noProof/>
        </w:rPr>
      </w:pPr>
    </w:p>
    <w:p w14:paraId="12B9A3B8"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 xml:space="preserve">Dr Michelle Man’s academic trajectory builds on a career as a performer, choreographer, pedagogue, advisor, and mentor that spans over thirty-five years and across a range of professional, institutional, and community contexts worldwide. Of British-Chinese heritage, she is an advocate for promoting teaching and learning environments that are inclusive and celebrate diversity. Her research expertise </w:t>
      </w:r>
      <w:r>
        <w:rPr>
          <w:noProof/>
        </w:rPr>
        <w:lastRenderedPageBreak/>
        <w:t>focuses on interdisciplinary and collaborative performance making methodologies, which are rooted in an ethos of care, compassion, and celebration of other. These are the values she brings to HE environments, creating sustainable and safe learning spaces that enable creativity, innovation, and a sense of community.</w:t>
      </w:r>
    </w:p>
    <w:p w14:paraId="76CA7D51" w14:textId="77777777" w:rsidR="00364471" w:rsidRDefault="00364471" w:rsidP="0062368E">
      <w:pPr>
        <w:pStyle w:val="Heading1"/>
      </w:pPr>
      <w:r>
        <w:rPr>
          <w:noProof/>
        </w:rPr>
        <w:lastRenderedPageBreak/>
        <w:t>Teaching the Hidden Curriculum Through Tabletop Simulation: Preparing Doctors for the Real Work of Medicine</w:t>
      </w:r>
    </w:p>
    <w:p w14:paraId="51368476" w14:textId="77777777" w:rsidR="00364471" w:rsidRDefault="00364471" w:rsidP="00722685">
      <w:pPr>
        <w:pStyle w:val="NoSpacing"/>
      </w:pPr>
    </w:p>
    <w:p w14:paraId="33847C68" w14:textId="77777777" w:rsidR="00364471" w:rsidRDefault="00364471" w:rsidP="00722685">
      <w:pPr>
        <w:pStyle w:val="NoSpacing"/>
      </w:pPr>
      <w:r>
        <w:rPr>
          <w:noProof/>
        </w:rPr>
        <w:t>Presentation (20 minutes)</w:t>
      </w:r>
    </w:p>
    <w:p w14:paraId="7CA57DF1" w14:textId="77777777" w:rsidR="00364471" w:rsidRDefault="00364471" w:rsidP="00722685">
      <w:pPr>
        <w:pStyle w:val="NoSpacing"/>
      </w:pPr>
    </w:p>
    <w:p w14:paraId="73DD706C" w14:textId="194C57BC" w:rsidR="00364471" w:rsidRPr="00575D64" w:rsidRDefault="00575D64" w:rsidP="002C7165">
      <w:pPr>
        <w:pStyle w:val="Heading2"/>
      </w:pPr>
      <w:r w:rsidRPr="00575D64">
        <w:rPr>
          <w:noProof/>
        </w:rPr>
        <w:t xml:space="preserve">Dr </w:t>
      </w:r>
      <w:r w:rsidR="00D04B88" w:rsidRPr="00575D64">
        <w:rPr>
          <w:noProof/>
        </w:rPr>
        <w:t xml:space="preserve">Simon </w:t>
      </w:r>
      <w:r w:rsidR="00364471" w:rsidRPr="00575D64">
        <w:rPr>
          <w:noProof/>
        </w:rPr>
        <w:t>Mercer</w:t>
      </w:r>
      <w:r w:rsidR="0062368E" w:rsidRPr="00575D64">
        <w:rPr>
          <w:noProof/>
        </w:rPr>
        <w:t>,</w:t>
      </w:r>
      <w:r w:rsidR="00364471" w:rsidRPr="00575D64">
        <w:t xml:space="preserve"> </w:t>
      </w:r>
    </w:p>
    <w:p w14:paraId="4C4A73F0" w14:textId="5E8514CB" w:rsidR="00364471" w:rsidRPr="00575D64" w:rsidRDefault="00364471" w:rsidP="002C7165">
      <w:pPr>
        <w:pStyle w:val="Heading2"/>
      </w:pPr>
      <w:r w:rsidRPr="00575D64">
        <w:rPr>
          <w:noProof/>
        </w:rPr>
        <w:t>Senior Clinical Lecturer (and Consultant Anaesthetist)</w:t>
      </w:r>
      <w:r w:rsidR="0047240B">
        <w:rPr>
          <w:noProof/>
        </w:rPr>
        <w:t>,</w:t>
      </w:r>
      <w:r w:rsidR="002C7165">
        <w:rPr>
          <w:noProof/>
        </w:rPr>
        <w:t xml:space="preserve"> </w:t>
      </w:r>
      <w:r w:rsidRPr="00575D64">
        <w:rPr>
          <w:noProof/>
        </w:rPr>
        <w:t>Edge Hill University (and Aintree University Hospital)</w:t>
      </w:r>
    </w:p>
    <w:p w14:paraId="2B78B722" w14:textId="77777777" w:rsidR="00364471" w:rsidRDefault="00364471" w:rsidP="00722685">
      <w:pPr>
        <w:pStyle w:val="NoSpacing"/>
      </w:pPr>
    </w:p>
    <w:p w14:paraId="51166D57" w14:textId="77777777" w:rsidR="00364471" w:rsidRDefault="00364471" w:rsidP="009A0B2B">
      <w:pPr>
        <w:pStyle w:val="NoSpacing"/>
        <w:rPr>
          <w:noProof/>
        </w:rPr>
      </w:pPr>
      <w:r>
        <w:rPr>
          <w:noProof/>
        </w:rPr>
        <w:t>Much of the work of being a doctor involves skills that are rarely explicitly taught within formal curricula. Prioritising competing clinical demands, managing interruptions, allocating limited resources, escalating concerns appropriately, and maintaining situational awareness are central to safe clinical practice. These capabilities form part of what is often termed the hidden curriculum of medicine. While clinical education traditionally focuses on knowledge acquisition and technical skills, opportunities to rehearse these system-level decision-making skills remain limited.</w:t>
      </w:r>
    </w:p>
    <w:p w14:paraId="3B9E489D" w14:textId="77777777" w:rsidR="0062368E" w:rsidRDefault="0062368E" w:rsidP="009A0B2B">
      <w:pPr>
        <w:pStyle w:val="NoSpacing"/>
        <w:rPr>
          <w:noProof/>
        </w:rPr>
      </w:pPr>
    </w:p>
    <w:p w14:paraId="646D8236" w14:textId="77777777" w:rsidR="00364471" w:rsidRDefault="00364471" w:rsidP="009A0B2B">
      <w:pPr>
        <w:pStyle w:val="NoSpacing"/>
        <w:rPr>
          <w:noProof/>
        </w:rPr>
      </w:pPr>
      <w:r>
        <w:rPr>
          <w:noProof/>
        </w:rPr>
        <w:t>This presentation describes the use of low-fidelity tabletop simulation to make aspects of the hidden curriculum visible and teachable. Two educational interventions are presented. The first is a workshop for anaesthetic trainees preparing to transition to registrar responsibilities [1,2]. Using a tabletop representation of a theatre complex and Playmobil figures to represent patients and staff, anaesthetic trainees manage a simulated emergency operating list with evolving clinical events and staffing constraints. The exercise focuses on leadership, delegation, prioritisation, and maintaining a ‘helicopter view’ of complex clinical systems.</w:t>
      </w:r>
    </w:p>
    <w:p w14:paraId="4092455B" w14:textId="77777777" w:rsidR="0062368E" w:rsidRDefault="0062368E" w:rsidP="009A0B2B">
      <w:pPr>
        <w:pStyle w:val="NoSpacing"/>
        <w:rPr>
          <w:noProof/>
        </w:rPr>
      </w:pPr>
    </w:p>
    <w:p w14:paraId="58294920" w14:textId="77777777" w:rsidR="00364471" w:rsidRDefault="00364471" w:rsidP="009A0B2B">
      <w:pPr>
        <w:pStyle w:val="NoSpacing"/>
        <w:rPr>
          <w:noProof/>
        </w:rPr>
      </w:pPr>
      <w:r>
        <w:rPr>
          <w:noProof/>
        </w:rPr>
        <w:t>The second intervention adapts this approach for final-year medical students preparing to begin work as Foundation Year 1 (FY1) doctors. In this workshop, students manage ward-based tasks following a simulated handover, responding to escalating bleeps, clinical deterioration, prescribing decisions, and competing demands across multiple wards. The exercise allows learners to rehearse prioritisation, escalation and communication in a psychologically safe environment.</w:t>
      </w:r>
    </w:p>
    <w:p w14:paraId="42E745F6" w14:textId="77777777" w:rsidR="00364471" w:rsidRDefault="00364471" w:rsidP="009A0B2B">
      <w:pPr>
        <w:pStyle w:val="NoSpacing"/>
        <w:rPr>
          <w:noProof/>
        </w:rPr>
      </w:pPr>
      <w:r>
        <w:rPr>
          <w:noProof/>
        </w:rPr>
        <w:t>Across both contexts, tabletop simulation externalises cognitive processes, allowing participants to verbalise decision-making and reflect on the realities of clinical workload. Feedback from participants suggested that the playful but realistic format reduced fear of judgement and facilitated discussion of uncertainty, leadership and professional behaviours. This approach offers a low-cost, adaptable method for teaching complex professional skills and may help bridge the gap between formal curricula and the lived experience of clinical practice.</w:t>
      </w:r>
    </w:p>
    <w:p w14:paraId="0E80B0E6" w14:textId="77777777" w:rsidR="0062368E" w:rsidRDefault="0062368E" w:rsidP="009A0B2B">
      <w:pPr>
        <w:pStyle w:val="NoSpacing"/>
        <w:rPr>
          <w:noProof/>
        </w:rPr>
      </w:pPr>
    </w:p>
    <w:p w14:paraId="3D73D971" w14:textId="4EC1E4AD" w:rsidR="00364471" w:rsidRDefault="00364471" w:rsidP="00575D64">
      <w:pPr>
        <w:pStyle w:val="NoSpacing"/>
        <w:numPr>
          <w:ilvl w:val="0"/>
          <w:numId w:val="15"/>
        </w:numPr>
        <w:rPr>
          <w:noProof/>
        </w:rPr>
      </w:pPr>
      <w:r>
        <w:rPr>
          <w:noProof/>
        </w:rPr>
        <w:t xml:space="preserve">Mercer SJ. Playmobil for stepping up, pressure and prioritisation skills. Med Educ. 2026. </w:t>
      </w:r>
      <w:hyperlink r:id="rId13" w:history="1">
        <w:r w:rsidR="00575D64" w:rsidRPr="002773EA">
          <w:rPr>
            <w:rStyle w:val="Hyperlink"/>
            <w:noProof/>
          </w:rPr>
          <w:t>https://doi.org/10.1111/medu.70192</w:t>
        </w:r>
      </w:hyperlink>
      <w:r w:rsidR="00575D64">
        <w:rPr>
          <w:noProof/>
        </w:rPr>
        <w:t xml:space="preserve"> </w:t>
      </w:r>
    </w:p>
    <w:p w14:paraId="20698D2F" w14:textId="009F95D0" w:rsidR="00364471" w:rsidRDefault="00364471" w:rsidP="00575D64">
      <w:pPr>
        <w:pStyle w:val="NoSpacing"/>
        <w:numPr>
          <w:ilvl w:val="0"/>
          <w:numId w:val="15"/>
        </w:numPr>
        <w:rPr>
          <w:noProof/>
        </w:rPr>
      </w:pPr>
      <w:r>
        <w:rPr>
          <w:noProof/>
        </w:rPr>
        <w:lastRenderedPageBreak/>
        <w:t xml:space="preserve">Jones R, Mercer SJ. Playmobil, pressure and prioritisation: a simulation for stepping up to ST4. Bulletin of the Royal College of Anaesthetists 2026. Available at: </w:t>
      </w:r>
      <w:hyperlink r:id="rId14" w:history="1">
        <w:r w:rsidR="00575D64" w:rsidRPr="002773EA">
          <w:rPr>
            <w:rStyle w:val="Hyperlink"/>
            <w:noProof/>
          </w:rPr>
          <w:t>https://rcoa.ac.uk/bulletin/winter-2026/playmobil-pressure-prioritisation-simulation-stepping-st4</w:t>
        </w:r>
      </w:hyperlink>
      <w:r w:rsidR="00575D64">
        <w:rPr>
          <w:noProof/>
        </w:rPr>
        <w:t xml:space="preserve"> </w:t>
      </w:r>
      <w:r>
        <w:rPr>
          <w:noProof/>
        </w:rPr>
        <w:t xml:space="preserve"> </w:t>
      </w:r>
    </w:p>
    <w:p w14:paraId="0C5A0258" w14:textId="77777777" w:rsidR="00364471" w:rsidRDefault="00364471" w:rsidP="00722685">
      <w:pPr>
        <w:pStyle w:val="NoSpacing"/>
      </w:pPr>
    </w:p>
    <w:p w14:paraId="74189B45" w14:textId="77777777" w:rsidR="00364471" w:rsidRDefault="00364471" w:rsidP="00722685">
      <w:pPr>
        <w:pStyle w:val="NoSpacing"/>
      </w:pPr>
    </w:p>
    <w:p w14:paraId="481214A1" w14:textId="77777777" w:rsidR="00575D64" w:rsidRPr="003D4873" w:rsidRDefault="00575D64" w:rsidP="00575D64">
      <w:pPr>
        <w:pStyle w:val="Heading2"/>
      </w:pPr>
      <w:r w:rsidRPr="003D4873">
        <w:t>Presenter(s) Bio</w:t>
      </w:r>
    </w:p>
    <w:p w14:paraId="6F0993D5" w14:textId="77777777" w:rsidR="00364471" w:rsidRDefault="00364471" w:rsidP="00722685">
      <w:pPr>
        <w:pStyle w:val="NoSpacing"/>
      </w:pPr>
    </w:p>
    <w:p w14:paraId="5D7956A0"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Dr Simon Mercer is a Consultant Anaesthetist at Aintree Hopsital and a Senior Clinical Lecturer at Edge Hill University Medical School. His current role is the Year 5 Lead for the MBChB and Academic Lead for Simulation and Clinical Skills. Simon has previously been the Head of School for North West Anaesthesia and the Director of Medical Education for Aintree Hopsital. He has also been the Director of the Regional Simulational centre and served for 20 years in the Royal Navy where he deployed to Afghanistan and Iraq.</w:t>
      </w:r>
    </w:p>
    <w:p w14:paraId="12FD28E5" w14:textId="77777777" w:rsidR="00364471" w:rsidRDefault="00364471" w:rsidP="0062368E">
      <w:pPr>
        <w:pStyle w:val="Heading1"/>
      </w:pPr>
      <w:r>
        <w:rPr>
          <w:noProof/>
        </w:rPr>
        <w:lastRenderedPageBreak/>
        <w:t>Fitting It All In? A Provocation on Employability, Choice and Curriculum Design</w:t>
      </w:r>
    </w:p>
    <w:p w14:paraId="15169AD5" w14:textId="77777777" w:rsidR="00364471" w:rsidRDefault="00364471" w:rsidP="00722685">
      <w:pPr>
        <w:pStyle w:val="NoSpacing"/>
      </w:pPr>
    </w:p>
    <w:p w14:paraId="1F3E955A" w14:textId="77777777" w:rsidR="00364471" w:rsidRDefault="00364471" w:rsidP="00722685">
      <w:pPr>
        <w:pStyle w:val="NoSpacing"/>
      </w:pPr>
      <w:r>
        <w:rPr>
          <w:noProof/>
        </w:rPr>
        <w:t>Presentation (20 minutes)</w:t>
      </w:r>
    </w:p>
    <w:p w14:paraId="3EF46B79" w14:textId="77777777" w:rsidR="00364471" w:rsidRDefault="00364471" w:rsidP="00722685">
      <w:pPr>
        <w:pStyle w:val="NoSpacing"/>
      </w:pPr>
    </w:p>
    <w:p w14:paraId="41CBC943" w14:textId="6E3207F8" w:rsidR="00364471" w:rsidRPr="00575D64" w:rsidRDefault="00575D64" w:rsidP="002C7165">
      <w:pPr>
        <w:pStyle w:val="Heading2"/>
      </w:pPr>
      <w:r w:rsidRPr="00575D64">
        <w:rPr>
          <w:noProof/>
        </w:rPr>
        <w:t xml:space="preserve">Dr </w:t>
      </w:r>
      <w:r w:rsidR="00D04B88" w:rsidRPr="00575D64">
        <w:rPr>
          <w:noProof/>
        </w:rPr>
        <w:t xml:space="preserve">Kerry </w:t>
      </w:r>
      <w:r w:rsidR="00364471" w:rsidRPr="00575D64">
        <w:rPr>
          <w:noProof/>
        </w:rPr>
        <w:t>Moakes</w:t>
      </w:r>
      <w:r w:rsidR="0062368E" w:rsidRPr="00575D64">
        <w:rPr>
          <w:noProof/>
        </w:rPr>
        <w:t>,</w:t>
      </w:r>
      <w:r w:rsidR="00364471" w:rsidRPr="00575D64">
        <w:t xml:space="preserve"> </w:t>
      </w:r>
    </w:p>
    <w:p w14:paraId="6D4328A1" w14:textId="727F0B8F" w:rsidR="00364471" w:rsidRPr="00575D64" w:rsidRDefault="00364471" w:rsidP="002C7165">
      <w:pPr>
        <w:pStyle w:val="Heading2"/>
      </w:pPr>
      <w:r w:rsidRPr="00575D64">
        <w:rPr>
          <w:noProof/>
        </w:rPr>
        <w:t>Senior Lecturer, Education, Youth and Community</w:t>
      </w:r>
      <w:r w:rsidR="00575D64" w:rsidRPr="00575D64">
        <w:rPr>
          <w:noProof/>
        </w:rPr>
        <w:t xml:space="preserve">, </w:t>
      </w:r>
      <w:r w:rsidRPr="00575D64">
        <w:rPr>
          <w:noProof/>
        </w:rPr>
        <w:t>Edge Hill</w:t>
      </w:r>
      <w:r w:rsidR="0062368E" w:rsidRPr="00575D64">
        <w:rPr>
          <w:noProof/>
        </w:rPr>
        <w:t xml:space="preserve"> University</w:t>
      </w:r>
    </w:p>
    <w:p w14:paraId="2D45270D" w14:textId="77777777" w:rsidR="00364471" w:rsidRDefault="00364471" w:rsidP="00722685">
      <w:pPr>
        <w:pStyle w:val="NoSpacing"/>
      </w:pPr>
    </w:p>
    <w:p w14:paraId="50F7EB7F" w14:textId="77777777" w:rsidR="00364471" w:rsidRDefault="00364471" w:rsidP="009A0B2B">
      <w:pPr>
        <w:pStyle w:val="NoSpacing"/>
        <w:rPr>
          <w:noProof/>
        </w:rPr>
      </w:pPr>
      <w:r>
        <w:rPr>
          <w:noProof/>
        </w:rPr>
        <w:t>This presentation offers an insight into an approach to curriculum design developed during a large-scale institutional review of degree programmes at my previous institution. The review foregrounded a familiar sector-wide tension: how to embed meaningful employability development within undergraduate programmes whilst maintaining academic standards and disciplinary integrity. In response, I introduced a structure in which each year of study included two core 15 credit units: one explicitly focused on developing professional and academic skills, and a second providing a menu of applied or research-focused options.</w:t>
      </w:r>
    </w:p>
    <w:p w14:paraId="61F79D50" w14:textId="77777777" w:rsidR="0062368E" w:rsidRDefault="0062368E" w:rsidP="009A0B2B">
      <w:pPr>
        <w:pStyle w:val="NoSpacing"/>
        <w:rPr>
          <w:noProof/>
        </w:rPr>
      </w:pPr>
    </w:p>
    <w:p w14:paraId="521255CE" w14:textId="77777777" w:rsidR="00364471" w:rsidRDefault="00364471" w:rsidP="009A0B2B">
      <w:pPr>
        <w:pStyle w:val="NoSpacing"/>
        <w:rPr>
          <w:noProof/>
        </w:rPr>
      </w:pPr>
      <w:r>
        <w:rPr>
          <w:noProof/>
        </w:rPr>
        <w:t>The skills-focused unit aimed to support students’ progression in academic literacy, digital capabilities, project planning and reflective practice - competencies identified as essential for both employability and academic success. The second unit offered students a choice of pathways, including small-scale research projects, community based enquiry, collaborative problem solving with external partners, or theoretically oriented work aligned with staff research interests. This model attempted to maximise student agency, accommodate diverse learning preferences and create opportunities for authentic engagement with research and practice.</w:t>
      </w:r>
    </w:p>
    <w:p w14:paraId="00D66C63" w14:textId="77777777" w:rsidR="0062368E" w:rsidRDefault="0062368E" w:rsidP="009A0B2B">
      <w:pPr>
        <w:pStyle w:val="NoSpacing"/>
        <w:rPr>
          <w:noProof/>
        </w:rPr>
      </w:pPr>
    </w:p>
    <w:p w14:paraId="2472A48B" w14:textId="77777777" w:rsidR="00364471" w:rsidRDefault="00364471" w:rsidP="009A0B2B">
      <w:pPr>
        <w:pStyle w:val="NoSpacing"/>
        <w:rPr>
          <w:noProof/>
        </w:rPr>
      </w:pPr>
      <w:r>
        <w:rPr>
          <w:noProof/>
        </w:rPr>
        <w:t>In the presentation, I outline the rationale for the structure, its design and delivery, and draw on a short case study to illustrate how it supported students’ sense of ownership and confidence. Rather than presenting this as a success narrative, I use the case to open questions about the tensions inherent in balancing employability, choice, academic coherence and staff capacity. I reflect on challenges encountered - including institutional barriers, student expectations and the practical limits of choice - and consider how these unresolved dilemmas continue to shape curriculum development conversations. Now working in a new institutional context at Edge Hill, I offer this not as a template but as a provocation: an invitation to explore how these tensions are negotiated here, and what it means to ‘fit it all in’ without diluting academic quality or learner experience.</w:t>
      </w:r>
    </w:p>
    <w:p w14:paraId="5D1F20C4" w14:textId="77777777" w:rsidR="00364471" w:rsidRDefault="00364471" w:rsidP="00722685">
      <w:pPr>
        <w:pStyle w:val="NoSpacing"/>
      </w:pPr>
    </w:p>
    <w:p w14:paraId="01D60681" w14:textId="77777777" w:rsidR="00575D64" w:rsidRPr="003D4873" w:rsidRDefault="00575D64" w:rsidP="00575D64">
      <w:pPr>
        <w:pStyle w:val="Heading2"/>
      </w:pPr>
      <w:r w:rsidRPr="003D4873">
        <w:t>Presenter(s) Bio</w:t>
      </w:r>
    </w:p>
    <w:p w14:paraId="3849D162" w14:textId="77777777" w:rsidR="00364471" w:rsidRDefault="00364471" w:rsidP="00722685">
      <w:pPr>
        <w:pStyle w:val="NoSpacing"/>
      </w:pPr>
    </w:p>
    <w:p w14:paraId="02F25C72" w14:textId="77777777" w:rsidR="00364471" w:rsidRDefault="00364471" w:rsidP="009A0B2B">
      <w:pPr>
        <w:pStyle w:val="NoSpacing"/>
        <w:rPr>
          <w:noProof/>
        </w:rPr>
      </w:pPr>
      <w:r>
        <w:rPr>
          <w:noProof/>
        </w:rPr>
        <w:t xml:space="preserve">I have recently been appointed as a Senior Lecturer in Youth, Education and Community, with a focus on co designed education and professional development that strengthens the youth and community work sector. Drawing on extensive academic expertise and professional practice, I am committed to breaking down institutional barriers that can inhibit creativity and innovation, and to developing </w:t>
      </w:r>
      <w:r>
        <w:rPr>
          <w:noProof/>
        </w:rPr>
        <w:lastRenderedPageBreak/>
        <w:t>approaches that genuinely support the needs of students, partners and academic colleagues.</w:t>
      </w:r>
    </w:p>
    <w:p w14:paraId="1399DC97" w14:textId="77777777" w:rsidR="0062368E" w:rsidRDefault="0062368E" w:rsidP="009A0B2B">
      <w:pPr>
        <w:pStyle w:val="NoSpacing"/>
        <w:rPr>
          <w:noProof/>
        </w:rPr>
      </w:pPr>
    </w:p>
    <w:p w14:paraId="26D12B9A" w14:textId="77777777" w:rsidR="00364471" w:rsidRDefault="00364471" w:rsidP="009A0B2B">
      <w:pPr>
        <w:pStyle w:val="NoSpacing"/>
        <w:rPr>
          <w:noProof/>
        </w:rPr>
      </w:pPr>
      <w:r>
        <w:rPr>
          <w:noProof/>
        </w:rPr>
        <w:t>I have led and taught across undergraduate and postgraduate programmes, working collaboratively with employers and partner organisations to design authentic curricula and assessment practices that reflect the realities and aspirations of the sector. My research interests are diverse but centre on experimental approaches to learning and professional development. I am particularly interested in how we understand our lives within an interspecies world, and in exploring opportunities to develop mutually beneficial forms of coexistence.</w:t>
      </w:r>
    </w:p>
    <w:p w14:paraId="4182708A"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p>
    <w:p w14:paraId="44243473" w14:textId="77777777" w:rsidR="00364471" w:rsidRDefault="00364471" w:rsidP="0062368E">
      <w:pPr>
        <w:pStyle w:val="Heading1"/>
      </w:pPr>
      <w:r>
        <w:rPr>
          <w:noProof/>
        </w:rPr>
        <w:lastRenderedPageBreak/>
        <w:t>Concealed use of generative AI: developing a framework for honesty through critical reflection on practice in one-to-one academic skills support</w:t>
      </w:r>
    </w:p>
    <w:p w14:paraId="3BFD0335" w14:textId="77777777" w:rsidR="00364471" w:rsidRDefault="00364471" w:rsidP="00722685">
      <w:pPr>
        <w:pStyle w:val="NoSpacing"/>
      </w:pPr>
    </w:p>
    <w:p w14:paraId="7470E384" w14:textId="77777777" w:rsidR="00364471" w:rsidRDefault="00364471" w:rsidP="00722685">
      <w:pPr>
        <w:pStyle w:val="NoSpacing"/>
      </w:pPr>
      <w:r>
        <w:rPr>
          <w:noProof/>
        </w:rPr>
        <w:t>Paper (20 minutes)</w:t>
      </w:r>
    </w:p>
    <w:p w14:paraId="29D521EF" w14:textId="77777777" w:rsidR="00364471" w:rsidRDefault="00364471" w:rsidP="00722685">
      <w:pPr>
        <w:pStyle w:val="NoSpacing"/>
      </w:pPr>
    </w:p>
    <w:p w14:paraId="7083A5B6" w14:textId="60677304" w:rsidR="00364471" w:rsidRPr="00D034E4" w:rsidRDefault="00575D64" w:rsidP="002C7165">
      <w:pPr>
        <w:pStyle w:val="Heading2"/>
      </w:pPr>
      <w:r w:rsidRPr="00D034E4">
        <w:rPr>
          <w:noProof/>
        </w:rPr>
        <w:t xml:space="preserve">Dr </w:t>
      </w:r>
      <w:r w:rsidR="00D04B88" w:rsidRPr="00D034E4">
        <w:rPr>
          <w:noProof/>
        </w:rPr>
        <w:t xml:space="preserve">Kat </w:t>
      </w:r>
      <w:r w:rsidR="00364471" w:rsidRPr="00D034E4">
        <w:rPr>
          <w:noProof/>
        </w:rPr>
        <w:t>Molesworth</w:t>
      </w:r>
      <w:r w:rsidR="0062368E" w:rsidRPr="00D034E4">
        <w:rPr>
          <w:noProof/>
        </w:rPr>
        <w:t>,</w:t>
      </w:r>
      <w:r w:rsidR="00364471" w:rsidRPr="00D034E4">
        <w:t xml:space="preserve"> </w:t>
      </w:r>
    </w:p>
    <w:p w14:paraId="16AAF232" w14:textId="0C868D7F" w:rsidR="00364471" w:rsidRPr="00D034E4" w:rsidRDefault="00364471" w:rsidP="002C7165">
      <w:pPr>
        <w:pStyle w:val="Heading2"/>
      </w:pPr>
      <w:r w:rsidRPr="00D034E4">
        <w:rPr>
          <w:noProof/>
        </w:rPr>
        <w:t>Academic Skills Advisor</w:t>
      </w:r>
      <w:r w:rsidR="00575D64" w:rsidRPr="00D034E4">
        <w:rPr>
          <w:noProof/>
        </w:rPr>
        <w:t xml:space="preserve">, </w:t>
      </w:r>
      <w:r w:rsidRPr="00D034E4">
        <w:rPr>
          <w:noProof/>
        </w:rPr>
        <w:t>Edge Hill University</w:t>
      </w:r>
    </w:p>
    <w:p w14:paraId="371A2CA6" w14:textId="440CBB8C" w:rsidR="00364471" w:rsidRPr="00D034E4" w:rsidRDefault="00575D64" w:rsidP="002C7165">
      <w:pPr>
        <w:pStyle w:val="Heading2"/>
        <w:rPr>
          <w:noProof/>
        </w:rPr>
      </w:pPr>
      <w:r w:rsidRPr="00D034E4">
        <w:rPr>
          <w:noProof/>
        </w:rPr>
        <w:t>C</w:t>
      </w:r>
      <w:r w:rsidR="00364471" w:rsidRPr="00D034E4">
        <w:rPr>
          <w:noProof/>
        </w:rPr>
        <w:t>o-presenters/co-authors</w:t>
      </w:r>
      <w:r w:rsidR="00D034E4" w:rsidRPr="00D034E4">
        <w:rPr>
          <w:noProof/>
        </w:rPr>
        <w:t xml:space="preserve">: </w:t>
      </w:r>
      <w:r w:rsidR="00364471" w:rsidRPr="00D034E4">
        <w:rPr>
          <w:noProof/>
        </w:rPr>
        <w:t xml:space="preserve">Emma Harrison, Adam Paxman, </w:t>
      </w:r>
      <w:r w:rsidR="00D034E4" w:rsidRPr="00D034E4">
        <w:rPr>
          <w:noProof/>
        </w:rPr>
        <w:t>Edge Hill University</w:t>
      </w:r>
    </w:p>
    <w:p w14:paraId="022FB6E6" w14:textId="6275668A" w:rsidR="00364471" w:rsidRPr="00D034E4" w:rsidRDefault="00364471" w:rsidP="002C7165">
      <w:pPr>
        <w:pStyle w:val="Heading2"/>
      </w:pPr>
      <w:r w:rsidRPr="00D034E4">
        <w:rPr>
          <w:noProof/>
        </w:rPr>
        <w:t>Additional co-authors/contributors (attending as del</w:t>
      </w:r>
      <w:r w:rsidR="00D034E4" w:rsidRPr="00D034E4">
        <w:rPr>
          <w:noProof/>
        </w:rPr>
        <w:t xml:space="preserve">egates): Helen Briscoe, Dr. Emily Pennington &amp; Andy Tomkins, </w:t>
      </w:r>
      <w:r w:rsidR="00266B29">
        <w:rPr>
          <w:noProof/>
        </w:rPr>
        <w:t xml:space="preserve">all </w:t>
      </w:r>
      <w:r w:rsidR="00D034E4" w:rsidRPr="00D034E4">
        <w:rPr>
          <w:noProof/>
        </w:rPr>
        <w:t>Edge Hill University</w:t>
      </w:r>
    </w:p>
    <w:p w14:paraId="341F03D6" w14:textId="77777777" w:rsidR="00364471" w:rsidRDefault="00364471" w:rsidP="00722685">
      <w:pPr>
        <w:pStyle w:val="NoSpacing"/>
      </w:pPr>
    </w:p>
    <w:p w14:paraId="24E2EB5B" w14:textId="77777777" w:rsidR="00364471" w:rsidRDefault="00364471" w:rsidP="009A0B2B">
      <w:pPr>
        <w:pStyle w:val="NoSpacing"/>
        <w:rPr>
          <w:noProof/>
        </w:rPr>
      </w:pPr>
      <w:r>
        <w:rPr>
          <w:noProof/>
        </w:rPr>
        <w:t xml:space="preserve">This paper takes as its starting point and perspective our experiences as Academic Skills Advisors (ASAs) delivering one-to-one academic support when a student conceals their use of generative AI (Gen AI). This situation both disrupts the relationships which are the bases of effective support and scuppers opportunities for demystifying and scaffolding academic integrity for students - a major part of the ASA role. The paper asks how we can better invite trust and support meaningful learning and dialogue through a collective critical reflection on practice, where we begin to develop what we have called a ‘framework for honesty’. </w:t>
      </w:r>
    </w:p>
    <w:p w14:paraId="306BC7E5" w14:textId="77777777" w:rsidR="00364471" w:rsidRDefault="00364471" w:rsidP="009A0B2B">
      <w:pPr>
        <w:pStyle w:val="NoSpacing"/>
        <w:rPr>
          <w:noProof/>
        </w:rPr>
      </w:pPr>
      <w:r>
        <w:rPr>
          <w:noProof/>
        </w:rPr>
        <w:t xml:space="preserve"> </w:t>
      </w:r>
    </w:p>
    <w:p w14:paraId="31E05AC2" w14:textId="77777777" w:rsidR="00364471" w:rsidRDefault="00364471" w:rsidP="009A0B2B">
      <w:pPr>
        <w:pStyle w:val="NoSpacing"/>
        <w:rPr>
          <w:noProof/>
        </w:rPr>
      </w:pPr>
      <w:r>
        <w:rPr>
          <w:noProof/>
        </w:rPr>
        <w:t>This process aims to restore open dialogue, by providing a space for advisor-practitioners to consider how their own ideas, concerns and positions on Gen AI in relationship to learning and teaching may shape these encounters. It asks if we are being honest in our framing, questioning, and advising, and what assumptions, narratives or biases may underlie our response. By utilising these reflections, we hope to refine our developing framework, in the hope it can be applied more widely in tackling questions of academic integrity and AI in teaching and learning, even when the interrelationship between Gen AI use, truthfulness, and communicative dialogue seems challenging.  Through addressing these issues, we hope the paper will be of interest to a broad range of delegates, as well as particularly to those committed to maintaining a trusting, neutral third-space when supporting students in similar roles.</w:t>
      </w:r>
    </w:p>
    <w:p w14:paraId="070691A8" w14:textId="77777777" w:rsidR="00364471" w:rsidRDefault="00364471" w:rsidP="00722685">
      <w:pPr>
        <w:pStyle w:val="NoSpacing"/>
      </w:pPr>
    </w:p>
    <w:p w14:paraId="6F1883FD" w14:textId="77777777" w:rsidR="00D034E4" w:rsidRPr="003D4873" w:rsidRDefault="00D034E4" w:rsidP="00D034E4">
      <w:pPr>
        <w:pStyle w:val="Heading2"/>
      </w:pPr>
      <w:r w:rsidRPr="003D4873">
        <w:t>Presenter(s) Bio</w:t>
      </w:r>
    </w:p>
    <w:p w14:paraId="23DBBFF4" w14:textId="77777777" w:rsidR="00364471" w:rsidRDefault="00364471" w:rsidP="00722685">
      <w:pPr>
        <w:pStyle w:val="NoSpacing"/>
      </w:pPr>
    </w:p>
    <w:p w14:paraId="405FA8EA"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 xml:space="preserve">The authors are all members of the Student Engagement Team at Edge Hill, who offer students a range of academic skills support, and resources through UniSkills, as well as bookable in-class embedded session. They have a wide range of experience and backgrounds in further and higher education, as well as in library and information services and learning development. They are always working on improving their offer and growing their knowledge - as you can imagine, generative </w:t>
      </w:r>
      <w:r>
        <w:rPr>
          <w:noProof/>
        </w:rPr>
        <w:lastRenderedPageBreak/>
        <w:t>AI has had a huge impact on all the core areas they talk to students about, from planning essays to critical thinking, to finding information and academic integrity - and led to the team wishing to present and discuss current research in this area at the conference.</w:t>
      </w:r>
    </w:p>
    <w:p w14:paraId="30DFF878" w14:textId="77777777" w:rsidR="00364471" w:rsidRDefault="00364471" w:rsidP="0062368E">
      <w:pPr>
        <w:pStyle w:val="Heading1"/>
      </w:pPr>
      <w:r>
        <w:rPr>
          <w:noProof/>
        </w:rPr>
        <w:lastRenderedPageBreak/>
        <w:t>Thinking of Flipping your Class, perhaps I can help</w:t>
      </w:r>
    </w:p>
    <w:p w14:paraId="1B4BD6CF" w14:textId="77777777" w:rsidR="00364471" w:rsidRDefault="00364471" w:rsidP="00722685">
      <w:pPr>
        <w:pStyle w:val="NoSpacing"/>
      </w:pPr>
    </w:p>
    <w:p w14:paraId="477C740D" w14:textId="77777777" w:rsidR="00364471" w:rsidRDefault="00364471" w:rsidP="00722685">
      <w:pPr>
        <w:pStyle w:val="NoSpacing"/>
      </w:pPr>
      <w:r>
        <w:rPr>
          <w:noProof/>
        </w:rPr>
        <w:t>Workshop (40 minutes)</w:t>
      </w:r>
    </w:p>
    <w:p w14:paraId="0C7D010D" w14:textId="77777777" w:rsidR="00364471" w:rsidRDefault="00364471" w:rsidP="00722685">
      <w:pPr>
        <w:pStyle w:val="NoSpacing"/>
      </w:pPr>
    </w:p>
    <w:p w14:paraId="329DF989" w14:textId="5846D6D8" w:rsidR="00364471" w:rsidRPr="00D034E4" w:rsidRDefault="00D034E4" w:rsidP="002C7165">
      <w:pPr>
        <w:pStyle w:val="Heading2"/>
      </w:pPr>
      <w:r w:rsidRPr="00D034E4">
        <w:rPr>
          <w:noProof/>
        </w:rPr>
        <w:t xml:space="preserve">Dr </w:t>
      </w:r>
      <w:r w:rsidR="00D04B88" w:rsidRPr="00D034E4">
        <w:rPr>
          <w:noProof/>
        </w:rPr>
        <w:t xml:space="preserve">Michele </w:t>
      </w:r>
      <w:r w:rsidR="00364471" w:rsidRPr="00D034E4">
        <w:rPr>
          <w:noProof/>
        </w:rPr>
        <w:t>Monteil</w:t>
      </w:r>
      <w:r w:rsidR="0062368E" w:rsidRPr="00D034E4">
        <w:rPr>
          <w:noProof/>
        </w:rPr>
        <w:t>,</w:t>
      </w:r>
      <w:r w:rsidR="00364471" w:rsidRPr="00D034E4">
        <w:t xml:space="preserve"> </w:t>
      </w:r>
    </w:p>
    <w:p w14:paraId="0CD35B06" w14:textId="78125102" w:rsidR="00364471" w:rsidRPr="00D034E4" w:rsidRDefault="00364471" w:rsidP="002C7165">
      <w:pPr>
        <w:pStyle w:val="Heading2"/>
      </w:pPr>
      <w:r w:rsidRPr="00D034E4">
        <w:rPr>
          <w:noProof/>
        </w:rPr>
        <w:t>Senior Lecturer in Biosciences</w:t>
      </w:r>
      <w:r w:rsidR="00D034E4" w:rsidRPr="00D034E4">
        <w:rPr>
          <w:noProof/>
        </w:rPr>
        <w:t xml:space="preserve">, </w:t>
      </w:r>
      <w:r w:rsidRPr="00D034E4">
        <w:rPr>
          <w:noProof/>
        </w:rPr>
        <w:t>Edge Hill University</w:t>
      </w:r>
    </w:p>
    <w:p w14:paraId="7771E9BB" w14:textId="77777777" w:rsidR="00364471" w:rsidRDefault="00364471" w:rsidP="00722685">
      <w:pPr>
        <w:pStyle w:val="NoSpacing"/>
      </w:pPr>
    </w:p>
    <w:p w14:paraId="6820A849" w14:textId="77777777" w:rsidR="00364471" w:rsidRDefault="00364471" w:rsidP="009A0B2B">
      <w:pPr>
        <w:pStyle w:val="NoSpacing"/>
        <w:rPr>
          <w:noProof/>
        </w:rPr>
      </w:pPr>
      <w:r>
        <w:rPr>
          <w:noProof/>
        </w:rPr>
        <w:t>Use of the flipped classroom pedagogy has been steadily increasing in healthcare professional schools across the world over the past decade. I will share my research into and experience of the flipped classroom and the challenges in implementing it.</w:t>
      </w:r>
    </w:p>
    <w:p w14:paraId="47E4F460" w14:textId="77777777" w:rsidR="00364471" w:rsidRDefault="00364471" w:rsidP="009A0B2B">
      <w:pPr>
        <w:pStyle w:val="NoSpacing"/>
        <w:rPr>
          <w:noProof/>
        </w:rPr>
      </w:pPr>
      <w:r>
        <w:rPr>
          <w:noProof/>
        </w:rPr>
        <w:t xml:space="preserve"> </w:t>
      </w:r>
    </w:p>
    <w:p w14:paraId="357FEA61" w14:textId="77777777" w:rsidR="00364471" w:rsidRDefault="00364471" w:rsidP="00722685">
      <w:pPr>
        <w:pStyle w:val="NoSpacing"/>
      </w:pPr>
      <w:r>
        <w:rPr>
          <w:noProof/>
        </w:rPr>
        <w:t>Participants will also have an opportunity to engage in a 'flip' and to change an existing didactic lecture into a ‘flipped class’. So, bring that lecture you want to change and we will ‘flip’ it.</w:t>
      </w:r>
    </w:p>
    <w:p w14:paraId="074F6D79" w14:textId="77777777" w:rsidR="00364471" w:rsidRDefault="00364471" w:rsidP="00722685">
      <w:pPr>
        <w:pStyle w:val="NoSpacing"/>
      </w:pPr>
    </w:p>
    <w:p w14:paraId="71BAB5CE" w14:textId="77777777" w:rsidR="00D034E4" w:rsidRPr="003D4873" w:rsidRDefault="00D034E4" w:rsidP="00D034E4">
      <w:pPr>
        <w:pStyle w:val="Heading2"/>
      </w:pPr>
      <w:r w:rsidRPr="003D4873">
        <w:t>Presenter(s) Bio</w:t>
      </w:r>
    </w:p>
    <w:p w14:paraId="0D277375" w14:textId="77777777" w:rsidR="00364471" w:rsidRDefault="00364471" w:rsidP="00722685">
      <w:pPr>
        <w:pStyle w:val="NoSpacing"/>
      </w:pPr>
    </w:p>
    <w:p w14:paraId="3D850155" w14:textId="4A657465"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 xml:space="preserve">Dr. Michele Monteil is a clinically trained Immunologist, who is now retired from clinical practice but continues to teach medical student and allied health </w:t>
      </w:r>
    </w:p>
    <w:p w14:paraId="3290EBB4" w14:textId="55565212" w:rsidR="00364471" w:rsidRDefault="00364471" w:rsidP="0062368E">
      <w:pPr>
        <w:pStyle w:val="Heading1"/>
      </w:pPr>
      <w:r>
        <w:rPr>
          <w:noProof/>
        </w:rPr>
        <w:lastRenderedPageBreak/>
        <w:t>The Jigsaw Method for Large Group Teaching</w:t>
      </w:r>
    </w:p>
    <w:p w14:paraId="7CAF195A" w14:textId="77777777" w:rsidR="00364471" w:rsidRDefault="00364471" w:rsidP="00722685">
      <w:pPr>
        <w:pStyle w:val="NoSpacing"/>
      </w:pPr>
    </w:p>
    <w:p w14:paraId="646C7E0A" w14:textId="77777777" w:rsidR="00364471" w:rsidRDefault="00364471" w:rsidP="00722685">
      <w:pPr>
        <w:pStyle w:val="NoSpacing"/>
      </w:pPr>
      <w:r>
        <w:rPr>
          <w:noProof/>
        </w:rPr>
        <w:t>Short presentation (10 mins/4 slides)</w:t>
      </w:r>
    </w:p>
    <w:p w14:paraId="312C38A6" w14:textId="77777777" w:rsidR="00364471" w:rsidRDefault="00364471" w:rsidP="00722685">
      <w:pPr>
        <w:pStyle w:val="NoSpacing"/>
      </w:pPr>
    </w:p>
    <w:p w14:paraId="08860B2E" w14:textId="23735C14" w:rsidR="00364471" w:rsidRPr="00D04B88" w:rsidRDefault="00D04B88" w:rsidP="002C7165">
      <w:pPr>
        <w:pStyle w:val="Heading2"/>
      </w:pPr>
      <w:r w:rsidRPr="00D04B88">
        <w:rPr>
          <w:noProof/>
        </w:rPr>
        <w:t xml:space="preserve">Priyanka </w:t>
      </w:r>
      <w:r w:rsidR="00364471" w:rsidRPr="00D04B88">
        <w:rPr>
          <w:noProof/>
        </w:rPr>
        <w:t>More</w:t>
      </w:r>
      <w:r w:rsidR="0062368E" w:rsidRPr="00D04B88">
        <w:rPr>
          <w:noProof/>
        </w:rPr>
        <w:t>,</w:t>
      </w:r>
      <w:r w:rsidR="00364471" w:rsidRPr="00D04B88">
        <w:t xml:space="preserve"> </w:t>
      </w:r>
    </w:p>
    <w:p w14:paraId="3584A518" w14:textId="6F7DEB83" w:rsidR="00364471" w:rsidRPr="00D04B88" w:rsidRDefault="00364471" w:rsidP="002C7165">
      <w:pPr>
        <w:pStyle w:val="Heading2"/>
      </w:pPr>
      <w:r w:rsidRPr="00D04B88">
        <w:rPr>
          <w:noProof/>
        </w:rPr>
        <w:t>Associate Lecturer and Researcher</w:t>
      </w:r>
      <w:r w:rsidR="002C7165">
        <w:rPr>
          <w:noProof/>
        </w:rPr>
        <w:t xml:space="preserve">, </w:t>
      </w:r>
      <w:r w:rsidRPr="00D04B88">
        <w:rPr>
          <w:noProof/>
        </w:rPr>
        <w:t>Edge Hill University</w:t>
      </w:r>
    </w:p>
    <w:p w14:paraId="23CD9EF6" w14:textId="77777777" w:rsidR="00364471" w:rsidRDefault="00364471" w:rsidP="00722685">
      <w:pPr>
        <w:pStyle w:val="NoSpacing"/>
      </w:pPr>
    </w:p>
    <w:p w14:paraId="22580F92" w14:textId="77777777" w:rsidR="00364471" w:rsidRDefault="00364471" w:rsidP="009A0B2B">
      <w:pPr>
        <w:pStyle w:val="NoSpacing"/>
        <w:rPr>
          <w:noProof/>
        </w:rPr>
      </w:pPr>
      <w:r>
        <w:rPr>
          <w:noProof/>
        </w:rPr>
        <w:t>While students transition from college to university, they are required, as part of a successful academic journey, to quickly familiarise themselves with a new learning environment as well as larger class sizes. These class sizes vary across disciplines. Most undergraduate courses in the UK typically have classes of 25 or more students, whereas in medical school settings, class sizes can reach into the hundreds. While delivering both theory- and practical-based lectures to classes of 30–110 students, I have experienced the benefits and drawbacks of teaching large student groups. I have routinely implemented cooperative learning strategies such as the jigsaw technique and Think–Pair–Share, which align with Kagan’s cooperative learning approach [1, 2]. For example, when I divided a large class into smaller groups, each group was instructed to perform a practical task, evaluate given sets of test parameters, assemble various pieces of information, and derive conclusions through interactive group discussions. Such cooperative learning strategies divide large groups of learners into smaller units to promote individual accountability, positive interdependence, critical thinking, and enhanced communication skills among students [3] as evidenced across fields such as biosciences, mathematics, biomedicine, and language learning [4–8]. However, despite careful planning, these strategies may remain less effective for some groups due to a lack of enthusiasm for working with peers. Therefore, such cooperative learning approaches warrant further discussion.</w:t>
      </w:r>
    </w:p>
    <w:p w14:paraId="05BDC3A2" w14:textId="77777777" w:rsidR="0062368E" w:rsidRDefault="0062368E" w:rsidP="009A0B2B">
      <w:pPr>
        <w:pStyle w:val="NoSpacing"/>
        <w:rPr>
          <w:noProof/>
        </w:rPr>
      </w:pPr>
    </w:p>
    <w:p w14:paraId="275A2377" w14:textId="77777777" w:rsidR="00364471" w:rsidRDefault="00364471" w:rsidP="009A0B2B">
      <w:pPr>
        <w:pStyle w:val="NoSpacing"/>
        <w:rPr>
          <w:noProof/>
        </w:rPr>
      </w:pPr>
      <w:r>
        <w:rPr>
          <w:noProof/>
        </w:rPr>
        <w:t xml:space="preserve"> References: </w:t>
      </w:r>
    </w:p>
    <w:p w14:paraId="480F5463" w14:textId="2D2A8168" w:rsidR="00364471" w:rsidRDefault="00364471" w:rsidP="0062368E">
      <w:pPr>
        <w:pStyle w:val="NoSpacing"/>
        <w:numPr>
          <w:ilvl w:val="0"/>
          <w:numId w:val="3"/>
        </w:numPr>
        <w:rPr>
          <w:noProof/>
        </w:rPr>
      </w:pPr>
      <w:r>
        <w:rPr>
          <w:noProof/>
        </w:rPr>
        <w:t>Kagan, S., 1989. Educational Leadership, 47(4), PP.12–15</w:t>
      </w:r>
    </w:p>
    <w:p w14:paraId="0F2530BC" w14:textId="551A3677" w:rsidR="00364471" w:rsidRDefault="00364471" w:rsidP="0062368E">
      <w:pPr>
        <w:pStyle w:val="NoSpacing"/>
        <w:numPr>
          <w:ilvl w:val="0"/>
          <w:numId w:val="3"/>
        </w:numPr>
        <w:rPr>
          <w:noProof/>
        </w:rPr>
      </w:pPr>
      <w:r>
        <w:rPr>
          <w:noProof/>
        </w:rPr>
        <w:t>Nikolova, G., Vankova, D. and Vankov, P., 2025. In INTED2025 Proceedings, pp. 299–303</w:t>
      </w:r>
    </w:p>
    <w:p w14:paraId="20CB5CD0" w14:textId="69A86712" w:rsidR="00364471" w:rsidRDefault="00364471" w:rsidP="0062368E">
      <w:pPr>
        <w:pStyle w:val="NoSpacing"/>
        <w:numPr>
          <w:ilvl w:val="0"/>
          <w:numId w:val="3"/>
        </w:numPr>
        <w:rPr>
          <w:noProof/>
        </w:rPr>
      </w:pPr>
      <w:r>
        <w:rPr>
          <w:noProof/>
        </w:rPr>
        <w:t>Michaelsen, L.K., 1998. Ames, IO: POD Network, 9(5)</w:t>
      </w:r>
    </w:p>
    <w:p w14:paraId="34B45A1A" w14:textId="7C870756" w:rsidR="00364471" w:rsidRDefault="00364471" w:rsidP="0062368E">
      <w:pPr>
        <w:pStyle w:val="NoSpacing"/>
        <w:numPr>
          <w:ilvl w:val="0"/>
          <w:numId w:val="3"/>
        </w:numPr>
        <w:rPr>
          <w:noProof/>
        </w:rPr>
      </w:pPr>
      <w:r>
        <w:rPr>
          <w:noProof/>
        </w:rPr>
        <w:t>McInerney, M.J. and Fink, L.D., 2003. Microbiology education, 4(1), pp.3–12</w:t>
      </w:r>
    </w:p>
    <w:p w14:paraId="05F15650" w14:textId="63315A5D" w:rsidR="00364471" w:rsidRDefault="00364471" w:rsidP="0062368E">
      <w:pPr>
        <w:pStyle w:val="NoSpacing"/>
        <w:numPr>
          <w:ilvl w:val="0"/>
          <w:numId w:val="3"/>
        </w:numPr>
        <w:rPr>
          <w:noProof/>
        </w:rPr>
      </w:pPr>
      <w:r>
        <w:rPr>
          <w:noProof/>
        </w:rPr>
        <w:t>Perkins, D., and Saris, N., 2001. Teaching of Psychology, 28(2), pp. 111–113</w:t>
      </w:r>
    </w:p>
    <w:p w14:paraId="1688FDC0" w14:textId="77647FD1" w:rsidR="00364471" w:rsidRDefault="00364471" w:rsidP="0062368E">
      <w:pPr>
        <w:pStyle w:val="NoSpacing"/>
        <w:numPr>
          <w:ilvl w:val="0"/>
          <w:numId w:val="3"/>
        </w:numPr>
        <w:rPr>
          <w:noProof/>
        </w:rPr>
      </w:pPr>
      <w:r>
        <w:rPr>
          <w:noProof/>
        </w:rPr>
        <w:t>Chopra, D., et al. 2023. Medical Science Educator, 33(4), pp.853–859</w:t>
      </w:r>
    </w:p>
    <w:p w14:paraId="207B7B8E" w14:textId="6588738D" w:rsidR="00364471" w:rsidRDefault="00364471" w:rsidP="0062368E">
      <w:pPr>
        <w:pStyle w:val="NoSpacing"/>
        <w:numPr>
          <w:ilvl w:val="0"/>
          <w:numId w:val="3"/>
        </w:numPr>
        <w:rPr>
          <w:noProof/>
        </w:rPr>
      </w:pPr>
      <w:r>
        <w:rPr>
          <w:noProof/>
        </w:rPr>
        <w:t xml:space="preserve">Ozkan, S. and Uslusoy, E.C., 2024. Nurse Education in Practice, 75, pp.103902. </w:t>
      </w:r>
    </w:p>
    <w:p w14:paraId="3C3FB108" w14:textId="3EC5E787" w:rsidR="00364471" w:rsidRDefault="00364471" w:rsidP="0062368E">
      <w:pPr>
        <w:pStyle w:val="NoSpacing"/>
        <w:numPr>
          <w:ilvl w:val="0"/>
          <w:numId w:val="3"/>
        </w:numPr>
        <w:rPr>
          <w:noProof/>
        </w:rPr>
      </w:pPr>
      <w:r>
        <w:rPr>
          <w:noProof/>
        </w:rPr>
        <w:t>Gulati, N., 2022. In Proceedings of the International Conference on Best Innovative Teaching Strategies (ICON-BITS 202</w:t>
      </w:r>
    </w:p>
    <w:p w14:paraId="72774D74" w14:textId="77777777" w:rsidR="00364471" w:rsidRDefault="00364471" w:rsidP="00722685">
      <w:pPr>
        <w:pStyle w:val="NoSpacing"/>
      </w:pPr>
    </w:p>
    <w:p w14:paraId="65E35B44" w14:textId="77777777" w:rsidR="00364471" w:rsidRDefault="00364471" w:rsidP="00722685">
      <w:pPr>
        <w:pStyle w:val="NoSpacing"/>
      </w:pPr>
    </w:p>
    <w:p w14:paraId="5E3130EB" w14:textId="77777777" w:rsidR="00364471" w:rsidRDefault="00364471" w:rsidP="00722685">
      <w:pPr>
        <w:pStyle w:val="NoSpacing"/>
      </w:pPr>
    </w:p>
    <w:p w14:paraId="202E92D2" w14:textId="77777777" w:rsidR="00364471" w:rsidRDefault="00364471" w:rsidP="009A0B2B">
      <w:pPr>
        <w:pStyle w:val="NoSpacing"/>
        <w:rPr>
          <w:noProof/>
        </w:rPr>
      </w:pPr>
    </w:p>
    <w:p w14:paraId="2A267ED5" w14:textId="77777777" w:rsidR="00D034E4" w:rsidRDefault="00D034E4" w:rsidP="009A0B2B">
      <w:pPr>
        <w:pStyle w:val="NoSpacing"/>
        <w:rPr>
          <w:noProof/>
        </w:rPr>
      </w:pPr>
    </w:p>
    <w:p w14:paraId="210D009A" w14:textId="77777777" w:rsidR="00D034E4" w:rsidRDefault="00D034E4" w:rsidP="009A0B2B">
      <w:pPr>
        <w:pStyle w:val="NoSpacing"/>
        <w:rPr>
          <w:noProof/>
        </w:rPr>
      </w:pPr>
    </w:p>
    <w:p w14:paraId="0AA9FC12" w14:textId="77777777" w:rsidR="00D034E4" w:rsidRPr="003D4873" w:rsidRDefault="00D034E4" w:rsidP="00D034E4">
      <w:pPr>
        <w:pStyle w:val="Heading2"/>
      </w:pPr>
      <w:r w:rsidRPr="003D4873">
        <w:lastRenderedPageBreak/>
        <w:t>Presenter(s) Bio</w:t>
      </w:r>
    </w:p>
    <w:p w14:paraId="53F21F5C" w14:textId="77777777" w:rsidR="00D034E4" w:rsidRDefault="00D034E4" w:rsidP="009A0B2B">
      <w:pPr>
        <w:pStyle w:val="NoSpacing"/>
        <w:rPr>
          <w:noProof/>
        </w:rPr>
      </w:pPr>
    </w:p>
    <w:p w14:paraId="35C347E6" w14:textId="0ADCCEB1" w:rsidR="00364471" w:rsidRDefault="00364471" w:rsidP="009A0B2B">
      <w:pPr>
        <w:pStyle w:val="NoSpacing"/>
        <w:rPr>
          <w:noProof/>
        </w:rPr>
      </w:pPr>
      <w:r>
        <w:rPr>
          <w:noProof/>
        </w:rPr>
        <w:t xml:space="preserve">Associate Lecturer and Researcher at the Biosciences dept., Edge Hill University. Have a doctorate in Microbiology. Teaches across various disciplines of Biosciences. </w:t>
      </w:r>
    </w:p>
    <w:p w14:paraId="1FAA1295"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p>
    <w:p w14:paraId="5A97914E" w14:textId="77777777" w:rsidR="00364471" w:rsidRDefault="00364471" w:rsidP="0062368E">
      <w:pPr>
        <w:pStyle w:val="Heading1"/>
      </w:pPr>
      <w:r>
        <w:rPr>
          <w:noProof/>
        </w:rPr>
        <w:lastRenderedPageBreak/>
        <w:t>Bridging the Digital Culture Shock: AI Anxiety and the International Student Experience in Level 7 Health Programmes</w:t>
      </w:r>
    </w:p>
    <w:p w14:paraId="03AE3980" w14:textId="77777777" w:rsidR="00364471" w:rsidRDefault="00364471" w:rsidP="00722685">
      <w:pPr>
        <w:pStyle w:val="NoSpacing"/>
      </w:pPr>
    </w:p>
    <w:p w14:paraId="4DE0A703" w14:textId="77777777" w:rsidR="00364471" w:rsidRDefault="00364471" w:rsidP="00722685">
      <w:pPr>
        <w:pStyle w:val="NoSpacing"/>
      </w:pPr>
      <w:r>
        <w:rPr>
          <w:noProof/>
        </w:rPr>
        <w:t>Short presentation (10 mins/4 slides)</w:t>
      </w:r>
    </w:p>
    <w:p w14:paraId="3E73EAD1" w14:textId="77777777" w:rsidR="00364471" w:rsidRDefault="00364471" w:rsidP="00722685">
      <w:pPr>
        <w:pStyle w:val="NoSpacing"/>
      </w:pPr>
    </w:p>
    <w:p w14:paraId="00042DC5" w14:textId="626CAB48" w:rsidR="00364471" w:rsidRPr="00D034E4" w:rsidRDefault="00D04B88" w:rsidP="002C7165">
      <w:pPr>
        <w:pStyle w:val="Heading2"/>
      </w:pPr>
      <w:r w:rsidRPr="00D034E4">
        <w:rPr>
          <w:noProof/>
        </w:rPr>
        <w:t xml:space="preserve">Soe Nyi </w:t>
      </w:r>
      <w:r w:rsidR="00364471" w:rsidRPr="00D034E4">
        <w:rPr>
          <w:noProof/>
        </w:rPr>
        <w:t>Nyi</w:t>
      </w:r>
      <w:r w:rsidR="0062368E" w:rsidRPr="00D034E4">
        <w:rPr>
          <w:noProof/>
        </w:rPr>
        <w:t>,</w:t>
      </w:r>
      <w:r w:rsidR="00364471" w:rsidRPr="00D034E4">
        <w:t xml:space="preserve"> </w:t>
      </w:r>
    </w:p>
    <w:p w14:paraId="68222FC4" w14:textId="179786DE" w:rsidR="00364471" w:rsidRPr="00D034E4" w:rsidRDefault="00364471" w:rsidP="002C7165">
      <w:pPr>
        <w:pStyle w:val="Heading2"/>
      </w:pPr>
      <w:r w:rsidRPr="00D034E4">
        <w:rPr>
          <w:noProof/>
        </w:rPr>
        <w:t>Graduate Teaching Assistant</w:t>
      </w:r>
      <w:r w:rsidR="00D034E4" w:rsidRPr="00D034E4">
        <w:rPr>
          <w:noProof/>
        </w:rPr>
        <w:t xml:space="preserve">, </w:t>
      </w:r>
      <w:r w:rsidRPr="00D034E4">
        <w:rPr>
          <w:noProof/>
        </w:rPr>
        <w:t>Faculty of Health, Social Care and Medicine</w:t>
      </w:r>
      <w:r w:rsidR="0047240B">
        <w:rPr>
          <w:noProof/>
        </w:rPr>
        <w:t>, Edge Hill University</w:t>
      </w:r>
    </w:p>
    <w:p w14:paraId="02F0C93D" w14:textId="77777777" w:rsidR="00364471" w:rsidRDefault="00364471" w:rsidP="00722685">
      <w:pPr>
        <w:pStyle w:val="NoSpacing"/>
      </w:pPr>
    </w:p>
    <w:p w14:paraId="6A64CCE6" w14:textId="77777777" w:rsidR="00364471" w:rsidRDefault="00364471" w:rsidP="009A0B2B">
      <w:pPr>
        <w:pStyle w:val="NoSpacing"/>
        <w:rPr>
          <w:noProof/>
        </w:rPr>
      </w:pPr>
      <w:r>
        <w:rPr>
          <w:noProof/>
        </w:rPr>
        <w:t xml:space="preserve">Introduction </w:t>
      </w:r>
    </w:p>
    <w:p w14:paraId="3815860C" w14:textId="77777777" w:rsidR="00364471" w:rsidRDefault="00364471" w:rsidP="009A0B2B">
      <w:pPr>
        <w:pStyle w:val="NoSpacing"/>
        <w:rPr>
          <w:noProof/>
        </w:rPr>
      </w:pPr>
      <w:r>
        <w:rPr>
          <w:noProof/>
        </w:rPr>
        <w:t>This study investigated the integration of digital learning technologies and artificial intelligence (AI) within Level 7 programmes at Edge Hill University’s Faculty of Health, Social Care and Medicine. Findings identified a profound "digital culture shock" as international students transitioned from manual, paper-based educational backgrounds to the UK’s digitized environment. This was compounded by an "independent learning shock," where students expected directive supervision while staff prioritized autonomous engagement. Furthermore, an "AI anxiety" gap existed; students utilized AI for essential cognitive and linguistic support but often hid this engagement due to ambiguous policies and fear of punitive detection.</w:t>
      </w:r>
    </w:p>
    <w:p w14:paraId="4B029684" w14:textId="77777777" w:rsidR="0062368E" w:rsidRPr="0062368E" w:rsidRDefault="0062368E" w:rsidP="009A0B2B">
      <w:pPr>
        <w:pStyle w:val="NoSpacing"/>
        <w:rPr>
          <w:b/>
          <w:bCs/>
          <w:noProof/>
        </w:rPr>
      </w:pPr>
    </w:p>
    <w:p w14:paraId="2CC459D2" w14:textId="77777777" w:rsidR="00364471" w:rsidRPr="0040670C" w:rsidRDefault="00364471" w:rsidP="009A0B2B">
      <w:pPr>
        <w:pStyle w:val="NoSpacing"/>
        <w:rPr>
          <w:noProof/>
        </w:rPr>
      </w:pPr>
      <w:r w:rsidRPr="0040670C">
        <w:rPr>
          <w:noProof/>
        </w:rPr>
        <w:t xml:space="preserve">Methods </w:t>
      </w:r>
    </w:p>
    <w:p w14:paraId="03B69081" w14:textId="77777777" w:rsidR="00364471" w:rsidRDefault="00364471" w:rsidP="009A0B2B">
      <w:pPr>
        <w:pStyle w:val="NoSpacing"/>
        <w:rPr>
          <w:noProof/>
        </w:rPr>
      </w:pPr>
      <w:r>
        <w:rPr>
          <w:noProof/>
        </w:rPr>
        <w:t>A qualitative case study approach explored the nuanced experiences of four international postgraduate students and three academic staff members. Data was collected through seven semi-structured interviews and analysed using Reflexive Thematic Analysis via NVivo 15. The analysis employed a hybrid inductive and deductive coding process to capture authentic participant narratives.</w:t>
      </w:r>
    </w:p>
    <w:p w14:paraId="07079108" w14:textId="77777777" w:rsidR="0062368E" w:rsidRDefault="0062368E" w:rsidP="009A0B2B">
      <w:pPr>
        <w:pStyle w:val="NoSpacing"/>
        <w:rPr>
          <w:noProof/>
        </w:rPr>
      </w:pPr>
    </w:p>
    <w:p w14:paraId="0DD255B8" w14:textId="77777777" w:rsidR="00364471" w:rsidRPr="0040670C" w:rsidRDefault="00364471" w:rsidP="009A0B2B">
      <w:pPr>
        <w:pStyle w:val="NoSpacing"/>
        <w:rPr>
          <w:noProof/>
        </w:rPr>
      </w:pPr>
      <w:r w:rsidRPr="0040670C">
        <w:rPr>
          <w:noProof/>
        </w:rPr>
        <w:t xml:space="preserve">Results </w:t>
      </w:r>
    </w:p>
    <w:p w14:paraId="592F37CD" w14:textId="77777777" w:rsidR="00364471" w:rsidRDefault="00364471" w:rsidP="009A0B2B">
      <w:pPr>
        <w:pStyle w:val="NoSpacing"/>
        <w:rPr>
          <w:noProof/>
        </w:rPr>
      </w:pPr>
      <w:r>
        <w:rPr>
          <w:noProof/>
        </w:rPr>
        <w:t>The research revealed that while institutional platforms provided organizational utility, usability barriers and "orientation gaps" caused by visa delays significantly hindered late-arriving students. Students relied on AI as a "linguistic bridge" to manage academic volume. A divergence in AI perception was noted: staff focused on pedagogical rigor and the risk of "hallucinations," while students were dominated by the emotional toll of potential misconduct flags.</w:t>
      </w:r>
    </w:p>
    <w:p w14:paraId="4A77BAB2" w14:textId="77777777" w:rsidR="0062368E" w:rsidRDefault="0062368E" w:rsidP="009A0B2B">
      <w:pPr>
        <w:pStyle w:val="NoSpacing"/>
        <w:rPr>
          <w:noProof/>
        </w:rPr>
      </w:pPr>
    </w:p>
    <w:p w14:paraId="037CAA03" w14:textId="77777777" w:rsidR="00364471" w:rsidRPr="0040670C" w:rsidRDefault="00364471" w:rsidP="009A0B2B">
      <w:pPr>
        <w:pStyle w:val="NoSpacing"/>
        <w:rPr>
          <w:noProof/>
        </w:rPr>
      </w:pPr>
      <w:r w:rsidRPr="0040670C">
        <w:rPr>
          <w:noProof/>
        </w:rPr>
        <w:t xml:space="preserve">Conclusion </w:t>
      </w:r>
    </w:p>
    <w:p w14:paraId="6092F633" w14:textId="77777777" w:rsidR="00364471" w:rsidRDefault="00364471" w:rsidP="009A0B2B">
      <w:pPr>
        <w:pStyle w:val="NoSpacing"/>
        <w:rPr>
          <w:noProof/>
        </w:rPr>
      </w:pPr>
      <w:r>
        <w:rPr>
          <w:noProof/>
        </w:rPr>
        <w:t>The study recommends shifting from a defensive institutional posture to a supportive one. Practical interventions include mandatory asynchronous "Day 1" digital inductions for late arrivals and AI Transparency Statements to normalize ethical usage. Staff development should prioritize "situated practice" sessions, such as hands-on digital retreats, to foster an inclusive and confident teaching culture.</w:t>
      </w:r>
    </w:p>
    <w:p w14:paraId="00FBFCD1" w14:textId="77777777" w:rsidR="00364471" w:rsidRDefault="00364471" w:rsidP="009A0B2B">
      <w:pPr>
        <w:pStyle w:val="NoSpacing"/>
        <w:rPr>
          <w:noProof/>
        </w:rPr>
      </w:pPr>
      <w:r>
        <w:rPr>
          <w:noProof/>
        </w:rPr>
        <w:t>Key References</w:t>
      </w:r>
    </w:p>
    <w:p w14:paraId="770691CD" w14:textId="77777777" w:rsidR="0062368E" w:rsidRDefault="0062368E" w:rsidP="009A0B2B">
      <w:pPr>
        <w:pStyle w:val="NoSpacing"/>
        <w:rPr>
          <w:noProof/>
        </w:rPr>
      </w:pPr>
    </w:p>
    <w:p w14:paraId="5E1E7BD2" w14:textId="57FB6387" w:rsidR="00364471" w:rsidRDefault="00364471" w:rsidP="0062368E">
      <w:pPr>
        <w:pStyle w:val="NoSpacing"/>
        <w:numPr>
          <w:ilvl w:val="0"/>
          <w:numId w:val="5"/>
        </w:numPr>
        <w:rPr>
          <w:noProof/>
        </w:rPr>
      </w:pPr>
      <w:r>
        <w:rPr>
          <w:noProof/>
        </w:rPr>
        <w:t>Atkinson-Toal &amp; Guo (2024) UK university AI policies.</w:t>
      </w:r>
    </w:p>
    <w:p w14:paraId="52811356" w14:textId="5B26430F" w:rsidR="00364471" w:rsidRDefault="00364471" w:rsidP="0062368E">
      <w:pPr>
        <w:pStyle w:val="NoSpacing"/>
        <w:numPr>
          <w:ilvl w:val="0"/>
          <w:numId w:val="5"/>
        </w:numPr>
        <w:rPr>
          <w:noProof/>
        </w:rPr>
      </w:pPr>
      <w:r>
        <w:rPr>
          <w:noProof/>
        </w:rPr>
        <w:lastRenderedPageBreak/>
        <w:t>Newman &amp; Gullier (2023) International student digital experiences.</w:t>
      </w:r>
    </w:p>
    <w:p w14:paraId="3CCFACB3" w14:textId="65E775D5" w:rsidR="00364471" w:rsidRDefault="00364471" w:rsidP="0062368E">
      <w:pPr>
        <w:pStyle w:val="NoSpacing"/>
        <w:numPr>
          <w:ilvl w:val="0"/>
          <w:numId w:val="5"/>
        </w:numPr>
        <w:rPr>
          <w:noProof/>
        </w:rPr>
      </w:pPr>
      <w:r>
        <w:rPr>
          <w:noProof/>
        </w:rPr>
        <w:t>Skelton (2023) UK digital strategies.</w:t>
      </w:r>
    </w:p>
    <w:p w14:paraId="06211C6F" w14:textId="77777777" w:rsidR="00364471" w:rsidRDefault="00364471" w:rsidP="00722685">
      <w:pPr>
        <w:pStyle w:val="NoSpacing"/>
      </w:pPr>
    </w:p>
    <w:p w14:paraId="3F4C73CA" w14:textId="77777777" w:rsidR="00364471" w:rsidRDefault="00364471" w:rsidP="00722685">
      <w:pPr>
        <w:pStyle w:val="NoSpacing"/>
      </w:pPr>
    </w:p>
    <w:p w14:paraId="3637E461" w14:textId="77777777" w:rsidR="00D034E4" w:rsidRPr="003D4873" w:rsidRDefault="00D034E4" w:rsidP="00D034E4">
      <w:pPr>
        <w:pStyle w:val="Heading2"/>
      </w:pPr>
      <w:r w:rsidRPr="003D4873">
        <w:t>Presenter(s) Bio</w:t>
      </w:r>
    </w:p>
    <w:p w14:paraId="7302DF53" w14:textId="77777777" w:rsidR="00364471" w:rsidRDefault="00364471" w:rsidP="00722685">
      <w:pPr>
        <w:pStyle w:val="NoSpacing"/>
      </w:pPr>
    </w:p>
    <w:p w14:paraId="503E7647"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I am a nursing and nutrition professional and a recent graduate of the Postgraduate Certificate in Teaching in Higher Education (PGCTHE) at Edge Hill University. My research focuses on the intersection of digital pedagogy and the international student experience, specifically regarding the integration of Generative AI in health-related disciplines. As an international PhD researcher myself, I am dedicated to improving institutional support and fostering inclusive digital fluency for diverse postgraduate cohorts.</w:t>
      </w:r>
    </w:p>
    <w:p w14:paraId="074C56D7" w14:textId="77777777" w:rsidR="00364471" w:rsidRDefault="00364471" w:rsidP="0062368E">
      <w:pPr>
        <w:pStyle w:val="Heading1"/>
      </w:pPr>
      <w:r>
        <w:rPr>
          <w:noProof/>
        </w:rPr>
        <w:lastRenderedPageBreak/>
        <w:t>Toolkit versus TikTok as Sustainability Tools for Inclusive Science Education in Schools</w:t>
      </w:r>
    </w:p>
    <w:p w14:paraId="16AC2FCE" w14:textId="77777777" w:rsidR="00364471" w:rsidRDefault="00364471" w:rsidP="00722685">
      <w:pPr>
        <w:pStyle w:val="NoSpacing"/>
      </w:pPr>
    </w:p>
    <w:p w14:paraId="66B2A011" w14:textId="77777777" w:rsidR="00364471" w:rsidRDefault="00364471" w:rsidP="00722685">
      <w:pPr>
        <w:pStyle w:val="NoSpacing"/>
      </w:pPr>
      <w:r>
        <w:rPr>
          <w:noProof/>
        </w:rPr>
        <w:t>Short presentation (10 mins/4 slides)</w:t>
      </w:r>
    </w:p>
    <w:p w14:paraId="6DB388C9" w14:textId="77777777" w:rsidR="00364471" w:rsidRDefault="00364471" w:rsidP="00722685">
      <w:pPr>
        <w:pStyle w:val="NoSpacing"/>
      </w:pPr>
    </w:p>
    <w:p w14:paraId="1B937458" w14:textId="35C6343D" w:rsidR="00364471" w:rsidRPr="00D034E4" w:rsidRDefault="00D034E4" w:rsidP="002C7165">
      <w:pPr>
        <w:pStyle w:val="Heading2"/>
      </w:pPr>
      <w:r>
        <w:rPr>
          <w:noProof/>
        </w:rPr>
        <w:t xml:space="preserve">Dr </w:t>
      </w:r>
      <w:r w:rsidR="00D04B88" w:rsidRPr="00D034E4">
        <w:rPr>
          <w:noProof/>
        </w:rPr>
        <w:t xml:space="preserve">Olatunbosun </w:t>
      </w:r>
      <w:r w:rsidR="0062368E" w:rsidRPr="00D034E4">
        <w:rPr>
          <w:noProof/>
        </w:rPr>
        <w:t>Ogunseemi,</w:t>
      </w:r>
      <w:r w:rsidR="00364471" w:rsidRPr="00D034E4">
        <w:t xml:space="preserve"> </w:t>
      </w:r>
    </w:p>
    <w:p w14:paraId="02E3080C" w14:textId="77748151" w:rsidR="00364471" w:rsidRPr="00D034E4" w:rsidRDefault="00364471" w:rsidP="002C7165">
      <w:pPr>
        <w:pStyle w:val="Heading2"/>
      </w:pPr>
      <w:r w:rsidRPr="00D034E4">
        <w:rPr>
          <w:noProof/>
        </w:rPr>
        <w:t xml:space="preserve">Senior lecturer at Bamidele Olumilua University of Education, Science and Technology, Ikere-Ekiti, Nigeria </w:t>
      </w:r>
    </w:p>
    <w:p w14:paraId="57C60973" w14:textId="58195FF6" w:rsidR="00364471" w:rsidRPr="00D034E4" w:rsidRDefault="00364471" w:rsidP="002C7165">
      <w:pPr>
        <w:pStyle w:val="Heading2"/>
        <w:rPr>
          <w:noProof/>
        </w:rPr>
      </w:pPr>
      <w:r w:rsidRPr="00D034E4">
        <w:rPr>
          <w:noProof/>
        </w:rPr>
        <w:t>Basit Olalekan AJIBADE</w:t>
      </w:r>
      <w:r w:rsidR="00112FA8">
        <w:rPr>
          <w:noProof/>
        </w:rPr>
        <w:t xml:space="preserve">, </w:t>
      </w:r>
      <w:r w:rsidRPr="00D034E4">
        <w:rPr>
          <w:noProof/>
        </w:rPr>
        <w:t>Fountain University, Osogbo, Osun State, Nigeria</w:t>
      </w:r>
      <w:r w:rsidR="0092630B">
        <w:rPr>
          <w:noProof/>
        </w:rPr>
        <w:t xml:space="preserve"> (not attending)</w:t>
      </w:r>
    </w:p>
    <w:p w14:paraId="5BB5FBC1" w14:textId="77777777" w:rsidR="00364471" w:rsidRDefault="00364471" w:rsidP="00722685">
      <w:pPr>
        <w:pStyle w:val="NoSpacing"/>
      </w:pPr>
    </w:p>
    <w:p w14:paraId="6F87F5A0" w14:textId="77777777" w:rsidR="00364471" w:rsidRDefault="00364471" w:rsidP="00722685">
      <w:pPr>
        <w:pStyle w:val="NoSpacing"/>
      </w:pPr>
      <w:r>
        <w:rPr>
          <w:noProof/>
        </w:rPr>
        <w:t>This conceptual paper compares the effectiveness of traditional science education Toolkits and the social media platform TikTok as sustainability gears for promoting inclusive science education in schools. Grounded in constructivist and inclusive education frameworks, the paper explores how both approaches can enhance teaching and learning for sustainability. Positioning Nigeria as both a local case and a representative developing context, the paper embraces an integrated model that bridges structured pedagogical tools with digital participatory platforms. It reflects on a hybrid approach that aligns with global Education for Sustainable Development (ESD) while remaining responsive to infrastructural and cultural contexts. It argues that while toolkits provide structured, hands-on and context-specific teaching and learning experiences that aligns with curriculum goals and local realities in Nigeria. In contrast, TikTok reflects a global shift toward participatory, user-generated, and socially networked learning. However, its multimodal and algorithm-driven nature enables wider dissemination of sustainability messages, encourages peer-to-peer interaction, and amplifies youth voices across geographical boundaries. This paper therefore, concludes that combining experiential Toolkits with socially mediated digital learning such as TikTok can strengthen inclusivity, deepen sustainability awareness, and contribute meaningfully to global sustainability education efforts particularly in Nigeria and globally.</w:t>
      </w:r>
    </w:p>
    <w:p w14:paraId="4DE6E526" w14:textId="77777777" w:rsidR="00364471" w:rsidRDefault="00364471" w:rsidP="00722685">
      <w:pPr>
        <w:pStyle w:val="NoSpacing"/>
      </w:pPr>
    </w:p>
    <w:p w14:paraId="528762F5" w14:textId="77777777" w:rsidR="00D034E4" w:rsidRPr="003D4873" w:rsidRDefault="00D034E4" w:rsidP="00D034E4">
      <w:pPr>
        <w:pStyle w:val="Heading2"/>
      </w:pPr>
      <w:r w:rsidRPr="003D4873">
        <w:t>Presenter(s) Bio</w:t>
      </w:r>
    </w:p>
    <w:p w14:paraId="2DF1BD8B" w14:textId="77777777" w:rsidR="00364471" w:rsidRDefault="00364471" w:rsidP="00722685">
      <w:pPr>
        <w:pStyle w:val="NoSpacing"/>
      </w:pPr>
    </w:p>
    <w:p w14:paraId="2E015610" w14:textId="77777777" w:rsidR="00364471" w:rsidRDefault="00364471" w:rsidP="009A0B2B">
      <w:pPr>
        <w:pStyle w:val="NoSpacing"/>
        <w:rPr>
          <w:noProof/>
        </w:rPr>
      </w:pPr>
      <w:r>
        <w:rPr>
          <w:noProof/>
        </w:rPr>
        <w:t xml:space="preserve">Senior lecturer at Bamidele Olumilua University of Education, Science and Technology, Ikere-Ekiti, Nigeria where he demonstrates his skills for teaching and research in science/STEM education for sustainable development.  He holds Ph.D. degree of the University of Ibadan, Nigeria, and his work focuses on integrating sustainability principles into education and particularly teacher education. Additionally, he has developed the capability for sustainability education and innovative teaching methodologies respectively by his research collaborations as a visiting doctoral student and postdoctoral researcher/visiting scholar at the University of Dundee, Scotland. These collaborations have further enriched his academic and professional development, leading to certifications in </w:t>
      </w:r>
    </w:p>
    <w:p w14:paraId="044F721E" w14:textId="77777777" w:rsidR="00364471" w:rsidRDefault="00364471" w:rsidP="009A0B2B">
      <w:pPr>
        <w:pStyle w:val="NoSpacing"/>
        <w:rPr>
          <w:noProof/>
        </w:rPr>
      </w:pPr>
      <w:r>
        <w:rPr>
          <w:noProof/>
        </w:rPr>
        <w:t xml:space="preserve">“Learning to Teach in Higher Education” and “Learning for a Sustainable Future” both from the </w:t>
      </w:r>
    </w:p>
    <w:p w14:paraId="49F04A1C" w14:textId="77777777" w:rsidR="0062368E" w:rsidRDefault="0062368E" w:rsidP="009A0B2B">
      <w:pPr>
        <w:pStyle w:val="NoSpacing"/>
        <w:rPr>
          <w:noProof/>
        </w:rPr>
      </w:pPr>
    </w:p>
    <w:p w14:paraId="76D99541" w14:textId="22BDD694" w:rsidR="00364471" w:rsidRDefault="00364471" w:rsidP="009A0B2B">
      <w:pPr>
        <w:pStyle w:val="NoSpacing"/>
        <w:rPr>
          <w:noProof/>
        </w:rPr>
      </w:pPr>
      <w:r>
        <w:rPr>
          <w:noProof/>
        </w:rPr>
        <w:t xml:space="preserve">University of Dundee and University of Edinburgh respectively. In this case, he has deepened his understanding of pedagogical strategies for learning/teaching for sustainability at different levels and even in different climes, reinforcing the commitment to advancing ESD in global contexts. He is passionate about scientific writing and sustainability practices. </w:t>
      </w:r>
    </w:p>
    <w:p w14:paraId="143FCCD6"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p>
    <w:p w14:paraId="6EA1E8B5" w14:textId="77777777" w:rsidR="00364471" w:rsidRDefault="00364471" w:rsidP="0062368E">
      <w:pPr>
        <w:pStyle w:val="Heading1"/>
      </w:pPr>
      <w:r>
        <w:rPr>
          <w:noProof/>
        </w:rPr>
        <w:lastRenderedPageBreak/>
        <w:t>Embedding Civic Responsibility in Nurse Education: Partnership Working to Integrate KnifeSavers into Simulation-Based Learning</w:t>
      </w:r>
    </w:p>
    <w:p w14:paraId="54696615" w14:textId="77777777" w:rsidR="00364471" w:rsidRDefault="00364471" w:rsidP="00722685">
      <w:pPr>
        <w:pStyle w:val="NoSpacing"/>
      </w:pPr>
    </w:p>
    <w:p w14:paraId="6A7E170E" w14:textId="77777777" w:rsidR="00364471" w:rsidRDefault="00364471" w:rsidP="00722685">
      <w:pPr>
        <w:pStyle w:val="NoSpacing"/>
      </w:pPr>
      <w:r>
        <w:rPr>
          <w:noProof/>
        </w:rPr>
        <w:t>Presentation (20 minutes)</w:t>
      </w:r>
    </w:p>
    <w:p w14:paraId="024775B7" w14:textId="77777777" w:rsidR="00364471" w:rsidRDefault="00364471" w:rsidP="00722685">
      <w:pPr>
        <w:pStyle w:val="NoSpacing"/>
      </w:pPr>
    </w:p>
    <w:p w14:paraId="0A7BAA1A" w14:textId="298B76CB" w:rsidR="00364471" w:rsidRPr="00D034E4" w:rsidRDefault="00D04B88" w:rsidP="002C7165">
      <w:pPr>
        <w:pStyle w:val="Heading2"/>
      </w:pPr>
      <w:r w:rsidRPr="00D034E4">
        <w:rPr>
          <w:noProof/>
        </w:rPr>
        <w:t xml:space="preserve">Jennifer </w:t>
      </w:r>
      <w:r w:rsidR="00364471" w:rsidRPr="00D034E4">
        <w:rPr>
          <w:noProof/>
        </w:rPr>
        <w:t>Owens</w:t>
      </w:r>
      <w:r w:rsidR="0062368E" w:rsidRPr="00D034E4">
        <w:rPr>
          <w:noProof/>
        </w:rPr>
        <w:t>,</w:t>
      </w:r>
      <w:r w:rsidR="00364471" w:rsidRPr="00D034E4">
        <w:t xml:space="preserve"> </w:t>
      </w:r>
    </w:p>
    <w:p w14:paraId="44145BE4" w14:textId="6B00E8F8" w:rsidR="00364471" w:rsidRPr="00D034E4" w:rsidRDefault="00364471" w:rsidP="002C7165">
      <w:pPr>
        <w:pStyle w:val="Heading2"/>
      </w:pPr>
      <w:r w:rsidRPr="00D034E4">
        <w:rPr>
          <w:noProof/>
        </w:rPr>
        <w:t>Senior Lecturer</w:t>
      </w:r>
      <w:r w:rsidR="00D034E4" w:rsidRPr="00D034E4">
        <w:rPr>
          <w:noProof/>
        </w:rPr>
        <w:t xml:space="preserve">, </w:t>
      </w:r>
      <w:r w:rsidRPr="00D034E4">
        <w:rPr>
          <w:noProof/>
        </w:rPr>
        <w:t>Edge Hill University</w:t>
      </w:r>
    </w:p>
    <w:p w14:paraId="5C161D68" w14:textId="5E9ABE12" w:rsidR="00364471" w:rsidRPr="00D034E4" w:rsidRDefault="00364471" w:rsidP="002C7165">
      <w:pPr>
        <w:pStyle w:val="Heading2"/>
      </w:pPr>
      <w:r w:rsidRPr="00D034E4">
        <w:rPr>
          <w:noProof/>
        </w:rPr>
        <w:t xml:space="preserve">Kate Parr, </w:t>
      </w:r>
      <w:r w:rsidR="000C13E9">
        <w:rPr>
          <w:noProof/>
        </w:rPr>
        <w:t xml:space="preserve">Senior Lecturer, </w:t>
      </w:r>
      <w:r w:rsidRPr="00D034E4">
        <w:rPr>
          <w:noProof/>
        </w:rPr>
        <w:t>Edge</w:t>
      </w:r>
      <w:r w:rsidR="00D034E4" w:rsidRPr="00D034E4">
        <w:rPr>
          <w:noProof/>
        </w:rPr>
        <w:t xml:space="preserve"> H</w:t>
      </w:r>
      <w:r w:rsidRPr="00D034E4">
        <w:rPr>
          <w:noProof/>
        </w:rPr>
        <w:t>ill University</w:t>
      </w:r>
    </w:p>
    <w:p w14:paraId="730602EB" w14:textId="77777777" w:rsidR="00364471" w:rsidRDefault="00364471" w:rsidP="00722685">
      <w:pPr>
        <w:pStyle w:val="NoSpacing"/>
      </w:pPr>
    </w:p>
    <w:p w14:paraId="48AAF04D" w14:textId="77777777" w:rsidR="00364471" w:rsidRDefault="00364471" w:rsidP="009A0B2B">
      <w:pPr>
        <w:pStyle w:val="NoSpacing"/>
        <w:rPr>
          <w:noProof/>
        </w:rPr>
      </w:pPr>
      <w:r>
        <w:rPr>
          <w:noProof/>
        </w:rPr>
        <w:t>This presentation explores the early development of a partnership-led educational initiative integrating KnifeSavers into pre-registration nurse education at Edge Hill University. KnifeSavers is a community-based programme that promotes public access bleeding control kits and provides emergency haemorrhage control training to support rapid response to traumatic injury.</w:t>
      </w:r>
    </w:p>
    <w:p w14:paraId="4AFD6F2E" w14:textId="77777777" w:rsidR="0062368E" w:rsidRDefault="0062368E" w:rsidP="009A0B2B">
      <w:pPr>
        <w:pStyle w:val="NoSpacing"/>
        <w:rPr>
          <w:noProof/>
        </w:rPr>
      </w:pPr>
    </w:p>
    <w:p w14:paraId="60D1886C" w14:textId="77777777" w:rsidR="00364471" w:rsidRDefault="00364471" w:rsidP="009A0B2B">
      <w:pPr>
        <w:pStyle w:val="NoSpacing"/>
        <w:rPr>
          <w:noProof/>
        </w:rPr>
      </w:pPr>
      <w:r>
        <w:rPr>
          <w:noProof/>
        </w:rPr>
        <w:t>Recognising the growing public health concern associated with serious youth violence and traumatic injury, academic staff within the Faculty of Health, Social Care and Medicine collaborated with community partners to embed KnifeSavers within simulated practice learning for nursing students. The initiative aims to develop students’ confidence in emergency bleeding control, while also strengthening their understanding of safeguarding, public health responsibilities and the broader social context of trauma.</w:t>
      </w:r>
    </w:p>
    <w:p w14:paraId="2F25E0BA" w14:textId="77777777" w:rsidR="0062368E" w:rsidRDefault="0062368E" w:rsidP="009A0B2B">
      <w:pPr>
        <w:pStyle w:val="NoSpacing"/>
        <w:rPr>
          <w:noProof/>
        </w:rPr>
      </w:pPr>
    </w:p>
    <w:p w14:paraId="616B77E4" w14:textId="77777777" w:rsidR="00364471" w:rsidRDefault="00364471" w:rsidP="009A0B2B">
      <w:pPr>
        <w:pStyle w:val="NoSpacing"/>
        <w:rPr>
          <w:noProof/>
        </w:rPr>
      </w:pPr>
      <w:r>
        <w:rPr>
          <w:noProof/>
        </w:rPr>
        <w:t>This presentation will outline the rationale for embedding a community-led intervention within the curriculum and describe the partnership model developed between university staff and external stakeholders. It will explore how the initiative has been integrated into simulated learning activities to provide authentic, practice-focused experiences that align with professional standards and contemporary healthcare challenges.</w:t>
      </w:r>
    </w:p>
    <w:p w14:paraId="20101C18" w14:textId="77777777" w:rsidR="0062368E" w:rsidRDefault="0062368E" w:rsidP="009A0B2B">
      <w:pPr>
        <w:pStyle w:val="NoSpacing"/>
        <w:rPr>
          <w:noProof/>
        </w:rPr>
      </w:pPr>
    </w:p>
    <w:p w14:paraId="72E34BCE" w14:textId="77777777" w:rsidR="00364471" w:rsidRDefault="00364471" w:rsidP="009A0B2B">
      <w:pPr>
        <w:pStyle w:val="NoSpacing"/>
        <w:rPr>
          <w:noProof/>
        </w:rPr>
      </w:pPr>
      <w:r>
        <w:rPr>
          <w:noProof/>
        </w:rPr>
        <w:t>As the initiative is currently in its early stages, the session will focus on curriculum design, partnership development and implementation processes rather than formal evaluation outcomes. Planned evaluation activity and emerging feedback from students will be discussed to illustrate the next phase of development.</w:t>
      </w:r>
    </w:p>
    <w:p w14:paraId="14DFFFD8" w14:textId="77777777" w:rsidR="00364471" w:rsidRDefault="00364471" w:rsidP="00722685">
      <w:pPr>
        <w:pStyle w:val="NoSpacing"/>
      </w:pPr>
      <w:r>
        <w:rPr>
          <w:noProof/>
        </w:rPr>
        <w:t>The presentation will also consider how partnership-led initiatives such as KnifeSavers can contribute to the University’s civic mission by strengthening connections between higher education, healthcare education and community resilience. The session aims to provide colleagues with insight into the practicalities of embedding community-focused partnerships within teaching and learning, highlighting opportunities for wider adoption across disciplines. The initiative also supports the students development of employability skills and professional confidence in responding to trauma situations.</w:t>
      </w:r>
    </w:p>
    <w:p w14:paraId="7066CB6C" w14:textId="77777777" w:rsidR="00364471" w:rsidRDefault="00364471" w:rsidP="00722685">
      <w:pPr>
        <w:pStyle w:val="NoSpacing"/>
      </w:pPr>
    </w:p>
    <w:p w14:paraId="3296D2CA" w14:textId="77777777" w:rsidR="00364471" w:rsidRDefault="00364471" w:rsidP="00722685">
      <w:pPr>
        <w:pStyle w:val="NoSpacing"/>
      </w:pPr>
    </w:p>
    <w:p w14:paraId="48343842" w14:textId="77777777" w:rsidR="00D034E4" w:rsidRDefault="00D034E4" w:rsidP="009A0B2B">
      <w:pPr>
        <w:pStyle w:val="NoSpacing"/>
        <w:rPr>
          <w:noProof/>
        </w:rPr>
      </w:pPr>
    </w:p>
    <w:p w14:paraId="595BDE85" w14:textId="77777777" w:rsidR="00D034E4" w:rsidRDefault="00D034E4" w:rsidP="009A0B2B">
      <w:pPr>
        <w:pStyle w:val="NoSpacing"/>
        <w:rPr>
          <w:noProof/>
        </w:rPr>
      </w:pPr>
    </w:p>
    <w:p w14:paraId="174000A9" w14:textId="77777777" w:rsidR="00D034E4" w:rsidRPr="003D4873" w:rsidRDefault="00D034E4" w:rsidP="00D034E4">
      <w:pPr>
        <w:pStyle w:val="Heading2"/>
      </w:pPr>
      <w:r w:rsidRPr="003D4873">
        <w:t>Presenter(s) Bio</w:t>
      </w:r>
    </w:p>
    <w:p w14:paraId="173CEC40" w14:textId="77777777" w:rsidR="00D034E4" w:rsidRDefault="00D034E4" w:rsidP="009A0B2B">
      <w:pPr>
        <w:pStyle w:val="NoSpacing"/>
        <w:rPr>
          <w:noProof/>
        </w:rPr>
      </w:pPr>
    </w:p>
    <w:p w14:paraId="5F21603B" w14:textId="17E3BFAC" w:rsidR="00364471" w:rsidRDefault="00364471" w:rsidP="009A0B2B">
      <w:pPr>
        <w:pStyle w:val="NoSpacing"/>
        <w:rPr>
          <w:noProof/>
        </w:rPr>
      </w:pPr>
      <w:r>
        <w:rPr>
          <w:noProof/>
        </w:rPr>
        <w:t>Jen Owens is a Lecturer in Children’s Nursing within the Faculty of Health, Social Care and Medicine at Edge Hill University. Her clinical background is in paediatric intensive care, and she later worked as a safeguarding specialist nurse. During this time, she was involved in work with the North West Trauma Network, contributing to initiatives that support trauma awareness and safeguarding within healthcare settings. Jen has a particular interest in simulated practice learning, safeguarding, and curriculum innovation within pre-registration nurse education.</w:t>
      </w:r>
    </w:p>
    <w:p w14:paraId="52EA0D32" w14:textId="77777777" w:rsidR="0062368E" w:rsidRDefault="0062368E" w:rsidP="009A0B2B">
      <w:pPr>
        <w:pStyle w:val="NoSpacing"/>
        <w:rPr>
          <w:noProof/>
        </w:rPr>
      </w:pPr>
    </w:p>
    <w:p w14:paraId="1E7590E6" w14:textId="77777777" w:rsidR="00364471" w:rsidRDefault="00364471" w:rsidP="009A0B2B">
      <w:pPr>
        <w:pStyle w:val="NoSpacing"/>
        <w:rPr>
          <w:noProof/>
        </w:rPr>
      </w:pPr>
      <w:r>
        <w:rPr>
          <w:noProof/>
        </w:rPr>
        <w:t>Kate Parr is a Senior Lecturer within the Faculty of Health, Social Care and Medicine at Edge Hill University. She has a significant clinical background in adult trauma and emergency care and was previously involved in work with the North West Trauma Network. Her current work focuses on curriculum development, collaborative practice, and strengthening partnerships between higher education and community organisations.</w:t>
      </w:r>
    </w:p>
    <w:p w14:paraId="0E0F2E5A" w14:textId="77777777" w:rsidR="0062368E" w:rsidRDefault="0062368E" w:rsidP="009A0B2B">
      <w:pPr>
        <w:pStyle w:val="NoSpacing"/>
        <w:rPr>
          <w:noProof/>
        </w:rPr>
      </w:pPr>
    </w:p>
    <w:p w14:paraId="1F449CC0"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Together, Jen and Kate are leading the development and integration of the KnifeSavers initiative within nurse education, exploring how partnership working can enhance teaching, learning, and the University’s wider civic mission.</w:t>
      </w:r>
    </w:p>
    <w:p w14:paraId="263E3962" w14:textId="77777777" w:rsidR="00364471" w:rsidRDefault="00364471" w:rsidP="0062368E">
      <w:pPr>
        <w:pStyle w:val="Heading1"/>
      </w:pPr>
      <w:r>
        <w:rPr>
          <w:noProof/>
        </w:rPr>
        <w:lastRenderedPageBreak/>
        <w:t>Work in Progress: Developing and Refining Faculty Health Social Care &amp; Medicine (FHSCM) Fellows Community of Practice</w:t>
      </w:r>
    </w:p>
    <w:p w14:paraId="3C2C30F4" w14:textId="77777777" w:rsidR="00364471" w:rsidRDefault="00364471" w:rsidP="00722685">
      <w:pPr>
        <w:pStyle w:val="NoSpacing"/>
      </w:pPr>
    </w:p>
    <w:p w14:paraId="065EDE01" w14:textId="63E9B9CB" w:rsidR="00364471" w:rsidRDefault="00465B97" w:rsidP="00722685">
      <w:pPr>
        <w:pStyle w:val="NoSpacing"/>
      </w:pPr>
      <w:r>
        <w:rPr>
          <w:noProof/>
        </w:rPr>
        <w:t>Poster</w:t>
      </w:r>
    </w:p>
    <w:p w14:paraId="00778C48" w14:textId="77777777" w:rsidR="00364471" w:rsidRDefault="00364471" w:rsidP="00722685">
      <w:pPr>
        <w:pStyle w:val="NoSpacing"/>
      </w:pPr>
    </w:p>
    <w:p w14:paraId="054D5750" w14:textId="5BCAEEBF" w:rsidR="00364471" w:rsidRPr="00D034E4" w:rsidRDefault="00D04B88" w:rsidP="002C7165">
      <w:pPr>
        <w:pStyle w:val="Heading2"/>
      </w:pPr>
      <w:r w:rsidRPr="00D034E4">
        <w:rPr>
          <w:noProof/>
        </w:rPr>
        <w:t xml:space="preserve">Lynsey </w:t>
      </w:r>
      <w:r w:rsidR="0062368E" w:rsidRPr="00D034E4">
        <w:rPr>
          <w:noProof/>
        </w:rPr>
        <w:t>Roocroft,</w:t>
      </w:r>
      <w:r w:rsidR="00364471" w:rsidRPr="00D034E4">
        <w:t xml:space="preserve"> </w:t>
      </w:r>
    </w:p>
    <w:p w14:paraId="4A13BFF5" w14:textId="712D8C91" w:rsidR="00364471" w:rsidRPr="00D034E4" w:rsidRDefault="00364471" w:rsidP="002C7165">
      <w:pPr>
        <w:pStyle w:val="Heading2"/>
      </w:pPr>
      <w:r w:rsidRPr="00D034E4">
        <w:rPr>
          <w:noProof/>
        </w:rPr>
        <w:t>Associate Head Social Work and Wellbeing</w:t>
      </w:r>
      <w:r w:rsidR="00D034E4" w:rsidRPr="00D034E4">
        <w:rPr>
          <w:noProof/>
        </w:rPr>
        <w:t xml:space="preserve">, </w:t>
      </w:r>
      <w:r w:rsidRPr="00D034E4">
        <w:rPr>
          <w:noProof/>
        </w:rPr>
        <w:t>Edge Hill University</w:t>
      </w:r>
      <w:r w:rsidR="00465B97">
        <w:rPr>
          <w:noProof/>
        </w:rPr>
        <w:t xml:space="preserve"> (not attending)</w:t>
      </w:r>
    </w:p>
    <w:p w14:paraId="13A4C420" w14:textId="5EB5577A" w:rsidR="00364471" w:rsidRDefault="00253419" w:rsidP="002C7165">
      <w:pPr>
        <w:pStyle w:val="Heading2"/>
        <w:rPr>
          <w:noProof/>
        </w:rPr>
      </w:pPr>
      <w:r>
        <w:rPr>
          <w:noProof/>
        </w:rPr>
        <w:t xml:space="preserve">Professor </w:t>
      </w:r>
      <w:r w:rsidR="00364471" w:rsidRPr="00253419">
        <w:rPr>
          <w:noProof/>
        </w:rPr>
        <w:t>Jacqueline Leigh</w:t>
      </w:r>
      <w:r>
        <w:rPr>
          <w:noProof/>
        </w:rPr>
        <w:t>,</w:t>
      </w:r>
      <w:r w:rsidR="00364471" w:rsidRPr="00253419">
        <w:rPr>
          <w:noProof/>
        </w:rPr>
        <w:t xml:space="preserve"> </w:t>
      </w:r>
      <w:r w:rsidRPr="00253419">
        <w:rPr>
          <w:noProof/>
        </w:rPr>
        <w:t>Interim Associate Dean, Student Experience, Faculty of Health, Social Care and Medicine</w:t>
      </w:r>
      <w:r w:rsidR="001D452A">
        <w:rPr>
          <w:noProof/>
        </w:rPr>
        <w:t>, Edge Hill University</w:t>
      </w:r>
      <w:r w:rsidR="00465B97">
        <w:rPr>
          <w:noProof/>
        </w:rPr>
        <w:t xml:space="preserve"> (not attending)</w:t>
      </w:r>
    </w:p>
    <w:p w14:paraId="58709B3B" w14:textId="6796EE14" w:rsidR="002C5A53" w:rsidRPr="00253419" w:rsidRDefault="002C5A53" w:rsidP="002C7165">
      <w:pPr>
        <w:pStyle w:val="Heading2"/>
        <w:rPr>
          <w:noProof/>
        </w:rPr>
      </w:pPr>
      <w:r>
        <w:rPr>
          <w:noProof/>
        </w:rPr>
        <w:t xml:space="preserve">Dr </w:t>
      </w:r>
      <w:r w:rsidRPr="00253419">
        <w:rPr>
          <w:noProof/>
        </w:rPr>
        <w:t>Alykhan Kassam</w:t>
      </w:r>
      <w:r>
        <w:rPr>
          <w:noProof/>
        </w:rPr>
        <w:t xml:space="preserve">, </w:t>
      </w:r>
      <w:r w:rsidRPr="00253419">
        <w:rPr>
          <w:noProof/>
        </w:rPr>
        <w:t>Senior Lecturer in Medical Education &amp; Senior Learning and Teaching Fellowship Lead</w:t>
      </w:r>
      <w:r w:rsidR="001D452A">
        <w:rPr>
          <w:noProof/>
        </w:rPr>
        <w:t>, Edge Hill University</w:t>
      </w:r>
      <w:r>
        <w:rPr>
          <w:noProof/>
        </w:rPr>
        <w:t xml:space="preserve"> (not attending)</w:t>
      </w:r>
    </w:p>
    <w:p w14:paraId="3304C649" w14:textId="11A31B88" w:rsidR="00364471" w:rsidRPr="00253419" w:rsidRDefault="00364471" w:rsidP="002C7165">
      <w:pPr>
        <w:pStyle w:val="Heading2"/>
        <w:rPr>
          <w:noProof/>
        </w:rPr>
      </w:pPr>
      <w:r w:rsidRPr="00253419">
        <w:rPr>
          <w:noProof/>
        </w:rPr>
        <w:t xml:space="preserve">Karen Connor </w:t>
      </w:r>
      <w:r w:rsidR="00266B29">
        <w:rPr>
          <w:noProof/>
        </w:rPr>
        <w:t xml:space="preserve">, Edge Hill University </w:t>
      </w:r>
      <w:r w:rsidRPr="00253419">
        <w:rPr>
          <w:noProof/>
        </w:rPr>
        <w:t xml:space="preserve">(not </w:t>
      </w:r>
      <w:r w:rsidR="00465B97">
        <w:rPr>
          <w:noProof/>
        </w:rPr>
        <w:t>attending</w:t>
      </w:r>
      <w:r w:rsidRPr="00253419">
        <w:rPr>
          <w:noProof/>
        </w:rPr>
        <w:t>)</w:t>
      </w:r>
    </w:p>
    <w:p w14:paraId="458F424C" w14:textId="77777777" w:rsidR="00364471" w:rsidRDefault="00364471" w:rsidP="00722685">
      <w:pPr>
        <w:pStyle w:val="NoSpacing"/>
      </w:pPr>
    </w:p>
    <w:p w14:paraId="2EF40DF6" w14:textId="1A7C5038" w:rsidR="00250F84" w:rsidRDefault="00364471" w:rsidP="00250F84">
      <w:pPr>
        <w:pStyle w:val="NoSpacing"/>
        <w:rPr>
          <w:noProof/>
        </w:rPr>
      </w:pPr>
      <w:r>
        <w:rPr>
          <w:noProof/>
        </w:rPr>
        <w:t xml:space="preserve">Our </w:t>
      </w:r>
      <w:r w:rsidR="00250F84">
        <w:rPr>
          <w:noProof/>
        </w:rPr>
        <w:t xml:space="preserve">Faculty Fellows share a commitment to high-quality learning and teaching and a </w:t>
      </w:r>
    </w:p>
    <w:p w14:paraId="63C86F3B" w14:textId="77777777" w:rsidR="00250F84" w:rsidRDefault="00250F84" w:rsidP="00250F84">
      <w:pPr>
        <w:pStyle w:val="NoSpacing"/>
        <w:rPr>
          <w:noProof/>
        </w:rPr>
      </w:pPr>
      <w:r>
        <w:rPr>
          <w:noProof/>
        </w:rPr>
        <w:t xml:space="preserve">belief that collective working can enhance teaching practice. This aligns with </w:t>
      </w:r>
    </w:p>
    <w:p w14:paraId="1B60149C" w14:textId="77777777" w:rsidR="00250F84" w:rsidRDefault="00250F84" w:rsidP="00250F84">
      <w:pPr>
        <w:pStyle w:val="NoSpacing"/>
        <w:rPr>
          <w:noProof/>
        </w:rPr>
      </w:pPr>
      <w:r>
        <w:rPr>
          <w:noProof/>
        </w:rPr>
        <w:t xml:space="preserve">Wenger’s (1998) definition of a Community of Practice (CoP). Our emerging CoP </w:t>
      </w:r>
    </w:p>
    <w:p w14:paraId="500366E8" w14:textId="77777777" w:rsidR="00250F84" w:rsidRDefault="00250F84" w:rsidP="00250F84">
      <w:pPr>
        <w:pStyle w:val="NoSpacing"/>
        <w:rPr>
          <w:noProof/>
        </w:rPr>
      </w:pPr>
      <w:r>
        <w:rPr>
          <w:noProof/>
        </w:rPr>
        <w:t xml:space="preserve">has a clearly defined domain – learning and teaching across FHSCM and is </w:t>
      </w:r>
    </w:p>
    <w:p w14:paraId="2D8FC200" w14:textId="77777777" w:rsidR="00250F84" w:rsidRDefault="00250F84" w:rsidP="00250F84">
      <w:pPr>
        <w:pStyle w:val="NoSpacing"/>
        <w:rPr>
          <w:noProof/>
        </w:rPr>
      </w:pPr>
      <w:r>
        <w:rPr>
          <w:noProof/>
        </w:rPr>
        <w:t xml:space="preserve">establishing a community through shared dialogue, reflection and collaboration. Our </w:t>
      </w:r>
    </w:p>
    <w:p w14:paraId="7F124D2B" w14:textId="77777777" w:rsidR="00250F84" w:rsidRDefault="00250F84" w:rsidP="00250F84">
      <w:pPr>
        <w:pStyle w:val="NoSpacing"/>
        <w:rPr>
          <w:noProof/>
        </w:rPr>
      </w:pPr>
      <w:r>
        <w:rPr>
          <w:noProof/>
        </w:rPr>
        <w:t xml:space="preserve">focus is now on developing shared practice that is meaningful and impactful.  </w:t>
      </w:r>
    </w:p>
    <w:p w14:paraId="7C275C49" w14:textId="77777777" w:rsidR="00250F84" w:rsidRDefault="00250F84" w:rsidP="00250F84">
      <w:pPr>
        <w:pStyle w:val="NoSpacing"/>
        <w:rPr>
          <w:noProof/>
        </w:rPr>
      </w:pPr>
      <w:r>
        <w:rPr>
          <w:noProof/>
        </w:rPr>
        <w:t xml:space="preserve">Despite growth in Advance HE fellowship awards, evidence of their impact on staff </w:t>
      </w:r>
    </w:p>
    <w:p w14:paraId="0D0C4B7E" w14:textId="77777777" w:rsidR="00250F84" w:rsidRDefault="00250F84" w:rsidP="00250F84">
      <w:pPr>
        <w:pStyle w:val="NoSpacing"/>
        <w:rPr>
          <w:noProof/>
        </w:rPr>
      </w:pPr>
      <w:r>
        <w:rPr>
          <w:noProof/>
        </w:rPr>
        <w:t xml:space="preserve">and student experience is limited (Cathcart et al., 2023). While the scheme has </w:t>
      </w:r>
    </w:p>
    <w:p w14:paraId="2BB8D4B3" w14:textId="77777777" w:rsidR="00250F84" w:rsidRDefault="00250F84" w:rsidP="00250F84">
      <w:pPr>
        <w:pStyle w:val="NoSpacing"/>
        <w:rPr>
          <w:noProof/>
        </w:rPr>
      </w:pPr>
      <w:r>
        <w:rPr>
          <w:noProof/>
        </w:rPr>
        <w:t xml:space="preserve">potential, some Fellows have reported frustration and disillusionment with the role </w:t>
      </w:r>
    </w:p>
    <w:p w14:paraId="6CC4AC25" w14:textId="77777777" w:rsidR="00250F84" w:rsidRDefault="00250F84" w:rsidP="00250F84">
      <w:pPr>
        <w:pStyle w:val="NoSpacing"/>
        <w:rPr>
          <w:noProof/>
        </w:rPr>
      </w:pPr>
      <w:r>
        <w:rPr>
          <w:noProof/>
        </w:rPr>
        <w:t xml:space="preserve">(Van der Sluis, 2023). Given strong evidence that teachers are a critical factor in </w:t>
      </w:r>
    </w:p>
    <w:p w14:paraId="500CEE78" w14:textId="77777777" w:rsidR="00250F84" w:rsidRDefault="00250F84" w:rsidP="00250F84">
      <w:pPr>
        <w:pStyle w:val="NoSpacing"/>
        <w:rPr>
          <w:noProof/>
        </w:rPr>
      </w:pPr>
      <w:r>
        <w:rPr>
          <w:noProof/>
        </w:rPr>
        <w:t xml:space="preserve">student success (Ariana et al., 2025), it is essential that Fellows support teachers </w:t>
      </w:r>
    </w:p>
    <w:p w14:paraId="1B254225" w14:textId="77777777" w:rsidR="00250F84" w:rsidRDefault="00250F84" w:rsidP="00250F84">
      <w:pPr>
        <w:pStyle w:val="NoSpacing"/>
        <w:rPr>
          <w:noProof/>
        </w:rPr>
      </w:pPr>
      <w:r>
        <w:rPr>
          <w:noProof/>
        </w:rPr>
        <w:t xml:space="preserve">positively. Working collaboratively as a CoP offers a mechanism to realise individual, </w:t>
      </w:r>
    </w:p>
    <w:p w14:paraId="7F674307" w14:textId="77777777" w:rsidR="00250F84" w:rsidRDefault="00250F84" w:rsidP="00250F84">
      <w:pPr>
        <w:pStyle w:val="NoSpacing"/>
        <w:rPr>
          <w:noProof/>
        </w:rPr>
      </w:pPr>
      <w:r>
        <w:rPr>
          <w:noProof/>
        </w:rPr>
        <w:t xml:space="preserve">interpersonal and institutional outcomes, particularly within health professions </w:t>
      </w:r>
    </w:p>
    <w:p w14:paraId="37836F96" w14:textId="77777777" w:rsidR="00250F84" w:rsidRDefault="00250F84" w:rsidP="00250F84">
      <w:pPr>
        <w:pStyle w:val="NoSpacing"/>
        <w:rPr>
          <w:noProof/>
        </w:rPr>
      </w:pPr>
      <w:r>
        <w:rPr>
          <w:noProof/>
        </w:rPr>
        <w:t xml:space="preserve">education (Jenkins et al., 2024).  </w:t>
      </w:r>
    </w:p>
    <w:p w14:paraId="5979ABF7" w14:textId="77777777" w:rsidR="00250F84" w:rsidRDefault="00250F84" w:rsidP="00250F84">
      <w:pPr>
        <w:pStyle w:val="NoSpacing"/>
        <w:rPr>
          <w:noProof/>
        </w:rPr>
      </w:pPr>
    </w:p>
    <w:p w14:paraId="485C93B3" w14:textId="77777777" w:rsidR="00250F84" w:rsidRDefault="00250F84" w:rsidP="00250F84">
      <w:pPr>
        <w:pStyle w:val="NoSpacing"/>
        <w:rPr>
          <w:noProof/>
        </w:rPr>
      </w:pPr>
      <w:r>
        <w:rPr>
          <w:noProof/>
        </w:rPr>
        <w:t xml:space="preserve">Whilst awaiting an institutional role definition, Fellows have begun articulating shared </w:t>
      </w:r>
    </w:p>
    <w:p w14:paraId="229B1B70" w14:textId="77777777" w:rsidR="00250F84" w:rsidRDefault="00250F84" w:rsidP="00250F84">
      <w:pPr>
        <w:pStyle w:val="NoSpacing"/>
        <w:rPr>
          <w:noProof/>
        </w:rPr>
      </w:pPr>
      <w:r>
        <w:rPr>
          <w:noProof/>
        </w:rPr>
        <w:t xml:space="preserve">values, aspirations and priorities for learning and teaching. One emerging initiative is </w:t>
      </w:r>
    </w:p>
    <w:p w14:paraId="33785042" w14:textId="77777777" w:rsidR="00250F84" w:rsidRDefault="00250F84" w:rsidP="00250F84">
      <w:pPr>
        <w:pStyle w:val="NoSpacing"/>
        <w:rPr>
          <w:noProof/>
        </w:rPr>
      </w:pPr>
      <w:r>
        <w:rPr>
          <w:noProof/>
        </w:rPr>
        <w:t xml:space="preserve">the development of a peer-observation scheme, initially framed as a developmental </w:t>
      </w:r>
    </w:p>
    <w:p w14:paraId="29ABD323" w14:textId="77777777" w:rsidR="00250F84" w:rsidRDefault="00250F84" w:rsidP="00250F84">
      <w:pPr>
        <w:pStyle w:val="NoSpacing"/>
        <w:rPr>
          <w:noProof/>
        </w:rPr>
      </w:pPr>
      <w:r>
        <w:rPr>
          <w:noProof/>
        </w:rPr>
        <w:t xml:space="preserve">model (Lomas &amp; Kinchin, 2006). Evidence suggests that well-designed peer </w:t>
      </w:r>
    </w:p>
    <w:p w14:paraId="3FCFB36A" w14:textId="77777777" w:rsidR="00250F84" w:rsidRDefault="00250F84" w:rsidP="00250F84">
      <w:pPr>
        <w:pStyle w:val="NoSpacing"/>
        <w:rPr>
          <w:noProof/>
        </w:rPr>
      </w:pPr>
      <w:r>
        <w:rPr>
          <w:noProof/>
        </w:rPr>
        <w:t xml:space="preserve">observation can enhance teaching practice (Oliveria &amp; Pinto, 2026) and strengthen a </w:t>
      </w:r>
    </w:p>
    <w:p w14:paraId="1E22D136" w14:textId="77777777" w:rsidR="00250F84" w:rsidRDefault="00250F84" w:rsidP="00250F84">
      <w:pPr>
        <w:pStyle w:val="NoSpacing"/>
        <w:rPr>
          <w:noProof/>
        </w:rPr>
      </w:pPr>
      <w:r>
        <w:rPr>
          <w:noProof/>
        </w:rPr>
        <w:t xml:space="preserve">CoP (Deraney, 2022). Our next steps are focussed on exploring ethical and </w:t>
      </w:r>
    </w:p>
    <w:p w14:paraId="38C0C714" w14:textId="77777777" w:rsidR="00250F84" w:rsidRDefault="00250F84" w:rsidP="00250F84">
      <w:pPr>
        <w:pStyle w:val="NoSpacing"/>
        <w:rPr>
          <w:noProof/>
        </w:rPr>
      </w:pPr>
      <w:r>
        <w:rPr>
          <w:noProof/>
        </w:rPr>
        <w:t xml:space="preserve">institutional considerations prior to piloting the scheme. Initial reflections will be </w:t>
      </w:r>
    </w:p>
    <w:p w14:paraId="56A22886" w14:textId="77777777" w:rsidR="00250F84" w:rsidRDefault="00250F84" w:rsidP="00250F84">
      <w:pPr>
        <w:pStyle w:val="NoSpacing"/>
        <w:rPr>
          <w:noProof/>
        </w:rPr>
      </w:pPr>
      <w:r>
        <w:rPr>
          <w:noProof/>
        </w:rPr>
        <w:t xml:space="preserve">shared with Faculty academics through our monthly Learning and Teaching Hour.  </w:t>
      </w:r>
    </w:p>
    <w:p w14:paraId="4C497C9D" w14:textId="77777777" w:rsidR="00250F84" w:rsidRDefault="00250F84" w:rsidP="00250F84">
      <w:pPr>
        <w:pStyle w:val="NoSpacing"/>
        <w:rPr>
          <w:noProof/>
        </w:rPr>
      </w:pPr>
    </w:p>
    <w:p w14:paraId="25F989DA" w14:textId="312AA6B0" w:rsidR="00250F84" w:rsidRDefault="00250F84" w:rsidP="00250F84">
      <w:pPr>
        <w:pStyle w:val="NoSpacing"/>
        <w:rPr>
          <w:noProof/>
        </w:rPr>
      </w:pPr>
      <w:r>
        <w:rPr>
          <w:noProof/>
        </w:rPr>
        <w:t xml:space="preserve">This poster shares early reflections from members of the Faculty Fellows CoP. </w:t>
      </w:r>
    </w:p>
    <w:p w14:paraId="712A3C9F" w14:textId="77777777" w:rsidR="00250F84" w:rsidRDefault="00250F84" w:rsidP="00250F84">
      <w:pPr>
        <w:pStyle w:val="NoSpacing"/>
        <w:rPr>
          <w:noProof/>
        </w:rPr>
      </w:pPr>
      <w:r>
        <w:rPr>
          <w:noProof/>
        </w:rPr>
        <w:t xml:space="preserve">Drawing on literature and lived experience, we will explore how we can develop into </w:t>
      </w:r>
    </w:p>
    <w:p w14:paraId="7C648416" w14:textId="77777777" w:rsidR="00250F84" w:rsidRDefault="00250F84" w:rsidP="00250F84">
      <w:pPr>
        <w:pStyle w:val="NoSpacing"/>
        <w:rPr>
          <w:noProof/>
        </w:rPr>
      </w:pPr>
      <w:r>
        <w:rPr>
          <w:noProof/>
        </w:rPr>
        <w:t xml:space="preserve">a meaningful role within a contemporary HE context. In a year, we hope to share </w:t>
      </w:r>
    </w:p>
    <w:p w14:paraId="372C4896" w14:textId="77777777" w:rsidR="00250F84" w:rsidRDefault="00250F84" w:rsidP="00250F84">
      <w:pPr>
        <w:pStyle w:val="NoSpacing"/>
        <w:rPr>
          <w:noProof/>
        </w:rPr>
      </w:pPr>
      <w:r>
        <w:rPr>
          <w:noProof/>
        </w:rPr>
        <w:t xml:space="preserve">successes and challenges, with discussion to inform refinement and future </w:t>
      </w:r>
    </w:p>
    <w:p w14:paraId="38E9816D" w14:textId="0B7562FB" w:rsidR="00250F84" w:rsidRDefault="00250F84" w:rsidP="00250F84">
      <w:pPr>
        <w:pStyle w:val="NoSpacing"/>
        <w:rPr>
          <w:noProof/>
        </w:rPr>
      </w:pPr>
      <w:r>
        <w:rPr>
          <w:noProof/>
        </w:rPr>
        <w:lastRenderedPageBreak/>
        <w:t>development</w:t>
      </w:r>
      <w:r>
        <w:rPr>
          <w:noProof/>
        </w:rPr>
        <w:t>.</w:t>
      </w:r>
    </w:p>
    <w:p w14:paraId="174AAC47" w14:textId="77777777" w:rsidR="00250F84" w:rsidRDefault="00250F84" w:rsidP="00250F84">
      <w:pPr>
        <w:pStyle w:val="NoSpacing"/>
        <w:rPr>
          <w:noProof/>
        </w:rPr>
      </w:pPr>
    </w:p>
    <w:p w14:paraId="711711C1" w14:textId="77777777" w:rsidR="00250F84" w:rsidRDefault="00250F84" w:rsidP="00250F84">
      <w:pPr>
        <w:pStyle w:val="NoSpacing"/>
        <w:rPr>
          <w:noProof/>
        </w:rPr>
      </w:pPr>
      <w:r>
        <w:rPr>
          <w:noProof/>
        </w:rPr>
        <w:t xml:space="preserve">References  </w:t>
      </w:r>
    </w:p>
    <w:p w14:paraId="1D110D2E" w14:textId="77777777" w:rsidR="00250F84" w:rsidRDefault="00250F84" w:rsidP="00250F84">
      <w:pPr>
        <w:pStyle w:val="NoSpacing"/>
        <w:rPr>
          <w:noProof/>
        </w:rPr>
      </w:pPr>
      <w:r>
        <w:rPr>
          <w:noProof/>
        </w:rPr>
        <w:t xml:space="preserve">Ariana P. Audisio, Rebecca Taylor-Perryman, Timothy B. Tasker &amp; Matthew P. </w:t>
      </w:r>
    </w:p>
    <w:p w14:paraId="32335F20" w14:textId="77777777" w:rsidR="00250F84" w:rsidRDefault="00250F84" w:rsidP="00250F84">
      <w:pPr>
        <w:pStyle w:val="NoSpacing"/>
        <w:rPr>
          <w:noProof/>
        </w:rPr>
      </w:pPr>
      <w:r>
        <w:rPr>
          <w:noProof/>
        </w:rPr>
        <w:t xml:space="preserve">Steinberg (2025) Does Teacher Professional Development Improve Student </w:t>
      </w:r>
    </w:p>
    <w:p w14:paraId="77D5180D" w14:textId="77777777" w:rsidR="00250F84" w:rsidRDefault="00250F84" w:rsidP="00250F84">
      <w:pPr>
        <w:pStyle w:val="NoSpacing"/>
        <w:rPr>
          <w:noProof/>
        </w:rPr>
      </w:pPr>
      <w:r>
        <w:rPr>
          <w:noProof/>
        </w:rPr>
        <w:t xml:space="preserve">Learning? Evidence from Leading Educators’ Fellowship Model, Journal of Research </w:t>
      </w:r>
    </w:p>
    <w:p w14:paraId="4508AB3A" w14:textId="77777777" w:rsidR="00250F84" w:rsidRDefault="00250F84" w:rsidP="00250F84">
      <w:pPr>
        <w:pStyle w:val="NoSpacing"/>
        <w:rPr>
          <w:noProof/>
        </w:rPr>
      </w:pPr>
      <w:r>
        <w:rPr>
          <w:noProof/>
        </w:rPr>
        <w:t xml:space="preserve">on Educational Effectiveness, 18:4, 878-917, DOI: 10.1080/19345747.2024.2361467 </w:t>
      </w:r>
    </w:p>
    <w:p w14:paraId="3DE1E3C3" w14:textId="77777777" w:rsidR="00250F84" w:rsidRDefault="00250F84" w:rsidP="00250F84">
      <w:pPr>
        <w:pStyle w:val="NoSpacing"/>
        <w:rPr>
          <w:noProof/>
        </w:rPr>
      </w:pPr>
    </w:p>
    <w:p w14:paraId="789D9753" w14:textId="3162FF1E" w:rsidR="00250F84" w:rsidRDefault="00250F84" w:rsidP="00250F84">
      <w:pPr>
        <w:pStyle w:val="NoSpacing"/>
        <w:rPr>
          <w:noProof/>
        </w:rPr>
      </w:pPr>
      <w:r>
        <w:rPr>
          <w:noProof/>
        </w:rPr>
        <w:t xml:space="preserve">Cathcart, A., Dransfield, M., Floyd, S., Campbell, L., Carkett, R.,Davies, V., Duhs, R., </w:t>
      </w:r>
    </w:p>
    <w:p w14:paraId="50C34163" w14:textId="77777777" w:rsidR="00250F84" w:rsidRDefault="00250F84" w:rsidP="00250F84">
      <w:pPr>
        <w:pStyle w:val="NoSpacing"/>
        <w:rPr>
          <w:noProof/>
        </w:rPr>
      </w:pPr>
      <w:r>
        <w:rPr>
          <w:noProof/>
        </w:rPr>
        <w:t xml:space="preserve">&amp; Smart F., (2023) Tick-box, weasel words, or a transformative experience? Insights </w:t>
      </w:r>
    </w:p>
    <w:p w14:paraId="6DB06514" w14:textId="77777777" w:rsidR="00250F84" w:rsidRDefault="00250F84" w:rsidP="00250F84">
      <w:pPr>
        <w:pStyle w:val="NoSpacing"/>
        <w:rPr>
          <w:noProof/>
        </w:rPr>
      </w:pPr>
      <w:r>
        <w:rPr>
          <w:noProof/>
        </w:rPr>
        <w:t xml:space="preserve">into what educators consider the real impact of HEA Fellowships, International </w:t>
      </w:r>
    </w:p>
    <w:p w14:paraId="2322A29C" w14:textId="77777777" w:rsidR="00250F84" w:rsidRDefault="00250F84" w:rsidP="00250F84">
      <w:pPr>
        <w:pStyle w:val="NoSpacing"/>
        <w:rPr>
          <w:noProof/>
        </w:rPr>
      </w:pPr>
      <w:r>
        <w:rPr>
          <w:noProof/>
        </w:rPr>
        <w:t xml:space="preserve">Journal for Academic Development, 28:3, 319-333, DOI: </w:t>
      </w:r>
    </w:p>
    <w:p w14:paraId="02C4F558" w14:textId="77777777" w:rsidR="00250F84" w:rsidRDefault="00250F84" w:rsidP="00250F84">
      <w:pPr>
        <w:pStyle w:val="NoSpacing"/>
        <w:rPr>
          <w:noProof/>
        </w:rPr>
      </w:pPr>
      <w:r>
        <w:rPr>
          <w:noProof/>
        </w:rPr>
        <w:t xml:space="preserve">10.1080/1360144X.2021.1938075 </w:t>
      </w:r>
    </w:p>
    <w:p w14:paraId="6E1C6041" w14:textId="77777777" w:rsidR="00250F84" w:rsidRDefault="00250F84" w:rsidP="00250F84">
      <w:pPr>
        <w:pStyle w:val="NoSpacing"/>
        <w:rPr>
          <w:noProof/>
        </w:rPr>
      </w:pPr>
    </w:p>
    <w:p w14:paraId="5904ED0F" w14:textId="1DEB7CB8" w:rsidR="00250F84" w:rsidRDefault="00250F84" w:rsidP="00250F84">
      <w:pPr>
        <w:pStyle w:val="NoSpacing"/>
        <w:rPr>
          <w:noProof/>
        </w:rPr>
      </w:pPr>
      <w:r>
        <w:rPr>
          <w:noProof/>
        </w:rPr>
        <w:t xml:space="preserve">Deraney, P. (2022). “Because more trust now”: The Role of Peer Observation of </w:t>
      </w:r>
    </w:p>
    <w:p w14:paraId="2D074C38" w14:textId="77777777" w:rsidR="00250F84" w:rsidRDefault="00250F84" w:rsidP="00250F84">
      <w:pPr>
        <w:pStyle w:val="NoSpacing"/>
        <w:rPr>
          <w:noProof/>
        </w:rPr>
      </w:pPr>
      <w:r>
        <w:rPr>
          <w:noProof/>
        </w:rPr>
        <w:t xml:space="preserve">Teaching in Building a Faculty Community of Practice. Qualitative Research in </w:t>
      </w:r>
    </w:p>
    <w:p w14:paraId="0C03BCD0" w14:textId="3A8893D7" w:rsidR="00250F84" w:rsidRDefault="00250F84" w:rsidP="00250F84">
      <w:pPr>
        <w:pStyle w:val="NoSpacing"/>
        <w:rPr>
          <w:noProof/>
        </w:rPr>
      </w:pPr>
      <w:r>
        <w:rPr>
          <w:noProof/>
        </w:rPr>
        <w:t xml:space="preserve">Education, 11(3), 270-297. </w:t>
      </w:r>
      <w:hyperlink r:id="rId15" w:history="1">
        <w:r w:rsidRPr="00D7223C">
          <w:rPr>
            <w:rStyle w:val="Hyperlink"/>
            <w:noProof/>
          </w:rPr>
          <w:t>http://dx.doi.org/10.17583/qre.10266</w:t>
        </w:r>
      </w:hyperlink>
      <w:r>
        <w:rPr>
          <w:noProof/>
        </w:rPr>
        <w:t xml:space="preserve"> </w:t>
      </w:r>
      <w:r>
        <w:rPr>
          <w:noProof/>
        </w:rPr>
        <w:t xml:space="preserve"> </w:t>
      </w:r>
    </w:p>
    <w:p w14:paraId="572EA8EB" w14:textId="77777777" w:rsidR="00250F84" w:rsidRDefault="00250F84" w:rsidP="00250F84">
      <w:pPr>
        <w:pStyle w:val="NoSpacing"/>
        <w:rPr>
          <w:noProof/>
        </w:rPr>
      </w:pPr>
    </w:p>
    <w:p w14:paraId="10976709" w14:textId="3A3E623C" w:rsidR="00250F84" w:rsidRDefault="00250F84" w:rsidP="00250F84">
      <w:pPr>
        <w:pStyle w:val="NoSpacing"/>
        <w:rPr>
          <w:noProof/>
        </w:rPr>
      </w:pPr>
      <w:r>
        <w:rPr>
          <w:noProof/>
        </w:rPr>
        <w:t xml:space="preserve">Jenkins, G., Palermo, C., Clark, A.M., &amp; Costello, L. (2024). Communities of Practice to facilitate change in health professionals education: A realist synthesis.  Nurse Education Today, 134 (2024). https://doi.org/10.1016/j.nedt.2024.106091 </w:t>
      </w:r>
    </w:p>
    <w:p w14:paraId="5EAEFC46" w14:textId="77777777" w:rsidR="00250F84" w:rsidRDefault="00250F84" w:rsidP="00250F84">
      <w:pPr>
        <w:pStyle w:val="NoSpacing"/>
        <w:rPr>
          <w:noProof/>
        </w:rPr>
      </w:pPr>
    </w:p>
    <w:p w14:paraId="1B588F6D" w14:textId="34132CEB" w:rsidR="00250F84" w:rsidRDefault="00250F84" w:rsidP="00250F84">
      <w:pPr>
        <w:pStyle w:val="NoSpacing"/>
        <w:rPr>
          <w:noProof/>
        </w:rPr>
      </w:pPr>
      <w:r>
        <w:rPr>
          <w:noProof/>
        </w:rPr>
        <w:t xml:space="preserve">Lomas, L., &amp; Kinchin, I. (2006). Developing a Peer Observation Program with </w:t>
      </w:r>
    </w:p>
    <w:p w14:paraId="2F830331" w14:textId="77777777" w:rsidR="00250F84" w:rsidRDefault="00250F84" w:rsidP="00250F84">
      <w:pPr>
        <w:pStyle w:val="NoSpacing"/>
        <w:rPr>
          <w:noProof/>
        </w:rPr>
      </w:pPr>
      <w:r>
        <w:rPr>
          <w:noProof/>
        </w:rPr>
        <w:t xml:space="preserve">University Teachers. International Journal of Teaching and Learning in Higher </w:t>
      </w:r>
    </w:p>
    <w:p w14:paraId="501E4A4A" w14:textId="77777777" w:rsidR="00250F84" w:rsidRDefault="00250F84" w:rsidP="00250F84">
      <w:pPr>
        <w:pStyle w:val="NoSpacing"/>
        <w:rPr>
          <w:noProof/>
        </w:rPr>
      </w:pPr>
      <w:r>
        <w:rPr>
          <w:noProof/>
        </w:rPr>
        <w:t xml:space="preserve">Education. Vol 18, Number 3, 204 – 214,  </w:t>
      </w:r>
    </w:p>
    <w:p w14:paraId="79274EFB" w14:textId="77777777" w:rsidR="00250F84" w:rsidRDefault="00250F84" w:rsidP="00250F84">
      <w:pPr>
        <w:pStyle w:val="NoSpacing"/>
        <w:rPr>
          <w:noProof/>
        </w:rPr>
      </w:pPr>
    </w:p>
    <w:p w14:paraId="3514CA68" w14:textId="7A10FF83" w:rsidR="00250F84" w:rsidRDefault="00250F84" w:rsidP="00250F84">
      <w:pPr>
        <w:pStyle w:val="NoSpacing"/>
        <w:rPr>
          <w:noProof/>
        </w:rPr>
      </w:pPr>
      <w:r>
        <w:rPr>
          <w:noProof/>
        </w:rPr>
        <w:t xml:space="preserve">Oliveira, N. R., &amp; Pinto, P. R. (2026) Conference presentation – Peer observation in </w:t>
      </w:r>
    </w:p>
    <w:p w14:paraId="79A5C33B" w14:textId="77777777" w:rsidR="00250F84" w:rsidRDefault="00250F84" w:rsidP="00250F84">
      <w:pPr>
        <w:pStyle w:val="NoSpacing"/>
        <w:rPr>
          <w:noProof/>
        </w:rPr>
      </w:pPr>
      <w:r>
        <w:rPr>
          <w:noProof/>
        </w:rPr>
        <w:t xml:space="preserve">Higher Education: A key tool for enhancing teaching practice. </w:t>
      </w:r>
    </w:p>
    <w:p w14:paraId="53539056" w14:textId="77777777" w:rsidR="00250F84" w:rsidRDefault="00250F84" w:rsidP="00250F84">
      <w:pPr>
        <w:pStyle w:val="NoSpacing"/>
        <w:rPr>
          <w:noProof/>
        </w:rPr>
      </w:pPr>
    </w:p>
    <w:p w14:paraId="673FAB43" w14:textId="740DDFE7" w:rsidR="00250F84" w:rsidRDefault="00250F84" w:rsidP="00250F84">
      <w:pPr>
        <w:pStyle w:val="NoSpacing"/>
        <w:rPr>
          <w:noProof/>
        </w:rPr>
      </w:pPr>
      <w:r>
        <w:rPr>
          <w:noProof/>
        </w:rPr>
        <w:t xml:space="preserve">Van der Sluis, H., (2023) ‘Frankly, as far as I can see, it has very little to do with </w:t>
      </w:r>
    </w:p>
    <w:p w14:paraId="109A1ADC" w14:textId="77777777" w:rsidR="00250F84" w:rsidRDefault="00250F84" w:rsidP="00250F84">
      <w:pPr>
        <w:pStyle w:val="NoSpacing"/>
        <w:rPr>
          <w:noProof/>
        </w:rPr>
      </w:pPr>
      <w:r>
        <w:rPr>
          <w:noProof/>
        </w:rPr>
        <w:t xml:space="preserve">teaching’. Exploring academics’ perceptions of the HEA Fellowships, Professional </w:t>
      </w:r>
    </w:p>
    <w:p w14:paraId="03052485" w14:textId="77777777" w:rsidR="00250F84" w:rsidRDefault="00250F84" w:rsidP="00250F84">
      <w:pPr>
        <w:pStyle w:val="NoSpacing"/>
        <w:rPr>
          <w:noProof/>
        </w:rPr>
      </w:pPr>
      <w:r>
        <w:rPr>
          <w:noProof/>
        </w:rPr>
        <w:t xml:space="preserve">Development in Education, 49:3, 416-428, DOI: 10.1080/19415257.2021.1876153 </w:t>
      </w:r>
    </w:p>
    <w:p w14:paraId="53F92993" w14:textId="77777777" w:rsidR="00250F84" w:rsidRDefault="00250F84" w:rsidP="00250F84">
      <w:pPr>
        <w:pStyle w:val="NoSpacing"/>
        <w:rPr>
          <w:noProof/>
        </w:rPr>
      </w:pPr>
    </w:p>
    <w:p w14:paraId="7756B770" w14:textId="47D510FA" w:rsidR="00250F84" w:rsidRDefault="00250F84" w:rsidP="00250F84">
      <w:pPr>
        <w:pStyle w:val="NoSpacing"/>
        <w:rPr>
          <w:noProof/>
        </w:rPr>
      </w:pPr>
      <w:r>
        <w:rPr>
          <w:noProof/>
        </w:rPr>
        <w:t xml:space="preserve">Wenger E. Communities of practice. Learning, meaning and identity. Cambridge: </w:t>
      </w:r>
    </w:p>
    <w:p w14:paraId="54C83B93" w14:textId="77777777" w:rsidR="00250F84" w:rsidRDefault="00250F84" w:rsidP="00250F84">
      <w:pPr>
        <w:pStyle w:val="NoSpacing"/>
        <w:rPr>
          <w:noProof/>
        </w:rPr>
      </w:pPr>
      <w:r>
        <w:rPr>
          <w:noProof/>
        </w:rPr>
        <w:t xml:space="preserve">Cambridge University Press; 1998 </w:t>
      </w:r>
    </w:p>
    <w:p w14:paraId="72F07E92" w14:textId="77777777" w:rsidR="00250F84" w:rsidRDefault="00250F84" w:rsidP="00250F84">
      <w:pPr>
        <w:pStyle w:val="NoSpacing"/>
        <w:rPr>
          <w:noProof/>
        </w:rPr>
      </w:pPr>
    </w:p>
    <w:p w14:paraId="20A258EF" w14:textId="77777777" w:rsidR="00250F84" w:rsidRPr="00250F84" w:rsidRDefault="00250F84" w:rsidP="00250F84">
      <w:pPr>
        <w:pStyle w:val="NoSpacing"/>
        <w:rPr>
          <w:b/>
          <w:bCs/>
          <w:noProof/>
        </w:rPr>
      </w:pPr>
      <w:r w:rsidRPr="00250F84">
        <w:rPr>
          <w:b/>
          <w:bCs/>
          <w:noProof/>
        </w:rPr>
        <w:t xml:space="preserve">Key words  </w:t>
      </w:r>
    </w:p>
    <w:p w14:paraId="0F3A9D32" w14:textId="77777777" w:rsidR="00250F84" w:rsidRDefault="00250F84" w:rsidP="00250F84">
      <w:pPr>
        <w:pStyle w:val="NoSpacing"/>
        <w:rPr>
          <w:noProof/>
        </w:rPr>
      </w:pPr>
      <w:r>
        <w:rPr>
          <w:noProof/>
        </w:rPr>
        <w:t xml:space="preserve">Community of practice </w:t>
      </w:r>
    </w:p>
    <w:p w14:paraId="56AD4EDF" w14:textId="77777777" w:rsidR="00250F84" w:rsidRDefault="00250F84" w:rsidP="00250F84">
      <w:pPr>
        <w:pStyle w:val="NoSpacing"/>
        <w:rPr>
          <w:noProof/>
        </w:rPr>
      </w:pPr>
      <w:r>
        <w:rPr>
          <w:noProof/>
        </w:rPr>
        <w:t xml:space="preserve">Fellow </w:t>
      </w:r>
    </w:p>
    <w:p w14:paraId="51B79455" w14:textId="77777777" w:rsidR="00250F84" w:rsidRDefault="00250F84" w:rsidP="00250F84">
      <w:pPr>
        <w:pStyle w:val="NoSpacing"/>
        <w:rPr>
          <w:noProof/>
        </w:rPr>
      </w:pPr>
      <w:r>
        <w:rPr>
          <w:noProof/>
        </w:rPr>
        <w:t xml:space="preserve">Fellowship </w:t>
      </w:r>
    </w:p>
    <w:p w14:paraId="72ABDB06" w14:textId="0AC25A1F" w:rsidR="00250F84" w:rsidRDefault="00250F84" w:rsidP="00250F84">
      <w:pPr>
        <w:pStyle w:val="NoSpacing"/>
        <w:rPr>
          <w:noProof/>
        </w:rPr>
      </w:pPr>
      <w:r>
        <w:rPr>
          <w:noProof/>
        </w:rPr>
        <w:t>Teaching and Learning</w:t>
      </w:r>
    </w:p>
    <w:p w14:paraId="4D4BE963" w14:textId="77777777" w:rsidR="00250F84" w:rsidRDefault="00250F84" w:rsidP="00722685">
      <w:pPr>
        <w:pStyle w:val="NoSpacing"/>
        <w:rPr>
          <w:noProof/>
        </w:rPr>
      </w:pPr>
    </w:p>
    <w:p w14:paraId="223ADB5D" w14:textId="77777777" w:rsidR="00250F84" w:rsidRDefault="00250F84" w:rsidP="00722685">
      <w:pPr>
        <w:pStyle w:val="NoSpacing"/>
        <w:rPr>
          <w:noProof/>
        </w:rPr>
      </w:pPr>
    </w:p>
    <w:p w14:paraId="24C918C0" w14:textId="77777777" w:rsidR="00250F84" w:rsidRDefault="00250F84" w:rsidP="00722685">
      <w:pPr>
        <w:pStyle w:val="NoSpacing"/>
        <w:rPr>
          <w:noProof/>
        </w:rPr>
      </w:pPr>
    </w:p>
    <w:p w14:paraId="63F735E0" w14:textId="77777777" w:rsidR="00250F84" w:rsidRDefault="00250F84" w:rsidP="00722685">
      <w:pPr>
        <w:pStyle w:val="NoSpacing"/>
        <w:rPr>
          <w:noProof/>
        </w:rPr>
      </w:pPr>
    </w:p>
    <w:p w14:paraId="6BF32A49" w14:textId="77777777" w:rsidR="00250F84" w:rsidRDefault="00250F84" w:rsidP="00722685">
      <w:pPr>
        <w:pStyle w:val="NoSpacing"/>
        <w:rPr>
          <w:noProof/>
        </w:rPr>
      </w:pPr>
    </w:p>
    <w:p w14:paraId="1A3B6511" w14:textId="77777777" w:rsidR="00250F84" w:rsidRDefault="00250F84" w:rsidP="00722685">
      <w:pPr>
        <w:pStyle w:val="NoSpacing"/>
        <w:rPr>
          <w:noProof/>
        </w:rPr>
      </w:pPr>
    </w:p>
    <w:p w14:paraId="00FD9FAE" w14:textId="77777777" w:rsidR="00250F84" w:rsidRDefault="00250F84" w:rsidP="00722685">
      <w:pPr>
        <w:pStyle w:val="NoSpacing"/>
        <w:rPr>
          <w:noProof/>
        </w:rPr>
      </w:pPr>
    </w:p>
    <w:p w14:paraId="5EF54451" w14:textId="77777777" w:rsidR="00250F84" w:rsidRDefault="00250F84" w:rsidP="00722685">
      <w:pPr>
        <w:pStyle w:val="NoSpacing"/>
        <w:rPr>
          <w:noProof/>
        </w:rPr>
      </w:pPr>
    </w:p>
    <w:p w14:paraId="0A6072BC" w14:textId="77777777" w:rsidR="00250F84" w:rsidRDefault="00250F84" w:rsidP="00722685">
      <w:pPr>
        <w:pStyle w:val="NoSpacing"/>
        <w:rPr>
          <w:noProof/>
        </w:rPr>
      </w:pPr>
    </w:p>
    <w:p w14:paraId="71CD5BEC" w14:textId="77777777" w:rsidR="00250F84" w:rsidRDefault="00250F84" w:rsidP="00722685">
      <w:pPr>
        <w:pStyle w:val="NoSpacing"/>
        <w:rPr>
          <w:noProof/>
        </w:rPr>
      </w:pPr>
    </w:p>
    <w:p w14:paraId="7BC15BD7" w14:textId="77777777" w:rsidR="00364471" w:rsidRDefault="00364471" w:rsidP="0062368E">
      <w:pPr>
        <w:pStyle w:val="Heading1"/>
      </w:pPr>
      <w:r>
        <w:rPr>
          <w:noProof/>
        </w:rPr>
        <w:t>How New Technologies and Adaptive Assessment Transformed Engagement in Large-Cohort Programming Modules</w:t>
      </w:r>
    </w:p>
    <w:p w14:paraId="43ED4FA0" w14:textId="77777777" w:rsidR="00364471" w:rsidRDefault="00364471" w:rsidP="00722685">
      <w:pPr>
        <w:pStyle w:val="NoSpacing"/>
      </w:pPr>
    </w:p>
    <w:p w14:paraId="0214852B" w14:textId="77777777" w:rsidR="00364471" w:rsidRDefault="00364471" w:rsidP="00722685">
      <w:pPr>
        <w:pStyle w:val="NoSpacing"/>
      </w:pPr>
      <w:r>
        <w:rPr>
          <w:noProof/>
        </w:rPr>
        <w:t>Presentation (20 minutes)</w:t>
      </w:r>
    </w:p>
    <w:p w14:paraId="68458681" w14:textId="77777777" w:rsidR="00364471" w:rsidRDefault="00364471" w:rsidP="00722685">
      <w:pPr>
        <w:pStyle w:val="NoSpacing"/>
      </w:pPr>
    </w:p>
    <w:p w14:paraId="4E45F26F" w14:textId="699B4476" w:rsidR="00364471" w:rsidRPr="0092119F" w:rsidRDefault="00D04B88" w:rsidP="002C7165">
      <w:pPr>
        <w:pStyle w:val="Heading2"/>
      </w:pPr>
      <w:r w:rsidRPr="0092119F">
        <w:rPr>
          <w:noProof/>
        </w:rPr>
        <w:t xml:space="preserve">Saad </w:t>
      </w:r>
      <w:r w:rsidR="00364471" w:rsidRPr="0092119F">
        <w:rPr>
          <w:noProof/>
        </w:rPr>
        <w:t>S</w:t>
      </w:r>
      <w:r w:rsidR="0062368E" w:rsidRPr="0092119F">
        <w:rPr>
          <w:noProof/>
        </w:rPr>
        <w:t>aihi,</w:t>
      </w:r>
      <w:r w:rsidR="00364471" w:rsidRPr="0092119F">
        <w:t xml:space="preserve"> </w:t>
      </w:r>
    </w:p>
    <w:p w14:paraId="6C72688F" w14:textId="58F591CE" w:rsidR="00364471" w:rsidRPr="0092119F" w:rsidRDefault="00364471" w:rsidP="002C7165">
      <w:pPr>
        <w:pStyle w:val="Heading2"/>
      </w:pPr>
      <w:r w:rsidRPr="0092119F">
        <w:rPr>
          <w:noProof/>
        </w:rPr>
        <w:t>Senior Lecturer in Games Development &amp; Director of Student Experience</w:t>
      </w:r>
      <w:r w:rsidR="00266B29">
        <w:rPr>
          <w:noProof/>
        </w:rPr>
        <w:t>,</w:t>
      </w:r>
    </w:p>
    <w:p w14:paraId="7C2226CA" w14:textId="77777777" w:rsidR="00364471" w:rsidRPr="0092119F" w:rsidRDefault="00364471" w:rsidP="002C7165">
      <w:pPr>
        <w:pStyle w:val="Heading2"/>
      </w:pPr>
      <w:r w:rsidRPr="0092119F">
        <w:rPr>
          <w:noProof/>
        </w:rPr>
        <w:t>Edge Hill University</w:t>
      </w:r>
    </w:p>
    <w:p w14:paraId="2BBF3C73" w14:textId="649DE40D" w:rsidR="00364471" w:rsidRPr="0092119F" w:rsidRDefault="008952C6" w:rsidP="002C7165">
      <w:pPr>
        <w:pStyle w:val="Heading2"/>
      </w:pPr>
      <w:r w:rsidRPr="0092119F">
        <w:rPr>
          <w:noProof/>
        </w:rPr>
        <w:t xml:space="preserve">Co-presenter: </w:t>
      </w:r>
      <w:r w:rsidR="00364471" w:rsidRPr="0092119F">
        <w:rPr>
          <w:noProof/>
        </w:rPr>
        <w:t xml:space="preserve">Ricardo Lopes, Graduate Teaching Assistant, Department of Computer Science, </w:t>
      </w:r>
      <w:r w:rsidRPr="0092119F">
        <w:rPr>
          <w:noProof/>
        </w:rPr>
        <w:t>Edge Hill University</w:t>
      </w:r>
    </w:p>
    <w:p w14:paraId="627EC930" w14:textId="77777777" w:rsidR="00364471" w:rsidRDefault="00364471" w:rsidP="00722685">
      <w:pPr>
        <w:pStyle w:val="NoSpacing"/>
      </w:pPr>
    </w:p>
    <w:p w14:paraId="553C7F92" w14:textId="77777777" w:rsidR="00364471" w:rsidRDefault="00364471" w:rsidP="009A0B2B">
      <w:pPr>
        <w:pStyle w:val="NoSpacing"/>
        <w:rPr>
          <w:noProof/>
        </w:rPr>
      </w:pPr>
      <w:r>
        <w:rPr>
          <w:noProof/>
        </w:rPr>
        <w:t>How do you sustain meaningful engagement when teaching programming to over 160 first-year students, across a team of nine staff, in an era where generative AI can produce code on demand?</w:t>
      </w:r>
    </w:p>
    <w:p w14:paraId="4AB71480" w14:textId="77777777" w:rsidR="0062368E" w:rsidRDefault="0062368E" w:rsidP="009A0B2B">
      <w:pPr>
        <w:pStyle w:val="NoSpacing"/>
        <w:rPr>
          <w:noProof/>
        </w:rPr>
      </w:pPr>
    </w:p>
    <w:p w14:paraId="0CF6F196" w14:textId="77777777" w:rsidR="00364471" w:rsidRDefault="00364471" w:rsidP="009A0B2B">
      <w:pPr>
        <w:pStyle w:val="NoSpacing"/>
        <w:rPr>
          <w:noProof/>
        </w:rPr>
      </w:pPr>
      <w:r>
        <w:rPr>
          <w:noProof/>
        </w:rPr>
        <w:t>This presentation shares a cycle of deliberate, evidence-informed iterations applied across two core modules. Each iteration targeted a specific challenge; together, they transformed the student experience.</w:t>
      </w:r>
    </w:p>
    <w:p w14:paraId="775B2CAB" w14:textId="77777777" w:rsidR="0062368E" w:rsidRDefault="0062368E" w:rsidP="009A0B2B">
      <w:pPr>
        <w:pStyle w:val="NoSpacing"/>
        <w:rPr>
          <w:noProof/>
        </w:rPr>
      </w:pPr>
    </w:p>
    <w:p w14:paraId="789ED065" w14:textId="77777777" w:rsidR="00364471" w:rsidRDefault="00364471" w:rsidP="009A0B2B">
      <w:pPr>
        <w:pStyle w:val="NoSpacing"/>
        <w:rPr>
          <w:noProof/>
        </w:rPr>
      </w:pPr>
      <w:r>
        <w:rPr>
          <w:noProof/>
        </w:rPr>
        <w:t>First, we redesigned assessment. Supervised in-class tests replaced unsupervised formats, directly addressing AI-generated submissions while incentivising attendance. The result: an 88% attendance ratio sustained across 12 weeks in a 163-student cohort, markedly higher than parallel modules using traditional approaches with the same students. Pass rates reached 97.87%.</w:t>
      </w:r>
    </w:p>
    <w:p w14:paraId="0EFB6201" w14:textId="77777777" w:rsidR="0062368E" w:rsidRDefault="0062368E" w:rsidP="009A0B2B">
      <w:pPr>
        <w:pStyle w:val="NoSpacing"/>
        <w:rPr>
          <w:noProof/>
        </w:rPr>
      </w:pPr>
    </w:p>
    <w:p w14:paraId="7FADA8C6" w14:textId="77777777" w:rsidR="00364471" w:rsidRDefault="00364471" w:rsidP="009A0B2B">
      <w:pPr>
        <w:pStyle w:val="NoSpacing"/>
        <w:rPr>
          <w:noProof/>
        </w:rPr>
      </w:pPr>
      <w:r>
        <w:rPr>
          <w:noProof/>
        </w:rPr>
        <w:t>Second, we reimagined delivery. SCORM-based interactive labs replaced static materials, giving students self-paced, interactive learning pathways at scale. Kahoot-driven formative checkpoints achieved 94% live participation across 150+ students, providing real-time data that informed weekly teaching decisions.</w:t>
      </w:r>
    </w:p>
    <w:p w14:paraId="51713DA3" w14:textId="77777777" w:rsidR="0062368E" w:rsidRDefault="0062368E" w:rsidP="009A0B2B">
      <w:pPr>
        <w:pStyle w:val="NoSpacing"/>
        <w:rPr>
          <w:noProof/>
        </w:rPr>
      </w:pPr>
    </w:p>
    <w:p w14:paraId="4430BE53" w14:textId="77777777" w:rsidR="00364471" w:rsidRDefault="00364471" w:rsidP="009A0B2B">
      <w:pPr>
        <w:pStyle w:val="NoSpacing"/>
        <w:rPr>
          <w:noProof/>
        </w:rPr>
      </w:pPr>
      <w:r>
        <w:rPr>
          <w:noProof/>
        </w:rPr>
        <w:t>Third, we restructured the curriculum. Replacing Java with Python in Semester 2, informed by cognitive load theory (Sweller, 1988), reduced the burden on novice programmers and improved programme coherence.</w:t>
      </w:r>
    </w:p>
    <w:p w14:paraId="0F99D4D0" w14:textId="77777777" w:rsidR="0062368E" w:rsidRDefault="0062368E" w:rsidP="009A0B2B">
      <w:pPr>
        <w:pStyle w:val="NoSpacing"/>
        <w:rPr>
          <w:noProof/>
        </w:rPr>
      </w:pPr>
    </w:p>
    <w:p w14:paraId="1D023C83" w14:textId="77777777" w:rsidR="00364471" w:rsidRDefault="00364471" w:rsidP="009A0B2B">
      <w:pPr>
        <w:pStyle w:val="NoSpacing"/>
        <w:rPr>
          <w:noProof/>
        </w:rPr>
      </w:pPr>
      <w:r>
        <w:rPr>
          <w:noProof/>
        </w:rPr>
        <w:t>Fourth, we invested in collaborative teaching. Ricardo Lopes, a Graduate Teaching Assistant embedded in the module, contributed supplementary "broken code" exercises and a peer assessment model drawn from foundation year pedagogy, where students mark each other's work and discuss answers as a group, developing critical review and constructive feedback skills (Topping, 1998). This cross-level pedagogic transfer demonstrates that GTAs can be active agents of enhancement, not passive support.</w:t>
      </w:r>
    </w:p>
    <w:p w14:paraId="45FBD862" w14:textId="77777777" w:rsidR="00D04B88" w:rsidRDefault="00D04B88" w:rsidP="009A0B2B">
      <w:pPr>
        <w:pStyle w:val="NoSpacing"/>
        <w:rPr>
          <w:noProof/>
        </w:rPr>
      </w:pPr>
    </w:p>
    <w:p w14:paraId="79D83691" w14:textId="77777777" w:rsidR="00364471" w:rsidRDefault="00364471" w:rsidP="00722685">
      <w:pPr>
        <w:pStyle w:val="NoSpacing"/>
      </w:pPr>
      <w:r>
        <w:rPr>
          <w:noProof/>
        </w:rPr>
        <w:lastRenderedPageBreak/>
        <w:t>We present measurable outcomes, reflect on what worked and what we would change, and invite delegates to consider how iterative, technology-enhanced approaches can scale in their own contexts.</w:t>
      </w:r>
    </w:p>
    <w:p w14:paraId="76B255BA" w14:textId="77777777" w:rsidR="00364471" w:rsidRDefault="00364471" w:rsidP="00722685">
      <w:pPr>
        <w:pStyle w:val="NoSpacing"/>
      </w:pPr>
    </w:p>
    <w:p w14:paraId="09307347" w14:textId="77777777" w:rsidR="008952C6" w:rsidRPr="003D4873" w:rsidRDefault="008952C6" w:rsidP="008952C6">
      <w:pPr>
        <w:pStyle w:val="Heading2"/>
      </w:pPr>
      <w:r w:rsidRPr="003D4873">
        <w:t>Presenter(s) Bio</w:t>
      </w:r>
    </w:p>
    <w:p w14:paraId="328FC6EB" w14:textId="77777777" w:rsidR="00364471" w:rsidRDefault="00364471" w:rsidP="00722685">
      <w:pPr>
        <w:pStyle w:val="NoSpacing"/>
      </w:pPr>
    </w:p>
    <w:p w14:paraId="50CEF312" w14:textId="77777777" w:rsidR="00364471" w:rsidRDefault="00364471" w:rsidP="009A0B2B">
      <w:pPr>
        <w:pStyle w:val="NoSpacing"/>
        <w:rPr>
          <w:noProof/>
        </w:rPr>
      </w:pPr>
      <w:r>
        <w:rPr>
          <w:noProof/>
        </w:rPr>
        <w:t xml:space="preserve">Saad Saihi is a Senior Lecturer in Games Development and Director of Student Experience in the Department of Computer Science at Edge Hill University. He leads the delivery of large-cohort programming modules to over 160 students, coordinating teaching teams of up to nine staff. His practice centres on technology-enhanced learning, gamification, and iterative assessment design. </w:t>
      </w:r>
    </w:p>
    <w:p w14:paraId="7AA8D391" w14:textId="77777777" w:rsidR="0062368E" w:rsidRDefault="0062368E" w:rsidP="009A0B2B">
      <w:pPr>
        <w:pStyle w:val="NoSpacing"/>
        <w:rPr>
          <w:noProof/>
        </w:rPr>
      </w:pPr>
    </w:p>
    <w:p w14:paraId="2E4FE13E" w14:textId="77777777" w:rsidR="00364471" w:rsidRDefault="00364471" w:rsidP="009A0B2B">
      <w:pPr>
        <w:pStyle w:val="NoSpacing"/>
        <w:rPr>
          <w:noProof/>
        </w:rPr>
      </w:pPr>
      <w:r>
        <w:rPr>
          <w:noProof/>
        </w:rPr>
        <w:t>Saad serves as an External Examiner at London Metropolitan University. He is a member of the University's AI Working Group.</w:t>
      </w:r>
    </w:p>
    <w:p w14:paraId="7ACE8850" w14:textId="77777777" w:rsidR="0062368E" w:rsidRDefault="0062368E" w:rsidP="009A0B2B">
      <w:pPr>
        <w:pStyle w:val="NoSpacing"/>
        <w:rPr>
          <w:noProof/>
        </w:rPr>
      </w:pPr>
    </w:p>
    <w:p w14:paraId="4980C9FC"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Ricardo Lopes is a Graduate Teaching Assistant in the Department of Computer Science at Edge Hill University, currently undertaking his PGCert in Learning and Teaching. Ricardo leads the foundation modules and supports the delivery of different modules across the depratment of coomputer science programming, and has developed innovative approaches to peer assessment and supplementary learning resources for large student cohorts.</w:t>
      </w:r>
    </w:p>
    <w:p w14:paraId="6CD1A6CE" w14:textId="77777777" w:rsidR="00364471" w:rsidRDefault="00364471" w:rsidP="0062368E">
      <w:pPr>
        <w:pStyle w:val="Heading1"/>
      </w:pPr>
      <w:r>
        <w:rPr>
          <w:noProof/>
        </w:rPr>
        <w:lastRenderedPageBreak/>
        <w:t>The Day Knowledge Answered Back</w:t>
      </w:r>
    </w:p>
    <w:p w14:paraId="41F91A02" w14:textId="77777777" w:rsidR="00364471" w:rsidRDefault="00364471" w:rsidP="00722685">
      <w:pPr>
        <w:pStyle w:val="NoSpacing"/>
      </w:pPr>
    </w:p>
    <w:p w14:paraId="0C678B3B" w14:textId="625D5897" w:rsidR="00364471" w:rsidRDefault="00364471" w:rsidP="00722685">
      <w:pPr>
        <w:pStyle w:val="NoSpacing"/>
      </w:pPr>
      <w:r w:rsidRPr="00FF5DD8">
        <w:rPr>
          <w:noProof/>
        </w:rPr>
        <w:t>Paper (</w:t>
      </w:r>
      <w:r w:rsidR="005A4B8A">
        <w:rPr>
          <w:noProof/>
        </w:rPr>
        <w:t>4</w:t>
      </w:r>
      <w:r w:rsidRPr="00FF5DD8">
        <w:rPr>
          <w:noProof/>
        </w:rPr>
        <w:t>0 minutes)</w:t>
      </w:r>
      <w:r w:rsidR="0062368E">
        <w:rPr>
          <w:noProof/>
        </w:rPr>
        <w:t xml:space="preserve"> </w:t>
      </w:r>
      <w:r w:rsidR="0040670C">
        <w:rPr>
          <w:b/>
          <w:bCs/>
          <w:noProof/>
        </w:rPr>
        <w:t xml:space="preserve">– </w:t>
      </w:r>
      <w:r w:rsidR="00D60911" w:rsidRPr="00D60911">
        <w:rPr>
          <w:noProof/>
        </w:rPr>
        <w:t>P</w:t>
      </w:r>
      <w:r w:rsidR="0040670C" w:rsidRPr="00D60911">
        <w:rPr>
          <w:noProof/>
        </w:rPr>
        <w:t>resenting online</w:t>
      </w:r>
    </w:p>
    <w:p w14:paraId="7B551B5D" w14:textId="77777777" w:rsidR="00364471" w:rsidRDefault="00364471" w:rsidP="00722685">
      <w:pPr>
        <w:pStyle w:val="NoSpacing"/>
      </w:pPr>
    </w:p>
    <w:p w14:paraId="0B07C330" w14:textId="01FE2645" w:rsidR="00364471" w:rsidRPr="008952C6" w:rsidRDefault="008952C6" w:rsidP="002C7165">
      <w:pPr>
        <w:pStyle w:val="Heading2"/>
      </w:pPr>
      <w:r w:rsidRPr="00FF5DD8">
        <w:rPr>
          <w:noProof/>
        </w:rPr>
        <w:t xml:space="preserve">Professor </w:t>
      </w:r>
      <w:r w:rsidR="00FE01BC" w:rsidRPr="00FF5DD8">
        <w:rPr>
          <w:noProof/>
        </w:rPr>
        <w:t xml:space="preserve">Gilly </w:t>
      </w:r>
      <w:r w:rsidR="00364471" w:rsidRPr="00FF5DD8">
        <w:rPr>
          <w:noProof/>
        </w:rPr>
        <w:t>Salmon</w:t>
      </w:r>
      <w:r w:rsidR="00FE01BC" w:rsidRPr="00FF5DD8">
        <w:t>,</w:t>
      </w:r>
    </w:p>
    <w:p w14:paraId="46175444" w14:textId="1FDC3320" w:rsidR="00364471" w:rsidRPr="00D4229F" w:rsidRDefault="00364471" w:rsidP="002C7165">
      <w:pPr>
        <w:pStyle w:val="Heading2"/>
      </w:pPr>
      <w:r w:rsidRPr="008952C6">
        <w:rPr>
          <w:noProof/>
        </w:rPr>
        <w:t>CEO</w:t>
      </w:r>
      <w:r w:rsidR="008952C6" w:rsidRPr="008952C6">
        <w:rPr>
          <w:noProof/>
        </w:rPr>
        <w:t xml:space="preserve">, </w:t>
      </w:r>
      <w:r w:rsidRPr="008952C6">
        <w:rPr>
          <w:noProof/>
        </w:rPr>
        <w:t>Education Alchemists</w:t>
      </w:r>
      <w:r w:rsidR="00D4229F">
        <w:rPr>
          <w:noProof/>
        </w:rPr>
        <w:t xml:space="preserve"> </w:t>
      </w:r>
      <w:r w:rsidR="00D4229F" w:rsidRPr="00D4229F">
        <w:rPr>
          <w:rFonts w:cs="Arial"/>
          <w:szCs w:val="24"/>
        </w:rPr>
        <w:t>and University Visiting Professor at Edge Hill University</w:t>
      </w:r>
    </w:p>
    <w:p w14:paraId="4C1A731D" w14:textId="77777777" w:rsidR="00364471" w:rsidRDefault="00364471" w:rsidP="00722685">
      <w:pPr>
        <w:pStyle w:val="NoSpacing"/>
      </w:pPr>
    </w:p>
    <w:p w14:paraId="15238A83" w14:textId="77777777" w:rsidR="00364471" w:rsidRDefault="00364471" w:rsidP="009A0B2B">
      <w:pPr>
        <w:pStyle w:val="NoSpacing"/>
        <w:rPr>
          <w:noProof/>
        </w:rPr>
      </w:pPr>
      <w:r>
        <w:rPr>
          <w:noProof/>
        </w:rPr>
        <w:t xml:space="preserve">The Day Knowledge Answered Back: </w:t>
      </w:r>
    </w:p>
    <w:p w14:paraId="51257520" w14:textId="77777777" w:rsidR="0062368E" w:rsidRDefault="0062368E" w:rsidP="009A0B2B">
      <w:pPr>
        <w:pStyle w:val="NoSpacing"/>
        <w:rPr>
          <w:noProof/>
        </w:rPr>
      </w:pPr>
    </w:p>
    <w:p w14:paraId="0F857F03" w14:textId="77777777" w:rsidR="00364471" w:rsidRDefault="00364471" w:rsidP="009A0B2B">
      <w:pPr>
        <w:pStyle w:val="NoSpacing"/>
        <w:rPr>
          <w:noProof/>
        </w:rPr>
      </w:pPr>
      <w:r>
        <w:rPr>
          <w:noProof/>
        </w:rPr>
        <w:t>AI, Higher Education, and Human Judgement</w:t>
      </w:r>
    </w:p>
    <w:p w14:paraId="0F664B24" w14:textId="77777777" w:rsidR="00364471" w:rsidRDefault="00364471" w:rsidP="009A0B2B">
      <w:pPr>
        <w:pStyle w:val="NoSpacing"/>
        <w:rPr>
          <w:noProof/>
        </w:rPr>
      </w:pPr>
      <w:r>
        <w:rPr>
          <w:noProof/>
        </w:rPr>
        <w:t>When the Web emerged, knowledge became able to travel freely beyond institutional walls. When large language models arrived, knowledge began — for the first time — to answer back.</w:t>
      </w:r>
    </w:p>
    <w:p w14:paraId="3A8155DD" w14:textId="77777777" w:rsidR="0062368E" w:rsidRDefault="0062368E" w:rsidP="009A0B2B">
      <w:pPr>
        <w:pStyle w:val="NoSpacing"/>
        <w:rPr>
          <w:noProof/>
        </w:rPr>
      </w:pPr>
    </w:p>
    <w:p w14:paraId="625D6EA1" w14:textId="77777777" w:rsidR="00364471" w:rsidRDefault="00364471" w:rsidP="009A0B2B">
      <w:pPr>
        <w:pStyle w:val="NoSpacing"/>
        <w:rPr>
          <w:noProof/>
        </w:rPr>
      </w:pPr>
      <w:r>
        <w:rPr>
          <w:noProof/>
        </w:rPr>
        <w:t>This talk follows a four-era journey from the birth of the Web to the AI present, placing education technology inside wider global shifts — openness, crisis, visibility, platform power, pandemic rupture, and intelligent systems. Across these decades, universities did not simply adopt tools; they gradually changed what they were accountable for — intellectually, socially, and emotionally.</w:t>
      </w:r>
    </w:p>
    <w:p w14:paraId="25122497" w14:textId="77777777" w:rsidR="0062368E" w:rsidRDefault="0062368E" w:rsidP="009A0B2B">
      <w:pPr>
        <w:pStyle w:val="NoSpacing"/>
        <w:rPr>
          <w:noProof/>
        </w:rPr>
      </w:pPr>
    </w:p>
    <w:p w14:paraId="356A0C6D" w14:textId="77777777" w:rsidR="00364471" w:rsidRDefault="00364471" w:rsidP="009A0B2B">
      <w:pPr>
        <w:pStyle w:val="NoSpacing"/>
        <w:rPr>
          <w:noProof/>
        </w:rPr>
      </w:pPr>
      <w:r>
        <w:rPr>
          <w:noProof/>
        </w:rPr>
        <w:t>Today’s AI systems are built from the Web’s accumulated knowledge and now appear as conversational partners in learning. Their arrival raises a deeper educational question: not what the technology can do, but what kind of judgement, ethics, and responsibility learners must develop alongside it.</w:t>
      </w:r>
    </w:p>
    <w:p w14:paraId="14AEAEB9" w14:textId="77777777" w:rsidR="0062368E" w:rsidRDefault="0062368E" w:rsidP="009A0B2B">
      <w:pPr>
        <w:pStyle w:val="NoSpacing"/>
        <w:rPr>
          <w:noProof/>
        </w:rPr>
      </w:pPr>
    </w:p>
    <w:p w14:paraId="406B87B1" w14:textId="77777777" w:rsidR="00364471" w:rsidRDefault="00364471" w:rsidP="009A0B2B">
      <w:pPr>
        <w:pStyle w:val="NoSpacing"/>
        <w:rPr>
          <w:noProof/>
        </w:rPr>
      </w:pPr>
      <w:r>
        <w:rPr>
          <w:noProof/>
        </w:rPr>
        <w:t>We conclude with a live virtual symposium discussion, inviting participants to identify the human capabilities education must now strengthen most deliberately.</w:t>
      </w:r>
    </w:p>
    <w:p w14:paraId="7F060946" w14:textId="77777777" w:rsidR="00364471" w:rsidRDefault="00364471" w:rsidP="00722685">
      <w:pPr>
        <w:pStyle w:val="NoSpacing"/>
      </w:pPr>
    </w:p>
    <w:p w14:paraId="524FB308" w14:textId="77777777" w:rsidR="008952C6" w:rsidRPr="003D4873" w:rsidRDefault="008952C6" w:rsidP="008952C6">
      <w:pPr>
        <w:pStyle w:val="Heading2"/>
      </w:pPr>
      <w:r w:rsidRPr="003D4873">
        <w:t>Presenter(s) Bio</w:t>
      </w:r>
    </w:p>
    <w:p w14:paraId="259ECABA" w14:textId="77777777" w:rsidR="00364471" w:rsidRDefault="00364471" w:rsidP="00722685">
      <w:pPr>
        <w:pStyle w:val="NoSpacing"/>
      </w:pPr>
    </w:p>
    <w:p w14:paraId="7BC28421" w14:textId="4A7FE932" w:rsidR="00364471" w:rsidRDefault="00364471" w:rsidP="009A0B2B">
      <w:pPr>
        <w:pStyle w:val="NoSpacing"/>
        <w:rPr>
          <w:noProof/>
        </w:rPr>
      </w:pPr>
      <w:r>
        <w:rPr>
          <w:noProof/>
        </w:rPr>
        <w:t>Professor Gilly Salmon – is a visiting professor at Edge Hill</w:t>
      </w:r>
      <w:r w:rsidR="00D04B88">
        <w:rPr>
          <w:noProof/>
        </w:rPr>
        <w:t xml:space="preserve"> University. </w:t>
      </w:r>
      <w:r w:rsidR="0062368E">
        <w:rPr>
          <w:noProof/>
        </w:rPr>
        <w:t>F</w:t>
      </w:r>
      <w:r>
        <w:rPr>
          <w:noProof/>
        </w:rPr>
        <w:t>or more than 30 years, she has explored, shaped, and lead  in digital and blended learning. Her work is dedicated to transforming education—helping institutions, educators, and learners embrace new possibilities with confidence and creativity.</w:t>
      </w:r>
    </w:p>
    <w:p w14:paraId="7053D88D"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p>
    <w:p w14:paraId="125CFD33" w14:textId="1397A3B6" w:rsidR="00B21F00" w:rsidRDefault="001E6609" w:rsidP="0062368E">
      <w:pPr>
        <w:pStyle w:val="Heading1"/>
        <w:rPr>
          <w:noProof/>
        </w:rPr>
      </w:pPr>
      <w:r w:rsidRPr="001E6609">
        <w:rPr>
          <w:noProof/>
        </w:rPr>
        <w:lastRenderedPageBreak/>
        <w:t>The Shape of What We Ask: A Promptathon</w:t>
      </w:r>
    </w:p>
    <w:p w14:paraId="5E073AB8" w14:textId="77777777" w:rsidR="001E6609" w:rsidRDefault="001E6609" w:rsidP="001E6609"/>
    <w:p w14:paraId="6C08C6F4" w14:textId="13F86B5B" w:rsidR="001E6609" w:rsidRDefault="001E6609" w:rsidP="001E6609">
      <w:r>
        <w:t xml:space="preserve">Workshop </w:t>
      </w:r>
      <w:r w:rsidR="00B64416" w:rsidRPr="00B64416">
        <w:t>(</w:t>
      </w:r>
      <w:r w:rsidRPr="00B64416">
        <w:t>90 minutes</w:t>
      </w:r>
      <w:r w:rsidR="00B64416" w:rsidRPr="00B64416">
        <w:t>)</w:t>
      </w:r>
      <w:r w:rsidR="0040670C">
        <w:t xml:space="preserve"> – </w:t>
      </w:r>
      <w:r w:rsidR="00B64416">
        <w:t>P</w:t>
      </w:r>
      <w:r w:rsidR="0040670C">
        <w:t>resenting online</w:t>
      </w:r>
    </w:p>
    <w:p w14:paraId="52A84B71" w14:textId="0DFF63FE" w:rsidR="001E6609" w:rsidRPr="0092119F" w:rsidRDefault="0092119F" w:rsidP="002C7165">
      <w:pPr>
        <w:pStyle w:val="Heading2"/>
      </w:pPr>
      <w:r w:rsidRPr="00365A4B">
        <w:rPr>
          <w:noProof/>
        </w:rPr>
        <w:t xml:space="preserve">Professor </w:t>
      </w:r>
      <w:r w:rsidR="00FE01BC" w:rsidRPr="00365A4B">
        <w:rPr>
          <w:noProof/>
        </w:rPr>
        <w:t xml:space="preserve">Gilly </w:t>
      </w:r>
      <w:r w:rsidR="001E6609" w:rsidRPr="00365A4B">
        <w:rPr>
          <w:noProof/>
        </w:rPr>
        <w:t>Salmon</w:t>
      </w:r>
      <w:r w:rsidR="00FE01BC" w:rsidRPr="00365A4B">
        <w:t>,</w:t>
      </w:r>
    </w:p>
    <w:p w14:paraId="7ADF2B3F" w14:textId="1D63C1E2" w:rsidR="001E6609" w:rsidRPr="0092119F" w:rsidRDefault="001E6609" w:rsidP="002C7165">
      <w:pPr>
        <w:pStyle w:val="Heading2"/>
      </w:pPr>
      <w:r w:rsidRPr="0092119F">
        <w:rPr>
          <w:noProof/>
        </w:rPr>
        <w:t>CEO</w:t>
      </w:r>
      <w:r w:rsidR="008952C6" w:rsidRPr="0092119F">
        <w:rPr>
          <w:noProof/>
        </w:rPr>
        <w:t xml:space="preserve">, </w:t>
      </w:r>
      <w:r w:rsidRPr="0092119F">
        <w:rPr>
          <w:noProof/>
        </w:rPr>
        <w:t>Education Alchemists</w:t>
      </w:r>
      <w:r w:rsidR="00365A4B">
        <w:rPr>
          <w:noProof/>
        </w:rPr>
        <w:t xml:space="preserve"> </w:t>
      </w:r>
      <w:r w:rsidR="00365A4B" w:rsidRPr="00D4229F">
        <w:rPr>
          <w:rFonts w:cs="Arial"/>
          <w:szCs w:val="24"/>
        </w:rPr>
        <w:t>and University Visiting Professor at Edge Hill University</w:t>
      </w:r>
    </w:p>
    <w:p w14:paraId="0794811C" w14:textId="2CE93B25" w:rsidR="001E6609" w:rsidRPr="0092119F" w:rsidRDefault="001E6609" w:rsidP="002C7165">
      <w:pPr>
        <w:pStyle w:val="Heading2"/>
      </w:pPr>
      <w:r w:rsidRPr="0092119F">
        <w:t>John Brindle</w:t>
      </w:r>
      <w:r w:rsidR="008952C6" w:rsidRPr="0092119F">
        <w:t>,</w:t>
      </w:r>
      <w:r w:rsidR="00256D38" w:rsidRPr="00256D38">
        <w:rPr>
          <w:noProof/>
        </w:rPr>
        <w:t xml:space="preserve"> </w:t>
      </w:r>
      <w:r w:rsidR="00256D38" w:rsidRPr="003D4873">
        <w:rPr>
          <w:noProof/>
        </w:rPr>
        <w:t>Learning Design Manager, Edge Hill University</w:t>
      </w:r>
      <w:r w:rsidR="008952C6" w:rsidRPr="0092119F">
        <w:t xml:space="preserve"> </w:t>
      </w:r>
    </w:p>
    <w:p w14:paraId="249BA85A" w14:textId="77777777" w:rsidR="001E6609" w:rsidRDefault="001E6609" w:rsidP="0040670C">
      <w:pPr>
        <w:pStyle w:val="NoSpacing"/>
      </w:pPr>
      <w:r>
        <w:t>Designing learning with intent and judgement</w:t>
      </w:r>
    </w:p>
    <w:p w14:paraId="5113BE35" w14:textId="77777777" w:rsidR="00253419" w:rsidRDefault="00253419" w:rsidP="0040670C">
      <w:pPr>
        <w:pStyle w:val="NoSpacing"/>
      </w:pPr>
    </w:p>
    <w:p w14:paraId="02965CE4" w14:textId="77777777" w:rsidR="001E6609" w:rsidRDefault="001E6609" w:rsidP="0040670C">
      <w:pPr>
        <w:pStyle w:val="NoSpacing"/>
      </w:pPr>
      <w:r>
        <w:t>This hands-on workshop explores how generative AI can be used to design learning activities and assessment tasks with clarity and purpose</w:t>
      </w:r>
    </w:p>
    <w:p w14:paraId="084B36AE" w14:textId="77777777" w:rsidR="001E6609" w:rsidRDefault="001E6609" w:rsidP="0040670C">
      <w:pPr>
        <w:pStyle w:val="NoSpacing"/>
      </w:pPr>
    </w:p>
    <w:p w14:paraId="5D764249" w14:textId="6B544ED1" w:rsidR="001E6609" w:rsidRDefault="001E6609" w:rsidP="0040670C">
      <w:pPr>
        <w:pStyle w:val="NoSpacing"/>
      </w:pPr>
      <w:r>
        <w:t>Through collaborative work on scenarios, together you will develop and test prompts that support meaningful student engagement, reveal thinking, and address emerging challenges around AI use.</w:t>
      </w:r>
    </w:p>
    <w:p w14:paraId="72E06AAF" w14:textId="77777777" w:rsidR="0040670C" w:rsidRDefault="0040670C" w:rsidP="0040670C">
      <w:pPr>
        <w:pStyle w:val="NoSpacing"/>
      </w:pPr>
    </w:p>
    <w:p w14:paraId="5571A414" w14:textId="1CD9D1DA" w:rsidR="001E6609" w:rsidRDefault="001E6609" w:rsidP="0040670C">
      <w:pPr>
        <w:pStyle w:val="NoSpacing"/>
      </w:pPr>
      <w:r>
        <w:t>The session foregrounds structure, intent and our judgement, offering practical approaches that can be applied across disciplines.</w:t>
      </w:r>
    </w:p>
    <w:p w14:paraId="2C3FCDD3" w14:textId="77777777" w:rsidR="001E6609" w:rsidRDefault="001E6609" w:rsidP="001E6609"/>
    <w:p w14:paraId="383A4AFA" w14:textId="77777777" w:rsidR="008952C6" w:rsidRPr="003D4873" w:rsidRDefault="008952C6" w:rsidP="008952C6">
      <w:pPr>
        <w:pStyle w:val="Heading2"/>
      </w:pPr>
      <w:r w:rsidRPr="003D4873">
        <w:t>Presenter(s) Bio</w:t>
      </w:r>
    </w:p>
    <w:p w14:paraId="1CDA86ED" w14:textId="5167266E" w:rsidR="001E6609" w:rsidRDefault="001E6609" w:rsidP="001E6609">
      <w:pPr>
        <w:pStyle w:val="NoSpacing"/>
        <w:rPr>
          <w:noProof/>
        </w:rPr>
      </w:pPr>
      <w:r>
        <w:rPr>
          <w:noProof/>
        </w:rPr>
        <w:t>Professor Gilly Salmon – is a visiting professor at Edge Hill</w:t>
      </w:r>
      <w:r w:rsidR="00D04B88">
        <w:rPr>
          <w:noProof/>
        </w:rPr>
        <w:t xml:space="preserve"> University. </w:t>
      </w:r>
      <w:r>
        <w:rPr>
          <w:noProof/>
        </w:rPr>
        <w:t>For more than 30 years, she has explored, shaped, and lead  in digital and blended learning. Her work is dedicated to transforming education—helping institutions, educators, and learners embrace new possibilities with confidence and creativity.</w:t>
      </w:r>
    </w:p>
    <w:p w14:paraId="6437469E" w14:textId="77777777" w:rsidR="001E6609" w:rsidRPr="001E6609" w:rsidRDefault="001E6609" w:rsidP="001E6609"/>
    <w:p w14:paraId="4F406783" w14:textId="77777777" w:rsidR="00B21F00" w:rsidRDefault="00B21F00" w:rsidP="0062368E">
      <w:pPr>
        <w:pStyle w:val="Heading1"/>
        <w:rPr>
          <w:noProof/>
        </w:rPr>
      </w:pPr>
    </w:p>
    <w:p w14:paraId="67CA8FFE" w14:textId="77777777" w:rsidR="00B21F00" w:rsidRDefault="00B21F00" w:rsidP="0062368E">
      <w:pPr>
        <w:pStyle w:val="Heading1"/>
        <w:rPr>
          <w:noProof/>
        </w:rPr>
      </w:pPr>
    </w:p>
    <w:p w14:paraId="2671E20A" w14:textId="77777777" w:rsidR="00B21F00" w:rsidRDefault="00B21F00" w:rsidP="0062368E">
      <w:pPr>
        <w:pStyle w:val="Heading1"/>
        <w:rPr>
          <w:noProof/>
        </w:rPr>
      </w:pPr>
    </w:p>
    <w:p w14:paraId="5FC87C32" w14:textId="77777777" w:rsidR="008952C6" w:rsidRPr="008952C6" w:rsidRDefault="008952C6" w:rsidP="008952C6"/>
    <w:p w14:paraId="3ECBF045" w14:textId="77777777" w:rsidR="0040670C" w:rsidRDefault="0040670C" w:rsidP="0040670C"/>
    <w:p w14:paraId="524C7C6A" w14:textId="77777777" w:rsidR="00E01F6B" w:rsidRDefault="00E01F6B" w:rsidP="0040670C"/>
    <w:p w14:paraId="5239CDEF" w14:textId="77777777" w:rsidR="00E01F6B" w:rsidRDefault="00E01F6B" w:rsidP="0040670C"/>
    <w:p w14:paraId="6557B095" w14:textId="77777777" w:rsidR="00E01F6B" w:rsidRPr="0040670C" w:rsidRDefault="00E01F6B" w:rsidP="0040670C"/>
    <w:p w14:paraId="22F350B9" w14:textId="77777777" w:rsidR="00E01F6B" w:rsidRDefault="00E01F6B" w:rsidP="00722685">
      <w:pPr>
        <w:pStyle w:val="NoSpacing"/>
        <w:rPr>
          <w:rFonts w:eastAsiaTheme="majorEastAsia" w:cstheme="majorBidi"/>
          <w:b/>
          <w:noProof/>
          <w:color w:val="365F91" w:themeColor="accent1" w:themeShade="BF"/>
          <w:sz w:val="32"/>
          <w:szCs w:val="40"/>
        </w:rPr>
      </w:pPr>
      <w:r w:rsidRPr="00E01F6B">
        <w:rPr>
          <w:rFonts w:eastAsiaTheme="majorEastAsia" w:cstheme="majorBidi"/>
          <w:b/>
          <w:noProof/>
          <w:color w:val="365F91" w:themeColor="accent1" w:themeShade="BF"/>
          <w:sz w:val="32"/>
          <w:szCs w:val="40"/>
        </w:rPr>
        <w:lastRenderedPageBreak/>
        <w:t>From Classroom to Self-Reliance: Examining the Role of Digital Pedagogy and Assessment Practices in Shaping Entrepreneurial Intention and Career Development Capability</w:t>
      </w:r>
    </w:p>
    <w:p w14:paraId="3E005FD7" w14:textId="77777777" w:rsidR="00E01F6B" w:rsidRDefault="00E01F6B" w:rsidP="00722685">
      <w:pPr>
        <w:pStyle w:val="NoSpacing"/>
        <w:rPr>
          <w:rFonts w:eastAsiaTheme="majorEastAsia" w:cstheme="majorBidi"/>
          <w:b/>
          <w:noProof/>
          <w:color w:val="365F91" w:themeColor="accent1" w:themeShade="BF"/>
          <w:sz w:val="32"/>
          <w:szCs w:val="40"/>
        </w:rPr>
      </w:pPr>
    </w:p>
    <w:p w14:paraId="3012476B" w14:textId="4873F10D" w:rsidR="00364471" w:rsidRDefault="00364471" w:rsidP="00722685">
      <w:pPr>
        <w:pStyle w:val="NoSpacing"/>
      </w:pPr>
      <w:r>
        <w:rPr>
          <w:noProof/>
        </w:rPr>
        <w:t>Paper (20 minutes)</w:t>
      </w:r>
    </w:p>
    <w:p w14:paraId="484A90A3" w14:textId="77777777" w:rsidR="00364471" w:rsidRDefault="00364471" w:rsidP="00722685">
      <w:pPr>
        <w:pStyle w:val="NoSpacing"/>
      </w:pPr>
    </w:p>
    <w:p w14:paraId="6F9BA2F7" w14:textId="7FB46BA6" w:rsidR="00364471" w:rsidRPr="008952C6" w:rsidRDefault="008952C6" w:rsidP="002C7165">
      <w:pPr>
        <w:pStyle w:val="Heading2"/>
      </w:pPr>
      <w:r w:rsidRPr="008952C6">
        <w:rPr>
          <w:noProof/>
        </w:rPr>
        <w:t xml:space="preserve">Dr </w:t>
      </w:r>
      <w:r w:rsidR="00D04B88" w:rsidRPr="008952C6">
        <w:rPr>
          <w:noProof/>
        </w:rPr>
        <w:t xml:space="preserve">Toyosi </w:t>
      </w:r>
      <w:r w:rsidR="00364471" w:rsidRPr="008952C6">
        <w:rPr>
          <w:noProof/>
        </w:rPr>
        <w:t>Samuel</w:t>
      </w:r>
      <w:r w:rsidR="0062368E" w:rsidRPr="008952C6">
        <w:rPr>
          <w:noProof/>
        </w:rPr>
        <w:t>,</w:t>
      </w:r>
      <w:r w:rsidR="00364471" w:rsidRPr="008952C6">
        <w:t xml:space="preserve"> </w:t>
      </w:r>
    </w:p>
    <w:p w14:paraId="4CB1418E" w14:textId="4C6B8884" w:rsidR="00364471" w:rsidRDefault="00364471" w:rsidP="002C7165">
      <w:pPr>
        <w:pStyle w:val="Heading2"/>
        <w:rPr>
          <w:noProof/>
        </w:rPr>
      </w:pPr>
      <w:r w:rsidRPr="008952C6">
        <w:rPr>
          <w:noProof/>
        </w:rPr>
        <w:t>Business Lecturer</w:t>
      </w:r>
      <w:r w:rsidR="008952C6" w:rsidRPr="008952C6">
        <w:rPr>
          <w:noProof/>
        </w:rPr>
        <w:t xml:space="preserve">, </w:t>
      </w:r>
      <w:r w:rsidRPr="008952C6">
        <w:rPr>
          <w:noProof/>
        </w:rPr>
        <w:t>Results Consortium College</w:t>
      </w:r>
      <w:r w:rsidR="00E01F6B">
        <w:rPr>
          <w:noProof/>
        </w:rPr>
        <w:t xml:space="preserve"> </w:t>
      </w:r>
    </w:p>
    <w:p w14:paraId="5184B5CE" w14:textId="753D0B41" w:rsidR="00E01F6B" w:rsidRDefault="00E01F6B" w:rsidP="002C7165">
      <w:pPr>
        <w:pStyle w:val="Heading2"/>
        <w:rPr>
          <w:noProof/>
        </w:rPr>
      </w:pPr>
      <w:r w:rsidRPr="00E01F6B">
        <w:t>Kavishka Hewage</w:t>
      </w:r>
      <w:r>
        <w:t>, L</w:t>
      </w:r>
      <w:r w:rsidRPr="00E01F6B">
        <w:t xml:space="preserve">ecturer in the </w:t>
      </w:r>
      <w:r>
        <w:t>D</w:t>
      </w:r>
      <w:r w:rsidRPr="00E01F6B">
        <w:t>epartment of</w:t>
      </w:r>
      <w:r>
        <w:t xml:space="preserve"> B</w:t>
      </w:r>
      <w:r w:rsidRPr="00E01F6B">
        <w:t>usiness</w:t>
      </w:r>
      <w:r>
        <w:t xml:space="preserve">, </w:t>
      </w:r>
      <w:r w:rsidRPr="008952C6">
        <w:rPr>
          <w:noProof/>
        </w:rPr>
        <w:t>Results</w:t>
      </w:r>
      <w:r w:rsidR="00DB53DF">
        <w:rPr>
          <w:noProof/>
        </w:rPr>
        <w:t xml:space="preserve"> </w:t>
      </w:r>
      <w:r w:rsidRPr="008952C6">
        <w:rPr>
          <w:noProof/>
        </w:rPr>
        <w:t>Consortium College</w:t>
      </w:r>
    </w:p>
    <w:p w14:paraId="1C590AA3" w14:textId="1917BAD5" w:rsidR="00E01F6B" w:rsidRPr="008952C6" w:rsidRDefault="00E01F6B" w:rsidP="002C7165">
      <w:pPr>
        <w:pStyle w:val="Heading2"/>
      </w:pPr>
      <w:r>
        <w:t>L</w:t>
      </w:r>
      <w:r w:rsidRPr="00E01F6B">
        <w:t>ead author Dr Iqra Abbas</w:t>
      </w:r>
      <w:r w:rsidR="00887898">
        <w:t xml:space="preserve">, </w:t>
      </w:r>
      <w:r w:rsidRPr="00E01F6B">
        <w:t>Curriculum and Program lead, Department of Business, Pearson BTEC HND Programme, Results Consortium and</w:t>
      </w:r>
      <w:r w:rsidR="00887898">
        <w:t xml:space="preserve"> D</w:t>
      </w:r>
      <w:r w:rsidRPr="00E01F6B">
        <w:t>irector of Higher Education, Results Consortium</w:t>
      </w:r>
      <w:r w:rsidR="00887898">
        <w:t xml:space="preserve"> (</w:t>
      </w:r>
      <w:r w:rsidR="00887898" w:rsidRPr="00E01F6B">
        <w:t>not be attending</w:t>
      </w:r>
      <w:r w:rsidR="00887898">
        <w:t>)</w:t>
      </w:r>
    </w:p>
    <w:p w14:paraId="1D0D70B1" w14:textId="5BEE7F40" w:rsidR="00364471" w:rsidRPr="00887898" w:rsidRDefault="00887898" w:rsidP="002C7165">
      <w:pPr>
        <w:pStyle w:val="Heading2"/>
      </w:pPr>
      <w:r w:rsidRPr="00887898">
        <w:t xml:space="preserve">Dr Ashar Awan, </w:t>
      </w:r>
      <w:r>
        <w:t>B</w:t>
      </w:r>
      <w:r w:rsidRPr="00887898">
        <w:t xml:space="preserve">usiness </w:t>
      </w:r>
      <w:r>
        <w:t>L</w:t>
      </w:r>
      <w:r w:rsidRPr="00887898">
        <w:t xml:space="preserve">ecturer, Department of Business, </w:t>
      </w:r>
      <w:r w:rsidR="00DB53DF" w:rsidRPr="00DB53DF">
        <w:t>Riya Vinod, Anu Theresa, and Kevin Rajmun</w:t>
      </w:r>
      <w:r w:rsidR="00DB53DF">
        <w:t xml:space="preserve">, </w:t>
      </w:r>
      <w:r w:rsidRPr="00887898">
        <w:t>Results Consortium</w:t>
      </w:r>
      <w:r>
        <w:t xml:space="preserve"> (not attending)</w:t>
      </w:r>
    </w:p>
    <w:p w14:paraId="2686BE76" w14:textId="77777777" w:rsidR="00887898" w:rsidRDefault="00887898" w:rsidP="00722685">
      <w:pPr>
        <w:pStyle w:val="NoSpacing"/>
      </w:pPr>
    </w:p>
    <w:p w14:paraId="087B7530" w14:textId="77777777" w:rsidR="00DB53DF" w:rsidRDefault="00DB53DF" w:rsidP="00D70DBB">
      <w:pPr>
        <w:pStyle w:val="Heading2"/>
        <w:rPr>
          <w:rFonts w:eastAsiaTheme="minorHAnsi" w:cstheme="minorBidi"/>
          <w:b w:val="0"/>
          <w:noProof/>
          <w:szCs w:val="22"/>
        </w:rPr>
      </w:pPr>
      <w:r w:rsidRPr="00DB53DF">
        <w:rPr>
          <w:rFonts w:eastAsiaTheme="minorHAnsi" w:cstheme="minorBidi"/>
          <w:b w:val="0"/>
          <w:noProof/>
          <w:szCs w:val="22"/>
        </w:rPr>
        <w:t>This study examined the influence of digital pedagogy and assessment practices on entrepreneurial intention and career advancement capability among higher education business students within Pearson BTEC vocational learning environments in the United Kingdom. Grounded in Social Cognitive Theory, the study developed an integrated framework linking digitally mediated learning experiences and learning-oriented assessment practices with entrepreneurial and career-related outcomes. A quantitative cross-sectional research design was adopted, and data were collected from 323 business students across the Northampton and London campuses of Results Consortium Limited. Data were analysed using linear and multiple regression techniques. The findings revealed that digital pedagogy significantly and positively influenced entrepreneurial intention and career advancement capability. Similarly, assessment practices demonstrated significant positive effects on both dependent variables. The combined regression models further showed that digital pedagogy and assessment practices jointly explained substantial proportions of variance in entrepreneurial intention and career advancement capability, with assessment practices emerging as the strongest predictor in both models. The study concludes that interactive digital learning environments and authentic assessment approaches contribute significantly to entrepreneurial confidence, professional competence, adaptability, and long-term career readiness among higher education business students. The findings provide important implications for curriculum design, assessment innovation, and digitally enhanced vocational education practices.</w:t>
      </w:r>
    </w:p>
    <w:p w14:paraId="69CAB20D" w14:textId="119B28DE" w:rsidR="00D70DBB" w:rsidRDefault="00D70DBB" w:rsidP="00D70DBB">
      <w:pPr>
        <w:pStyle w:val="Heading2"/>
        <w:rPr>
          <w:rFonts w:eastAsiaTheme="minorHAnsi" w:cstheme="minorBidi"/>
          <w:b w:val="0"/>
          <w:noProof/>
          <w:szCs w:val="22"/>
        </w:rPr>
      </w:pPr>
      <w:r w:rsidRPr="00D70DBB">
        <w:rPr>
          <w:rFonts w:eastAsiaTheme="minorHAnsi" w:cstheme="minorBidi"/>
          <w:b w:val="0"/>
          <w:noProof/>
          <w:szCs w:val="22"/>
        </w:rPr>
        <w:t>Keywords: Digital Pedagogy; Assessment Practices; Entrepreneurial Intention; Career Advancement Capability</w:t>
      </w:r>
    </w:p>
    <w:p w14:paraId="26379A07" w14:textId="77777777" w:rsidR="00D70DBB" w:rsidRDefault="00D70DBB" w:rsidP="00D70DBB">
      <w:pPr>
        <w:pStyle w:val="Heading2"/>
        <w:rPr>
          <w:rFonts w:eastAsiaTheme="minorHAnsi" w:cstheme="minorBidi"/>
          <w:b w:val="0"/>
          <w:noProof/>
          <w:szCs w:val="22"/>
        </w:rPr>
      </w:pPr>
    </w:p>
    <w:p w14:paraId="72052C06" w14:textId="77777777" w:rsidR="00D70DBB" w:rsidRPr="00D70DBB" w:rsidRDefault="00D70DBB" w:rsidP="00D70DBB"/>
    <w:p w14:paraId="295184D3" w14:textId="201D7C55" w:rsidR="008952C6" w:rsidRPr="003D4873" w:rsidRDefault="008952C6" w:rsidP="00D70DBB">
      <w:pPr>
        <w:pStyle w:val="Heading2"/>
      </w:pPr>
      <w:r w:rsidRPr="003D4873">
        <w:lastRenderedPageBreak/>
        <w:t>Presenter(s) Bio</w:t>
      </w:r>
    </w:p>
    <w:p w14:paraId="38FE0E3D" w14:textId="77777777" w:rsidR="00364471" w:rsidRDefault="00364471" w:rsidP="00722685">
      <w:pPr>
        <w:pStyle w:val="NoSpacing"/>
      </w:pPr>
    </w:p>
    <w:p w14:paraId="05E75A72" w14:textId="77777777" w:rsidR="00364471" w:rsidRDefault="00364471" w:rsidP="00722685">
      <w:pPr>
        <w:pStyle w:val="NoSpacing"/>
        <w:rPr>
          <w:noProof/>
        </w:rPr>
      </w:pPr>
      <w:r>
        <w:rPr>
          <w:noProof/>
        </w:rPr>
        <w:t>Dr Toyosi Samuel is a Business Lecturer at Results Consortium Limited, United Kingdom, where he teaches on the Pearson BTEC Higher National Diploma in Business programme. He is a Fellow of the Higher Education Academy and holds a PhD in Information Resources Management with a specialisation in Knowledge Management. His research interests focus on instructional media, entrepreneurship education, student engagement, and sustainability-oriented learning. He is currently exploring the impact of instructional video on entrepreneurial aspiration and sustainability-oriented intentions among higher education students.</w:t>
      </w:r>
    </w:p>
    <w:p w14:paraId="7507E2AC" w14:textId="77777777" w:rsidR="00D70DBB" w:rsidRDefault="00D70DBB" w:rsidP="00722685">
      <w:pPr>
        <w:pStyle w:val="NoSpacing"/>
        <w:rPr>
          <w:noProof/>
        </w:rPr>
      </w:pPr>
    </w:p>
    <w:p w14:paraId="05751307" w14:textId="5B653E69" w:rsidR="00D70DBB" w:rsidRDefault="00D70DBB" w:rsidP="00722685">
      <w:pPr>
        <w:pStyle w:val="NoSpacing"/>
        <w:sectPr w:rsidR="00D70DBB" w:rsidSect="00364471">
          <w:pgSz w:w="11906" w:h="16838"/>
          <w:pgMar w:top="1440" w:right="1440" w:bottom="1440" w:left="1440" w:header="708" w:footer="708" w:gutter="0"/>
          <w:pgNumType w:start="1"/>
          <w:cols w:space="708"/>
          <w:docGrid w:linePitch="360"/>
        </w:sectPr>
      </w:pPr>
      <w:r w:rsidRPr="00D70DBB">
        <w:t>Kavishka Puhulwella Hewage, is currently a Lecturer in Results Consortium, London Campus where she has been delivering the Pearson Higher National Diploma (HND) in Business Management over the past year. In this role, she is actively involved in teaching, assessment, and academic support, contributing to the development of students’ academic and professional competencies.</w:t>
      </w:r>
    </w:p>
    <w:p w14:paraId="7767B75A" w14:textId="77777777" w:rsidR="00364471" w:rsidRDefault="00364471" w:rsidP="0062368E">
      <w:pPr>
        <w:pStyle w:val="Heading1"/>
      </w:pPr>
      <w:r>
        <w:rPr>
          <w:noProof/>
        </w:rPr>
        <w:lastRenderedPageBreak/>
        <w:t>Reigniting the Passion of Being an Educator</w:t>
      </w:r>
    </w:p>
    <w:p w14:paraId="60F1E04B" w14:textId="77777777" w:rsidR="00364471" w:rsidRDefault="00364471" w:rsidP="00722685">
      <w:pPr>
        <w:pStyle w:val="NoSpacing"/>
      </w:pPr>
    </w:p>
    <w:p w14:paraId="3A368CF7" w14:textId="77777777" w:rsidR="00364471" w:rsidRDefault="00364471" w:rsidP="00722685">
      <w:pPr>
        <w:pStyle w:val="NoSpacing"/>
      </w:pPr>
      <w:r>
        <w:rPr>
          <w:noProof/>
        </w:rPr>
        <w:t>Workshop (40 minutes)</w:t>
      </w:r>
    </w:p>
    <w:p w14:paraId="59CAB2E6" w14:textId="77777777" w:rsidR="00364471" w:rsidRDefault="00364471" w:rsidP="00722685">
      <w:pPr>
        <w:pStyle w:val="NoSpacing"/>
      </w:pPr>
    </w:p>
    <w:p w14:paraId="503E1338" w14:textId="06FC55FE" w:rsidR="00364471" w:rsidRPr="008952C6" w:rsidRDefault="008952C6" w:rsidP="002C7165">
      <w:pPr>
        <w:pStyle w:val="Heading2"/>
      </w:pPr>
      <w:r w:rsidRPr="008952C6">
        <w:rPr>
          <w:noProof/>
        </w:rPr>
        <w:t xml:space="preserve">Professor </w:t>
      </w:r>
      <w:r w:rsidR="00D04B88" w:rsidRPr="008952C6">
        <w:rPr>
          <w:noProof/>
        </w:rPr>
        <w:t xml:space="preserve">John </w:t>
      </w:r>
      <w:r w:rsidR="00364471" w:rsidRPr="008952C6">
        <w:rPr>
          <w:noProof/>
        </w:rPr>
        <w:t>Sandars</w:t>
      </w:r>
      <w:r w:rsidR="0062368E" w:rsidRPr="008952C6">
        <w:rPr>
          <w:noProof/>
        </w:rPr>
        <w:t>,</w:t>
      </w:r>
      <w:r w:rsidR="00364471" w:rsidRPr="008952C6">
        <w:t xml:space="preserve"> </w:t>
      </w:r>
    </w:p>
    <w:p w14:paraId="1DEB0968" w14:textId="13DF6636" w:rsidR="00364471" w:rsidRPr="008952C6" w:rsidRDefault="00364471" w:rsidP="002C7165">
      <w:pPr>
        <w:pStyle w:val="Heading2"/>
      </w:pPr>
      <w:r w:rsidRPr="008952C6">
        <w:rPr>
          <w:noProof/>
        </w:rPr>
        <w:t>Professor of Medical Education</w:t>
      </w:r>
      <w:r w:rsidR="008952C6" w:rsidRPr="008952C6">
        <w:rPr>
          <w:noProof/>
        </w:rPr>
        <w:t xml:space="preserve">, </w:t>
      </w:r>
      <w:r w:rsidRPr="008952C6">
        <w:rPr>
          <w:noProof/>
        </w:rPr>
        <w:t>Edge Hill University</w:t>
      </w:r>
    </w:p>
    <w:p w14:paraId="0C4F63A7" w14:textId="77777777" w:rsidR="00364471" w:rsidRDefault="00364471" w:rsidP="00722685">
      <w:pPr>
        <w:pStyle w:val="NoSpacing"/>
      </w:pPr>
    </w:p>
    <w:p w14:paraId="5CAEA66D" w14:textId="77777777" w:rsidR="00364471" w:rsidRDefault="00364471" w:rsidP="009A0B2B">
      <w:pPr>
        <w:pStyle w:val="NoSpacing"/>
        <w:rPr>
          <w:noProof/>
        </w:rPr>
      </w:pPr>
      <w:r>
        <w:rPr>
          <w:noProof/>
        </w:rPr>
        <w:t>Passion in education is increasingly recognised as a foundational element of effective teaching and meaningful learning. However, in a Higher Education climate marked by increasing pressures, rapid change, and rising expectations, many educators experience a gradual erosion of the purpose and energy that initially drew them to the profession. Rather than a fleeting emotional state,  passion functions as a long</w:t>
      </w:r>
      <w:r>
        <w:rPr>
          <w:rFonts w:ascii="Cambria Math" w:hAnsi="Cambria Math" w:cs="Cambria Math"/>
          <w:noProof/>
        </w:rPr>
        <w:t>‑</w:t>
      </w:r>
      <w:r>
        <w:rPr>
          <w:noProof/>
        </w:rPr>
        <w:t>term orientation that integrates personal values, disciplinary knowledge, and a sense of vocation to influence instructional decision</w:t>
      </w:r>
      <w:r>
        <w:rPr>
          <w:rFonts w:ascii="Cambria Math" w:hAnsi="Cambria Math" w:cs="Cambria Math"/>
          <w:noProof/>
        </w:rPr>
        <w:t>‑</w:t>
      </w:r>
      <w:r>
        <w:rPr>
          <w:noProof/>
        </w:rPr>
        <w:t>making, enhance educator resilience and wellbeing, and the creation of learning environments.</w:t>
      </w:r>
    </w:p>
    <w:p w14:paraId="3C2BC0A9" w14:textId="77777777" w:rsidR="0062368E" w:rsidRDefault="0062368E" w:rsidP="009A0B2B">
      <w:pPr>
        <w:pStyle w:val="NoSpacing"/>
        <w:rPr>
          <w:noProof/>
        </w:rPr>
      </w:pPr>
    </w:p>
    <w:p w14:paraId="33339C9C" w14:textId="77777777" w:rsidR="00364471" w:rsidRDefault="00364471" w:rsidP="009A0B2B">
      <w:pPr>
        <w:pStyle w:val="NoSpacing"/>
        <w:rPr>
          <w:noProof/>
        </w:rPr>
      </w:pPr>
      <w:r>
        <w:rPr>
          <w:noProof/>
        </w:rPr>
        <w:t>The workshop will explore how passion of being an educator can be cultivated and sustained within contemporary educational contexts. Through interactive activities, collaborative discussions and reflective exercises, the workshop will enable participants to reconnect with the deeper motivations that underpin their work and to develop practical strategies for embedding passion into everyday practice. The emphasis is that passion is not about constant excitement but about maintaining a resilient, values</w:t>
      </w:r>
      <w:r>
        <w:rPr>
          <w:rFonts w:ascii="Cambria Math" w:hAnsi="Cambria Math" w:cs="Cambria Math"/>
          <w:noProof/>
        </w:rPr>
        <w:t>‑</w:t>
      </w:r>
      <w:r>
        <w:rPr>
          <w:noProof/>
        </w:rPr>
        <w:t>driven connection to being an educator.</w:t>
      </w:r>
    </w:p>
    <w:p w14:paraId="6CDE926D" w14:textId="77777777" w:rsidR="0062368E" w:rsidRDefault="0062368E" w:rsidP="009A0B2B">
      <w:pPr>
        <w:pStyle w:val="NoSpacing"/>
        <w:rPr>
          <w:noProof/>
        </w:rPr>
      </w:pPr>
    </w:p>
    <w:p w14:paraId="5E0BCD8F" w14:textId="77777777" w:rsidR="00364471" w:rsidRDefault="00364471" w:rsidP="009A0B2B">
      <w:pPr>
        <w:pStyle w:val="NoSpacing"/>
        <w:rPr>
          <w:noProof/>
        </w:rPr>
      </w:pPr>
      <w:r>
        <w:rPr>
          <w:noProof/>
        </w:rPr>
        <w:t>By the end of the workshop, participants will have</w:t>
      </w:r>
    </w:p>
    <w:p w14:paraId="05D9CC55" w14:textId="03914356" w:rsidR="00364471" w:rsidRDefault="00364471" w:rsidP="0062368E">
      <w:pPr>
        <w:pStyle w:val="NoSpacing"/>
        <w:numPr>
          <w:ilvl w:val="0"/>
          <w:numId w:val="7"/>
        </w:numPr>
        <w:rPr>
          <w:noProof/>
        </w:rPr>
      </w:pPr>
      <w:r>
        <w:rPr>
          <w:noProof/>
        </w:rPr>
        <w:t>Increased awareness of their deeper motivations that underpin their work</w:t>
      </w:r>
    </w:p>
    <w:p w14:paraId="0F808324" w14:textId="0F64BA73" w:rsidR="00364471" w:rsidRDefault="00364471" w:rsidP="0062368E">
      <w:pPr>
        <w:pStyle w:val="NoSpacing"/>
        <w:numPr>
          <w:ilvl w:val="0"/>
          <w:numId w:val="7"/>
        </w:numPr>
        <w:rPr>
          <w:noProof/>
        </w:rPr>
      </w:pPr>
      <w:r>
        <w:rPr>
          <w:noProof/>
        </w:rPr>
        <w:t>Considered the variety of factors that enable and constrain how deeper motivations impact on their work</w:t>
      </w:r>
    </w:p>
    <w:p w14:paraId="5033C0A3" w14:textId="265184B4" w:rsidR="00364471" w:rsidRDefault="00364471" w:rsidP="0062368E">
      <w:pPr>
        <w:pStyle w:val="NoSpacing"/>
        <w:numPr>
          <w:ilvl w:val="0"/>
          <w:numId w:val="7"/>
        </w:numPr>
        <w:rPr>
          <w:noProof/>
        </w:rPr>
      </w:pPr>
      <w:r>
        <w:rPr>
          <w:noProof/>
        </w:rPr>
        <w:t>Developed a range  of practical strategies to ensure that their deeper motivations underpin their work</w:t>
      </w:r>
    </w:p>
    <w:p w14:paraId="6C720EC5" w14:textId="77777777" w:rsidR="00364471" w:rsidRDefault="00364471" w:rsidP="00722685">
      <w:pPr>
        <w:pStyle w:val="NoSpacing"/>
      </w:pPr>
    </w:p>
    <w:p w14:paraId="6EAD886F" w14:textId="77777777" w:rsidR="00364471" w:rsidRDefault="00364471" w:rsidP="00722685">
      <w:pPr>
        <w:pStyle w:val="NoSpacing"/>
      </w:pPr>
    </w:p>
    <w:p w14:paraId="7C60E108" w14:textId="77777777" w:rsidR="008952C6" w:rsidRPr="003D4873" w:rsidRDefault="008952C6" w:rsidP="008952C6">
      <w:pPr>
        <w:pStyle w:val="Heading2"/>
      </w:pPr>
      <w:r w:rsidRPr="003D4873">
        <w:t>Presenter(s) Bio</w:t>
      </w:r>
    </w:p>
    <w:p w14:paraId="125807AF" w14:textId="77777777" w:rsidR="00364471" w:rsidRDefault="00364471" w:rsidP="00722685">
      <w:pPr>
        <w:pStyle w:val="NoSpacing"/>
      </w:pPr>
    </w:p>
    <w:p w14:paraId="562B73B4"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John is Professor of Medical Education at Edge Hill University and has wide national and international experience in academic and clinical staff development.  His research and education practice has a focus on increasing the potential for all learners, especially through the development of reflection and self-regulation of learning.</w:t>
      </w:r>
    </w:p>
    <w:p w14:paraId="5C02A3E5" w14:textId="77777777" w:rsidR="00364471" w:rsidRDefault="00364471" w:rsidP="0062368E">
      <w:pPr>
        <w:pStyle w:val="Heading1"/>
      </w:pPr>
      <w:r>
        <w:rPr>
          <w:noProof/>
        </w:rPr>
        <w:lastRenderedPageBreak/>
        <w:t>Asking “Why” in Higher Education: Practical Strategies for Deep Learning and Student Engagement</w:t>
      </w:r>
    </w:p>
    <w:p w14:paraId="6C566A6C" w14:textId="77777777" w:rsidR="00364471" w:rsidRDefault="00364471" w:rsidP="00722685">
      <w:pPr>
        <w:pStyle w:val="NoSpacing"/>
      </w:pPr>
    </w:p>
    <w:p w14:paraId="4A3D9018" w14:textId="77777777" w:rsidR="00364471" w:rsidRDefault="00364471" w:rsidP="00722685">
      <w:pPr>
        <w:pStyle w:val="NoSpacing"/>
      </w:pPr>
      <w:r>
        <w:rPr>
          <w:noProof/>
        </w:rPr>
        <w:t>Workshop (40 minutes)</w:t>
      </w:r>
    </w:p>
    <w:p w14:paraId="36CDC10F" w14:textId="77777777" w:rsidR="00364471" w:rsidRDefault="00364471" w:rsidP="00722685">
      <w:pPr>
        <w:pStyle w:val="NoSpacing"/>
      </w:pPr>
    </w:p>
    <w:p w14:paraId="0E743C36" w14:textId="27699D2B" w:rsidR="00364471" w:rsidRPr="008952C6" w:rsidRDefault="008952C6" w:rsidP="002C7165">
      <w:pPr>
        <w:pStyle w:val="Heading2"/>
      </w:pPr>
      <w:r w:rsidRPr="008952C6">
        <w:rPr>
          <w:noProof/>
        </w:rPr>
        <w:t>Professor</w:t>
      </w:r>
      <w:r w:rsidR="00D04B88">
        <w:rPr>
          <w:noProof/>
        </w:rPr>
        <w:t xml:space="preserve"> </w:t>
      </w:r>
      <w:r w:rsidR="00D04B88" w:rsidRPr="008952C6">
        <w:rPr>
          <w:noProof/>
        </w:rPr>
        <w:t>John</w:t>
      </w:r>
      <w:r w:rsidRPr="008952C6">
        <w:rPr>
          <w:noProof/>
        </w:rPr>
        <w:t xml:space="preserve"> </w:t>
      </w:r>
      <w:r w:rsidR="00364471" w:rsidRPr="008952C6">
        <w:rPr>
          <w:noProof/>
        </w:rPr>
        <w:t>Sandars</w:t>
      </w:r>
      <w:r w:rsidR="0062368E" w:rsidRPr="008952C6">
        <w:rPr>
          <w:noProof/>
        </w:rPr>
        <w:t>,</w:t>
      </w:r>
      <w:r w:rsidR="00364471" w:rsidRPr="008952C6">
        <w:t xml:space="preserve"> </w:t>
      </w:r>
    </w:p>
    <w:p w14:paraId="76187C56" w14:textId="2C206020" w:rsidR="00364471" w:rsidRPr="008952C6" w:rsidRDefault="00364471" w:rsidP="002C7165">
      <w:pPr>
        <w:pStyle w:val="Heading2"/>
      </w:pPr>
      <w:r w:rsidRPr="008952C6">
        <w:rPr>
          <w:noProof/>
        </w:rPr>
        <w:t>Professor of Medical Education</w:t>
      </w:r>
      <w:r w:rsidR="008952C6" w:rsidRPr="008952C6">
        <w:rPr>
          <w:noProof/>
        </w:rPr>
        <w:t xml:space="preserve">, </w:t>
      </w:r>
      <w:r w:rsidRPr="008952C6">
        <w:rPr>
          <w:noProof/>
        </w:rPr>
        <w:t>Edge Hill University</w:t>
      </w:r>
    </w:p>
    <w:p w14:paraId="1EAE14FF" w14:textId="77777777" w:rsidR="00364471" w:rsidRDefault="00364471" w:rsidP="00722685">
      <w:pPr>
        <w:pStyle w:val="NoSpacing"/>
      </w:pPr>
    </w:p>
    <w:p w14:paraId="17682B91" w14:textId="77777777" w:rsidR="00364471" w:rsidRDefault="00364471" w:rsidP="009A0B2B">
      <w:pPr>
        <w:pStyle w:val="NoSpacing"/>
        <w:rPr>
          <w:noProof/>
        </w:rPr>
      </w:pPr>
      <w:r>
        <w:rPr>
          <w:noProof/>
        </w:rPr>
        <w:t>In Higher Education, students are expected to master complex concepts, yet classroom practices can unintentionally prioritise acquisition of content coverage over conceptual understanding.  Asking “why” is central to meaningful education because it shifts learning from memorisation to build deep understanding and long-term learning, develops critical thinking, encourages curiosity and motivation for independent learning, connects knowledge to real-world contexts, and encourages reflection and ethical thinking.</w:t>
      </w:r>
    </w:p>
    <w:p w14:paraId="296CC28A" w14:textId="77777777" w:rsidR="0062368E" w:rsidRDefault="0062368E" w:rsidP="009A0B2B">
      <w:pPr>
        <w:pStyle w:val="NoSpacing"/>
        <w:rPr>
          <w:noProof/>
        </w:rPr>
      </w:pPr>
    </w:p>
    <w:p w14:paraId="125C249B" w14:textId="0329C812" w:rsidR="00364471" w:rsidRDefault="00364471" w:rsidP="009A0B2B">
      <w:pPr>
        <w:pStyle w:val="NoSpacing"/>
        <w:rPr>
          <w:noProof/>
        </w:rPr>
      </w:pPr>
      <w:r>
        <w:rPr>
          <w:noProof/>
        </w:rPr>
        <w:t>The workshop focuses on the strategic use of “why” questions as a practical teaching tool. Through interactive activities, collaborative discussions and reflective exercises, the workshop will enable participants to understand the importance of asking ‘why’ and to develop a range of practical strategies, adaptable question frameworks, and examples ready for implementation in their own teaching to foster deeper student understanding and independent thinking and learning.</w:t>
      </w:r>
    </w:p>
    <w:p w14:paraId="7BF50E12" w14:textId="77777777" w:rsidR="0062368E" w:rsidRDefault="0062368E" w:rsidP="009A0B2B">
      <w:pPr>
        <w:pStyle w:val="NoSpacing"/>
        <w:rPr>
          <w:noProof/>
        </w:rPr>
      </w:pPr>
    </w:p>
    <w:p w14:paraId="73F51A5C" w14:textId="77777777" w:rsidR="00364471" w:rsidRDefault="00364471" w:rsidP="009A0B2B">
      <w:pPr>
        <w:pStyle w:val="NoSpacing"/>
        <w:rPr>
          <w:noProof/>
        </w:rPr>
      </w:pPr>
      <w:r>
        <w:rPr>
          <w:noProof/>
        </w:rPr>
        <w:t xml:space="preserve">By the end of the workshop, participants will have </w:t>
      </w:r>
    </w:p>
    <w:p w14:paraId="1D012346" w14:textId="3384EB44" w:rsidR="00364471" w:rsidRDefault="00364471" w:rsidP="0062368E">
      <w:pPr>
        <w:pStyle w:val="NoSpacing"/>
        <w:numPr>
          <w:ilvl w:val="0"/>
          <w:numId w:val="9"/>
        </w:numPr>
        <w:rPr>
          <w:noProof/>
        </w:rPr>
      </w:pPr>
      <w:r>
        <w:rPr>
          <w:noProof/>
        </w:rPr>
        <w:t>Increased understanding of the importance of asking ‘why’</w:t>
      </w:r>
    </w:p>
    <w:p w14:paraId="4FB304FA" w14:textId="59F1FB6E" w:rsidR="00364471" w:rsidRDefault="00364471" w:rsidP="0062368E">
      <w:pPr>
        <w:pStyle w:val="NoSpacing"/>
        <w:numPr>
          <w:ilvl w:val="0"/>
          <w:numId w:val="9"/>
        </w:numPr>
        <w:rPr>
          <w:noProof/>
        </w:rPr>
      </w:pPr>
      <w:r>
        <w:rPr>
          <w:noProof/>
        </w:rPr>
        <w:t>Developed a range of practical strategies, adaptable question frameworks, and examples ready for implementation in their own teaching to foster deeper student understanding and independent thinking and learning</w:t>
      </w:r>
    </w:p>
    <w:p w14:paraId="21D2CEC7" w14:textId="77777777" w:rsidR="00364471" w:rsidRDefault="00364471" w:rsidP="00722685">
      <w:pPr>
        <w:pStyle w:val="NoSpacing"/>
      </w:pPr>
    </w:p>
    <w:p w14:paraId="2F53679C" w14:textId="77777777" w:rsidR="00364471" w:rsidRDefault="00364471" w:rsidP="00722685">
      <w:pPr>
        <w:pStyle w:val="NoSpacing"/>
      </w:pPr>
    </w:p>
    <w:p w14:paraId="71147B92" w14:textId="77777777" w:rsidR="008952C6" w:rsidRPr="003D4873" w:rsidRDefault="008952C6" w:rsidP="008952C6">
      <w:pPr>
        <w:pStyle w:val="Heading2"/>
      </w:pPr>
      <w:r w:rsidRPr="003D4873">
        <w:t>Presenter(s) Bio</w:t>
      </w:r>
    </w:p>
    <w:p w14:paraId="2DBA91CE" w14:textId="77777777" w:rsidR="00364471" w:rsidRDefault="00364471" w:rsidP="00722685">
      <w:pPr>
        <w:pStyle w:val="NoSpacing"/>
      </w:pPr>
    </w:p>
    <w:p w14:paraId="69786646"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John is Professor of Medical Education at Edge Hill University and has wide national and international experience in academic and clinical staff development.  His research and education practice has a focus on increasing the potential for all learners, especially through the development of reflection and self-regulation of learning.</w:t>
      </w:r>
    </w:p>
    <w:p w14:paraId="4AF86E7C" w14:textId="77777777" w:rsidR="00364471" w:rsidRDefault="00364471" w:rsidP="0062368E">
      <w:pPr>
        <w:pStyle w:val="Heading1"/>
      </w:pPr>
      <w:r>
        <w:rPr>
          <w:noProof/>
        </w:rPr>
        <w:lastRenderedPageBreak/>
        <w:t>Teaching on the Margins: Reframing Alternative Provision as a Site of Engagement and Equity</w:t>
      </w:r>
    </w:p>
    <w:p w14:paraId="37B369D5" w14:textId="77777777" w:rsidR="00364471" w:rsidRDefault="00364471" w:rsidP="00722685">
      <w:pPr>
        <w:pStyle w:val="NoSpacing"/>
      </w:pPr>
    </w:p>
    <w:p w14:paraId="78EFE199" w14:textId="77777777" w:rsidR="00364471" w:rsidRDefault="00364471" w:rsidP="00722685">
      <w:pPr>
        <w:pStyle w:val="NoSpacing"/>
      </w:pPr>
      <w:r>
        <w:rPr>
          <w:noProof/>
        </w:rPr>
        <w:t>Presentation (20 minutes)</w:t>
      </w:r>
    </w:p>
    <w:p w14:paraId="25AEA6E4" w14:textId="77777777" w:rsidR="00364471" w:rsidRDefault="00364471" w:rsidP="00722685">
      <w:pPr>
        <w:pStyle w:val="NoSpacing"/>
      </w:pPr>
    </w:p>
    <w:p w14:paraId="3845397E" w14:textId="09717ABF" w:rsidR="00364471" w:rsidRPr="008952C6" w:rsidRDefault="008952C6" w:rsidP="002C7165">
      <w:pPr>
        <w:pStyle w:val="Heading2"/>
      </w:pPr>
      <w:r w:rsidRPr="008952C6">
        <w:rPr>
          <w:noProof/>
        </w:rPr>
        <w:t xml:space="preserve">Dr </w:t>
      </w:r>
      <w:r w:rsidR="00D04B88" w:rsidRPr="008952C6">
        <w:rPr>
          <w:noProof/>
        </w:rPr>
        <w:t xml:space="preserve">Shereen </w:t>
      </w:r>
      <w:r w:rsidR="00364471" w:rsidRPr="008952C6">
        <w:rPr>
          <w:noProof/>
        </w:rPr>
        <w:t>Shaw</w:t>
      </w:r>
      <w:r w:rsidR="0062368E" w:rsidRPr="008952C6">
        <w:rPr>
          <w:noProof/>
        </w:rPr>
        <w:t>,</w:t>
      </w:r>
      <w:r w:rsidR="00364471" w:rsidRPr="008952C6">
        <w:t xml:space="preserve"> </w:t>
      </w:r>
    </w:p>
    <w:p w14:paraId="7A74B8DF" w14:textId="6E99D710" w:rsidR="00364471" w:rsidRPr="008952C6" w:rsidRDefault="00364471" w:rsidP="002C7165">
      <w:pPr>
        <w:pStyle w:val="Heading2"/>
      </w:pPr>
      <w:r w:rsidRPr="008952C6">
        <w:rPr>
          <w:noProof/>
        </w:rPr>
        <w:t>Senior Lecturer in Education</w:t>
      </w:r>
      <w:r w:rsidR="008952C6" w:rsidRPr="008952C6">
        <w:rPr>
          <w:noProof/>
        </w:rPr>
        <w:t xml:space="preserve">, </w:t>
      </w:r>
      <w:r w:rsidRPr="008952C6">
        <w:rPr>
          <w:noProof/>
        </w:rPr>
        <w:t>Edge Hill University</w:t>
      </w:r>
    </w:p>
    <w:p w14:paraId="6AE52CCF" w14:textId="371A0849" w:rsidR="00364471" w:rsidRPr="008952C6" w:rsidRDefault="00364471" w:rsidP="002C7165">
      <w:pPr>
        <w:pStyle w:val="Heading2"/>
      </w:pPr>
      <w:r w:rsidRPr="008952C6">
        <w:rPr>
          <w:noProof/>
        </w:rPr>
        <w:t>Dr David Allan</w:t>
      </w:r>
      <w:r w:rsidR="008952C6" w:rsidRPr="008952C6">
        <w:rPr>
          <w:noProof/>
        </w:rPr>
        <w:t>, Edge Hill University</w:t>
      </w:r>
    </w:p>
    <w:p w14:paraId="734140D2" w14:textId="77777777" w:rsidR="00364471" w:rsidRDefault="00364471" w:rsidP="00722685">
      <w:pPr>
        <w:pStyle w:val="NoSpacing"/>
      </w:pPr>
    </w:p>
    <w:p w14:paraId="4C6D9839" w14:textId="77777777" w:rsidR="00253419" w:rsidRDefault="00364471" w:rsidP="00722685">
      <w:pPr>
        <w:pStyle w:val="NoSpacing"/>
        <w:rPr>
          <w:noProof/>
        </w:rPr>
      </w:pPr>
      <w:r>
        <w:rPr>
          <w:noProof/>
        </w:rPr>
        <w:t>Alternative provision (AP) supports young people aged 11–16 excluded from mainstream education, but the sector remains under-theorised and inconsistently resourced despite serving learners facing significant educational and social disadvantages (DfE, 2023; Ofsted, 2021). This study develops a pedagogical framework based on practitioner experience in both in-person and digital settings. Through qualitative interviews with AP staff, it identifies strategies to boost engagement, re-engagement, and attainment. The research addresses structural educational inequality and promotes scalable practices for marginalised learners, aligning with global aims for inclusive education and social equity (UNESCO, 2020). By translating practitioner insights into transferable concepts, it offers an evidence basis for improving policy, practice, and institutional design in alternative education.</w:t>
      </w:r>
    </w:p>
    <w:p w14:paraId="72E0CE92" w14:textId="77777777" w:rsidR="00253419" w:rsidRDefault="00253419" w:rsidP="00722685">
      <w:pPr>
        <w:pStyle w:val="NoSpacing"/>
        <w:rPr>
          <w:noProof/>
        </w:rPr>
      </w:pPr>
    </w:p>
    <w:p w14:paraId="2960B6FF" w14:textId="3561AC61" w:rsidR="00364471" w:rsidRDefault="00364471" w:rsidP="00722685">
      <w:pPr>
        <w:pStyle w:val="NoSpacing"/>
      </w:pPr>
      <w:r>
        <w:rPr>
          <w:noProof/>
        </w:rPr>
        <w:t>The study explores pedagogical practices for pupils aged 11–16 in AP, a key site for tackling educational inequality, focusing on barriers to engagement and innovative teaching strategies. Its societal importance lies in enhancing educational equity for marginalised learners, guiding a pedagogical framework rooted in practitioner experience. The findings aim to inform educators, policymakers, and practitioners in creating more inclusive, responsive educational environments.</w:t>
      </w:r>
    </w:p>
    <w:p w14:paraId="7E590E1A" w14:textId="77777777" w:rsidR="00364471" w:rsidRDefault="00364471" w:rsidP="00722685">
      <w:pPr>
        <w:pStyle w:val="NoSpacing"/>
      </w:pPr>
    </w:p>
    <w:p w14:paraId="24A93B17" w14:textId="77777777" w:rsidR="008952C6" w:rsidRPr="003D4873" w:rsidRDefault="008952C6" w:rsidP="008952C6">
      <w:pPr>
        <w:pStyle w:val="Heading2"/>
      </w:pPr>
      <w:r w:rsidRPr="003D4873">
        <w:t>Presenter(s) Bio</w:t>
      </w:r>
    </w:p>
    <w:p w14:paraId="397F07DD" w14:textId="77777777" w:rsidR="00364471" w:rsidRDefault="00364471" w:rsidP="00722685">
      <w:pPr>
        <w:pStyle w:val="NoSpacing"/>
      </w:pPr>
    </w:p>
    <w:p w14:paraId="6CC7F771" w14:textId="77777777" w:rsidR="00364471" w:rsidRDefault="00364471" w:rsidP="00722685">
      <w:pPr>
        <w:pStyle w:val="NoSpacing"/>
        <w:rPr>
          <w:noProof/>
        </w:rPr>
      </w:pPr>
      <w:r>
        <w:rPr>
          <w:noProof/>
        </w:rPr>
        <w:t>Dr Shereen Shaw is a Senior Lecturer and researcher at Edge Hill University's Faculty of Education. Her research and publication contributes towards the following SDG(s) SDG 4 Quality Education, SDG 5 Gender Equality, and SDG 16 Peace, Justice and Strong Institutions. She is the author of Britishness, Identity and Belonging in Education: Social Justice in Troubling Times. (2024) Springer Nature and Gendered Islamophobia (2025).</w:t>
      </w:r>
    </w:p>
    <w:p w14:paraId="3798EAB5" w14:textId="77777777" w:rsidR="00CE6C9F" w:rsidRDefault="00CE6C9F" w:rsidP="00722685">
      <w:pPr>
        <w:pStyle w:val="NoSpacing"/>
        <w:rPr>
          <w:noProof/>
        </w:rPr>
      </w:pPr>
    </w:p>
    <w:p w14:paraId="0ABB5906" w14:textId="77777777" w:rsidR="00CE6C9F" w:rsidRDefault="00CE6C9F" w:rsidP="00722685">
      <w:pPr>
        <w:pStyle w:val="NoSpacing"/>
        <w:rPr>
          <w:noProof/>
        </w:rPr>
      </w:pPr>
    </w:p>
    <w:p w14:paraId="505414AF" w14:textId="77777777" w:rsidR="00CE6C9F" w:rsidRDefault="00CE6C9F" w:rsidP="00CE6C9F">
      <w:pPr>
        <w:pStyle w:val="NoSpacing"/>
      </w:pPr>
      <w:r>
        <w:t xml:space="preserve">David Allan is Reader in Professional Education and Learning at Edge Hill University and Editor-in-Chief of the journal PRISM: Casting New Light on Learning, Theory and Practice. He has taught in higher education institutions both nationally and internationally and is the Edge Hill University (EHU) lead for two large Erasmus+ projects: CATALYST and ALLVET. These projects have facilitated strong global networking between EHU and a large variety of countries, such as Germany, Greece, Kazakhstan, Laos, Russia, Serbia, Spain, and Vietnam. The two bids for </w:t>
      </w:r>
      <w:r>
        <w:lastRenderedPageBreak/>
        <w:t xml:space="preserve">these projects brought in a total of £127,000 to EHU. As a result of these projects, David is currently working with a number of these partners and is exploring professional learning in higher education and the use of lesson study across varying cultural contexts.  </w:t>
      </w:r>
    </w:p>
    <w:p w14:paraId="44AA662D" w14:textId="77777777" w:rsidR="00CE6C9F" w:rsidRDefault="00CE6C9F" w:rsidP="00CE6C9F">
      <w:pPr>
        <w:pStyle w:val="NoSpacing"/>
      </w:pPr>
    </w:p>
    <w:p w14:paraId="581E95B4" w14:textId="77777777" w:rsidR="00CE6C9F" w:rsidRDefault="00CE6C9F" w:rsidP="00CE6C9F">
      <w:pPr>
        <w:pStyle w:val="NoSpacing"/>
      </w:pPr>
      <w:r>
        <w:t>David has published his research in international, peer-reviewed journals in education and the social sciences. Areas of research include pedagogical knowledge development, Lesson Study, student voice, vocational learning, student disengagement, alternative provision, and disaffection with learning.</w:t>
      </w:r>
    </w:p>
    <w:p w14:paraId="2861ED90" w14:textId="77777777" w:rsidR="00CE6C9F" w:rsidRDefault="00CE6C9F" w:rsidP="00CE6C9F">
      <w:pPr>
        <w:pStyle w:val="NoSpacing"/>
      </w:pPr>
    </w:p>
    <w:p w14:paraId="595D6C0C" w14:textId="60859006" w:rsidR="00CE6C9F" w:rsidRDefault="00CE6C9F" w:rsidP="00CE6C9F">
      <w:pPr>
        <w:pStyle w:val="NoSpacing"/>
        <w:sectPr w:rsidR="00CE6C9F" w:rsidSect="00364471">
          <w:pgSz w:w="11906" w:h="16838"/>
          <w:pgMar w:top="1440" w:right="1440" w:bottom="1440" w:left="1440" w:header="708" w:footer="708" w:gutter="0"/>
          <w:pgNumType w:start="1"/>
          <w:cols w:space="708"/>
          <w:docGrid w:linePitch="360"/>
        </w:sectPr>
      </w:pPr>
      <w:r>
        <w:t>David has delivered training on pedagogical development in HE institutions in Germany, Romania, Ireland, Laos and Vietnam. He currently teaches on the BA (Hons) Education and MA Education and is the module leader for four modules within these programmes. The impact of his research can also be seen on other programmes, such as the Postgraduate Diploma in Teaching, wherein the first module student teachers study is underpinned by David’s research into Lesson Study and pedagogical knowledge development.</w:t>
      </w:r>
    </w:p>
    <w:p w14:paraId="2EE75A09" w14:textId="77777777" w:rsidR="00364471" w:rsidRDefault="00364471" w:rsidP="009F5E05">
      <w:pPr>
        <w:pStyle w:val="Heading1"/>
      </w:pPr>
      <w:r>
        <w:rPr>
          <w:noProof/>
        </w:rPr>
        <w:lastRenderedPageBreak/>
        <w:t>Being Indispensable: The FUTURES Framework for Developing Human Capabilities in an AI-Enabled Curriculum</w:t>
      </w:r>
    </w:p>
    <w:p w14:paraId="7C75DF1C" w14:textId="77777777" w:rsidR="00364471" w:rsidRDefault="00364471" w:rsidP="00722685">
      <w:pPr>
        <w:pStyle w:val="NoSpacing"/>
      </w:pPr>
    </w:p>
    <w:p w14:paraId="50FD3F30" w14:textId="4643777C" w:rsidR="00364471" w:rsidRDefault="00364471" w:rsidP="00722685">
      <w:pPr>
        <w:pStyle w:val="NoSpacing"/>
      </w:pPr>
      <w:r>
        <w:rPr>
          <w:noProof/>
        </w:rPr>
        <w:t>Presentation (20 minutes)</w:t>
      </w:r>
      <w:r w:rsidR="0040670C">
        <w:rPr>
          <w:noProof/>
        </w:rPr>
        <w:t xml:space="preserve"> – </w:t>
      </w:r>
      <w:r w:rsidR="00AD1D7A">
        <w:rPr>
          <w:noProof/>
        </w:rPr>
        <w:t>P</w:t>
      </w:r>
      <w:r w:rsidR="0040670C" w:rsidRPr="00AD1D7A">
        <w:rPr>
          <w:noProof/>
        </w:rPr>
        <w:t>resenting online</w:t>
      </w:r>
    </w:p>
    <w:p w14:paraId="1E6E04C2" w14:textId="77777777" w:rsidR="00364471" w:rsidRDefault="00364471" w:rsidP="00722685">
      <w:pPr>
        <w:pStyle w:val="NoSpacing"/>
      </w:pPr>
    </w:p>
    <w:p w14:paraId="7DB944AA" w14:textId="0580485B" w:rsidR="00364471" w:rsidRPr="008952C6" w:rsidRDefault="008952C6" w:rsidP="002C7165">
      <w:pPr>
        <w:pStyle w:val="Heading2"/>
      </w:pPr>
      <w:r w:rsidRPr="00253419">
        <w:rPr>
          <w:noProof/>
        </w:rPr>
        <w:t xml:space="preserve">Dr </w:t>
      </w:r>
      <w:r w:rsidR="00D04B88" w:rsidRPr="00253419">
        <w:rPr>
          <w:noProof/>
        </w:rPr>
        <w:t xml:space="preserve">Doug </w:t>
      </w:r>
      <w:r w:rsidR="00364471" w:rsidRPr="00253419">
        <w:rPr>
          <w:noProof/>
        </w:rPr>
        <w:t>Specht</w:t>
      </w:r>
      <w:r w:rsidR="009F5E05" w:rsidRPr="00253419">
        <w:rPr>
          <w:noProof/>
        </w:rPr>
        <w:t>,</w:t>
      </w:r>
      <w:r w:rsidR="00364471" w:rsidRPr="00253419">
        <w:t xml:space="preserve"> </w:t>
      </w:r>
    </w:p>
    <w:p w14:paraId="666D57E4" w14:textId="6C8E5962" w:rsidR="00364471" w:rsidRPr="008952C6" w:rsidRDefault="00364471" w:rsidP="002C7165">
      <w:pPr>
        <w:pStyle w:val="Heading2"/>
      </w:pPr>
      <w:r w:rsidRPr="008952C6">
        <w:rPr>
          <w:noProof/>
        </w:rPr>
        <w:t>Head of School</w:t>
      </w:r>
      <w:r w:rsidR="008952C6" w:rsidRPr="008952C6">
        <w:rPr>
          <w:noProof/>
        </w:rPr>
        <w:t xml:space="preserve">, </w:t>
      </w:r>
      <w:r w:rsidRPr="008952C6">
        <w:rPr>
          <w:noProof/>
        </w:rPr>
        <w:t>University of Westminster</w:t>
      </w:r>
      <w:r w:rsidR="00253419">
        <w:rPr>
          <w:noProof/>
        </w:rPr>
        <w:t xml:space="preserve"> and Univer</w:t>
      </w:r>
      <w:r w:rsidR="00AD1D7A">
        <w:rPr>
          <w:noProof/>
        </w:rPr>
        <w:t>sit</w:t>
      </w:r>
      <w:r w:rsidR="00253419">
        <w:rPr>
          <w:noProof/>
        </w:rPr>
        <w:t xml:space="preserve">y Visiting Fellow at </w:t>
      </w:r>
      <w:r w:rsidR="00253419" w:rsidRPr="00253419">
        <w:rPr>
          <w:noProof/>
        </w:rPr>
        <w:t>Edge Hill University</w:t>
      </w:r>
    </w:p>
    <w:p w14:paraId="14A97BB9" w14:textId="77777777" w:rsidR="00364471" w:rsidRDefault="00364471" w:rsidP="00722685">
      <w:pPr>
        <w:pStyle w:val="NoSpacing"/>
      </w:pPr>
    </w:p>
    <w:p w14:paraId="44FC1E88" w14:textId="77777777" w:rsidR="00364471" w:rsidRDefault="00364471" w:rsidP="009A0B2B">
      <w:pPr>
        <w:pStyle w:val="NoSpacing"/>
        <w:rPr>
          <w:noProof/>
        </w:rPr>
      </w:pPr>
      <w:r>
        <w:rPr>
          <w:noProof/>
        </w:rPr>
        <w:t>Generative AI (GenAI) is now embedded in the everyday study and work practices of higher education students and staff, reshaping expectations of how learning happens and how work gets done. Around three-quarters of young people aged 13–18 have already used GenAI, and similar patterns are accelerating across universities. While GenAI can personalise learning, widen access to support and enable faster feedback, it also introduces significant risks: bias in large language models, deepening inequalities between students who can and cannot afford premium AI tools, and the weakening of independence, originality and authentic learning when AI outputs are used without critical evaluation.</w:t>
      </w:r>
    </w:p>
    <w:p w14:paraId="31A148E5" w14:textId="77777777" w:rsidR="009F5E05" w:rsidRDefault="009F5E05" w:rsidP="009A0B2B">
      <w:pPr>
        <w:pStyle w:val="NoSpacing"/>
        <w:rPr>
          <w:noProof/>
        </w:rPr>
      </w:pPr>
    </w:p>
    <w:p w14:paraId="172C1556" w14:textId="77777777" w:rsidR="00364471" w:rsidRDefault="00364471" w:rsidP="009A0B2B">
      <w:pPr>
        <w:pStyle w:val="NoSpacing"/>
        <w:rPr>
          <w:noProof/>
        </w:rPr>
      </w:pPr>
      <w:r>
        <w:rPr>
          <w:noProof/>
        </w:rPr>
        <w:t>This paper argues that higher education requires a dual response: effective integration of GenAI alongside the systematic development of the human capabilities that remain essential in an AI-rich world. Existing competency frameworks, including those from UNESCO, the OECD and Jisc, tend to operate at either a highly strategic level or focus narrowly on technical competencies, offering limited guidance on how capabilities can be progressively developed and embedded within disciplinary curricula and assessment.</w:t>
      </w:r>
    </w:p>
    <w:p w14:paraId="38ECBEAA" w14:textId="77777777" w:rsidR="009F5E05" w:rsidRDefault="009F5E05" w:rsidP="009A0B2B">
      <w:pPr>
        <w:pStyle w:val="NoSpacing"/>
        <w:rPr>
          <w:noProof/>
        </w:rPr>
      </w:pPr>
    </w:p>
    <w:p w14:paraId="113B3420" w14:textId="77777777" w:rsidR="00364471" w:rsidRDefault="00364471" w:rsidP="009A0B2B">
      <w:pPr>
        <w:pStyle w:val="NoSpacing"/>
        <w:rPr>
          <w:noProof/>
        </w:rPr>
      </w:pPr>
      <w:r>
        <w:rPr>
          <w:noProof/>
        </w:rPr>
        <w:t>The paper introduces the FUTURES framework, developed at the University of Westminster through staff development workshops and institutional surveys on GenAI use. FUTURES articulates seven domains of indispensable human capability — Fluency in AI and digital systems; Understanding self and wellbeing; Technology ethics and responsibility; Understanding others and social intelligence; Resilience and adaptability; Emerging technology awareness; and Society and professional engagement. Each domain includes progressive descriptors from foundation to exemplary level, with evidence examples that support programme teams to scaffold learning outcomes and assessment designs across disciplines.</w:t>
      </w:r>
    </w:p>
    <w:p w14:paraId="61335AA9" w14:textId="77777777" w:rsidR="009F5E05" w:rsidRDefault="009F5E05" w:rsidP="009A0B2B">
      <w:pPr>
        <w:pStyle w:val="NoSpacing"/>
        <w:rPr>
          <w:noProof/>
        </w:rPr>
      </w:pPr>
    </w:p>
    <w:p w14:paraId="274B65BA" w14:textId="77777777" w:rsidR="00364471" w:rsidRDefault="00364471" w:rsidP="009A0B2B">
      <w:pPr>
        <w:pStyle w:val="NoSpacing"/>
        <w:rPr>
          <w:noProof/>
        </w:rPr>
      </w:pPr>
      <w:r>
        <w:rPr>
          <w:noProof/>
        </w:rPr>
        <w:t>The session will demonstrate how FUTURES can be embedded across curricula to strengthen human potential while responding responsibly to the opportunities and risks of AI, positioning students not as passive technology consumers but as reflective, ethically grounded practitioners.</w:t>
      </w:r>
    </w:p>
    <w:p w14:paraId="128A4998" w14:textId="77777777" w:rsidR="00364471" w:rsidRDefault="00364471" w:rsidP="00722685">
      <w:pPr>
        <w:pStyle w:val="NoSpacing"/>
      </w:pPr>
    </w:p>
    <w:p w14:paraId="2CF2B66F" w14:textId="77777777" w:rsidR="008952C6" w:rsidRDefault="008952C6" w:rsidP="00722685">
      <w:pPr>
        <w:pStyle w:val="NoSpacing"/>
      </w:pPr>
    </w:p>
    <w:p w14:paraId="163A9BCF" w14:textId="77777777" w:rsidR="008952C6" w:rsidRDefault="008952C6" w:rsidP="00722685">
      <w:pPr>
        <w:pStyle w:val="NoSpacing"/>
      </w:pPr>
    </w:p>
    <w:p w14:paraId="126D5FEA" w14:textId="77777777" w:rsidR="008952C6" w:rsidRPr="003D4873" w:rsidRDefault="008952C6" w:rsidP="008952C6">
      <w:pPr>
        <w:pStyle w:val="Heading2"/>
      </w:pPr>
      <w:r w:rsidRPr="003D4873">
        <w:lastRenderedPageBreak/>
        <w:t>Presenter(s) Bio</w:t>
      </w:r>
    </w:p>
    <w:p w14:paraId="59EF7234" w14:textId="77777777" w:rsidR="00364471" w:rsidRDefault="00364471" w:rsidP="00722685">
      <w:pPr>
        <w:pStyle w:val="NoSpacing"/>
      </w:pPr>
    </w:p>
    <w:p w14:paraId="51FD1ED7"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Dr. Doug Specht is a Chartered Geographer, a Reader in Cultural Geography and Communication, and Head of the School of Media and Communication at the University of Westminster. His research explores themes related to environmental justice, human rights, and access to education, with a focus on the production and codification of knowledge though cartographic artefacts and in educational settings. In recognition of his work, he has been appointed as a Chartered Geographer and Chartered Teacher. In addition, he has been awarded Advanced Teacher Status, alongside being a Principal Fellow of AdvanceHE.</w:t>
      </w:r>
    </w:p>
    <w:p w14:paraId="0396C845" w14:textId="77777777" w:rsidR="00364471" w:rsidRDefault="00364471" w:rsidP="009F5E05">
      <w:pPr>
        <w:pStyle w:val="Heading1"/>
      </w:pPr>
      <w:r>
        <w:rPr>
          <w:noProof/>
        </w:rPr>
        <w:lastRenderedPageBreak/>
        <w:t>The Role of EHU Graduate Attributes in Preparing Level 6 Primary Initial Teacher Education Students for Professional Careers</w:t>
      </w:r>
    </w:p>
    <w:p w14:paraId="4A8DB158" w14:textId="77777777" w:rsidR="00364471" w:rsidRDefault="00364471" w:rsidP="00722685">
      <w:pPr>
        <w:pStyle w:val="NoSpacing"/>
      </w:pPr>
    </w:p>
    <w:p w14:paraId="38D9523D" w14:textId="77777777" w:rsidR="00364471" w:rsidRDefault="00364471" w:rsidP="00722685">
      <w:pPr>
        <w:pStyle w:val="NoSpacing"/>
      </w:pPr>
      <w:r>
        <w:rPr>
          <w:noProof/>
        </w:rPr>
        <w:t>Presentation (20 minutes)</w:t>
      </w:r>
    </w:p>
    <w:p w14:paraId="0434BCC4" w14:textId="77777777" w:rsidR="00364471" w:rsidRDefault="00364471" w:rsidP="00722685">
      <w:pPr>
        <w:pStyle w:val="NoSpacing"/>
      </w:pPr>
    </w:p>
    <w:p w14:paraId="763A4D11" w14:textId="0AD6694D" w:rsidR="00364471" w:rsidRPr="008952C6" w:rsidRDefault="00D04B88" w:rsidP="002C7165">
      <w:pPr>
        <w:pStyle w:val="Heading2"/>
      </w:pPr>
      <w:r w:rsidRPr="008952C6">
        <w:rPr>
          <w:noProof/>
        </w:rPr>
        <w:t xml:space="preserve">Ben </w:t>
      </w:r>
      <w:r w:rsidR="00364471" w:rsidRPr="008952C6">
        <w:rPr>
          <w:noProof/>
        </w:rPr>
        <w:t>Thomas</w:t>
      </w:r>
      <w:r w:rsidR="009F5E05" w:rsidRPr="008952C6">
        <w:rPr>
          <w:noProof/>
        </w:rPr>
        <w:t>,</w:t>
      </w:r>
      <w:r w:rsidR="00364471" w:rsidRPr="008952C6">
        <w:t xml:space="preserve"> </w:t>
      </w:r>
    </w:p>
    <w:p w14:paraId="10BE2543" w14:textId="2B388DD6" w:rsidR="00364471" w:rsidRPr="008952C6" w:rsidRDefault="00364471" w:rsidP="002C7165">
      <w:pPr>
        <w:pStyle w:val="Heading2"/>
      </w:pPr>
      <w:r w:rsidRPr="008952C6">
        <w:rPr>
          <w:noProof/>
        </w:rPr>
        <w:t>Senior Lecturer in Primary and Childhood Education</w:t>
      </w:r>
      <w:r w:rsidR="008952C6" w:rsidRPr="008952C6">
        <w:rPr>
          <w:noProof/>
        </w:rPr>
        <w:t xml:space="preserve">, </w:t>
      </w:r>
      <w:r w:rsidRPr="008952C6">
        <w:rPr>
          <w:noProof/>
        </w:rPr>
        <w:t>Edge Hill University</w:t>
      </w:r>
    </w:p>
    <w:p w14:paraId="777452ED" w14:textId="77777777" w:rsidR="00364471" w:rsidRDefault="00364471" w:rsidP="00722685">
      <w:pPr>
        <w:pStyle w:val="NoSpacing"/>
      </w:pPr>
    </w:p>
    <w:p w14:paraId="36268A15" w14:textId="77777777" w:rsidR="00112FA8" w:rsidRDefault="00364471" w:rsidP="00722685">
      <w:pPr>
        <w:pStyle w:val="NoSpacing"/>
        <w:rPr>
          <w:noProof/>
        </w:rPr>
      </w:pPr>
      <w:r>
        <w:rPr>
          <w:noProof/>
        </w:rPr>
        <w:t xml:space="preserve">This presentation reports on a study investigating how Level 6 Primary Initial Teacher Education students at Edge Hill University perceive the development and application of graduate attributes across both academic learning and school-based placements. In a sector facing persistent challenges around teacher recruitment and retention, understanding how trainee teachers identify, value, and communicate their skills is essential for supporting successful transitions into employment. Drawing on survey data from 37 final year students, the research combines quantitative frequency analysis with qualitative insights to explore which graduate attributes students recognise most strongly, where they believe these are developed, and how confident they feel in articulating their strengths to employers. The findings demonstrate that teamwork is the most consistently recognised and applied graduate attribute, evident across university tasks and professional practice. Critical thinking emerges as highly valued in academic contexts but appears less visible during placements, where practical competencies, classroom organisation, and communication with pupils and staff dominate. While students show moderate confidence in identifying transferable attributes, their confidence drops when asked to express these skills clearly in applications or interviews. Qualitative comments reveal that many students would welcome more explicit integration of graduate attributes within Personal Academic Tutorials, particularly when tutors draw clearer links between academic learning, placement experiences, and future employability. </w:t>
      </w:r>
    </w:p>
    <w:p w14:paraId="3C37DDEC" w14:textId="77777777" w:rsidR="00112FA8" w:rsidRDefault="00112FA8" w:rsidP="00722685">
      <w:pPr>
        <w:pStyle w:val="NoSpacing"/>
        <w:rPr>
          <w:noProof/>
        </w:rPr>
      </w:pPr>
    </w:p>
    <w:p w14:paraId="449E4948" w14:textId="7F8C1613" w:rsidR="00364471" w:rsidRDefault="00364471" w:rsidP="00722685">
      <w:pPr>
        <w:pStyle w:val="NoSpacing"/>
      </w:pPr>
      <w:r>
        <w:rPr>
          <w:noProof/>
        </w:rPr>
        <w:t>This proposal aligns directly with the conference focus on advancing student learning, engagement, and employability within higher education. It offers evidence based insights into how graduate attributes are understood within a professionally oriented programme and identifies opportunities for more cohesive curricular design that bridges university-based and practice-based learning. The presentation will also provide practical recommendations for programme teams and tutors seeking to embed graduate attributes more purposefully, enhance student confidence in articulating their skills, and support their readiness for diverse career pathways within and beyond the teaching profession.</w:t>
      </w:r>
    </w:p>
    <w:p w14:paraId="076E1A50" w14:textId="77777777" w:rsidR="00364471" w:rsidRDefault="00364471" w:rsidP="00722685">
      <w:pPr>
        <w:pStyle w:val="NoSpacing"/>
      </w:pPr>
    </w:p>
    <w:p w14:paraId="33A6258E" w14:textId="77777777" w:rsidR="008952C6" w:rsidRPr="003D4873" w:rsidRDefault="008952C6" w:rsidP="008952C6">
      <w:pPr>
        <w:pStyle w:val="Heading2"/>
      </w:pPr>
      <w:r w:rsidRPr="003D4873">
        <w:t>Presenter(s) Bio</w:t>
      </w:r>
    </w:p>
    <w:p w14:paraId="25F429A9" w14:textId="77777777" w:rsidR="00364471" w:rsidRDefault="00364471" w:rsidP="00722685">
      <w:pPr>
        <w:pStyle w:val="NoSpacing"/>
      </w:pPr>
    </w:p>
    <w:p w14:paraId="22EEED85"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Ben works in the Faculty of Education at EHU and is currently engaged in EdD study.</w:t>
      </w:r>
    </w:p>
    <w:p w14:paraId="5A675228" w14:textId="77777777" w:rsidR="00364471" w:rsidRDefault="00364471" w:rsidP="009F5E05">
      <w:pPr>
        <w:pStyle w:val="Heading1"/>
      </w:pPr>
      <w:r>
        <w:rPr>
          <w:noProof/>
        </w:rPr>
        <w:lastRenderedPageBreak/>
        <w:t>Ripples in the pond: Encouraging Scholarship of Teaching and Learning</w:t>
      </w:r>
    </w:p>
    <w:p w14:paraId="48C7A751" w14:textId="77777777" w:rsidR="00364471" w:rsidRDefault="00364471" w:rsidP="00722685">
      <w:pPr>
        <w:pStyle w:val="NoSpacing"/>
      </w:pPr>
    </w:p>
    <w:p w14:paraId="2E6A9FA6" w14:textId="77777777" w:rsidR="00364471" w:rsidRDefault="00364471" w:rsidP="00722685">
      <w:pPr>
        <w:pStyle w:val="NoSpacing"/>
      </w:pPr>
      <w:r>
        <w:rPr>
          <w:noProof/>
        </w:rPr>
        <w:t>Presentation (20 minutes)</w:t>
      </w:r>
    </w:p>
    <w:p w14:paraId="4B7B793F" w14:textId="77777777" w:rsidR="00364471" w:rsidRDefault="00364471" w:rsidP="00722685">
      <w:pPr>
        <w:pStyle w:val="NoSpacing"/>
      </w:pPr>
    </w:p>
    <w:p w14:paraId="5AE74CD6" w14:textId="6E4EC6B7" w:rsidR="00364471" w:rsidRPr="008952C6" w:rsidRDefault="008952C6" w:rsidP="002C7165">
      <w:pPr>
        <w:pStyle w:val="Heading2"/>
      </w:pPr>
      <w:r w:rsidRPr="008952C6">
        <w:rPr>
          <w:noProof/>
        </w:rPr>
        <w:t>Associate Professor</w:t>
      </w:r>
      <w:r w:rsidR="00D04B88">
        <w:rPr>
          <w:noProof/>
        </w:rPr>
        <w:t xml:space="preserve"> </w:t>
      </w:r>
      <w:r w:rsidR="00D04B88" w:rsidRPr="008952C6">
        <w:rPr>
          <w:noProof/>
        </w:rPr>
        <w:t>Anne</w:t>
      </w:r>
      <w:r w:rsidRPr="008952C6">
        <w:rPr>
          <w:noProof/>
        </w:rPr>
        <w:t xml:space="preserve"> </w:t>
      </w:r>
      <w:r w:rsidR="00364471" w:rsidRPr="008952C6">
        <w:rPr>
          <w:noProof/>
        </w:rPr>
        <w:t>Tierney</w:t>
      </w:r>
      <w:r w:rsidR="009F5E05" w:rsidRPr="008952C6">
        <w:rPr>
          <w:noProof/>
        </w:rPr>
        <w:t>,</w:t>
      </w:r>
      <w:r w:rsidR="00364471" w:rsidRPr="008952C6">
        <w:t xml:space="preserve"> </w:t>
      </w:r>
    </w:p>
    <w:p w14:paraId="7F5A4AC7" w14:textId="1D79ECC3" w:rsidR="00364471" w:rsidRPr="008952C6" w:rsidRDefault="00364471" w:rsidP="002C7165">
      <w:pPr>
        <w:pStyle w:val="Heading2"/>
        <w:rPr>
          <w:noProof/>
        </w:rPr>
      </w:pPr>
      <w:r w:rsidRPr="008952C6">
        <w:rPr>
          <w:noProof/>
        </w:rPr>
        <w:t>Heriot-Watt University</w:t>
      </w:r>
      <w:r w:rsidR="00253419">
        <w:rPr>
          <w:noProof/>
        </w:rPr>
        <w:t xml:space="preserve"> and Univers</w:t>
      </w:r>
      <w:r w:rsidR="004D28A2">
        <w:rPr>
          <w:noProof/>
        </w:rPr>
        <w:t>i</w:t>
      </w:r>
      <w:r w:rsidR="00253419">
        <w:rPr>
          <w:noProof/>
        </w:rPr>
        <w:t xml:space="preserve">ty Visiting Fellow at </w:t>
      </w:r>
      <w:r w:rsidR="00253419" w:rsidRPr="00253419">
        <w:rPr>
          <w:noProof/>
        </w:rPr>
        <w:t>Edge Hill University</w:t>
      </w:r>
    </w:p>
    <w:p w14:paraId="609528B2" w14:textId="77777777" w:rsidR="00364471" w:rsidRDefault="00364471" w:rsidP="00722685">
      <w:pPr>
        <w:pStyle w:val="NoSpacing"/>
      </w:pPr>
    </w:p>
    <w:p w14:paraId="55472654" w14:textId="77777777" w:rsidR="00364471" w:rsidRDefault="00364471" w:rsidP="009A0B2B">
      <w:pPr>
        <w:pStyle w:val="NoSpacing"/>
        <w:rPr>
          <w:noProof/>
        </w:rPr>
      </w:pPr>
      <w:r>
        <w:rPr>
          <w:noProof/>
        </w:rPr>
        <w:t>The scholarship of teaching and learning (SoTL) has been a feature of higher education for thirty years. Despite the origins of SoTL as a means to improve university teaching, it remains controversial for a number of reasons, many of which stem from the hierarchies and priorities of universities. However, one of the features of the introduction of SoTL is the impact that it has on PGCerts which are undertaken by newly-appointed academics. While this introduction can be controlled and cultivated, one of the weaknesses is what happens after the PGCert?</w:t>
      </w:r>
    </w:p>
    <w:p w14:paraId="71052428" w14:textId="77777777" w:rsidR="00B2735F" w:rsidRDefault="00B2735F" w:rsidP="009A0B2B">
      <w:pPr>
        <w:pStyle w:val="NoSpacing"/>
        <w:rPr>
          <w:noProof/>
        </w:rPr>
      </w:pPr>
    </w:p>
    <w:p w14:paraId="25965369" w14:textId="77777777" w:rsidR="00364471" w:rsidRDefault="00364471" w:rsidP="00722685">
      <w:pPr>
        <w:pStyle w:val="NoSpacing"/>
      </w:pPr>
      <w:r>
        <w:rPr>
          <w:noProof/>
        </w:rPr>
        <w:t>I will explore the experiences of post-PGCert academics and their continued exploration of SoTL, the opportunities that they take, and the progress that they make. I will also explore the support offered by the Learning &amp; Teaching Academy at Heriot-Watt University, and how we act in partnership with academic colleagues to keep SoTL as a core part of our roles as teachers in higher education.</w:t>
      </w:r>
    </w:p>
    <w:p w14:paraId="130AB665" w14:textId="77777777" w:rsidR="00364471" w:rsidRDefault="00364471" w:rsidP="00722685">
      <w:pPr>
        <w:pStyle w:val="NoSpacing"/>
      </w:pPr>
    </w:p>
    <w:p w14:paraId="07FB9820" w14:textId="77777777" w:rsidR="008952C6" w:rsidRPr="003D4873" w:rsidRDefault="008952C6" w:rsidP="008952C6">
      <w:pPr>
        <w:pStyle w:val="Heading2"/>
      </w:pPr>
      <w:r w:rsidRPr="003D4873">
        <w:t>Presenter(s) Bio</w:t>
      </w:r>
    </w:p>
    <w:p w14:paraId="1D03EC9A" w14:textId="77777777" w:rsidR="00364471" w:rsidRDefault="00364471" w:rsidP="00722685">
      <w:pPr>
        <w:pStyle w:val="NoSpacing"/>
      </w:pPr>
    </w:p>
    <w:p w14:paraId="3A98945B"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Anne Tierney is an Associate Professor in the Learning &amp; Teaching Academy at Heriot-Watt University. She is currently the lead for SoTL within Heriot-Watt. Outside the institution, she is Co-chair of the Scottish Tertiary Micro-credentials Network, and President of Improving University Teaching, the longest running teaching and learning conference in the world.</w:t>
      </w:r>
    </w:p>
    <w:p w14:paraId="0A803AAF" w14:textId="77777777" w:rsidR="00364471" w:rsidRDefault="00364471" w:rsidP="009F5E05">
      <w:pPr>
        <w:pStyle w:val="Heading1"/>
      </w:pPr>
      <w:r>
        <w:rPr>
          <w:noProof/>
        </w:rPr>
        <w:lastRenderedPageBreak/>
        <w:t>Co-Curricular Employability by Design: The Marketing Society as a Bridge Between Curriculum, Industry and Professional Identity</w:t>
      </w:r>
    </w:p>
    <w:p w14:paraId="7457F3F5" w14:textId="77777777" w:rsidR="00364471" w:rsidRDefault="00364471" w:rsidP="00722685">
      <w:pPr>
        <w:pStyle w:val="NoSpacing"/>
      </w:pPr>
    </w:p>
    <w:p w14:paraId="6D36FA88" w14:textId="77777777" w:rsidR="00364471" w:rsidRDefault="00364471" w:rsidP="00722685">
      <w:pPr>
        <w:pStyle w:val="NoSpacing"/>
      </w:pPr>
      <w:r>
        <w:rPr>
          <w:noProof/>
        </w:rPr>
        <w:t>Poster</w:t>
      </w:r>
    </w:p>
    <w:p w14:paraId="71362F69" w14:textId="77777777" w:rsidR="00364471" w:rsidRDefault="00364471" w:rsidP="00722685">
      <w:pPr>
        <w:pStyle w:val="NoSpacing"/>
      </w:pPr>
    </w:p>
    <w:p w14:paraId="46C5C0A9" w14:textId="5D87E1B7" w:rsidR="00364471" w:rsidRPr="008952C6" w:rsidRDefault="00D04B88" w:rsidP="002C7165">
      <w:pPr>
        <w:pStyle w:val="Heading2"/>
      </w:pPr>
      <w:r w:rsidRPr="008952C6">
        <w:rPr>
          <w:noProof/>
        </w:rPr>
        <w:t xml:space="preserve">Nicholas </w:t>
      </w:r>
      <w:r w:rsidR="00364471" w:rsidRPr="008952C6">
        <w:rPr>
          <w:noProof/>
        </w:rPr>
        <w:t>Walker</w:t>
      </w:r>
      <w:r>
        <w:t>,</w:t>
      </w:r>
    </w:p>
    <w:p w14:paraId="73B9DC0D" w14:textId="0D470B9D" w:rsidR="00364471" w:rsidRPr="008952C6" w:rsidRDefault="00364471" w:rsidP="002C7165">
      <w:pPr>
        <w:pStyle w:val="Heading2"/>
      </w:pPr>
      <w:r w:rsidRPr="008952C6">
        <w:rPr>
          <w:noProof/>
        </w:rPr>
        <w:t>Programme Co Director</w:t>
      </w:r>
      <w:r w:rsidR="008952C6" w:rsidRPr="008952C6">
        <w:rPr>
          <w:noProof/>
        </w:rPr>
        <w:t xml:space="preserve">, </w:t>
      </w:r>
      <w:r w:rsidRPr="008952C6">
        <w:rPr>
          <w:noProof/>
        </w:rPr>
        <w:t>University of Reading</w:t>
      </w:r>
    </w:p>
    <w:p w14:paraId="3C3BD27D" w14:textId="5CDA036C" w:rsidR="00364471" w:rsidRPr="008952C6" w:rsidRDefault="00364471" w:rsidP="002C7165">
      <w:pPr>
        <w:pStyle w:val="Heading2"/>
      </w:pPr>
      <w:r w:rsidRPr="008952C6">
        <w:rPr>
          <w:noProof/>
        </w:rPr>
        <w:t>Yousef Mahdi, Executive Support Administrator, University of Reading</w:t>
      </w:r>
      <w:r w:rsidR="00BB502A">
        <w:rPr>
          <w:noProof/>
        </w:rPr>
        <w:t xml:space="preserve"> </w:t>
      </w:r>
    </w:p>
    <w:p w14:paraId="4698C3FA" w14:textId="77777777" w:rsidR="00364471" w:rsidRDefault="00364471" w:rsidP="00722685">
      <w:pPr>
        <w:pStyle w:val="NoSpacing"/>
      </w:pPr>
    </w:p>
    <w:p w14:paraId="6DA32675" w14:textId="77777777" w:rsidR="00364471" w:rsidRDefault="00364471" w:rsidP="009A0B2B">
      <w:pPr>
        <w:pStyle w:val="NoSpacing"/>
        <w:rPr>
          <w:noProof/>
        </w:rPr>
      </w:pPr>
      <w:r>
        <w:rPr>
          <w:noProof/>
        </w:rPr>
        <w:t xml:space="preserve">This poster presents a staff-initiated, student-led model of co-curricular employability developed through the University of Reading Marketing Society. It argues that employability can be strengthened when subject societies are intentionally designed as spaces where curriculum, professional development and student identity formation intersect. In this case, the society was initiated by academic staff, who recruited students into it and helped shape a dynamic extra-curricular programme closely informed by student need and industry expectation. A central feature of this design has been a staff-facilitated partnership with the Chartered Institute of Marketing (CIM), embedding students more directly within the professional structures of their discipline. Through this partnership, students gain access to mentoring, apprenticeships, professional community and developmental resources while in education, alongside early exposure to the expectations and networks that shape graduate futures. Marketing Society students will also be the first to engage with CIM’s Global Professional Framework, generating baseline capability data that helps them understand their developing strengths in relation to industry expectations. </w:t>
      </w:r>
    </w:p>
    <w:p w14:paraId="74F0D4BE" w14:textId="77777777" w:rsidR="008952C6" w:rsidRDefault="008952C6" w:rsidP="009A0B2B">
      <w:pPr>
        <w:pStyle w:val="NoSpacing"/>
        <w:rPr>
          <w:noProof/>
        </w:rPr>
      </w:pPr>
    </w:p>
    <w:p w14:paraId="27075223" w14:textId="77777777" w:rsidR="00364471" w:rsidRDefault="00364471" w:rsidP="009A0B2B">
      <w:pPr>
        <w:pStyle w:val="NoSpacing"/>
        <w:rPr>
          <w:noProof/>
        </w:rPr>
      </w:pPr>
      <w:r>
        <w:rPr>
          <w:noProof/>
        </w:rPr>
        <w:t xml:space="preserve">Staff collaborate with students to identify and co-create activities aligned with student interests and developmental needs, with students taking the lead in organising and delivering them with staff support. The society operationalises employability through interactive workshops, hands-on learning, industry engagement and explicit support in helping students translate participation into professional language, from CVs to career narratives. The society also plays an active role in organising Digital Disruption, the University’s annual digital marketing symposium, now in its fifth year, giving students opportunities to contribute to a live event and engage with high-energy digital masterclasses led by thought leaders and industry professionals. </w:t>
      </w:r>
    </w:p>
    <w:p w14:paraId="6DC63D02" w14:textId="77777777" w:rsidR="008952C6" w:rsidRDefault="008952C6" w:rsidP="009A0B2B">
      <w:pPr>
        <w:pStyle w:val="NoSpacing"/>
        <w:rPr>
          <w:noProof/>
        </w:rPr>
      </w:pPr>
    </w:p>
    <w:p w14:paraId="5EE6D777" w14:textId="77777777" w:rsidR="00364471" w:rsidRDefault="00364471" w:rsidP="009A0B2B">
      <w:pPr>
        <w:pStyle w:val="NoSpacing"/>
        <w:rPr>
          <w:noProof/>
        </w:rPr>
      </w:pPr>
      <w:r>
        <w:rPr>
          <w:noProof/>
        </w:rPr>
        <w:t xml:space="preserve">This model offers a more intentional, connected and professionally relevant approach to employability than approaches that leave subject societies to develop separately from academic staff and disciplinary learning. Early evidence of impact includes student feedback indicating increased confidence, stronger feelings of support and belonging, and greater clarity about how to present skills and experiences professionally. The case raises a broader question for higher education: whether academic staff should play a more active role in initiating and shaping co-curricular structures that connect students not only to opportunities, but to professions, networks and futures. </w:t>
      </w:r>
    </w:p>
    <w:p w14:paraId="58E4C666" w14:textId="77777777" w:rsidR="00364471" w:rsidRDefault="00364471" w:rsidP="00722685">
      <w:pPr>
        <w:pStyle w:val="NoSpacing"/>
      </w:pPr>
    </w:p>
    <w:p w14:paraId="561E7283" w14:textId="77777777" w:rsidR="008952C6" w:rsidRPr="003D4873" w:rsidRDefault="008952C6" w:rsidP="008952C6">
      <w:pPr>
        <w:pStyle w:val="Heading2"/>
      </w:pPr>
      <w:r w:rsidRPr="003D4873">
        <w:t>Presenter(s) Bio</w:t>
      </w:r>
    </w:p>
    <w:p w14:paraId="0C9A3A5E" w14:textId="77777777" w:rsidR="00364471" w:rsidRDefault="00364471" w:rsidP="00722685">
      <w:pPr>
        <w:pStyle w:val="NoSpacing"/>
      </w:pPr>
    </w:p>
    <w:p w14:paraId="122B2BF4" w14:textId="77777777" w:rsidR="00364471" w:rsidRDefault="00364471" w:rsidP="00722685">
      <w:pPr>
        <w:pStyle w:val="NoSpacing"/>
        <w:rPr>
          <w:noProof/>
        </w:rPr>
      </w:pPr>
      <w:r>
        <w:rPr>
          <w:noProof/>
        </w:rPr>
        <w:t>Nick Walker is a Lecturer in Marketing at the University of Reading, Programme Co-Director for the BSc Consumer Behaviour and Marketing, and is currently completing a PhD. He has over 25 years of industry experience across digital marketing, financial services and the performing arts, and continues to consult with industry alongside his academic role. His work focuses on marketing education, employability, student belonging, and strengthening links between curriculum, co-curricular activity and professional practice. He has recently led the development of the University of Reading Marketing Society, in collaboration with students and the Chartered Institute of Marketing, as a staff-initiated, student-led space for professional identity and employability development.</w:t>
      </w:r>
    </w:p>
    <w:p w14:paraId="02B2F316" w14:textId="77777777" w:rsidR="00ED032E" w:rsidRDefault="00ED032E" w:rsidP="00722685">
      <w:pPr>
        <w:pStyle w:val="NoSpacing"/>
        <w:rPr>
          <w:noProof/>
        </w:rPr>
      </w:pPr>
    </w:p>
    <w:p w14:paraId="2B6BA5C8" w14:textId="77777777" w:rsidR="00ED032E" w:rsidRPr="00ED032E" w:rsidRDefault="00ED032E" w:rsidP="00ED032E">
      <w:pPr>
        <w:spacing w:before="100" w:beforeAutospacing="1" w:after="100" w:afterAutospacing="1" w:line="240" w:lineRule="auto"/>
        <w:rPr>
          <w:rFonts w:eastAsia="Aptos" w:cs="Arial"/>
          <w:szCs w:val="24"/>
          <w:lang w:eastAsia="en-GB"/>
        </w:rPr>
      </w:pPr>
      <w:r w:rsidRPr="00ED032E">
        <w:rPr>
          <w:rFonts w:eastAsia="Aptos" w:cs="Arial"/>
          <w:color w:val="000000"/>
          <w:szCs w:val="24"/>
          <w:lang w:eastAsia="en-GB"/>
        </w:rPr>
        <w:t>Yousef Mahdi currently works as an Executive Support Administrator and Associate Lecturer at the University of Reading. In this role, he supports university operations while also contributing to academic and professional marketing activities, including supporting the committee members of the University of Reading Marketing Society. His blended career reflects a combination of strategic leadership, academic insight and organisational expertise.</w:t>
      </w:r>
    </w:p>
    <w:p w14:paraId="13BDE405" w14:textId="77777777" w:rsidR="00ED032E" w:rsidRDefault="00ED032E" w:rsidP="00722685">
      <w:pPr>
        <w:pStyle w:val="NoSpacing"/>
        <w:sectPr w:rsidR="00ED032E" w:rsidSect="00364471">
          <w:pgSz w:w="11906" w:h="16838"/>
          <w:pgMar w:top="1440" w:right="1440" w:bottom="1440" w:left="1440" w:header="708" w:footer="708" w:gutter="0"/>
          <w:pgNumType w:start="1"/>
          <w:cols w:space="708"/>
          <w:docGrid w:linePitch="360"/>
        </w:sectPr>
      </w:pPr>
    </w:p>
    <w:p w14:paraId="76E14C4F" w14:textId="77777777" w:rsidR="00364471" w:rsidRDefault="00364471" w:rsidP="009F5E05">
      <w:pPr>
        <w:pStyle w:val="Heading1"/>
      </w:pPr>
      <w:r>
        <w:rPr>
          <w:noProof/>
        </w:rPr>
        <w:lastRenderedPageBreak/>
        <w:t>Apprenticeship Funding Rules and their Governance of Teaching and Learning, 2021–2026</w:t>
      </w:r>
    </w:p>
    <w:p w14:paraId="3C397141" w14:textId="77777777" w:rsidR="00364471" w:rsidRDefault="00364471" w:rsidP="00722685">
      <w:pPr>
        <w:pStyle w:val="NoSpacing"/>
      </w:pPr>
    </w:p>
    <w:p w14:paraId="02BA9C84" w14:textId="77777777" w:rsidR="00364471" w:rsidRDefault="00364471" w:rsidP="00722685">
      <w:pPr>
        <w:pStyle w:val="NoSpacing"/>
      </w:pPr>
      <w:r>
        <w:rPr>
          <w:noProof/>
        </w:rPr>
        <w:t>Presentation (20 minutes)</w:t>
      </w:r>
    </w:p>
    <w:p w14:paraId="4C131585" w14:textId="77777777" w:rsidR="00364471" w:rsidRDefault="00364471" w:rsidP="00722685">
      <w:pPr>
        <w:pStyle w:val="NoSpacing"/>
      </w:pPr>
    </w:p>
    <w:p w14:paraId="132D778C" w14:textId="51F63001" w:rsidR="00364471" w:rsidRPr="0092119F" w:rsidRDefault="0092119F" w:rsidP="002C7165">
      <w:pPr>
        <w:pStyle w:val="Heading2"/>
      </w:pPr>
      <w:r w:rsidRPr="0092119F">
        <w:rPr>
          <w:noProof/>
        </w:rPr>
        <w:t xml:space="preserve">Professor </w:t>
      </w:r>
      <w:r w:rsidR="00D04B88" w:rsidRPr="0092119F">
        <w:rPr>
          <w:noProof/>
        </w:rPr>
        <w:t xml:space="preserve">David </w:t>
      </w:r>
      <w:r w:rsidR="00364471" w:rsidRPr="0092119F">
        <w:rPr>
          <w:noProof/>
        </w:rPr>
        <w:t>Wooff</w:t>
      </w:r>
      <w:r w:rsidR="009F5E05" w:rsidRPr="0092119F">
        <w:rPr>
          <w:noProof/>
        </w:rPr>
        <w:t>,</w:t>
      </w:r>
      <w:r w:rsidR="00364471" w:rsidRPr="0092119F">
        <w:t xml:space="preserve"> </w:t>
      </w:r>
    </w:p>
    <w:p w14:paraId="60388895" w14:textId="45DC3CDF" w:rsidR="00364471" w:rsidRPr="0092119F" w:rsidRDefault="00364471" w:rsidP="002C7165">
      <w:pPr>
        <w:pStyle w:val="Heading2"/>
      </w:pPr>
      <w:r w:rsidRPr="0092119F">
        <w:rPr>
          <w:noProof/>
        </w:rPr>
        <w:t>Director of Apprenticeship Quality &amp; Regulation</w:t>
      </w:r>
      <w:r w:rsidR="0092119F" w:rsidRPr="0092119F">
        <w:rPr>
          <w:noProof/>
        </w:rPr>
        <w:t xml:space="preserve">, </w:t>
      </w:r>
      <w:r w:rsidRPr="0092119F">
        <w:rPr>
          <w:noProof/>
        </w:rPr>
        <w:t>BPP University</w:t>
      </w:r>
    </w:p>
    <w:p w14:paraId="73DBF573" w14:textId="77777777" w:rsidR="00364471" w:rsidRDefault="00364471" w:rsidP="00722685">
      <w:pPr>
        <w:pStyle w:val="NoSpacing"/>
      </w:pPr>
    </w:p>
    <w:p w14:paraId="58642381" w14:textId="77777777" w:rsidR="00364471" w:rsidRDefault="00364471" w:rsidP="009A0B2B">
      <w:pPr>
        <w:pStyle w:val="NoSpacing"/>
        <w:rPr>
          <w:noProof/>
        </w:rPr>
      </w:pPr>
      <w:r>
        <w:rPr>
          <w:noProof/>
        </w:rPr>
        <w:t>This study reports on a longitudinal documentary analysis of the apprenticeship funding rules issued by the Education and Skills Funding Agency (ESFA) and the Department for Education (DfE) for each academic year from 2021/22 to 2025/26. Drawing on close textual reading and computational analysis of all five annual documents, the study tracks changes in regulatory volume, scope, conditionality, and quality assurance mechanisms across a period of significant institutional change including the abolition of IfATE and the ESFA, the emergence of Skills England, and the introduction of foundation apprenticeships.</w:t>
      </w:r>
    </w:p>
    <w:p w14:paraId="0B0B9538" w14:textId="77777777" w:rsidR="009F5E05" w:rsidRDefault="009F5E05" w:rsidP="009A0B2B">
      <w:pPr>
        <w:pStyle w:val="NoSpacing"/>
        <w:rPr>
          <w:noProof/>
        </w:rPr>
      </w:pPr>
    </w:p>
    <w:p w14:paraId="14B2E6E7" w14:textId="77777777" w:rsidR="00364471" w:rsidRDefault="00364471" w:rsidP="009A0B2B">
      <w:pPr>
        <w:pStyle w:val="NoSpacing"/>
        <w:rPr>
          <w:noProof/>
        </w:rPr>
      </w:pPr>
      <w:r>
        <w:rPr>
          <w:noProof/>
        </w:rPr>
        <w:t>Analysis reveals a pattern of regulatory accumulation characteristic of institutional layering (Mahoney &amp; Thelen, 2010): successive iterations add new provisions without correspondingly simplifying existing rules. Drawing on audit culture theory (Power, 1997, 2021) and Bourdieu's field theory, this study argues that the funding rules construct apprenticeship quality overwhelmingly as procedural compliance focusing on auditable conditions around off-the-job training hours, evidence packs, and progress review documentation, whilst remaining structurally silent on the substantive quality of occupational formation, apprentice learning, pedagogical delivery, and the workplace learning experience. The apprentice is positioned within the rules primarily as a funding unit rather than as a learner undergoing meaningful development which appears at odds with the OfS’s ongoing conditions of registration, specifically condition B3.</w:t>
      </w:r>
    </w:p>
    <w:p w14:paraId="79CB45C4" w14:textId="77777777" w:rsidR="009F5E05" w:rsidRDefault="009F5E05" w:rsidP="009A0B2B">
      <w:pPr>
        <w:pStyle w:val="NoSpacing"/>
        <w:rPr>
          <w:noProof/>
        </w:rPr>
      </w:pPr>
    </w:p>
    <w:p w14:paraId="2E50F9FF" w14:textId="77777777" w:rsidR="00364471" w:rsidRDefault="00364471" w:rsidP="00722685">
      <w:pPr>
        <w:pStyle w:val="NoSpacing"/>
      </w:pPr>
      <w:r>
        <w:rPr>
          <w:noProof/>
        </w:rPr>
        <w:t>The study concludes by examining the implications for teaching and learning within a regulatory environment, where compliance risks displacing the professional judgement and pedagogical focus it purports to support.</w:t>
      </w:r>
    </w:p>
    <w:p w14:paraId="73936973" w14:textId="77777777" w:rsidR="00364471" w:rsidRDefault="00364471" w:rsidP="00722685">
      <w:pPr>
        <w:pStyle w:val="NoSpacing"/>
      </w:pPr>
    </w:p>
    <w:p w14:paraId="6626F7A7" w14:textId="77777777" w:rsidR="0092119F" w:rsidRPr="003D4873" w:rsidRDefault="0092119F" w:rsidP="0092119F">
      <w:pPr>
        <w:pStyle w:val="Heading2"/>
      </w:pPr>
      <w:r w:rsidRPr="003D4873">
        <w:t>Presenter(s) Bio</w:t>
      </w:r>
    </w:p>
    <w:p w14:paraId="79415B5B" w14:textId="77777777" w:rsidR="00364471" w:rsidRDefault="00364471" w:rsidP="00722685">
      <w:pPr>
        <w:pStyle w:val="NoSpacing"/>
      </w:pPr>
    </w:p>
    <w:p w14:paraId="5B5AB88E"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Professor David Wooff simultaneously leads apprenticeship quality operations across a national multi-entity education provider including university and non-university domains, he chairs and leads regulatory activities for the OfS and QAA, and publishes internationally on education and assessment. His work sits at the intersection of policy, regulation, and practice - bridging the gap between what inspectors measure, what standards demand, and what learners actually experience. He brings a distinctive perspective grounded in engineering, teacher training, governance, and fifteen years of quality assurance across every level of the qualifications framework.</w:t>
      </w:r>
    </w:p>
    <w:p w14:paraId="4266FB39" w14:textId="3653CB43" w:rsidR="00364471" w:rsidRDefault="00364471" w:rsidP="009F5E05">
      <w:pPr>
        <w:pStyle w:val="Heading1"/>
      </w:pPr>
      <w:r>
        <w:rPr>
          <w:noProof/>
        </w:rPr>
        <w:lastRenderedPageBreak/>
        <w:t>Leading Professional Learning in Higher Education: Rethinking Traditional Models of Teacher Development</w:t>
      </w:r>
    </w:p>
    <w:p w14:paraId="03C0992B" w14:textId="77777777" w:rsidR="00364471" w:rsidRDefault="00364471" w:rsidP="00722685">
      <w:pPr>
        <w:pStyle w:val="NoSpacing"/>
      </w:pPr>
    </w:p>
    <w:p w14:paraId="0EC0C9D6" w14:textId="77777777" w:rsidR="00364471" w:rsidRDefault="00364471" w:rsidP="00722685">
      <w:pPr>
        <w:pStyle w:val="NoSpacing"/>
      </w:pPr>
      <w:r>
        <w:rPr>
          <w:noProof/>
        </w:rPr>
        <w:t>Paper (20 minutes)</w:t>
      </w:r>
    </w:p>
    <w:p w14:paraId="150BC799" w14:textId="77777777" w:rsidR="00364471" w:rsidRDefault="00364471" w:rsidP="00722685">
      <w:pPr>
        <w:pStyle w:val="NoSpacing"/>
      </w:pPr>
    </w:p>
    <w:p w14:paraId="7FF4FC8A" w14:textId="578473D7" w:rsidR="00364471" w:rsidRPr="0092119F" w:rsidRDefault="00C05F60" w:rsidP="002C7165">
      <w:pPr>
        <w:pStyle w:val="Heading2"/>
      </w:pPr>
      <w:r w:rsidRPr="0092119F">
        <w:rPr>
          <w:noProof/>
        </w:rPr>
        <w:t xml:space="preserve">Dr </w:t>
      </w:r>
      <w:r w:rsidR="00D04B88" w:rsidRPr="0092119F">
        <w:rPr>
          <w:noProof/>
        </w:rPr>
        <w:t xml:space="preserve">Eliot </w:t>
      </w:r>
      <w:r w:rsidR="00364471" w:rsidRPr="0092119F">
        <w:rPr>
          <w:noProof/>
        </w:rPr>
        <w:t>Wright</w:t>
      </w:r>
      <w:r w:rsidR="009F5E05" w:rsidRPr="0092119F">
        <w:rPr>
          <w:noProof/>
        </w:rPr>
        <w:t>,</w:t>
      </w:r>
      <w:r w:rsidR="00364471" w:rsidRPr="0092119F">
        <w:t xml:space="preserve"> </w:t>
      </w:r>
    </w:p>
    <w:p w14:paraId="4E1CF7BF" w14:textId="2843EF1D" w:rsidR="00364471" w:rsidRPr="0092119F" w:rsidRDefault="00364471" w:rsidP="002C7165">
      <w:pPr>
        <w:pStyle w:val="Heading2"/>
      </w:pPr>
      <w:r w:rsidRPr="0092119F">
        <w:rPr>
          <w:noProof/>
        </w:rPr>
        <w:t>Director of the Foundation Centre</w:t>
      </w:r>
      <w:r w:rsidR="0092119F" w:rsidRPr="0092119F">
        <w:rPr>
          <w:noProof/>
        </w:rPr>
        <w:t xml:space="preserve">, </w:t>
      </w:r>
      <w:r w:rsidRPr="0092119F">
        <w:rPr>
          <w:noProof/>
        </w:rPr>
        <w:t>Edge Hill University</w:t>
      </w:r>
    </w:p>
    <w:p w14:paraId="226BD8C7" w14:textId="77777777" w:rsidR="00364471" w:rsidRDefault="00364471" w:rsidP="00722685">
      <w:pPr>
        <w:pStyle w:val="NoSpacing"/>
      </w:pPr>
    </w:p>
    <w:p w14:paraId="1E680C9B" w14:textId="77777777" w:rsidR="00364471" w:rsidRDefault="00364471" w:rsidP="009A0B2B">
      <w:pPr>
        <w:pStyle w:val="NoSpacing"/>
        <w:rPr>
          <w:noProof/>
        </w:rPr>
      </w:pPr>
      <w:r>
        <w:rPr>
          <w:noProof/>
        </w:rPr>
        <w:t>This session offers a critical reflection on leadership approaches to teacher professional development (TPD) in contemporary higher education, drawing on insights from professional practice and doctoral research into learning and teaching leadership in post-1992 universities. In a context shaped by regulatory pressures, shifting student expectations, and ongoing resource constraints, the session explores how academic leaders can meaningfully support the development of teaching practice.</w:t>
      </w:r>
    </w:p>
    <w:p w14:paraId="0B27284F" w14:textId="77777777" w:rsidR="009F5E05" w:rsidRDefault="009F5E05" w:rsidP="009A0B2B">
      <w:pPr>
        <w:pStyle w:val="NoSpacing"/>
        <w:rPr>
          <w:noProof/>
        </w:rPr>
      </w:pPr>
    </w:p>
    <w:p w14:paraId="18B866A2" w14:textId="77777777" w:rsidR="00364471" w:rsidRDefault="00364471" w:rsidP="009A0B2B">
      <w:pPr>
        <w:pStyle w:val="NoSpacing"/>
        <w:rPr>
          <w:noProof/>
        </w:rPr>
      </w:pPr>
      <w:r>
        <w:rPr>
          <w:noProof/>
        </w:rPr>
        <w:t>The session draws on doctoral participant voices to explore both traditional models of higher education TPD and more developmental, people-centred approaches that prioritise dialogue, trust, and disciplinary identity. It argues that effective TPD is not simply a function of formal provision (such as workshops or fellowship schemes), but is enacted through everyday leadership practices, including mentoring, peer exchange, and the creation of psychologically safe spaces for pedagogic reflection and the development of communities of practice.</w:t>
      </w:r>
    </w:p>
    <w:p w14:paraId="180B2DAE" w14:textId="77777777" w:rsidR="009F5E05" w:rsidRDefault="009F5E05" w:rsidP="009A0B2B">
      <w:pPr>
        <w:pStyle w:val="NoSpacing"/>
        <w:rPr>
          <w:noProof/>
        </w:rPr>
      </w:pPr>
    </w:p>
    <w:p w14:paraId="754623E6" w14:textId="77777777" w:rsidR="00364471" w:rsidRDefault="00364471" w:rsidP="009A0B2B">
      <w:pPr>
        <w:pStyle w:val="NoSpacing"/>
        <w:rPr>
          <w:noProof/>
        </w:rPr>
      </w:pPr>
      <w:r>
        <w:rPr>
          <w:noProof/>
        </w:rPr>
        <w:t>In doing so, the session reflects on how leaders can navigate the tensions between compliance-driven professional development and more authentic, practice-based learning. Participants will be invited to reflect on their own contexts and consider how leadership practices can enable sustainable, inclusive, and impactful professional learning cultures.</w:t>
      </w:r>
    </w:p>
    <w:p w14:paraId="6F77DF66" w14:textId="77777777" w:rsidR="009F5E05" w:rsidRDefault="009F5E05" w:rsidP="009A0B2B">
      <w:pPr>
        <w:pStyle w:val="NoSpacing"/>
        <w:rPr>
          <w:noProof/>
        </w:rPr>
      </w:pPr>
    </w:p>
    <w:p w14:paraId="1EDC2099" w14:textId="77777777" w:rsidR="00364471" w:rsidRDefault="00364471" w:rsidP="00722685">
      <w:pPr>
        <w:pStyle w:val="NoSpacing"/>
      </w:pPr>
      <w:r>
        <w:rPr>
          <w:noProof/>
        </w:rPr>
        <w:t>The session will be relevant to higher education lecturers, programme leaders, heads of department, and those involved in academic development and educational leadership.</w:t>
      </w:r>
    </w:p>
    <w:p w14:paraId="7DDB52BD" w14:textId="77777777" w:rsidR="00364471" w:rsidRDefault="00364471" w:rsidP="00722685">
      <w:pPr>
        <w:pStyle w:val="NoSpacing"/>
      </w:pPr>
    </w:p>
    <w:p w14:paraId="5138EFB8" w14:textId="77777777" w:rsidR="0092119F" w:rsidRPr="003D4873" w:rsidRDefault="0092119F" w:rsidP="0092119F">
      <w:pPr>
        <w:pStyle w:val="Heading2"/>
      </w:pPr>
      <w:r w:rsidRPr="003D4873">
        <w:t>Presenter(s) Bio</w:t>
      </w:r>
    </w:p>
    <w:p w14:paraId="62020F99" w14:textId="77777777" w:rsidR="00364471" w:rsidRDefault="00364471" w:rsidP="00722685">
      <w:pPr>
        <w:pStyle w:val="NoSpacing"/>
      </w:pPr>
    </w:p>
    <w:p w14:paraId="041D5300"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Dr Eliot Wright is the Director of the Foundation Centre and Director of the Confucius Centre at Edge Hill University. Eliot leads all strategic matters related to the University’s pathway and access programmes. Prior to this, Eliot held various leadership, management and teaching roles internationally and in the UK.</w:t>
      </w:r>
    </w:p>
    <w:p w14:paraId="3C2F4BC9" w14:textId="77777777" w:rsidR="00364471" w:rsidRDefault="00364471" w:rsidP="009F5E05">
      <w:pPr>
        <w:pStyle w:val="Heading1"/>
      </w:pPr>
      <w:r>
        <w:rPr>
          <w:noProof/>
        </w:rPr>
        <w:lastRenderedPageBreak/>
        <w:t>Designing Transparent Oral Assessment: Exemplars as Support for International Students</w:t>
      </w:r>
    </w:p>
    <w:p w14:paraId="7D7B2E7D" w14:textId="77777777" w:rsidR="00364471" w:rsidRDefault="00364471" w:rsidP="00722685">
      <w:pPr>
        <w:pStyle w:val="NoSpacing"/>
      </w:pPr>
    </w:p>
    <w:p w14:paraId="79B374C2" w14:textId="77777777" w:rsidR="00364471" w:rsidRDefault="00364471" w:rsidP="00722685">
      <w:pPr>
        <w:pStyle w:val="NoSpacing"/>
      </w:pPr>
      <w:r>
        <w:rPr>
          <w:noProof/>
        </w:rPr>
        <w:t>Short presentation (10 mins/4 slides)</w:t>
      </w:r>
    </w:p>
    <w:p w14:paraId="74932059" w14:textId="77777777" w:rsidR="00364471" w:rsidRDefault="00364471" w:rsidP="00722685">
      <w:pPr>
        <w:pStyle w:val="NoSpacing"/>
      </w:pPr>
    </w:p>
    <w:p w14:paraId="4B4CE97F" w14:textId="362CBB5D" w:rsidR="00364471" w:rsidRPr="0092119F" w:rsidRDefault="00D04B88" w:rsidP="002C7165">
      <w:pPr>
        <w:pStyle w:val="Heading2"/>
      </w:pPr>
      <w:r w:rsidRPr="0092119F">
        <w:rPr>
          <w:noProof/>
        </w:rPr>
        <w:t xml:space="preserve">Aimee-Leigh </w:t>
      </w:r>
      <w:r w:rsidR="00364471" w:rsidRPr="0092119F">
        <w:rPr>
          <w:noProof/>
        </w:rPr>
        <w:t>Youngson</w:t>
      </w:r>
      <w:r w:rsidR="009F5E05" w:rsidRPr="0092119F">
        <w:rPr>
          <w:noProof/>
        </w:rPr>
        <w:t>,</w:t>
      </w:r>
      <w:r w:rsidR="00364471" w:rsidRPr="0092119F">
        <w:t xml:space="preserve"> </w:t>
      </w:r>
    </w:p>
    <w:p w14:paraId="70A32A55" w14:textId="6BE777B5" w:rsidR="00364471" w:rsidRPr="0092119F" w:rsidRDefault="00364471" w:rsidP="002C7165">
      <w:pPr>
        <w:pStyle w:val="Heading2"/>
      </w:pPr>
      <w:r w:rsidRPr="0092119F">
        <w:rPr>
          <w:noProof/>
        </w:rPr>
        <w:t>Lecturer</w:t>
      </w:r>
      <w:r w:rsidR="0092119F" w:rsidRPr="0092119F">
        <w:rPr>
          <w:noProof/>
        </w:rPr>
        <w:t xml:space="preserve">, </w:t>
      </w:r>
      <w:r w:rsidRPr="0092119F">
        <w:rPr>
          <w:noProof/>
        </w:rPr>
        <w:t>University of Salford</w:t>
      </w:r>
    </w:p>
    <w:p w14:paraId="3E9BFAE3" w14:textId="7FB62947" w:rsidR="00364471" w:rsidRPr="0092119F" w:rsidRDefault="00364471" w:rsidP="002C7165">
      <w:pPr>
        <w:pStyle w:val="Heading2"/>
      </w:pPr>
      <w:r w:rsidRPr="0092119F">
        <w:rPr>
          <w:noProof/>
        </w:rPr>
        <w:t>Dr Kathy Hartley</w:t>
      </w:r>
      <w:r w:rsidR="0092119F" w:rsidRPr="0092119F">
        <w:rPr>
          <w:noProof/>
        </w:rPr>
        <w:t>,</w:t>
      </w:r>
      <w:r w:rsidRPr="0092119F">
        <w:rPr>
          <w:noProof/>
        </w:rPr>
        <w:t xml:space="preserve"> University of Salford </w:t>
      </w:r>
      <w:r w:rsidR="003951CF">
        <w:rPr>
          <w:noProof/>
        </w:rPr>
        <w:t>(not attending)</w:t>
      </w:r>
    </w:p>
    <w:p w14:paraId="00F4A19F" w14:textId="77777777" w:rsidR="00364471" w:rsidRDefault="00364471" w:rsidP="00722685">
      <w:pPr>
        <w:pStyle w:val="NoSpacing"/>
      </w:pPr>
    </w:p>
    <w:p w14:paraId="5E657D8C" w14:textId="77777777" w:rsidR="00364471" w:rsidRDefault="00364471" w:rsidP="009A0B2B">
      <w:pPr>
        <w:pStyle w:val="NoSpacing"/>
        <w:rPr>
          <w:noProof/>
        </w:rPr>
      </w:pPr>
      <w:r>
        <w:rPr>
          <w:noProof/>
        </w:rPr>
        <w:t>International students often encounter unfamiliar assessment practices when entering UK higher education, particularly within short, intensive postgraduate modules where opportunities for adjustment are limited (Sambell et al., 2005; Universities UK International, 2020). This session examines how assessment design and the strategic use of exemplars can support international students’ assessment literacy and confidence, with a specific focus on oral assessment.</w:t>
      </w:r>
    </w:p>
    <w:p w14:paraId="237DB1C9" w14:textId="77777777" w:rsidR="009F5E05" w:rsidRDefault="009F5E05" w:rsidP="009A0B2B">
      <w:pPr>
        <w:pStyle w:val="NoSpacing"/>
        <w:rPr>
          <w:noProof/>
        </w:rPr>
      </w:pPr>
    </w:p>
    <w:p w14:paraId="768E40D8" w14:textId="77777777" w:rsidR="00364471" w:rsidRDefault="00364471" w:rsidP="009A0B2B">
      <w:pPr>
        <w:pStyle w:val="NoSpacing"/>
        <w:rPr>
          <w:noProof/>
        </w:rPr>
      </w:pPr>
      <w:r>
        <w:rPr>
          <w:noProof/>
        </w:rPr>
        <w:t>The work is situated within six week postgraduate modules with predominantly international cohorts (Blake, 2024). Increased use of generative AI among students has prompted growing concern about assessment integrity and the authenticity of written assessment (Freeman, 2024), alongside sector wide calls for alternative approaches that preserve academic standards (Perkins, 2026). In response, oral presentations were introduced as an assessment method. For international students, oral assessment also offers benefits in relation to employability, English language development and professional communication skills (Universities UK International, 2020). However, students may have limited prior experience of oral assessment, and assessment literacy in this mode cannot be assumed (Fenton, 2025; Stephenson et al., 2025).</w:t>
      </w:r>
    </w:p>
    <w:p w14:paraId="11BAA8D3" w14:textId="77777777" w:rsidR="009F5E05" w:rsidRDefault="009F5E05" w:rsidP="009A0B2B">
      <w:pPr>
        <w:pStyle w:val="NoSpacing"/>
        <w:rPr>
          <w:noProof/>
        </w:rPr>
      </w:pPr>
    </w:p>
    <w:p w14:paraId="4A5A8844" w14:textId="77777777" w:rsidR="00364471" w:rsidRDefault="00364471" w:rsidP="009A0B2B">
      <w:pPr>
        <w:pStyle w:val="NoSpacing"/>
        <w:rPr>
          <w:noProof/>
        </w:rPr>
      </w:pPr>
      <w:r>
        <w:rPr>
          <w:noProof/>
        </w:rPr>
        <w:t>To support students’ transition to this unfamiliar assessment format, a range of scaffolding mechanisms were embedded within the module design. Central to this approach was the use of oral exemplars, allowing students to review and evaluate examples of work to develop a clearer understanding of expectations, standards and assessment criteria (Sambell et al., 2005; Topping, 2023). This was supported by supplementary video guidance and structured, low stakes feedback activities designed to reduce anxiety and promote assessment transparency (Smith, 2020; Sambell et al., 2005).</w:t>
      </w:r>
    </w:p>
    <w:p w14:paraId="1ECE0298" w14:textId="77777777" w:rsidR="009F5E05" w:rsidRDefault="009F5E05" w:rsidP="009A0B2B">
      <w:pPr>
        <w:pStyle w:val="NoSpacing"/>
        <w:rPr>
          <w:noProof/>
        </w:rPr>
      </w:pPr>
    </w:p>
    <w:p w14:paraId="0E2A84D4" w14:textId="77777777" w:rsidR="00364471" w:rsidRDefault="00364471" w:rsidP="009A0B2B">
      <w:pPr>
        <w:pStyle w:val="NoSpacing"/>
        <w:rPr>
          <w:noProof/>
        </w:rPr>
      </w:pPr>
      <w:r>
        <w:rPr>
          <w:noProof/>
        </w:rPr>
        <w:t>The session reflects on student feedback and assessment data following the initial implementation and invites participants to consider how exemplars and targeted scaffolding can enhance international students’ engagement with unfamiliar assessment practices, developing oral and academic literacies and skills that extend beyond a single module.</w:t>
      </w:r>
    </w:p>
    <w:p w14:paraId="52B1E330" w14:textId="77777777" w:rsidR="00D04B88" w:rsidRDefault="00D04B88" w:rsidP="009A0B2B">
      <w:pPr>
        <w:pStyle w:val="NoSpacing"/>
        <w:rPr>
          <w:noProof/>
        </w:rPr>
      </w:pPr>
    </w:p>
    <w:p w14:paraId="1036709E" w14:textId="77777777" w:rsidR="00364471" w:rsidRDefault="00364471" w:rsidP="009A0B2B">
      <w:pPr>
        <w:pStyle w:val="NoSpacing"/>
        <w:rPr>
          <w:noProof/>
        </w:rPr>
      </w:pPr>
      <w:r>
        <w:rPr>
          <w:noProof/>
        </w:rPr>
        <w:t>References</w:t>
      </w:r>
    </w:p>
    <w:p w14:paraId="138B0856" w14:textId="160C71E0" w:rsidR="00364471" w:rsidRDefault="00364471" w:rsidP="0092119F">
      <w:pPr>
        <w:pStyle w:val="NoSpacing"/>
        <w:numPr>
          <w:ilvl w:val="0"/>
          <w:numId w:val="16"/>
        </w:numPr>
        <w:rPr>
          <w:noProof/>
        </w:rPr>
      </w:pPr>
      <w:r>
        <w:rPr>
          <w:noProof/>
        </w:rPr>
        <w:lastRenderedPageBreak/>
        <w:t xml:space="preserve">Blake, G. (2024, September 3). Reduced international student numbers are a much bigger problem than you think. HEPI. </w:t>
      </w:r>
      <w:hyperlink r:id="rId16" w:history="1">
        <w:r w:rsidR="0092119F" w:rsidRPr="002773EA">
          <w:rPr>
            <w:rStyle w:val="Hyperlink"/>
            <w:noProof/>
          </w:rPr>
          <w:t>https://www.hepi.ac.uk/2024/09/03/reduced-international-student-numbers-are-a-much-bigger-problem-than-you-think/Fenton</w:t>
        </w:r>
      </w:hyperlink>
      <w:r w:rsidR="0092119F">
        <w:rPr>
          <w:noProof/>
        </w:rPr>
        <w:t>,</w:t>
      </w:r>
      <w:r>
        <w:rPr>
          <w:noProof/>
        </w:rPr>
        <w:t xml:space="preserve"> A. (2025). Reconsidering the Use of Oral Exams and Assessments: An Old Way to Move Into a New Future. Educational Researcher.</w:t>
      </w:r>
    </w:p>
    <w:p w14:paraId="57CB81CA" w14:textId="1FD839C3" w:rsidR="00364471" w:rsidRDefault="00364471" w:rsidP="0092119F">
      <w:pPr>
        <w:pStyle w:val="NoSpacing"/>
        <w:numPr>
          <w:ilvl w:val="0"/>
          <w:numId w:val="16"/>
        </w:numPr>
        <w:rPr>
          <w:noProof/>
        </w:rPr>
      </w:pPr>
      <w:r>
        <w:rPr>
          <w:noProof/>
        </w:rPr>
        <w:t xml:space="preserve">Freeman, J. (2024). Provide or punish? Students’ views on generative AI in higher education (HEPI Policy Note 51). Higher Education Policy Institute. </w:t>
      </w:r>
      <w:hyperlink r:id="rId17" w:history="1">
        <w:r w:rsidR="0092119F" w:rsidRPr="002773EA">
          <w:rPr>
            <w:rStyle w:val="Hyperlink"/>
            <w:noProof/>
          </w:rPr>
          <w:t>https://www.hepi.ac.uk/wp-content/uploads/2024/01/HEPI-Policy-Note-51.pdf</w:t>
        </w:r>
      </w:hyperlink>
      <w:r w:rsidR="0092119F">
        <w:rPr>
          <w:noProof/>
        </w:rPr>
        <w:t xml:space="preserve"> </w:t>
      </w:r>
    </w:p>
    <w:p w14:paraId="353F0537" w14:textId="5ED5820C" w:rsidR="00364471" w:rsidRDefault="00364471" w:rsidP="0092119F">
      <w:pPr>
        <w:pStyle w:val="NoSpacing"/>
        <w:numPr>
          <w:ilvl w:val="0"/>
          <w:numId w:val="16"/>
        </w:numPr>
        <w:rPr>
          <w:noProof/>
        </w:rPr>
      </w:pPr>
      <w:r>
        <w:rPr>
          <w:noProof/>
        </w:rPr>
        <w:t xml:space="preserve">Perkins, G. (2026). Resilient assessment in the age of AI: authentic design and the case for verbal examinations in business education. Assessment and Evaluation in Higher Education, March 2026, </w:t>
      </w:r>
      <w:hyperlink r:id="rId18" w:history="1">
        <w:r w:rsidR="0092119F" w:rsidRPr="002773EA">
          <w:rPr>
            <w:rStyle w:val="Hyperlink"/>
            <w:noProof/>
          </w:rPr>
          <w:t>https://doi.org/10.1080/02602938.2026.2644516</w:t>
        </w:r>
      </w:hyperlink>
      <w:r w:rsidR="0092119F">
        <w:rPr>
          <w:noProof/>
        </w:rPr>
        <w:t xml:space="preserve"> </w:t>
      </w:r>
    </w:p>
    <w:p w14:paraId="4DB7D8DC" w14:textId="6C93237D" w:rsidR="00364471" w:rsidRDefault="00364471" w:rsidP="0092119F">
      <w:pPr>
        <w:pStyle w:val="NoSpacing"/>
        <w:numPr>
          <w:ilvl w:val="0"/>
          <w:numId w:val="16"/>
        </w:numPr>
        <w:rPr>
          <w:noProof/>
        </w:rPr>
      </w:pPr>
      <w:r>
        <w:rPr>
          <w:noProof/>
        </w:rPr>
        <w:t xml:space="preserve">Sambell, K., Brown, S., Race, P., &amp; Department of Learning and Teaching Enhancement, Edinburgh Napier University. (2005). SUPPORTING INTERNATIONAL STUDENTS IN ASSESSMENT. In Department of Learning and Teaching Enhancement, Edinburgh Napier University. </w:t>
      </w:r>
      <w:hyperlink r:id="rId19" w:history="1">
        <w:r w:rsidR="0092119F" w:rsidRPr="002773EA">
          <w:rPr>
            <w:rStyle w:val="Hyperlink"/>
            <w:noProof/>
          </w:rPr>
          <w:t>https://www.lta.hw.ac.uk</w:t>
        </w:r>
      </w:hyperlink>
      <w:r w:rsidR="0092119F">
        <w:rPr>
          <w:noProof/>
        </w:rPr>
        <w:t xml:space="preserve"> </w:t>
      </w:r>
    </w:p>
    <w:p w14:paraId="21074D82" w14:textId="77777777" w:rsidR="00364471" w:rsidRDefault="00364471" w:rsidP="0092119F">
      <w:pPr>
        <w:pStyle w:val="NoSpacing"/>
        <w:numPr>
          <w:ilvl w:val="0"/>
          <w:numId w:val="16"/>
        </w:numPr>
        <w:rPr>
          <w:noProof/>
        </w:rPr>
      </w:pPr>
      <w:r>
        <w:rPr>
          <w:noProof/>
        </w:rPr>
        <w:t>Stephenson, Z., Johnson-Glauch, N., &amp; Cruchley, S. (2025). Interventions and facilitators of oral assessment performance in higher education: A systematic review. Assessment &amp; Evaluation in Higher Education, 50(7), 1140–1153.</w:t>
      </w:r>
    </w:p>
    <w:p w14:paraId="3035490C" w14:textId="11D74526" w:rsidR="00364471" w:rsidRDefault="00364471" w:rsidP="0092119F">
      <w:pPr>
        <w:pStyle w:val="NoSpacing"/>
        <w:numPr>
          <w:ilvl w:val="0"/>
          <w:numId w:val="16"/>
        </w:numPr>
        <w:rPr>
          <w:noProof/>
        </w:rPr>
      </w:pPr>
      <w:r>
        <w:rPr>
          <w:noProof/>
        </w:rPr>
        <w:t xml:space="preserve">Topping, K. J. (2023). Improving thinking in the classroom: What works for enhancing cognition. Routledge. </w:t>
      </w:r>
      <w:hyperlink r:id="rId20" w:history="1">
        <w:r w:rsidR="0092119F" w:rsidRPr="002773EA">
          <w:rPr>
            <w:rStyle w:val="Hyperlink"/>
            <w:noProof/>
          </w:rPr>
          <w:t>https://doi.org/10.4324/9781003402183</w:t>
        </w:r>
      </w:hyperlink>
      <w:r w:rsidR="0092119F">
        <w:rPr>
          <w:noProof/>
        </w:rPr>
        <w:t xml:space="preserve"> </w:t>
      </w:r>
    </w:p>
    <w:p w14:paraId="07401C84" w14:textId="51FC41BC" w:rsidR="00364471" w:rsidRDefault="00364471" w:rsidP="0092119F">
      <w:pPr>
        <w:pStyle w:val="NoSpacing"/>
        <w:numPr>
          <w:ilvl w:val="0"/>
          <w:numId w:val="16"/>
        </w:numPr>
      </w:pPr>
      <w:r>
        <w:rPr>
          <w:noProof/>
        </w:rPr>
        <w:t xml:space="preserve">Universities UK International, Association of Graduate Careers Advisory Services, UK Council for International Student Affairs, &amp; Coventry University. (2020). SUPPORTING INTERNATIONAL GRADUATE EMPLOYABILITY: MAKING GOOD ON THE PROMISE. In UUKi Is the International Arm of Universities UK. </w:t>
      </w:r>
      <w:hyperlink r:id="rId21" w:history="1">
        <w:r w:rsidR="0092119F" w:rsidRPr="002773EA">
          <w:rPr>
            <w:rStyle w:val="Hyperlink"/>
            <w:noProof/>
          </w:rPr>
          <w:t>https://www.universitiesuk.ac.uk/sites/default/files/uploads/UUKi%20reports/Supporting-international-graduate-employability.pdf</w:t>
        </w:r>
      </w:hyperlink>
      <w:r w:rsidR="0092119F">
        <w:rPr>
          <w:noProof/>
        </w:rPr>
        <w:t xml:space="preserve"> </w:t>
      </w:r>
    </w:p>
    <w:p w14:paraId="4192AE8C" w14:textId="77777777" w:rsidR="00364471" w:rsidRDefault="00364471" w:rsidP="00722685">
      <w:pPr>
        <w:pStyle w:val="NoSpacing"/>
      </w:pPr>
    </w:p>
    <w:p w14:paraId="5D2EE42D" w14:textId="77777777" w:rsidR="0092119F" w:rsidRPr="003D4873" w:rsidRDefault="0092119F" w:rsidP="0092119F">
      <w:pPr>
        <w:pStyle w:val="Heading2"/>
      </w:pPr>
      <w:r w:rsidRPr="003D4873">
        <w:t>Presenter(s) Bio</w:t>
      </w:r>
    </w:p>
    <w:p w14:paraId="333F0C59" w14:textId="77777777" w:rsidR="00364471" w:rsidRDefault="00364471" w:rsidP="00722685">
      <w:pPr>
        <w:pStyle w:val="NoSpacing"/>
      </w:pPr>
    </w:p>
    <w:p w14:paraId="14C983DB" w14:textId="77777777" w:rsidR="00364471" w:rsidRDefault="00364471" w:rsidP="009A0B2B">
      <w:pPr>
        <w:pStyle w:val="NoSpacing"/>
        <w:rPr>
          <w:noProof/>
        </w:rPr>
      </w:pPr>
      <w:r>
        <w:rPr>
          <w:noProof/>
        </w:rPr>
        <w:t>Aimee</w:t>
      </w:r>
      <w:r>
        <w:rPr>
          <w:rFonts w:ascii="Cambria Math" w:hAnsi="Cambria Math" w:cs="Cambria Math"/>
          <w:noProof/>
        </w:rPr>
        <w:t>‑</w:t>
      </w:r>
      <w:r>
        <w:rPr>
          <w:noProof/>
        </w:rPr>
        <w:t>Leigh Youngson is a Lecturer in Human Resources at the University of Salford delivering across Foundation to Masters level, with teaching experience across the UK and South Korea. Her role as Programme Leader for a predominantly international cohort has sharpened her focus on enhancing learning and belonging for international students. Alongside her teaching, she serves as an External Examiner, contributing to academic quality and standards. She is also undertaking an Educational Doctorate at the University of Chester, where her research explores the use of Generative AI in skills development.</w:t>
      </w:r>
    </w:p>
    <w:p w14:paraId="556F34CD" w14:textId="77777777" w:rsidR="009F5E05" w:rsidRDefault="009F5E05" w:rsidP="009A0B2B">
      <w:pPr>
        <w:pStyle w:val="NoSpacing"/>
        <w:rPr>
          <w:noProof/>
        </w:rPr>
      </w:pPr>
    </w:p>
    <w:p w14:paraId="11D43404"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t>Dr Kathy Hartley is a Senior Lecturer in Human Resources and Interim Subject Group Head at Salford Business School, with a PhD in Leadership and Change. She has extensive leadership experience across higher education and a 17</w:t>
      </w:r>
      <w:r>
        <w:rPr>
          <w:rFonts w:ascii="Cambria Math" w:hAnsi="Cambria Math" w:cs="Cambria Math"/>
          <w:noProof/>
        </w:rPr>
        <w:t>‑</w:t>
      </w:r>
      <w:r>
        <w:rPr>
          <w:noProof/>
        </w:rPr>
        <w:t xml:space="preserve">year career in the healthcare and pharmaceutical sectors. Her work spans programme design, accreditation, governance, and doctoral education, with a strong focus on curriculum quality and inclusive practice. Her research explores professional identity, career </w:t>
      </w:r>
      <w:r>
        <w:rPr>
          <w:noProof/>
        </w:rPr>
        <w:lastRenderedPageBreak/>
        <w:t>transitions</w:t>
      </w:r>
      <w:r>
        <w:rPr>
          <w:rFonts w:cs="Arial"/>
          <w:noProof/>
        </w:rPr>
        <w:t>—</w:t>
      </w:r>
      <w:r>
        <w:rPr>
          <w:noProof/>
        </w:rPr>
        <w:t>including international student transition—organisational change, and the future of work.</w:t>
      </w:r>
    </w:p>
    <w:p w14:paraId="14DC2D8F" w14:textId="77777777" w:rsidR="00364471" w:rsidRDefault="00364471" w:rsidP="009F5E05">
      <w:pPr>
        <w:pStyle w:val="Heading1"/>
      </w:pPr>
      <w:r>
        <w:rPr>
          <w:noProof/>
        </w:rPr>
        <w:lastRenderedPageBreak/>
        <w:t>Embedding Caenorhabditis elegans as a Versatile Research and Teaching Tool in Undergraduate Biomedical Science and Biology</w:t>
      </w:r>
    </w:p>
    <w:p w14:paraId="5DCC91F3" w14:textId="77777777" w:rsidR="00364471" w:rsidRDefault="00364471" w:rsidP="00722685">
      <w:pPr>
        <w:pStyle w:val="NoSpacing"/>
      </w:pPr>
    </w:p>
    <w:p w14:paraId="0C0810AA" w14:textId="77777777" w:rsidR="00364471" w:rsidRDefault="00364471" w:rsidP="00722685">
      <w:pPr>
        <w:pStyle w:val="NoSpacing"/>
      </w:pPr>
      <w:r>
        <w:rPr>
          <w:noProof/>
        </w:rPr>
        <w:t>Short presentation (10 mins/4 slides)</w:t>
      </w:r>
    </w:p>
    <w:p w14:paraId="2C740720" w14:textId="77777777" w:rsidR="00364471" w:rsidRDefault="00364471" w:rsidP="00722685">
      <w:pPr>
        <w:pStyle w:val="NoSpacing"/>
      </w:pPr>
    </w:p>
    <w:p w14:paraId="7A422765" w14:textId="7E1FCE2B" w:rsidR="00364471" w:rsidRPr="00D04B88" w:rsidRDefault="00D04B88" w:rsidP="002C7165">
      <w:pPr>
        <w:pStyle w:val="Heading2"/>
      </w:pPr>
      <w:r w:rsidRPr="00D04B88">
        <w:rPr>
          <w:noProof/>
        </w:rPr>
        <w:t xml:space="preserve">Dr Alejandra </w:t>
      </w:r>
      <w:r w:rsidR="00364471" w:rsidRPr="00D04B88">
        <w:rPr>
          <w:noProof/>
        </w:rPr>
        <w:t>Zarate-Potes</w:t>
      </w:r>
      <w:r w:rsidR="009F5E05" w:rsidRPr="00D04B88">
        <w:rPr>
          <w:noProof/>
        </w:rPr>
        <w:t>,</w:t>
      </w:r>
      <w:r w:rsidR="00364471" w:rsidRPr="00D04B88">
        <w:t xml:space="preserve"> </w:t>
      </w:r>
    </w:p>
    <w:p w14:paraId="0E15689E" w14:textId="6EF366BF" w:rsidR="00364471" w:rsidRPr="00D04B88" w:rsidRDefault="00364471" w:rsidP="002C7165">
      <w:pPr>
        <w:pStyle w:val="Heading2"/>
      </w:pPr>
      <w:r w:rsidRPr="00D04B88">
        <w:rPr>
          <w:noProof/>
        </w:rPr>
        <w:t>Senior Lecturer in Biomedical Science</w:t>
      </w:r>
      <w:r w:rsidR="0092119F" w:rsidRPr="00D04B88">
        <w:rPr>
          <w:noProof/>
        </w:rPr>
        <w:t xml:space="preserve">, </w:t>
      </w:r>
      <w:r w:rsidRPr="00D04B88">
        <w:rPr>
          <w:noProof/>
        </w:rPr>
        <w:t>Edge Hill University</w:t>
      </w:r>
    </w:p>
    <w:p w14:paraId="507E5F17" w14:textId="77777777" w:rsidR="00364471" w:rsidRDefault="00364471" w:rsidP="00722685">
      <w:pPr>
        <w:pStyle w:val="NoSpacing"/>
      </w:pPr>
    </w:p>
    <w:p w14:paraId="1B12E7B3" w14:textId="73AC26DE" w:rsidR="00364471" w:rsidRDefault="00364471" w:rsidP="009A0B2B">
      <w:pPr>
        <w:pStyle w:val="NoSpacing"/>
        <w:rPr>
          <w:noProof/>
        </w:rPr>
      </w:pPr>
      <w:r>
        <w:rPr>
          <w:noProof/>
        </w:rPr>
        <w:t xml:space="preserve">Undergraduate biomedical students often experience statistics, genetics, and experimental design as abstract concepts disconnected from authentic research practice. This </w:t>
      </w:r>
      <w:r w:rsidR="00C174CB">
        <w:rPr>
          <w:noProof/>
        </w:rPr>
        <w:t xml:space="preserve">presentation </w:t>
      </w:r>
      <w:r>
        <w:rPr>
          <w:noProof/>
        </w:rPr>
        <w:t>presents a curriculum innovation in which the model organism Caenorhabditis elegans was embedded into a Level 5 Laboratory Skills module to strengthen statistical literacy, research identity, and disciplinary coherence through research-integrated teaching.</w:t>
      </w:r>
    </w:p>
    <w:p w14:paraId="38D95D39" w14:textId="77777777" w:rsidR="009F5E05" w:rsidRDefault="009F5E05" w:rsidP="009A0B2B">
      <w:pPr>
        <w:pStyle w:val="NoSpacing"/>
        <w:rPr>
          <w:noProof/>
        </w:rPr>
      </w:pPr>
    </w:p>
    <w:p w14:paraId="3F4F788C" w14:textId="77777777" w:rsidR="00364471" w:rsidRDefault="00364471" w:rsidP="009A0B2B">
      <w:pPr>
        <w:pStyle w:val="NoSpacing"/>
        <w:rPr>
          <w:noProof/>
        </w:rPr>
      </w:pPr>
      <w:r>
        <w:rPr>
          <w:noProof/>
        </w:rPr>
        <w:t>Three linked sessions were redesigned around field isolation, laboratory culture, and quantitative population assays. Students progressed from ecological sampling to controlled experimental design, explicitly addressing replication, bias, independence of measurements, and data integrity. Real-time digital aggregation of class datasets enabled collective interrogation of variation and reproducibility, making statistical reasoning visible and dialogic rather than individually abstract.</w:t>
      </w:r>
    </w:p>
    <w:p w14:paraId="1D20B066" w14:textId="77777777" w:rsidR="009F5E05" w:rsidRDefault="009F5E05" w:rsidP="009A0B2B">
      <w:pPr>
        <w:pStyle w:val="NoSpacing"/>
        <w:rPr>
          <w:noProof/>
        </w:rPr>
      </w:pPr>
    </w:p>
    <w:p w14:paraId="66D06760" w14:textId="77777777" w:rsidR="00364471" w:rsidRDefault="00364471" w:rsidP="009A0B2B">
      <w:pPr>
        <w:pStyle w:val="NoSpacing"/>
        <w:rPr>
          <w:noProof/>
        </w:rPr>
      </w:pPr>
      <w:r>
        <w:rPr>
          <w:noProof/>
        </w:rPr>
        <w:t>Beyond its role in this module, C. elegans represents a highly versatile model suitable for teaching and research across genetics, developmental biology, neuroscience, ageing, toxicology, host–microbe interactions, and drug discovery. Its short lifecycle, low cost, genetic tractability, and established research infrastructure make it particularly accessible for institutions seeking authentic laboratory-based inquiry within constrained resources. The organism therefore provides opportunities for vertical curriculum integration from foundation to dissertation level, as well as interdisciplinary collaboration.</w:t>
      </w:r>
    </w:p>
    <w:p w14:paraId="6C5F2E4D" w14:textId="77777777" w:rsidR="009F5E05" w:rsidRDefault="009F5E05" w:rsidP="009A0B2B">
      <w:pPr>
        <w:pStyle w:val="NoSpacing"/>
        <w:rPr>
          <w:noProof/>
        </w:rPr>
      </w:pPr>
    </w:p>
    <w:p w14:paraId="641AC9E1" w14:textId="77777777" w:rsidR="00364471" w:rsidRDefault="00364471" w:rsidP="009A0B2B">
      <w:pPr>
        <w:pStyle w:val="NoSpacing"/>
        <w:rPr>
          <w:noProof/>
        </w:rPr>
      </w:pPr>
      <w:r>
        <w:rPr>
          <w:noProof/>
        </w:rPr>
        <w:t>This contribution will outline pedagogical design principles, practical implementation in large cohorts (&gt;50 students), and strategies for aligning model organism teaching with employability, digital literacy, and sector-wide concerns such as reproducibility and responsible AI-assisted analysis.</w:t>
      </w:r>
    </w:p>
    <w:p w14:paraId="4164FB8C" w14:textId="77777777" w:rsidR="009F5E05" w:rsidRDefault="009F5E05" w:rsidP="009A0B2B">
      <w:pPr>
        <w:pStyle w:val="NoSpacing"/>
        <w:rPr>
          <w:noProof/>
        </w:rPr>
      </w:pPr>
    </w:p>
    <w:p w14:paraId="72BFAE2D" w14:textId="77777777" w:rsidR="00364471" w:rsidRDefault="00364471" w:rsidP="009A0B2B">
      <w:pPr>
        <w:pStyle w:val="NoSpacing"/>
        <w:rPr>
          <w:noProof/>
        </w:rPr>
      </w:pPr>
      <w:r>
        <w:rPr>
          <w:noProof/>
        </w:rPr>
        <w:t>By sharing both practical insights and collaborative possibilities, this poster aims to encourage colleagues to consider integrating C. elegans into their own modules and research projects, fostering a research-informed, institutionally connected teaching ecosystem.</w:t>
      </w:r>
    </w:p>
    <w:p w14:paraId="3E89F4B3" w14:textId="77777777" w:rsidR="00364471" w:rsidRDefault="00364471" w:rsidP="00722685">
      <w:pPr>
        <w:pStyle w:val="NoSpacing"/>
      </w:pPr>
    </w:p>
    <w:p w14:paraId="0AB9A533" w14:textId="77777777" w:rsidR="0092119F" w:rsidRPr="003D4873" w:rsidRDefault="0092119F" w:rsidP="0092119F">
      <w:pPr>
        <w:pStyle w:val="Heading2"/>
      </w:pPr>
      <w:r w:rsidRPr="003D4873">
        <w:t>Presenter(s) Bio</w:t>
      </w:r>
    </w:p>
    <w:p w14:paraId="5C745C3B" w14:textId="77777777" w:rsidR="00364471" w:rsidRDefault="00364471" w:rsidP="00722685">
      <w:pPr>
        <w:pStyle w:val="NoSpacing"/>
      </w:pPr>
    </w:p>
    <w:p w14:paraId="770334A6" w14:textId="77777777" w:rsidR="00364471" w:rsidRDefault="00364471" w:rsidP="00722685">
      <w:pPr>
        <w:pStyle w:val="NoSpacing"/>
        <w:sectPr w:rsidR="00364471" w:rsidSect="00364471">
          <w:pgSz w:w="11906" w:h="16838"/>
          <w:pgMar w:top="1440" w:right="1440" w:bottom="1440" w:left="1440" w:header="708" w:footer="708" w:gutter="0"/>
          <w:pgNumType w:start="1"/>
          <w:cols w:space="708"/>
          <w:docGrid w:linePitch="360"/>
        </w:sectPr>
      </w:pPr>
      <w:r>
        <w:rPr>
          <w:noProof/>
        </w:rPr>
        <w:lastRenderedPageBreak/>
        <w:t>Dr Alejandra Zarate-Potes is a Senior Lecturer in Biomedical Science at Edge Hill University, teaching across foundation to Level 6 and supervising undergraduate research projects. Her research focuses on host–microbe interactions using Caenorhabditis elegans, which also underpins her research-integrated teaching approach. She is particularly interested in inclusive curriculum design, statistical literacy, and supporting students’ development as independent researchers.</w:t>
      </w:r>
    </w:p>
    <w:p w14:paraId="5107AFC0" w14:textId="77777777" w:rsidR="00364471" w:rsidRDefault="00364471" w:rsidP="009F5E05">
      <w:pPr>
        <w:pStyle w:val="Heading1"/>
      </w:pPr>
      <w:r>
        <w:rPr>
          <w:noProof/>
        </w:rPr>
        <w:lastRenderedPageBreak/>
        <w:t>Developing Psychological Safety in the Classroom</w:t>
      </w:r>
    </w:p>
    <w:p w14:paraId="2EEE44DF" w14:textId="77777777" w:rsidR="00364471" w:rsidRDefault="00364471" w:rsidP="00722685">
      <w:pPr>
        <w:pStyle w:val="NoSpacing"/>
      </w:pPr>
    </w:p>
    <w:p w14:paraId="05D4FCFA" w14:textId="77777777" w:rsidR="00364471" w:rsidRDefault="00364471" w:rsidP="00722685">
      <w:pPr>
        <w:pStyle w:val="NoSpacing"/>
      </w:pPr>
      <w:r>
        <w:rPr>
          <w:noProof/>
        </w:rPr>
        <w:t>Short presentation (10 mins/4 slides)</w:t>
      </w:r>
    </w:p>
    <w:p w14:paraId="56F9ADC1" w14:textId="77777777" w:rsidR="00364471" w:rsidRDefault="00364471" w:rsidP="00722685">
      <w:pPr>
        <w:pStyle w:val="NoSpacing"/>
      </w:pPr>
    </w:p>
    <w:p w14:paraId="3B336B48" w14:textId="0EB5E040" w:rsidR="00DD1555" w:rsidRDefault="00DD1555" w:rsidP="00DD1555">
      <w:pPr>
        <w:pStyle w:val="NoSpacing"/>
        <w:rPr>
          <w:rFonts w:eastAsiaTheme="majorEastAsia" w:cstheme="majorBidi"/>
          <w:b/>
          <w:noProof/>
          <w:szCs w:val="32"/>
        </w:rPr>
      </w:pPr>
      <w:r w:rsidRPr="00DD1555">
        <w:rPr>
          <w:rFonts w:eastAsiaTheme="majorEastAsia" w:cstheme="majorBidi"/>
          <w:b/>
          <w:noProof/>
          <w:szCs w:val="32"/>
        </w:rPr>
        <w:t>Dr Kate Zubairu, Senior Lecturer, Nurse Education, University Teaching and Learning Fellow, Edge Hill</w:t>
      </w:r>
      <w:r>
        <w:rPr>
          <w:rFonts w:eastAsiaTheme="majorEastAsia" w:cstheme="majorBidi"/>
          <w:b/>
          <w:noProof/>
          <w:szCs w:val="32"/>
        </w:rPr>
        <w:t xml:space="preserve"> </w:t>
      </w:r>
      <w:r w:rsidRPr="00DD1555">
        <w:rPr>
          <w:rFonts w:eastAsiaTheme="majorEastAsia" w:cstheme="majorBidi"/>
          <w:b/>
          <w:noProof/>
          <w:szCs w:val="32"/>
        </w:rPr>
        <w:t>University</w:t>
      </w:r>
    </w:p>
    <w:p w14:paraId="3710D4B9" w14:textId="77777777" w:rsidR="00DD1555" w:rsidRPr="00DD1555" w:rsidRDefault="00DD1555" w:rsidP="00DD1555">
      <w:pPr>
        <w:pStyle w:val="NoSpacing"/>
        <w:rPr>
          <w:rFonts w:eastAsiaTheme="majorEastAsia" w:cstheme="majorBidi"/>
          <w:b/>
          <w:noProof/>
          <w:szCs w:val="32"/>
        </w:rPr>
      </w:pPr>
    </w:p>
    <w:p w14:paraId="3EA76D91" w14:textId="77777777" w:rsidR="00DD1555" w:rsidRPr="00DD1555" w:rsidRDefault="00DD1555" w:rsidP="00DD1555">
      <w:pPr>
        <w:pStyle w:val="NoSpacing"/>
        <w:rPr>
          <w:rFonts w:eastAsiaTheme="majorEastAsia" w:cstheme="majorBidi"/>
          <w:b/>
          <w:noProof/>
          <w:szCs w:val="32"/>
        </w:rPr>
      </w:pPr>
      <w:r w:rsidRPr="00DD1555">
        <w:rPr>
          <w:rFonts w:eastAsiaTheme="majorEastAsia" w:cstheme="majorBidi"/>
          <w:b/>
          <w:noProof/>
          <w:szCs w:val="32"/>
        </w:rPr>
        <w:t>Gabrielle Cafferty, Lecturer, Nurse Education, Edge Hill University</w:t>
      </w:r>
    </w:p>
    <w:p w14:paraId="5EF8FE4C" w14:textId="77777777" w:rsidR="00364471" w:rsidRDefault="00364471" w:rsidP="00722685">
      <w:pPr>
        <w:pStyle w:val="NoSpacing"/>
      </w:pPr>
    </w:p>
    <w:p w14:paraId="1140857A" w14:textId="77777777" w:rsidR="00364471" w:rsidRDefault="00364471" w:rsidP="00722685">
      <w:pPr>
        <w:pStyle w:val="NoSpacing"/>
      </w:pPr>
    </w:p>
    <w:p w14:paraId="75C1D436" w14:textId="77777777" w:rsidR="00364471" w:rsidRDefault="00364471" w:rsidP="009A0B2B">
      <w:pPr>
        <w:pStyle w:val="NoSpacing"/>
        <w:rPr>
          <w:noProof/>
        </w:rPr>
      </w:pPr>
      <w:r>
        <w:rPr>
          <w:noProof/>
        </w:rPr>
        <w:t xml:space="preserve">Psychological safety has been deﬁned as a belief that speaking up with ideas, questions, concerns, or mistakes is expected and feasible, and is best summarised as a sense of permission for candour (Edmondson, 2018). This concept can be explored in relation to teaching and learning. As such, psychological safety in the classroom is the shared belief amongst students that it is safe to take interpersonal risk, such as expressing ideas, asking questions, or admitting mistakes, without fear of negative consequences such as ridicule or shaming (Fisher and Roisikiewicz, 2025). This is important because when students perceive psychological safety in the learning environment, they experience less anxiety, leaving them more receptive to learning (Beard and Johnston, 2024). </w:t>
      </w:r>
    </w:p>
    <w:p w14:paraId="3B1F3901" w14:textId="77777777" w:rsidR="009F5E05" w:rsidRDefault="009F5E05" w:rsidP="009A0B2B">
      <w:pPr>
        <w:pStyle w:val="NoSpacing"/>
        <w:rPr>
          <w:noProof/>
        </w:rPr>
      </w:pPr>
    </w:p>
    <w:p w14:paraId="27F71A53" w14:textId="77777777" w:rsidR="00364471" w:rsidRDefault="00364471" w:rsidP="009A0B2B">
      <w:pPr>
        <w:pStyle w:val="NoSpacing"/>
        <w:rPr>
          <w:noProof/>
        </w:rPr>
      </w:pPr>
      <w:r>
        <w:rPr>
          <w:noProof/>
        </w:rPr>
        <w:t xml:space="preserve">From a wider perspective, the benefits of psychological safety include: enabling performance; fostering learning behaviours; improving the work experience; and supporting leadership and organisational culture (Edmonson and Bransby, 2023). There are a number of enablers and barriers to developing psychological safety in the classroom teaching and learning environment (Lackie et al, 2023; Turner et al, 2023). </w:t>
      </w:r>
    </w:p>
    <w:p w14:paraId="59725F93" w14:textId="77777777" w:rsidR="009F5E05" w:rsidRDefault="009F5E05" w:rsidP="009A0B2B">
      <w:pPr>
        <w:pStyle w:val="NoSpacing"/>
        <w:rPr>
          <w:noProof/>
        </w:rPr>
      </w:pPr>
    </w:p>
    <w:p w14:paraId="4DB99B9F" w14:textId="77777777" w:rsidR="00364471" w:rsidRDefault="00364471" w:rsidP="009A0B2B">
      <w:pPr>
        <w:pStyle w:val="NoSpacing"/>
        <w:rPr>
          <w:noProof/>
        </w:rPr>
      </w:pPr>
      <w:r>
        <w:rPr>
          <w:noProof/>
        </w:rPr>
        <w:t xml:space="preserve">This presentation will explore developing psychological safety in relation to different teaching and learning activities. These will include classroom teaching, the simulation and clinical learning environment, and also as part of online learning. The presentation aims to invite participants to reflect on incorporating aspects of developing psychological safety into the narrative of teaching and lesson plans together with considering aspects within Programmes that could be adapted to improve psychological safety. </w:t>
      </w:r>
    </w:p>
    <w:p w14:paraId="3179004A" w14:textId="77777777" w:rsidR="009F5E05" w:rsidRDefault="009F5E05" w:rsidP="009A0B2B">
      <w:pPr>
        <w:pStyle w:val="NoSpacing"/>
        <w:rPr>
          <w:noProof/>
        </w:rPr>
      </w:pPr>
    </w:p>
    <w:p w14:paraId="649408D0" w14:textId="77777777" w:rsidR="00364471" w:rsidRDefault="00364471" w:rsidP="009A0B2B">
      <w:pPr>
        <w:pStyle w:val="NoSpacing"/>
        <w:rPr>
          <w:noProof/>
        </w:rPr>
      </w:pPr>
      <w:r>
        <w:rPr>
          <w:noProof/>
        </w:rPr>
        <w:t xml:space="preserve">References </w:t>
      </w:r>
    </w:p>
    <w:p w14:paraId="1E22FC8A" w14:textId="77777777" w:rsidR="00364471" w:rsidRDefault="00364471" w:rsidP="0092119F">
      <w:pPr>
        <w:pStyle w:val="NoSpacing"/>
        <w:numPr>
          <w:ilvl w:val="0"/>
          <w:numId w:val="17"/>
        </w:numPr>
        <w:rPr>
          <w:noProof/>
        </w:rPr>
      </w:pPr>
      <w:r>
        <w:rPr>
          <w:noProof/>
        </w:rPr>
        <w:t xml:space="preserve">Beard, L.; Johnson, A. (2024) Mapping psychological safety in the nursing classroom. Teaching and learning in Nursing. 19. 157-163. </w:t>
      </w:r>
    </w:p>
    <w:p w14:paraId="3F3EFFF7" w14:textId="77777777" w:rsidR="00364471" w:rsidRDefault="00364471" w:rsidP="0092119F">
      <w:pPr>
        <w:pStyle w:val="NoSpacing"/>
        <w:numPr>
          <w:ilvl w:val="0"/>
          <w:numId w:val="17"/>
        </w:numPr>
        <w:rPr>
          <w:noProof/>
        </w:rPr>
      </w:pPr>
      <w:r>
        <w:rPr>
          <w:noProof/>
        </w:rPr>
        <w:t xml:space="preserve">Edmondson, A. (2018) The fearless organization: creating psychological safety in the workplace for learning, innovation, and growth. Hoboken, New Jersey: John Wiley and Sons. </w:t>
      </w:r>
    </w:p>
    <w:p w14:paraId="6EEE8BA8" w14:textId="77777777" w:rsidR="00364471" w:rsidRDefault="00364471" w:rsidP="0092119F">
      <w:pPr>
        <w:pStyle w:val="NoSpacing"/>
        <w:numPr>
          <w:ilvl w:val="0"/>
          <w:numId w:val="17"/>
        </w:numPr>
        <w:rPr>
          <w:noProof/>
        </w:rPr>
      </w:pPr>
      <w:r>
        <w:rPr>
          <w:noProof/>
        </w:rPr>
        <w:t xml:space="preserve">Edmondson, A.; Bransby, D. (2023) Psychological safety comes of age: observed themes in an established literature. Annual review of Organizational Psychology and Organizational Behaviour. 10. 55-78. </w:t>
      </w:r>
    </w:p>
    <w:p w14:paraId="50709F92" w14:textId="77777777" w:rsidR="00364471" w:rsidRDefault="00364471" w:rsidP="0092119F">
      <w:pPr>
        <w:pStyle w:val="NoSpacing"/>
        <w:numPr>
          <w:ilvl w:val="0"/>
          <w:numId w:val="17"/>
        </w:numPr>
        <w:rPr>
          <w:noProof/>
        </w:rPr>
      </w:pPr>
      <w:r>
        <w:rPr>
          <w:noProof/>
        </w:rPr>
        <w:t xml:space="preserve">Fisher, K.; Rosikiewicz, B. (2025) Implementing psychological safety in the online graduate management classroom. Management Teaching Review. 1-17.  </w:t>
      </w:r>
    </w:p>
    <w:p w14:paraId="0BA6817A" w14:textId="77777777" w:rsidR="00364471" w:rsidRDefault="00364471" w:rsidP="0092119F">
      <w:pPr>
        <w:pStyle w:val="NoSpacing"/>
        <w:numPr>
          <w:ilvl w:val="0"/>
          <w:numId w:val="17"/>
        </w:numPr>
        <w:rPr>
          <w:noProof/>
        </w:rPr>
      </w:pPr>
      <w:r>
        <w:rPr>
          <w:noProof/>
        </w:rPr>
        <w:lastRenderedPageBreak/>
        <w:t xml:space="preserve">Lackie, K.; Hayward, K.; Ayn, C.; Stilwell, P.; Lane, J.; Andrews, C.; Dutton, T.; Ferkol, D.; Haris, J.; Houk, S.; Pendergast, N.; Persaud, D.; Thillaye, J.; Mills, J.; Grannt, S.; Munroe, A. (2023) Creating psychological safety in interprofessional simulation for health professional learners: a scoping review of the barriers and enablers. Journal of Interprofessional Care. 37:2. 187-2-2. </w:t>
      </w:r>
    </w:p>
    <w:p w14:paraId="0DC1EC35" w14:textId="77777777" w:rsidR="00364471" w:rsidRDefault="00364471" w:rsidP="00722685">
      <w:pPr>
        <w:pStyle w:val="NoSpacing"/>
      </w:pPr>
    </w:p>
    <w:p w14:paraId="2AA4C0C0" w14:textId="77777777" w:rsidR="0092119F" w:rsidRPr="003D4873" w:rsidRDefault="0092119F" w:rsidP="0092119F">
      <w:pPr>
        <w:pStyle w:val="Heading2"/>
      </w:pPr>
      <w:r w:rsidRPr="003D4873">
        <w:t>Presenter(s) Bio</w:t>
      </w:r>
    </w:p>
    <w:p w14:paraId="0D8782BB" w14:textId="77777777" w:rsidR="00364471" w:rsidRDefault="00364471" w:rsidP="00722685">
      <w:pPr>
        <w:pStyle w:val="NoSpacing"/>
      </w:pPr>
    </w:p>
    <w:p w14:paraId="2C3129C1" w14:textId="4D9643D5" w:rsidR="009F5E05" w:rsidRDefault="00DD1555" w:rsidP="009A0B2B">
      <w:pPr>
        <w:pStyle w:val="NoSpacing"/>
        <w:rPr>
          <w:noProof/>
        </w:rPr>
      </w:pPr>
      <w:r w:rsidRPr="00DD1555">
        <w:rPr>
          <w:noProof/>
        </w:rPr>
        <w:t>Kate Zubairu is a Senior Lecturer and University Teaching and Learning Fellow at Edge Hill university. Kate is an experienced academic whose teaching and research interested include leadership and organisational culture.</w:t>
      </w:r>
    </w:p>
    <w:p w14:paraId="7A5E1B9A" w14:textId="77777777" w:rsidR="00DD1555" w:rsidRDefault="00DD1555" w:rsidP="009A0B2B">
      <w:pPr>
        <w:pStyle w:val="NoSpacing"/>
        <w:rPr>
          <w:noProof/>
        </w:rPr>
      </w:pPr>
    </w:p>
    <w:p w14:paraId="2E0A45D1" w14:textId="12C06395" w:rsidR="00364471" w:rsidRDefault="00DD1B37" w:rsidP="00722685">
      <w:pPr>
        <w:pStyle w:val="NoSpacing"/>
        <w:sectPr w:rsidR="00364471" w:rsidSect="00364471">
          <w:pgSz w:w="11906" w:h="16838"/>
          <w:pgMar w:top="1440" w:right="1440" w:bottom="1440" w:left="1440" w:header="708" w:footer="708" w:gutter="0"/>
          <w:pgNumType w:start="1"/>
          <w:cols w:space="708"/>
          <w:docGrid w:linePitch="360"/>
        </w:sectPr>
      </w:pPr>
      <w:r w:rsidRPr="00DD1B37">
        <w:rPr>
          <w:noProof/>
        </w:rPr>
        <w:t xml:space="preserve">Gabrielle Cafferty is a lecturer in Nurse Education at Edge Hill University. Gabrielle has a keen interest in psychological safety particularly within the simulation environment. </w:t>
      </w:r>
    </w:p>
    <w:p w14:paraId="5B252AA1" w14:textId="6FFACDD5" w:rsidR="00364471" w:rsidRDefault="00364471" w:rsidP="009F5E05">
      <w:pPr>
        <w:pStyle w:val="Heading1"/>
      </w:pPr>
      <w:r>
        <w:rPr>
          <w:noProof/>
        </w:rPr>
        <w:lastRenderedPageBreak/>
        <w:t>Academic Kindness in Higher Education:</w:t>
      </w:r>
    </w:p>
    <w:p w14:paraId="3BE15C2C" w14:textId="77777777" w:rsidR="00364471" w:rsidRDefault="00364471" w:rsidP="00722685">
      <w:pPr>
        <w:pStyle w:val="NoSpacing"/>
      </w:pPr>
    </w:p>
    <w:p w14:paraId="4F99DD39" w14:textId="77777777" w:rsidR="00364471" w:rsidRDefault="00364471" w:rsidP="00722685">
      <w:pPr>
        <w:pStyle w:val="NoSpacing"/>
      </w:pPr>
      <w:r>
        <w:rPr>
          <w:noProof/>
        </w:rPr>
        <w:t>Presentation (20 minutes)</w:t>
      </w:r>
    </w:p>
    <w:p w14:paraId="5CC8BA5B" w14:textId="77777777" w:rsidR="00364471" w:rsidRDefault="00364471" w:rsidP="00722685">
      <w:pPr>
        <w:pStyle w:val="NoSpacing"/>
      </w:pPr>
    </w:p>
    <w:p w14:paraId="26744956" w14:textId="20B0CB4C" w:rsidR="00DD1555" w:rsidRDefault="00DD1555" w:rsidP="00DD1555">
      <w:pPr>
        <w:pStyle w:val="NoSpacing"/>
        <w:rPr>
          <w:rFonts w:eastAsiaTheme="majorEastAsia" w:cstheme="majorBidi"/>
          <w:b/>
          <w:noProof/>
          <w:szCs w:val="32"/>
        </w:rPr>
      </w:pPr>
      <w:r w:rsidRPr="00DD1555">
        <w:rPr>
          <w:rFonts w:eastAsiaTheme="majorEastAsia" w:cstheme="majorBidi"/>
          <w:b/>
          <w:noProof/>
          <w:szCs w:val="32"/>
        </w:rPr>
        <w:t>Dr Kate Zubairu, Senior Lecturer, Nurse Education and University Teaching and Learning Fellow, Edge</w:t>
      </w:r>
      <w:r>
        <w:rPr>
          <w:rFonts w:eastAsiaTheme="majorEastAsia" w:cstheme="majorBidi"/>
          <w:b/>
          <w:noProof/>
          <w:szCs w:val="32"/>
        </w:rPr>
        <w:t xml:space="preserve"> </w:t>
      </w:r>
      <w:r w:rsidRPr="00DD1555">
        <w:rPr>
          <w:rFonts w:eastAsiaTheme="majorEastAsia" w:cstheme="majorBidi"/>
          <w:b/>
          <w:noProof/>
          <w:szCs w:val="32"/>
        </w:rPr>
        <w:t>Hill University</w:t>
      </w:r>
    </w:p>
    <w:p w14:paraId="514790D4" w14:textId="77777777" w:rsidR="00DD1555" w:rsidRPr="00DD1555" w:rsidRDefault="00DD1555" w:rsidP="00DD1555">
      <w:pPr>
        <w:pStyle w:val="NoSpacing"/>
        <w:rPr>
          <w:rFonts w:eastAsiaTheme="majorEastAsia" w:cstheme="majorBidi"/>
          <w:b/>
          <w:noProof/>
          <w:szCs w:val="32"/>
        </w:rPr>
      </w:pPr>
    </w:p>
    <w:p w14:paraId="562E1D37" w14:textId="7A146AFF" w:rsidR="00DD1555" w:rsidRPr="00DD1555" w:rsidRDefault="00DD1555" w:rsidP="00DD1555">
      <w:pPr>
        <w:pStyle w:val="NoSpacing"/>
        <w:rPr>
          <w:rFonts w:eastAsiaTheme="majorEastAsia" w:cstheme="majorBidi"/>
          <w:b/>
          <w:noProof/>
          <w:szCs w:val="32"/>
        </w:rPr>
      </w:pPr>
      <w:r w:rsidRPr="00DD1555">
        <w:rPr>
          <w:rFonts w:eastAsiaTheme="majorEastAsia" w:cstheme="majorBidi"/>
          <w:b/>
          <w:noProof/>
          <w:szCs w:val="32"/>
        </w:rPr>
        <w:t>Emily Ellis, Senior Lecturer, Nurse Education, University Teaching and Learning Fellow, Ed</w:t>
      </w:r>
      <w:r w:rsidR="00266B29">
        <w:rPr>
          <w:rFonts w:eastAsiaTheme="majorEastAsia" w:cstheme="majorBidi"/>
          <w:b/>
          <w:noProof/>
          <w:szCs w:val="32"/>
        </w:rPr>
        <w:t>g</w:t>
      </w:r>
      <w:r w:rsidRPr="00DD1555">
        <w:rPr>
          <w:rFonts w:eastAsiaTheme="majorEastAsia" w:cstheme="majorBidi"/>
          <w:b/>
          <w:noProof/>
          <w:szCs w:val="32"/>
        </w:rPr>
        <w:t>e Hill University</w:t>
      </w:r>
    </w:p>
    <w:p w14:paraId="4223B0EE" w14:textId="77777777" w:rsidR="00DD1555" w:rsidRPr="00DD1555" w:rsidRDefault="00DD1555" w:rsidP="00DD1555">
      <w:pPr>
        <w:pStyle w:val="NoSpacing"/>
        <w:rPr>
          <w:rFonts w:eastAsiaTheme="majorEastAsia" w:cstheme="majorBidi"/>
          <w:b/>
          <w:noProof/>
          <w:szCs w:val="32"/>
        </w:rPr>
      </w:pPr>
      <w:r w:rsidRPr="00DD1555">
        <w:rPr>
          <w:rFonts w:eastAsiaTheme="majorEastAsia" w:cstheme="majorBidi"/>
          <w:b/>
          <w:noProof/>
          <w:szCs w:val="32"/>
        </w:rPr>
        <w:t>Jeanette Moore, Senior Lecturer, Nurse Education, Edge Hill University</w:t>
      </w:r>
    </w:p>
    <w:p w14:paraId="39061555" w14:textId="6E476E27" w:rsidR="00364471" w:rsidRDefault="00DD1555" w:rsidP="00DD1555">
      <w:pPr>
        <w:pStyle w:val="NoSpacing"/>
      </w:pPr>
      <w:r w:rsidRPr="00DD1555">
        <w:rPr>
          <w:rFonts w:eastAsiaTheme="majorEastAsia" w:cstheme="majorBidi"/>
          <w:b/>
          <w:noProof/>
          <w:szCs w:val="32"/>
        </w:rPr>
        <w:t>Karen Parnham, Lecturer, Nurse Education, Edge Hill University</w:t>
      </w:r>
    </w:p>
    <w:p w14:paraId="3110404E" w14:textId="77777777" w:rsidR="00DD1555" w:rsidRDefault="00DD1555" w:rsidP="009A0B2B">
      <w:pPr>
        <w:pStyle w:val="NoSpacing"/>
        <w:rPr>
          <w:noProof/>
        </w:rPr>
      </w:pPr>
    </w:p>
    <w:p w14:paraId="5AA76719" w14:textId="77777777" w:rsidR="00DD1555" w:rsidRDefault="00DD1555" w:rsidP="009A0B2B">
      <w:pPr>
        <w:pStyle w:val="NoSpacing"/>
        <w:rPr>
          <w:noProof/>
        </w:rPr>
      </w:pPr>
    </w:p>
    <w:p w14:paraId="396D1FBE" w14:textId="577FBDF6" w:rsidR="00364471" w:rsidRDefault="00364471" w:rsidP="009A0B2B">
      <w:pPr>
        <w:pStyle w:val="NoSpacing"/>
        <w:rPr>
          <w:noProof/>
        </w:rPr>
      </w:pPr>
      <w:r>
        <w:rPr>
          <w:noProof/>
        </w:rPr>
        <w:t xml:space="preserve">This presentation aims to explore the concept of academic kindness in higher education. It will argue for a key role for academic kindness as a principle within both teaching and learning activities and in developing a positive organisational culture. </w:t>
      </w:r>
    </w:p>
    <w:p w14:paraId="65E1EF0C" w14:textId="77777777" w:rsidR="00242943" w:rsidRDefault="00242943" w:rsidP="009A0B2B">
      <w:pPr>
        <w:pStyle w:val="NoSpacing"/>
        <w:rPr>
          <w:noProof/>
        </w:rPr>
      </w:pPr>
    </w:p>
    <w:p w14:paraId="2A67968A" w14:textId="77777777" w:rsidR="00364471" w:rsidRDefault="00364471" w:rsidP="009A0B2B">
      <w:pPr>
        <w:pStyle w:val="NoSpacing"/>
        <w:rPr>
          <w:noProof/>
        </w:rPr>
      </w:pPr>
      <w:r>
        <w:rPr>
          <w:noProof/>
        </w:rPr>
        <w:t xml:space="preserve">Kindness can be defined as an action that results in the affirmation of the dignity of the recipient of the act (Estrada et al, 2018). Benefits to academics of experiencing academic kindness include affirming social inclusion, stronger institutional identity, decreased stress, an increase in well-being and likelihood of acts of kindness to others (Hosoda and Estrada, 2024). A culture of kindness with students has been argued to build trust, reduce anxiety and strengthen community (Rogers, 2025). However, there has also been discourse in the literature about what kindness in higher education is not, in terms of perceptions of leniency and decreased standards (Tait- McCutcheon et al, 2026). </w:t>
      </w:r>
    </w:p>
    <w:p w14:paraId="77EF5ABA" w14:textId="77777777" w:rsidR="009F5E05" w:rsidRDefault="009F5E05" w:rsidP="009A0B2B">
      <w:pPr>
        <w:pStyle w:val="NoSpacing"/>
        <w:rPr>
          <w:noProof/>
        </w:rPr>
      </w:pPr>
    </w:p>
    <w:p w14:paraId="6306EFCB" w14:textId="77777777" w:rsidR="00364471" w:rsidRDefault="00364471" w:rsidP="009A0B2B">
      <w:pPr>
        <w:pStyle w:val="NoSpacing"/>
        <w:rPr>
          <w:noProof/>
        </w:rPr>
      </w:pPr>
      <w:r>
        <w:rPr>
          <w:noProof/>
        </w:rPr>
        <w:t xml:space="preserve">As part of the ‘Teaching and Learning Community of Practice’ within the School of Nursing and Midwifery, an ‘Academic Kindness Subgroup’ was formed, comprising of academics expressing a particular interest in this area. This is a ‘work in progress’ as the group are at its formative stages. Fox and Aspland (2024) argue that for kindness to be embraced in higher education, it must feature in strategic, operational and academic agendas. As such, the group have started the work of considering what academic kindness might mean by reviewing relevant literature together with exploring examples in everyday teaching and learning activities and organisational culture. We have invited members to consider the values which underpin this concept and will take this to wider consultation. The importance of co-production with students and other staff members is a core principle. The group are planning activities which would invite a range of perspectives to develop our activities. A key objective of this programme of work is to promote the concept of academic kindness and contribute to an informed dialogue of its consideration within teaching and learning activities and organisational culture. </w:t>
      </w:r>
    </w:p>
    <w:p w14:paraId="1015AF56" w14:textId="77777777" w:rsidR="009F5E05" w:rsidRDefault="009F5E05" w:rsidP="009A0B2B">
      <w:pPr>
        <w:pStyle w:val="NoSpacing"/>
        <w:rPr>
          <w:noProof/>
        </w:rPr>
      </w:pPr>
    </w:p>
    <w:p w14:paraId="1C2A1969" w14:textId="77777777" w:rsidR="00364471" w:rsidRDefault="00364471" w:rsidP="009A0B2B">
      <w:pPr>
        <w:pStyle w:val="NoSpacing"/>
        <w:rPr>
          <w:noProof/>
        </w:rPr>
      </w:pPr>
      <w:r>
        <w:rPr>
          <w:noProof/>
        </w:rPr>
        <w:t xml:space="preserve">References </w:t>
      </w:r>
    </w:p>
    <w:p w14:paraId="161DA2BF" w14:textId="77777777" w:rsidR="00364471" w:rsidRDefault="00364471" w:rsidP="0092119F">
      <w:pPr>
        <w:pStyle w:val="NoSpacing"/>
        <w:numPr>
          <w:ilvl w:val="0"/>
          <w:numId w:val="18"/>
        </w:numPr>
        <w:rPr>
          <w:noProof/>
        </w:rPr>
      </w:pPr>
      <w:r>
        <w:rPr>
          <w:noProof/>
        </w:rPr>
        <w:t xml:space="preserve">Estrada M.; Eroy-Reveles A. ; Matsui J. (2018) The Influence of Affirming Kindness and Community on Broadening Participation in STEM Career Pathways. Soc Issues Policy Rev. 12: 258–297. </w:t>
      </w:r>
    </w:p>
    <w:p w14:paraId="09F92573" w14:textId="77777777" w:rsidR="00364471" w:rsidRDefault="00364471" w:rsidP="0092119F">
      <w:pPr>
        <w:pStyle w:val="NoSpacing"/>
        <w:numPr>
          <w:ilvl w:val="0"/>
          <w:numId w:val="18"/>
        </w:numPr>
        <w:rPr>
          <w:noProof/>
        </w:rPr>
      </w:pPr>
      <w:r>
        <w:rPr>
          <w:noProof/>
        </w:rPr>
        <w:lastRenderedPageBreak/>
        <w:t xml:space="preserve">Hosoda, K.; Estrada, M. (2024) The influence of kindness on academics’ identity, well-being and stress. PLoS One. 19 (10) 1-18. </w:t>
      </w:r>
    </w:p>
    <w:p w14:paraId="361E58C3" w14:textId="77777777" w:rsidR="00364471" w:rsidRDefault="00364471" w:rsidP="0092119F">
      <w:pPr>
        <w:pStyle w:val="NoSpacing"/>
        <w:numPr>
          <w:ilvl w:val="0"/>
          <w:numId w:val="18"/>
        </w:numPr>
        <w:rPr>
          <w:noProof/>
        </w:rPr>
      </w:pPr>
      <w:r>
        <w:rPr>
          <w:noProof/>
        </w:rPr>
        <w:t>Fox, J.; Aspland, T. (2024) Finding a place for kindness in higher education: a systematic review. Journal of Applied Learning and Teaching. Vol 7. No 1. 8-16.</w:t>
      </w:r>
    </w:p>
    <w:p w14:paraId="453FFC38" w14:textId="77777777" w:rsidR="00364471" w:rsidRDefault="00364471" w:rsidP="0092119F">
      <w:pPr>
        <w:pStyle w:val="NoSpacing"/>
        <w:numPr>
          <w:ilvl w:val="0"/>
          <w:numId w:val="18"/>
        </w:numPr>
        <w:rPr>
          <w:noProof/>
        </w:rPr>
      </w:pPr>
      <w:r>
        <w:rPr>
          <w:noProof/>
        </w:rPr>
        <w:t>Rogers, B. (2025) Compassionate communication in higher education. Connection and Compassion: rethinking relationships in Higher Education. Association of Higher Education Professionals. Available at:</w:t>
      </w:r>
    </w:p>
    <w:p w14:paraId="42BBBFD8" w14:textId="6F77023A" w:rsidR="00364471" w:rsidRDefault="0092119F" w:rsidP="0092119F">
      <w:pPr>
        <w:pStyle w:val="NoSpacing"/>
        <w:ind w:left="720"/>
        <w:rPr>
          <w:noProof/>
        </w:rPr>
      </w:pPr>
      <w:hyperlink r:id="rId22" w:history="1">
        <w:r w:rsidRPr="002773EA">
          <w:rPr>
            <w:rStyle w:val="Hyperlink"/>
            <w:noProof/>
          </w:rPr>
          <w:t>https://ahep.ac.uk/compassionate-communication-in-higher-education-leading-with-empathy-in-challenging-times/</w:t>
        </w:r>
      </w:hyperlink>
      <w:r>
        <w:rPr>
          <w:noProof/>
        </w:rPr>
        <w:t xml:space="preserve"> </w:t>
      </w:r>
      <w:r w:rsidR="00364471">
        <w:rPr>
          <w:noProof/>
        </w:rPr>
        <w:t>(accessed 26th March 2026).</w:t>
      </w:r>
    </w:p>
    <w:p w14:paraId="37BB9098" w14:textId="6E442226" w:rsidR="00364471" w:rsidRDefault="00364471" w:rsidP="0092119F">
      <w:pPr>
        <w:pStyle w:val="NoSpacing"/>
        <w:numPr>
          <w:ilvl w:val="0"/>
          <w:numId w:val="18"/>
        </w:numPr>
        <w:rPr>
          <w:noProof/>
        </w:rPr>
      </w:pPr>
      <w:r>
        <w:rPr>
          <w:noProof/>
        </w:rPr>
        <w:t>Tait-McCutcheon, S.; Wood, A.; Bright, M. (2026) How kind is too kind in higher education? From ‘sincerity and justness’ to ‘falsity and inequality’. Journal of Further and Higher Education. DOI 10.1080/0309877X.2026.2622991.</w:t>
      </w:r>
      <w:r w:rsidR="0092119F">
        <w:rPr>
          <w:noProof/>
        </w:rPr>
        <w:t xml:space="preserve"> </w:t>
      </w:r>
    </w:p>
    <w:p w14:paraId="31A6E9DE" w14:textId="77777777" w:rsidR="00364471" w:rsidRDefault="00364471" w:rsidP="00722685">
      <w:pPr>
        <w:pStyle w:val="NoSpacing"/>
      </w:pPr>
    </w:p>
    <w:p w14:paraId="2D45152F" w14:textId="77777777" w:rsidR="0092119F" w:rsidRPr="003D4873" w:rsidRDefault="0092119F" w:rsidP="0092119F">
      <w:pPr>
        <w:pStyle w:val="Heading2"/>
      </w:pPr>
      <w:r w:rsidRPr="003D4873">
        <w:t>Presenter(s) Bio</w:t>
      </w:r>
    </w:p>
    <w:p w14:paraId="5CA92F25" w14:textId="77777777" w:rsidR="00364471" w:rsidRDefault="00364471" w:rsidP="00722685">
      <w:pPr>
        <w:pStyle w:val="NoSpacing"/>
      </w:pPr>
    </w:p>
    <w:p w14:paraId="6FB9EE2E" w14:textId="6A3A49C2" w:rsidR="00713CA5" w:rsidRDefault="00DD1555" w:rsidP="00722685">
      <w:pPr>
        <w:pStyle w:val="NoSpacing"/>
        <w:rPr>
          <w:noProof/>
        </w:rPr>
      </w:pPr>
      <w:r w:rsidRPr="00DD1555">
        <w:rPr>
          <w:noProof/>
        </w:rPr>
        <w:t>Kate Zubairu is a Senior Lecturer and University Teaching and Learning Fellow at Edge Hill university. Kate is an experienced academic whose teaching and research interested include leadership and organisational culture.</w:t>
      </w:r>
    </w:p>
    <w:p w14:paraId="710B41C2" w14:textId="77777777" w:rsidR="00713CA5" w:rsidRDefault="00713CA5" w:rsidP="00722685">
      <w:pPr>
        <w:pStyle w:val="NoSpacing"/>
        <w:rPr>
          <w:noProof/>
        </w:rPr>
      </w:pPr>
    </w:p>
    <w:p w14:paraId="455C35A6" w14:textId="6317DABB" w:rsidR="00713CA5" w:rsidRDefault="001D5289" w:rsidP="00722685">
      <w:pPr>
        <w:pStyle w:val="NoSpacing"/>
        <w:rPr>
          <w:noProof/>
        </w:rPr>
      </w:pPr>
      <w:r w:rsidRPr="001D5289">
        <w:rPr>
          <w:noProof/>
        </w:rPr>
        <w:t>Emily Ellis is a Senior Lecturer in Nurse Education and University Teaching and Learning Fellow at Edge Hill University. Her teaching and scholarship focus is assessment and feedback, trauma informed and compassionate pedagogies.</w:t>
      </w:r>
    </w:p>
    <w:p w14:paraId="1CD7876D" w14:textId="77777777" w:rsidR="001D5289" w:rsidRDefault="001D5289" w:rsidP="00722685">
      <w:pPr>
        <w:pStyle w:val="NoSpacing"/>
        <w:rPr>
          <w:noProof/>
        </w:rPr>
      </w:pPr>
    </w:p>
    <w:p w14:paraId="45427B9F" w14:textId="77777777" w:rsidR="001D5289" w:rsidRDefault="001D5289" w:rsidP="00722685">
      <w:pPr>
        <w:pStyle w:val="NoSpacing"/>
        <w:rPr>
          <w:noProof/>
        </w:rPr>
      </w:pPr>
    </w:p>
    <w:p w14:paraId="24A1AF59" w14:textId="77777777" w:rsidR="00713CA5" w:rsidRDefault="00713CA5" w:rsidP="00722685">
      <w:pPr>
        <w:pStyle w:val="NoSpacing"/>
        <w:rPr>
          <w:noProof/>
        </w:rPr>
      </w:pPr>
    </w:p>
    <w:p w14:paraId="06FF1621" w14:textId="77777777" w:rsidR="00713CA5" w:rsidRDefault="00713CA5" w:rsidP="00722685">
      <w:pPr>
        <w:pStyle w:val="NoSpacing"/>
        <w:rPr>
          <w:noProof/>
        </w:rPr>
      </w:pPr>
    </w:p>
    <w:p w14:paraId="498369CD" w14:textId="77777777" w:rsidR="00713CA5" w:rsidRDefault="00713CA5" w:rsidP="00722685">
      <w:pPr>
        <w:pStyle w:val="NoSpacing"/>
        <w:rPr>
          <w:noProof/>
        </w:rPr>
      </w:pPr>
    </w:p>
    <w:p w14:paraId="048DA947" w14:textId="77777777" w:rsidR="00713CA5" w:rsidRDefault="00713CA5" w:rsidP="00722685">
      <w:pPr>
        <w:pStyle w:val="NoSpacing"/>
        <w:rPr>
          <w:noProof/>
        </w:rPr>
      </w:pPr>
    </w:p>
    <w:p w14:paraId="28919F37" w14:textId="77777777" w:rsidR="00713CA5" w:rsidRDefault="00713CA5" w:rsidP="00722685">
      <w:pPr>
        <w:pStyle w:val="NoSpacing"/>
        <w:rPr>
          <w:noProof/>
        </w:rPr>
      </w:pPr>
    </w:p>
    <w:p w14:paraId="0F2F7087" w14:textId="77777777" w:rsidR="00713CA5" w:rsidRDefault="00713CA5" w:rsidP="00722685">
      <w:pPr>
        <w:pStyle w:val="NoSpacing"/>
        <w:rPr>
          <w:noProof/>
        </w:rPr>
      </w:pPr>
    </w:p>
    <w:p w14:paraId="5BC1A155" w14:textId="77777777" w:rsidR="00713CA5" w:rsidRDefault="00713CA5" w:rsidP="00722685">
      <w:pPr>
        <w:pStyle w:val="NoSpacing"/>
        <w:rPr>
          <w:noProof/>
        </w:rPr>
      </w:pPr>
    </w:p>
    <w:p w14:paraId="5E4E837F" w14:textId="77777777" w:rsidR="00713CA5" w:rsidRDefault="00713CA5" w:rsidP="00722685">
      <w:pPr>
        <w:pStyle w:val="NoSpacing"/>
        <w:rPr>
          <w:noProof/>
        </w:rPr>
      </w:pPr>
    </w:p>
    <w:p w14:paraId="726BCAC3" w14:textId="77777777" w:rsidR="00713CA5" w:rsidRDefault="00713CA5" w:rsidP="00722685">
      <w:pPr>
        <w:pStyle w:val="NoSpacing"/>
        <w:rPr>
          <w:noProof/>
        </w:rPr>
      </w:pPr>
    </w:p>
    <w:p w14:paraId="5E488A9F" w14:textId="77777777" w:rsidR="00713CA5" w:rsidRDefault="00713CA5" w:rsidP="00722685">
      <w:pPr>
        <w:pStyle w:val="NoSpacing"/>
        <w:rPr>
          <w:noProof/>
        </w:rPr>
      </w:pPr>
    </w:p>
    <w:p w14:paraId="763CDE9F" w14:textId="77777777" w:rsidR="00713CA5" w:rsidRDefault="00713CA5" w:rsidP="00722685">
      <w:pPr>
        <w:pStyle w:val="NoSpacing"/>
        <w:rPr>
          <w:noProof/>
        </w:rPr>
      </w:pPr>
    </w:p>
    <w:p w14:paraId="531C9283" w14:textId="77777777" w:rsidR="00713CA5" w:rsidRDefault="00713CA5" w:rsidP="00722685">
      <w:pPr>
        <w:pStyle w:val="NoSpacing"/>
        <w:rPr>
          <w:noProof/>
        </w:rPr>
      </w:pPr>
    </w:p>
    <w:p w14:paraId="12869A8E" w14:textId="77777777" w:rsidR="00713CA5" w:rsidRDefault="00713CA5" w:rsidP="00722685">
      <w:pPr>
        <w:pStyle w:val="NoSpacing"/>
        <w:rPr>
          <w:noProof/>
        </w:rPr>
      </w:pPr>
    </w:p>
    <w:p w14:paraId="53242F52" w14:textId="77777777" w:rsidR="00713CA5" w:rsidRDefault="00713CA5" w:rsidP="00722685">
      <w:pPr>
        <w:pStyle w:val="NoSpacing"/>
        <w:rPr>
          <w:noProof/>
        </w:rPr>
      </w:pPr>
    </w:p>
    <w:p w14:paraId="3DB42EBD" w14:textId="77777777" w:rsidR="00713CA5" w:rsidRDefault="00713CA5" w:rsidP="00722685">
      <w:pPr>
        <w:pStyle w:val="NoSpacing"/>
        <w:rPr>
          <w:noProof/>
        </w:rPr>
      </w:pPr>
    </w:p>
    <w:p w14:paraId="5EEE86F9" w14:textId="77777777" w:rsidR="00713CA5" w:rsidRDefault="00713CA5" w:rsidP="00722685">
      <w:pPr>
        <w:pStyle w:val="NoSpacing"/>
        <w:rPr>
          <w:noProof/>
        </w:rPr>
      </w:pPr>
    </w:p>
    <w:p w14:paraId="0E57A408" w14:textId="77777777" w:rsidR="00713CA5" w:rsidRDefault="00713CA5" w:rsidP="00722685">
      <w:pPr>
        <w:pStyle w:val="NoSpacing"/>
        <w:rPr>
          <w:noProof/>
        </w:rPr>
      </w:pPr>
    </w:p>
    <w:p w14:paraId="5097A5A3" w14:textId="77777777" w:rsidR="00713CA5" w:rsidRDefault="00713CA5" w:rsidP="00722685">
      <w:pPr>
        <w:pStyle w:val="NoSpacing"/>
        <w:rPr>
          <w:noProof/>
        </w:rPr>
      </w:pPr>
    </w:p>
    <w:p w14:paraId="5869B2B8" w14:textId="77777777" w:rsidR="00713CA5" w:rsidRDefault="00713CA5" w:rsidP="00722685">
      <w:pPr>
        <w:pStyle w:val="NoSpacing"/>
        <w:rPr>
          <w:noProof/>
        </w:rPr>
      </w:pPr>
    </w:p>
    <w:p w14:paraId="3E1C1D04" w14:textId="77777777" w:rsidR="00713CA5" w:rsidRDefault="00713CA5" w:rsidP="00722685">
      <w:pPr>
        <w:pStyle w:val="NoSpacing"/>
        <w:rPr>
          <w:noProof/>
        </w:rPr>
      </w:pPr>
    </w:p>
    <w:p w14:paraId="17F88A5E" w14:textId="77777777" w:rsidR="00713CA5" w:rsidRDefault="00713CA5" w:rsidP="00722685">
      <w:pPr>
        <w:pStyle w:val="NoSpacing"/>
        <w:rPr>
          <w:noProof/>
        </w:rPr>
      </w:pPr>
    </w:p>
    <w:p w14:paraId="351ADB05" w14:textId="77777777" w:rsidR="00713CA5" w:rsidRDefault="00713CA5" w:rsidP="00722685">
      <w:pPr>
        <w:pStyle w:val="NoSpacing"/>
        <w:rPr>
          <w:noProof/>
        </w:rPr>
      </w:pPr>
    </w:p>
    <w:p w14:paraId="5DE50E76" w14:textId="77777777" w:rsidR="00713CA5" w:rsidRDefault="00713CA5" w:rsidP="00722685">
      <w:pPr>
        <w:pStyle w:val="NoSpacing"/>
        <w:rPr>
          <w:noProof/>
        </w:rPr>
      </w:pPr>
    </w:p>
    <w:p w14:paraId="461B7AB7" w14:textId="77777777" w:rsidR="00713CA5" w:rsidRDefault="00713CA5" w:rsidP="00722685">
      <w:pPr>
        <w:pStyle w:val="NoSpacing"/>
        <w:rPr>
          <w:noProof/>
        </w:rPr>
      </w:pPr>
    </w:p>
    <w:p w14:paraId="4E924A26" w14:textId="77777777" w:rsidR="00713CA5" w:rsidRDefault="00713CA5" w:rsidP="00722685">
      <w:pPr>
        <w:pStyle w:val="NoSpacing"/>
        <w:rPr>
          <w:noProof/>
        </w:rPr>
      </w:pPr>
    </w:p>
    <w:p w14:paraId="1A77D3CE" w14:textId="77777777" w:rsidR="00713CA5" w:rsidRDefault="00713CA5" w:rsidP="00722685">
      <w:pPr>
        <w:pStyle w:val="NoSpacing"/>
        <w:rPr>
          <w:noProof/>
        </w:rPr>
      </w:pPr>
    </w:p>
    <w:p w14:paraId="1D97022F" w14:textId="77777777" w:rsidR="00713CA5" w:rsidRDefault="00713CA5" w:rsidP="00722685">
      <w:pPr>
        <w:pStyle w:val="NoSpacing"/>
        <w:rPr>
          <w:noProof/>
        </w:rPr>
      </w:pPr>
    </w:p>
    <w:p w14:paraId="1991B39A" w14:textId="77777777" w:rsidR="00713CA5" w:rsidRDefault="00713CA5" w:rsidP="00722685">
      <w:pPr>
        <w:pStyle w:val="NoSpacing"/>
        <w:rPr>
          <w:noProof/>
        </w:rPr>
      </w:pPr>
    </w:p>
    <w:p w14:paraId="79E4E360" w14:textId="77777777" w:rsidR="00713CA5" w:rsidRDefault="00713CA5" w:rsidP="00722685">
      <w:pPr>
        <w:pStyle w:val="NoSpacing"/>
        <w:rPr>
          <w:noProof/>
        </w:rPr>
      </w:pPr>
    </w:p>
    <w:p w14:paraId="10ABF255" w14:textId="77777777" w:rsidR="00713CA5" w:rsidRDefault="00713CA5" w:rsidP="00722685">
      <w:pPr>
        <w:pStyle w:val="NoSpacing"/>
        <w:rPr>
          <w:noProof/>
        </w:rPr>
      </w:pPr>
    </w:p>
    <w:p w14:paraId="4F52D5DC" w14:textId="77777777" w:rsidR="00713CA5" w:rsidRDefault="00713CA5" w:rsidP="00722685">
      <w:pPr>
        <w:pStyle w:val="NoSpacing"/>
        <w:rPr>
          <w:noProof/>
        </w:rPr>
      </w:pPr>
    </w:p>
    <w:p w14:paraId="25526FA8" w14:textId="77777777" w:rsidR="00713CA5" w:rsidRDefault="00713CA5" w:rsidP="00722685">
      <w:pPr>
        <w:pStyle w:val="NoSpacing"/>
        <w:rPr>
          <w:noProof/>
        </w:rPr>
      </w:pPr>
    </w:p>
    <w:p w14:paraId="13F3DB33" w14:textId="77777777" w:rsidR="00713CA5" w:rsidRDefault="00713CA5" w:rsidP="00722685">
      <w:pPr>
        <w:pStyle w:val="NoSpacing"/>
        <w:rPr>
          <w:noProof/>
        </w:rPr>
      </w:pPr>
    </w:p>
    <w:p w14:paraId="115BA3DF" w14:textId="77777777" w:rsidR="00713CA5" w:rsidRDefault="00713CA5" w:rsidP="00722685">
      <w:pPr>
        <w:pStyle w:val="NoSpacing"/>
        <w:rPr>
          <w:noProof/>
        </w:rPr>
      </w:pPr>
    </w:p>
    <w:p w14:paraId="3931077D" w14:textId="77777777" w:rsidR="00713CA5" w:rsidRDefault="00713CA5" w:rsidP="00722685">
      <w:pPr>
        <w:pStyle w:val="NoSpacing"/>
        <w:rPr>
          <w:noProof/>
        </w:rPr>
      </w:pPr>
    </w:p>
    <w:p w14:paraId="75858961" w14:textId="77777777" w:rsidR="00713CA5" w:rsidRDefault="00713CA5" w:rsidP="00722685">
      <w:pPr>
        <w:pStyle w:val="NoSpacing"/>
        <w:rPr>
          <w:noProof/>
        </w:rPr>
      </w:pPr>
    </w:p>
    <w:p w14:paraId="1D2A3A1C" w14:textId="77777777" w:rsidR="00713CA5" w:rsidRDefault="00713CA5" w:rsidP="00722685">
      <w:pPr>
        <w:pStyle w:val="NoSpacing"/>
        <w:rPr>
          <w:noProof/>
        </w:rPr>
      </w:pPr>
    </w:p>
    <w:p w14:paraId="69AE4164" w14:textId="77777777" w:rsidR="00713CA5" w:rsidRDefault="00713CA5" w:rsidP="00722685">
      <w:pPr>
        <w:pStyle w:val="NoSpacing"/>
        <w:sectPr w:rsidR="00713CA5" w:rsidSect="00364471">
          <w:pgSz w:w="11906" w:h="16838"/>
          <w:pgMar w:top="1440" w:right="1440" w:bottom="1440" w:left="1440" w:header="708" w:footer="708" w:gutter="0"/>
          <w:pgNumType w:start="1"/>
          <w:cols w:space="708"/>
          <w:docGrid w:linePitch="360"/>
        </w:sectPr>
      </w:pPr>
    </w:p>
    <w:p w14:paraId="5D0F76C3" w14:textId="77777777" w:rsidR="00364471" w:rsidRDefault="00364471" w:rsidP="00722685">
      <w:pPr>
        <w:pStyle w:val="NoSpacing"/>
      </w:pPr>
    </w:p>
    <w:sectPr w:rsidR="00364471" w:rsidSect="0036447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6F58" w14:textId="77777777" w:rsidR="00D32A0C" w:rsidRDefault="00D32A0C" w:rsidP="00141AE5">
      <w:pPr>
        <w:spacing w:after="0" w:line="240" w:lineRule="auto"/>
      </w:pPr>
      <w:r>
        <w:separator/>
      </w:r>
    </w:p>
  </w:endnote>
  <w:endnote w:type="continuationSeparator" w:id="0">
    <w:p w14:paraId="385F8986" w14:textId="77777777" w:rsidR="00D32A0C" w:rsidRDefault="00D32A0C" w:rsidP="0014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FDEBB" w14:textId="77777777" w:rsidR="00D32A0C" w:rsidRDefault="00D32A0C" w:rsidP="00141AE5">
      <w:pPr>
        <w:spacing w:after="0" w:line="240" w:lineRule="auto"/>
      </w:pPr>
      <w:r>
        <w:separator/>
      </w:r>
    </w:p>
  </w:footnote>
  <w:footnote w:type="continuationSeparator" w:id="0">
    <w:p w14:paraId="4F47746C" w14:textId="77777777" w:rsidR="00D32A0C" w:rsidRDefault="00D32A0C" w:rsidP="00141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3543"/>
    <w:multiLevelType w:val="hybridMultilevel"/>
    <w:tmpl w:val="0FACA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73655"/>
    <w:multiLevelType w:val="hybridMultilevel"/>
    <w:tmpl w:val="31FE3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679C5"/>
    <w:multiLevelType w:val="hybridMultilevel"/>
    <w:tmpl w:val="8720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E70F89"/>
    <w:multiLevelType w:val="hybridMultilevel"/>
    <w:tmpl w:val="465EF11C"/>
    <w:lvl w:ilvl="0" w:tplc="5B4CF176">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13CE1"/>
    <w:multiLevelType w:val="hybridMultilevel"/>
    <w:tmpl w:val="8FA4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45A14"/>
    <w:multiLevelType w:val="hybridMultilevel"/>
    <w:tmpl w:val="DEEE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C05F5"/>
    <w:multiLevelType w:val="hybridMultilevel"/>
    <w:tmpl w:val="4B009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727D45"/>
    <w:multiLevelType w:val="hybridMultilevel"/>
    <w:tmpl w:val="1D9AE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49A5"/>
    <w:multiLevelType w:val="hybridMultilevel"/>
    <w:tmpl w:val="2A44CBD8"/>
    <w:lvl w:ilvl="0" w:tplc="5B4CF176">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B287D"/>
    <w:multiLevelType w:val="hybridMultilevel"/>
    <w:tmpl w:val="051089BA"/>
    <w:lvl w:ilvl="0" w:tplc="0012F9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059B9"/>
    <w:multiLevelType w:val="hybridMultilevel"/>
    <w:tmpl w:val="C62A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206444"/>
    <w:multiLevelType w:val="hybridMultilevel"/>
    <w:tmpl w:val="82403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C2667A"/>
    <w:multiLevelType w:val="hybridMultilevel"/>
    <w:tmpl w:val="64CA1AB4"/>
    <w:lvl w:ilvl="0" w:tplc="5F2EEF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724601"/>
    <w:multiLevelType w:val="hybridMultilevel"/>
    <w:tmpl w:val="CD6C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9672CF"/>
    <w:multiLevelType w:val="hybridMultilevel"/>
    <w:tmpl w:val="7A80E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C00B3C"/>
    <w:multiLevelType w:val="hybridMultilevel"/>
    <w:tmpl w:val="4C44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392176"/>
    <w:multiLevelType w:val="hybridMultilevel"/>
    <w:tmpl w:val="9BA20628"/>
    <w:lvl w:ilvl="0" w:tplc="5D1EBD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E75FF6"/>
    <w:multiLevelType w:val="hybridMultilevel"/>
    <w:tmpl w:val="C84A513E"/>
    <w:lvl w:ilvl="0" w:tplc="5B4CF176">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5223312">
    <w:abstractNumId w:val="4"/>
  </w:num>
  <w:num w:numId="2" w16cid:durableId="1920598575">
    <w:abstractNumId w:val="9"/>
  </w:num>
  <w:num w:numId="3" w16cid:durableId="1719666661">
    <w:abstractNumId w:val="2"/>
  </w:num>
  <w:num w:numId="4" w16cid:durableId="686641641">
    <w:abstractNumId w:val="16"/>
  </w:num>
  <w:num w:numId="5" w16cid:durableId="1157108363">
    <w:abstractNumId w:val="6"/>
  </w:num>
  <w:num w:numId="6" w16cid:durableId="1786846674">
    <w:abstractNumId w:val="12"/>
  </w:num>
  <w:num w:numId="7" w16cid:durableId="1810248277">
    <w:abstractNumId w:val="5"/>
  </w:num>
  <w:num w:numId="8" w16cid:durableId="1776053102">
    <w:abstractNumId w:val="17"/>
  </w:num>
  <w:num w:numId="9" w16cid:durableId="1416122703">
    <w:abstractNumId w:val="0"/>
  </w:num>
  <w:num w:numId="10" w16cid:durableId="1958828631">
    <w:abstractNumId w:val="8"/>
  </w:num>
  <w:num w:numId="11" w16cid:durableId="2098092120">
    <w:abstractNumId w:val="14"/>
  </w:num>
  <w:num w:numId="12" w16cid:durableId="1828592909">
    <w:abstractNumId w:val="3"/>
  </w:num>
  <w:num w:numId="13" w16cid:durableId="1631861232">
    <w:abstractNumId w:val="11"/>
  </w:num>
  <w:num w:numId="14" w16cid:durableId="2133280604">
    <w:abstractNumId w:val="13"/>
  </w:num>
  <w:num w:numId="15" w16cid:durableId="1959755201">
    <w:abstractNumId w:val="7"/>
  </w:num>
  <w:num w:numId="16" w16cid:durableId="1397165453">
    <w:abstractNumId w:val="1"/>
  </w:num>
  <w:num w:numId="17" w16cid:durableId="47345473">
    <w:abstractNumId w:val="10"/>
  </w:num>
  <w:num w:numId="18" w16cid:durableId="12386630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2B"/>
    <w:rsid w:val="00004BFF"/>
    <w:rsid w:val="00037D3D"/>
    <w:rsid w:val="000417FD"/>
    <w:rsid w:val="00062BCE"/>
    <w:rsid w:val="00067AB4"/>
    <w:rsid w:val="00075E30"/>
    <w:rsid w:val="000A1ECE"/>
    <w:rsid w:val="000A4573"/>
    <w:rsid w:val="000C13E9"/>
    <w:rsid w:val="000E574F"/>
    <w:rsid w:val="000F3143"/>
    <w:rsid w:val="00112FA8"/>
    <w:rsid w:val="0011367F"/>
    <w:rsid w:val="00141AE5"/>
    <w:rsid w:val="00142430"/>
    <w:rsid w:val="001507B4"/>
    <w:rsid w:val="001610CF"/>
    <w:rsid w:val="00186FA7"/>
    <w:rsid w:val="001D452A"/>
    <w:rsid w:val="001D5289"/>
    <w:rsid w:val="001E1FBB"/>
    <w:rsid w:val="001E6609"/>
    <w:rsid w:val="00230F6E"/>
    <w:rsid w:val="00236C6F"/>
    <w:rsid w:val="00242943"/>
    <w:rsid w:val="00250F84"/>
    <w:rsid w:val="00253419"/>
    <w:rsid w:val="00256D38"/>
    <w:rsid w:val="00266B29"/>
    <w:rsid w:val="002852C0"/>
    <w:rsid w:val="00295793"/>
    <w:rsid w:val="002A43D9"/>
    <w:rsid w:val="002A524C"/>
    <w:rsid w:val="002C5A53"/>
    <w:rsid w:val="002C7165"/>
    <w:rsid w:val="002D1CB7"/>
    <w:rsid w:val="002D3FDE"/>
    <w:rsid w:val="002E6A4D"/>
    <w:rsid w:val="002E6FB3"/>
    <w:rsid w:val="0030060D"/>
    <w:rsid w:val="00301186"/>
    <w:rsid w:val="00301FA5"/>
    <w:rsid w:val="003062E9"/>
    <w:rsid w:val="003102E4"/>
    <w:rsid w:val="00315B51"/>
    <w:rsid w:val="00336B91"/>
    <w:rsid w:val="00337227"/>
    <w:rsid w:val="0036121E"/>
    <w:rsid w:val="003613E8"/>
    <w:rsid w:val="00364471"/>
    <w:rsid w:val="00365A4B"/>
    <w:rsid w:val="003671ED"/>
    <w:rsid w:val="00390338"/>
    <w:rsid w:val="003951CF"/>
    <w:rsid w:val="003D0687"/>
    <w:rsid w:val="003D4873"/>
    <w:rsid w:val="003E3E60"/>
    <w:rsid w:val="00403ACF"/>
    <w:rsid w:val="00404418"/>
    <w:rsid w:val="0040670C"/>
    <w:rsid w:val="00410A57"/>
    <w:rsid w:val="004358E7"/>
    <w:rsid w:val="00437103"/>
    <w:rsid w:val="00443B9C"/>
    <w:rsid w:val="0045252C"/>
    <w:rsid w:val="00465B97"/>
    <w:rsid w:val="0047240B"/>
    <w:rsid w:val="00476F7C"/>
    <w:rsid w:val="004D28A2"/>
    <w:rsid w:val="004D7337"/>
    <w:rsid w:val="0052366E"/>
    <w:rsid w:val="005405A2"/>
    <w:rsid w:val="00575D64"/>
    <w:rsid w:val="005838C2"/>
    <w:rsid w:val="00587B80"/>
    <w:rsid w:val="00597CAE"/>
    <w:rsid w:val="005A4B8A"/>
    <w:rsid w:val="005C1D78"/>
    <w:rsid w:val="005E1CDB"/>
    <w:rsid w:val="0062368E"/>
    <w:rsid w:val="006349D6"/>
    <w:rsid w:val="00635EE4"/>
    <w:rsid w:val="00642508"/>
    <w:rsid w:val="0064606A"/>
    <w:rsid w:val="0064797A"/>
    <w:rsid w:val="00665DF1"/>
    <w:rsid w:val="00684B0D"/>
    <w:rsid w:val="00690151"/>
    <w:rsid w:val="00713CA5"/>
    <w:rsid w:val="007161B2"/>
    <w:rsid w:val="00722685"/>
    <w:rsid w:val="00724636"/>
    <w:rsid w:val="00726982"/>
    <w:rsid w:val="00735969"/>
    <w:rsid w:val="007B526D"/>
    <w:rsid w:val="007C08FD"/>
    <w:rsid w:val="007D11E3"/>
    <w:rsid w:val="007E210B"/>
    <w:rsid w:val="008161B2"/>
    <w:rsid w:val="00821DD4"/>
    <w:rsid w:val="00830B5E"/>
    <w:rsid w:val="0087785F"/>
    <w:rsid w:val="008841C8"/>
    <w:rsid w:val="00886ADB"/>
    <w:rsid w:val="00887898"/>
    <w:rsid w:val="008952C6"/>
    <w:rsid w:val="008B166E"/>
    <w:rsid w:val="008B318A"/>
    <w:rsid w:val="008D28BC"/>
    <w:rsid w:val="008D5390"/>
    <w:rsid w:val="008E75DB"/>
    <w:rsid w:val="0090459A"/>
    <w:rsid w:val="009148E1"/>
    <w:rsid w:val="00914D39"/>
    <w:rsid w:val="0092119F"/>
    <w:rsid w:val="0092630B"/>
    <w:rsid w:val="0094665B"/>
    <w:rsid w:val="00947E15"/>
    <w:rsid w:val="00956B1A"/>
    <w:rsid w:val="0096193A"/>
    <w:rsid w:val="00971F84"/>
    <w:rsid w:val="00973B62"/>
    <w:rsid w:val="00976FAF"/>
    <w:rsid w:val="00977E0B"/>
    <w:rsid w:val="009807EF"/>
    <w:rsid w:val="009A0B2B"/>
    <w:rsid w:val="009F0F70"/>
    <w:rsid w:val="009F5E05"/>
    <w:rsid w:val="00A14569"/>
    <w:rsid w:val="00A44A6F"/>
    <w:rsid w:val="00A44B12"/>
    <w:rsid w:val="00A5783A"/>
    <w:rsid w:val="00A6148A"/>
    <w:rsid w:val="00A811D5"/>
    <w:rsid w:val="00A85EEB"/>
    <w:rsid w:val="00AB5EA5"/>
    <w:rsid w:val="00AD1228"/>
    <w:rsid w:val="00AD1D7A"/>
    <w:rsid w:val="00AE08B3"/>
    <w:rsid w:val="00AE37F6"/>
    <w:rsid w:val="00B12B65"/>
    <w:rsid w:val="00B147F9"/>
    <w:rsid w:val="00B20140"/>
    <w:rsid w:val="00B21F00"/>
    <w:rsid w:val="00B2735F"/>
    <w:rsid w:val="00B32C83"/>
    <w:rsid w:val="00B33D96"/>
    <w:rsid w:val="00B35459"/>
    <w:rsid w:val="00B361FD"/>
    <w:rsid w:val="00B64416"/>
    <w:rsid w:val="00B727DD"/>
    <w:rsid w:val="00B94A33"/>
    <w:rsid w:val="00BA47C9"/>
    <w:rsid w:val="00BB502A"/>
    <w:rsid w:val="00BC23A7"/>
    <w:rsid w:val="00BE3A4F"/>
    <w:rsid w:val="00C05F60"/>
    <w:rsid w:val="00C11DB9"/>
    <w:rsid w:val="00C174CB"/>
    <w:rsid w:val="00C21420"/>
    <w:rsid w:val="00C2415F"/>
    <w:rsid w:val="00C27F5A"/>
    <w:rsid w:val="00C6191B"/>
    <w:rsid w:val="00C829D2"/>
    <w:rsid w:val="00C94C8C"/>
    <w:rsid w:val="00CC6D6A"/>
    <w:rsid w:val="00CD53E5"/>
    <w:rsid w:val="00CE0FC9"/>
    <w:rsid w:val="00CE6C9F"/>
    <w:rsid w:val="00CF5AC2"/>
    <w:rsid w:val="00CF75EE"/>
    <w:rsid w:val="00D034E4"/>
    <w:rsid w:val="00D04B88"/>
    <w:rsid w:val="00D055BC"/>
    <w:rsid w:val="00D21CA8"/>
    <w:rsid w:val="00D32A0C"/>
    <w:rsid w:val="00D4229F"/>
    <w:rsid w:val="00D4369E"/>
    <w:rsid w:val="00D55236"/>
    <w:rsid w:val="00D60911"/>
    <w:rsid w:val="00D70DBB"/>
    <w:rsid w:val="00D81D88"/>
    <w:rsid w:val="00DB53DF"/>
    <w:rsid w:val="00DC33CA"/>
    <w:rsid w:val="00DD1555"/>
    <w:rsid w:val="00DD1B37"/>
    <w:rsid w:val="00DF547C"/>
    <w:rsid w:val="00E01F6B"/>
    <w:rsid w:val="00E25607"/>
    <w:rsid w:val="00E46786"/>
    <w:rsid w:val="00E56E74"/>
    <w:rsid w:val="00E600F5"/>
    <w:rsid w:val="00E81359"/>
    <w:rsid w:val="00E83202"/>
    <w:rsid w:val="00E841D5"/>
    <w:rsid w:val="00E85A61"/>
    <w:rsid w:val="00EA6C97"/>
    <w:rsid w:val="00EC3116"/>
    <w:rsid w:val="00EC65D0"/>
    <w:rsid w:val="00ED032E"/>
    <w:rsid w:val="00F02171"/>
    <w:rsid w:val="00F026C1"/>
    <w:rsid w:val="00F15D30"/>
    <w:rsid w:val="00F229BF"/>
    <w:rsid w:val="00F80F83"/>
    <w:rsid w:val="00FA6080"/>
    <w:rsid w:val="00FE01BC"/>
    <w:rsid w:val="00FE60DA"/>
    <w:rsid w:val="00FE6EFB"/>
    <w:rsid w:val="00FF400F"/>
    <w:rsid w:val="00FF5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0385"/>
  <w15:chartTrackingRefBased/>
  <w15:docId w15:val="{F58068C8-4EAC-40E2-9244-56F4FA82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F02171"/>
    <w:pPr>
      <w:keepNext/>
      <w:keepLines/>
      <w:spacing w:before="360" w:after="80"/>
      <w:outlineLvl w:val="0"/>
    </w:pPr>
    <w:rPr>
      <w:rFonts w:eastAsiaTheme="majorEastAsia" w:cstheme="majorBidi"/>
      <w:b/>
      <w:color w:val="365F91" w:themeColor="accent1" w:themeShade="BF"/>
      <w:sz w:val="32"/>
      <w:szCs w:val="40"/>
    </w:rPr>
  </w:style>
  <w:style w:type="paragraph" w:styleId="Heading2">
    <w:name w:val="heading 2"/>
    <w:basedOn w:val="NoSpacing"/>
    <w:next w:val="Normal"/>
    <w:link w:val="Heading2Char"/>
    <w:uiPriority w:val="9"/>
    <w:unhideWhenUsed/>
    <w:qFormat/>
    <w:rsid w:val="002C7165"/>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9A0B2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A0B2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A0B2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A0B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0B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0B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0B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F02171"/>
    <w:rPr>
      <w:rFonts w:ascii="Arial" w:eastAsiaTheme="majorEastAsia" w:hAnsi="Arial" w:cstheme="majorBidi"/>
      <w:b/>
      <w:color w:val="365F91" w:themeColor="accent1" w:themeShade="BF"/>
      <w:sz w:val="32"/>
      <w:szCs w:val="40"/>
    </w:rPr>
  </w:style>
  <w:style w:type="character" w:customStyle="1" w:styleId="Heading2Char">
    <w:name w:val="Heading 2 Char"/>
    <w:basedOn w:val="DefaultParagraphFont"/>
    <w:link w:val="Heading2"/>
    <w:uiPriority w:val="9"/>
    <w:rsid w:val="002C7165"/>
    <w:rPr>
      <w:rFonts w:ascii="Arial" w:eastAsiaTheme="majorEastAsia" w:hAnsi="Arial" w:cstheme="majorBidi"/>
      <w:b/>
      <w:sz w:val="24"/>
      <w:szCs w:val="32"/>
    </w:rPr>
  </w:style>
  <w:style w:type="character" w:customStyle="1" w:styleId="Heading3Char">
    <w:name w:val="Heading 3 Char"/>
    <w:basedOn w:val="DefaultParagraphFont"/>
    <w:link w:val="Heading3"/>
    <w:uiPriority w:val="9"/>
    <w:semiHidden/>
    <w:rsid w:val="009A0B2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A0B2B"/>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9A0B2B"/>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9A0B2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A0B2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A0B2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A0B2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358E7"/>
    <w:pPr>
      <w:spacing w:after="8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4358E7"/>
    <w:rPr>
      <w:rFonts w:ascii="Arial" w:eastAsiaTheme="majorEastAsia" w:hAnsi="Arial" w:cstheme="majorBidi"/>
      <w:spacing w:val="-10"/>
      <w:kern w:val="28"/>
      <w:sz w:val="40"/>
      <w:szCs w:val="56"/>
    </w:rPr>
  </w:style>
  <w:style w:type="paragraph" w:styleId="Subtitle">
    <w:name w:val="Subtitle"/>
    <w:basedOn w:val="Normal"/>
    <w:next w:val="Normal"/>
    <w:link w:val="SubtitleChar"/>
    <w:uiPriority w:val="11"/>
    <w:qFormat/>
    <w:rsid w:val="009A0B2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B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0B2B"/>
    <w:rPr>
      <w:rFonts w:ascii="Arial" w:hAnsi="Arial"/>
      <w:i/>
      <w:iCs/>
      <w:color w:val="404040" w:themeColor="text1" w:themeTint="BF"/>
      <w:sz w:val="24"/>
    </w:rPr>
  </w:style>
  <w:style w:type="paragraph" w:styleId="ListParagraph">
    <w:name w:val="List Paragraph"/>
    <w:basedOn w:val="Normal"/>
    <w:uiPriority w:val="34"/>
    <w:qFormat/>
    <w:rsid w:val="009A0B2B"/>
    <w:pPr>
      <w:ind w:left="720"/>
      <w:contextualSpacing/>
    </w:pPr>
  </w:style>
  <w:style w:type="character" w:styleId="IntenseEmphasis">
    <w:name w:val="Intense Emphasis"/>
    <w:basedOn w:val="DefaultParagraphFont"/>
    <w:uiPriority w:val="21"/>
    <w:qFormat/>
    <w:rsid w:val="009A0B2B"/>
    <w:rPr>
      <w:i/>
      <w:iCs/>
      <w:color w:val="365F91" w:themeColor="accent1" w:themeShade="BF"/>
    </w:rPr>
  </w:style>
  <w:style w:type="paragraph" w:styleId="IntenseQuote">
    <w:name w:val="Intense Quote"/>
    <w:basedOn w:val="Normal"/>
    <w:next w:val="Normal"/>
    <w:link w:val="IntenseQuoteChar"/>
    <w:uiPriority w:val="30"/>
    <w:qFormat/>
    <w:rsid w:val="009A0B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A0B2B"/>
    <w:rPr>
      <w:rFonts w:ascii="Arial" w:hAnsi="Arial"/>
      <w:i/>
      <w:iCs/>
      <w:color w:val="365F91" w:themeColor="accent1" w:themeShade="BF"/>
      <w:sz w:val="24"/>
    </w:rPr>
  </w:style>
  <w:style w:type="character" w:styleId="IntenseReference">
    <w:name w:val="Intense Reference"/>
    <w:basedOn w:val="DefaultParagraphFont"/>
    <w:uiPriority w:val="32"/>
    <w:qFormat/>
    <w:rsid w:val="009A0B2B"/>
    <w:rPr>
      <w:b/>
      <w:bCs/>
      <w:smallCaps/>
      <w:color w:val="365F91" w:themeColor="accent1" w:themeShade="BF"/>
      <w:spacing w:val="5"/>
    </w:rPr>
  </w:style>
  <w:style w:type="character" w:styleId="Hyperlink">
    <w:name w:val="Hyperlink"/>
    <w:basedOn w:val="DefaultParagraphFont"/>
    <w:uiPriority w:val="99"/>
    <w:unhideWhenUsed/>
    <w:rsid w:val="00EA6C97"/>
    <w:rPr>
      <w:color w:val="0000FF" w:themeColor="hyperlink"/>
      <w:u w:val="single"/>
    </w:rPr>
  </w:style>
  <w:style w:type="character" w:styleId="UnresolvedMention">
    <w:name w:val="Unresolved Mention"/>
    <w:basedOn w:val="DefaultParagraphFont"/>
    <w:uiPriority w:val="99"/>
    <w:semiHidden/>
    <w:unhideWhenUsed/>
    <w:rsid w:val="00EA6C97"/>
    <w:rPr>
      <w:color w:val="605E5C"/>
      <w:shd w:val="clear" w:color="auto" w:fill="E1DFDD"/>
    </w:rPr>
  </w:style>
  <w:style w:type="paragraph" w:styleId="Header">
    <w:name w:val="header"/>
    <w:basedOn w:val="Normal"/>
    <w:link w:val="HeaderChar"/>
    <w:uiPriority w:val="99"/>
    <w:unhideWhenUsed/>
    <w:rsid w:val="00141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AE5"/>
    <w:rPr>
      <w:rFonts w:ascii="Arial" w:hAnsi="Arial"/>
      <w:sz w:val="24"/>
    </w:rPr>
  </w:style>
  <w:style w:type="paragraph" w:styleId="Footer">
    <w:name w:val="footer"/>
    <w:basedOn w:val="Normal"/>
    <w:link w:val="FooterChar"/>
    <w:uiPriority w:val="99"/>
    <w:unhideWhenUsed/>
    <w:rsid w:val="00141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AE5"/>
    <w:rPr>
      <w:rFonts w:ascii="Arial" w:hAnsi="Arial"/>
      <w:sz w:val="24"/>
    </w:rPr>
  </w:style>
  <w:style w:type="paragraph" w:styleId="TOCHeading">
    <w:name w:val="TOC Heading"/>
    <w:basedOn w:val="Heading1"/>
    <w:next w:val="Normal"/>
    <w:uiPriority w:val="39"/>
    <w:unhideWhenUsed/>
    <w:qFormat/>
    <w:rsid w:val="00E46786"/>
    <w:pPr>
      <w:spacing w:before="240" w:after="0" w:line="259" w:lineRule="auto"/>
      <w:outlineLvl w:val="9"/>
    </w:pPr>
    <w:rPr>
      <w:rFonts w:asciiTheme="majorHAnsi" w:hAnsiTheme="majorHAnsi"/>
      <w:b w:val="0"/>
      <w:szCs w:val="32"/>
      <w:lang w:val="en-US"/>
    </w:rPr>
  </w:style>
  <w:style w:type="paragraph" w:styleId="TOC1">
    <w:name w:val="toc 1"/>
    <w:basedOn w:val="Normal"/>
    <w:next w:val="Normal"/>
    <w:autoRedefine/>
    <w:uiPriority w:val="39"/>
    <w:unhideWhenUsed/>
    <w:rsid w:val="00E46786"/>
    <w:pPr>
      <w:spacing w:after="100"/>
    </w:pPr>
  </w:style>
  <w:style w:type="paragraph" w:styleId="TOC2">
    <w:name w:val="toc 2"/>
    <w:basedOn w:val="Normal"/>
    <w:next w:val="Normal"/>
    <w:autoRedefine/>
    <w:uiPriority w:val="39"/>
    <w:unhideWhenUsed/>
    <w:rsid w:val="00E46786"/>
    <w:pPr>
      <w:spacing w:after="100"/>
      <w:ind w:left="240"/>
    </w:pPr>
  </w:style>
  <w:style w:type="paragraph" w:styleId="TOC3">
    <w:name w:val="toc 3"/>
    <w:basedOn w:val="Normal"/>
    <w:next w:val="Normal"/>
    <w:autoRedefine/>
    <w:uiPriority w:val="39"/>
    <w:unhideWhenUsed/>
    <w:rsid w:val="00E46786"/>
    <w:pPr>
      <w:spacing w:after="100" w:line="278" w:lineRule="auto"/>
      <w:ind w:left="480"/>
    </w:pPr>
    <w:rPr>
      <w:rFonts w:asciiTheme="minorHAnsi" w:eastAsiaTheme="minorEastAsia" w:hAnsiTheme="minorHAnsi"/>
      <w:kern w:val="2"/>
      <w:szCs w:val="24"/>
      <w:lang w:eastAsia="en-GB"/>
      <w14:ligatures w14:val="standardContextual"/>
    </w:rPr>
  </w:style>
  <w:style w:type="paragraph" w:styleId="TOC4">
    <w:name w:val="toc 4"/>
    <w:basedOn w:val="Normal"/>
    <w:next w:val="Normal"/>
    <w:autoRedefine/>
    <w:uiPriority w:val="39"/>
    <w:unhideWhenUsed/>
    <w:rsid w:val="00E46786"/>
    <w:pPr>
      <w:spacing w:after="100" w:line="278" w:lineRule="auto"/>
      <w:ind w:left="720"/>
    </w:pPr>
    <w:rPr>
      <w:rFonts w:asciiTheme="minorHAnsi" w:eastAsiaTheme="minorEastAsia" w:hAnsiTheme="minorHAnsi"/>
      <w:kern w:val="2"/>
      <w:szCs w:val="24"/>
      <w:lang w:eastAsia="en-GB"/>
      <w14:ligatures w14:val="standardContextual"/>
    </w:rPr>
  </w:style>
  <w:style w:type="paragraph" w:styleId="TOC5">
    <w:name w:val="toc 5"/>
    <w:basedOn w:val="Normal"/>
    <w:next w:val="Normal"/>
    <w:autoRedefine/>
    <w:uiPriority w:val="39"/>
    <w:unhideWhenUsed/>
    <w:rsid w:val="00E46786"/>
    <w:pPr>
      <w:spacing w:after="100" w:line="278" w:lineRule="auto"/>
      <w:ind w:left="960"/>
    </w:pPr>
    <w:rPr>
      <w:rFonts w:asciiTheme="minorHAnsi" w:eastAsiaTheme="minorEastAsia" w:hAnsiTheme="minorHAnsi"/>
      <w:kern w:val="2"/>
      <w:szCs w:val="24"/>
      <w:lang w:eastAsia="en-GB"/>
      <w14:ligatures w14:val="standardContextual"/>
    </w:rPr>
  </w:style>
  <w:style w:type="paragraph" w:styleId="TOC6">
    <w:name w:val="toc 6"/>
    <w:basedOn w:val="Normal"/>
    <w:next w:val="Normal"/>
    <w:autoRedefine/>
    <w:uiPriority w:val="39"/>
    <w:unhideWhenUsed/>
    <w:rsid w:val="00E46786"/>
    <w:pPr>
      <w:spacing w:after="100" w:line="278" w:lineRule="auto"/>
      <w:ind w:left="1200"/>
    </w:pPr>
    <w:rPr>
      <w:rFonts w:asciiTheme="minorHAnsi" w:eastAsiaTheme="minorEastAsia" w:hAnsiTheme="minorHAnsi"/>
      <w:kern w:val="2"/>
      <w:szCs w:val="24"/>
      <w:lang w:eastAsia="en-GB"/>
      <w14:ligatures w14:val="standardContextual"/>
    </w:rPr>
  </w:style>
  <w:style w:type="paragraph" w:styleId="TOC7">
    <w:name w:val="toc 7"/>
    <w:basedOn w:val="Normal"/>
    <w:next w:val="Normal"/>
    <w:autoRedefine/>
    <w:uiPriority w:val="39"/>
    <w:unhideWhenUsed/>
    <w:rsid w:val="00E46786"/>
    <w:pPr>
      <w:spacing w:after="100" w:line="278" w:lineRule="auto"/>
      <w:ind w:left="1440"/>
    </w:pPr>
    <w:rPr>
      <w:rFonts w:asciiTheme="minorHAnsi" w:eastAsiaTheme="minorEastAsia" w:hAnsiTheme="minorHAnsi"/>
      <w:kern w:val="2"/>
      <w:szCs w:val="24"/>
      <w:lang w:eastAsia="en-GB"/>
      <w14:ligatures w14:val="standardContextual"/>
    </w:rPr>
  </w:style>
  <w:style w:type="paragraph" w:styleId="TOC8">
    <w:name w:val="toc 8"/>
    <w:basedOn w:val="Normal"/>
    <w:next w:val="Normal"/>
    <w:autoRedefine/>
    <w:uiPriority w:val="39"/>
    <w:unhideWhenUsed/>
    <w:rsid w:val="00E46786"/>
    <w:pPr>
      <w:spacing w:after="100" w:line="278" w:lineRule="auto"/>
      <w:ind w:left="1680"/>
    </w:pPr>
    <w:rPr>
      <w:rFonts w:asciiTheme="minorHAnsi" w:eastAsiaTheme="minorEastAsia" w:hAnsiTheme="minorHAnsi"/>
      <w:kern w:val="2"/>
      <w:szCs w:val="24"/>
      <w:lang w:eastAsia="en-GB"/>
      <w14:ligatures w14:val="standardContextual"/>
    </w:rPr>
  </w:style>
  <w:style w:type="paragraph" w:styleId="TOC9">
    <w:name w:val="toc 9"/>
    <w:basedOn w:val="Normal"/>
    <w:next w:val="Normal"/>
    <w:autoRedefine/>
    <w:uiPriority w:val="39"/>
    <w:unhideWhenUsed/>
    <w:rsid w:val="00E46786"/>
    <w:pPr>
      <w:spacing w:after="100" w:line="278" w:lineRule="auto"/>
      <w:ind w:left="1920"/>
    </w:pPr>
    <w:rPr>
      <w:rFonts w:asciiTheme="minorHAnsi" w:eastAsiaTheme="minorEastAsia" w:hAnsiTheme="minorHAnsi"/>
      <w:kern w:val="2"/>
      <w:szCs w:val="24"/>
      <w:lang w:eastAsia="en-GB"/>
      <w14:ligatures w14:val="standardContextual"/>
    </w:rPr>
  </w:style>
  <w:style w:type="character" w:customStyle="1" w:styleId="NoSpacingChar">
    <w:name w:val="No Spacing Char"/>
    <w:basedOn w:val="DefaultParagraphFont"/>
    <w:link w:val="NoSpacing"/>
    <w:uiPriority w:val="1"/>
    <w:rsid w:val="00665DF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11/medu.70192" TargetMode="External"/><Relationship Id="rId18" Type="http://schemas.openxmlformats.org/officeDocument/2006/relationships/hyperlink" Target="https://doi.org/10.1080/02602938.2026.2644516" TargetMode="External"/><Relationship Id="rId3" Type="http://schemas.openxmlformats.org/officeDocument/2006/relationships/styles" Target="styles.xml"/><Relationship Id="rId21" Type="http://schemas.openxmlformats.org/officeDocument/2006/relationships/hyperlink" Target="https://www.universitiesuk.ac.uk/sites/default/files/uploads/UUKi%20reports/Supporting-international-graduate-employability.pdf" TargetMode="External"/><Relationship Id="rId7" Type="http://schemas.openxmlformats.org/officeDocument/2006/relationships/endnotes" Target="endnotes.xml"/><Relationship Id="rId12" Type="http://schemas.openxmlformats.org/officeDocument/2006/relationships/hyperlink" Target="https://doi.org/10.3399/bjgp19X700361" TargetMode="External"/><Relationship Id="rId17" Type="http://schemas.openxmlformats.org/officeDocument/2006/relationships/hyperlink" Target="https://www.hepi.ac.uk/wp-content/uploads/2024/01/HEPI-Policy-Note-51.pdf" TargetMode="External"/><Relationship Id="rId2" Type="http://schemas.openxmlformats.org/officeDocument/2006/relationships/numbering" Target="numbering.xml"/><Relationship Id="rId16" Type="http://schemas.openxmlformats.org/officeDocument/2006/relationships/hyperlink" Target="https://www.hepi.ac.uk/2024/09/03/reduced-international-student-numbers-are-a-much-bigger-problem-than-you-think/Fenton" TargetMode="External"/><Relationship Id="rId20" Type="http://schemas.openxmlformats.org/officeDocument/2006/relationships/hyperlink" Target="https://doi.org/10.4324/97810034021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4739879.2023.227836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7583/qre.10266" TargetMode="External"/><Relationship Id="rId23" Type="http://schemas.openxmlformats.org/officeDocument/2006/relationships/fontTable" Target="fontTable.xml"/><Relationship Id="rId10" Type="http://schemas.openxmlformats.org/officeDocument/2006/relationships/hyperlink" Target="https://in4obe.org/founder-in4obe/" TargetMode="External"/><Relationship Id="rId19" Type="http://schemas.openxmlformats.org/officeDocument/2006/relationships/hyperlink" Target="https://www.lta.hw.ac.uk" TargetMode="External"/><Relationship Id="rId4" Type="http://schemas.openxmlformats.org/officeDocument/2006/relationships/settings" Target="settings.xml"/><Relationship Id="rId9" Type="http://schemas.openxmlformats.org/officeDocument/2006/relationships/hyperlink" Target="https://www.suebeckingham.com/p/genai-in-he.html" TargetMode="External"/><Relationship Id="rId14" Type="http://schemas.openxmlformats.org/officeDocument/2006/relationships/hyperlink" Target="https://rcoa.ac.uk/bulletin/winter-2026/playmobil-pressure-prioritisation-simulation-stepping-st4" TargetMode="External"/><Relationship Id="rId22" Type="http://schemas.openxmlformats.org/officeDocument/2006/relationships/hyperlink" Target="https://ahep.ac.uk/compassionate-communication-in-higher-education-leading-with-empathy-in-challenging-ti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004EF-15BD-483C-80DE-92ED871E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89</Pages>
  <Words>21983</Words>
  <Characters>138933</Characters>
  <Application>Microsoft Office Word</Application>
  <DocSecurity>0</DocSecurity>
  <Lines>3087</Lines>
  <Paragraphs>800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160116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McNaughton</dc:creator>
  <cp:keywords/>
  <dc:description/>
  <cp:lastModifiedBy>Jane McNaughton</cp:lastModifiedBy>
  <cp:revision>108</cp:revision>
  <cp:lastPrinted>2026-04-23T14:33:00Z</cp:lastPrinted>
  <dcterms:created xsi:type="dcterms:W3CDTF">2026-04-23T13:33:00Z</dcterms:created>
  <dcterms:modified xsi:type="dcterms:W3CDTF">2026-06-05T14:39:00Z</dcterms:modified>
</cp:coreProperties>
</file>