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5F37" w14:textId="749067CB" w:rsidR="00110DE4" w:rsidRPr="00232378" w:rsidRDefault="00FB2759" w:rsidP="00232378">
      <w:pPr>
        <w:pStyle w:val="Heading1"/>
        <w:jc w:val="center"/>
        <w:rPr>
          <w:rFonts w:ascii="Arial" w:hAnsi="Arial" w:cs="Arial"/>
          <w:b/>
          <w:bCs/>
          <w:color w:val="000000" w:themeColor="text1"/>
          <w:sz w:val="36"/>
          <w:szCs w:val="36"/>
        </w:rPr>
      </w:pPr>
      <w:r w:rsidRPr="00232378">
        <w:rPr>
          <w:rFonts w:ascii="Arial" w:hAnsi="Arial" w:cs="Arial"/>
          <w:b/>
          <w:bCs/>
          <w:color w:val="000000" w:themeColor="text1"/>
          <w:sz w:val="36"/>
          <w:szCs w:val="36"/>
        </w:rPr>
        <w:t xml:space="preserve">Assessment </w:t>
      </w:r>
      <w:r w:rsidR="00335097" w:rsidRPr="00232378">
        <w:rPr>
          <w:rFonts w:ascii="Arial" w:hAnsi="Arial" w:cs="Arial"/>
          <w:b/>
          <w:bCs/>
          <w:color w:val="000000" w:themeColor="text1"/>
          <w:sz w:val="36"/>
          <w:szCs w:val="36"/>
        </w:rPr>
        <w:t>S</w:t>
      </w:r>
      <w:r w:rsidRPr="00232378">
        <w:rPr>
          <w:rFonts w:ascii="Arial" w:hAnsi="Arial" w:cs="Arial"/>
          <w:b/>
          <w:bCs/>
          <w:color w:val="000000" w:themeColor="text1"/>
          <w:sz w:val="36"/>
          <w:szCs w:val="36"/>
        </w:rPr>
        <w:t xml:space="preserve">ubmission </w:t>
      </w:r>
      <w:r w:rsidR="00335097" w:rsidRPr="00232378">
        <w:rPr>
          <w:rFonts w:ascii="Arial" w:hAnsi="Arial" w:cs="Arial"/>
          <w:b/>
          <w:bCs/>
          <w:color w:val="000000" w:themeColor="text1"/>
          <w:sz w:val="36"/>
          <w:szCs w:val="36"/>
        </w:rPr>
        <w:t>P</w:t>
      </w:r>
      <w:r w:rsidRPr="00232378">
        <w:rPr>
          <w:rFonts w:ascii="Arial" w:hAnsi="Arial" w:cs="Arial"/>
          <w:b/>
          <w:bCs/>
          <w:color w:val="000000" w:themeColor="text1"/>
          <w:sz w:val="36"/>
          <w:szCs w:val="36"/>
        </w:rPr>
        <w:t>rocess</w:t>
      </w:r>
    </w:p>
    <w:p w14:paraId="64EEE956" w14:textId="77777777" w:rsidR="00232378" w:rsidRPr="00232378" w:rsidRDefault="00232378" w:rsidP="00232378"/>
    <w:p w14:paraId="52A0CE20" w14:textId="6A9B8DF6" w:rsidR="00FB2759" w:rsidRDefault="004F6825" w:rsidP="002456CF">
      <w:pPr>
        <w:jc w:val="both"/>
      </w:pPr>
      <w:r>
        <w:t xml:space="preserve">The below diagram and descriptions set out the assessment process in order of priority. </w:t>
      </w:r>
      <w:r w:rsidR="002456CF">
        <w:t>If you are unable to meet a deadline,</w:t>
      </w:r>
      <w:r w:rsidR="00A72FBC">
        <w:t xml:space="preserve"> </w:t>
      </w:r>
      <w:r w:rsidR="002456CF" w:rsidRPr="00A72FBC">
        <w:rPr>
          <w:b/>
          <w:bCs/>
        </w:rPr>
        <w:t>you should always contact your department in the first instance</w:t>
      </w:r>
      <w:r w:rsidR="002456CF">
        <w:t xml:space="preserve"> to ensure that you make the most appropriate decision. </w:t>
      </w:r>
    </w:p>
    <w:p w14:paraId="4262003F" w14:textId="50EFCEFE" w:rsidR="000F2CD8" w:rsidRDefault="00916BF4" w:rsidP="00770233">
      <w:pPr>
        <w:pStyle w:val="NoSpacing"/>
        <w:jc w:val="both"/>
      </w:pPr>
      <w:r>
        <w:rPr>
          <w:noProof/>
        </w:rPr>
        <mc:AlternateContent>
          <mc:Choice Requires="wps">
            <w:drawing>
              <wp:inline distT="0" distB="0" distL="0" distR="0" wp14:anchorId="694DAE87" wp14:editId="5D67F31F">
                <wp:extent cx="5648325" cy="447675"/>
                <wp:effectExtent l="0" t="0" r="28575" b="28575"/>
                <wp:docPr id="1" name="Flowchart: Process 1"/>
                <wp:cNvGraphicFramePr/>
                <a:graphic xmlns:a="http://schemas.openxmlformats.org/drawingml/2006/main">
                  <a:graphicData uri="http://schemas.microsoft.com/office/word/2010/wordprocessingShape">
                    <wps:wsp>
                      <wps:cNvSpPr/>
                      <wps:spPr>
                        <a:xfrm>
                          <a:off x="0" y="0"/>
                          <a:ext cx="5648325" cy="447675"/>
                        </a:xfrm>
                        <a:prstGeom prst="flowChartProcess">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47C6C1" w14:textId="77777777" w:rsidR="00C23B5F" w:rsidRPr="004F423E" w:rsidRDefault="00C23B5F" w:rsidP="00335097">
                            <w:pPr>
                              <w:jc w:val="center"/>
                              <w:rPr>
                                <w:b/>
                                <w:bCs/>
                                <w:sz w:val="36"/>
                                <w:szCs w:val="36"/>
                              </w:rPr>
                            </w:pPr>
                            <w:r w:rsidRPr="004F423E">
                              <w:rPr>
                                <w:b/>
                                <w:bCs/>
                                <w:sz w:val="36"/>
                                <w:szCs w:val="36"/>
                              </w:rPr>
                              <w:t>Submission Deadline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94DAE87" id="_x0000_t109" coordsize="21600,21600" o:spt="109" path="m,l,21600r21600,l21600,xe">
                <v:stroke joinstyle="miter"/>
                <v:path gradientshapeok="t" o:connecttype="rect"/>
              </v:shapetype>
              <v:shape id="Flowchart: Process 1" o:spid="_x0000_s1026" type="#_x0000_t109" style="width:444.75pt;height: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RSgAIAAF4FAAAOAAAAZHJzL2Uyb0RvYy54bWysVN9v2jAQfp+0/8Hy+5rAoHSooUJUnSZV&#10;LWo79dk4NrHk+DzbkLC/fmcnBNRWe5jGgznn7r774e/u+qatNdkL5xWYgo4uckqE4VAqsy3oz5e7&#10;L1eU+MBMyTQYUdCD8PRm8fnTdWPnYgwV6FI4giDGzxtb0CoEO88yzytRM38BVhhUSnA1C3h126x0&#10;rEH0WmfjPL/MGnCldcCF9/j1tlPSRcKXUvDwKKUXgeiCYm4hnS6dm3hmi2s23zpmK8X7NNg/ZFEz&#10;ZTDoAHXLAiM7p95B1Yo78CDDBYc6AykVF6kGrGaUv6nmuWJWpFqwOd4ObfL/D5Y/7J/t2mEbGuvn&#10;HsVYRStdHf8xP9KmZh2GZok2EI4fp5eTq6/jKSUcdZPJ7HI2jd3MTt7W+fBdQE2iUFCpoVlVzIV1&#10;91ypX2x/70PndjSPgT1oVd4prdPFbTcr7ciexUfMZ/kqvRtGOjPLTvknKRy0iM7aPAlJVIkZj1PE&#10;RC0x4DHOhQmjTlWxUnRhpjn++noGj1RdAozIEtMbsHuASNv32F19vX10FYmZg3P+t8Q658EjRQYT&#10;BudaGXAfAWisqo/c2WP6Z62JYmg3LZpEcQPlYe2Ig25EvOV3Cp/tnvmwZg5nAqcH5zw84hFfsqDQ&#10;S5RU4H5/9D3aI1VRS0mDM1ZQ/2vHnKBE/zBI4m+jySQOZbpMprMxXty5ZnOuMbt6BciAEW4Uy5MY&#10;7YM+itJB/YrrYBmjoooZjrELyoM7Xlahm31cKFwsl8kMB9GycG+eLY/gscGRii/tK3O2525A1j/A&#10;cR7Z/A1tO9voaWC5CyBV4vSpr33rcYgTh/qFE7fE+T1Zndbi4g8AAAD//wMAUEsDBBQABgAIAAAA&#10;IQCKkynV2wAAAAQBAAAPAAAAZHJzL2Rvd25yZXYueG1sTI/NTsMwEITvSLyDtUjcqFMgNE3jVPyI&#10;WytBC3cn3joR9jrETpry9BgucFlpNKOZb4v1ZA0bsfetIwHzWQIMqXaqJS3gbf98lQHzQZKSxhEK&#10;OKGHdXl+VshcuSO94rgLmsUS8rkU0ITQ5Zz7ukEr/cx1SNE7uN7KEGWvuerlMZZbw6+T5I5b2VJc&#10;aGSHjw3WH7vBCnjQm5ebymze0892O2T65J6+xlshLi+m+xWwgFP4C8MPfkSHMjJVbiDlmREQHwm/&#10;N3pZtkyBVQIWSQq8LPh/+PIbAAD//wMAUEsBAi0AFAAGAAgAAAAhALaDOJL+AAAA4QEAABMAAAAA&#10;AAAAAAAAAAAAAAAAAFtDb250ZW50X1R5cGVzXS54bWxQSwECLQAUAAYACAAAACEAOP0h/9YAAACU&#10;AQAACwAAAAAAAAAAAAAAAAAvAQAAX3JlbHMvLnJlbHNQSwECLQAUAAYACAAAACEA8rNEUoACAABe&#10;BQAADgAAAAAAAAAAAAAAAAAuAgAAZHJzL2Uyb0RvYy54bWxQSwECLQAUAAYACAAAACEAipMp1dsA&#10;AAAEAQAADwAAAAAAAAAAAAAAAADaBAAAZHJzL2Rvd25yZXYueG1sUEsFBgAAAAAEAAQA8wAAAOIF&#10;AAAAAA==&#10;" fillcolor="#0070c0" strokecolor="#243f60 [1604]" strokeweight="2pt">
                <v:textbox>
                  <w:txbxContent>
                    <w:p w14:paraId="6247C6C1" w14:textId="77777777" w:rsidR="00C23B5F" w:rsidRPr="004F423E" w:rsidRDefault="00C23B5F" w:rsidP="00335097">
                      <w:pPr>
                        <w:jc w:val="center"/>
                        <w:rPr>
                          <w:b/>
                          <w:bCs/>
                          <w:sz w:val="36"/>
                          <w:szCs w:val="36"/>
                        </w:rPr>
                      </w:pPr>
                      <w:r w:rsidRPr="004F423E">
                        <w:rPr>
                          <w:b/>
                          <w:bCs/>
                          <w:sz w:val="36"/>
                          <w:szCs w:val="36"/>
                        </w:rPr>
                        <w:t>Submission Deadline</w:t>
                      </w:r>
                    </w:p>
                  </w:txbxContent>
                </v:textbox>
                <w10:anchorlock/>
              </v:shape>
            </w:pict>
          </mc:Fallback>
        </mc:AlternateContent>
      </w:r>
    </w:p>
    <w:p w14:paraId="288A5D4D" w14:textId="54155469" w:rsidR="006D2A91" w:rsidRDefault="006D2A91" w:rsidP="00770233">
      <w:pPr>
        <w:pStyle w:val="NoSpacing"/>
        <w:jc w:val="both"/>
      </w:pPr>
    </w:p>
    <w:p w14:paraId="6EA74902" w14:textId="593ACE8A" w:rsidR="006D2A91" w:rsidRDefault="00963AC0" w:rsidP="00770233">
      <w:pPr>
        <w:pStyle w:val="NoSpacing"/>
        <w:jc w:val="both"/>
      </w:pPr>
      <w:r>
        <w:rPr>
          <w:noProof/>
        </w:rPr>
        <mc:AlternateContent>
          <mc:Choice Requires="wps">
            <w:drawing>
              <wp:anchor distT="0" distB="0" distL="114300" distR="114300" simplePos="0" relativeHeight="251658240" behindDoc="0" locked="0" layoutInCell="1" allowOverlap="1" wp14:anchorId="51538E4D" wp14:editId="356249E2">
                <wp:simplePos x="0" y="0"/>
                <wp:positionH relativeFrom="column">
                  <wp:posOffset>2628900</wp:posOffset>
                </wp:positionH>
                <wp:positionV relativeFrom="paragraph">
                  <wp:posOffset>7620</wp:posOffset>
                </wp:positionV>
                <wp:extent cx="484505" cy="428625"/>
                <wp:effectExtent l="19050" t="0" r="10795" b="47625"/>
                <wp:wrapNone/>
                <wp:docPr id="2" name="Arrow: Down 2" descr="Down arrow"/>
                <wp:cNvGraphicFramePr/>
                <a:graphic xmlns:a="http://schemas.openxmlformats.org/drawingml/2006/main">
                  <a:graphicData uri="http://schemas.microsoft.com/office/word/2010/wordprocessingShape">
                    <wps:wsp>
                      <wps:cNvSpPr/>
                      <wps:spPr>
                        <a:xfrm>
                          <a:off x="0" y="0"/>
                          <a:ext cx="484505" cy="42862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908F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alt="Down arrow" style="position:absolute;margin-left:207pt;margin-top:.6pt;width:38.15pt;height:3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hAdQIAAEsFAAAOAAAAZHJzL2Uyb0RvYy54bWysVE1v2zAMvQ/YfxB0X+0ESdcFdYosRYYB&#10;RVusHXpWZCk2IIsapcTJfv0o2XGCtthhWA4KaZKPH3rU9c2+MWyn0NdgCz66yDlTVkJZ203Bfz6v&#10;Pl1x5oOwpTBgVcEPyvOb+ccP162bqTFUYEqFjECsn7Wu4FUIbpZlXlaqEf4CnLJk1ICNCKTiJitR&#10;tITemGyc55dZC1g6BKm8p6+3nZHPE77WSoYHrb0KzBScagvpxHSu45nNr8Vsg8JVtezLEP9QRSNq&#10;S0kHqFsRBNti/QaqqSWCBx0uJDQZaF1LlXqgbkb5q26eKuFU6oWG490wJv//YOX97sk9Io2hdX7m&#10;SYxd7DU28Z/qY/s0rMMwLLUPTNLHydVkmk85k2SajK8ux9M4zOwU7NCHbwoaFoWCl9DaBSK0aU5i&#10;d+dD53/0iwk9mLpc1cYkBTfrpUG2E/Hy8q/5NN0XpThzy051JykcjIrBxv5QmtUlVTpOGROl1IAn&#10;pFQ2jDpTJUrVpZnm9OsbGSJSWwkwImsqb8DuASJd32J3/fX+MVQlRg7B+d8K64KHiJQZbBiCm9oC&#10;vgdgqKs+c+dP5Z+NJoprKA+PyBC6ffBOrmq6pDvhw6NAWgBaFVrq8ECHNtAWHHqJswrw93vfoz/x&#10;kqyctbRQBfe/tgIVZ+a7JcZ+GU0mcQOTMpl+HpOC55b1ucVumyXQtY/o+XAyidE/mKOoEZoX2v1F&#10;zEomYSXlLrgMeFSWoVt0ej2kWiySG22dE+HOPjkZweNUI/+e9y8CXc/UQBS/h+Pyidkrrna+MdLC&#10;YhtA14nIp7n286aNTcTpX5f4JJzryev0Bs7/AAAA//8DAFBLAwQUAAYACAAAACEAtNbNNN8AAAAI&#10;AQAADwAAAGRycy9kb3ducmV2LnhtbEyPwU7DMBBE70j8g7VIXBC1W6I2hDgVtOqNIrXAfRsvSURs&#10;p7GbBr6e5QTH1VvNvMmXo23FQH1ovNMwnSgQ5EpvGldpeHvd3KYgQkRnsPWONHxRgGVxeZFjZvzZ&#10;7WjYx0pwiAsZaqhj7DIpQ1mTxTDxHTlmH763GPnsK2l6PHO4beVMqbm02DhuqLGjVU3l5/5kNRxX&#10;pG4wXQ+L9/XTdvey3Xwfn1utr6/GxwcQkcb49wy/+qwOBTsd/MmZIFoNyTThLZHBDATz5F7dgTho&#10;mKcLkEUu/w8ofgAAAP//AwBQSwECLQAUAAYACAAAACEAtoM4kv4AAADhAQAAEwAAAAAAAAAAAAAA&#10;AAAAAAAAW0NvbnRlbnRfVHlwZXNdLnhtbFBLAQItABQABgAIAAAAIQA4/SH/1gAAAJQBAAALAAAA&#10;AAAAAAAAAAAAAC8BAABfcmVscy8ucmVsc1BLAQItABQABgAIAAAAIQCSHmhAdQIAAEsFAAAOAAAA&#10;AAAAAAAAAAAAAC4CAABkcnMvZTJvRG9jLnhtbFBLAQItABQABgAIAAAAIQC01s003wAAAAgBAAAP&#10;AAAAAAAAAAAAAAAAAM8EAABkcnMvZG93bnJldi54bWxQSwUGAAAAAAQABADzAAAA2wUAAAAA&#10;" adj="10800" fillcolor="#00b050" strokecolor="#243f60 [1604]" strokeweight="2pt"/>
            </w:pict>
          </mc:Fallback>
        </mc:AlternateContent>
      </w:r>
    </w:p>
    <w:p w14:paraId="42146300" w14:textId="523869AC" w:rsidR="006D2A91" w:rsidRDefault="006D2A91" w:rsidP="00770233">
      <w:pPr>
        <w:pStyle w:val="NoSpacing"/>
        <w:jc w:val="both"/>
      </w:pPr>
    </w:p>
    <w:p w14:paraId="233AB8E0" w14:textId="3AA23C63" w:rsidR="006D2A91" w:rsidRDefault="006D2A91" w:rsidP="00770233">
      <w:pPr>
        <w:pStyle w:val="NoSpacing"/>
        <w:jc w:val="both"/>
      </w:pPr>
    </w:p>
    <w:p w14:paraId="25627938" w14:textId="17D6D7F7" w:rsidR="006D2A91" w:rsidRDefault="006D2A91" w:rsidP="00770233">
      <w:pPr>
        <w:pStyle w:val="NoSpacing"/>
        <w:jc w:val="both"/>
      </w:pPr>
    </w:p>
    <w:p w14:paraId="6D970464" w14:textId="53DDEA2A" w:rsidR="006D2A91" w:rsidRDefault="00916BF4" w:rsidP="00770233">
      <w:pPr>
        <w:pStyle w:val="NoSpacing"/>
        <w:jc w:val="both"/>
      </w:pPr>
      <w:r>
        <w:rPr>
          <w:noProof/>
        </w:rPr>
        <mc:AlternateContent>
          <mc:Choice Requires="wps">
            <w:drawing>
              <wp:inline distT="0" distB="0" distL="0" distR="0" wp14:anchorId="6BEEDD22" wp14:editId="1E2B2878">
                <wp:extent cx="5619750" cy="790575"/>
                <wp:effectExtent l="0" t="0" r="19050" b="28575"/>
                <wp:docPr id="3" name="Flowchart: Process 3"/>
                <wp:cNvGraphicFramePr/>
                <a:graphic xmlns:a="http://schemas.openxmlformats.org/drawingml/2006/main">
                  <a:graphicData uri="http://schemas.microsoft.com/office/word/2010/wordprocessingShape">
                    <wps:wsp>
                      <wps:cNvSpPr/>
                      <wps:spPr>
                        <a:xfrm>
                          <a:off x="0" y="0"/>
                          <a:ext cx="5619750" cy="790575"/>
                        </a:xfrm>
                        <a:prstGeom prst="flowChartProcess">
                          <a:avLst/>
                        </a:prstGeom>
                        <a:solidFill>
                          <a:srgbClr val="CC0000"/>
                        </a:solidFill>
                      </wps:spPr>
                      <wps:style>
                        <a:lnRef idx="2">
                          <a:schemeClr val="accent6">
                            <a:shade val="50000"/>
                          </a:schemeClr>
                        </a:lnRef>
                        <a:fillRef idx="1">
                          <a:schemeClr val="accent6"/>
                        </a:fillRef>
                        <a:effectRef idx="0">
                          <a:schemeClr val="accent6"/>
                        </a:effectRef>
                        <a:fontRef idx="minor">
                          <a:schemeClr val="lt1"/>
                        </a:fontRef>
                      </wps:style>
                      <wps:txbx>
                        <w:txbxContent>
                          <w:p w14:paraId="5C94143E" w14:textId="2137C3A5" w:rsidR="008E1554" w:rsidRPr="005C202C" w:rsidRDefault="00AE730F" w:rsidP="00963AC0">
                            <w:pPr>
                              <w:jc w:val="center"/>
                              <w:rPr>
                                <w:b/>
                                <w:bCs/>
                                <w:sz w:val="32"/>
                                <w:szCs w:val="32"/>
                              </w:rPr>
                            </w:pPr>
                            <w:r w:rsidRPr="005C202C">
                              <w:rPr>
                                <w:b/>
                                <w:bCs/>
                                <w:sz w:val="32"/>
                                <w:szCs w:val="32"/>
                              </w:rPr>
                              <w:t>What can I do if I miss a submission deadline?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BEEDD22" id="Flowchart: Process 3" o:spid="_x0000_s1027" type="#_x0000_t109" style="width:442.5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3nfgIAAGUFAAAOAAAAZHJzL2Uyb0RvYy54bWysVFFr2zAQfh/sPwi9r7ZD06yhTgkpHYPS&#10;hrWjz4osxQJZp0lK7OzX7yQ7TujKBmN5UE6+u+/uPt3dzW3XaLIXziswJS0uckqE4VApsy3p95f7&#10;T58p8YGZimkwoqQH4ent4uOHm9bOxQRq0JVwBEGMn7e2pHUIdp5lnteiYf4CrDColOAaFvDqtlnl&#10;WIvojc4meX6VteAq64AL7/HrXa+ki4QvpeDhSUovAtElxdxCOl06N/HMFjdsvnXM1ooPabB/yKJh&#10;ymDQEeqOBUZ2Tv0G1SjuwIMMFxyaDKRUXKQasJoif1PNc82sSLUgOd6ONPn/B8sf98927ZCG1vq5&#10;RzFW0UnXxH/Mj3SJrMNIlugC4fhxelVcz6bIKUfd7DqfzqaRzezkbZ0PXwQ0JAollRraVc1cWPfP&#10;lfhi+wcferejeQzsQavqXmmdLm67WWlH9gwfcbXK8TdEOjPLTvknKRy0iM7afBOSqAoznqSIqbXE&#10;iMc4FyZc9aqaVaIPMz2PEpsxeqTqEmBElpjeiF38Cbuvb7CPriJ15uic/9159EiRwYTRuVEG3HsA&#10;OhQDTbK3x/TPqIli6DYdcoODGy3jlw1Uh7UjDvpJ8ZbfK3y9B+bDmjkcDXxwHPfwhEd80JLCIFFS&#10;g/v53vdojx2LWkpaHLWS+h875gQl+qvBXr4uLi/jbKbL5XQ2wYs712zONWbXrAAbocDFYnkSo33Q&#10;R1E6aF5xKyxjVFQxwzF2SXlwx8sq9CsA9woXy2Uyw3m0LDyYZ8sjeOQ5duRL98qcHVo4YPM/wnEs&#10;2fxN9/a20dPAchdAqtTaJ16HF8BZTq007J24LM7vyeq0HRe/AAAA//8DAFBLAwQUAAYACAAAACEA&#10;WX5HFtsAAAAFAQAADwAAAGRycy9kb3ducmV2LnhtbEyPQU+DQBCF7yb9D5tp4s0uENsgsjRNExMv&#10;Kq16n7IrENlZZBeK/npHL3qZ5OW9vPlevp1tJyYz+NaRgngVgTBUOd1SreDl+e4qBeEDksbOkVHw&#10;aTxsi8VFjpl2ZzqY6RhqwSXkM1TQhNBnUvqqMRb9yvWG2Htzg8XAcqilHvDM5baTSRRtpMWW+EOD&#10;vdk3pno/jlYBSn3/OMUfD2P8elM+TUl52HyVSl0u590tiGDm8BeGH3xGh4KZTm4k7UWngIeE38te&#10;mq5ZnjiUXK9BFrn8T198AwAA//8DAFBLAQItABQABgAIAAAAIQC2gziS/gAAAOEBAAATAAAAAAAA&#10;AAAAAAAAAAAAAABbQ29udGVudF9UeXBlc10ueG1sUEsBAi0AFAAGAAgAAAAhADj9If/WAAAAlAEA&#10;AAsAAAAAAAAAAAAAAAAALwEAAF9yZWxzLy5yZWxzUEsBAi0AFAAGAAgAAAAhAPyKzed+AgAAZQUA&#10;AA4AAAAAAAAAAAAAAAAALgIAAGRycy9lMm9Eb2MueG1sUEsBAi0AFAAGAAgAAAAhAFl+RxbbAAAA&#10;BQEAAA8AAAAAAAAAAAAAAAAA2AQAAGRycy9kb3ducmV2LnhtbFBLBQYAAAAABAAEAPMAAADgBQAA&#10;AAA=&#10;" fillcolor="#c00" strokecolor="#974706 [1609]" strokeweight="2pt">
                <v:textbox>
                  <w:txbxContent>
                    <w:p w14:paraId="5C94143E" w14:textId="2137C3A5" w:rsidR="008E1554" w:rsidRPr="005C202C" w:rsidRDefault="00AE730F" w:rsidP="00963AC0">
                      <w:pPr>
                        <w:jc w:val="center"/>
                        <w:rPr>
                          <w:b/>
                          <w:bCs/>
                          <w:sz w:val="32"/>
                          <w:szCs w:val="32"/>
                        </w:rPr>
                      </w:pPr>
                      <w:r w:rsidRPr="005C202C">
                        <w:rPr>
                          <w:b/>
                          <w:bCs/>
                          <w:sz w:val="32"/>
                          <w:szCs w:val="32"/>
                        </w:rPr>
                        <w:t>What can I do if I miss a submission deadline?</w:t>
                      </w:r>
                    </w:p>
                  </w:txbxContent>
                </v:textbox>
                <w10:anchorlock/>
              </v:shape>
            </w:pict>
          </mc:Fallback>
        </mc:AlternateContent>
      </w:r>
    </w:p>
    <w:p w14:paraId="1E7F6282" w14:textId="6F05E59F" w:rsidR="006D2A91" w:rsidRDefault="00FB24FE" w:rsidP="00770233">
      <w:pPr>
        <w:pStyle w:val="NoSpacing"/>
        <w:jc w:val="both"/>
      </w:pPr>
      <w:r>
        <w:rPr>
          <w:b/>
          <w:bCs/>
          <w:noProof/>
        </w:rPr>
        <mc:AlternateContent>
          <mc:Choice Requires="wps">
            <w:drawing>
              <wp:anchor distT="0" distB="0" distL="114300" distR="114300" simplePos="0" relativeHeight="251658241" behindDoc="0" locked="0" layoutInCell="1" allowOverlap="1" wp14:anchorId="2A6EF56E" wp14:editId="2190AF14">
                <wp:simplePos x="0" y="0"/>
                <wp:positionH relativeFrom="column">
                  <wp:posOffset>628015</wp:posOffset>
                </wp:positionH>
                <wp:positionV relativeFrom="paragraph">
                  <wp:posOffset>54770</wp:posOffset>
                </wp:positionV>
                <wp:extent cx="484632" cy="723900"/>
                <wp:effectExtent l="57150" t="38100" r="29845" b="0"/>
                <wp:wrapNone/>
                <wp:docPr id="4" name="Arrow: Down 4" descr="Down arrow"/>
                <wp:cNvGraphicFramePr/>
                <a:graphic xmlns:a="http://schemas.openxmlformats.org/drawingml/2006/main">
                  <a:graphicData uri="http://schemas.microsoft.com/office/word/2010/wordprocessingShape">
                    <wps:wsp>
                      <wps:cNvSpPr/>
                      <wps:spPr>
                        <a:xfrm rot="1444834">
                          <a:off x="0" y="0"/>
                          <a:ext cx="484632" cy="72390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36A36B" id="Arrow: Down 4" o:spid="_x0000_s1026" type="#_x0000_t67" alt="Down arrow" style="position:absolute;margin-left:49.45pt;margin-top:4.3pt;width:38.15pt;height:57pt;rotation:1578144fd;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GsfgIAAFkFAAAOAAAAZHJzL2Uyb0RvYy54bWysVEtv2zAMvg/YfxB0X+2k7iuoU2QtOgwo&#10;2mLt0LMiS7EBWdQoJU7260fJjhu0xQ7DfBBIkfz48EddXm1bwzYKfQO25JOjnDNlJVSNXZX85/Pt&#10;l3POfBC2EgasKvlOeX41//zpsnMzNYUaTKWQEYj1s86VvA7BzbLMy1q1wh+BU5aMGrAVgVRcZRWK&#10;jtBbk03z/DTrACuHIJX3dHvTG/k84WutZHjQ2qvATMmptpBOTOcyntn8UsxWKFzdyKEM8Q9VtKKx&#10;lHSEuhFBsDU276DaRiJ40OFIQpuB1o1UqQfqZpK/6eapFk6lXmg43o1j8v8PVt5vntwj0hg652ee&#10;xNjFVmPLEGhak6Iozo+L1BtVy7ZpdLtxdGobmKTL4rw4PZ5yJsl0Nj2+yNNosx4qQjr04ZuClkWh&#10;5BV0doEIXUIWmzsfqAby3/vFGA+mqW4bY5KCq+W1QbYR8VfmX/OTfYoDt+y1iySFnVEx2NgfSrOm&#10;okqnKWMimBrxhJTKhklvqkWl+jQnOX2RI1TYGJG0BBiRNZU3Yg8AkbzvsXuYwT+GqsTPMTj/W2F9&#10;8BiRMoMNY3DbWMCPAAx1NWTu/an8g9FEcQnV7hH7/0074p28begn3QkfHgXSOtAlrXh4oEMb6EoO&#10;g8RZDfj7o/voTywlK2cdrVfJ/a+1QMWZ+W6JvxdErLiPSSlOzqak4KFleWix6/Ya6LdPUnVJjP7B&#10;7EWN0L7QS7CIWckkrKTcJZcB98p16Nee3hKpFovkRjvoRLizT05G8DjVyL/n7YtANzA1EMXvYb+K&#10;YvaGq71vjLSwWAfQTSLy61yHedP+JuIMb018IA715PX6Is7/AAAA//8DAFBLAwQUAAYACAAAACEA&#10;jNEnU+AAAAAIAQAADwAAAGRycy9kb3ducmV2LnhtbEyPTUvDQBCG74L/YRnBm90YMKYxmyKi4AdU&#10;bHtobpvsNAlmZ0N220Z/facnvc3wvjzzTL6YbC8OOPrOkYLbWQQCqXamo0bBZv1yk4LwQZPRvSNU&#10;8IMeFsXlRa4z4470hYdVaARDyGdaQRvCkEnp6xat9jM3IHG2c6PVgdexkWbUR4bbXsZRlEirO+IL&#10;rR7wqcX6e7W3Cua71375VpblskyfP94//dZUv1ulrq+mxwcQAafwV4azPqtDwU6V25PxomdGOuem&#10;gjQBcY7v72IQFQ9xnIAscvn/geIEAAD//wMAUEsBAi0AFAAGAAgAAAAhALaDOJL+AAAA4QEAABMA&#10;AAAAAAAAAAAAAAAAAAAAAFtDb250ZW50X1R5cGVzXS54bWxQSwECLQAUAAYACAAAACEAOP0h/9YA&#10;AACUAQAACwAAAAAAAAAAAAAAAAAvAQAAX3JlbHMvLnJlbHNQSwECLQAUAAYACAAAACEAiMsxrH4C&#10;AABZBQAADgAAAAAAAAAAAAAAAAAuAgAAZHJzL2Uyb0RvYy54bWxQSwECLQAUAAYACAAAACEAjNEn&#10;U+AAAAAIAQAADwAAAAAAAAAAAAAAAADYBAAAZHJzL2Rvd25yZXYueG1sUEsFBgAAAAAEAAQA8wAA&#10;AOUFAAAAAA==&#10;" adj="14370" fillcolor="#00b050" strokecolor="#243f60 [1604]" strokeweight="2pt"/>
            </w:pict>
          </mc:Fallback>
        </mc:AlternateContent>
      </w:r>
      <w:r w:rsidR="00963AC0">
        <w:rPr>
          <w:b/>
          <w:bCs/>
          <w:noProof/>
        </w:rPr>
        <mc:AlternateContent>
          <mc:Choice Requires="wps">
            <w:drawing>
              <wp:anchor distT="0" distB="0" distL="114300" distR="114300" simplePos="0" relativeHeight="251658243" behindDoc="0" locked="0" layoutInCell="1" allowOverlap="1" wp14:anchorId="547E72EE" wp14:editId="7A4C325D">
                <wp:simplePos x="0" y="0"/>
                <wp:positionH relativeFrom="column">
                  <wp:posOffset>4589145</wp:posOffset>
                </wp:positionH>
                <wp:positionV relativeFrom="paragraph">
                  <wp:posOffset>57785</wp:posOffset>
                </wp:positionV>
                <wp:extent cx="484632" cy="728746"/>
                <wp:effectExtent l="57150" t="38100" r="48895" b="0"/>
                <wp:wrapNone/>
                <wp:docPr id="6" name="Arrow: Down 6" descr="Down arrow"/>
                <wp:cNvGraphicFramePr/>
                <a:graphic xmlns:a="http://schemas.openxmlformats.org/drawingml/2006/main">
                  <a:graphicData uri="http://schemas.microsoft.com/office/word/2010/wordprocessingShape">
                    <wps:wsp>
                      <wps:cNvSpPr/>
                      <wps:spPr>
                        <a:xfrm rot="20089746">
                          <a:off x="0" y="0"/>
                          <a:ext cx="484632" cy="728746"/>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912349" id="Arrow: Down 6" o:spid="_x0000_s1026" type="#_x0000_t67" alt="Down arrow" style="position:absolute;margin-left:361.35pt;margin-top:4.55pt;width:38.15pt;height:57.4pt;rotation:-1649600fd;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jRfgIAAFoFAAAOAAAAZHJzL2Uyb0RvYy54bWysVN9P2zAQfp+0/8Hy+0jaFSgVKepATJMQ&#10;VMDEs+vYTSTH553dpt1fv7OThgrQHqblIbrz3X33w9/58mrXGLZV6GuwBR+d5JwpK6Gs7brgP59v&#10;v0w580HYUhiwquB75fnV/POny9bN1BgqMKVCRiDWz1pX8CoEN8syLyvVCH8CTlkyasBGBFJxnZUo&#10;WkJvTDbO87OsBSwdglTe0+lNZ+TzhK+1kuFBa68CMwWn2kL6Y/qv4j+bX4rZGoWratmXIf6hikbU&#10;lpIOUDciCLbB+h1UU0sEDzqcSGgy0LqWKvVA3YzyN908VcKp1AsNx7thTP7/wcr77ZNbIo2hdX7m&#10;SYxd7DQ2DIGmRTOeXpxPzlJzVC7bpdnth9mpXWCSDifTydnXMWeSTOfjaQwh0KzDipgOffiuoGFR&#10;KHgJrV0gQpuQxfbOh87/4BdjPJi6vK2NSQquV9cG2VbEu8y/5afp+ijFkVv22kaSwt6oGGzso9Ks&#10;LqnSccqYGKYGPCGlsmHUmSpRqi7NaU5f38gQkdpKgBFZU3kDdg8Q2fseu+uv94+hKhF0CM7/VlgX&#10;PESkzGDDENzUFvAjAENd9Zk7fyr/aDRRXEG5X2J34bQk3snbmi7pTviwFEj7QIe04+GBftpAW3Do&#10;Jc4qwN8fnUd/oilZOWtpvwruf20EKs7MD0sEvhhNJnEhkzI5PR+TgseW1bHFbpproGsfpeqSGP2D&#10;OYgaoXmhp2ARs5JJWEm5Cy4DHpTr0O09PSZSLRbJjZbQiXBnn5yM4HGqkX/PuxeBrmdqIIrfw2EX&#10;xewNVzvfGGlhsQmg60Tk17n286YFTsTpH5v4Qhzryev1SZz/AQAA//8DAFBLAwQUAAYACAAAACEA&#10;YihRx90AAAAJAQAADwAAAGRycy9kb3ducmV2LnhtbEyPQUvEMBCF74L/IYzgzU23grW16bIIguzN&#10;bWGv2WZMq82kNGm3+usdT3oc3seb75W71Q1iwSn0nhRsNwkIpNabnqyCpn65ewQRoiajB0+o4AsD&#10;7Krrq1IXxl/oDZdjtIJLKBRaQRfjWEgZ2g6dDhs/InH27ienI5+TlWbSFy53g0yT5EE63RN/6PSI&#10;zx22n8fZKZjl66FvTh/WL/W0r21Tj4f2W6nbm3X/BCLiGv9g+NVndajY6exnMkEMCrI0zRhVkG9B&#10;cJ7lOW87M5je5yCrUv5fUP0AAAD//wMAUEsBAi0AFAAGAAgAAAAhALaDOJL+AAAA4QEAABMAAAAA&#10;AAAAAAAAAAAAAAAAAFtDb250ZW50X1R5cGVzXS54bWxQSwECLQAUAAYACAAAACEAOP0h/9YAAACU&#10;AQAACwAAAAAAAAAAAAAAAAAvAQAAX3JlbHMvLnJlbHNQSwECLQAUAAYACAAAACEARS8I0X4CAABa&#10;BQAADgAAAAAAAAAAAAAAAAAuAgAAZHJzL2Uyb0RvYy54bWxQSwECLQAUAAYACAAAACEAYihRx90A&#10;AAAJAQAADwAAAAAAAAAAAAAAAADYBAAAZHJzL2Rvd25yZXYueG1sUEsFBgAAAAAEAAQA8wAAAOIF&#10;AAAAAA==&#10;" adj="14418" fillcolor="#00b050" strokecolor="#243f60 [1604]" strokeweight="2pt"/>
            </w:pict>
          </mc:Fallback>
        </mc:AlternateContent>
      </w:r>
      <w:r w:rsidR="00963AC0">
        <w:rPr>
          <w:b/>
          <w:bCs/>
          <w:noProof/>
        </w:rPr>
        <mc:AlternateContent>
          <mc:Choice Requires="wps">
            <w:drawing>
              <wp:anchor distT="0" distB="0" distL="114300" distR="114300" simplePos="0" relativeHeight="251658242" behindDoc="0" locked="0" layoutInCell="1" allowOverlap="1" wp14:anchorId="203EA68A" wp14:editId="43F7CD59">
                <wp:simplePos x="0" y="0"/>
                <wp:positionH relativeFrom="column">
                  <wp:posOffset>2628900</wp:posOffset>
                </wp:positionH>
                <wp:positionV relativeFrom="paragraph">
                  <wp:posOffset>102870</wp:posOffset>
                </wp:positionV>
                <wp:extent cx="484632" cy="704850"/>
                <wp:effectExtent l="19050" t="0" r="10795" b="38100"/>
                <wp:wrapNone/>
                <wp:docPr id="5" name="Arrow: Down 5" descr="Down arrow"/>
                <wp:cNvGraphicFramePr/>
                <a:graphic xmlns:a="http://schemas.openxmlformats.org/drawingml/2006/main">
                  <a:graphicData uri="http://schemas.microsoft.com/office/word/2010/wordprocessingShape">
                    <wps:wsp>
                      <wps:cNvSpPr/>
                      <wps:spPr>
                        <a:xfrm>
                          <a:off x="0" y="0"/>
                          <a:ext cx="484632" cy="70485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981BA0" id="Arrow: Down 5" o:spid="_x0000_s1026" type="#_x0000_t67" alt="Down arrow" style="position:absolute;margin-left:207pt;margin-top:8.1pt;width:38.15pt;height:55.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KGdAIAAEsFAAAOAAAAZHJzL2Uyb0RvYy54bWysVE1v2zAMvQ/YfxB0X+1kSdsFdYosRYcB&#10;RVusHXpWZCk2IIsapcTJfv0o2XGCtthhWA4KKZKPH37U1fWuMWyr0NdgCz46yzlTVkJZ23XBfz7f&#10;frrkzAdhS2HAqoLvlefX848frlo3U2OowJQKGYFYP2tdwasQ3CzLvKxUI/wZOGXJqAEbEUjFdVai&#10;aAm9Mdk4z8+zFrB0CFJ5T7c3nZHPE77WSoYHrb0KzBScagvpxHSu4pnNr8RsjcJVtezLEP9QRSNq&#10;S0kHqBsRBNtg/QaqqSWCBx3OJDQZaF1LlXqgbkb5q26eKuFU6oWG490wJv//YOX99sk9Io2hdX7m&#10;SYxd7DQ28Z/qY7s0rP0wLLULTNLl5HJy/nnMmSTTRT65nKZhZsdghz58U9CwKBS8hNYuEKFNcxLb&#10;Ox8oK/kf/GJCD6Yub2tjkoLr1dIg24r48fKv+ZDixC071p2ksDcqBhv7Q2lWl1TpOGVMlFIDnpBS&#10;2TDqTJUoVZdmmtMvsoIKGyKSlgAjsqbyBuweINL1LXYH0/vHUJUYOQTnfyusCx4iUmawYQhuagv4&#10;HoChrvrMnT+VfzKaKK6g3D8iQ+j2wTt5W9NHuhM+PAqkBaBVoaUOD3RoA23BoZc4qwB/v3cf/YmX&#10;ZOWspYUquP+1Eag4M98tMfbLaDKJG5iUyfRiTAqeWlanFrtplkCffUTPh5NJjP7BHESN0LzQ7i9i&#10;VjIJKyl3wWXAg7IM3aLT6yHVYpHcaOucCHf2yckIHqca+fe8exHoeqYGovg9HJZPzF5xtfONkRYW&#10;mwC6TkQ+zrWfN21sIk7/usQn4VRPXsc3cP4HAAD//wMAUEsDBBQABgAIAAAAIQAoWDZn2gAAAAoB&#10;AAAPAAAAZHJzL2Rvd25yZXYueG1sTI/BTsMwEETvSPyDtUjcqFMT2pLGqRASH9CQD3DtxYka25Ht&#10;JuHvWU5w3JnR7Jv6tLqRzRjTELyE7aYAhl4HM3grofv8eDoAS1l5o8bgUcI3Jjg193e1qkxY/Bnn&#10;NltGJT5VSkKf81RxnnSPTqVNmNCT9xWiU5nOaLmJaqFyN3JRFDvu1ODpQ68mfO9RX9ubk6Bfyhbt&#10;gihsN7vYHXI8ayPl48P6dgSWcc1/YfjFJ3RoiOkSbt4kNkootyVtyWTsBDAKlK/FM7ALCWIvgDc1&#10;/z+h+QEAAP//AwBQSwECLQAUAAYACAAAACEAtoM4kv4AAADhAQAAEwAAAAAAAAAAAAAAAAAAAAAA&#10;W0NvbnRlbnRfVHlwZXNdLnhtbFBLAQItABQABgAIAAAAIQA4/SH/1gAAAJQBAAALAAAAAAAAAAAA&#10;AAAAAC8BAABfcmVscy8ucmVsc1BLAQItABQABgAIAAAAIQAIqhKGdAIAAEsFAAAOAAAAAAAAAAAA&#10;AAAAAC4CAABkcnMvZTJvRG9jLnhtbFBLAQItABQABgAIAAAAIQAoWDZn2gAAAAoBAAAPAAAAAAAA&#10;AAAAAAAAAM4EAABkcnMvZG93bnJldi54bWxQSwUGAAAAAAQABADzAAAA1QUAAAAA&#10;" adj="14174" fillcolor="#00b050" strokecolor="#243f60 [1604]" strokeweight="2pt"/>
            </w:pict>
          </mc:Fallback>
        </mc:AlternateContent>
      </w:r>
    </w:p>
    <w:p w14:paraId="45089481" w14:textId="0CEBD2E0" w:rsidR="00916BF4" w:rsidRDefault="00916BF4" w:rsidP="00770233">
      <w:pPr>
        <w:pStyle w:val="NoSpacing"/>
        <w:jc w:val="both"/>
        <w:rPr>
          <w:b/>
          <w:bCs/>
        </w:rPr>
      </w:pPr>
    </w:p>
    <w:p w14:paraId="306DA36B" w14:textId="2DE38CD6" w:rsidR="00916BF4" w:rsidRDefault="00916BF4" w:rsidP="00770233">
      <w:pPr>
        <w:pStyle w:val="NoSpacing"/>
        <w:jc w:val="both"/>
        <w:rPr>
          <w:b/>
          <w:bCs/>
        </w:rPr>
      </w:pPr>
    </w:p>
    <w:p w14:paraId="521FB27B" w14:textId="6FC1D02E" w:rsidR="00916BF4" w:rsidRDefault="00916BF4" w:rsidP="00770233">
      <w:pPr>
        <w:pStyle w:val="NoSpacing"/>
        <w:jc w:val="both"/>
        <w:rPr>
          <w:b/>
          <w:bCs/>
        </w:rPr>
      </w:pPr>
    </w:p>
    <w:p w14:paraId="38ADBF78" w14:textId="77777777" w:rsidR="00AE730F" w:rsidRDefault="00AE730F" w:rsidP="00770233">
      <w:pPr>
        <w:pStyle w:val="NoSpacing"/>
        <w:jc w:val="both"/>
        <w:rPr>
          <w:b/>
          <w:bCs/>
        </w:rPr>
      </w:pPr>
    </w:p>
    <w:p w14:paraId="4F76D657" w14:textId="39B7D3AD" w:rsidR="00AE730F" w:rsidRDefault="00AE730F" w:rsidP="00770233">
      <w:pPr>
        <w:pStyle w:val="NoSpacing"/>
        <w:jc w:val="both"/>
        <w:rPr>
          <w:b/>
          <w:bCs/>
        </w:rPr>
      </w:pPr>
    </w:p>
    <w:p w14:paraId="18E1BD4A" w14:textId="4A43A46C" w:rsidR="00AE730F" w:rsidRDefault="004C45EF" w:rsidP="00770233">
      <w:pPr>
        <w:pStyle w:val="NoSpacing"/>
        <w:jc w:val="both"/>
        <w:rPr>
          <w:b/>
          <w:bCs/>
        </w:rPr>
      </w:pPr>
      <w:r>
        <w:rPr>
          <w:b/>
          <w:bCs/>
          <w:noProof/>
        </w:rPr>
        <mc:AlternateContent>
          <mc:Choice Requires="wps">
            <w:drawing>
              <wp:inline distT="0" distB="0" distL="0" distR="0" wp14:anchorId="587DA4ED" wp14:editId="108C4223">
                <wp:extent cx="1847850" cy="612140"/>
                <wp:effectExtent l="0" t="0" r="19050" b="16510"/>
                <wp:docPr id="7" name="Flowchart: Process 7"/>
                <wp:cNvGraphicFramePr/>
                <a:graphic xmlns:a="http://schemas.openxmlformats.org/drawingml/2006/main">
                  <a:graphicData uri="http://schemas.microsoft.com/office/word/2010/wordprocessingShape">
                    <wps:wsp>
                      <wps:cNvSpPr/>
                      <wps:spPr>
                        <a:xfrm>
                          <a:off x="0" y="0"/>
                          <a:ext cx="1847850" cy="612140"/>
                        </a:xfrm>
                        <a:prstGeom prst="flowChartProcess">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97E6E3" w14:textId="5892C355" w:rsidR="0059264A" w:rsidRPr="00E1126C" w:rsidRDefault="0059264A" w:rsidP="0059264A">
                            <w:pPr>
                              <w:jc w:val="center"/>
                              <w:rPr>
                                <w:b/>
                                <w:bCs/>
                                <w:sz w:val="32"/>
                                <w:szCs w:val="32"/>
                              </w:rPr>
                            </w:pPr>
                            <w:r w:rsidRPr="00E1126C">
                              <w:rPr>
                                <w:b/>
                                <w:bCs/>
                                <w:sz w:val="32"/>
                                <w:szCs w:val="32"/>
                              </w:rPr>
                              <w:t xml:space="preserve">Extension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7DA4ED" id="Flowchart: Process 7" o:spid="_x0000_s1028" type="#_x0000_t109" style="width:145.5pt;height:4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1phAIAAGUFAAAOAAAAZHJzL2Uyb0RvYy54bWysVE1v2zAMvQ/YfxB0X21n6ceCOkWQosOA&#10;og3aDj0rshQLkCWNUmJnv36U7DhBW+wwLAeFNMlHinrk9U3XaLIT4JU1JS3OckqE4bZSZlPSny93&#10;X64o8YGZimlrREn3wtOb+edP162biYmtra4EEAQxfta6ktYhuFmWeV6Lhvkz64RBo7TQsIAqbLIK&#10;WIvojc4meX6RtRYqB5YL7/HrbW+k84QvpeDhUUovAtElxdpCOiGd63hm82s22wBzteJDGewfqmiY&#10;Mph0hLplgZEtqHdQjeJgvZXhjNsms1IqLtId8DZF/uY2zzVzIt0Fm+Pd2Cb//2D5w+7ZrQDb0Do/&#10;8yjGW3QSmviP9ZEuNWs/Nkt0gXD8WFxNL6/OsaccbRfFpJimbmbHaAc+fBe2IVEoqdS2XdYMwqp/&#10;rtQvtrv3AbNj2ME9JvZWq+pOaZ0U2KyXGsiO4SNe5l/zxSHTiVt2rD9JYa9FDNbmSUiiKqx4kjIm&#10;aokRj3EuTCh6U80q0ac5z/EX2YGFjRFJS4ARWWJ5I/YAEGn7HruHGfxjqEjMHIPzvxXWB48RKbM1&#10;YQxulLHwEYDGWw2Ze38s/6Q1UQzdusPexNagZ/yyttV+BQRsPyne8TuFr3fPfFgxwNHAB8dxD494&#10;xActqR0kSmoLvz/6Hv2RsWilpMVRK6n/tWUgKNE/DHL5WzFF7pCQlOn55QQVOLWsTy1m2ywtEqHA&#10;xeJ4EqN/0AdRgm1ecSssYlY0McMxd0l5gIOyDP0KwL3CxWKR3HAeHQv35tnxCB77HBn50r0ycAOF&#10;A5L/wR7Gks3esLf3jZHGLrbBSpWofezr8AI4y4lKw96Jy+JUT17H7Tj/AwAA//8DAFBLAwQUAAYA&#10;CAAAACEAstYqZ9sAAAAEAQAADwAAAGRycy9kb3ducmV2LnhtbEyPS2vDMBCE74X+B7GFXkojO4TQ&#10;uJZDCUkfxzzoeWNtbRNrZSzFcf99t700l4Fhlplv8+XoWjVQHxrPBtJJAoq49LbhysBhv3l8AhUi&#10;ssXWMxn4pgDL4vYmx8z6C29p2MVKSQmHDA3UMXaZ1qGsyWGY+I5Ysi/fO4xi+0rbHi9S7lo9TZK5&#10;dtiwLNTY0aqm8rQ7OwMNbj+H19nH++aUPNi3dL8+rOq1Mfd348szqEhj/D+GX3xBh0KYjv7MNqjW&#10;gDwS/1Sy6SIVezSwmM9AF7m+hi9+AAAA//8DAFBLAQItABQABgAIAAAAIQC2gziS/gAAAOEBAAAT&#10;AAAAAAAAAAAAAAAAAAAAAABbQ29udGVudF9UeXBlc10ueG1sUEsBAi0AFAAGAAgAAAAhADj9If/W&#10;AAAAlAEAAAsAAAAAAAAAAAAAAAAALwEAAF9yZWxzLy5yZWxzUEsBAi0AFAAGAAgAAAAhAORY/WmE&#10;AgAAZQUAAA4AAAAAAAAAAAAAAAAALgIAAGRycy9lMm9Eb2MueG1sUEsBAi0AFAAGAAgAAAAhALLW&#10;KmfbAAAABAEAAA8AAAAAAAAAAAAAAAAA3gQAAGRycy9kb3ducmV2LnhtbFBLBQYAAAAABAAEAPMA&#10;AADmBQAAAAA=&#10;" fillcolor="#7030a0" strokecolor="#243f60 [1604]" strokeweight="2pt">
                <v:textbox>
                  <w:txbxContent>
                    <w:p w14:paraId="4D97E6E3" w14:textId="5892C355" w:rsidR="0059264A" w:rsidRPr="00E1126C" w:rsidRDefault="0059264A" w:rsidP="0059264A">
                      <w:pPr>
                        <w:jc w:val="center"/>
                        <w:rPr>
                          <w:b/>
                          <w:bCs/>
                          <w:sz w:val="32"/>
                          <w:szCs w:val="32"/>
                        </w:rPr>
                      </w:pPr>
                      <w:r w:rsidRPr="00E1126C">
                        <w:rPr>
                          <w:b/>
                          <w:bCs/>
                          <w:sz w:val="32"/>
                          <w:szCs w:val="32"/>
                        </w:rPr>
                        <w:t xml:space="preserve">Extension </w:t>
                      </w:r>
                    </w:p>
                  </w:txbxContent>
                </v:textbox>
                <w10:anchorlock/>
              </v:shape>
            </w:pict>
          </mc:Fallback>
        </mc:AlternateContent>
      </w:r>
      <w:r w:rsidR="00686C2A">
        <w:rPr>
          <w:b/>
          <w:bCs/>
          <w:noProof/>
        </w:rPr>
        <mc:AlternateContent>
          <mc:Choice Requires="wps">
            <w:drawing>
              <wp:inline distT="0" distB="0" distL="0" distR="0" wp14:anchorId="17AA33A5" wp14:editId="084E0779">
                <wp:extent cx="1800225" cy="612140"/>
                <wp:effectExtent l="0" t="0" r="28575" b="16510"/>
                <wp:docPr id="9" name="Flowchart: Process 9"/>
                <wp:cNvGraphicFramePr/>
                <a:graphic xmlns:a="http://schemas.openxmlformats.org/drawingml/2006/main">
                  <a:graphicData uri="http://schemas.microsoft.com/office/word/2010/wordprocessingShape">
                    <wps:wsp>
                      <wps:cNvSpPr/>
                      <wps:spPr>
                        <a:xfrm>
                          <a:off x="0" y="0"/>
                          <a:ext cx="1800225" cy="612140"/>
                        </a:xfrm>
                        <a:prstGeom prst="flowChartProcess">
                          <a:avLst/>
                        </a:prstGeom>
                        <a:solidFill>
                          <a:srgbClr val="B818A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624576" w14:textId="4C65CD5B" w:rsidR="0059264A" w:rsidRPr="00E1126C" w:rsidRDefault="002456CF" w:rsidP="0059264A">
                            <w:pPr>
                              <w:jc w:val="center"/>
                              <w:rPr>
                                <w:b/>
                                <w:bCs/>
                                <w:sz w:val="32"/>
                                <w:szCs w:val="32"/>
                              </w:rPr>
                            </w:pPr>
                            <w:r>
                              <w:rPr>
                                <w:b/>
                                <w:bCs/>
                                <w:sz w:val="32"/>
                                <w:szCs w:val="32"/>
                              </w:rPr>
                              <w:t>Late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AA33A5" id="Flowchart: Process 9" o:spid="_x0000_s1029" type="#_x0000_t109" style="width:141.75pt;height:4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I7iQIAAGUFAAAOAAAAZHJzL2Uyb0RvYy54bWysVEtv2zAMvg/YfxB0X/1Y22VBnSJL0WFA&#10;0QZLh54VWYoNyJJGKbGzXz9KfiToih2G+SBTIvmRoj7y5rZrFDkIcLXRBc0uUkqE5qas9a6gP57v&#10;P8wocZ7pkimjRUGPwtHbxft3N62di9xURpUCCIJoN29tQSvv7TxJHK9Ew9yFsUKjUhpomMct7JIS&#10;WIvojUryNL1OWgOlBcOFc3h61yvpIuJLKbh/ktIJT1RBMTcfV4jrNqzJ4obNd8BsVfMhDfYPWTSs&#10;1hh0grpjnpE91H9ANTUH44z0F9w0iZGy5iLeAW+Tpa9us6mYFfEuWBxnpzK5/wfLHw8buwYsQ2vd&#10;3KEYbtFJaMIf8yNdLNZxKpboPOF4mM3SNM+vKOGou87y7DJWMzl5W3D+qzANCUJBpTLtqmLg1/1z&#10;xXqxw4PzGB3dRvMQ2BlVl/e1UnEDu+1KATkwfMQvs2y2zMK7ocuZWXLKP0r+qERwVvq7kKQuMeM8&#10;RozUEhMe41xon/WqipWiD3OV4jdGCWQMHjFmBAzIEtObsAeA0bIHGbH7ZAf74CoiMyfn9G+J9c6T&#10;R4xstJ+cm1obeAtA4a2GyL09pn9WmiD6btthbQr6MViGk60pj2sgYPpOcZbf1/h6D8z5NQNsDWwi&#10;bHf/hEt40IKaQaKkMvDrrfNgj4xFLSUttlpB3c89A0GJ+qaRy5+zS+QO8XFzefUpxw2ca7bnGr1v&#10;VgaJkOFgsTyKwd6rUZRgmhecCssQFVVMc4xdUO5h3Kx8PwJwrnCxXEYz7EfL/IPeWB7AQ50DI5+7&#10;FwZ2oLBH8j+asS3Z/BV7e9vgqc1y742sI7VPdR1eAHs5UmmYO2FYnO+j1Wk6Ln4DAAD//wMAUEsD&#10;BBQABgAIAAAAIQCpARvd3AAAAAQBAAAPAAAAZHJzL2Rvd25yZXYueG1sTI5BS8NAEIXvgv9hGcGL&#10;tBurLTVmU0qh4KEXq1K8bbOTbDQ7G7KbJv33jr3oZeDxHt982Wp0jThhF2pPCu6nCQikwpuaKgXv&#10;b9vJEkSImoxuPKGCMwZY5ddXmU6NH+gVT/tYCYZQSLUCG2ObShkKi06HqW+RuCt953Tk2FXSdHpg&#10;uGvkLEkW0uma+IPVLW4sFt/73ilIhrD92t1t5Mt8vas+Ps9lbw+lUrc34/oZRMQx/o3hV5/VIWen&#10;o+/JBNEwg3eXy91s+TAHcVTwtHgEmWfyv3z+AwAA//8DAFBLAQItABQABgAIAAAAIQC2gziS/gAA&#10;AOEBAAATAAAAAAAAAAAAAAAAAAAAAABbQ29udGVudF9UeXBlc10ueG1sUEsBAi0AFAAGAAgAAAAh&#10;ADj9If/WAAAAlAEAAAsAAAAAAAAAAAAAAAAALwEAAF9yZWxzLy5yZWxzUEsBAi0AFAAGAAgAAAAh&#10;AOE2gjuJAgAAZQUAAA4AAAAAAAAAAAAAAAAALgIAAGRycy9lMm9Eb2MueG1sUEsBAi0AFAAGAAgA&#10;AAAhAKkBG93cAAAABAEAAA8AAAAAAAAAAAAAAAAA4wQAAGRycy9kb3ducmV2LnhtbFBLBQYAAAAA&#10;BAAEAPMAAADsBQAAAAA=&#10;" fillcolor="#b818a1" strokecolor="#243f60 [1604]" strokeweight="2pt">
                <v:textbox>
                  <w:txbxContent>
                    <w:p w14:paraId="22624576" w14:textId="4C65CD5B" w:rsidR="0059264A" w:rsidRPr="00E1126C" w:rsidRDefault="002456CF" w:rsidP="0059264A">
                      <w:pPr>
                        <w:jc w:val="center"/>
                        <w:rPr>
                          <w:b/>
                          <w:bCs/>
                          <w:sz w:val="32"/>
                          <w:szCs w:val="32"/>
                        </w:rPr>
                      </w:pPr>
                      <w:r>
                        <w:rPr>
                          <w:b/>
                          <w:bCs/>
                          <w:sz w:val="32"/>
                          <w:szCs w:val="32"/>
                        </w:rPr>
                        <w:t>Late Submission</w:t>
                      </w:r>
                    </w:p>
                  </w:txbxContent>
                </v:textbox>
                <w10:anchorlock/>
              </v:shape>
            </w:pict>
          </mc:Fallback>
        </mc:AlternateContent>
      </w:r>
      <w:r w:rsidR="00686C2A">
        <w:rPr>
          <w:b/>
          <w:bCs/>
          <w:noProof/>
        </w:rPr>
        <mc:AlternateContent>
          <mc:Choice Requires="wps">
            <w:drawing>
              <wp:inline distT="0" distB="0" distL="0" distR="0" wp14:anchorId="272C5C0C" wp14:editId="45718AC3">
                <wp:extent cx="1895475" cy="612140"/>
                <wp:effectExtent l="0" t="0" r="28575" b="16510"/>
                <wp:docPr id="8" name="Flowchart: Process 8"/>
                <wp:cNvGraphicFramePr/>
                <a:graphic xmlns:a="http://schemas.openxmlformats.org/drawingml/2006/main">
                  <a:graphicData uri="http://schemas.microsoft.com/office/word/2010/wordprocessingShape">
                    <wps:wsp>
                      <wps:cNvSpPr/>
                      <wps:spPr>
                        <a:xfrm>
                          <a:off x="0" y="0"/>
                          <a:ext cx="1895475" cy="612140"/>
                        </a:xfrm>
                        <a:prstGeom prst="flowChartProcess">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A505E2" w14:textId="77777777" w:rsidR="002456CF" w:rsidRPr="00E1126C" w:rsidRDefault="002456CF" w:rsidP="002456CF">
                            <w:pPr>
                              <w:jc w:val="center"/>
                              <w:rPr>
                                <w:b/>
                                <w:bCs/>
                                <w:sz w:val="32"/>
                                <w:szCs w:val="32"/>
                              </w:rPr>
                            </w:pPr>
                            <w:r>
                              <w:rPr>
                                <w:b/>
                                <w:bCs/>
                                <w:sz w:val="32"/>
                                <w:szCs w:val="32"/>
                              </w:rPr>
                              <w:t>Personal Circumstances</w:t>
                            </w:r>
                          </w:p>
                          <w:p w14:paraId="25C3F129" w14:textId="78840AF3" w:rsidR="0059264A" w:rsidRPr="00E1126C" w:rsidRDefault="0059264A" w:rsidP="0059264A">
                            <w:pPr>
                              <w:jc w:val="center"/>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2C5C0C" id="Flowchart: Process 8" o:spid="_x0000_s1030" type="#_x0000_t109" style="width:149.25pt;height:4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B3iAIAAIwFAAAOAAAAZHJzL2Uyb0RvYy54bWysVEtv2zAMvg/YfxB0Xx0HSR9BnSJI0WFA&#10;1wZrh54VWaoNyKImMXGyXz9KdpygKzZgmA8yKZIfHyJ5fbNrDNsqH2qwBc/PRpwpK6Gs7WvBvz/f&#10;fbrkLKCwpTBgVcH3KvCb+ccP162bqTFUYErlGYHYMGtdwStEN8uyICvViHAGTlkSavCNQGL9a1Z6&#10;0RJ6Y7LxaHSeteBL50GqEOj2thPyecLXWkl81DooZKbgFBum06dzHc9sfi1mr164qpZ9GOIfomhE&#10;bcnpAHUrULCNr3+DamrpIYDGMwlNBlrXUqUcKJt89Cabp0o4lXKh4gQ3lCn8P1j5sH1yK09laF2Y&#10;BSJjFjvtm/in+NguFWs/FEvtkEm6zC+vppOLKWeSZOf5OJ+kamZHa+cDflbQsEgUXBtol5XwuOqe&#10;K9VLbO8DkncyO6hHxwFMXd7VxiQmNoNaGs+2gp5RSKksnidzs2m+QtndT0f0xQclrNQ/0aTjjmjZ&#10;Mc1E4d6o6MPYb0qzuqTExgl5QDh1mneiSpTqbz4TYETWlMWA3QO8l1Deh97rR1OVGngwHv0psC7v&#10;wSJ5BouDcVNb8O8BGBw8d/pUspPSRBJ36x3VpuCTGGO8WUO5X3nmoRuo4ORdTY98LwKuhKcJolmj&#10;rYCPdMR3Lzj0FGcV+J/v3Ud9amySctbSRBY8/NgIrzgzXyy1/FU+oRZjmJjJ9GJMjD+VrE8ldtMs&#10;gbolp/3jZCKjPpoDqT00L7Q8FtEriYSV5LvgEv2BWWK3KWj9SLVYJDUaWyfw3j45GcFjnWPjPu9e&#10;hHd9pyPNyAMcplfM3jR5pxstLSw2CLpOE3Csa/8CNPKpffv1FHfKKZ+0jkt0/gsAAP//AwBQSwME&#10;FAAGAAgAAAAhAGyx5DTYAAAABAEAAA8AAABkcnMvZG93bnJldi54bWxMj8FOwzAQRO9I/IO1lbhR&#10;p22omhCnQkhBXGn4ADdekoh4HdlOmv59Fy5wWWk0uzNvi+NiBzGjD70jBZt1AgKpcaanVsFnXT0e&#10;QISoyejBESq4YoBjeX9X6Ny4C33gfIqt4BAKuVbQxTjmUoamQ6vD2o1I7H05b3Vk6VtpvL5wuB3k&#10;Nkn20uqeuKHTI7522HyfJssYb3OdptGZavR1Vr3vaNrVpNTDanl5BhFxiX/L8IPPN1Ay09lNZIIY&#10;FPAj8Xeyt80OTyDOCrJ9CrIs5H/48gYAAP//AwBQSwECLQAUAAYACAAAACEAtoM4kv4AAADhAQAA&#10;EwAAAAAAAAAAAAAAAAAAAAAAW0NvbnRlbnRfVHlwZXNdLnhtbFBLAQItABQABgAIAAAAIQA4/SH/&#10;1gAAAJQBAAALAAAAAAAAAAAAAAAAAC8BAABfcmVscy8ucmVsc1BLAQItABQABgAIAAAAIQAXRQB3&#10;iAIAAIwFAAAOAAAAAAAAAAAAAAAAAC4CAABkcnMvZTJvRG9jLnhtbFBLAQItABQABgAIAAAAIQBs&#10;seQ02AAAAAQBAAAPAAAAAAAAAAAAAAAAAOIEAABkcnMvZG93bnJldi54bWxQSwUGAAAAAAQABADz&#10;AAAA5wUAAAAA&#10;" fillcolor="#974706 [1609]" strokecolor="#243f60 [1604]" strokeweight="2pt">
                <v:textbox>
                  <w:txbxContent>
                    <w:p w14:paraId="7CA505E2" w14:textId="77777777" w:rsidR="002456CF" w:rsidRPr="00E1126C" w:rsidRDefault="002456CF" w:rsidP="002456CF">
                      <w:pPr>
                        <w:jc w:val="center"/>
                        <w:rPr>
                          <w:b/>
                          <w:bCs/>
                          <w:sz w:val="32"/>
                          <w:szCs w:val="32"/>
                        </w:rPr>
                      </w:pPr>
                      <w:r>
                        <w:rPr>
                          <w:b/>
                          <w:bCs/>
                          <w:sz w:val="32"/>
                          <w:szCs w:val="32"/>
                        </w:rPr>
                        <w:t>Personal Circumstances</w:t>
                      </w:r>
                    </w:p>
                    <w:p w14:paraId="25C3F129" w14:textId="78840AF3" w:rsidR="0059264A" w:rsidRPr="00E1126C" w:rsidRDefault="0059264A" w:rsidP="0059264A">
                      <w:pPr>
                        <w:jc w:val="center"/>
                        <w:rPr>
                          <w:b/>
                          <w:bCs/>
                          <w:sz w:val="32"/>
                          <w:szCs w:val="32"/>
                        </w:rPr>
                      </w:pPr>
                    </w:p>
                  </w:txbxContent>
                </v:textbox>
                <w10:anchorlock/>
              </v:shape>
            </w:pict>
          </mc:Fallback>
        </mc:AlternateContent>
      </w:r>
    </w:p>
    <w:p w14:paraId="33E26FA8" w14:textId="53E6C5A3" w:rsidR="00AE730F" w:rsidRDefault="00AE730F" w:rsidP="00770233">
      <w:pPr>
        <w:pStyle w:val="NoSpacing"/>
        <w:jc w:val="both"/>
        <w:rPr>
          <w:b/>
          <w:bCs/>
        </w:rPr>
      </w:pPr>
    </w:p>
    <w:p w14:paraId="49DB4088" w14:textId="77777777" w:rsidR="00916BF4" w:rsidRDefault="00916BF4" w:rsidP="00770233">
      <w:pPr>
        <w:pStyle w:val="NoSpacing"/>
        <w:jc w:val="both"/>
        <w:rPr>
          <w:b/>
          <w:bCs/>
        </w:rPr>
      </w:pPr>
    </w:p>
    <w:p w14:paraId="3C715940" w14:textId="63D94701" w:rsidR="000F2CD8" w:rsidRDefault="003F28C3" w:rsidP="003A2749">
      <w:pPr>
        <w:pStyle w:val="NoSpacing"/>
        <w:numPr>
          <w:ilvl w:val="0"/>
          <w:numId w:val="12"/>
        </w:numPr>
        <w:jc w:val="both"/>
      </w:pPr>
      <w:r w:rsidRPr="6BB75E1A">
        <w:rPr>
          <w:rStyle w:val="SubtitleChar"/>
          <w:b/>
          <w:bCs/>
          <w:color w:val="auto"/>
          <w:spacing w:val="0"/>
          <w:sz w:val="28"/>
          <w:szCs w:val="28"/>
        </w:rPr>
        <w:t>Submission Deadline</w:t>
      </w:r>
      <w:r w:rsidR="000F2CD8" w:rsidRPr="6BB75E1A">
        <w:rPr>
          <w:rStyle w:val="SubtitleChar"/>
          <w:b/>
          <w:bCs/>
          <w:color w:val="auto"/>
          <w:spacing w:val="0"/>
          <w:sz w:val="28"/>
          <w:szCs w:val="28"/>
        </w:rPr>
        <w:t>:</w:t>
      </w:r>
      <w:r w:rsidR="000F2CD8" w:rsidRPr="00FA57E3">
        <w:t xml:space="preserve"> </w:t>
      </w:r>
      <w:r w:rsidR="00F40763">
        <w:t>This is t</w:t>
      </w:r>
      <w:r w:rsidR="000F2CD8">
        <w:t xml:space="preserve">he published deadline for the </w:t>
      </w:r>
      <w:r w:rsidR="00F40763">
        <w:t>submission of your coursework or attendance at an exam, test</w:t>
      </w:r>
      <w:r w:rsidR="2012CC83">
        <w:t>,</w:t>
      </w:r>
      <w:r w:rsidR="00F40763">
        <w:t xml:space="preserve"> or presentation. </w:t>
      </w:r>
      <w:r w:rsidR="004F6825">
        <w:t xml:space="preserve">Where possible you should </w:t>
      </w:r>
      <w:r w:rsidR="002456CF">
        <w:t xml:space="preserve">aim to submit your work on time. </w:t>
      </w:r>
    </w:p>
    <w:p w14:paraId="43894741" w14:textId="77777777" w:rsidR="00F40763" w:rsidRDefault="00F40763" w:rsidP="00770233">
      <w:pPr>
        <w:pStyle w:val="NoSpacing"/>
        <w:jc w:val="both"/>
      </w:pPr>
    </w:p>
    <w:p w14:paraId="625FE0AA" w14:textId="4C256CF5" w:rsidR="00F40763" w:rsidRDefault="5DBAFF1E" w:rsidP="003A2749">
      <w:pPr>
        <w:pStyle w:val="NoSpacing"/>
        <w:numPr>
          <w:ilvl w:val="0"/>
          <w:numId w:val="12"/>
        </w:numPr>
        <w:jc w:val="both"/>
      </w:pPr>
      <w:r w:rsidRPr="6BB75E1A">
        <w:rPr>
          <w:rStyle w:val="SubtitleChar"/>
          <w:b/>
          <w:bCs/>
          <w:color w:val="auto"/>
          <w:spacing w:val="0"/>
          <w:sz w:val="28"/>
          <w:szCs w:val="28"/>
        </w:rPr>
        <w:t>Extension:</w:t>
      </w:r>
      <w:r w:rsidRPr="6BB75E1A">
        <w:rPr>
          <w:sz w:val="28"/>
          <w:szCs w:val="28"/>
        </w:rPr>
        <w:t xml:space="preserve"> </w:t>
      </w:r>
      <w:r>
        <w:t>If you are unable to submit your work</w:t>
      </w:r>
      <w:r w:rsidR="7E7C05CB">
        <w:t xml:space="preserve"> or attend a designated assessment</w:t>
      </w:r>
      <w:r>
        <w:t xml:space="preserve"> then </w:t>
      </w:r>
      <w:r w:rsidR="3380B9E1">
        <w:t xml:space="preserve">you may </w:t>
      </w:r>
      <w:r>
        <w:t>apply for a short (usually up to two weeks) departmental/area extension. Please contact your department administrator or programme tutor for information about how to apply in your area. If you are granted an extension, you will be notified of the new date of submission</w:t>
      </w:r>
      <w:r w:rsidR="3F3DB8FF">
        <w:t xml:space="preserve"> and your work will be marked</w:t>
      </w:r>
      <w:r>
        <w:t xml:space="preserve"> </w:t>
      </w:r>
      <w:r w:rsidR="7E7C05CB">
        <w:t xml:space="preserve">without penalty. </w:t>
      </w:r>
    </w:p>
    <w:p w14:paraId="7CE7B173" w14:textId="53D79D16" w:rsidR="00F40763" w:rsidRDefault="003A2749" w:rsidP="008247EF">
      <w:pPr>
        <w:pStyle w:val="NoSpacing"/>
        <w:numPr>
          <w:ilvl w:val="0"/>
          <w:numId w:val="4"/>
        </w:numPr>
        <w:jc w:val="both"/>
      </w:pPr>
      <w:r w:rsidRPr="003A2749">
        <w:rPr>
          <w:b/>
          <w:bCs/>
        </w:rPr>
        <w:t>Con</w:t>
      </w:r>
      <w:r w:rsidR="5B5B4364" w:rsidRPr="003A2749">
        <w:rPr>
          <w:b/>
          <w:bCs/>
        </w:rPr>
        <w:t>s</w:t>
      </w:r>
      <w:r w:rsidR="5B5B4364">
        <w:t xml:space="preserve">: </w:t>
      </w:r>
      <w:r>
        <w:t xml:space="preserve">an extension to one deadline </w:t>
      </w:r>
      <w:r w:rsidRPr="003A2749">
        <w:rPr>
          <w:b/>
          <w:bCs/>
          <w:u w:val="single"/>
        </w:rPr>
        <w:t>may result in it bunching or clashing with upcoming coursework deadlines</w:t>
      </w:r>
      <w:r>
        <w:t>.</w:t>
      </w:r>
      <w:r w:rsidRPr="004F6825">
        <w:rPr>
          <w:rStyle w:val="SubtitleChar"/>
          <w:b/>
          <w:bCs/>
          <w:color w:val="auto"/>
          <w:spacing w:val="0"/>
          <w:sz w:val="28"/>
          <w:szCs w:val="28"/>
        </w:rPr>
        <w:t xml:space="preserve"> </w:t>
      </w:r>
    </w:p>
    <w:p w14:paraId="583FFA63" w14:textId="230CAA8B" w:rsidR="003A2749" w:rsidRDefault="003A2749" w:rsidP="003A2749">
      <w:pPr>
        <w:pStyle w:val="NoSpacing"/>
        <w:numPr>
          <w:ilvl w:val="0"/>
          <w:numId w:val="4"/>
        </w:numPr>
        <w:jc w:val="both"/>
      </w:pPr>
      <w:r w:rsidRPr="003A2749">
        <w:rPr>
          <w:b/>
          <w:bCs/>
        </w:rPr>
        <w:t>Pro</w:t>
      </w:r>
      <w:r w:rsidR="5B5B4364" w:rsidRPr="003A2749">
        <w:rPr>
          <w:b/>
          <w:bCs/>
        </w:rPr>
        <w:t>s</w:t>
      </w:r>
      <w:r w:rsidR="5B5B4364">
        <w:t xml:space="preserve">: </w:t>
      </w:r>
      <w:r>
        <w:t>this will give you more time to submit your work and you will receive your full mark.</w:t>
      </w:r>
    </w:p>
    <w:p w14:paraId="6509AE98" w14:textId="2975858D" w:rsidR="004F6825" w:rsidRPr="004F6825" w:rsidRDefault="004F6825" w:rsidP="003A2749">
      <w:pPr>
        <w:pStyle w:val="ListParagraph"/>
        <w:spacing w:after="0"/>
        <w:jc w:val="both"/>
        <w:rPr>
          <w:rStyle w:val="SubtitleChar"/>
          <w:b/>
          <w:bCs/>
          <w:color w:val="auto"/>
          <w:spacing w:val="0"/>
          <w:sz w:val="28"/>
          <w:szCs w:val="28"/>
        </w:rPr>
      </w:pPr>
    </w:p>
    <w:p w14:paraId="19329781" w14:textId="01287DB5" w:rsidR="003A2749" w:rsidRPr="003A2749" w:rsidRDefault="004F6825" w:rsidP="003A2749">
      <w:pPr>
        <w:pStyle w:val="ListParagraph"/>
        <w:numPr>
          <w:ilvl w:val="0"/>
          <w:numId w:val="12"/>
        </w:numPr>
        <w:spacing w:after="0"/>
        <w:jc w:val="both"/>
        <w:rPr>
          <w:rFonts w:eastAsia="Times New Roman" w:cs="Arial"/>
          <w:color w:val="000000"/>
          <w:bdr w:val="none" w:sz="0" w:space="0" w:color="auto" w:frame="1"/>
          <w:lang w:eastAsia="en-GB"/>
        </w:rPr>
      </w:pPr>
      <w:r w:rsidRPr="003A2749">
        <w:rPr>
          <w:rStyle w:val="SubtitleChar"/>
          <w:b/>
          <w:bCs/>
          <w:color w:val="auto"/>
          <w:spacing w:val="0"/>
          <w:sz w:val="28"/>
          <w:szCs w:val="28"/>
        </w:rPr>
        <w:t>Late submission:</w:t>
      </w:r>
      <w:r w:rsidRPr="003A2749">
        <w:rPr>
          <w:sz w:val="28"/>
          <w:szCs w:val="28"/>
        </w:rPr>
        <w:t xml:space="preserve"> </w:t>
      </w:r>
      <w:r w:rsidRPr="003A2749">
        <w:rPr>
          <w:rFonts w:eastAsia="Times New Roman" w:cs="Arial"/>
          <w:color w:val="000000"/>
          <w:bdr w:val="none" w:sz="0" w:space="0" w:color="auto" w:frame="1"/>
          <w:lang w:eastAsia="en-GB"/>
        </w:rPr>
        <w:t>If you have missed the first submission deadline for an assessment (excluding exams, tests, or live presentations), but do not have an Extension or Personal Circumstances in place, the University will accept Late Submissions where the submission is received within five working days of the original deadline.</w:t>
      </w:r>
      <w:r w:rsidRPr="003A2749">
        <w:rPr>
          <w:rFonts w:eastAsia="Times New Roman" w:cs="Arial"/>
          <w:color w:val="000000"/>
          <w:sz w:val="20"/>
          <w:szCs w:val="20"/>
          <w:lang w:eastAsia="en-GB"/>
        </w:rPr>
        <w:t xml:space="preserve"> </w:t>
      </w:r>
      <w:r w:rsidRPr="003A2749">
        <w:rPr>
          <w:rFonts w:eastAsia="Times New Roman" w:cs="Arial"/>
          <w:color w:val="000000"/>
          <w:bdr w:val="none" w:sz="0" w:space="0" w:color="auto" w:frame="1"/>
          <w:lang w:eastAsia="en-GB"/>
        </w:rPr>
        <w:t xml:space="preserve">Late Submissions will be subject to the normal capped mark for reassessment (40%). Late Submission does not apply to referred work. </w:t>
      </w:r>
    </w:p>
    <w:p w14:paraId="7886232F" w14:textId="07C48518" w:rsidR="004F6825" w:rsidRPr="003A2749" w:rsidRDefault="003A2749" w:rsidP="003A2749">
      <w:pPr>
        <w:pStyle w:val="ListParagraph"/>
        <w:numPr>
          <w:ilvl w:val="0"/>
          <w:numId w:val="13"/>
        </w:numPr>
        <w:spacing w:after="0"/>
        <w:jc w:val="both"/>
        <w:rPr>
          <w:rFonts w:eastAsia="Times New Roman" w:cs="Arial"/>
          <w:color w:val="000000"/>
          <w:bdr w:val="none" w:sz="0" w:space="0" w:color="auto" w:frame="1"/>
          <w:lang w:eastAsia="en-GB"/>
        </w:rPr>
      </w:pPr>
      <w:r w:rsidRPr="003A2749">
        <w:rPr>
          <w:rFonts w:eastAsia="Times New Roman" w:cs="Arial"/>
          <w:b/>
          <w:bCs/>
          <w:color w:val="000000" w:themeColor="text1"/>
          <w:lang w:eastAsia="en-GB"/>
        </w:rPr>
        <w:t>Con</w:t>
      </w:r>
      <w:r w:rsidR="004F6825" w:rsidRPr="003A2749">
        <w:rPr>
          <w:rFonts w:eastAsia="Times New Roman" w:cs="Arial"/>
          <w:b/>
          <w:bCs/>
          <w:color w:val="000000" w:themeColor="text1"/>
          <w:lang w:eastAsia="en-GB"/>
        </w:rPr>
        <w:t>s</w:t>
      </w:r>
      <w:r w:rsidR="004F6825" w:rsidRPr="003A2749">
        <w:rPr>
          <w:rFonts w:eastAsia="Times New Roman" w:cs="Arial"/>
          <w:color w:val="000000" w:themeColor="text1"/>
          <w:lang w:eastAsia="en-GB"/>
        </w:rPr>
        <w:t xml:space="preserve">: </w:t>
      </w:r>
      <w:r w:rsidRPr="003A2749">
        <w:rPr>
          <w:rFonts w:eastAsia="Times New Roman" w:cs="Arial"/>
          <w:b/>
          <w:bCs/>
          <w:color w:val="000000" w:themeColor="text1"/>
          <w:u w:val="single"/>
          <w:lang w:eastAsia="en-GB"/>
        </w:rPr>
        <w:t>this caps the mark</w:t>
      </w:r>
      <w:r w:rsidRPr="003A2749">
        <w:rPr>
          <w:rFonts w:eastAsia="Times New Roman" w:cs="Arial"/>
          <w:color w:val="000000" w:themeColor="text1"/>
          <w:lang w:eastAsia="en-GB"/>
        </w:rPr>
        <w:t xml:space="preserve"> you receive for that assessment piece at 40% and impacts on your overall module grade </w:t>
      </w:r>
    </w:p>
    <w:p w14:paraId="5F315166" w14:textId="34DD92C2" w:rsidR="003A2749" w:rsidRPr="003A2749" w:rsidRDefault="003A2749" w:rsidP="003A2749">
      <w:pPr>
        <w:pStyle w:val="ListParagraph"/>
        <w:numPr>
          <w:ilvl w:val="0"/>
          <w:numId w:val="13"/>
        </w:numPr>
        <w:spacing w:after="0" w:line="240" w:lineRule="auto"/>
        <w:jc w:val="both"/>
        <w:rPr>
          <w:rFonts w:eastAsia="Times New Roman" w:cs="Arial"/>
          <w:color w:val="000000" w:themeColor="text1"/>
          <w:lang w:eastAsia="en-GB"/>
        </w:rPr>
      </w:pPr>
      <w:r w:rsidRPr="003A2749">
        <w:rPr>
          <w:rFonts w:eastAsia="Times New Roman" w:cs="Arial"/>
          <w:b/>
          <w:bCs/>
          <w:color w:val="000000" w:themeColor="text1"/>
          <w:lang w:eastAsia="en-GB"/>
        </w:rPr>
        <w:t>Pro</w:t>
      </w:r>
      <w:r w:rsidR="004F6825" w:rsidRPr="003A2749">
        <w:rPr>
          <w:rFonts w:eastAsia="Times New Roman" w:cs="Arial"/>
          <w:b/>
          <w:bCs/>
          <w:color w:val="000000" w:themeColor="text1"/>
          <w:lang w:eastAsia="en-GB"/>
        </w:rPr>
        <w:t>s</w:t>
      </w:r>
      <w:r w:rsidR="004F6825" w:rsidRPr="003A2749">
        <w:rPr>
          <w:rFonts w:eastAsia="Times New Roman" w:cs="Arial"/>
          <w:color w:val="000000" w:themeColor="text1"/>
          <w:lang w:eastAsia="en-GB"/>
        </w:rPr>
        <w:t xml:space="preserve">: </w:t>
      </w:r>
      <w:r w:rsidRPr="003A2749">
        <w:rPr>
          <w:rFonts w:eastAsia="Times New Roman" w:cs="Arial"/>
          <w:color w:val="000000" w:themeColor="text1"/>
          <w:lang w:eastAsia="en-GB"/>
        </w:rPr>
        <w:t>this enables you to submit your assessment and complete the module without being referred to the next assessment point</w:t>
      </w:r>
    </w:p>
    <w:p w14:paraId="02C13BEB" w14:textId="020CA387" w:rsidR="00001911" w:rsidRPr="004F6825" w:rsidRDefault="00001911" w:rsidP="003A2749">
      <w:pPr>
        <w:pStyle w:val="ListParagraph"/>
        <w:jc w:val="both"/>
        <w:rPr>
          <w:rFonts w:eastAsia="Times New Roman" w:cs="Arial"/>
          <w:color w:val="000000" w:themeColor="text1"/>
          <w:lang w:eastAsia="en-GB"/>
        </w:rPr>
      </w:pPr>
    </w:p>
    <w:p w14:paraId="6395541E" w14:textId="09C71FF7" w:rsidR="00F40763" w:rsidRDefault="00001911" w:rsidP="003A2749">
      <w:pPr>
        <w:pStyle w:val="NoSpacing"/>
        <w:numPr>
          <w:ilvl w:val="0"/>
          <w:numId w:val="12"/>
        </w:numPr>
        <w:jc w:val="both"/>
      </w:pPr>
      <w:r w:rsidRPr="6BB75E1A">
        <w:rPr>
          <w:rStyle w:val="SubtitleChar"/>
          <w:b/>
          <w:bCs/>
          <w:color w:val="auto"/>
          <w:spacing w:val="0"/>
          <w:sz w:val="28"/>
          <w:szCs w:val="28"/>
        </w:rPr>
        <w:t>Personal Circumstances:</w:t>
      </w:r>
      <w:r w:rsidRPr="0018581D">
        <w:t xml:space="preserve"> </w:t>
      </w:r>
      <w:r>
        <w:t xml:space="preserve">If you are affected by more serious, </w:t>
      </w:r>
      <w:r w:rsidR="42032186">
        <w:t>long-term</w:t>
      </w:r>
      <w:r>
        <w:t xml:space="preserve"> problems that are likely to prevent you from completing work with a short-term extension, then you may apply for Personal Circumstances using the online form. If approved, your deadline will be the next assessment point</w:t>
      </w:r>
      <w:r w:rsidR="7776B900">
        <w:t xml:space="preserve"> and your work will be marked</w:t>
      </w:r>
      <w:r>
        <w:t xml:space="preserve"> without penalty.</w:t>
      </w:r>
    </w:p>
    <w:p w14:paraId="24B46108" w14:textId="51715CBA" w:rsidR="00F40763" w:rsidRDefault="393EFF4A" w:rsidP="008247EF">
      <w:pPr>
        <w:pStyle w:val="NoSpacing"/>
        <w:numPr>
          <w:ilvl w:val="0"/>
          <w:numId w:val="3"/>
        </w:numPr>
        <w:jc w:val="both"/>
      </w:pPr>
      <w:r w:rsidRPr="003A2749">
        <w:rPr>
          <w:b/>
          <w:bCs/>
        </w:rPr>
        <w:t>Cons</w:t>
      </w:r>
      <w:r>
        <w:t>: the submission</w:t>
      </w:r>
      <w:r w:rsidR="002C1F6F">
        <w:t xml:space="preserve"> deadline </w:t>
      </w:r>
      <w:r>
        <w:t xml:space="preserve">for your assessment </w:t>
      </w:r>
      <w:r w:rsidR="0059162F">
        <w:t xml:space="preserve">will be at the next assessment point </w:t>
      </w:r>
      <w:r w:rsidR="15219709">
        <w:t>which, if</w:t>
      </w:r>
      <w:r w:rsidR="00511EE1">
        <w:t xml:space="preserve"> you are a final year student</w:t>
      </w:r>
      <w:r w:rsidR="00441855">
        <w:t xml:space="preserve">, </w:t>
      </w:r>
      <w:r w:rsidR="00185AA7" w:rsidRPr="003A2749">
        <w:rPr>
          <w:b/>
          <w:bCs/>
          <w:u w:val="single"/>
        </w:rPr>
        <w:t xml:space="preserve">may </w:t>
      </w:r>
      <w:r w:rsidR="15219709" w:rsidRPr="003A2749">
        <w:rPr>
          <w:b/>
          <w:bCs/>
          <w:u w:val="single"/>
        </w:rPr>
        <w:t>delay</w:t>
      </w:r>
      <w:r w:rsidR="00185AA7" w:rsidRPr="003A2749">
        <w:rPr>
          <w:b/>
          <w:bCs/>
          <w:u w:val="single"/>
        </w:rPr>
        <w:t xml:space="preserve"> you</w:t>
      </w:r>
      <w:r w:rsidR="00584511" w:rsidRPr="003A2749">
        <w:rPr>
          <w:b/>
          <w:bCs/>
          <w:u w:val="single"/>
        </w:rPr>
        <w:t>r graduation</w:t>
      </w:r>
      <w:r w:rsidR="15219709">
        <w:t>.</w:t>
      </w:r>
    </w:p>
    <w:p w14:paraId="578127BA" w14:textId="000FB7F2" w:rsidR="004F6825" w:rsidRDefault="004F6825" w:rsidP="004F6825">
      <w:pPr>
        <w:pStyle w:val="NoSpacing"/>
        <w:numPr>
          <w:ilvl w:val="0"/>
          <w:numId w:val="3"/>
        </w:numPr>
        <w:jc w:val="both"/>
      </w:pPr>
      <w:r w:rsidRPr="003A2749">
        <w:rPr>
          <w:b/>
          <w:bCs/>
        </w:rPr>
        <w:t>Cons</w:t>
      </w:r>
      <w:r>
        <w:t xml:space="preserve">: If you have </w:t>
      </w:r>
      <w:proofErr w:type="gramStart"/>
      <w:r>
        <w:t>a number of</w:t>
      </w:r>
      <w:proofErr w:type="gramEnd"/>
      <w:r>
        <w:t xml:space="preserve"> deferrals </w:t>
      </w:r>
      <w:r w:rsidRPr="003A2749">
        <w:rPr>
          <w:b/>
          <w:bCs/>
          <w:u w:val="single"/>
        </w:rPr>
        <w:t xml:space="preserve">you may have to submit a lot of work in the </w:t>
      </w:r>
      <w:r w:rsidR="0059162F">
        <w:rPr>
          <w:b/>
          <w:bCs/>
          <w:u w:val="single"/>
        </w:rPr>
        <w:t>same</w:t>
      </w:r>
      <w:r w:rsidRPr="003A2749">
        <w:rPr>
          <w:b/>
          <w:bCs/>
          <w:u w:val="single"/>
        </w:rPr>
        <w:t xml:space="preserve"> reassessment period</w:t>
      </w:r>
      <w:r>
        <w:t xml:space="preserve"> and if you do not complete sufficient credits by that </w:t>
      </w:r>
      <w:r w:rsidR="002456CF">
        <w:t>point,</w:t>
      </w:r>
      <w:r>
        <w:t xml:space="preserve"> you will </w:t>
      </w:r>
      <w:r w:rsidRPr="003A2749">
        <w:rPr>
          <w:b/>
          <w:bCs/>
          <w:u w:val="single"/>
        </w:rPr>
        <w:t>not be able to progress to the next year of study</w:t>
      </w:r>
      <w:r>
        <w:t xml:space="preserve">. </w:t>
      </w:r>
    </w:p>
    <w:p w14:paraId="5A98FE4A" w14:textId="08EE8327" w:rsidR="45C87FDD" w:rsidRDefault="45C87FDD" w:rsidP="008247EF">
      <w:pPr>
        <w:pStyle w:val="NoSpacing"/>
        <w:numPr>
          <w:ilvl w:val="0"/>
          <w:numId w:val="3"/>
        </w:numPr>
        <w:jc w:val="both"/>
      </w:pPr>
      <w:r w:rsidRPr="003A2749">
        <w:rPr>
          <w:b/>
          <w:bCs/>
        </w:rPr>
        <w:t>Cons</w:t>
      </w:r>
      <w:r>
        <w:t>: i</w:t>
      </w:r>
      <w:r w:rsidR="15219709">
        <w:t xml:space="preserve">f the submission deadline for your assessment is in </w:t>
      </w:r>
      <w:r w:rsidR="0059162F">
        <w:t>the summer</w:t>
      </w:r>
      <w:r w:rsidR="1D7443F6">
        <w:t xml:space="preserve">, </w:t>
      </w:r>
      <w:r w:rsidR="1D7443F6" w:rsidRPr="003A2749">
        <w:rPr>
          <w:b/>
          <w:bCs/>
          <w:u w:val="single"/>
        </w:rPr>
        <w:t>your tutors will be on leave over</w:t>
      </w:r>
      <w:r w:rsidR="1D7443F6">
        <w:t>. En</w:t>
      </w:r>
      <w:r w:rsidR="5A2D129E">
        <w:t xml:space="preserve">sure that you </w:t>
      </w:r>
      <w:r w:rsidR="3D209D77">
        <w:t xml:space="preserve">arrange to </w:t>
      </w:r>
      <w:r w:rsidR="5A2D129E">
        <w:t xml:space="preserve">get </w:t>
      </w:r>
      <w:r w:rsidR="22B5C9DF">
        <w:t xml:space="preserve">academic </w:t>
      </w:r>
      <w:r w:rsidR="5A2D129E">
        <w:t>support from your tutors before they go on leave.</w:t>
      </w:r>
    </w:p>
    <w:p w14:paraId="2ECA8671" w14:textId="2A94753E" w:rsidR="003A2749" w:rsidRDefault="003A2749" w:rsidP="008247EF">
      <w:pPr>
        <w:pStyle w:val="NoSpacing"/>
        <w:numPr>
          <w:ilvl w:val="0"/>
          <w:numId w:val="3"/>
        </w:numPr>
        <w:jc w:val="both"/>
      </w:pPr>
      <w:r w:rsidRPr="003A2749">
        <w:rPr>
          <w:b/>
          <w:bCs/>
        </w:rPr>
        <w:t>Pros</w:t>
      </w:r>
      <w:r>
        <w:t>: this will give you more time to submit your work and you will receive your full mark</w:t>
      </w:r>
    </w:p>
    <w:p w14:paraId="5BBC6A85" w14:textId="77777777" w:rsidR="00F40763" w:rsidRDefault="00F40763" w:rsidP="00770233">
      <w:pPr>
        <w:pStyle w:val="NoSpacing"/>
        <w:jc w:val="both"/>
      </w:pPr>
    </w:p>
    <w:p w14:paraId="4FC625B2" w14:textId="2B5DED73" w:rsidR="00861B57" w:rsidRPr="007012EC" w:rsidRDefault="000F2CD8" w:rsidP="007012EC">
      <w:pPr>
        <w:spacing w:line="240" w:lineRule="auto"/>
        <w:jc w:val="both"/>
        <w:rPr>
          <w:rFonts w:eastAsia="Times New Roman" w:cs="Arial"/>
          <w:b/>
          <w:bCs/>
          <w:color w:val="000000"/>
          <w:lang w:eastAsia="en-GB"/>
        </w:rPr>
      </w:pPr>
      <w:r w:rsidRPr="313E8BC4">
        <w:rPr>
          <w:rFonts w:eastAsia="Times New Roman" w:cs="Arial"/>
          <w:b/>
          <w:bCs/>
          <w:color w:val="000000"/>
          <w:bdr w:val="none" w:sz="0" w:space="0" w:color="auto" w:frame="1"/>
          <w:lang w:eastAsia="en-GB"/>
        </w:rPr>
        <w:t>Work handed in late without approval through a</w:t>
      </w:r>
      <w:r w:rsidR="00001911" w:rsidRPr="313E8BC4">
        <w:rPr>
          <w:rFonts w:eastAsia="Times New Roman" w:cs="Arial"/>
          <w:b/>
          <w:bCs/>
          <w:color w:val="000000"/>
          <w:bdr w:val="none" w:sz="0" w:space="0" w:color="auto" w:frame="1"/>
          <w:lang w:eastAsia="en-GB"/>
        </w:rPr>
        <w:t>n E</w:t>
      </w:r>
      <w:r w:rsidRPr="313E8BC4">
        <w:rPr>
          <w:rFonts w:eastAsia="Times New Roman" w:cs="Arial"/>
          <w:b/>
          <w:bCs/>
          <w:color w:val="000000"/>
          <w:bdr w:val="none" w:sz="0" w:space="0" w:color="auto" w:frame="1"/>
          <w:lang w:eastAsia="en-GB"/>
        </w:rPr>
        <w:t>xtension</w:t>
      </w:r>
      <w:r w:rsidR="00001911" w:rsidRPr="313E8BC4">
        <w:rPr>
          <w:rFonts w:eastAsia="Times New Roman" w:cs="Arial"/>
          <w:b/>
          <w:bCs/>
          <w:color w:val="000000"/>
          <w:bdr w:val="none" w:sz="0" w:space="0" w:color="auto" w:frame="1"/>
          <w:lang w:eastAsia="en-GB"/>
        </w:rPr>
        <w:t xml:space="preserve">, </w:t>
      </w:r>
      <w:r w:rsidR="56C92B99" w:rsidRPr="313E8BC4">
        <w:rPr>
          <w:rFonts w:eastAsia="Times New Roman" w:cs="Arial"/>
          <w:b/>
          <w:bCs/>
          <w:color w:val="000000"/>
          <w:bdr w:val="none" w:sz="0" w:space="0" w:color="auto" w:frame="1"/>
          <w:lang w:eastAsia="en-GB"/>
        </w:rPr>
        <w:t xml:space="preserve">or the </w:t>
      </w:r>
      <w:r w:rsidR="00001911" w:rsidRPr="313E8BC4">
        <w:rPr>
          <w:rFonts w:eastAsia="Times New Roman" w:cs="Arial"/>
          <w:b/>
          <w:bCs/>
          <w:color w:val="000000"/>
          <w:bdr w:val="none" w:sz="0" w:space="0" w:color="auto" w:frame="1"/>
          <w:lang w:eastAsia="en-GB"/>
        </w:rPr>
        <w:t>Personal Circumstances</w:t>
      </w:r>
      <w:r w:rsidR="0CEFF08E" w:rsidRPr="313E8BC4">
        <w:rPr>
          <w:rFonts w:eastAsia="Times New Roman" w:cs="Arial"/>
          <w:b/>
          <w:bCs/>
          <w:color w:val="000000"/>
          <w:bdr w:val="none" w:sz="0" w:space="0" w:color="auto" w:frame="1"/>
          <w:lang w:eastAsia="en-GB"/>
        </w:rPr>
        <w:t xml:space="preserve"> process,</w:t>
      </w:r>
      <w:r w:rsidRPr="313E8BC4">
        <w:rPr>
          <w:rFonts w:eastAsia="Times New Roman" w:cs="Arial"/>
          <w:b/>
          <w:bCs/>
          <w:color w:val="000000"/>
          <w:bdr w:val="none" w:sz="0" w:space="0" w:color="auto" w:frame="1"/>
          <w:lang w:eastAsia="en-GB"/>
        </w:rPr>
        <w:t xml:space="preserve"> </w:t>
      </w:r>
      <w:r w:rsidR="5ADA042C" w:rsidRPr="313E8BC4">
        <w:rPr>
          <w:rFonts w:eastAsia="Times New Roman" w:cs="Arial"/>
          <w:b/>
          <w:bCs/>
          <w:color w:val="000000"/>
          <w:bdr w:val="none" w:sz="0" w:space="0" w:color="auto" w:frame="1"/>
          <w:lang w:eastAsia="en-GB"/>
        </w:rPr>
        <w:t>or work submitted</w:t>
      </w:r>
      <w:r w:rsidRPr="313E8BC4">
        <w:rPr>
          <w:rFonts w:eastAsia="Times New Roman" w:cs="Arial"/>
          <w:b/>
          <w:bCs/>
          <w:color w:val="000000"/>
          <w:bdr w:val="none" w:sz="0" w:space="0" w:color="auto" w:frame="1"/>
          <w:lang w:eastAsia="en-GB"/>
        </w:rPr>
        <w:t xml:space="preserve"> more than five working days late will receive </w:t>
      </w:r>
      <w:r w:rsidR="6C1D83F1" w:rsidRPr="313E8BC4">
        <w:rPr>
          <w:rFonts w:eastAsia="Times New Roman" w:cs="Arial"/>
          <w:b/>
          <w:bCs/>
          <w:color w:val="000000"/>
          <w:bdr w:val="none" w:sz="0" w:space="0" w:color="auto" w:frame="1"/>
          <w:lang w:eastAsia="en-GB"/>
        </w:rPr>
        <w:t xml:space="preserve">a mark of </w:t>
      </w:r>
      <w:r w:rsidR="1D14B6AB" w:rsidRPr="313E8BC4">
        <w:rPr>
          <w:rFonts w:eastAsia="Times New Roman" w:cs="Arial"/>
          <w:b/>
          <w:bCs/>
          <w:color w:val="000000"/>
          <w:bdr w:val="none" w:sz="0" w:space="0" w:color="auto" w:frame="1"/>
          <w:lang w:eastAsia="en-GB"/>
        </w:rPr>
        <w:t>0.</w:t>
      </w:r>
    </w:p>
    <w:p w14:paraId="791FA7AE" w14:textId="79023238" w:rsidR="0059379F" w:rsidRDefault="004B4C47" w:rsidP="00770233">
      <w:pPr>
        <w:pStyle w:val="NoSpacing"/>
        <w:jc w:val="both"/>
      </w:pPr>
      <w:r>
        <w:t xml:space="preserve">If you are experiencing difficulties submitting your </w:t>
      </w:r>
      <w:r w:rsidR="005E093B">
        <w:t>assignment</w:t>
      </w:r>
      <w:r>
        <w:t xml:space="preserve">, please consider the above options very carefully and </w:t>
      </w:r>
      <w:r w:rsidR="00F71F4D">
        <w:t xml:space="preserve">how </w:t>
      </w:r>
      <w:r w:rsidR="00EB6C64">
        <w:t>it</w:t>
      </w:r>
      <w:r w:rsidR="00F71F4D">
        <w:t xml:space="preserve"> </w:t>
      </w:r>
      <w:r w:rsidR="00DE6631">
        <w:t>may</w:t>
      </w:r>
      <w:r w:rsidR="00F71F4D">
        <w:t xml:space="preserve"> impact your workload</w:t>
      </w:r>
      <w:r w:rsidR="00FF0092">
        <w:t xml:space="preserve"> and ability to complete your modules</w:t>
      </w:r>
      <w:r w:rsidR="006A6778">
        <w:t>. Please</w:t>
      </w:r>
      <w:r w:rsidR="00C97FDD">
        <w:t xml:space="preserve"> </w:t>
      </w:r>
      <w:r w:rsidR="00151DEF">
        <w:t xml:space="preserve">discuss </w:t>
      </w:r>
      <w:r w:rsidR="007012EC">
        <w:t>which option is best for you with your module tutor or personal tutor</w:t>
      </w:r>
      <w:r w:rsidR="00816774">
        <w:t xml:space="preserve"> as having </w:t>
      </w:r>
      <w:r w:rsidR="00C32604">
        <w:t xml:space="preserve">outstanding assessment can impact your progression between years of study and </w:t>
      </w:r>
      <w:r w:rsidR="007D15A3">
        <w:t>graduation.</w:t>
      </w:r>
      <w:r w:rsidR="002D3554">
        <w:t xml:space="preserve"> In some instances, students with outstanding credit can be transferred to part time study (TPT) </w:t>
      </w:r>
      <w:r w:rsidR="00534390">
        <w:t xml:space="preserve">and </w:t>
      </w:r>
      <w:r w:rsidR="00EA30F6">
        <w:t xml:space="preserve">must complete a learning agreement </w:t>
      </w:r>
      <w:proofErr w:type="gramStart"/>
      <w:r w:rsidR="00EA30F6">
        <w:t>in order to</w:t>
      </w:r>
      <w:proofErr w:type="gramEnd"/>
      <w:r w:rsidR="00EA30F6">
        <w:t xml:space="preserve"> continue their studies. Please see below link for details and guidance. </w:t>
      </w:r>
      <w:r w:rsidR="009374C3">
        <w:t xml:space="preserve"> </w:t>
      </w:r>
    </w:p>
    <w:p w14:paraId="542392D3" w14:textId="77777777" w:rsidR="0059379F" w:rsidRDefault="0059379F" w:rsidP="00770233">
      <w:pPr>
        <w:pStyle w:val="NoSpacing"/>
        <w:jc w:val="both"/>
      </w:pPr>
    </w:p>
    <w:p w14:paraId="07FED42F" w14:textId="7F56F06D" w:rsidR="004B4C47" w:rsidRDefault="0059379F" w:rsidP="00770233">
      <w:pPr>
        <w:pStyle w:val="NoSpacing"/>
        <w:jc w:val="both"/>
      </w:pPr>
      <w:r>
        <w:t xml:space="preserve">If you are experiencing </w:t>
      </w:r>
      <w:r w:rsidR="004F1EB0">
        <w:t xml:space="preserve">serious </w:t>
      </w:r>
      <w:r>
        <w:t xml:space="preserve">longer terms problems with </w:t>
      </w:r>
      <w:r w:rsidR="00A65336">
        <w:t>your studies and</w:t>
      </w:r>
      <w:r w:rsidR="00C81560">
        <w:t xml:space="preserve"> completing </w:t>
      </w:r>
      <w:r w:rsidR="00A65336">
        <w:t>assignments</w:t>
      </w:r>
      <w:r w:rsidR="006E03E8">
        <w:t>,</w:t>
      </w:r>
      <w:r w:rsidR="00A65336">
        <w:t xml:space="preserve"> you may </w:t>
      </w:r>
      <w:r w:rsidR="006E03E8">
        <w:t>wish</w:t>
      </w:r>
      <w:r w:rsidR="00A65336">
        <w:t xml:space="preserve"> to explore taking time ou</w:t>
      </w:r>
      <w:r w:rsidR="00B52DD4">
        <w:t>t</w:t>
      </w:r>
      <w:r w:rsidR="00A65336">
        <w:t xml:space="preserve"> from your </w:t>
      </w:r>
      <w:r w:rsidR="00B52DD4">
        <w:t>studies</w:t>
      </w:r>
      <w:r w:rsidR="00E82571">
        <w:t xml:space="preserve"> through an interruption. Conditions that apply and steps to f</w:t>
      </w:r>
      <w:r w:rsidR="0037482D">
        <w:t>o</w:t>
      </w:r>
      <w:r w:rsidR="00E82571">
        <w:t xml:space="preserve">llow are detailed in the policy below. </w:t>
      </w:r>
      <w:r w:rsidR="00B52DD4">
        <w:t xml:space="preserve"> </w:t>
      </w:r>
      <w:r w:rsidR="007012EC">
        <w:t xml:space="preserve"> </w:t>
      </w:r>
      <w:r w:rsidR="006A6778">
        <w:t xml:space="preserve"> </w:t>
      </w:r>
    </w:p>
    <w:p w14:paraId="5E691458" w14:textId="77777777" w:rsidR="00861B57" w:rsidRDefault="00861B57" w:rsidP="00770233">
      <w:pPr>
        <w:pStyle w:val="NoSpacing"/>
        <w:jc w:val="both"/>
      </w:pPr>
    </w:p>
    <w:p w14:paraId="410F8C19" w14:textId="77777777" w:rsidR="003A2749" w:rsidRDefault="003A2749" w:rsidP="00770233">
      <w:pPr>
        <w:pStyle w:val="Subtitle"/>
        <w:jc w:val="both"/>
        <w:rPr>
          <w:rFonts w:ascii="Arial" w:hAnsi="Arial" w:cs="Arial"/>
          <w:b/>
          <w:bCs/>
          <w:color w:val="auto"/>
          <w:spacing w:val="0"/>
          <w:u w:val="single"/>
        </w:rPr>
      </w:pPr>
    </w:p>
    <w:p w14:paraId="125767ED" w14:textId="53500D00" w:rsidR="003F28C3" w:rsidRPr="00686C2A" w:rsidRDefault="003F28C3" w:rsidP="00770233">
      <w:pPr>
        <w:pStyle w:val="Subtitle"/>
        <w:jc w:val="both"/>
        <w:rPr>
          <w:rFonts w:ascii="Arial" w:hAnsi="Arial" w:cs="Arial"/>
          <w:b/>
          <w:bCs/>
          <w:color w:val="auto"/>
          <w:spacing w:val="0"/>
          <w:u w:val="single"/>
        </w:rPr>
      </w:pPr>
      <w:r w:rsidRPr="00686C2A">
        <w:rPr>
          <w:rFonts w:ascii="Arial" w:hAnsi="Arial" w:cs="Arial"/>
          <w:b/>
          <w:bCs/>
          <w:color w:val="auto"/>
          <w:spacing w:val="0"/>
          <w:u w:val="single"/>
        </w:rPr>
        <w:t>Useful links</w:t>
      </w:r>
    </w:p>
    <w:p w14:paraId="69110E45" w14:textId="4E5D61F4" w:rsidR="003F28C3" w:rsidRDefault="003F28C3" w:rsidP="00770233">
      <w:pPr>
        <w:pStyle w:val="NoSpacing"/>
        <w:jc w:val="both"/>
      </w:pPr>
    </w:p>
    <w:p w14:paraId="6F83B544" w14:textId="495C7468" w:rsidR="003F28C3" w:rsidRDefault="003F28C3" w:rsidP="3DCCFF0C">
      <w:pPr>
        <w:pStyle w:val="NoSpacing"/>
      </w:pPr>
      <w:r>
        <w:t xml:space="preserve">Submitting to Turnitin: A Guide: </w:t>
      </w:r>
      <w:hyperlink r:id="rId7">
        <w:r w:rsidRPr="3DCCFF0C">
          <w:rPr>
            <w:rStyle w:val="Hyperlink"/>
          </w:rPr>
          <w:t>https://www.edgehill.ac.uk/document/submitting-to-turnitin-a-guide-for-students/</w:t>
        </w:r>
      </w:hyperlink>
    </w:p>
    <w:p w14:paraId="4C568804" w14:textId="3E81A445" w:rsidR="003F28C3" w:rsidRDefault="00F40763" w:rsidP="3DCCFF0C">
      <w:pPr>
        <w:pStyle w:val="NoSpacing"/>
      </w:pPr>
      <w:r>
        <w:t>Personal</w:t>
      </w:r>
      <w:r w:rsidR="75115964">
        <w:t xml:space="preserve"> </w:t>
      </w:r>
      <w:r>
        <w:t>Circumstances</w:t>
      </w:r>
      <w:r w:rsidR="00A32EF9">
        <w:t>:</w:t>
      </w:r>
      <w:r w:rsidR="53CAC578">
        <w:t xml:space="preserve"> </w:t>
      </w:r>
      <w:r>
        <w:t xml:space="preserve"> </w:t>
      </w:r>
      <w:hyperlink r:id="rId8">
        <w:r w:rsidRPr="3DCCFF0C">
          <w:rPr>
            <w:rStyle w:val="Hyperlink"/>
          </w:rPr>
          <w:t>https://www.edgehill.ac.uk/departments/support/registry/assessments-and-awards/personal-circumstances-form/</w:t>
        </w:r>
      </w:hyperlink>
    </w:p>
    <w:p w14:paraId="79D9F873" w14:textId="28A41E2C" w:rsidR="00381652" w:rsidRDefault="00381652" w:rsidP="00770233">
      <w:pPr>
        <w:pStyle w:val="NoSpacing"/>
        <w:jc w:val="both"/>
      </w:pPr>
      <w:r>
        <w:t>TPT learning agreement</w:t>
      </w:r>
      <w:r w:rsidR="00633308">
        <w:t xml:space="preserve"> and guidance for students transferred to part time study</w:t>
      </w:r>
      <w:r w:rsidR="00A32EF9">
        <w:t xml:space="preserve">: </w:t>
      </w:r>
      <w:hyperlink r:id="rId9" w:history="1">
        <w:r w:rsidR="00A32EF9" w:rsidRPr="00F571E0">
          <w:rPr>
            <w:rStyle w:val="Hyperlink"/>
          </w:rPr>
          <w:t>https://www.edgehill.ac.uk/document/tpt-learning-agreement-2022-23/</w:t>
        </w:r>
      </w:hyperlink>
    </w:p>
    <w:p w14:paraId="7E3D073C" w14:textId="65FB9B1C" w:rsidR="008D5C1F" w:rsidRPr="00AD2B10" w:rsidRDefault="00E82571" w:rsidP="00AD2B10">
      <w:pPr>
        <w:pStyle w:val="NoSpacing"/>
        <w:jc w:val="both"/>
        <w:sectPr w:rsidR="008D5C1F" w:rsidRPr="00AD2B10">
          <w:footerReference w:type="default" r:id="rId10"/>
          <w:pgSz w:w="11906" w:h="16838"/>
          <w:pgMar w:top="1440" w:right="1440" w:bottom="1440" w:left="1440" w:header="708" w:footer="708" w:gutter="0"/>
          <w:cols w:space="708"/>
          <w:docGrid w:linePitch="360"/>
        </w:sectPr>
      </w:pPr>
      <w:r>
        <w:t xml:space="preserve">Interruption Policy: </w:t>
      </w:r>
      <w:hyperlink r:id="rId11" w:history="1">
        <w:r w:rsidR="004F1EB0" w:rsidRPr="00F571E0">
          <w:rPr>
            <w:rStyle w:val="Hyperlink"/>
          </w:rPr>
          <w:t>https://www.edgehill.ac.uk/document/appendix-9-interruption-policy-2022-23/</w:t>
        </w:r>
      </w:hyperlink>
    </w:p>
    <w:p w14:paraId="6EF17D42" w14:textId="77777777" w:rsidR="00FC037E" w:rsidRDefault="00FC037E" w:rsidP="00AD2B10">
      <w:pPr>
        <w:pStyle w:val="Heading2"/>
      </w:pPr>
    </w:p>
    <w:sectPr w:rsidR="00FC037E" w:rsidSect="000216E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CAB6" w14:textId="77777777" w:rsidR="00BE370F" w:rsidRDefault="00BE370F" w:rsidP="00FC037E">
      <w:pPr>
        <w:spacing w:after="0" w:line="240" w:lineRule="auto"/>
      </w:pPr>
      <w:r>
        <w:separator/>
      </w:r>
    </w:p>
  </w:endnote>
  <w:endnote w:type="continuationSeparator" w:id="0">
    <w:p w14:paraId="3A391C0D" w14:textId="77777777" w:rsidR="00BE370F" w:rsidRDefault="00BE370F" w:rsidP="00FC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3F98" w14:textId="2024CBA4" w:rsidR="0059162F" w:rsidRDefault="0059162F">
    <w:pPr>
      <w:pStyle w:val="Footer"/>
    </w:pP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81B4" w14:textId="77777777" w:rsidR="00BE370F" w:rsidRDefault="00BE370F" w:rsidP="00FC037E">
      <w:pPr>
        <w:spacing w:after="0" w:line="240" w:lineRule="auto"/>
      </w:pPr>
      <w:r>
        <w:separator/>
      </w:r>
    </w:p>
  </w:footnote>
  <w:footnote w:type="continuationSeparator" w:id="0">
    <w:p w14:paraId="6C6DADF7" w14:textId="77777777" w:rsidR="00BE370F" w:rsidRDefault="00BE370F" w:rsidP="00FC0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B9B0"/>
    <w:multiLevelType w:val="hybridMultilevel"/>
    <w:tmpl w:val="DEA84EF6"/>
    <w:lvl w:ilvl="0" w:tplc="B0FA1478">
      <w:start w:val="1"/>
      <w:numFmt w:val="bullet"/>
      <w:lvlText w:val=""/>
      <w:lvlJc w:val="left"/>
      <w:pPr>
        <w:ind w:left="720" w:hanging="360"/>
      </w:pPr>
      <w:rPr>
        <w:rFonts w:ascii="Symbol" w:hAnsi="Symbol" w:hint="default"/>
      </w:rPr>
    </w:lvl>
    <w:lvl w:ilvl="1" w:tplc="B9D83E84">
      <w:start w:val="1"/>
      <w:numFmt w:val="bullet"/>
      <w:lvlText w:val="o"/>
      <w:lvlJc w:val="left"/>
      <w:pPr>
        <w:ind w:left="1440" w:hanging="360"/>
      </w:pPr>
      <w:rPr>
        <w:rFonts w:ascii="Courier New" w:hAnsi="Courier New" w:hint="default"/>
      </w:rPr>
    </w:lvl>
    <w:lvl w:ilvl="2" w:tplc="C72C69F2">
      <w:start w:val="1"/>
      <w:numFmt w:val="bullet"/>
      <w:lvlText w:val=""/>
      <w:lvlJc w:val="left"/>
      <w:pPr>
        <w:ind w:left="2160" w:hanging="360"/>
      </w:pPr>
      <w:rPr>
        <w:rFonts w:ascii="Wingdings" w:hAnsi="Wingdings" w:hint="default"/>
      </w:rPr>
    </w:lvl>
    <w:lvl w:ilvl="3" w:tplc="004CBFE8">
      <w:start w:val="1"/>
      <w:numFmt w:val="bullet"/>
      <w:lvlText w:val=""/>
      <w:lvlJc w:val="left"/>
      <w:pPr>
        <w:ind w:left="2880" w:hanging="360"/>
      </w:pPr>
      <w:rPr>
        <w:rFonts w:ascii="Symbol" w:hAnsi="Symbol" w:hint="default"/>
      </w:rPr>
    </w:lvl>
    <w:lvl w:ilvl="4" w:tplc="A32EC6EC">
      <w:start w:val="1"/>
      <w:numFmt w:val="bullet"/>
      <w:lvlText w:val="o"/>
      <w:lvlJc w:val="left"/>
      <w:pPr>
        <w:ind w:left="3600" w:hanging="360"/>
      </w:pPr>
      <w:rPr>
        <w:rFonts w:ascii="Courier New" w:hAnsi="Courier New" w:hint="default"/>
      </w:rPr>
    </w:lvl>
    <w:lvl w:ilvl="5" w:tplc="CDF81AD0">
      <w:start w:val="1"/>
      <w:numFmt w:val="bullet"/>
      <w:lvlText w:val=""/>
      <w:lvlJc w:val="left"/>
      <w:pPr>
        <w:ind w:left="4320" w:hanging="360"/>
      </w:pPr>
      <w:rPr>
        <w:rFonts w:ascii="Wingdings" w:hAnsi="Wingdings" w:hint="default"/>
      </w:rPr>
    </w:lvl>
    <w:lvl w:ilvl="6" w:tplc="252A1A3C">
      <w:start w:val="1"/>
      <w:numFmt w:val="bullet"/>
      <w:lvlText w:val=""/>
      <w:lvlJc w:val="left"/>
      <w:pPr>
        <w:ind w:left="5040" w:hanging="360"/>
      </w:pPr>
      <w:rPr>
        <w:rFonts w:ascii="Symbol" w:hAnsi="Symbol" w:hint="default"/>
      </w:rPr>
    </w:lvl>
    <w:lvl w:ilvl="7" w:tplc="D66EC982">
      <w:start w:val="1"/>
      <w:numFmt w:val="bullet"/>
      <w:lvlText w:val="o"/>
      <w:lvlJc w:val="left"/>
      <w:pPr>
        <w:ind w:left="5760" w:hanging="360"/>
      </w:pPr>
      <w:rPr>
        <w:rFonts w:ascii="Courier New" w:hAnsi="Courier New" w:hint="default"/>
      </w:rPr>
    </w:lvl>
    <w:lvl w:ilvl="8" w:tplc="00925BFA">
      <w:start w:val="1"/>
      <w:numFmt w:val="bullet"/>
      <w:lvlText w:val=""/>
      <w:lvlJc w:val="left"/>
      <w:pPr>
        <w:ind w:left="6480" w:hanging="360"/>
      </w:pPr>
      <w:rPr>
        <w:rFonts w:ascii="Wingdings" w:hAnsi="Wingdings" w:hint="default"/>
      </w:rPr>
    </w:lvl>
  </w:abstractNum>
  <w:abstractNum w:abstractNumId="1" w15:restartNumberingAfterBreak="0">
    <w:nsid w:val="159775D2"/>
    <w:multiLevelType w:val="hybridMultilevel"/>
    <w:tmpl w:val="A8BC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2508B"/>
    <w:multiLevelType w:val="hybridMultilevel"/>
    <w:tmpl w:val="50E4A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D2CA6"/>
    <w:multiLevelType w:val="hybridMultilevel"/>
    <w:tmpl w:val="68FAB95C"/>
    <w:lvl w:ilvl="0" w:tplc="69F8A7D6">
      <w:start w:val="1"/>
      <w:numFmt w:val="decimal"/>
      <w:lvlText w:val="%1."/>
      <w:lvlJc w:val="left"/>
      <w:pPr>
        <w:ind w:left="720" w:hanging="360"/>
      </w:pPr>
      <w:rPr>
        <w:rFonts w:eastAsiaTheme="minorEastAsi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F14B5F"/>
    <w:multiLevelType w:val="hybridMultilevel"/>
    <w:tmpl w:val="155EF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6C5419"/>
    <w:multiLevelType w:val="hybridMultilevel"/>
    <w:tmpl w:val="0F1C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E1E4D"/>
    <w:multiLevelType w:val="hybridMultilevel"/>
    <w:tmpl w:val="57C45804"/>
    <w:lvl w:ilvl="0" w:tplc="EEBC3814">
      <w:start w:val="1"/>
      <w:numFmt w:val="bullet"/>
      <w:lvlText w:val=""/>
      <w:lvlJc w:val="left"/>
      <w:pPr>
        <w:ind w:left="1080" w:hanging="360"/>
      </w:pPr>
      <w:rPr>
        <w:rFonts w:ascii="Symbol" w:hAnsi="Symbol" w:hint="default"/>
      </w:rPr>
    </w:lvl>
    <w:lvl w:ilvl="1" w:tplc="D7B25804">
      <w:start w:val="1"/>
      <w:numFmt w:val="bullet"/>
      <w:lvlText w:val="o"/>
      <w:lvlJc w:val="left"/>
      <w:pPr>
        <w:ind w:left="1800" w:hanging="360"/>
      </w:pPr>
      <w:rPr>
        <w:rFonts w:ascii="Courier New" w:hAnsi="Courier New" w:hint="default"/>
      </w:rPr>
    </w:lvl>
    <w:lvl w:ilvl="2" w:tplc="EB1419F4">
      <w:start w:val="1"/>
      <w:numFmt w:val="bullet"/>
      <w:lvlText w:val=""/>
      <w:lvlJc w:val="left"/>
      <w:pPr>
        <w:ind w:left="2520" w:hanging="360"/>
      </w:pPr>
      <w:rPr>
        <w:rFonts w:ascii="Wingdings" w:hAnsi="Wingdings" w:hint="default"/>
      </w:rPr>
    </w:lvl>
    <w:lvl w:ilvl="3" w:tplc="29002AF2">
      <w:start w:val="1"/>
      <w:numFmt w:val="bullet"/>
      <w:lvlText w:val=""/>
      <w:lvlJc w:val="left"/>
      <w:pPr>
        <w:ind w:left="3240" w:hanging="360"/>
      </w:pPr>
      <w:rPr>
        <w:rFonts w:ascii="Symbol" w:hAnsi="Symbol" w:hint="default"/>
      </w:rPr>
    </w:lvl>
    <w:lvl w:ilvl="4" w:tplc="0032D1D8">
      <w:start w:val="1"/>
      <w:numFmt w:val="bullet"/>
      <w:lvlText w:val="o"/>
      <w:lvlJc w:val="left"/>
      <w:pPr>
        <w:ind w:left="3960" w:hanging="360"/>
      </w:pPr>
      <w:rPr>
        <w:rFonts w:ascii="Courier New" w:hAnsi="Courier New" w:hint="default"/>
      </w:rPr>
    </w:lvl>
    <w:lvl w:ilvl="5" w:tplc="C964BDFA">
      <w:start w:val="1"/>
      <w:numFmt w:val="bullet"/>
      <w:lvlText w:val=""/>
      <w:lvlJc w:val="left"/>
      <w:pPr>
        <w:ind w:left="4680" w:hanging="360"/>
      </w:pPr>
      <w:rPr>
        <w:rFonts w:ascii="Wingdings" w:hAnsi="Wingdings" w:hint="default"/>
      </w:rPr>
    </w:lvl>
    <w:lvl w:ilvl="6" w:tplc="A7946026">
      <w:start w:val="1"/>
      <w:numFmt w:val="bullet"/>
      <w:lvlText w:val=""/>
      <w:lvlJc w:val="left"/>
      <w:pPr>
        <w:ind w:left="5400" w:hanging="360"/>
      </w:pPr>
      <w:rPr>
        <w:rFonts w:ascii="Symbol" w:hAnsi="Symbol" w:hint="default"/>
      </w:rPr>
    </w:lvl>
    <w:lvl w:ilvl="7" w:tplc="22881390">
      <w:start w:val="1"/>
      <w:numFmt w:val="bullet"/>
      <w:lvlText w:val="o"/>
      <w:lvlJc w:val="left"/>
      <w:pPr>
        <w:ind w:left="6120" w:hanging="360"/>
      </w:pPr>
      <w:rPr>
        <w:rFonts w:ascii="Courier New" w:hAnsi="Courier New" w:hint="default"/>
      </w:rPr>
    </w:lvl>
    <w:lvl w:ilvl="8" w:tplc="DBB06BDE">
      <w:start w:val="1"/>
      <w:numFmt w:val="bullet"/>
      <w:lvlText w:val=""/>
      <w:lvlJc w:val="left"/>
      <w:pPr>
        <w:ind w:left="6840" w:hanging="360"/>
      </w:pPr>
      <w:rPr>
        <w:rFonts w:ascii="Wingdings" w:hAnsi="Wingdings" w:hint="default"/>
      </w:rPr>
    </w:lvl>
  </w:abstractNum>
  <w:abstractNum w:abstractNumId="7" w15:restartNumberingAfterBreak="0">
    <w:nsid w:val="52052F10"/>
    <w:multiLevelType w:val="hybridMultilevel"/>
    <w:tmpl w:val="D42C21D4"/>
    <w:lvl w:ilvl="0" w:tplc="DA52078A">
      <w:start w:val="1"/>
      <w:numFmt w:val="bullet"/>
      <w:lvlText w:val=""/>
      <w:lvlJc w:val="left"/>
      <w:pPr>
        <w:ind w:left="1080" w:hanging="360"/>
      </w:pPr>
      <w:rPr>
        <w:rFonts w:ascii="Symbol" w:hAnsi="Symbol" w:hint="default"/>
      </w:rPr>
    </w:lvl>
    <w:lvl w:ilvl="1" w:tplc="74FA1F5E">
      <w:start w:val="1"/>
      <w:numFmt w:val="bullet"/>
      <w:lvlText w:val="o"/>
      <w:lvlJc w:val="left"/>
      <w:pPr>
        <w:ind w:left="1800" w:hanging="360"/>
      </w:pPr>
      <w:rPr>
        <w:rFonts w:ascii="Courier New" w:hAnsi="Courier New" w:hint="default"/>
      </w:rPr>
    </w:lvl>
    <w:lvl w:ilvl="2" w:tplc="C8227BE0">
      <w:start w:val="1"/>
      <w:numFmt w:val="bullet"/>
      <w:lvlText w:val=""/>
      <w:lvlJc w:val="left"/>
      <w:pPr>
        <w:ind w:left="2520" w:hanging="360"/>
      </w:pPr>
      <w:rPr>
        <w:rFonts w:ascii="Wingdings" w:hAnsi="Wingdings" w:hint="default"/>
      </w:rPr>
    </w:lvl>
    <w:lvl w:ilvl="3" w:tplc="BAB679FC">
      <w:start w:val="1"/>
      <w:numFmt w:val="bullet"/>
      <w:lvlText w:val=""/>
      <w:lvlJc w:val="left"/>
      <w:pPr>
        <w:ind w:left="3240" w:hanging="360"/>
      </w:pPr>
      <w:rPr>
        <w:rFonts w:ascii="Symbol" w:hAnsi="Symbol" w:hint="default"/>
      </w:rPr>
    </w:lvl>
    <w:lvl w:ilvl="4" w:tplc="55DE84E8">
      <w:start w:val="1"/>
      <w:numFmt w:val="bullet"/>
      <w:lvlText w:val="o"/>
      <w:lvlJc w:val="left"/>
      <w:pPr>
        <w:ind w:left="3960" w:hanging="360"/>
      </w:pPr>
      <w:rPr>
        <w:rFonts w:ascii="Courier New" w:hAnsi="Courier New" w:hint="default"/>
      </w:rPr>
    </w:lvl>
    <w:lvl w:ilvl="5" w:tplc="1B68BBFE">
      <w:start w:val="1"/>
      <w:numFmt w:val="bullet"/>
      <w:lvlText w:val=""/>
      <w:lvlJc w:val="left"/>
      <w:pPr>
        <w:ind w:left="4680" w:hanging="360"/>
      </w:pPr>
      <w:rPr>
        <w:rFonts w:ascii="Wingdings" w:hAnsi="Wingdings" w:hint="default"/>
      </w:rPr>
    </w:lvl>
    <w:lvl w:ilvl="6" w:tplc="A524FBD4">
      <w:start w:val="1"/>
      <w:numFmt w:val="bullet"/>
      <w:lvlText w:val=""/>
      <w:lvlJc w:val="left"/>
      <w:pPr>
        <w:ind w:left="5400" w:hanging="360"/>
      </w:pPr>
      <w:rPr>
        <w:rFonts w:ascii="Symbol" w:hAnsi="Symbol" w:hint="default"/>
      </w:rPr>
    </w:lvl>
    <w:lvl w:ilvl="7" w:tplc="8AF2F134">
      <w:start w:val="1"/>
      <w:numFmt w:val="bullet"/>
      <w:lvlText w:val="o"/>
      <w:lvlJc w:val="left"/>
      <w:pPr>
        <w:ind w:left="6120" w:hanging="360"/>
      </w:pPr>
      <w:rPr>
        <w:rFonts w:ascii="Courier New" w:hAnsi="Courier New" w:hint="default"/>
      </w:rPr>
    </w:lvl>
    <w:lvl w:ilvl="8" w:tplc="113CA684">
      <w:start w:val="1"/>
      <w:numFmt w:val="bullet"/>
      <w:lvlText w:val=""/>
      <w:lvlJc w:val="left"/>
      <w:pPr>
        <w:ind w:left="6840" w:hanging="360"/>
      </w:pPr>
      <w:rPr>
        <w:rFonts w:ascii="Wingdings" w:hAnsi="Wingdings" w:hint="default"/>
      </w:rPr>
    </w:lvl>
  </w:abstractNum>
  <w:abstractNum w:abstractNumId="8" w15:restartNumberingAfterBreak="0">
    <w:nsid w:val="59460864"/>
    <w:multiLevelType w:val="hybridMultilevel"/>
    <w:tmpl w:val="192E7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315AF3"/>
    <w:multiLevelType w:val="hybridMultilevel"/>
    <w:tmpl w:val="ED10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9155D"/>
    <w:multiLevelType w:val="hybridMultilevel"/>
    <w:tmpl w:val="781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9E6C17"/>
    <w:multiLevelType w:val="hybridMultilevel"/>
    <w:tmpl w:val="84DC9486"/>
    <w:lvl w:ilvl="0" w:tplc="08090001">
      <w:start w:val="1"/>
      <w:numFmt w:val="bullet"/>
      <w:lvlText w:val=""/>
      <w:lvlJc w:val="left"/>
      <w:pPr>
        <w:ind w:left="720" w:hanging="360"/>
      </w:pPr>
      <w:rPr>
        <w:rFonts w:ascii="Symbol" w:hAnsi="Symbo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DF186F"/>
    <w:multiLevelType w:val="hybridMultilevel"/>
    <w:tmpl w:val="D48C791C"/>
    <w:lvl w:ilvl="0" w:tplc="0B3C6658">
      <w:start w:val="1"/>
      <w:numFmt w:val="decimal"/>
      <w:lvlText w:val="%1"/>
      <w:lvlJc w:val="left"/>
      <w:pPr>
        <w:ind w:left="720" w:hanging="360"/>
      </w:pPr>
      <w:rPr>
        <w:rFonts w:eastAsiaTheme="minorEastAsi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3236">
    <w:abstractNumId w:val="2"/>
  </w:num>
  <w:num w:numId="2" w16cid:durableId="1026831601">
    <w:abstractNumId w:val="0"/>
  </w:num>
  <w:num w:numId="3" w16cid:durableId="1109277925">
    <w:abstractNumId w:val="6"/>
  </w:num>
  <w:num w:numId="4" w16cid:durableId="1626736959">
    <w:abstractNumId w:val="7"/>
  </w:num>
  <w:num w:numId="5" w16cid:durableId="443428453">
    <w:abstractNumId w:val="11"/>
  </w:num>
  <w:num w:numId="6" w16cid:durableId="152109104">
    <w:abstractNumId w:val="8"/>
  </w:num>
  <w:num w:numId="7" w16cid:durableId="457995734">
    <w:abstractNumId w:val="10"/>
  </w:num>
  <w:num w:numId="8" w16cid:durableId="1336496044">
    <w:abstractNumId w:val="5"/>
  </w:num>
  <w:num w:numId="9" w16cid:durableId="919676188">
    <w:abstractNumId w:val="9"/>
  </w:num>
  <w:num w:numId="10" w16cid:durableId="1227494568">
    <w:abstractNumId w:val="1"/>
  </w:num>
  <w:num w:numId="11" w16cid:durableId="1908031058">
    <w:abstractNumId w:val="12"/>
  </w:num>
  <w:num w:numId="12" w16cid:durableId="779644045">
    <w:abstractNumId w:val="3"/>
  </w:num>
  <w:num w:numId="13" w16cid:durableId="1021980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59"/>
    <w:rsid w:val="00001911"/>
    <w:rsid w:val="00004A3B"/>
    <w:rsid w:val="000216E0"/>
    <w:rsid w:val="00045858"/>
    <w:rsid w:val="00056EC1"/>
    <w:rsid w:val="00065FAE"/>
    <w:rsid w:val="00091E57"/>
    <w:rsid w:val="000C02C4"/>
    <w:rsid w:val="000E42BE"/>
    <w:rsid w:val="000F2CD8"/>
    <w:rsid w:val="000F3143"/>
    <w:rsid w:val="00101DCC"/>
    <w:rsid w:val="00110DE4"/>
    <w:rsid w:val="00124431"/>
    <w:rsid w:val="00151DEF"/>
    <w:rsid w:val="0016355C"/>
    <w:rsid w:val="00176ABC"/>
    <w:rsid w:val="00181597"/>
    <w:rsid w:val="00181693"/>
    <w:rsid w:val="0018581D"/>
    <w:rsid w:val="00185AA7"/>
    <w:rsid w:val="00187DDC"/>
    <w:rsid w:val="00192180"/>
    <w:rsid w:val="001B2623"/>
    <w:rsid w:val="001C1B7F"/>
    <w:rsid w:val="00204060"/>
    <w:rsid w:val="00211DA0"/>
    <w:rsid w:val="00226862"/>
    <w:rsid w:val="00230FDF"/>
    <w:rsid w:val="00232378"/>
    <w:rsid w:val="0023795F"/>
    <w:rsid w:val="002401F9"/>
    <w:rsid w:val="00241F8F"/>
    <w:rsid w:val="002456CF"/>
    <w:rsid w:val="00275304"/>
    <w:rsid w:val="00281BA5"/>
    <w:rsid w:val="002B68B0"/>
    <w:rsid w:val="002C04C3"/>
    <w:rsid w:val="002C1F6F"/>
    <w:rsid w:val="002D3554"/>
    <w:rsid w:val="002E688D"/>
    <w:rsid w:val="002E7F2B"/>
    <w:rsid w:val="002F3458"/>
    <w:rsid w:val="00322BFC"/>
    <w:rsid w:val="00335097"/>
    <w:rsid w:val="0035135D"/>
    <w:rsid w:val="0037482D"/>
    <w:rsid w:val="00381652"/>
    <w:rsid w:val="003904AB"/>
    <w:rsid w:val="003A1CE7"/>
    <w:rsid w:val="003A2749"/>
    <w:rsid w:val="003C4142"/>
    <w:rsid w:val="003E6717"/>
    <w:rsid w:val="003F28C3"/>
    <w:rsid w:val="00403B75"/>
    <w:rsid w:val="00435095"/>
    <w:rsid w:val="00441855"/>
    <w:rsid w:val="004966BC"/>
    <w:rsid w:val="004A064C"/>
    <w:rsid w:val="004B4C47"/>
    <w:rsid w:val="004C2B6F"/>
    <w:rsid w:val="004C45EF"/>
    <w:rsid w:val="004F1EB0"/>
    <w:rsid w:val="004F423E"/>
    <w:rsid w:val="004F6825"/>
    <w:rsid w:val="00511EE1"/>
    <w:rsid w:val="00520FEE"/>
    <w:rsid w:val="00534390"/>
    <w:rsid w:val="0053762F"/>
    <w:rsid w:val="00560A3C"/>
    <w:rsid w:val="00570A57"/>
    <w:rsid w:val="00584511"/>
    <w:rsid w:val="0059162F"/>
    <w:rsid w:val="0059264A"/>
    <w:rsid w:val="0059379F"/>
    <w:rsid w:val="0059654C"/>
    <w:rsid w:val="005C0E44"/>
    <w:rsid w:val="005C1FD4"/>
    <w:rsid w:val="005C202C"/>
    <w:rsid w:val="005C69E8"/>
    <w:rsid w:val="005E093B"/>
    <w:rsid w:val="005E4671"/>
    <w:rsid w:val="00606999"/>
    <w:rsid w:val="006104E9"/>
    <w:rsid w:val="00620A3F"/>
    <w:rsid w:val="00633308"/>
    <w:rsid w:val="0063594B"/>
    <w:rsid w:val="006419CE"/>
    <w:rsid w:val="00686C2A"/>
    <w:rsid w:val="006A54AF"/>
    <w:rsid w:val="006A6778"/>
    <w:rsid w:val="006D2A91"/>
    <w:rsid w:val="006E03E8"/>
    <w:rsid w:val="006F35B3"/>
    <w:rsid w:val="006F78F1"/>
    <w:rsid w:val="007012EC"/>
    <w:rsid w:val="007157CE"/>
    <w:rsid w:val="0071720F"/>
    <w:rsid w:val="00722685"/>
    <w:rsid w:val="00722D84"/>
    <w:rsid w:val="00755643"/>
    <w:rsid w:val="00770233"/>
    <w:rsid w:val="007C7F1B"/>
    <w:rsid w:val="007D15A3"/>
    <w:rsid w:val="007D6279"/>
    <w:rsid w:val="007E1EA4"/>
    <w:rsid w:val="007E208E"/>
    <w:rsid w:val="00816774"/>
    <w:rsid w:val="008247EF"/>
    <w:rsid w:val="008354D0"/>
    <w:rsid w:val="00837EA3"/>
    <w:rsid w:val="00861B57"/>
    <w:rsid w:val="008660A1"/>
    <w:rsid w:val="00873890"/>
    <w:rsid w:val="00882BFE"/>
    <w:rsid w:val="0088360F"/>
    <w:rsid w:val="00890980"/>
    <w:rsid w:val="008D5C1F"/>
    <w:rsid w:val="008E1554"/>
    <w:rsid w:val="00900196"/>
    <w:rsid w:val="00916BF4"/>
    <w:rsid w:val="009374C3"/>
    <w:rsid w:val="009414B7"/>
    <w:rsid w:val="00963AC0"/>
    <w:rsid w:val="00971F84"/>
    <w:rsid w:val="0097559B"/>
    <w:rsid w:val="00985ACA"/>
    <w:rsid w:val="009E6BEA"/>
    <w:rsid w:val="00A113F3"/>
    <w:rsid w:val="00A255B3"/>
    <w:rsid w:val="00A32EF9"/>
    <w:rsid w:val="00A54CE4"/>
    <w:rsid w:val="00A65336"/>
    <w:rsid w:val="00A71BE5"/>
    <w:rsid w:val="00A72FBC"/>
    <w:rsid w:val="00A9443A"/>
    <w:rsid w:val="00AA56B6"/>
    <w:rsid w:val="00AD0197"/>
    <w:rsid w:val="00AD2B10"/>
    <w:rsid w:val="00AD536D"/>
    <w:rsid w:val="00AE06E5"/>
    <w:rsid w:val="00AE730F"/>
    <w:rsid w:val="00AF37B9"/>
    <w:rsid w:val="00B16BCA"/>
    <w:rsid w:val="00B2410D"/>
    <w:rsid w:val="00B26DE1"/>
    <w:rsid w:val="00B30184"/>
    <w:rsid w:val="00B301DB"/>
    <w:rsid w:val="00B52DD4"/>
    <w:rsid w:val="00B663E1"/>
    <w:rsid w:val="00B84D28"/>
    <w:rsid w:val="00BE2389"/>
    <w:rsid w:val="00BE370F"/>
    <w:rsid w:val="00C0343E"/>
    <w:rsid w:val="00C23B5F"/>
    <w:rsid w:val="00C32604"/>
    <w:rsid w:val="00C81560"/>
    <w:rsid w:val="00C97FDD"/>
    <w:rsid w:val="00CB761C"/>
    <w:rsid w:val="00CE4C04"/>
    <w:rsid w:val="00CF29A1"/>
    <w:rsid w:val="00CF306B"/>
    <w:rsid w:val="00CF6EED"/>
    <w:rsid w:val="00CF75EE"/>
    <w:rsid w:val="00D14530"/>
    <w:rsid w:val="00D32F6D"/>
    <w:rsid w:val="00DA579A"/>
    <w:rsid w:val="00DA7CD7"/>
    <w:rsid w:val="00DD16BC"/>
    <w:rsid w:val="00DE2F76"/>
    <w:rsid w:val="00DE6631"/>
    <w:rsid w:val="00DF0F7F"/>
    <w:rsid w:val="00DF5B39"/>
    <w:rsid w:val="00E1126C"/>
    <w:rsid w:val="00E11762"/>
    <w:rsid w:val="00E2361A"/>
    <w:rsid w:val="00E44BED"/>
    <w:rsid w:val="00E51684"/>
    <w:rsid w:val="00E763E4"/>
    <w:rsid w:val="00E82571"/>
    <w:rsid w:val="00EA30F6"/>
    <w:rsid w:val="00EB53F0"/>
    <w:rsid w:val="00EB6C64"/>
    <w:rsid w:val="00EE2014"/>
    <w:rsid w:val="00F122DB"/>
    <w:rsid w:val="00F3605F"/>
    <w:rsid w:val="00F40519"/>
    <w:rsid w:val="00F40763"/>
    <w:rsid w:val="00F71F4D"/>
    <w:rsid w:val="00FA57E3"/>
    <w:rsid w:val="00FB24FE"/>
    <w:rsid w:val="00FB2759"/>
    <w:rsid w:val="00FC037E"/>
    <w:rsid w:val="00FD1DA4"/>
    <w:rsid w:val="00FF0092"/>
    <w:rsid w:val="016C6BE1"/>
    <w:rsid w:val="017B645E"/>
    <w:rsid w:val="023321C9"/>
    <w:rsid w:val="023DE4A9"/>
    <w:rsid w:val="0250D47B"/>
    <w:rsid w:val="028D0C4E"/>
    <w:rsid w:val="02E40590"/>
    <w:rsid w:val="03ECA4DC"/>
    <w:rsid w:val="04B30520"/>
    <w:rsid w:val="05E608C3"/>
    <w:rsid w:val="064ED581"/>
    <w:rsid w:val="06E92B6D"/>
    <w:rsid w:val="07218291"/>
    <w:rsid w:val="08EB5A00"/>
    <w:rsid w:val="0926F488"/>
    <w:rsid w:val="09867643"/>
    <w:rsid w:val="09AE3FBD"/>
    <w:rsid w:val="0A45C5C6"/>
    <w:rsid w:val="0BF4F3B4"/>
    <w:rsid w:val="0BFF7C20"/>
    <w:rsid w:val="0C4F0259"/>
    <w:rsid w:val="0CEFF08E"/>
    <w:rsid w:val="1026DB45"/>
    <w:rsid w:val="120FCAE7"/>
    <w:rsid w:val="128AA7F0"/>
    <w:rsid w:val="13385053"/>
    <w:rsid w:val="15219709"/>
    <w:rsid w:val="15AD49C4"/>
    <w:rsid w:val="15C868DF"/>
    <w:rsid w:val="166D4CB3"/>
    <w:rsid w:val="16DA9756"/>
    <w:rsid w:val="18D0E8B0"/>
    <w:rsid w:val="18FD4EE4"/>
    <w:rsid w:val="19FBB721"/>
    <w:rsid w:val="1B7AC5E2"/>
    <w:rsid w:val="1D14B6AB"/>
    <w:rsid w:val="1D7443F6"/>
    <w:rsid w:val="1DF5D46F"/>
    <w:rsid w:val="1E2A0614"/>
    <w:rsid w:val="1F221376"/>
    <w:rsid w:val="1F2945AD"/>
    <w:rsid w:val="1F50029B"/>
    <w:rsid w:val="2012CC83"/>
    <w:rsid w:val="215D5ED5"/>
    <w:rsid w:val="219EDE47"/>
    <w:rsid w:val="22B5C9DF"/>
    <w:rsid w:val="23D19CE7"/>
    <w:rsid w:val="25BF441F"/>
    <w:rsid w:val="26234992"/>
    <w:rsid w:val="274BF27B"/>
    <w:rsid w:val="276CB4CB"/>
    <w:rsid w:val="2C36CDEF"/>
    <w:rsid w:val="2C3C6FF8"/>
    <w:rsid w:val="2C3E8B64"/>
    <w:rsid w:val="2C48E400"/>
    <w:rsid w:val="2C4E7173"/>
    <w:rsid w:val="2D29D1C5"/>
    <w:rsid w:val="2D9D82BD"/>
    <w:rsid w:val="2DB0F73B"/>
    <w:rsid w:val="2DD50516"/>
    <w:rsid w:val="2E1B827B"/>
    <w:rsid w:val="30C60B8E"/>
    <w:rsid w:val="31364A56"/>
    <w:rsid w:val="313E8BC4"/>
    <w:rsid w:val="31BE1F05"/>
    <w:rsid w:val="32DA5C25"/>
    <w:rsid w:val="3380B9E1"/>
    <w:rsid w:val="3481247A"/>
    <w:rsid w:val="356F85B8"/>
    <w:rsid w:val="365E69B6"/>
    <w:rsid w:val="37A99AEF"/>
    <w:rsid w:val="38451E6A"/>
    <w:rsid w:val="38F75784"/>
    <w:rsid w:val="390FE75F"/>
    <w:rsid w:val="393EFF4A"/>
    <w:rsid w:val="3985ECDF"/>
    <w:rsid w:val="398ACAAA"/>
    <w:rsid w:val="3BB188B2"/>
    <w:rsid w:val="3C0B2D03"/>
    <w:rsid w:val="3D1F4403"/>
    <w:rsid w:val="3D209D77"/>
    <w:rsid w:val="3DCCFF0C"/>
    <w:rsid w:val="3E600C82"/>
    <w:rsid w:val="3F3DB8FF"/>
    <w:rsid w:val="3FC01FF9"/>
    <w:rsid w:val="4056E4C5"/>
    <w:rsid w:val="410911F3"/>
    <w:rsid w:val="42032186"/>
    <w:rsid w:val="4371CA9D"/>
    <w:rsid w:val="440FC5E6"/>
    <w:rsid w:val="44DD0515"/>
    <w:rsid w:val="45C87FDD"/>
    <w:rsid w:val="46BA6B3C"/>
    <w:rsid w:val="4937346B"/>
    <w:rsid w:val="49500F6C"/>
    <w:rsid w:val="4A05B491"/>
    <w:rsid w:val="4B731CF5"/>
    <w:rsid w:val="4C38C9B4"/>
    <w:rsid w:val="4C427279"/>
    <w:rsid w:val="4C71983A"/>
    <w:rsid w:val="4DBA98B2"/>
    <w:rsid w:val="4ED925B4"/>
    <w:rsid w:val="4FE0C9EE"/>
    <w:rsid w:val="5074F615"/>
    <w:rsid w:val="50E5D754"/>
    <w:rsid w:val="52B55EFB"/>
    <w:rsid w:val="52BEEA43"/>
    <w:rsid w:val="53A02540"/>
    <w:rsid w:val="53CAC578"/>
    <w:rsid w:val="53DE663C"/>
    <w:rsid w:val="5650D427"/>
    <w:rsid w:val="56C92B99"/>
    <w:rsid w:val="570F9D21"/>
    <w:rsid w:val="57FD11F5"/>
    <w:rsid w:val="5A2D129E"/>
    <w:rsid w:val="5ADA042C"/>
    <w:rsid w:val="5B2D26F8"/>
    <w:rsid w:val="5B3C0158"/>
    <w:rsid w:val="5B5B4364"/>
    <w:rsid w:val="5CDD4EC1"/>
    <w:rsid w:val="5DBAFF1E"/>
    <w:rsid w:val="5F1AB017"/>
    <w:rsid w:val="5FC4873F"/>
    <w:rsid w:val="6084607B"/>
    <w:rsid w:val="6130F3A8"/>
    <w:rsid w:val="61506F0D"/>
    <w:rsid w:val="61889E18"/>
    <w:rsid w:val="619C001E"/>
    <w:rsid w:val="6651780E"/>
    <w:rsid w:val="66E73EB9"/>
    <w:rsid w:val="684D32C6"/>
    <w:rsid w:val="688AB2AB"/>
    <w:rsid w:val="68B156F7"/>
    <w:rsid w:val="6A8B9EAF"/>
    <w:rsid w:val="6AB18ED9"/>
    <w:rsid w:val="6BB75E1A"/>
    <w:rsid w:val="6BF50710"/>
    <w:rsid w:val="6C161AA8"/>
    <w:rsid w:val="6C1D83F1"/>
    <w:rsid w:val="6C306330"/>
    <w:rsid w:val="6F30769F"/>
    <w:rsid w:val="7075CA95"/>
    <w:rsid w:val="72E2BE1E"/>
    <w:rsid w:val="73BF909F"/>
    <w:rsid w:val="75115964"/>
    <w:rsid w:val="759D1E5E"/>
    <w:rsid w:val="75C01F72"/>
    <w:rsid w:val="772A3F3E"/>
    <w:rsid w:val="7776B900"/>
    <w:rsid w:val="79BB3DB4"/>
    <w:rsid w:val="7A483C20"/>
    <w:rsid w:val="7AC2EEF1"/>
    <w:rsid w:val="7B2FB7E0"/>
    <w:rsid w:val="7CC154D2"/>
    <w:rsid w:val="7CF2DE76"/>
    <w:rsid w:val="7D301AF2"/>
    <w:rsid w:val="7E7BB845"/>
    <w:rsid w:val="7E7C05CB"/>
    <w:rsid w:val="7F7CE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228C"/>
  <w15:chartTrackingRefBased/>
  <w15:docId w15:val="{268BA108-E996-4AB9-AC45-2E94015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335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57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3F28C3"/>
    <w:rPr>
      <w:color w:val="0000FF" w:themeColor="hyperlink"/>
      <w:u w:val="single"/>
    </w:rPr>
  </w:style>
  <w:style w:type="character" w:styleId="UnresolvedMention">
    <w:name w:val="Unresolved Mention"/>
    <w:basedOn w:val="DefaultParagraphFont"/>
    <w:uiPriority w:val="99"/>
    <w:semiHidden/>
    <w:unhideWhenUsed/>
    <w:rsid w:val="003F28C3"/>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335097"/>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3350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0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126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1126C"/>
    <w:rPr>
      <w:rFonts w:eastAsiaTheme="minorEastAsia"/>
      <w:color w:val="5A5A5A" w:themeColor="text1" w:themeTint="A5"/>
      <w:spacing w:val="15"/>
    </w:rPr>
  </w:style>
  <w:style w:type="paragraph" w:styleId="ListParagraph">
    <w:name w:val="List Paragraph"/>
    <w:basedOn w:val="Normal"/>
    <w:uiPriority w:val="34"/>
    <w:qFormat/>
    <w:rsid w:val="00176ABC"/>
    <w:pPr>
      <w:ind w:left="720"/>
      <w:contextualSpacing/>
    </w:pPr>
  </w:style>
  <w:style w:type="table" w:styleId="TableGrid">
    <w:name w:val="Table Grid"/>
    <w:basedOn w:val="TableNormal"/>
    <w:uiPriority w:val="59"/>
    <w:unhideWhenUsed/>
    <w:rsid w:val="00FC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C03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037E"/>
    <w:rPr>
      <w:rFonts w:ascii="Arial" w:hAnsi="Arial"/>
      <w:sz w:val="20"/>
      <w:szCs w:val="20"/>
    </w:rPr>
  </w:style>
  <w:style w:type="character" w:styleId="EndnoteReference">
    <w:name w:val="endnote reference"/>
    <w:basedOn w:val="DefaultParagraphFont"/>
    <w:uiPriority w:val="99"/>
    <w:semiHidden/>
    <w:unhideWhenUsed/>
    <w:rsid w:val="00FC037E"/>
    <w:rPr>
      <w:vertAlign w:val="superscript"/>
    </w:rPr>
  </w:style>
  <w:style w:type="character" w:customStyle="1" w:styleId="Heading2Char">
    <w:name w:val="Heading 2 Char"/>
    <w:basedOn w:val="DefaultParagraphFont"/>
    <w:link w:val="Heading2"/>
    <w:uiPriority w:val="9"/>
    <w:rsid w:val="007157C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9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62F"/>
    <w:rPr>
      <w:rFonts w:ascii="Arial" w:hAnsi="Arial"/>
      <w:sz w:val="24"/>
    </w:rPr>
  </w:style>
  <w:style w:type="paragraph" w:styleId="Footer">
    <w:name w:val="footer"/>
    <w:basedOn w:val="Normal"/>
    <w:link w:val="FooterChar"/>
    <w:uiPriority w:val="99"/>
    <w:unhideWhenUsed/>
    <w:rsid w:val="0059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6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3910">
      <w:bodyDiv w:val="1"/>
      <w:marLeft w:val="0"/>
      <w:marRight w:val="0"/>
      <w:marTop w:val="0"/>
      <w:marBottom w:val="0"/>
      <w:divBdr>
        <w:top w:val="none" w:sz="0" w:space="0" w:color="auto"/>
        <w:left w:val="none" w:sz="0" w:space="0" w:color="auto"/>
        <w:bottom w:val="none" w:sz="0" w:space="0" w:color="auto"/>
        <w:right w:val="none" w:sz="0" w:space="0" w:color="auto"/>
      </w:divBdr>
      <w:divsChild>
        <w:div w:id="816454433">
          <w:marLeft w:val="0"/>
          <w:marRight w:val="0"/>
          <w:marTop w:val="0"/>
          <w:marBottom w:val="240"/>
          <w:divBdr>
            <w:top w:val="none" w:sz="0" w:space="0" w:color="auto"/>
            <w:left w:val="none" w:sz="0" w:space="0" w:color="auto"/>
            <w:bottom w:val="none" w:sz="0" w:space="0" w:color="auto"/>
            <w:right w:val="none" w:sz="0" w:space="0" w:color="auto"/>
          </w:divBdr>
        </w:div>
        <w:div w:id="909655863">
          <w:marLeft w:val="0"/>
          <w:marRight w:val="0"/>
          <w:marTop w:val="0"/>
          <w:marBottom w:val="240"/>
          <w:divBdr>
            <w:top w:val="none" w:sz="0" w:space="0" w:color="auto"/>
            <w:left w:val="none" w:sz="0" w:space="0" w:color="auto"/>
            <w:bottom w:val="none" w:sz="0" w:space="0" w:color="auto"/>
            <w:right w:val="none" w:sz="0" w:space="0" w:color="auto"/>
          </w:divBdr>
        </w:div>
        <w:div w:id="1225603410">
          <w:marLeft w:val="0"/>
          <w:marRight w:val="0"/>
          <w:marTop w:val="0"/>
          <w:marBottom w:val="240"/>
          <w:divBdr>
            <w:top w:val="none" w:sz="0" w:space="0" w:color="auto"/>
            <w:left w:val="none" w:sz="0" w:space="0" w:color="auto"/>
            <w:bottom w:val="none" w:sz="0" w:space="0" w:color="auto"/>
            <w:right w:val="none" w:sz="0" w:space="0" w:color="auto"/>
          </w:divBdr>
        </w:div>
        <w:div w:id="183364015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departments/support/registry/assessments-and-awards/personal-circumstances-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gehill.ac.uk/document/submitting-to-turnitin-a-guide-for-stud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gehill.ac.uk/document/appendix-9-interruption-policy-2022-23/"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dgehill.ac.uk/document/tpt-learning-agreement-202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Wright</dc:creator>
  <cp:keywords/>
  <dc:description/>
  <cp:lastModifiedBy>Christopher Bill</cp:lastModifiedBy>
  <cp:revision>4</cp:revision>
  <dcterms:created xsi:type="dcterms:W3CDTF">2023-04-04T11:50:00Z</dcterms:created>
  <dcterms:modified xsi:type="dcterms:W3CDTF">2023-04-28T10:06:00Z</dcterms:modified>
</cp:coreProperties>
</file>